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drawings/drawing6.xml" ContentType="application/vnd.openxmlformats-officedocument.drawingml.chartshapes+xml"/>
  <Override PartName="/word/charts/chart9.xml" ContentType="application/vnd.openxmlformats-officedocument.drawingml.chart+xml"/>
  <Override PartName="/word/drawings/drawing7.xml" ContentType="application/vnd.openxmlformats-officedocument.drawingml.chartshapes+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drawings/drawing8.xml" ContentType="application/vnd.openxmlformats-officedocument.drawingml.chartshapes+xml"/>
  <Override PartName="/word/charts/chart12.xml" ContentType="application/vnd.openxmlformats-officedocument.drawingml.chart+xml"/>
  <Override PartName="/word/drawings/drawing9.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29E" w:rsidRPr="00287E0A" w:rsidRDefault="008A55CE" w:rsidP="00C204D6">
      <w:pPr>
        <w:spacing w:before="1200" w:after="200" w:line="240" w:lineRule="auto"/>
        <w:jc w:val="center"/>
        <w:rPr>
          <w:rFonts w:ascii="Times New Roman" w:hAnsi="Times New Roman" w:cs="Times New Roman"/>
          <w:b/>
          <w:sz w:val="36"/>
          <w:szCs w:val="36"/>
        </w:rPr>
      </w:pPr>
      <w:r w:rsidRPr="008A55CE">
        <w:rPr>
          <w:rFonts w:ascii="Times New Roman" w:hAnsi="Times New Roman" w:cs="Times New Roman"/>
          <w:b/>
          <w:sz w:val="36"/>
          <w:szCs w:val="36"/>
        </w:rPr>
        <w:t>Development of measures to reduce the downtime of transit processed wagons at the technical station based on the least squares method</w:t>
      </w:r>
    </w:p>
    <w:p w:rsidR="00CA398A" w:rsidRPr="001970E3" w:rsidRDefault="008A55CE" w:rsidP="008745D5">
      <w:pPr>
        <w:pStyle w:val="AuthorName"/>
        <w:spacing w:before="240" w:after="200"/>
        <w:rPr>
          <w:sz w:val="20"/>
          <w:lang w:val="uz-Cyrl-UZ" w:eastAsia="en-GB"/>
        </w:rPr>
      </w:pPr>
      <w:r w:rsidRPr="008A55CE">
        <w:rPr>
          <w:lang w:val="uz-Cyrl-UZ"/>
        </w:rPr>
        <w:t>Adylkhan Kibishov</w:t>
      </w:r>
      <w:r w:rsidRPr="008A55CE">
        <w:rPr>
          <w:vertAlign w:val="superscript"/>
          <w:lang w:val="uz-Cyrl-UZ"/>
        </w:rPr>
        <w:t>1</w:t>
      </w:r>
      <w:r w:rsidR="00C204D6">
        <w:rPr>
          <w:vertAlign w:val="superscript"/>
        </w:rPr>
        <w:t xml:space="preserve"> </w:t>
      </w:r>
      <w:r w:rsidRPr="008A55CE">
        <w:rPr>
          <w:lang w:val="uz-Cyrl-UZ"/>
        </w:rPr>
        <w:t>, Zhasurbek Abdullayev</w:t>
      </w:r>
      <w:r w:rsidRPr="008A55CE">
        <w:rPr>
          <w:vertAlign w:val="superscript"/>
          <w:lang w:val="uz-Cyrl-UZ"/>
        </w:rPr>
        <w:t>2</w:t>
      </w:r>
      <w:r w:rsidR="00C204D6">
        <w:rPr>
          <w:vertAlign w:val="superscript"/>
        </w:rPr>
        <w:t>,</w:t>
      </w:r>
      <w:r w:rsidR="00C204D6" w:rsidRPr="00C204D6">
        <w:rPr>
          <w:vertAlign w:val="superscript"/>
        </w:rPr>
        <w:t xml:space="preserve"> </w:t>
      </w:r>
      <w:r w:rsidR="00C204D6">
        <w:rPr>
          <w:vertAlign w:val="superscript"/>
        </w:rPr>
        <w:t>a)</w:t>
      </w:r>
      <w:r w:rsidRPr="008A55CE">
        <w:rPr>
          <w:lang w:val="uz-Cyrl-UZ"/>
        </w:rPr>
        <w:t xml:space="preserve"> </w:t>
      </w:r>
    </w:p>
    <w:p w:rsidR="008A55CE" w:rsidRDefault="001970E3" w:rsidP="008A55CE">
      <w:pPr>
        <w:pStyle w:val="AuthorAffiliation"/>
      </w:pPr>
      <w:r w:rsidRPr="001970E3">
        <w:rPr>
          <w:vertAlign w:val="superscript"/>
          <w:lang w:val="uz-Cyrl-UZ"/>
        </w:rPr>
        <w:t>1</w:t>
      </w:r>
      <w:r w:rsidR="002F4CD9">
        <w:rPr>
          <w:vertAlign w:val="superscript"/>
        </w:rPr>
        <w:t xml:space="preserve"> </w:t>
      </w:r>
      <w:bookmarkStart w:id="0" w:name="_Hlk212275463"/>
      <w:r w:rsidR="00C204D6" w:rsidRPr="00C204D6">
        <w:t>Khoja Akhmet Yassawi International Kazakh-Turkish University, Turkistan, Kazakhstan</w:t>
      </w:r>
    </w:p>
    <w:p w:rsidR="00A4691D" w:rsidRPr="00A4691D" w:rsidRDefault="008A55CE" w:rsidP="00A4691D">
      <w:pPr>
        <w:pStyle w:val="AuthorAffiliation"/>
      </w:pPr>
      <w:r w:rsidRPr="00C204D6">
        <w:rPr>
          <w:vertAlign w:val="superscript"/>
        </w:rPr>
        <w:t>2</w:t>
      </w:r>
      <w:r w:rsidR="00C204D6">
        <w:rPr>
          <w:vertAlign w:val="superscript"/>
        </w:rPr>
        <w:t xml:space="preserve"> </w:t>
      </w:r>
      <w:r>
        <w:t xml:space="preserve">Tashkent state transport university, Tashkent, Uzbekistan </w:t>
      </w:r>
      <w:bookmarkEnd w:id="0"/>
    </w:p>
    <w:p w:rsidR="00CA398A" w:rsidRPr="00287E0A" w:rsidRDefault="008745D5" w:rsidP="008745D5">
      <w:pPr>
        <w:pStyle w:val="AuthorAffiliation"/>
        <w:spacing w:before="200" w:after="200"/>
      </w:pPr>
      <w:r w:rsidRPr="00FE6DBA">
        <w:rPr>
          <w:szCs w:val="18"/>
          <w:vertAlign w:val="superscript"/>
        </w:rPr>
        <w:t>a)</w:t>
      </w:r>
      <w:r w:rsidR="008A55CE">
        <w:rPr>
          <w:szCs w:val="18"/>
        </w:rPr>
        <w:t xml:space="preserve"> Corresponding author:</w:t>
      </w:r>
      <w:r w:rsidR="008A55CE" w:rsidRPr="008A55CE">
        <w:rPr>
          <w:rStyle w:val="a6"/>
        </w:rPr>
        <w:t>zafarchik0901@mail.ru</w:t>
      </w:r>
    </w:p>
    <w:p w:rsidR="008A55CE" w:rsidRDefault="00E25282" w:rsidP="008A55CE">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04751" w:rsidRPr="00C04751">
        <w:rPr>
          <w:rFonts w:ascii="Times New Roman" w:hAnsi="Times New Roman" w:cs="Times New Roman"/>
          <w:iCs/>
          <w:sz w:val="18"/>
          <w:szCs w:val="18"/>
          <w:lang w:val="uz-Cyrl-UZ"/>
        </w:rPr>
        <w:t>In this article, measures are developed to reduce the dwell time of transit-repaired cars at a technical station based on the least squares method in conditions of limited economic resources. According to the results of the considered scientific research, it was found that the number of cars in a train arriving at the station obeys the law of normal distribution. The relationship between the variable elements of the dwell time of trains at the technical station with the share of combined, longer than standard and standard-length trains and the number of cars arriving for reconditioning is taken into account. According to the modeling results, time efficiency diagrams are presented when building combined and longer than standard trains.</w:t>
      </w:r>
      <w:r w:rsidR="00C04751" w:rsidRPr="00C04751">
        <w:rPr>
          <w:rFonts w:ascii="Times New Roman" w:hAnsi="Times New Roman" w:cs="Times New Roman"/>
          <w:iCs/>
          <w:sz w:val="18"/>
          <w:szCs w:val="18"/>
        </w:rPr>
        <w:t xml:space="preserve"> </w:t>
      </w:r>
    </w:p>
    <w:p w:rsidR="008A22AB" w:rsidRPr="00287E0A" w:rsidRDefault="00CA398A" w:rsidP="008A55CE">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rsidR="008A55CE" w:rsidRPr="0060511A" w:rsidRDefault="008A55CE" w:rsidP="008A55CE">
      <w:pPr>
        <w:widowControl w:val="0"/>
        <w:spacing w:after="0" w:line="240" w:lineRule="auto"/>
        <w:ind w:firstLine="567"/>
        <w:jc w:val="both"/>
        <w:rPr>
          <w:rFonts w:ascii="Times New Roman" w:hAnsi="Times New Roman" w:cs="Times New Roman"/>
          <w:color w:val="000000"/>
          <w:sz w:val="20"/>
          <w:szCs w:val="20"/>
          <w:lang w:val="uz-Cyrl-UZ"/>
        </w:rPr>
      </w:pPr>
      <w:r w:rsidRPr="0060511A">
        <w:rPr>
          <w:rFonts w:ascii="Times New Roman" w:hAnsi="Times New Roman" w:cs="Times New Roman"/>
          <w:color w:val="000000"/>
          <w:sz w:val="20"/>
          <w:szCs w:val="20"/>
          <w:lang w:val="uz-Cyrl-UZ"/>
        </w:rPr>
        <w:t>The sequence of technological processes at a technical station determines the quality and efficiency of the station's performance indicators. One of the important tasks is to find resource-saving methods for improving these indicators by effectively using the existing technical and technological capabilities of the station and organizing train traffic [1-4,7-8]. In implementing these tasks, great attention is paid to developing an improved system for organizing train traffic with rational use of the capacity of the railway section, taking into account the implementation of additional technological operations on the receiving and sending tracks of the station.</w:t>
      </w:r>
      <w:r w:rsidRPr="0060511A">
        <w:rPr>
          <w:rFonts w:ascii="Times New Roman" w:hAnsi="Times New Roman" w:cs="Times New Roman"/>
          <w:color w:val="000000"/>
          <w:sz w:val="20"/>
          <w:szCs w:val="20"/>
        </w:rPr>
        <w:t xml:space="preserve"> </w:t>
      </w:r>
      <w:r w:rsidRPr="0060511A">
        <w:rPr>
          <w:rFonts w:ascii="Times New Roman" w:hAnsi="Times New Roman" w:cs="Times New Roman"/>
          <w:color w:val="000000"/>
          <w:sz w:val="20"/>
          <w:szCs w:val="20"/>
          <w:lang w:val="uz-Cyrl-UZ"/>
        </w:rPr>
        <w:t xml:space="preserve">Studies show that the waiting time of trains at the railway station under the jurisdiction of Uzbekistan Railways JSC increased by an average of 40% compared to the plan in 2024, and by 5-10% compared to the plan in May, July, and August 2023 (Figure 1). </w:t>
      </w:r>
    </w:p>
    <w:p w:rsidR="008A55CE" w:rsidRPr="0060511A" w:rsidRDefault="008A55CE" w:rsidP="008A55CE">
      <w:pPr>
        <w:widowControl w:val="0"/>
        <w:spacing w:after="0" w:line="360" w:lineRule="auto"/>
        <w:jc w:val="center"/>
        <w:rPr>
          <w:rFonts w:ascii="Times New Roman" w:hAnsi="Times New Roman" w:cs="Times New Roman"/>
          <w:color w:val="000000"/>
          <w:sz w:val="20"/>
          <w:szCs w:val="20"/>
          <w:lang w:val="uz-Cyrl-UZ"/>
        </w:rPr>
      </w:pPr>
      <w:r w:rsidRPr="0060511A">
        <w:rPr>
          <w:rFonts w:ascii="Times New Roman" w:hAnsi="Times New Roman" w:cs="Times New Roman"/>
          <w:noProof/>
          <w:color w:val="000000"/>
          <w:sz w:val="20"/>
          <w:szCs w:val="20"/>
          <w:lang w:val="ru-RU" w:eastAsia="ru-RU"/>
        </w:rPr>
        <w:drawing>
          <wp:inline distT="0" distB="0" distL="0" distR="0">
            <wp:extent cx="5238750" cy="203835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srcRect l="51149" t="34808" r="13896" b="28673"/>
                    <a:stretch>
                      <a:fillRect/>
                    </a:stretch>
                  </pic:blipFill>
                  <pic:spPr bwMode="auto">
                    <a:xfrm>
                      <a:off x="0" y="0"/>
                      <a:ext cx="5238750" cy="2038350"/>
                    </a:xfrm>
                    <a:prstGeom prst="rect">
                      <a:avLst/>
                    </a:prstGeom>
                    <a:noFill/>
                    <a:ln w="9525">
                      <a:noFill/>
                      <a:miter lim="800000"/>
                      <a:headEnd/>
                      <a:tailEnd/>
                    </a:ln>
                  </pic:spPr>
                </pic:pic>
              </a:graphicData>
            </a:graphic>
          </wp:inline>
        </w:drawing>
      </w:r>
    </w:p>
    <w:p w:rsidR="008A55CE" w:rsidRPr="0060511A" w:rsidRDefault="008A55CE" w:rsidP="00A8398F">
      <w:pPr>
        <w:widowControl w:val="0"/>
        <w:spacing w:after="0" w:line="360" w:lineRule="auto"/>
        <w:jc w:val="center"/>
        <w:rPr>
          <w:rFonts w:ascii="Times New Roman" w:hAnsi="Times New Roman" w:cs="Times New Roman"/>
          <w:b/>
          <w:color w:val="000000"/>
          <w:sz w:val="20"/>
          <w:szCs w:val="20"/>
        </w:rPr>
      </w:pPr>
      <w:r w:rsidRPr="0060511A">
        <w:rPr>
          <w:rFonts w:ascii="Times New Roman" w:hAnsi="Times New Roman" w:cs="Times New Roman"/>
          <w:b/>
          <w:color w:val="000000"/>
          <w:sz w:val="20"/>
          <w:szCs w:val="20"/>
        </w:rPr>
        <w:t>F</w:t>
      </w:r>
      <w:r>
        <w:rPr>
          <w:rFonts w:ascii="Times New Roman" w:hAnsi="Times New Roman" w:cs="Times New Roman"/>
          <w:b/>
          <w:color w:val="000000"/>
          <w:sz w:val="20"/>
          <w:szCs w:val="20"/>
        </w:rPr>
        <w:t>IGURE</w:t>
      </w:r>
      <w:r w:rsidRPr="0060511A">
        <w:rPr>
          <w:rFonts w:ascii="Times New Roman" w:hAnsi="Times New Roman" w:cs="Times New Roman"/>
          <w:b/>
          <w:color w:val="000000"/>
          <w:sz w:val="20"/>
          <w:szCs w:val="20"/>
        </w:rPr>
        <w:t xml:space="preserve"> 1. </w:t>
      </w:r>
      <w:r w:rsidRPr="0060511A">
        <w:rPr>
          <w:rFonts w:ascii="Times New Roman" w:hAnsi="Times New Roman" w:cs="Times New Roman"/>
          <w:color w:val="000000"/>
          <w:sz w:val="20"/>
          <w:szCs w:val="20"/>
        </w:rPr>
        <w:t>Train station dwell times in 2023-2024</w:t>
      </w:r>
    </w:p>
    <w:p w:rsidR="008A55CE" w:rsidRPr="0060511A" w:rsidRDefault="008A55CE" w:rsidP="008A55CE">
      <w:pPr>
        <w:widowControl w:val="0"/>
        <w:spacing w:after="0" w:line="240" w:lineRule="auto"/>
        <w:jc w:val="both"/>
        <w:rPr>
          <w:rFonts w:ascii="Times New Roman" w:hAnsi="Times New Roman" w:cs="Times New Roman"/>
          <w:color w:val="000000"/>
          <w:sz w:val="20"/>
          <w:szCs w:val="20"/>
          <w:lang w:val="uz-Cyrl-UZ"/>
        </w:rPr>
      </w:pPr>
      <w:r w:rsidRPr="0060511A">
        <w:rPr>
          <w:rFonts w:ascii="Times New Roman" w:hAnsi="Times New Roman" w:cs="Times New Roman"/>
          <w:color w:val="000000"/>
          <w:sz w:val="20"/>
          <w:szCs w:val="20"/>
          <w:lang w:val="uz-Cyrl-UZ"/>
        </w:rPr>
        <w:lastRenderedPageBreak/>
        <w:t>One of the main reasons for this is the unevenness of the train arrival interval and the human influence on the technological factors involved. It is advisable to implement organizational and technical measures to reduce these factors. [4-6].</w:t>
      </w:r>
    </w:p>
    <w:p w:rsidR="00631443" w:rsidRPr="00287E0A" w:rsidRDefault="00DE4111" w:rsidP="00DE4111">
      <w:pPr>
        <w:tabs>
          <w:tab w:val="left" w:pos="851"/>
        </w:tabs>
        <w:ind w:firstLine="284"/>
        <w:jc w:val="both"/>
        <w:rPr>
          <w:rFonts w:ascii="Times New Roman" w:hAnsi="Times New Roman" w:cs="Times New Roman"/>
        </w:rPr>
      </w:pPr>
      <w:r w:rsidRPr="00287E0A">
        <w:rPr>
          <w:rFonts w:ascii="Times New Roman" w:hAnsi="Times New Roman" w:cs="Times New Roman"/>
        </w:rPr>
        <w:t xml:space="preserve"> </w:t>
      </w:r>
    </w:p>
    <w:p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rsidR="008A55CE" w:rsidRPr="0060511A" w:rsidRDefault="008A55CE" w:rsidP="008A55CE">
      <w:pPr>
        <w:widowControl w:val="0"/>
        <w:spacing w:after="0" w:line="240" w:lineRule="auto"/>
        <w:ind w:firstLineChars="283" w:firstLine="566"/>
        <w:jc w:val="both"/>
        <w:rPr>
          <w:rFonts w:ascii="Times New Roman" w:hAnsi="Times New Roman" w:cs="Times New Roman"/>
          <w:color w:val="000000"/>
          <w:sz w:val="20"/>
          <w:szCs w:val="20"/>
        </w:rPr>
      </w:pPr>
      <w:r w:rsidRPr="0060511A">
        <w:rPr>
          <w:rFonts w:ascii="Times New Roman" w:hAnsi="Times New Roman" w:cs="Times New Roman"/>
          <w:color w:val="000000"/>
          <w:sz w:val="20"/>
          <w:szCs w:val="20"/>
          <w:lang w:val="uz-Cyrl-UZ"/>
        </w:rPr>
        <w:t>Gerhard Troche [8] and M. Rasulov [9], who are considered one of the world's leading researchers in the field of organizing and managing wagon flows, including reducing the stowage time of transit processed wagons at a technical station by improving the methods of forming a freight train plan, in their research work, taking into account the arrival of wagons as separate groups, considered in detail the process of accumulating wagon flows and determined the options for accumulating trains. Analytical dependencies that determine wagon-hour costs during the assembly of wagons are substantiated. However, the author did not pay sufficient attention to other elements of the train's downtime at the technical station.</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Ibragimova G.R. [10] in her research work developed methods for the technical and operational assessment of the organization and management of wagon flows of sorting stations, taking into account the impact of inefficient time losses during the processing of wagons, based on the application of railway infrastructure placement options. However, the author did not take into account that the application of these methods in conditions of limited resources requires a lot of investment.</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rPr>
      </w:pPr>
      <w:r w:rsidRPr="0060511A">
        <w:rPr>
          <w:rFonts w:ascii="Times New Roman" w:hAnsi="Times New Roman" w:cs="Times New Roman"/>
          <w:sz w:val="20"/>
          <w:szCs w:val="20"/>
          <w:lang w:val="uz-Cyrl-UZ"/>
        </w:rPr>
        <w:t>Suyunbaev Sh.M. [11</w:t>
      </w:r>
      <w:r>
        <w:rPr>
          <w:rFonts w:ascii="Times New Roman" w:hAnsi="Times New Roman" w:cs="Times New Roman"/>
          <w:sz w:val="20"/>
          <w:szCs w:val="20"/>
          <w:lang w:val="uz-Cyrl-UZ"/>
        </w:rPr>
        <w:t>,15,16</w:t>
      </w:r>
      <w:r w:rsidRPr="0060511A">
        <w:rPr>
          <w:rFonts w:ascii="Times New Roman" w:hAnsi="Times New Roman" w:cs="Times New Roman"/>
          <w:sz w:val="20"/>
          <w:szCs w:val="20"/>
          <w:lang w:val="uz-Cyrl-UZ"/>
        </w:rPr>
        <w:t>] in his scientific work practically applied information technologies to improve the technology of transportation processes in the organization and management of wagon flows at railway stations and sections. However, the author, taking into account the technical and technological capabilities of the station during the processing of wagon flows, did not develop methods for deploying trains with longer and combined trains by performing additional operations.</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rPr>
      </w:pPr>
      <w:r w:rsidRPr="0060511A">
        <w:rPr>
          <w:rFonts w:ascii="Times New Roman" w:hAnsi="Times New Roman" w:cs="Times New Roman"/>
          <w:sz w:val="20"/>
          <w:szCs w:val="20"/>
          <w:lang w:val="uz-Cyrl-UZ"/>
        </w:rPr>
        <w:t>S.I. Muzykina [12], in her scientific work, developed methods for calculating the processing capacity of sorting stations in order to rationally organize wagon flows at Ukrainian stations. However, when developing the method, the authors did not take into account the factors of random inefficient time losses arising during the processing of wagon flows.</w:t>
      </w:r>
    </w:p>
    <w:p w:rsidR="006520BC" w:rsidRPr="008A55CE"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M. Masharipov's scientific research presents elements of methods for evaluating various technical solutions for covering freight flows [</w:t>
      </w:r>
      <w:r w:rsidRPr="0060511A">
        <w:rPr>
          <w:rFonts w:ascii="Times New Roman" w:hAnsi="Times New Roman" w:cs="Times New Roman"/>
          <w:sz w:val="20"/>
          <w:szCs w:val="20"/>
        </w:rPr>
        <w:t>13</w:t>
      </w:r>
      <w:r w:rsidRPr="0060511A">
        <w:rPr>
          <w:rFonts w:ascii="Times New Roman" w:hAnsi="Times New Roman" w:cs="Times New Roman"/>
          <w:sz w:val="20"/>
          <w:szCs w:val="20"/>
          <w:lang w:val="uz-Cyrl-UZ"/>
        </w:rPr>
        <w:t>]. This work is mainly devoted to assessing the structure and efficiency of freight trains. According to the author, reconstruction and technical and organizational measures have a positive effect on increasing the performance of the station on the routes. In their research, the authors noted that in the long-term, as well as in the process of forming and sending integral trains, financial resources are limited, there is no comprehensive approach to improving the technology of transporting trains along railway lines and its impact on the efficiency of using railway transport.</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During technological operations involving transit </w:t>
      </w:r>
      <w:r w:rsidRPr="0060511A">
        <w:rPr>
          <w:rFonts w:ascii="Times New Roman" w:hAnsi="Times New Roman" w:cs="Times New Roman"/>
          <w:sz w:val="20"/>
          <w:szCs w:val="20"/>
        </w:rPr>
        <w:t>wagon</w:t>
      </w:r>
      <w:r w:rsidRPr="0060511A">
        <w:rPr>
          <w:rFonts w:ascii="Times New Roman" w:hAnsi="Times New Roman" w:cs="Times New Roman"/>
          <w:sz w:val="20"/>
          <w:szCs w:val="20"/>
          <w:lang w:val="uz-Cyrl-UZ"/>
        </w:rPr>
        <w:t xml:space="preserve">s at technical stations, the time of stay depends on the methods of passing trains along the lines of </w:t>
      </w:r>
      <w:r w:rsidRPr="0060511A">
        <w:rPr>
          <w:rFonts w:ascii="Times New Roman" w:hAnsi="Times New Roman" w:cs="Times New Roman"/>
          <w:sz w:val="20"/>
          <w:szCs w:val="20"/>
        </w:rPr>
        <w:t>m</w:t>
      </w:r>
      <w:r w:rsidRPr="0060511A">
        <w:rPr>
          <w:rFonts w:ascii="Times New Roman" w:hAnsi="Times New Roman" w:cs="Times New Roman"/>
          <w:sz w:val="20"/>
          <w:szCs w:val="20"/>
          <w:lang w:val="uz-Cyrl-UZ"/>
        </w:rPr>
        <w:t xml:space="preserve">otion </w:t>
      </w:r>
      <w:r w:rsidRPr="0060511A">
        <w:rPr>
          <w:rFonts w:ascii="Times New Roman" w:hAnsi="Times New Roman" w:cs="Times New Roman"/>
          <w:sz w:val="20"/>
          <w:szCs w:val="20"/>
        </w:rPr>
        <w:t>g</w:t>
      </w:r>
      <w:r w:rsidRPr="0060511A">
        <w:rPr>
          <w:rFonts w:ascii="Times New Roman" w:hAnsi="Times New Roman" w:cs="Times New Roman"/>
          <w:sz w:val="20"/>
          <w:szCs w:val="20"/>
          <w:lang w:val="uz-Cyrl-UZ"/>
        </w:rPr>
        <w:t>raphics. In these ways, the execution sequence of these technological processes remains constant. The execution sequence of technological processes, on the other hand, determines the efficiency of the station and its quality.</w:t>
      </w:r>
    </w:p>
    <w:p w:rsidR="008A55CE" w:rsidRPr="0060511A" w:rsidRDefault="008A55CE" w:rsidP="008A55CE">
      <w:pPr>
        <w:widowControl w:val="0"/>
        <w:spacing w:after="0" w:line="240" w:lineRule="auto"/>
        <w:ind w:firstLineChars="283" w:firstLine="566"/>
        <w:jc w:val="both"/>
        <w:rPr>
          <w:rFonts w:ascii="Times New Roman" w:eastAsiaTheme="minorEastAsia" w:hAnsi="Times New Roman" w:cs="Times New Roman"/>
          <w:sz w:val="20"/>
          <w:szCs w:val="20"/>
          <w:lang w:val="uz-Cyrl-UZ"/>
        </w:rPr>
      </w:pPr>
      <w:r w:rsidRPr="0060511A">
        <w:rPr>
          <w:rFonts w:ascii="Times New Roman" w:hAnsi="Times New Roman" w:cs="Times New Roman"/>
          <w:sz w:val="20"/>
          <w:szCs w:val="20"/>
          <w:lang w:val="uz-Cyrl-UZ"/>
        </w:rPr>
        <w:t xml:space="preserve">One of the important indicators that determine the efficiency of station work and the quality of its work is the average stay time of </w:t>
      </w:r>
      <w:r w:rsidRPr="0060511A">
        <w:rPr>
          <w:rFonts w:ascii="Times New Roman" w:hAnsi="Times New Roman" w:cs="Times New Roman"/>
          <w:sz w:val="20"/>
          <w:szCs w:val="20"/>
        </w:rPr>
        <w:t>wagon</w:t>
      </w:r>
      <w:r w:rsidRPr="0060511A">
        <w:rPr>
          <w:rFonts w:ascii="Times New Roman" w:hAnsi="Times New Roman" w:cs="Times New Roman"/>
          <w:sz w:val="20"/>
          <w:szCs w:val="20"/>
          <w:lang w:val="uz-Cyrl-UZ"/>
        </w:rPr>
        <w:t xml:space="preserve">s during technological operations at stations, and according to the technology options for conducting trains on graphic lines, standby operations differ from each other. Because these technologies differ in the number of trains and the number of </w:t>
      </w:r>
      <w:r w:rsidRPr="0060511A">
        <w:rPr>
          <w:rFonts w:ascii="Times New Roman" w:hAnsi="Times New Roman" w:cs="Times New Roman"/>
          <w:sz w:val="20"/>
          <w:szCs w:val="20"/>
        </w:rPr>
        <w:t>wagon</w:t>
      </w:r>
      <w:r w:rsidRPr="0060511A">
        <w:rPr>
          <w:rFonts w:ascii="Times New Roman" w:hAnsi="Times New Roman" w:cs="Times New Roman"/>
          <w:sz w:val="20"/>
          <w:szCs w:val="20"/>
          <w:lang w:val="uz-Cyrl-UZ"/>
        </w:rPr>
        <w:t xml:space="preserve">s it contains, the intervals between arrival and departure to the station. These values, on the other hand, are made up of several elements. The station standing elements of the carriages can be studied in </w:t>
      </w:r>
      <m:oMath>
        <m:r>
          <w:rPr>
            <w:rFonts w:ascii="Cambria Math" w:hAnsi="Cambria Math" w:cs="Times New Roman"/>
            <w:sz w:val="20"/>
            <w:szCs w:val="20"/>
            <w:lang w:val="uz-Cyrl-UZ"/>
          </w:rPr>
          <m:t>(</m:t>
        </m:r>
        <m:sSub>
          <m:sSubPr>
            <m:ctrlPr>
              <w:rPr>
                <w:rFonts w:ascii="Cambria Math" w:hAnsi="Times New Roman" w:cs="Times New Roman"/>
                <w:b/>
                <w:i/>
                <w:sz w:val="20"/>
                <w:szCs w:val="20"/>
              </w:rPr>
            </m:ctrlPr>
          </m:sSubPr>
          <m:e>
            <m:r>
              <m:rPr>
                <m:sty m:val="bi"/>
              </m:rPr>
              <w:rPr>
                <w:rFonts w:ascii="Cambria Math" w:hAnsi="Times New Roman" w:cs="Times New Roman"/>
                <w:sz w:val="20"/>
                <w:szCs w:val="20"/>
              </w:rPr>
              <m:t>t</m:t>
            </m:r>
          </m:e>
          <m:sub>
            <m:r>
              <m:rPr>
                <m:sty m:val="bi"/>
              </m:rPr>
              <w:rPr>
                <w:rFonts w:ascii="Cambria Math" w:hAnsi="Times New Roman" w:cs="Times New Roman"/>
                <w:sz w:val="20"/>
                <w:szCs w:val="20"/>
              </w:rPr>
              <m:t>tr</m:t>
            </m:r>
            <m:ctrlPr>
              <w:rPr>
                <w:rFonts w:ascii="Cambria Math" w:hAnsi="Cambria Math" w:cs="Times New Roman"/>
                <w:b/>
                <w:i/>
                <w:sz w:val="20"/>
                <w:szCs w:val="20"/>
              </w:rPr>
            </m:ctrlPr>
          </m:sub>
        </m:sSub>
      </m:oMath>
      <w:r w:rsidRPr="0060511A">
        <w:rPr>
          <w:rFonts w:ascii="Times New Roman" w:hAnsi="Times New Roman" w:cs="Times New Roman"/>
          <w:sz w:val="20"/>
          <w:szCs w:val="20"/>
          <w:lang w:val="uz-Cyrl-UZ"/>
        </w:rPr>
        <w:t xml:space="preserve">) three main groups: </w:t>
      </w:r>
      <m:oMath>
        <m:r>
          <w:rPr>
            <w:rFonts w:ascii="Cambria Math" w:hAnsi="Cambria Math" w:cs="Times New Roman"/>
            <w:sz w:val="20"/>
            <w:szCs w:val="20"/>
            <w:lang w:val="uz-Cyrl-UZ"/>
          </w:rPr>
          <m:t xml:space="preserve"> </m:t>
        </m:r>
      </m:oMath>
    </w:p>
    <w:p w:rsidR="008A55CE" w:rsidRPr="0060511A" w:rsidRDefault="008A55CE" w:rsidP="008A55CE">
      <w:pPr>
        <w:widowControl w:val="0"/>
        <w:spacing w:after="0" w:line="240" w:lineRule="auto"/>
        <w:ind w:firstLineChars="283" w:firstLine="566"/>
        <w:jc w:val="both"/>
        <w:rPr>
          <w:rFonts w:ascii="Times New Roman" w:eastAsiaTheme="minorEastAsia" w:hAnsi="Times New Roman" w:cs="Times New Roman"/>
          <w:sz w:val="20"/>
          <w:szCs w:val="20"/>
          <w:lang w:val="uz-Cyrl-UZ"/>
        </w:rPr>
      </w:pPr>
      <w:r w:rsidRPr="0060511A">
        <w:rPr>
          <w:rFonts w:ascii="Times New Roman" w:hAnsi="Times New Roman" w:cs="Times New Roman"/>
          <w:sz w:val="20"/>
          <w:szCs w:val="20"/>
          <w:lang w:val="uz-Cyrl-UZ"/>
        </w:rPr>
        <w:t xml:space="preserve">1. the time spent on technological operations is the sum of the time spent on technical and commercial inspection of the contents before entering and sending to the station, distributing the contents, completing the composition, transferring the wagons from the sorting </w:t>
      </w:r>
      <w:r w:rsidRPr="0060511A">
        <w:rPr>
          <w:rFonts w:ascii="Times New Roman" w:hAnsi="Times New Roman" w:cs="Times New Roman"/>
          <w:sz w:val="20"/>
          <w:szCs w:val="20"/>
        </w:rPr>
        <w:t>p</w:t>
      </w:r>
      <w:r w:rsidRPr="0060511A">
        <w:rPr>
          <w:rFonts w:ascii="Times New Roman" w:hAnsi="Times New Roman" w:cs="Times New Roman"/>
          <w:sz w:val="20"/>
          <w:szCs w:val="20"/>
          <w:lang w:val="uz-Cyrl-UZ"/>
        </w:rPr>
        <w:t xml:space="preserve">ark to the shipment </w:t>
      </w:r>
      <w:r w:rsidRPr="0060511A">
        <w:rPr>
          <w:rFonts w:ascii="Times New Roman" w:hAnsi="Times New Roman" w:cs="Times New Roman"/>
          <w:sz w:val="20"/>
          <w:szCs w:val="20"/>
        </w:rPr>
        <w:t>p</w:t>
      </w:r>
      <w:r w:rsidRPr="0060511A">
        <w:rPr>
          <w:rFonts w:ascii="Times New Roman" w:hAnsi="Times New Roman" w:cs="Times New Roman"/>
          <w:sz w:val="20"/>
          <w:szCs w:val="20"/>
          <w:lang w:val="uz-Cyrl-UZ"/>
        </w:rPr>
        <w:t xml:space="preserve">ark, disconnecting, connecting the wagons in the composition, allocating; </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2. waiting time to complete these technological operations;</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3. time to stand in the process of </w:t>
      </w:r>
      <w:r w:rsidRPr="0060511A">
        <w:rPr>
          <w:rFonts w:ascii="Times New Roman" w:hAnsi="Times New Roman" w:cs="Times New Roman"/>
          <w:sz w:val="20"/>
          <w:szCs w:val="20"/>
        </w:rPr>
        <w:t>a</w:t>
      </w:r>
      <w:r w:rsidRPr="0060511A">
        <w:rPr>
          <w:rFonts w:ascii="Times New Roman" w:hAnsi="Times New Roman" w:cs="Times New Roman"/>
          <w:sz w:val="20"/>
          <w:szCs w:val="20"/>
          <w:lang w:val="uz-Cyrl-UZ"/>
        </w:rPr>
        <w:t>ssembly of wagons.</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The time for transit recyclable </w:t>
      </w:r>
      <w:r w:rsidRPr="0060511A">
        <w:rPr>
          <w:rFonts w:ascii="Times New Roman" w:hAnsi="Times New Roman" w:cs="Times New Roman"/>
          <w:sz w:val="20"/>
          <w:szCs w:val="20"/>
        </w:rPr>
        <w:t>wagon</w:t>
      </w:r>
      <w:r w:rsidRPr="0060511A">
        <w:rPr>
          <w:rFonts w:ascii="Times New Roman" w:hAnsi="Times New Roman" w:cs="Times New Roman"/>
          <w:sz w:val="20"/>
          <w:szCs w:val="20"/>
          <w:lang w:val="uz-Cyrl-UZ"/>
        </w:rPr>
        <w:t>s to stay at the technical station is determined by the following expression:</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tr</m:t>
            </m:r>
            <m:ctrlPr>
              <w:rPr>
                <w:rFonts w:ascii="Cambria Math" w:hAnsi="Cambria Math" w:cs="Times New Roman"/>
                <w:i/>
                <w:sz w:val="20"/>
                <w:szCs w:val="20"/>
                <w:lang w:val="uz-Cyrl-UZ"/>
              </w:rPr>
            </m:ctrlPr>
          </m:sub>
          <m:sup>
            <m:r>
              <w:rPr>
                <w:rFonts w:ascii="Cambria Math" w:hAnsi="Times New Roman" w:cs="Times New Roman"/>
                <w:sz w:val="20"/>
                <w:szCs w:val="20"/>
                <w:lang w:val="uz-Cyrl-UZ"/>
              </w:rPr>
              <m:t>proc</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tex</m:t>
            </m:r>
          </m:sub>
        </m:sSub>
        <m: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ass</m:t>
            </m:r>
            <m:ctrlPr>
              <w:rPr>
                <w:rFonts w:ascii="Cambria Math" w:hAnsi="Cambria Math" w:cs="Times New Roman"/>
                <w:i/>
                <w:sz w:val="20"/>
                <w:szCs w:val="20"/>
                <w:lang w:val="uz-Cyrl-UZ"/>
              </w:rPr>
            </m:ctrlPr>
          </m:sub>
        </m:sSub>
      </m:oMath>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t>(1)</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lastRenderedPageBreak/>
        <w:t xml:space="preserve">In this way, the </w:t>
      </w:r>
      <m:oMath>
        <m:sSubSup>
          <m:sSubSupPr>
            <m:ctrlPr>
              <w:rPr>
                <w:rFonts w:ascii="Cambria Math" w:hAnsi="Times New Roman" w:cs="Times New Roman"/>
                <w:b/>
                <w:i/>
                <w:sz w:val="20"/>
                <w:szCs w:val="20"/>
              </w:rPr>
            </m:ctrlPr>
          </m:sSubSupPr>
          <m:e>
            <m:r>
              <m:rPr>
                <m:sty m:val="bi"/>
              </m:rPr>
              <w:rPr>
                <w:rFonts w:ascii="Cambria Math" w:hAnsi="Times New Roman" w:cs="Times New Roman"/>
                <w:sz w:val="20"/>
                <w:szCs w:val="20"/>
                <w:lang w:val="uz-Cyrl-UZ"/>
              </w:rPr>
              <m:t>t</m:t>
            </m:r>
          </m:e>
          <m:sub>
            <m:r>
              <m:rPr>
                <m:sty m:val="bi"/>
              </m:rPr>
              <w:rPr>
                <w:rFonts w:ascii="Cambria Math" w:hAnsi="Times New Roman" w:cs="Times New Roman"/>
                <w:sz w:val="20"/>
                <w:szCs w:val="20"/>
                <w:lang w:val="uz-Cyrl-UZ"/>
              </w:rPr>
              <m:t>tr</m:t>
            </m:r>
            <m:ctrlPr>
              <w:rPr>
                <w:rFonts w:ascii="Cambria Math" w:hAnsi="Cambria Math" w:cs="Times New Roman"/>
                <w:b/>
                <w:i/>
                <w:sz w:val="20"/>
                <w:szCs w:val="20"/>
              </w:rPr>
            </m:ctrlPr>
          </m:sub>
          <m:sup>
            <m:r>
              <m:rPr>
                <m:sty m:val="bi"/>
              </m:rPr>
              <w:rPr>
                <w:rFonts w:ascii="Cambria Math" w:hAnsi="Times New Roman" w:cs="Times New Roman"/>
                <w:sz w:val="20"/>
                <w:szCs w:val="20"/>
                <w:lang w:val="uz-Cyrl-UZ"/>
              </w:rPr>
              <m:t>proc</m:t>
            </m:r>
            <m:ctrlPr>
              <w:rPr>
                <w:rFonts w:ascii="Cambria Math" w:hAnsi="Cambria Math" w:cs="Times New Roman"/>
                <w:b/>
                <w:i/>
                <w:sz w:val="20"/>
                <w:szCs w:val="20"/>
              </w:rPr>
            </m:ctrlPr>
          </m:sup>
        </m:sSubSup>
      </m:oMath>
      <w:r w:rsidRPr="0060511A">
        <w:rPr>
          <w:rFonts w:ascii="Times New Roman" w:hAnsi="Times New Roman" w:cs="Times New Roman"/>
          <w:sz w:val="20"/>
          <w:szCs w:val="20"/>
          <w:lang w:val="uz-Cyrl-UZ"/>
        </w:rPr>
        <w:t xml:space="preserve"> value comes to be a function of three magnitudes, </w:t>
      </w:r>
      <m:oMath>
        <m:sSubSup>
          <m:sSubSupPr>
            <m:ctrlPr>
              <w:rPr>
                <w:rFonts w:ascii="Cambria Math" w:hAnsi="Times New Roman" w:cs="Times New Roman"/>
                <w:b/>
                <w:i/>
                <w:sz w:val="20"/>
                <w:szCs w:val="20"/>
              </w:rPr>
            </m:ctrlPr>
          </m:sSubSupPr>
          <m:e>
            <m:r>
              <m:rPr>
                <m:sty m:val="bi"/>
              </m:rPr>
              <w:rPr>
                <w:rFonts w:ascii="Cambria Math" w:hAnsi="Times New Roman" w:cs="Times New Roman"/>
                <w:sz w:val="20"/>
                <w:szCs w:val="20"/>
                <w:lang w:val="uz-Cyrl-UZ"/>
              </w:rPr>
              <m:t>t</m:t>
            </m:r>
          </m:e>
          <m:sub>
            <m:r>
              <m:rPr>
                <m:sty m:val="bi"/>
              </m:rPr>
              <w:rPr>
                <w:rFonts w:ascii="Cambria Math" w:hAnsi="Times New Roman" w:cs="Times New Roman"/>
                <w:sz w:val="20"/>
                <w:szCs w:val="20"/>
              </w:rPr>
              <m:t>tr</m:t>
            </m:r>
            <m:ctrlPr>
              <w:rPr>
                <w:rFonts w:ascii="Cambria Math" w:hAnsi="Cambria Math" w:cs="Times New Roman"/>
                <w:b/>
                <w:i/>
                <w:sz w:val="20"/>
                <w:szCs w:val="20"/>
              </w:rPr>
            </m:ctrlPr>
          </m:sub>
          <m:sup>
            <m:r>
              <m:rPr>
                <m:sty m:val="bi"/>
              </m:rPr>
              <w:rPr>
                <w:rFonts w:ascii="Cambria Math" w:hAnsi="Times New Roman" w:cs="Times New Roman"/>
                <w:sz w:val="20"/>
                <w:szCs w:val="20"/>
                <w:lang w:val="uz-Cyrl-UZ"/>
              </w:rPr>
              <m:t>с</m:t>
            </m:r>
            <m:r>
              <m:rPr>
                <m:sty m:val="bi"/>
              </m:rPr>
              <w:rPr>
                <w:rFonts w:ascii="Cambria Math" w:hAnsi="Times New Roman" w:cs="Times New Roman"/>
                <w:sz w:val="20"/>
                <w:szCs w:val="20"/>
                <w:lang w:val="uz-Cyrl-UZ"/>
              </w:rPr>
              <m:t>proc</m:t>
            </m:r>
            <m:ctrlPr>
              <w:rPr>
                <w:rFonts w:ascii="Cambria Math" w:hAnsi="Cambria Math" w:cs="Times New Roman"/>
                <w:b/>
                <w:i/>
                <w:sz w:val="20"/>
                <w:szCs w:val="20"/>
              </w:rPr>
            </m:ctrlPr>
          </m:sup>
        </m:sSubSup>
      </m:oMath>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Sup>
          <m:sSubSupPr>
            <m:ctrlPr>
              <w:rPr>
                <w:rFonts w:ascii="Cambria Math" w:hAnsi="Times New Roman" w:cs="Times New Roman"/>
                <w:i/>
                <w:sz w:val="20"/>
                <w:szCs w:val="20"/>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tr</m:t>
            </m:r>
            <m:ctrlPr>
              <w:rPr>
                <w:rFonts w:ascii="Cambria Math" w:hAnsi="Cambria Math" w:cs="Times New Roman"/>
                <w:i/>
                <w:sz w:val="20"/>
                <w:szCs w:val="20"/>
              </w:rPr>
            </m:ctrlPr>
          </m:sub>
          <m:sup>
            <m:r>
              <w:rPr>
                <w:rFonts w:ascii="Cambria Math" w:hAnsi="Times New Roman" w:cs="Times New Roman"/>
                <w:sz w:val="20"/>
                <w:szCs w:val="20"/>
                <w:lang w:val="uz-Cyrl-UZ"/>
              </w:rPr>
              <m:t>proc</m:t>
            </m:r>
            <m:ctrlPr>
              <w:rPr>
                <w:rFonts w:ascii="Cambria Math" w:hAnsi="Cambria Math" w:cs="Times New Roman"/>
                <w:i/>
                <w:sz w:val="20"/>
                <w:szCs w:val="20"/>
              </w:rPr>
            </m:ctrlPr>
          </m:sup>
        </m:sSubSup>
        <m:r>
          <w:rPr>
            <w:rFonts w:ascii="Cambria Math" w:hAnsi="Times New Roman" w:cs="Times New Roman"/>
            <w:sz w:val="20"/>
            <w:szCs w:val="20"/>
            <w:lang w:val="uz-Cyrl-UZ"/>
          </w:rPr>
          <m:t>=f(</m:t>
        </m:r>
        <m:sSub>
          <m:sSubPr>
            <m:ctrlPr>
              <w:rPr>
                <w:rFonts w:ascii="Cambria Math" w:hAnsi="Times New Roman" w:cs="Times New Roman"/>
                <w:i/>
                <w:sz w:val="20"/>
                <w:szCs w:val="20"/>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tex</m:t>
            </m: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ass</m:t>
            </m:r>
            <m:ctrlPr>
              <w:rPr>
                <w:rFonts w:ascii="Cambria Math" w:hAnsi="Cambria Math" w:cs="Times New Roman"/>
                <w:i/>
                <w:sz w:val="20"/>
                <w:szCs w:val="20"/>
              </w:rPr>
            </m:ctrlPr>
          </m:sub>
        </m:sSub>
        <m:r>
          <w:rPr>
            <w:rFonts w:ascii="Cambria Math" w:hAnsi="Times New Roman" w:cs="Times New Roman"/>
            <w:sz w:val="20"/>
            <w:szCs w:val="20"/>
            <w:lang w:val="uz-Cyrl-UZ"/>
          </w:rPr>
          <m:t>)</m:t>
        </m:r>
      </m:oMath>
      <w:r w:rsidR="008A55CE" w:rsidRPr="0060511A">
        <w:rPr>
          <w:rFonts w:ascii="Times New Roman" w:hAnsi="Times New Roman" w:cs="Times New Roman"/>
          <w:sz w:val="20"/>
          <w:szCs w:val="20"/>
          <w:lang w:val="uz-Cyrl-UZ"/>
        </w:rPr>
        <w:t xml:space="preserve"> ,                                            </w:t>
      </w:r>
      <w:r w:rsidR="008A55CE">
        <w:rPr>
          <w:rFonts w:ascii="Times New Roman" w:hAnsi="Times New Roman" w:cs="Times New Roman"/>
          <w:sz w:val="20"/>
          <w:szCs w:val="20"/>
          <w:lang w:val="uz-Cyrl-UZ"/>
        </w:rPr>
        <w:tab/>
      </w:r>
      <w:r w:rsidR="008A55CE">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 xml:space="preserve">  (2)</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rPr>
        <w:t>There</w:t>
      </w:r>
      <w:r w:rsidRPr="0060511A">
        <w:rPr>
          <w:rFonts w:ascii="Times New Roman" w:hAnsi="Times New Roman" w:cs="Times New Roman"/>
          <w:sz w:val="20"/>
          <w:szCs w:val="20"/>
          <w:lang w:val="uz-Cyrl-UZ"/>
        </w:rPr>
        <w:t xml:space="preserve">, </w:t>
      </w:r>
      <m:oMath>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tex</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wait</m:t>
            </m:r>
            <m:ctrlPr>
              <w:rPr>
                <w:rFonts w:ascii="Cambria Math" w:hAnsi="Cambria Math" w:cs="Times New Roman"/>
                <w:i/>
                <w:sz w:val="20"/>
                <w:szCs w:val="20"/>
              </w:rPr>
            </m:ctrlPr>
          </m:sub>
        </m:sSub>
        <m:r>
          <w:rPr>
            <w:rFonts w:ascii="Cambria Math" w:hAnsi="Times New Roman" w:cs="Times New Roman"/>
            <w:sz w:val="20"/>
            <w:szCs w:val="20"/>
          </w:rPr>
          <m:t>-</m:t>
        </m:r>
      </m:oMath>
      <w:r w:rsidRPr="0060511A">
        <w:rPr>
          <w:rFonts w:ascii="Times New Roman" w:hAnsi="Times New Roman" w:cs="Times New Roman"/>
          <w:sz w:val="20"/>
          <w:szCs w:val="20"/>
          <w:lang w:val="uz-Cyrl-UZ"/>
        </w:rPr>
        <w:t xml:space="preserve"> time spent on technological operations and its </w:t>
      </w:r>
      <w:r w:rsidRPr="0060511A">
        <w:rPr>
          <w:rFonts w:ascii="Times New Roman" w:hAnsi="Times New Roman" w:cs="Times New Roman"/>
          <w:sz w:val="20"/>
          <w:szCs w:val="20"/>
        </w:rPr>
        <w:t>wait</w:t>
      </w:r>
      <w:r w:rsidRPr="0060511A">
        <w:rPr>
          <w:rFonts w:ascii="Times New Roman" w:hAnsi="Times New Roman" w:cs="Times New Roman"/>
          <w:sz w:val="20"/>
          <w:szCs w:val="20"/>
          <w:lang w:val="uz-Cyrl-UZ"/>
        </w:rPr>
        <w:t xml:space="preserve">, </w:t>
      </w:r>
      <w:r w:rsidRPr="0060511A">
        <w:rPr>
          <w:rFonts w:ascii="Times New Roman" w:hAnsi="Times New Roman" w:cs="Times New Roman"/>
          <w:sz w:val="20"/>
          <w:szCs w:val="20"/>
        </w:rPr>
        <w:t>minute</w:t>
      </w:r>
      <w:r w:rsidRPr="0060511A">
        <w:rPr>
          <w:rFonts w:ascii="Times New Roman" w:hAnsi="Times New Roman" w:cs="Times New Roman"/>
          <w:sz w:val="20"/>
          <w:szCs w:val="20"/>
          <w:lang w:val="uz-Cyrl-UZ"/>
        </w:rPr>
        <w:t xml:space="preserve">; </w:t>
      </w:r>
    </w:p>
    <w:p w:rsidR="008A55CE" w:rsidRPr="0060511A" w:rsidRDefault="00000000" w:rsidP="008A55CE">
      <w:pPr>
        <w:widowControl w:val="0"/>
        <w:spacing w:after="0" w:line="240" w:lineRule="auto"/>
        <w:ind w:firstLineChars="283" w:firstLine="566"/>
        <w:jc w:val="both"/>
        <w:rPr>
          <w:rFonts w:ascii="Times New Roman" w:hAnsi="Times New Roman" w:cs="Times New Roman"/>
          <w:sz w:val="20"/>
          <w:szCs w:val="20"/>
          <w:lang w:val="uz-Cyrl-UZ"/>
        </w:rPr>
      </w:pPr>
      <m:oMath>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ass</m:t>
            </m:r>
            <m:ctrlPr>
              <w:rPr>
                <w:rFonts w:ascii="Cambria Math" w:hAnsi="Cambria Math" w:cs="Times New Roman"/>
                <w:i/>
                <w:sz w:val="20"/>
                <w:szCs w:val="20"/>
              </w:rPr>
            </m:ctrlPr>
          </m:sub>
        </m:sSub>
        <m:r>
          <w:rPr>
            <w:rFonts w:ascii="Cambria Math" w:hAnsi="Times New Roman" w:cs="Times New Roman"/>
            <w:sz w:val="20"/>
            <w:szCs w:val="20"/>
          </w:rPr>
          <m:t>-</m:t>
        </m:r>
      </m:oMath>
      <w:r w:rsidR="008A55CE" w:rsidRPr="0060511A">
        <w:rPr>
          <w:sz w:val="20"/>
          <w:szCs w:val="20"/>
        </w:rPr>
        <w:t xml:space="preserve"> </w:t>
      </w:r>
      <w:r w:rsidR="008A55CE" w:rsidRPr="0060511A">
        <w:rPr>
          <w:rFonts w:ascii="Times New Roman" w:hAnsi="Times New Roman" w:cs="Times New Roman"/>
          <w:sz w:val="20"/>
          <w:szCs w:val="20"/>
          <w:lang w:val="uz-Cyrl-UZ"/>
        </w:rPr>
        <w:t xml:space="preserve">time to stand in the process of </w:t>
      </w:r>
      <w:r w:rsidR="008A55CE" w:rsidRPr="0060511A">
        <w:rPr>
          <w:rFonts w:ascii="Times New Roman" w:hAnsi="Times New Roman" w:cs="Times New Roman"/>
          <w:sz w:val="20"/>
          <w:szCs w:val="20"/>
        </w:rPr>
        <w:t>a</w:t>
      </w:r>
      <w:r w:rsidR="008A55CE" w:rsidRPr="0060511A">
        <w:rPr>
          <w:rFonts w:ascii="Times New Roman" w:hAnsi="Times New Roman" w:cs="Times New Roman"/>
          <w:sz w:val="20"/>
          <w:szCs w:val="20"/>
          <w:lang w:val="uz-Cyrl-UZ"/>
        </w:rPr>
        <w:t xml:space="preserve">ssembly of wagons, </w:t>
      </w:r>
      <w:r w:rsidR="008A55CE" w:rsidRPr="0060511A">
        <w:rPr>
          <w:rFonts w:ascii="Times New Roman" w:hAnsi="Times New Roman" w:cs="Times New Roman"/>
          <w:sz w:val="20"/>
          <w:szCs w:val="20"/>
        </w:rPr>
        <w:t>minute</w:t>
      </w:r>
      <w:r w:rsidR="008A55CE" w:rsidRPr="0060511A">
        <w:rPr>
          <w:rFonts w:ascii="Times New Roman" w:hAnsi="Times New Roman" w:cs="Times New Roman"/>
          <w:sz w:val="20"/>
          <w:szCs w:val="20"/>
          <w:lang w:val="uz-Cyrl-UZ"/>
        </w:rPr>
        <w:t>;</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rPr>
      </w:pPr>
      <w:r w:rsidRPr="0060511A">
        <w:rPr>
          <w:rFonts w:ascii="Times New Roman" w:hAnsi="Times New Roman" w:cs="Times New Roman"/>
          <w:sz w:val="20"/>
          <w:szCs w:val="20"/>
          <w:lang w:val="uz-Cyrl-UZ"/>
        </w:rPr>
        <w:t xml:space="preserve">The duration of the execution of individual elements of technological operations will depend on the technical equipment of the station, its operating technology, as well as the flow of cars to be processed. To carry out these technological operations, it is possible to determine the laws of the distribution of </w:t>
      </w:r>
      <w:r w:rsidRPr="0060511A">
        <w:rPr>
          <w:rFonts w:ascii="Times New Roman" w:hAnsi="Times New Roman" w:cs="Times New Roman"/>
          <w:sz w:val="20"/>
          <w:szCs w:val="20"/>
        </w:rPr>
        <w:t>t</w:t>
      </w:r>
      <w:r w:rsidRPr="0060511A">
        <w:rPr>
          <w:rFonts w:ascii="Times New Roman" w:hAnsi="Times New Roman" w:cs="Times New Roman"/>
          <w:sz w:val="20"/>
          <w:szCs w:val="20"/>
          <w:lang w:val="uz-Cyrl-UZ"/>
        </w:rPr>
        <w:t>ransit train flows and intervals between them at the station through the data of the daily work plan and the motion graph. In determining the performance of the technical station when sending trains to plots adjacent to the sorting station, the modeling of the interval between freight trains running along the line of the traffic graph on a given plot according to the train layout plan is carried out in accordance with [4, 7]</w:t>
      </w:r>
      <w:r w:rsidRPr="0060511A">
        <w:rPr>
          <w:rFonts w:ascii="Times New Roman" w:hAnsi="Times New Roman" w:cs="Times New Roman"/>
          <w:sz w:val="20"/>
          <w:szCs w:val="20"/>
        </w:rPr>
        <w:t>.</w:t>
      </w:r>
      <w:r w:rsidRPr="0060511A">
        <w:rPr>
          <w:rFonts w:ascii="Times New Roman" w:eastAsia="Batang" w:hAnsi="Times New Roman" w:cs="Times New Roman"/>
          <w:bCs/>
          <w:sz w:val="20"/>
          <w:szCs w:val="20"/>
          <w:lang w:val="uz-Cyrl-UZ"/>
        </w:rPr>
        <w:t xml:space="preserve"> (</w:t>
      </w:r>
      <m:oMath>
        <m:sSub>
          <m:sSubPr>
            <m:ctrlPr>
              <w:rPr>
                <w:rFonts w:ascii="Cambria Math" w:hAnsi="Times New Roman" w:cs="Times New Roman"/>
                <w:i/>
                <w:sz w:val="20"/>
                <w:szCs w:val="20"/>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tr</m:t>
            </m:r>
            <m:ctrlPr>
              <w:rPr>
                <w:rFonts w:ascii="Cambria Math" w:hAnsi="Cambria Math" w:cs="Times New Roman"/>
                <w:i/>
                <w:sz w:val="20"/>
                <w:szCs w:val="20"/>
              </w:rPr>
            </m:ctrlPr>
          </m:sub>
        </m:sSub>
      </m:oMath>
      <w:r w:rsidRPr="0060511A">
        <w:rPr>
          <w:rFonts w:ascii="Times New Roman" w:eastAsia="Batang" w:hAnsi="Times New Roman" w:cs="Times New Roman"/>
          <w:sz w:val="20"/>
          <w:szCs w:val="20"/>
        </w:rPr>
        <w:t>)</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eastAsia="Batang" w:hAnsi="Times New Roman" w:cs="Times New Roman"/>
          <w:bCs/>
          <w:sz w:val="20"/>
          <w:szCs w:val="20"/>
          <w:lang w:val="uz-Cyrl-UZ"/>
        </w:rPr>
        <w:t>Analysis of the studies shows that the main reason for the change in the (</w:t>
      </w:r>
      <m:oMath>
        <m:sSub>
          <m:sSubPr>
            <m:ctrlPr>
              <w:rPr>
                <w:rFonts w:ascii="Cambria Math" w:hAnsi="Times New Roman" w:cs="Times New Roman"/>
                <w:i/>
                <w:sz w:val="20"/>
                <w:szCs w:val="20"/>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tr</m:t>
            </m:r>
            <m:ctrlPr>
              <w:rPr>
                <w:rFonts w:ascii="Cambria Math" w:hAnsi="Cambria Math" w:cs="Times New Roman"/>
                <w:i/>
                <w:sz w:val="20"/>
                <w:szCs w:val="20"/>
              </w:rPr>
            </m:ctrlPr>
          </m:sub>
        </m:sSub>
        <m:r>
          <w:rPr>
            <w:rFonts w:ascii="Cambria Math" w:hAnsi="Cambria Math" w:cs="Times New Roman"/>
            <w:sz w:val="20"/>
            <w:szCs w:val="20"/>
          </w:rPr>
          <m:t>)</m:t>
        </m:r>
      </m:oMath>
      <w:r w:rsidRPr="0060511A">
        <w:rPr>
          <w:rFonts w:ascii="Times New Roman" w:eastAsia="Batang" w:hAnsi="Times New Roman" w:cs="Times New Roman"/>
          <w:bCs/>
          <w:sz w:val="20"/>
          <w:szCs w:val="20"/>
          <w:lang w:val="uz-Cyrl-UZ"/>
        </w:rPr>
        <w:t xml:space="preserve"> of technological operations and the time of its waiting is the uneven flow of trains and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moving on the railway track. In addition, in technological operations, the duration of the waiting time is determined by the fact that the station is loaded, the arrival of trains at the station depends on the time variation of the intervals. This causes </w:t>
      </w:r>
      <w:r w:rsidRPr="0060511A">
        <w:rPr>
          <w:rFonts w:ascii="Times New Roman" w:eastAsia="Batang" w:hAnsi="Times New Roman" w:cs="Times New Roman"/>
          <w:bCs/>
          <w:sz w:val="20"/>
          <w:szCs w:val="20"/>
        </w:rPr>
        <w:t>t</w:t>
      </w:r>
      <w:r w:rsidRPr="0060511A">
        <w:rPr>
          <w:rFonts w:ascii="Times New Roman" w:eastAsia="Batang" w:hAnsi="Times New Roman" w:cs="Times New Roman"/>
          <w:bCs/>
          <w:sz w:val="20"/>
          <w:szCs w:val="20"/>
          <w:lang w:val="uz-Cyrl-UZ"/>
        </w:rPr>
        <w:t>ransit trains to change the time they stay at the station. Based on the data of the station's daily operating plan and movement graph, the time of arrival and departure of trains to the station is indicated</w:t>
      </w:r>
      <w:r w:rsidRPr="0060511A">
        <w:rPr>
          <w:rFonts w:ascii="Times New Roman" w:hAnsi="Times New Roman" w:cs="Times New Roman"/>
          <w:sz w:val="20"/>
          <w:szCs w:val="20"/>
          <w:lang w:val="uz-Cyrl-UZ"/>
        </w:rPr>
        <w:t xml:space="preserve">. This is followed by technological operations such as preparing a route for reception of the train to the station, fixing the contents, maintenance of the train contents at the reception </w:t>
      </w:r>
      <w:r w:rsidRPr="0060511A">
        <w:rPr>
          <w:rFonts w:ascii="Times New Roman" w:hAnsi="Times New Roman" w:cs="Times New Roman"/>
          <w:sz w:val="20"/>
          <w:szCs w:val="20"/>
        </w:rPr>
        <w:t>p</w:t>
      </w:r>
      <w:r w:rsidRPr="0060511A">
        <w:rPr>
          <w:rFonts w:ascii="Times New Roman" w:hAnsi="Times New Roman" w:cs="Times New Roman"/>
          <w:sz w:val="20"/>
          <w:szCs w:val="20"/>
          <w:lang w:val="uz-Cyrl-UZ"/>
        </w:rPr>
        <w:t>ark (T</w:t>
      </w:r>
      <w:proofErr w:type="spellStart"/>
      <w:r w:rsidRPr="0060511A">
        <w:rPr>
          <w:rFonts w:ascii="Times New Roman" w:hAnsi="Times New Roman" w:cs="Times New Roman"/>
          <w:sz w:val="20"/>
          <w:szCs w:val="20"/>
        </w:rPr>
        <w:t>exService</w:t>
      </w:r>
      <w:proofErr w:type="spellEnd"/>
      <w:r w:rsidRPr="0060511A">
        <w:rPr>
          <w:rFonts w:ascii="Times New Roman" w:hAnsi="Times New Roman" w:cs="Times New Roman"/>
          <w:sz w:val="20"/>
          <w:szCs w:val="20"/>
          <w:lang w:val="uz-Cyrl-UZ"/>
        </w:rPr>
        <w:t xml:space="preserve">-2), distributing the train contents, composing the finished contents and transmitting it from the sorting </w:t>
      </w:r>
      <w:r w:rsidRPr="0060511A">
        <w:rPr>
          <w:rFonts w:ascii="Times New Roman" w:hAnsi="Times New Roman" w:cs="Times New Roman"/>
          <w:sz w:val="20"/>
          <w:szCs w:val="20"/>
        </w:rPr>
        <w:t>p</w:t>
      </w:r>
      <w:r w:rsidRPr="0060511A">
        <w:rPr>
          <w:rFonts w:ascii="Times New Roman" w:hAnsi="Times New Roman" w:cs="Times New Roman"/>
          <w:sz w:val="20"/>
          <w:szCs w:val="20"/>
          <w:lang w:val="uz-Cyrl-UZ"/>
        </w:rPr>
        <w:t xml:space="preserve">ark to the departure park, connecting, disconnecting and separating the contents, fixing the contents to the departure park with brake </w:t>
      </w:r>
    </w:p>
    <w:p w:rsidR="008A55CE" w:rsidRPr="0060511A" w:rsidRDefault="008A55CE" w:rsidP="008A55CE">
      <w:pPr>
        <w:widowControl w:val="0"/>
        <w:spacing w:after="0" w:line="240" w:lineRule="auto"/>
        <w:ind w:firstLineChars="283" w:firstLine="566"/>
        <w:jc w:val="both"/>
        <w:rPr>
          <w:rFonts w:ascii="Times New Roman" w:eastAsiaTheme="minorEastAsia" w:hAnsi="Times New Roman" w:cs="Times New Roman"/>
          <w:sz w:val="20"/>
          <w:szCs w:val="20"/>
        </w:rPr>
      </w:pP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S</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 xml:space="preserve"> by technology is the time spent on these executable technological operations and its expectation is determined by the following expression [4]:</w:t>
      </w:r>
      <w:r w:rsidRPr="0060511A">
        <w:rPr>
          <w:rFonts w:ascii="Times New Roman" w:hAnsi="Times New Roman" w:cs="Times New Roman"/>
          <w:sz w:val="20"/>
          <w:szCs w:val="20"/>
        </w:rPr>
        <w:t xml:space="preserve"> </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tex</m:t>
            </m:r>
          </m:sub>
        </m:sSub>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bloc</m:t>
            </m:r>
            <m:ctrlPr>
              <w:rPr>
                <w:rFonts w:ascii="Cambria Math" w:hAnsi="Cambria Math" w:cs="Times New Roman"/>
                <w:i/>
                <w:sz w:val="20"/>
                <w:szCs w:val="20"/>
                <w:lang w:val="uz-Cyrl-UZ"/>
              </w:rPr>
            </m:ctrlPr>
          </m:sub>
          <m:sup>
            <m: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diss</m:t>
            </m:r>
            <m:ctrlPr>
              <w:rPr>
                <w:rFonts w:ascii="Cambria Math" w:hAnsi="Cambria Math" w:cs="Times New Roman"/>
                <w:i/>
                <w:sz w:val="20"/>
                <w:szCs w:val="20"/>
                <w:lang w:val="uz-Cyrl-UZ"/>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form</m:t>
            </m:r>
            <m:ctrlPr>
              <w:rPr>
                <w:rFonts w:ascii="Cambria Math" w:hAnsi="Cambria Math" w:cs="Times New Roman"/>
                <w:i/>
                <w:sz w:val="20"/>
                <w:szCs w:val="20"/>
                <w:lang w:val="uz-Cyrl-UZ"/>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trans</m:t>
            </m:r>
            <m:ctrlPr>
              <w:rPr>
                <w:rFonts w:ascii="Cambria Math" w:hAnsi="Cambria Math" w:cs="Times New Roman"/>
                <w:i/>
                <w:sz w:val="20"/>
                <w:szCs w:val="20"/>
                <w:lang w:val="uz-Cyrl-UZ"/>
              </w:rPr>
            </m:ctrlPr>
          </m:sub>
        </m:sSub>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bloc</m:t>
            </m:r>
            <m:ctrlPr>
              <w:rPr>
                <w:rFonts w:ascii="Cambria Math" w:hAnsi="Cambria Math" w:cs="Times New Roman"/>
                <w:i/>
                <w:sz w:val="20"/>
                <w:szCs w:val="20"/>
                <w:lang w:val="uz-Cyrl-UZ"/>
              </w:rPr>
            </m:ctrlPr>
          </m:sub>
          <m:sup>
            <m: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ass</m:t>
            </m:r>
            <m:ctrlPr>
              <w:rPr>
                <w:rFonts w:ascii="Cambria Math" w:hAnsi="Cambria Math" w:cs="Times New Roman"/>
                <w:i/>
                <w:sz w:val="20"/>
                <w:szCs w:val="20"/>
                <w:lang w:val="uz-Cyrl-UZ"/>
              </w:rPr>
            </m:ctrlPr>
          </m:sub>
          <m:sup>
            <m:r>
              <w:rPr>
                <w:rFonts w:ascii="Cambria Math" w:hAnsi="Times New Roman" w:cs="Times New Roman"/>
                <w:sz w:val="20"/>
                <w:szCs w:val="20"/>
                <w:lang w:val="uz-Cyrl-UZ"/>
              </w:rPr>
              <m:t>lok</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sent</m:t>
            </m:r>
            <m:ctrlPr>
              <w:rPr>
                <w:rFonts w:ascii="Cambria Math" w:hAnsi="Cambria Math" w:cs="Times New Roman"/>
                <w:i/>
                <w:sz w:val="20"/>
                <w:szCs w:val="20"/>
                <w:lang w:val="uz-Cyrl-UZ"/>
              </w:rPr>
            </m:ctrlPr>
          </m:sub>
        </m:sSub>
      </m:oMath>
      <w:r w:rsidR="008A55CE" w:rsidRPr="0060511A">
        <w:rPr>
          <w:rFonts w:ascii="Times New Roman" w:hAnsi="Times New Roman" w:cs="Times New Roman"/>
          <w:sz w:val="20"/>
          <w:szCs w:val="20"/>
          <w:lang w:val="uz-Cyrl-UZ"/>
        </w:rPr>
        <w:t xml:space="preserve"> </w:t>
      </w:r>
      <w:r w:rsidR="008A55CE" w:rsidRPr="0060511A">
        <w:rPr>
          <w:rFonts w:ascii="Times New Roman" w:hAnsi="Times New Roman" w:cs="Times New Roman"/>
          <w:sz w:val="20"/>
          <w:szCs w:val="20"/>
          <w:lang w:val="uz-Cyrl-UZ"/>
        </w:rPr>
        <w:tab/>
      </w:r>
      <w:r w:rsidR="008A55CE">
        <w:rPr>
          <w:rFonts w:ascii="Times New Roman" w:hAnsi="Times New Roman" w:cs="Times New Roman"/>
          <w:sz w:val="20"/>
          <w:szCs w:val="20"/>
        </w:rPr>
        <w:tab/>
      </w:r>
      <w:r w:rsidR="008A55CE">
        <w:rPr>
          <w:rFonts w:ascii="Times New Roman" w:hAnsi="Times New Roman" w:cs="Times New Roman"/>
          <w:sz w:val="20"/>
          <w:szCs w:val="20"/>
        </w:rPr>
        <w:tab/>
      </w:r>
      <w:r w:rsidR="008A55CE" w:rsidRPr="0060511A">
        <w:rPr>
          <w:rFonts w:ascii="Times New Roman" w:hAnsi="Times New Roman" w:cs="Times New Roman"/>
          <w:sz w:val="20"/>
          <w:szCs w:val="20"/>
          <w:lang w:val="uz-Cyrl-UZ"/>
        </w:rPr>
        <w:t>(3)</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
          <m:sSubPr>
            <m:ctrlPr>
              <w:rPr>
                <w:rFonts w:ascii="Cambria Math" w:hAnsi="Times New Roman" w:cs="Times New Roman"/>
                <w:i/>
                <w:sz w:val="20"/>
                <w:szCs w:val="20"/>
                <w:lang w:val="uz-Cyrl-UZ"/>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Sub>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wait.proc</m:t>
            </m:r>
            <m:ctrlPr>
              <w:rPr>
                <w:rFonts w:ascii="Cambria Math" w:hAnsi="Cambria Math" w:cs="Times New Roman"/>
                <w:i/>
                <w:sz w:val="20"/>
                <w:szCs w:val="20"/>
                <w:lang w:val="uz-Cyrl-UZ"/>
              </w:rPr>
            </m:ctrlPr>
          </m:sub>
          <m:sup>
            <m: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w:rPr>
                <w:rFonts w:ascii="Cambria Math" w:hAnsi="Times New Roman" w:cs="Times New Roman"/>
                <w:sz w:val="20"/>
                <w:szCs w:val="20"/>
                <w:lang w:val="uz-Cyrl-UZ"/>
              </w:rPr>
              <m:t>diss</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w:rPr>
                <w:rFonts w:ascii="Cambria Math" w:hAnsi="Times New Roman" w:cs="Times New Roman"/>
                <w:sz w:val="20"/>
                <w:szCs w:val="20"/>
                <w:lang w:val="uz-Cyrl-UZ"/>
              </w:rPr>
              <m:t>form</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w:rPr>
                <w:rFonts w:ascii="Cambria Math" w:hAnsi="Times New Roman" w:cs="Times New Roman"/>
                <w:sz w:val="20"/>
                <w:szCs w:val="20"/>
                <w:lang w:val="uz-Cyrl-UZ"/>
              </w:rPr>
              <m:t>trans</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w:rPr>
                <w:rFonts w:ascii="Cambria Math" w:hAnsi="Times New Roman" w:cs="Times New Roman"/>
                <w:sz w:val="20"/>
                <w:szCs w:val="20"/>
                <w:lang w:val="uz-Cyrl-UZ"/>
              </w:rPr>
              <m:t>mane</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wait.proc</m:t>
            </m:r>
            <m:ctrlPr>
              <w:rPr>
                <w:rFonts w:ascii="Cambria Math" w:hAnsi="Cambria Math" w:cs="Times New Roman"/>
                <w:i/>
                <w:sz w:val="20"/>
                <w:szCs w:val="20"/>
                <w:lang w:val="uz-Cyrl-UZ"/>
              </w:rPr>
            </m:ctrlPr>
          </m:sub>
          <m:sup>
            <m:r>
              <w:rPr>
                <w:rFonts w:ascii="Cambria Math" w:hAnsi="Times New Roman" w:cs="Times New Roman"/>
                <w:sz w:val="20"/>
                <w:szCs w:val="20"/>
                <w:lang w:val="uz-Cyrl-UZ"/>
              </w:rPr>
              <m:t>sent</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wait.ass</m:t>
            </m:r>
            <m:ctrlPr>
              <w:rPr>
                <w:rFonts w:ascii="Cambria Math" w:hAnsi="Cambria Math" w:cs="Times New Roman"/>
                <w:i/>
                <w:sz w:val="20"/>
                <w:szCs w:val="20"/>
                <w:lang w:val="uz-Cyrl-UZ"/>
              </w:rPr>
            </m:ctrlPr>
          </m:sub>
          <m:sup>
            <m:r>
              <w:rPr>
                <w:rFonts w:ascii="Cambria Math" w:hAnsi="Times New Roman" w:cs="Times New Roman"/>
                <w:sz w:val="20"/>
                <w:szCs w:val="20"/>
                <w:lang w:val="uz-Cyrl-UZ"/>
              </w:rPr>
              <m:t>lok</m:t>
            </m:r>
            <m:ctrlPr>
              <w:rPr>
                <w:rFonts w:ascii="Cambria Math" w:hAnsi="Cambria Math" w:cs="Times New Roman"/>
                <w:i/>
                <w:sz w:val="20"/>
                <w:szCs w:val="20"/>
                <w:lang w:val="uz-Cyrl-UZ"/>
              </w:rPr>
            </m:ctrlPr>
          </m:sup>
        </m:sSubSup>
        <m: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w:rPr>
                <w:rFonts w:ascii="Cambria Math" w:hAnsi="Times New Roman" w:cs="Times New Roman"/>
                <w:sz w:val="20"/>
                <w:szCs w:val="20"/>
                <w:lang w:val="uz-Cyrl-UZ"/>
              </w:rPr>
              <m:t>sent</m:t>
            </m:r>
            <m:ctrlPr>
              <w:rPr>
                <w:rFonts w:ascii="Cambria Math" w:hAnsi="Cambria Math" w:cs="Times New Roman"/>
                <w:i/>
                <w:sz w:val="20"/>
                <w:szCs w:val="20"/>
                <w:lang w:val="uz-Cyrl-UZ"/>
              </w:rPr>
            </m:ctrlPr>
          </m:sup>
        </m:sSubSup>
      </m:oMath>
      <w:r w:rsidR="008A55CE" w:rsidRPr="0060511A">
        <w:rPr>
          <w:rFonts w:ascii="Times New Roman" w:hAnsi="Times New Roman" w:cs="Times New Roman"/>
          <w:sz w:val="20"/>
          <w:szCs w:val="20"/>
          <w:lang w:val="uz-Cyrl-UZ"/>
        </w:rPr>
        <w:tab/>
        <w:t>(4)</w:t>
      </w:r>
    </w:p>
    <w:p w:rsidR="008A55CE" w:rsidRPr="0060511A" w:rsidRDefault="008A55CE" w:rsidP="008A55CE">
      <w:pPr>
        <w:widowControl w:val="0"/>
        <w:spacing w:after="0" w:line="240" w:lineRule="auto"/>
        <w:ind w:firstLineChars="283" w:firstLine="566"/>
        <w:jc w:val="both"/>
        <w:rPr>
          <w:rFonts w:ascii="Times New Roman" w:eastAsia="Batang" w:hAnsi="Times New Roman" w:cs="Times New Roman"/>
          <w:bCs/>
          <w:sz w:val="20"/>
          <w:szCs w:val="20"/>
          <w:lang w:val="uz-Cyrl-UZ"/>
        </w:rPr>
      </w:pPr>
      <w:r w:rsidRPr="0060511A">
        <w:rPr>
          <w:rFonts w:ascii="Times New Roman" w:hAnsi="Times New Roman" w:cs="Times New Roman"/>
          <w:sz w:val="20"/>
          <w:szCs w:val="20"/>
          <w:lang w:val="uz-Cyrl-UZ"/>
        </w:rPr>
        <w:t xml:space="preserve">Due to the fact that freight trains with combined (B) and long content (D) from </w:t>
      </w:r>
      <w:r w:rsidRPr="0060511A">
        <w:rPr>
          <w:rFonts w:ascii="Times New Roman" w:hAnsi="Times New Roman" w:cs="Times New Roman"/>
          <w:sz w:val="20"/>
          <w:szCs w:val="20"/>
        </w:rPr>
        <w:t>norm</w:t>
      </w:r>
      <w:r w:rsidRPr="0060511A">
        <w:rPr>
          <w:rFonts w:ascii="Times New Roman" w:hAnsi="Times New Roman" w:cs="Times New Roman"/>
          <w:sz w:val="20"/>
          <w:szCs w:val="20"/>
          <w:lang w:val="uz-Cyrl-UZ"/>
        </w:rPr>
        <w:t xml:space="preserve"> are shipped to the lines adjacent to the station on a strict graph, the technical and commercial inspection, distribution, provision of locomotives and waiting times when sending from it are not provided. However, when composing and dispatching unified freight trains, operations such as connecting-separating additional cars and waiting for it are performed</w:t>
      </w:r>
      <w:r w:rsidRPr="0060511A">
        <w:rPr>
          <w:rFonts w:ascii="Times New Roman" w:eastAsia="Batang" w:hAnsi="Times New Roman" w:cs="Times New Roman"/>
          <w:bCs/>
          <w:sz w:val="20"/>
          <w:szCs w:val="20"/>
          <w:lang w:val="uz-Cyrl-UZ"/>
        </w:rPr>
        <w:t xml:space="preserve">. Also, due to the fact that these trains occupy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tation track junctions when sending from the station, the waiting time for trains of</w:t>
      </w:r>
      <w:r w:rsidRPr="0060511A">
        <w:rPr>
          <w:rFonts w:ascii="Times New Roman" w:eastAsia="Batang" w:hAnsi="Times New Roman" w:cs="Times New Roman"/>
          <w:bCs/>
          <w:sz w:val="20"/>
          <w:szCs w:val="20"/>
        </w:rPr>
        <w:t xml:space="preserve"> norm</w:t>
      </w:r>
      <w:r w:rsidRPr="0060511A">
        <w:rPr>
          <w:rFonts w:ascii="Times New Roman" w:eastAsia="Batang" w:hAnsi="Times New Roman" w:cs="Times New Roman"/>
          <w:bCs/>
          <w:sz w:val="20"/>
          <w:szCs w:val="20"/>
          <w:lang w:val="uz-Cyrl-UZ"/>
        </w:rPr>
        <w:t xml:space="preserve"> length must be taken into account. </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The time spent on technology operation</w:t>
      </w:r>
      <w:r w:rsidRPr="0060511A">
        <w:rPr>
          <w:rFonts w:ascii="Times New Roman" w:hAnsi="Times New Roman" w:cs="Times New Roman"/>
          <w:sz w:val="20"/>
          <w:szCs w:val="20"/>
        </w:rPr>
        <w:t xml:space="preserve"> “</w:t>
      </w:r>
      <w:r w:rsidRPr="0060511A">
        <w:rPr>
          <w:rFonts w:ascii="Times New Roman" w:hAnsi="Times New Roman" w:cs="Times New Roman"/>
          <w:sz w:val="20"/>
          <w:szCs w:val="20"/>
          <w:lang w:val="uz-Cyrl-UZ"/>
        </w:rPr>
        <w:t>B</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 xml:space="preserve"> and its expectation are determined by the following expression [4]:</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tex</m:t>
            </m:r>
          </m:sub>
        </m:sSub>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bloc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diss</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form</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trans</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bloc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ass</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lok</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sent</m:t>
            </m:r>
            <m:ctrlPr>
              <w:rPr>
                <w:rFonts w:ascii="Cambria Math" w:hAnsi="Cambria Math" w:cs="Times New Roman"/>
                <w:i/>
                <w:sz w:val="20"/>
                <w:szCs w:val="20"/>
                <w:lang w:val="uz-Cyrl-UZ"/>
              </w:rPr>
            </m:ctrlPr>
          </m:sub>
        </m:sSub>
        <m:r>
          <m:rPr>
            <m:nor/>
          </m:rPr>
          <w:rPr>
            <w:rFonts w:ascii="Cambria Math" w:hAnsi="Cambria Math"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diss</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ass</m:t>
            </m:r>
            <m:ctrlPr>
              <w:rPr>
                <w:rFonts w:ascii="Cambria Math" w:hAnsi="Cambria Math" w:cs="Times New Roman"/>
                <w:i/>
                <w:sz w:val="20"/>
                <w:szCs w:val="20"/>
                <w:lang w:val="uz-Cyrl-UZ"/>
              </w:rPr>
            </m:ctrlPr>
          </m:sup>
        </m:sSubSup>
      </m:oMath>
      <w:r w:rsidR="008A55CE">
        <w:rPr>
          <w:rFonts w:ascii="Times New Roman" w:eastAsiaTheme="minorEastAsia" w:hAnsi="Times New Roman" w:cs="Times New Roman"/>
          <w:sz w:val="20"/>
          <w:szCs w:val="20"/>
        </w:rPr>
        <w:tab/>
        <w:t xml:space="preserve">                                </w:t>
      </w:r>
      <w:r w:rsidR="008A55CE" w:rsidRPr="0060511A">
        <w:rPr>
          <w:rFonts w:ascii="Times New Roman" w:hAnsi="Times New Roman" w:cs="Times New Roman"/>
          <w:sz w:val="20"/>
          <w:szCs w:val="20"/>
          <w:lang w:val="uz-Cyrl-UZ"/>
        </w:rPr>
        <w:t>(5)</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rPr>
      </w:pPr>
      <m:oMath>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r>
          <m:rPr>
            <m:nor/>
          </m:rPr>
          <w:rPr>
            <w:rFonts w:ascii="Cambria Math" w:hAnsi="Times New Roman" w:cs="Times New Roman"/>
            <w:sz w:val="20"/>
            <w:szCs w:val="20"/>
            <w:lang w:val="uz-Cyrl-UZ"/>
          </w:rPr>
          <m:t>Δ</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b</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form</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trans</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mane</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wait.diss</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ass</m:t>
            </m:r>
            <m:ctrlPr>
              <w:rPr>
                <w:rFonts w:ascii="Cambria Math" w:hAnsi="Cambria Math" w:cs="Times New Roman"/>
                <w:i/>
                <w:sz w:val="20"/>
                <w:szCs w:val="20"/>
                <w:lang w:val="uz-Cyrl-UZ"/>
              </w:rPr>
            </m:ctrlPr>
          </m:sup>
        </m:sSubSup>
      </m:oMath>
      <w:r w:rsidR="008A55CE" w:rsidRPr="0060511A">
        <w:rPr>
          <w:rFonts w:ascii="Times New Roman" w:hAnsi="Times New Roman" w:cs="Times New Roman"/>
          <w:sz w:val="20"/>
          <w:szCs w:val="20"/>
          <w:lang w:val="uz-Cyrl-UZ"/>
        </w:rPr>
        <w:t xml:space="preserve"> </w:t>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Pr>
          <w:rFonts w:ascii="Times New Roman" w:hAnsi="Times New Roman" w:cs="Times New Roman"/>
          <w:sz w:val="20"/>
          <w:szCs w:val="20"/>
        </w:rPr>
        <w:tab/>
      </w:r>
      <w:r w:rsidR="008A55CE">
        <w:rPr>
          <w:rFonts w:ascii="Times New Roman" w:hAnsi="Times New Roman" w:cs="Times New Roman"/>
          <w:sz w:val="20"/>
          <w:szCs w:val="20"/>
        </w:rPr>
        <w:tab/>
      </w:r>
      <w:r w:rsidR="008A55CE" w:rsidRPr="0060511A">
        <w:rPr>
          <w:rFonts w:ascii="Times New Roman" w:hAnsi="Times New Roman" w:cs="Times New Roman"/>
          <w:sz w:val="20"/>
          <w:szCs w:val="20"/>
          <w:lang w:val="uz-Cyrl-UZ"/>
        </w:rPr>
        <w:t>(6</w:t>
      </w:r>
      <w:r w:rsidR="008A55CE">
        <w:rPr>
          <w:rFonts w:ascii="Times New Roman" w:hAnsi="Times New Roman" w:cs="Times New Roman"/>
          <w:sz w:val="20"/>
          <w:szCs w:val="20"/>
        </w:rPr>
        <w:t>)</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The time spent on technology operations </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D</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 xml:space="preserve"> and its expectation are determined by the following expression [</w:t>
      </w:r>
      <w:r w:rsidRPr="0060511A">
        <w:rPr>
          <w:rFonts w:ascii="Times New Roman" w:hAnsi="Times New Roman" w:cs="Times New Roman"/>
          <w:sz w:val="20"/>
          <w:szCs w:val="20"/>
        </w:rPr>
        <w:t>4</w:t>
      </w:r>
      <w:r w:rsidRPr="0060511A">
        <w:rPr>
          <w:rFonts w:ascii="Times New Roman" w:hAnsi="Times New Roman" w:cs="Times New Roman"/>
          <w:sz w:val="20"/>
          <w:szCs w:val="20"/>
          <w:lang w:val="uz-Cyrl-UZ"/>
        </w:rPr>
        <w:t>]:</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tex</m:t>
            </m:r>
          </m:sub>
        </m:sSub>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bloc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rec</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diss</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form</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trans</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blok</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ass</m:t>
            </m:r>
            <m:ctrlPr>
              <w:rPr>
                <w:rFonts w:ascii="Cambria Math" w:hAnsi="Cambria Math" w:cs="Times New Roman"/>
                <w:i/>
                <w:sz w:val="20"/>
                <w:szCs w:val="20"/>
                <w:lang w:val="uz-Cyrl-UZ"/>
              </w:rPr>
            </m:ctrlPr>
          </m:sub>
          <m:sup>
            <m:r>
              <m:rPr>
                <m:nor/>
              </m:rPr>
              <w:rPr>
                <w:rFonts w:ascii="Cambria Math" w:hAnsi="Cambria Math" w:cs="Times New Roman"/>
                <w:sz w:val="20"/>
                <w:szCs w:val="20"/>
                <w:lang w:val="uz-Cyrl-UZ"/>
              </w:rPr>
              <m:t>lok</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b>
        </m:sSub>
      </m:oMath>
      <w:r w:rsidR="008A55CE" w:rsidRPr="0060511A">
        <w:rPr>
          <w:rFonts w:ascii="Times New Roman" w:hAnsi="Times New Roman" w:cs="Times New Roman"/>
          <w:sz w:val="20"/>
          <w:szCs w:val="20"/>
          <w:lang w:val="uz-Cyrl-UZ"/>
        </w:rPr>
        <w:t>,</w:t>
      </w:r>
      <w:r w:rsidR="008A55CE" w:rsidRPr="0060511A">
        <w:rPr>
          <w:rFonts w:ascii="Times New Roman" w:hAnsi="Times New Roman" w:cs="Times New Roman"/>
          <w:sz w:val="20"/>
          <w:szCs w:val="20"/>
          <w:lang w:val="uz-Cyrl-UZ"/>
        </w:rPr>
        <w:tab/>
      </w:r>
      <w:r w:rsidR="008A55CE">
        <w:rPr>
          <w:rFonts w:ascii="Times New Roman" w:hAnsi="Times New Roman" w:cs="Times New Roman"/>
          <w:sz w:val="20"/>
          <w:szCs w:val="20"/>
        </w:rPr>
        <w:t xml:space="preserve">               </w:t>
      </w:r>
      <w:r w:rsidR="008A55CE" w:rsidRPr="0060511A">
        <w:rPr>
          <w:rFonts w:ascii="Times New Roman" w:hAnsi="Times New Roman" w:cs="Times New Roman"/>
          <w:sz w:val="20"/>
          <w:szCs w:val="20"/>
          <w:lang w:val="uz-Cyrl-UZ"/>
        </w:rPr>
        <w:tab/>
        <w:t>(7)</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Sub>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form</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trans</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mane</m:t>
            </m:r>
            <m:ctrlPr>
              <w:rPr>
                <w:rFonts w:ascii="Cambria Math" w:hAnsi="Cambria Math" w:cs="Times New Roman"/>
                <w:i/>
                <w:sz w:val="20"/>
                <w:szCs w:val="20"/>
                <w:lang w:val="uz-Cyrl-UZ"/>
              </w:rPr>
            </m:ctrlPr>
          </m:sup>
        </m:sSubSup>
      </m:oMath>
      <w:r w:rsidR="008A55CE" w:rsidRPr="0060511A">
        <w:rPr>
          <w:rFonts w:ascii="Times New Roman" w:hAnsi="Times New Roman" w:cs="Times New Roman"/>
          <w:sz w:val="20"/>
          <w:szCs w:val="20"/>
          <w:lang w:val="uz-Cyrl-UZ"/>
        </w:rPr>
        <w:t>.</w:t>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t>(8)</w:t>
      </w:r>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The time for “S” and </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D</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 xml:space="preserve"> technologically transit non-recyclable </w:t>
      </w:r>
      <w:r w:rsidRPr="0060511A">
        <w:rPr>
          <w:rFonts w:ascii="Times New Roman" w:hAnsi="Times New Roman" w:cs="Times New Roman"/>
          <w:sz w:val="20"/>
          <w:szCs w:val="20"/>
        </w:rPr>
        <w:t>wagon</w:t>
      </w:r>
      <w:r w:rsidRPr="0060511A">
        <w:rPr>
          <w:rFonts w:ascii="Times New Roman" w:hAnsi="Times New Roman" w:cs="Times New Roman"/>
          <w:sz w:val="20"/>
          <w:szCs w:val="20"/>
          <w:lang w:val="uz-Cyrl-UZ"/>
        </w:rPr>
        <w:t>s to stand at a technical station is determined using the following formula:</w:t>
      </w:r>
    </w:p>
    <w:p w:rsidR="008A55CE" w:rsidRPr="0060511A" w:rsidRDefault="00000000" w:rsidP="008A55CE">
      <w:pPr>
        <w:widowControl w:val="0"/>
        <w:spacing w:after="0" w:line="240" w:lineRule="auto"/>
        <w:ind w:firstLineChars="283" w:firstLine="566"/>
        <w:jc w:val="center"/>
        <w:rPr>
          <w:rFonts w:ascii="Times New Roman" w:hAnsi="Times New Roman" w:cs="Times New Roman"/>
          <w:sz w:val="20"/>
          <w:szCs w:val="20"/>
          <w:lang w:val="uz-Cyrl-UZ"/>
        </w:rPr>
      </w:pPr>
      <m:oMathPara>
        <m:oMath>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tr</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unproc</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proc</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oMath>
      </m:oMathPara>
    </w:p>
    <w:p w:rsidR="008A55CE" w:rsidRPr="0060511A" w:rsidRDefault="008A55CE" w:rsidP="008A55CE">
      <w:pPr>
        <w:widowControl w:val="0"/>
        <w:spacing w:after="0" w:line="240" w:lineRule="auto"/>
        <w:ind w:firstLineChars="283" w:firstLine="566"/>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The time for </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B</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 xml:space="preserve"> - Technology </w:t>
      </w:r>
      <w:r w:rsidRPr="0060511A">
        <w:rPr>
          <w:rFonts w:ascii="Times New Roman" w:hAnsi="Times New Roman" w:cs="Times New Roman"/>
          <w:sz w:val="20"/>
          <w:szCs w:val="20"/>
        </w:rPr>
        <w:t>t</w:t>
      </w:r>
      <w:r w:rsidRPr="0060511A">
        <w:rPr>
          <w:rFonts w:ascii="Times New Roman" w:hAnsi="Times New Roman" w:cs="Times New Roman"/>
          <w:sz w:val="20"/>
          <w:szCs w:val="20"/>
          <w:lang w:val="uz-Cyrl-UZ"/>
        </w:rPr>
        <w:t xml:space="preserve">ransit non-recyclable </w:t>
      </w:r>
      <w:r w:rsidRPr="0060511A">
        <w:rPr>
          <w:rFonts w:ascii="Times New Roman" w:hAnsi="Times New Roman" w:cs="Times New Roman"/>
          <w:sz w:val="20"/>
          <w:szCs w:val="20"/>
        </w:rPr>
        <w:t>wagon</w:t>
      </w:r>
      <w:r w:rsidRPr="0060511A">
        <w:rPr>
          <w:rFonts w:ascii="Times New Roman" w:hAnsi="Times New Roman" w:cs="Times New Roman"/>
          <w:sz w:val="20"/>
          <w:szCs w:val="20"/>
          <w:lang w:val="uz-Cyrl-UZ"/>
        </w:rPr>
        <w:t>s to stand at the technical station is determined using the following formula:</w:t>
      </w:r>
    </w:p>
    <w:p w:rsidR="008A55CE" w:rsidRPr="0060511A" w:rsidRDefault="00000000" w:rsidP="008A55CE">
      <w:pPr>
        <w:widowControl w:val="0"/>
        <w:spacing w:after="0" w:line="240" w:lineRule="auto"/>
        <w:ind w:firstLineChars="283" w:firstLine="566"/>
        <w:jc w:val="right"/>
        <w:rPr>
          <w:rFonts w:ascii="Times New Roman" w:hAnsi="Times New Roman" w:cs="Times New Roman"/>
          <w:sz w:val="20"/>
          <w:szCs w:val="20"/>
          <w:lang w:val="uz-Cyrl-UZ"/>
        </w:rPr>
      </w:pPr>
      <m:oMath>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tr</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unproc</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proc</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dep</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diss</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ass</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wait.diss</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ass</m:t>
            </m:r>
            <m:ctrlPr>
              <w:rPr>
                <w:rFonts w:ascii="Cambria Math" w:hAnsi="Cambria Math" w:cs="Times New Roman"/>
                <w:i/>
                <w:sz w:val="20"/>
                <w:szCs w:val="20"/>
                <w:lang w:val="uz-Cyrl-UZ"/>
              </w:rPr>
            </m:ctrlPr>
          </m:sup>
        </m:sSubSup>
        <m:r>
          <m:rPr>
            <m:nor/>
          </m:rPr>
          <w:rPr>
            <w:rFonts w:ascii="Cambria Math" w:hAnsi="Times New Roman" w:cs="Times New Roman"/>
            <w:sz w:val="20"/>
            <w:szCs w:val="20"/>
            <w:lang w:val="uz-Cyrl-UZ"/>
          </w:rPr>
          <m:t>+</m:t>
        </m:r>
        <m:r>
          <m:rPr>
            <m:nor/>
          </m:rPr>
          <w:rPr>
            <w:rFonts w:ascii="Cambria Math" w:hAnsi="Times New Roman" w:cs="Times New Roman"/>
            <w:sz w:val="20"/>
            <w:szCs w:val="20"/>
            <w:lang w:val="uz-Cyrl-UZ"/>
          </w:rPr>
          <m:t>Δ</m:t>
        </m:r>
        <m:sSub>
          <m:sSubPr>
            <m:ctrlPr>
              <w:rPr>
                <w:rFonts w:ascii="Cambria Math" w:hAnsi="Times New Roman" w:cs="Times New Roman"/>
                <w:i/>
                <w:sz w:val="20"/>
                <w:szCs w:val="20"/>
                <w:lang w:val="uz-Cyrl-UZ"/>
              </w:rPr>
            </m:ctrlPr>
          </m:sSub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b</m:t>
            </m:r>
            <m:ctrlPr>
              <w:rPr>
                <w:rFonts w:ascii="Cambria Math" w:hAnsi="Cambria Math" w:cs="Times New Roman"/>
                <w:i/>
                <w:sz w:val="20"/>
                <w:szCs w:val="20"/>
                <w:lang w:val="uz-Cyrl-UZ"/>
              </w:rPr>
            </m:ctrlPr>
          </m:sub>
        </m:sSub>
      </m:oMath>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sidRPr="0060511A">
        <w:rPr>
          <w:rFonts w:ascii="Times New Roman" w:hAnsi="Times New Roman" w:cs="Times New Roman"/>
          <w:sz w:val="20"/>
          <w:szCs w:val="20"/>
          <w:lang w:val="uz-Cyrl-UZ"/>
        </w:rPr>
        <w:tab/>
      </w:r>
      <w:r w:rsidR="008A55CE">
        <w:rPr>
          <w:rFonts w:ascii="Times New Roman" w:hAnsi="Times New Roman" w:cs="Times New Roman"/>
          <w:sz w:val="20"/>
          <w:szCs w:val="20"/>
        </w:rPr>
        <w:t xml:space="preserve">                        </w:t>
      </w:r>
      <w:r w:rsidR="008A55CE" w:rsidRPr="0060511A">
        <w:rPr>
          <w:rFonts w:ascii="Times New Roman" w:hAnsi="Times New Roman" w:cs="Times New Roman"/>
          <w:sz w:val="20"/>
          <w:szCs w:val="20"/>
          <w:lang w:val="uz-Cyrl-UZ"/>
        </w:rPr>
        <w:t>(9)</w:t>
      </w:r>
    </w:p>
    <w:p w:rsidR="008A55CE" w:rsidRPr="0060511A" w:rsidRDefault="008A55CE" w:rsidP="008A55CE">
      <w:pPr>
        <w:widowControl w:val="0"/>
        <w:spacing w:after="0" w:line="240" w:lineRule="auto"/>
        <w:ind w:firstLineChars="283" w:firstLine="566"/>
        <w:jc w:val="both"/>
        <w:rPr>
          <w:rFonts w:ascii="Times New Roman" w:eastAsia="Batang" w:hAnsi="Times New Roman" w:cs="Times New Roman"/>
          <w:bCs/>
          <w:position w:val="-12"/>
          <w:sz w:val="20"/>
          <w:szCs w:val="20"/>
          <w:lang w:val="uz-Cyrl-UZ"/>
        </w:rPr>
      </w:pPr>
      <w:r w:rsidRPr="0060511A">
        <w:rPr>
          <w:rFonts w:ascii="Times New Roman" w:eastAsia="Batang" w:hAnsi="Times New Roman" w:cs="Times New Roman"/>
          <w:bCs/>
          <w:sz w:val="20"/>
          <w:szCs w:val="20"/>
          <w:lang w:val="uz-Cyrl-UZ"/>
        </w:rPr>
        <w:t xml:space="preserve">there, </w:t>
      </w:r>
      <m:oMath>
        <m:sSubSup>
          <m:sSubSupPr>
            <m:ctrlPr>
              <w:rPr>
                <w:rFonts w:ascii="Cambria Math" w:eastAsia="Batang" w:hAnsi="Times New Roman" w:cs="Times New Roman"/>
                <w:bCs/>
                <w:i/>
                <w:sz w:val="20"/>
                <w:szCs w:val="20"/>
                <w:lang w:val="uz-Cyrl-UZ"/>
              </w:rPr>
            </m:ctrlPr>
          </m:sSubSupPr>
          <m:e>
            <m:r>
              <m:rPr>
                <m:nor/>
              </m:rPr>
              <w:rPr>
                <w:rFonts w:ascii="Cambria Math" w:eastAsia="Batang" w:hAnsi="Times New Roman" w:cs="Times New Roman"/>
                <w:sz w:val="20"/>
                <w:szCs w:val="20"/>
                <w:lang w:val="uz-Cyrl-UZ"/>
              </w:rPr>
              <m:t>t</m:t>
            </m:r>
          </m:e>
          <m:sub>
            <m:r>
              <m:rPr>
                <m:nor/>
              </m:rPr>
              <w:rPr>
                <w:rFonts w:ascii="Cambria Math" w:eastAsia="Batang" w:hAnsi="Times New Roman" w:cs="Times New Roman"/>
                <w:sz w:val="20"/>
                <w:szCs w:val="20"/>
                <w:lang w:val="uz-Cyrl-UZ"/>
              </w:rPr>
              <m:t>bloc</m:t>
            </m:r>
            <m:ctrlPr>
              <w:rPr>
                <w:rFonts w:ascii="Cambria Math" w:eastAsia="Batang" w:hAnsi="Cambria Math" w:cs="Times New Roman"/>
                <w:bCs/>
                <w:i/>
                <w:sz w:val="20"/>
                <w:szCs w:val="20"/>
                <w:lang w:val="uz-Cyrl-UZ"/>
              </w:rPr>
            </m:ctrlPr>
          </m:sub>
          <m:sup>
            <m:r>
              <m:rPr>
                <m:nor/>
              </m:rPr>
              <w:rPr>
                <w:rFonts w:ascii="Cambria Math" w:eastAsia="Batang" w:hAnsi="Times New Roman" w:cs="Times New Roman"/>
                <w:sz w:val="20"/>
                <w:szCs w:val="20"/>
                <w:lang w:val="uz-Cyrl-UZ"/>
              </w:rPr>
              <m:t>rec</m:t>
            </m:r>
            <m:ctrlPr>
              <w:rPr>
                <w:rFonts w:ascii="Cambria Math" w:eastAsia="Batang" w:hAnsi="Cambria Math" w:cs="Times New Roman"/>
                <w:bCs/>
                <w:i/>
                <w:sz w:val="20"/>
                <w:szCs w:val="20"/>
                <w:lang w:val="uz-Cyrl-UZ"/>
              </w:rPr>
            </m:ctrlPr>
          </m:sup>
        </m:sSubSup>
        <m:r>
          <m:rPr>
            <m:nor/>
          </m:rPr>
          <w:rPr>
            <w:rFonts w:ascii="Cambria Math" w:eastAsia="Batang" w:hAnsi="Times New Roman" w:cs="Times New Roman"/>
            <w:sz w:val="20"/>
            <w:szCs w:val="20"/>
            <w:lang w:val="uz-Cyrl-UZ"/>
          </w:rPr>
          <m:t>-</m:t>
        </m:r>
      </m:oMath>
      <w:r w:rsidRPr="0060511A">
        <w:rPr>
          <w:rFonts w:ascii="Times New Roman" w:eastAsia="Batang" w:hAnsi="Times New Roman" w:cs="Times New Roman"/>
          <w:bCs/>
          <w:sz w:val="20"/>
          <w:szCs w:val="20"/>
          <w:lang w:val="uz-Cyrl-UZ"/>
        </w:rPr>
        <w:t xml:space="preserve"> the time spent fixing and blocking the structures with brake, hou</w:t>
      </w:r>
      <w:r w:rsidRPr="0060511A">
        <w:rPr>
          <w:rFonts w:ascii="Times New Roman" w:eastAsia="Batang" w:hAnsi="Times New Roman" w:cs="Times New Roman"/>
          <w:bCs/>
          <w:sz w:val="20"/>
          <w:szCs w:val="20"/>
        </w:rPr>
        <w:t>r</w:t>
      </w:r>
      <w:r w:rsidRPr="0060511A">
        <w:rPr>
          <w:rFonts w:ascii="Times New Roman" w:eastAsia="Batang" w:hAnsi="Times New Roman" w:cs="Times New Roman"/>
          <w:bCs/>
          <w:sz w:val="20"/>
          <w:szCs w:val="20"/>
          <w:lang w:val="uz-Cyrl-UZ"/>
        </w:rPr>
        <w:t>;</w:t>
      </w:r>
      <w:r w:rsidRPr="0060511A">
        <w:rPr>
          <w:rFonts w:ascii="Times New Roman" w:eastAsia="Batang" w:hAnsi="Times New Roman" w:cs="Times New Roman"/>
          <w:bCs/>
          <w:sz w:val="20"/>
          <w:szCs w:val="20"/>
        </w:rPr>
        <w:t xml:space="preserve"> </w:t>
      </w:r>
      <m:oMath>
        <m:sSubSup>
          <m:sSubSupPr>
            <m:ctrlPr>
              <w:rPr>
                <w:rFonts w:ascii="Cambria Math" w:eastAsia="Batang" w:hAnsi="Times New Roman" w:cs="Times New Roman"/>
                <w:bCs/>
                <w:i/>
                <w:sz w:val="20"/>
                <w:szCs w:val="20"/>
                <w:lang w:val="uz-Cyrl-UZ"/>
              </w:rPr>
            </m:ctrlPr>
          </m:sSubSupPr>
          <m:e>
            <m:r>
              <m:rPr>
                <m:nor/>
              </m:rPr>
              <w:rPr>
                <w:rFonts w:ascii="Cambria Math" w:eastAsia="Batang" w:hAnsi="Times New Roman" w:cs="Times New Roman"/>
                <w:sz w:val="20"/>
                <w:szCs w:val="20"/>
                <w:lang w:val="uz-Cyrl-UZ"/>
              </w:rPr>
              <m:t>t</m:t>
            </m:r>
          </m:e>
          <m:sub>
            <m:r>
              <m:rPr>
                <m:nor/>
              </m:rPr>
              <w:rPr>
                <w:rFonts w:ascii="Cambria Math" w:eastAsia="Batang" w:hAnsi="Times New Roman" w:cs="Times New Roman"/>
                <w:sz w:val="20"/>
                <w:szCs w:val="20"/>
                <w:lang w:val="uz-Cyrl-UZ"/>
              </w:rPr>
              <m:t>proc</m:t>
            </m:r>
            <m:ctrlPr>
              <w:rPr>
                <w:rFonts w:ascii="Cambria Math" w:eastAsia="Batang" w:hAnsi="Cambria Math" w:cs="Times New Roman"/>
                <w:bCs/>
                <w:i/>
                <w:sz w:val="20"/>
                <w:szCs w:val="20"/>
                <w:lang w:val="uz-Cyrl-UZ"/>
              </w:rPr>
            </m:ctrlPr>
          </m:sub>
          <m:sup>
            <m:r>
              <m:rPr>
                <m:nor/>
              </m:rPr>
              <w:rPr>
                <w:rFonts w:ascii="Cambria Math" w:eastAsia="Batang" w:hAnsi="Times New Roman" w:cs="Times New Roman"/>
                <w:sz w:val="20"/>
                <w:szCs w:val="20"/>
                <w:lang w:val="uz-Cyrl-UZ"/>
              </w:rPr>
              <m:t>rec</m:t>
            </m:r>
            <m:ctrlPr>
              <w:rPr>
                <w:rFonts w:ascii="Cambria Math" w:eastAsia="Batang" w:hAnsi="Cambria Math" w:cs="Times New Roman"/>
                <w:bCs/>
                <w:i/>
                <w:sz w:val="20"/>
                <w:szCs w:val="20"/>
                <w:lang w:val="uz-Cyrl-UZ"/>
              </w:rPr>
            </m:ctrlPr>
          </m:sup>
        </m:sSubSup>
        <m:r>
          <m:rPr>
            <m:nor/>
          </m:rP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m:rPr>
                <m:nor/>
              </m:rPr>
              <w:rPr>
                <w:rFonts w:ascii="Cambria Math" w:eastAsia="Batang" w:hAnsi="Times New Roman" w:cs="Times New Roman"/>
                <w:sz w:val="20"/>
                <w:szCs w:val="20"/>
                <w:lang w:val="uz-Cyrl-UZ"/>
              </w:rPr>
              <m:t>t</m:t>
            </m:r>
          </m:e>
          <m:sub>
            <m:r>
              <m:rPr>
                <m:nor/>
              </m:rPr>
              <w:rPr>
                <w:rFonts w:ascii="Cambria Math" w:eastAsia="Batang" w:hAnsi="Times New Roman" w:cs="Times New Roman"/>
                <w:sz w:val="20"/>
                <w:szCs w:val="20"/>
                <w:lang w:val="uz-Cyrl-UZ"/>
              </w:rPr>
              <m:t>proc</m:t>
            </m:r>
            <m:ctrlPr>
              <w:rPr>
                <w:rFonts w:ascii="Cambria Math" w:eastAsia="Batang" w:hAnsi="Cambria Math" w:cs="Times New Roman"/>
                <w:bCs/>
                <w:i/>
                <w:sz w:val="20"/>
                <w:szCs w:val="20"/>
                <w:lang w:val="uz-Cyrl-UZ"/>
              </w:rPr>
            </m:ctrlPr>
          </m:sub>
          <m:sup>
            <m:r>
              <m:rPr>
                <m:nor/>
              </m:rPr>
              <w:rPr>
                <w:rFonts w:ascii="Cambria Math" w:eastAsia="Batang" w:hAnsi="Cambria Math" w:cs="Times New Roman"/>
                <w:bCs/>
                <w:sz w:val="20"/>
                <w:szCs w:val="20"/>
                <w:lang w:val="uz-Cyrl-UZ"/>
              </w:rPr>
              <m:t>dep</m:t>
            </m:r>
            <m:ctrlPr>
              <w:rPr>
                <w:rFonts w:ascii="Cambria Math" w:eastAsia="Batang" w:hAnsi="Cambria Math" w:cs="Times New Roman"/>
                <w:bCs/>
                <w:i/>
                <w:sz w:val="20"/>
                <w:szCs w:val="20"/>
                <w:lang w:val="uz-Cyrl-UZ"/>
              </w:rPr>
            </m:ctrlPr>
          </m:sup>
        </m:sSubSup>
        <m:r>
          <m:rPr>
            <m:nor/>
          </m:rP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m:rPr>
                <m:nor/>
              </m:rPr>
              <w:rPr>
                <w:rFonts w:ascii="Cambria Math" w:eastAsia="Batang" w:hAnsi="Times New Roman" w:cs="Times New Roman"/>
                <w:sz w:val="20"/>
                <w:szCs w:val="20"/>
                <w:lang w:val="uz-Cyrl-UZ"/>
              </w:rPr>
              <m:t>t</m:t>
            </m:r>
          </m:e>
          <m:sub>
            <m:r>
              <m:rPr>
                <m:nor/>
              </m:rPr>
              <w:rPr>
                <w:rFonts w:ascii="Cambria Math" w:eastAsia="Batang" w:hAnsi="Times New Roman" w:cs="Times New Roman"/>
                <w:sz w:val="20"/>
                <w:szCs w:val="20"/>
                <w:lang w:val="uz-Cyrl-UZ"/>
              </w:rPr>
              <m:t>wait.proc</m:t>
            </m:r>
            <m:ctrlPr>
              <w:rPr>
                <w:rFonts w:ascii="Cambria Math" w:eastAsia="Batang" w:hAnsi="Cambria Math" w:cs="Times New Roman"/>
                <w:bCs/>
                <w:i/>
                <w:sz w:val="20"/>
                <w:szCs w:val="20"/>
                <w:lang w:val="uz-Cyrl-UZ"/>
              </w:rPr>
            </m:ctrlPr>
          </m:sub>
          <m:sup>
            <m:r>
              <m:rPr>
                <m:nor/>
              </m:rPr>
              <w:rPr>
                <w:rFonts w:ascii="Cambria Math" w:eastAsia="Batang" w:hAnsi="Times New Roman" w:cs="Times New Roman"/>
                <w:sz w:val="20"/>
                <w:szCs w:val="20"/>
                <w:lang w:val="uz-Cyrl-UZ"/>
              </w:rPr>
              <m:t>rec</m:t>
            </m:r>
            <m:ctrlPr>
              <w:rPr>
                <w:rFonts w:ascii="Cambria Math" w:eastAsia="Batang" w:hAnsi="Cambria Math" w:cs="Times New Roman"/>
                <w:bCs/>
                <w:i/>
                <w:sz w:val="20"/>
                <w:szCs w:val="20"/>
                <w:lang w:val="uz-Cyrl-UZ"/>
              </w:rPr>
            </m:ctrlPr>
          </m:sup>
        </m:sSubSup>
        <m:r>
          <m:rPr>
            <m:nor/>
          </m:rP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m:rPr>
                <m:nor/>
              </m:rPr>
              <w:rPr>
                <w:rFonts w:ascii="Cambria Math" w:eastAsia="Batang" w:hAnsi="Times New Roman" w:cs="Times New Roman"/>
                <w:sz w:val="20"/>
                <w:szCs w:val="20"/>
                <w:lang w:val="uz-Cyrl-UZ"/>
              </w:rPr>
              <m:t>t</m:t>
            </m:r>
          </m:e>
          <m:sub>
            <m:r>
              <m:rPr>
                <m:nor/>
              </m:rPr>
              <w:rPr>
                <w:rFonts w:ascii="Cambria Math" w:eastAsia="Batang" w:hAnsi="Times New Roman" w:cs="Times New Roman"/>
                <w:sz w:val="20"/>
                <w:szCs w:val="20"/>
                <w:lang w:val="uz-Cyrl-UZ"/>
              </w:rPr>
              <m:t>wait.proc</m:t>
            </m:r>
            <m:ctrlPr>
              <w:rPr>
                <w:rFonts w:ascii="Cambria Math" w:eastAsia="Batang" w:hAnsi="Cambria Math" w:cs="Times New Roman"/>
                <w:bCs/>
                <w:i/>
                <w:sz w:val="20"/>
                <w:szCs w:val="20"/>
                <w:lang w:val="uz-Cyrl-UZ"/>
              </w:rPr>
            </m:ctrlPr>
          </m:sub>
          <m:sup>
            <m:r>
              <m:rPr>
                <m:nor/>
              </m:rPr>
              <w:rPr>
                <w:rFonts w:ascii="Cambria Math" w:eastAsia="Batang" w:hAnsi="Times New Roman" w:cs="Times New Roman"/>
                <w:sz w:val="20"/>
                <w:szCs w:val="20"/>
                <w:lang w:val="uz-Cyrl-UZ"/>
              </w:rPr>
              <m:t>dep</m:t>
            </m:r>
            <m:ctrlPr>
              <w:rPr>
                <w:rFonts w:ascii="Cambria Math" w:eastAsia="Batang" w:hAnsi="Cambria Math" w:cs="Times New Roman"/>
                <w:bCs/>
                <w:i/>
                <w:sz w:val="20"/>
                <w:szCs w:val="20"/>
                <w:lang w:val="uz-Cyrl-UZ"/>
              </w:rPr>
            </m:ctrlPr>
          </m:sup>
        </m:sSubSup>
        <m:r>
          <m:rPr>
            <m:nor/>
          </m:rPr>
          <w:rPr>
            <w:rFonts w:ascii="Cambria Math" w:eastAsia="Batang" w:hAnsi="Times New Roman" w:cs="Times New Roman"/>
            <w:sz w:val="20"/>
            <w:szCs w:val="20"/>
            <w:lang w:val="uz-Cyrl-UZ"/>
          </w:rPr>
          <m:t>-</m:t>
        </m:r>
      </m:oMath>
      <w:r w:rsidRPr="0060511A">
        <w:rPr>
          <w:sz w:val="20"/>
          <w:szCs w:val="20"/>
        </w:rPr>
        <w:t xml:space="preserve"> </w:t>
      </w:r>
      <w:r w:rsidRPr="0060511A">
        <w:rPr>
          <w:rFonts w:ascii="Times New Roman" w:eastAsia="Batang" w:hAnsi="Times New Roman" w:cs="Times New Roman"/>
          <w:bCs/>
          <w:sz w:val="20"/>
          <w:szCs w:val="20"/>
          <w:lang w:val="uz-Cyrl-UZ"/>
        </w:rPr>
        <w:t>the time spent on technical and commercial inspection of content in the station</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s reception and departure </w:t>
      </w:r>
      <w:r w:rsidRPr="0060511A">
        <w:rPr>
          <w:rFonts w:ascii="Times New Roman" w:eastAsia="Batang" w:hAnsi="Times New Roman" w:cs="Times New Roman"/>
          <w:bCs/>
          <w:sz w:val="20"/>
          <w:szCs w:val="20"/>
        </w:rPr>
        <w:t>p</w:t>
      </w:r>
      <w:r w:rsidRPr="0060511A">
        <w:rPr>
          <w:rFonts w:ascii="Times New Roman" w:eastAsia="Batang" w:hAnsi="Times New Roman" w:cs="Times New Roman"/>
          <w:bCs/>
          <w:sz w:val="20"/>
          <w:szCs w:val="20"/>
          <w:lang w:val="uz-Cyrl-UZ"/>
        </w:rPr>
        <w:t xml:space="preserve">ark and its </w:t>
      </w:r>
      <w:r w:rsidRPr="0060511A">
        <w:rPr>
          <w:rFonts w:ascii="Times New Roman" w:eastAsia="Batang" w:hAnsi="Times New Roman" w:cs="Times New Roman"/>
          <w:bCs/>
          <w:sz w:val="20"/>
          <w:szCs w:val="20"/>
        </w:rPr>
        <w:t>wait</w:t>
      </w:r>
      <w:r w:rsidRPr="0060511A">
        <w:rPr>
          <w:rFonts w:ascii="Times New Roman" w:eastAsia="Batang" w:hAnsi="Times New Roman" w:cs="Times New Roman"/>
          <w:bCs/>
          <w:sz w:val="20"/>
          <w:szCs w:val="20"/>
          <w:lang w:val="uz-Cyrl-UZ"/>
        </w:rPr>
        <w:t>,</w:t>
      </w:r>
      <w:r w:rsidRPr="0060511A">
        <w:rPr>
          <w:rFonts w:ascii="Times New Roman" w:eastAsia="Batang" w:hAnsi="Times New Roman" w:cs="Times New Roman"/>
          <w:bCs/>
          <w:sz w:val="20"/>
          <w:szCs w:val="20"/>
        </w:rPr>
        <w:t xml:space="preserve"> hour</w:t>
      </w:r>
      <w:r w:rsidRPr="0060511A">
        <w:rPr>
          <w:rFonts w:ascii="Times New Roman" w:eastAsia="Batang" w:hAnsi="Times New Roman" w:cs="Times New Roman"/>
          <w:bCs/>
          <w:sz w:val="20"/>
          <w:szCs w:val="20"/>
          <w:lang w:val="uz-Cyrl-UZ"/>
        </w:rPr>
        <w:t xml:space="preserve">; </w:t>
      </w:r>
      <m:oMath>
        <m:sSub>
          <m:sSubPr>
            <m:ctrlPr>
              <w:rPr>
                <w:rFonts w:ascii="Cambria Math" w:eastAsia="Batang" w:hAnsi="Times New Roman" w:cs="Times New Roman"/>
                <w:bCs/>
                <w:i/>
                <w:sz w:val="20"/>
                <w:szCs w:val="20"/>
                <w:lang w:val="uz-Cyrl-UZ"/>
              </w:rPr>
            </m:ctrlPr>
          </m:sSub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dist</m:t>
            </m:r>
            <m:ctrlPr>
              <w:rPr>
                <w:rFonts w:ascii="Cambria Math" w:eastAsia="Batang" w:hAnsi="Cambria Math" w:cs="Times New Roman"/>
                <w:bCs/>
                <w:i/>
                <w:sz w:val="20"/>
                <w:szCs w:val="20"/>
                <w:lang w:val="uz-Cyrl-UZ"/>
              </w:rPr>
            </m:ctrlPr>
          </m:sub>
        </m:sSub>
        <m:r>
          <w:rPr>
            <w:rFonts w:ascii="Cambria Math" w:eastAsia="Batang" w:hAnsi="Times New Roman" w:cs="Times New Roman"/>
            <w:sz w:val="20"/>
            <w:szCs w:val="20"/>
            <w:lang w:val="uz-Cyrl-UZ"/>
          </w:rPr>
          <m:t>,</m:t>
        </m:r>
        <m:sSub>
          <m:sSubPr>
            <m:ctrlPr>
              <w:rPr>
                <w:rFonts w:ascii="Cambria Math" w:eastAsia="Batang" w:hAnsi="Times New Roman" w:cs="Times New Roman"/>
                <w:bCs/>
                <w:i/>
                <w:sz w:val="20"/>
                <w:szCs w:val="20"/>
                <w:lang w:val="uz-Cyrl-UZ"/>
              </w:rPr>
            </m:ctrlPr>
          </m:sSub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com</m:t>
            </m:r>
            <m:ctrlPr>
              <w:rPr>
                <w:rFonts w:ascii="Cambria Math" w:eastAsia="Batang" w:hAnsi="Cambria Math" w:cs="Times New Roman"/>
                <w:bCs/>
                <w:i/>
                <w:sz w:val="20"/>
                <w:szCs w:val="20"/>
                <w:lang w:val="uz-Cyrl-UZ"/>
              </w:rPr>
            </m:ctrlPr>
          </m:sub>
        </m:sSub>
        <m:r>
          <w:rPr>
            <w:rFonts w:ascii="Cambria Math" w:eastAsia="Batang" w:hAnsi="Times New Roman" w:cs="Times New Roman"/>
            <w:sz w:val="20"/>
            <w:szCs w:val="20"/>
            <w:lang w:val="uz-Cyrl-UZ"/>
          </w:rPr>
          <m:t>,</m:t>
        </m:r>
        <m:sSub>
          <m:sSubPr>
            <m:ctrlPr>
              <w:rPr>
                <w:rFonts w:ascii="Cambria Math" w:eastAsia="Batang" w:hAnsi="Times New Roman" w:cs="Times New Roman"/>
                <w:bCs/>
                <w:i/>
                <w:sz w:val="20"/>
                <w:szCs w:val="20"/>
                <w:lang w:val="uz-Cyrl-UZ"/>
              </w:rPr>
            </m:ctrlPr>
          </m:sSub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trans</m:t>
            </m:r>
            <m:ctrlPr>
              <w:rPr>
                <w:rFonts w:ascii="Cambria Math" w:eastAsia="Batang" w:hAnsi="Cambria Math" w:cs="Times New Roman"/>
                <w:bCs/>
                <w:i/>
                <w:sz w:val="20"/>
                <w:szCs w:val="20"/>
                <w:lang w:val="uz-Cyrl-UZ"/>
              </w:rPr>
            </m:ctrlPr>
          </m:sub>
        </m:sSub>
        <m: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ass</m:t>
            </m:r>
            <m:ctrlPr>
              <w:rPr>
                <w:rFonts w:ascii="Cambria Math" w:eastAsia="Batang" w:hAnsi="Cambria Math" w:cs="Times New Roman"/>
                <w:bCs/>
                <w:i/>
                <w:sz w:val="20"/>
                <w:szCs w:val="20"/>
                <w:lang w:val="uz-Cyrl-UZ"/>
              </w:rPr>
            </m:ctrlPr>
          </m:sub>
          <m:sup>
            <m:r>
              <w:rPr>
                <w:rFonts w:ascii="Cambria Math" w:eastAsia="Batang" w:hAnsi="Times New Roman" w:cs="Times New Roman"/>
                <w:sz w:val="20"/>
                <w:szCs w:val="20"/>
                <w:lang w:val="uz-Cyrl-UZ"/>
              </w:rPr>
              <m:t>lok</m:t>
            </m:r>
            <m:ctrlPr>
              <w:rPr>
                <w:rFonts w:ascii="Cambria Math" w:eastAsia="Batang" w:hAnsi="Cambria Math" w:cs="Times New Roman"/>
                <w:bCs/>
                <w:i/>
                <w:sz w:val="20"/>
                <w:szCs w:val="20"/>
                <w:lang w:val="uz-Cyrl-UZ"/>
              </w:rPr>
            </m:ctrlPr>
          </m:sup>
        </m:sSubSup>
        <m:r>
          <w:rPr>
            <w:rFonts w:ascii="Cambria Math" w:eastAsia="Batang" w:hAnsi="Times New Roman" w:cs="Times New Roman"/>
            <w:sz w:val="20"/>
            <w:szCs w:val="20"/>
            <w:lang w:val="uz-Cyrl-UZ"/>
          </w:rPr>
          <m:t>,</m:t>
        </m:r>
        <m:sSub>
          <m:sSubPr>
            <m:ctrlPr>
              <w:rPr>
                <w:rFonts w:ascii="Cambria Math" w:eastAsia="Batang" w:hAnsi="Times New Roman" w:cs="Times New Roman"/>
                <w:bCs/>
                <w:i/>
                <w:sz w:val="20"/>
                <w:szCs w:val="20"/>
                <w:lang w:val="uz-Cyrl-UZ"/>
              </w:rPr>
            </m:ctrlPr>
          </m:sSub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sent</m:t>
            </m:r>
            <m:ctrlPr>
              <w:rPr>
                <w:rFonts w:ascii="Cambria Math" w:eastAsia="Batang" w:hAnsi="Cambria Math" w:cs="Times New Roman"/>
                <w:bCs/>
                <w:i/>
                <w:sz w:val="20"/>
                <w:szCs w:val="20"/>
                <w:lang w:val="uz-Cyrl-UZ"/>
              </w:rPr>
            </m:ctrlPr>
          </m:sub>
        </m:sSub>
        <m: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wait</m:t>
            </m:r>
            <m:ctrlPr>
              <w:rPr>
                <w:rFonts w:ascii="Cambria Math" w:eastAsia="Batang" w:hAnsi="Cambria Math" w:cs="Times New Roman"/>
                <w:bCs/>
                <w:i/>
                <w:sz w:val="20"/>
                <w:szCs w:val="20"/>
                <w:lang w:val="uz-Cyrl-UZ"/>
              </w:rPr>
            </m:ctrlPr>
          </m:sub>
          <m:sup>
            <m:r>
              <w:rPr>
                <w:rFonts w:ascii="Cambria Math" w:eastAsia="Batang" w:hAnsi="Times New Roman" w:cs="Times New Roman"/>
                <w:sz w:val="20"/>
                <w:szCs w:val="20"/>
                <w:lang w:val="uz-Cyrl-UZ"/>
              </w:rPr>
              <m:t>diss</m:t>
            </m:r>
            <m:ctrlPr>
              <w:rPr>
                <w:rFonts w:ascii="Cambria Math" w:eastAsia="Batang" w:hAnsi="Cambria Math" w:cs="Times New Roman"/>
                <w:bCs/>
                <w:i/>
                <w:sz w:val="20"/>
                <w:szCs w:val="20"/>
                <w:lang w:val="uz-Cyrl-UZ"/>
              </w:rPr>
            </m:ctrlPr>
          </m:sup>
        </m:sSubSup>
        <m: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wait</m:t>
            </m:r>
            <m:ctrlPr>
              <w:rPr>
                <w:rFonts w:ascii="Cambria Math" w:eastAsia="Batang" w:hAnsi="Cambria Math" w:cs="Times New Roman"/>
                <w:bCs/>
                <w:i/>
                <w:sz w:val="20"/>
                <w:szCs w:val="20"/>
                <w:lang w:val="uz-Cyrl-UZ"/>
              </w:rPr>
            </m:ctrlPr>
          </m:sub>
          <m:sup>
            <m:r>
              <w:rPr>
                <w:rFonts w:ascii="Cambria Math" w:eastAsia="Batang" w:hAnsi="Times New Roman" w:cs="Times New Roman"/>
                <w:sz w:val="20"/>
                <w:szCs w:val="20"/>
                <w:lang w:val="uz-Cyrl-UZ"/>
              </w:rPr>
              <m:t>form</m:t>
            </m:r>
            <m:ctrlPr>
              <w:rPr>
                <w:rFonts w:ascii="Cambria Math" w:eastAsia="Batang" w:hAnsi="Cambria Math" w:cs="Times New Roman"/>
                <w:bCs/>
                <w:i/>
                <w:sz w:val="20"/>
                <w:szCs w:val="20"/>
                <w:lang w:val="uz-Cyrl-UZ"/>
              </w:rPr>
            </m:ctrlPr>
          </m:sup>
        </m:sSubSup>
        <m: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wait</m:t>
            </m:r>
            <m:ctrlPr>
              <w:rPr>
                <w:rFonts w:ascii="Cambria Math" w:eastAsia="Batang" w:hAnsi="Cambria Math" w:cs="Times New Roman"/>
                <w:bCs/>
                <w:i/>
                <w:sz w:val="20"/>
                <w:szCs w:val="20"/>
                <w:lang w:val="uz-Cyrl-UZ"/>
              </w:rPr>
            </m:ctrlPr>
          </m:sub>
          <m:sup>
            <m:r>
              <w:rPr>
                <w:rFonts w:ascii="Cambria Math" w:eastAsia="Batang" w:hAnsi="Times New Roman" w:cs="Times New Roman"/>
                <w:sz w:val="20"/>
                <w:szCs w:val="20"/>
                <w:lang w:val="uz-Cyrl-UZ"/>
              </w:rPr>
              <m:t>trans</m:t>
            </m:r>
            <m:ctrlPr>
              <w:rPr>
                <w:rFonts w:ascii="Cambria Math" w:eastAsia="Batang" w:hAnsi="Cambria Math" w:cs="Times New Roman"/>
                <w:bCs/>
                <w:i/>
                <w:sz w:val="20"/>
                <w:szCs w:val="20"/>
                <w:lang w:val="uz-Cyrl-UZ"/>
              </w:rPr>
            </m:ctrlPr>
          </m:sup>
        </m:sSubSup>
        <m: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wait</m:t>
            </m:r>
            <m:r>
              <w:rPr>
                <w:rFonts w:ascii="Cambria Math" w:eastAsia="Batang" w:hAnsi="Times New Roman" w:cs="Times New Roman"/>
                <w:sz w:val="20"/>
                <w:szCs w:val="20"/>
              </w:rPr>
              <m:t xml:space="preserve"> \ass</m:t>
            </m:r>
            <m:ctrlPr>
              <w:rPr>
                <w:rFonts w:ascii="Cambria Math" w:eastAsia="Batang" w:hAnsi="Cambria Math" w:cs="Times New Roman"/>
                <w:bCs/>
                <w:i/>
                <w:sz w:val="20"/>
                <w:szCs w:val="20"/>
                <w:lang w:val="uz-Cyrl-UZ"/>
              </w:rPr>
            </m:ctrlPr>
          </m:sub>
          <m:sup>
            <m:r>
              <w:rPr>
                <w:rFonts w:ascii="Cambria Math" w:eastAsia="Batang" w:hAnsi="Times New Roman" w:cs="Times New Roman"/>
                <w:sz w:val="20"/>
                <w:szCs w:val="20"/>
                <w:lang w:val="uz-Cyrl-UZ"/>
              </w:rPr>
              <m:t>lok</m:t>
            </m:r>
            <m:ctrlPr>
              <w:rPr>
                <w:rFonts w:ascii="Cambria Math" w:eastAsia="Batang" w:hAnsi="Cambria Math" w:cs="Times New Roman"/>
                <w:bCs/>
                <w:i/>
                <w:sz w:val="20"/>
                <w:szCs w:val="20"/>
                <w:lang w:val="uz-Cyrl-UZ"/>
              </w:rPr>
            </m:ctrlPr>
          </m:sup>
        </m:sSubSup>
        <m:r>
          <w:rPr>
            <w:rFonts w:ascii="Cambria Math" w:eastAsia="Batang" w:hAnsi="Times New Roman" w:cs="Times New Roman"/>
            <w:sz w:val="20"/>
            <w:szCs w:val="20"/>
            <w:lang w:val="uz-Cyrl-UZ"/>
          </w:rPr>
          <m:t>,</m:t>
        </m:r>
        <m:sSubSup>
          <m:sSubSupPr>
            <m:ctrlPr>
              <w:rPr>
                <w:rFonts w:ascii="Cambria Math" w:eastAsia="Batang" w:hAnsi="Times New Roman" w:cs="Times New Roman"/>
                <w:bCs/>
                <w:i/>
                <w:sz w:val="20"/>
                <w:szCs w:val="20"/>
                <w:lang w:val="uz-Cyrl-UZ"/>
              </w:rPr>
            </m:ctrlPr>
          </m:sSubSup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wait</m:t>
            </m:r>
            <m:ctrlPr>
              <w:rPr>
                <w:rFonts w:ascii="Cambria Math" w:eastAsia="Batang" w:hAnsi="Cambria Math" w:cs="Times New Roman"/>
                <w:bCs/>
                <w:i/>
                <w:sz w:val="20"/>
                <w:szCs w:val="20"/>
                <w:lang w:val="uz-Cyrl-UZ"/>
              </w:rPr>
            </m:ctrlPr>
          </m:sub>
          <m:sup>
            <m:r>
              <w:rPr>
                <w:rFonts w:ascii="Cambria Math" w:eastAsia="Batang" w:hAnsi="Cambria Math" w:cs="Times New Roman"/>
                <w:sz w:val="20"/>
                <w:szCs w:val="20"/>
                <w:lang w:val="uz-Cyrl-UZ"/>
              </w:rPr>
              <m:t>sent</m:t>
            </m:r>
            <m:ctrlPr>
              <w:rPr>
                <w:rFonts w:ascii="Cambria Math" w:eastAsia="Batang" w:hAnsi="Cambria Math" w:cs="Times New Roman"/>
                <w:bCs/>
                <w:i/>
                <w:sz w:val="20"/>
                <w:szCs w:val="20"/>
                <w:lang w:val="uz-Cyrl-UZ"/>
              </w:rPr>
            </m:ctrlPr>
          </m:sup>
        </m:sSubSup>
        <m:r>
          <w:rPr>
            <w:rFonts w:ascii="Cambria Math" w:eastAsia="Batang" w:hAnsi="Times New Roman" w:cs="Times New Roman"/>
            <w:sz w:val="20"/>
            <w:szCs w:val="20"/>
            <w:lang w:val="uz-Cyrl-UZ"/>
          </w:rPr>
          <m:t>-</m:t>
        </m:r>
      </m:oMath>
      <w:r w:rsidRPr="0060511A">
        <w:rPr>
          <w:sz w:val="20"/>
          <w:szCs w:val="20"/>
        </w:rPr>
        <w:t xml:space="preserve"> </w:t>
      </w:r>
      <w:r w:rsidRPr="0060511A">
        <w:rPr>
          <w:rFonts w:ascii="Times New Roman" w:eastAsia="Batang" w:hAnsi="Times New Roman" w:cs="Times New Roman"/>
          <w:bCs/>
          <w:sz w:val="20"/>
          <w:szCs w:val="20"/>
          <w:lang w:val="uz-Cyrl-UZ"/>
        </w:rPr>
        <w:t xml:space="preserve">distribution, compilation, transfer from the sorting </w:t>
      </w:r>
      <w:r w:rsidRPr="0060511A">
        <w:rPr>
          <w:rFonts w:ascii="Times New Roman" w:eastAsia="Batang" w:hAnsi="Times New Roman" w:cs="Times New Roman"/>
          <w:bCs/>
          <w:sz w:val="20"/>
          <w:szCs w:val="20"/>
        </w:rPr>
        <w:t>p</w:t>
      </w:r>
      <w:r w:rsidRPr="0060511A">
        <w:rPr>
          <w:rFonts w:ascii="Times New Roman" w:eastAsia="Batang" w:hAnsi="Times New Roman" w:cs="Times New Roman"/>
          <w:bCs/>
          <w:sz w:val="20"/>
          <w:szCs w:val="20"/>
          <w:lang w:val="uz-Cyrl-UZ"/>
        </w:rPr>
        <w:t xml:space="preserve">ark to the shipment </w:t>
      </w:r>
      <w:r w:rsidRPr="0060511A">
        <w:rPr>
          <w:rFonts w:ascii="Times New Roman" w:eastAsia="Batang" w:hAnsi="Times New Roman" w:cs="Times New Roman"/>
          <w:bCs/>
          <w:sz w:val="20"/>
          <w:szCs w:val="20"/>
        </w:rPr>
        <w:t>p</w:t>
      </w:r>
      <w:r w:rsidRPr="0060511A">
        <w:rPr>
          <w:rFonts w:ascii="Times New Roman" w:eastAsia="Batang" w:hAnsi="Times New Roman" w:cs="Times New Roman"/>
          <w:bCs/>
          <w:sz w:val="20"/>
          <w:szCs w:val="20"/>
          <w:lang w:val="uz-Cyrl-UZ"/>
        </w:rPr>
        <w:t xml:space="preserve">ark, </w:t>
      </w:r>
      <w:r w:rsidRPr="0060511A">
        <w:rPr>
          <w:rFonts w:ascii="Times New Roman" w:eastAsia="Batang" w:hAnsi="Times New Roman" w:cs="Times New Roman"/>
          <w:bCs/>
          <w:sz w:val="20"/>
          <w:szCs w:val="20"/>
        </w:rPr>
        <w:t>assembly</w:t>
      </w:r>
      <w:r w:rsidRPr="0060511A">
        <w:rPr>
          <w:rFonts w:ascii="Times New Roman" w:eastAsia="Batang" w:hAnsi="Times New Roman" w:cs="Times New Roman"/>
          <w:bCs/>
          <w:sz w:val="20"/>
          <w:szCs w:val="20"/>
          <w:lang w:val="uz-Cyrl-UZ"/>
        </w:rPr>
        <w:t xml:space="preserve"> of locomotives, time spent preparing a route on shipment and waiting for it,</w:t>
      </w:r>
      <w:r w:rsidRPr="0060511A">
        <w:rPr>
          <w:rFonts w:ascii="Times New Roman" w:eastAsia="Batang" w:hAnsi="Times New Roman" w:cs="Times New Roman"/>
          <w:bCs/>
          <w:sz w:val="20"/>
          <w:szCs w:val="20"/>
        </w:rPr>
        <w:t xml:space="preserve"> hour</w:t>
      </w:r>
      <w:r w:rsidRPr="0060511A">
        <w:rPr>
          <w:rFonts w:ascii="Times New Roman" w:eastAsia="Batang" w:hAnsi="Times New Roman" w:cs="Times New Roman"/>
          <w:bCs/>
          <w:sz w:val="20"/>
          <w:szCs w:val="20"/>
          <w:lang w:val="uz-Cyrl-UZ"/>
        </w:rPr>
        <w:t>;</w:t>
      </w:r>
      <w:r w:rsidRPr="0060511A">
        <w:rPr>
          <w:rFonts w:ascii="Times New Roman" w:eastAsia="Batang" w:hAnsi="Times New Roman" w:cs="Times New Roman"/>
          <w:bCs/>
          <w:position w:val="-12"/>
          <w:sz w:val="20"/>
          <w:szCs w:val="20"/>
          <w:lang w:val="uz-Cyrl-UZ"/>
        </w:rPr>
        <w:t xml:space="preserve"> </w:t>
      </w:r>
      <m:oMath>
        <m:sSubSup>
          <m:sSubSupPr>
            <m:ctrlPr>
              <w:rPr>
                <w:rFonts w:ascii="Cambria Math" w:eastAsia="Batang" w:hAnsi="Times New Roman" w:cs="Times New Roman"/>
                <w:bCs/>
                <w:i/>
                <w:sz w:val="20"/>
                <w:szCs w:val="20"/>
                <w:lang w:val="uz-Cyrl-UZ"/>
              </w:rPr>
            </m:ctrlPr>
          </m:sSubSupPr>
          <m:e>
            <m:r>
              <w:rPr>
                <w:rFonts w:ascii="Cambria Math" w:eastAsia="Batang" w:hAnsi="Times New Roman" w:cs="Times New Roman"/>
                <w:sz w:val="20"/>
                <w:szCs w:val="20"/>
                <w:lang w:val="uz-Cyrl-UZ"/>
              </w:rPr>
              <m:t>t</m:t>
            </m:r>
          </m:e>
          <m:sub>
            <m:r>
              <w:rPr>
                <w:rFonts w:ascii="Cambria Math" w:eastAsia="Batang" w:hAnsi="Times New Roman" w:cs="Times New Roman"/>
                <w:sz w:val="20"/>
                <w:szCs w:val="20"/>
                <w:lang w:val="uz-Cyrl-UZ"/>
              </w:rPr>
              <m:t>wait</m:t>
            </m:r>
            <m:ctrlPr>
              <w:rPr>
                <w:rFonts w:ascii="Cambria Math" w:eastAsia="Batang" w:hAnsi="Cambria Math" w:cs="Times New Roman"/>
                <w:bCs/>
                <w:i/>
                <w:sz w:val="20"/>
                <w:szCs w:val="20"/>
                <w:lang w:val="uz-Cyrl-UZ"/>
              </w:rPr>
            </m:ctrlPr>
          </m:sub>
          <m:sup>
            <m:r>
              <w:rPr>
                <w:rFonts w:ascii="Cambria Math" w:eastAsia="Batang" w:hAnsi="Times New Roman" w:cs="Times New Roman"/>
                <w:sz w:val="20"/>
                <w:szCs w:val="20"/>
                <w:lang w:val="uz-Cyrl-UZ"/>
              </w:rPr>
              <m:t>mane</m:t>
            </m:r>
            <m:ctrlPr>
              <w:rPr>
                <w:rFonts w:ascii="Cambria Math" w:eastAsia="Batang" w:hAnsi="Cambria Math" w:cs="Times New Roman"/>
                <w:bCs/>
                <w:i/>
                <w:sz w:val="20"/>
                <w:szCs w:val="20"/>
                <w:lang w:val="uz-Cyrl-UZ"/>
              </w:rPr>
            </m:ctrlPr>
          </m:sup>
        </m:sSubSup>
        <m:r>
          <w:rPr>
            <w:rFonts w:ascii="Cambria Math" w:eastAsia="Batang" w:hAnsi="Times New Roman" w:cs="Times New Roman"/>
            <w:sz w:val="20"/>
            <w:szCs w:val="20"/>
            <w:lang w:val="uz-Cyrl-UZ"/>
          </w:rPr>
          <m:t>-</m:t>
        </m:r>
      </m:oMath>
      <w:r w:rsidRPr="0060511A">
        <w:rPr>
          <w:rFonts w:ascii="Times New Roman" w:eastAsia="Batang" w:hAnsi="Times New Roman" w:cs="Times New Roman"/>
          <w:bCs/>
          <w:sz w:val="20"/>
          <w:szCs w:val="20"/>
          <w:lang w:val="uz-Cyrl-UZ"/>
        </w:rPr>
        <w:t xml:space="preserve"> maneuver locomotive wait, </w:t>
      </w:r>
      <w:r w:rsidRPr="0060511A">
        <w:rPr>
          <w:rFonts w:ascii="Times New Roman" w:eastAsia="Batang" w:hAnsi="Times New Roman" w:cs="Times New Roman"/>
          <w:bCs/>
          <w:sz w:val="20"/>
          <w:szCs w:val="20"/>
        </w:rPr>
        <w:t>hour</w:t>
      </w:r>
      <w:r w:rsidRPr="0060511A">
        <w:rPr>
          <w:rFonts w:ascii="Times New Roman" w:eastAsia="Batang" w:hAnsi="Times New Roman" w:cs="Times New Roman"/>
          <w:bCs/>
          <w:sz w:val="20"/>
          <w:szCs w:val="20"/>
          <w:lang w:val="uz-Cyrl-UZ"/>
        </w:rPr>
        <w:t>.</w:t>
      </w:r>
    </w:p>
    <w:p w:rsidR="008A55CE" w:rsidRPr="0060511A" w:rsidRDefault="008A55CE" w:rsidP="008A55CE">
      <w:pPr>
        <w:widowControl w:val="0"/>
        <w:spacing w:after="0" w:line="240" w:lineRule="auto"/>
        <w:ind w:firstLineChars="283" w:firstLine="566"/>
        <w:jc w:val="both"/>
        <w:rPr>
          <w:rFonts w:ascii="Times New Roman" w:eastAsia="Batang" w:hAnsi="Times New Roman" w:cs="Times New Roman"/>
          <w:bCs/>
          <w:sz w:val="20"/>
          <w:szCs w:val="20"/>
        </w:rPr>
      </w:pPr>
      <w:r w:rsidRPr="0060511A">
        <w:rPr>
          <w:rFonts w:ascii="Times New Roman" w:eastAsia="Batang" w:hAnsi="Times New Roman" w:cs="Times New Roman"/>
          <w:bCs/>
          <w:sz w:val="20"/>
          <w:szCs w:val="20"/>
        </w:rPr>
        <w:t>These technological operations are determined by a formula in which a certain number of operations are performed for each element:</w:t>
      </w:r>
    </w:p>
    <w:p w:rsidR="008A55CE" w:rsidRPr="0060511A" w:rsidRDefault="008A55CE" w:rsidP="008A55CE">
      <w:pPr>
        <w:widowControl w:val="0"/>
        <w:spacing w:after="0" w:line="240" w:lineRule="auto"/>
        <w:ind w:firstLineChars="283" w:firstLine="566"/>
        <w:jc w:val="right"/>
        <w:rPr>
          <w:rFonts w:ascii="Times New Roman" w:eastAsia="Batang" w:hAnsi="Times New Roman" w:cs="Times New Roman"/>
          <w:bCs/>
          <w:sz w:val="20"/>
          <w:szCs w:val="20"/>
          <w:lang w:val="uz-Cyrl-UZ"/>
        </w:rPr>
      </w:pPr>
      <w:r w:rsidRPr="0060511A">
        <w:rPr>
          <w:rFonts w:ascii="Times New Roman" w:eastAsia="Batang" w:hAnsi="Times New Roman" w:cs="Times New Roman"/>
          <w:bCs/>
          <w:position w:val="-28"/>
          <w:sz w:val="20"/>
          <w:szCs w:val="20"/>
          <w:lang w:val="uz-Cyrl-UZ"/>
        </w:rPr>
        <w:object w:dxaOrig="19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6.75pt" o:ole="">
            <v:imagedata r:id="rId7" o:title=""/>
          </v:shape>
          <o:OLEObject Type="Embed" ProgID="Equation.DSMT4" ShapeID="_x0000_i1025" DrawAspect="Content" ObjectID="_1828967336" r:id="rId8"/>
        </w:object>
      </w:r>
      <w:r w:rsidRPr="0060511A">
        <w:rPr>
          <w:rFonts w:ascii="Times New Roman" w:eastAsia="Batang" w:hAnsi="Times New Roman" w:cs="Times New Roman"/>
          <w:bCs/>
          <w:sz w:val="20"/>
          <w:szCs w:val="20"/>
          <w:lang w:val="uz-Cyrl-UZ"/>
        </w:rPr>
        <w:t xml:space="preserve"> ,</w:t>
      </w:r>
      <w:r w:rsidRPr="0060511A">
        <w:rPr>
          <w:rFonts w:ascii="Times New Roman" w:eastAsia="Batang" w:hAnsi="Times New Roman" w:cs="Times New Roman"/>
          <w:bCs/>
          <w:sz w:val="20"/>
          <w:szCs w:val="20"/>
          <w:lang w:val="uz-Cyrl-UZ"/>
        </w:rPr>
        <w:tab/>
      </w:r>
      <w:r w:rsidRPr="0060511A">
        <w:rPr>
          <w:rFonts w:ascii="Times New Roman" w:eastAsia="Batang" w:hAnsi="Times New Roman" w:cs="Times New Roman"/>
          <w:bCs/>
          <w:sz w:val="20"/>
          <w:szCs w:val="20"/>
          <w:lang w:val="uz-Cyrl-UZ"/>
        </w:rPr>
        <w:tab/>
      </w:r>
      <w:r w:rsidRPr="0060511A">
        <w:rPr>
          <w:rFonts w:ascii="Times New Roman" w:eastAsia="Batang" w:hAnsi="Times New Roman" w:cs="Times New Roman"/>
          <w:bCs/>
          <w:sz w:val="20"/>
          <w:szCs w:val="20"/>
          <w:lang w:val="uz-Cyrl-UZ"/>
        </w:rPr>
        <w:tab/>
      </w:r>
      <w:r w:rsidRPr="0060511A">
        <w:rPr>
          <w:rFonts w:ascii="Times New Roman" w:eastAsia="Batang" w:hAnsi="Times New Roman" w:cs="Times New Roman"/>
          <w:bCs/>
          <w:sz w:val="20"/>
          <w:szCs w:val="20"/>
          <w:lang w:val="uz-Cyrl-UZ"/>
        </w:rPr>
        <w:tab/>
      </w:r>
      <w:r w:rsidRPr="0060511A">
        <w:rPr>
          <w:rFonts w:ascii="Times New Roman" w:eastAsia="Batang" w:hAnsi="Times New Roman" w:cs="Times New Roman"/>
          <w:bCs/>
          <w:sz w:val="20"/>
          <w:szCs w:val="20"/>
          <w:lang w:val="uz-Cyrl-UZ"/>
        </w:rPr>
        <w:tab/>
        <w:t>(11)</w:t>
      </w:r>
    </w:p>
    <w:p w:rsidR="008A55CE" w:rsidRPr="0060511A" w:rsidRDefault="008A55CE" w:rsidP="008A55CE">
      <w:pPr>
        <w:widowControl w:val="0"/>
        <w:spacing w:after="0" w:line="240" w:lineRule="auto"/>
        <w:ind w:firstLineChars="283" w:firstLine="566"/>
        <w:jc w:val="both"/>
        <w:rPr>
          <w:rFonts w:ascii="Times New Roman" w:hAnsi="Times New Roman" w:cs="Times New Roman"/>
          <w:color w:val="000000"/>
          <w:sz w:val="20"/>
          <w:szCs w:val="20"/>
        </w:rPr>
      </w:pPr>
      <w:r w:rsidRPr="0060511A">
        <w:rPr>
          <w:rFonts w:ascii="Times New Roman" w:eastAsia="Batang" w:hAnsi="Times New Roman" w:cs="Times New Roman"/>
          <w:bCs/>
          <w:sz w:val="20"/>
          <w:szCs w:val="20"/>
          <w:lang w:val="uz-Cyrl-UZ"/>
        </w:rPr>
        <w:t xml:space="preserve">there, </w:t>
      </w:r>
      <w:r w:rsidRPr="0060511A">
        <w:rPr>
          <w:rFonts w:ascii="Times New Roman" w:eastAsia="Batang" w:hAnsi="Times New Roman" w:cs="Times New Roman"/>
          <w:bCs/>
          <w:position w:val="-10"/>
          <w:sz w:val="20"/>
          <w:szCs w:val="20"/>
          <w:lang w:val="uz-Cyrl-UZ"/>
        </w:rPr>
        <w:object w:dxaOrig="400" w:dyaOrig="260">
          <v:shape id="_x0000_i1026" type="#_x0000_t75" style="width:19.5pt;height:14.25pt" o:ole="">
            <v:imagedata r:id="rId9" o:title=""/>
          </v:shape>
          <o:OLEObject Type="Embed" ProgID="Equation.DSMT4" ShapeID="_x0000_i1026" DrawAspect="Content" ObjectID="_1828967337" r:id="rId10"/>
        </w:object>
      </w:r>
      <w:r w:rsidRPr="0060511A">
        <w:rPr>
          <w:rFonts w:ascii="Times New Roman" w:eastAsia="Batang" w:hAnsi="Times New Roman" w:cs="Times New Roman"/>
          <w:bCs/>
          <w:sz w:val="20"/>
          <w:szCs w:val="20"/>
        </w:rPr>
        <w:t xml:space="preserve"> </w:t>
      </w:r>
      <w:r w:rsidRPr="0060511A">
        <w:rPr>
          <w:rFonts w:ascii="Times New Roman" w:hAnsi="Times New Roman" w:cs="Times New Roman"/>
          <w:color w:val="000000"/>
          <w:sz w:val="20"/>
          <w:szCs w:val="20"/>
        </w:rPr>
        <w:t xml:space="preserve">input channel load factor; </w:t>
      </w:r>
      <w:r w:rsidRPr="0060511A">
        <w:rPr>
          <w:rFonts w:ascii="Times New Roman" w:eastAsia="Batang" w:hAnsi="Times New Roman" w:cs="Times New Roman"/>
          <w:bCs/>
          <w:position w:val="-12"/>
          <w:sz w:val="20"/>
          <w:szCs w:val="20"/>
          <w:lang w:val="uz-Cyrl-UZ"/>
        </w:rPr>
        <w:object w:dxaOrig="700" w:dyaOrig="360">
          <v:shape id="_x0000_i1027" type="#_x0000_t75" style="width:35.25pt;height:17.25pt" o:ole="">
            <v:imagedata r:id="rId11" o:title=""/>
          </v:shape>
          <o:OLEObject Type="Embed" ProgID="Equation.DSMT4" ShapeID="_x0000_i1027" DrawAspect="Content" ObjectID="_1828967338" r:id="rId12"/>
        </w:object>
      </w:r>
      <w:r w:rsidRPr="0060511A">
        <w:rPr>
          <w:rFonts w:ascii="Times New Roman" w:hAnsi="Times New Roman" w:cs="Times New Roman"/>
          <w:color w:val="000000"/>
          <w:sz w:val="20"/>
          <w:szCs w:val="20"/>
        </w:rPr>
        <w:t xml:space="preserve">variational coefficient of service duration; </w:t>
      </w:r>
      <w:r w:rsidRPr="0060511A">
        <w:rPr>
          <w:rFonts w:ascii="Times New Roman" w:eastAsia="Batang" w:hAnsi="Times New Roman" w:cs="Times New Roman"/>
          <w:bCs/>
          <w:position w:val="-4"/>
          <w:sz w:val="20"/>
          <w:szCs w:val="20"/>
          <w:lang w:val="uz-Cyrl-UZ"/>
        </w:rPr>
        <w:object w:dxaOrig="360" w:dyaOrig="200">
          <v:shape id="_x0000_i1028" type="#_x0000_t75" style="width:17.25pt;height:9.75pt" o:ole="">
            <v:imagedata r:id="rId13" o:title=""/>
          </v:shape>
          <o:OLEObject Type="Embed" ProgID="Equation.DSMT4" ShapeID="_x0000_i1028" DrawAspect="Content" ObjectID="_1828967339" r:id="rId14"/>
        </w:object>
      </w:r>
      <w:r w:rsidRPr="0060511A">
        <w:rPr>
          <w:rFonts w:ascii="Times New Roman" w:eastAsia="Batang" w:hAnsi="Times New Roman" w:cs="Times New Roman"/>
          <w:bCs/>
          <w:sz w:val="20"/>
          <w:szCs w:val="20"/>
        </w:rPr>
        <w:t xml:space="preserve"> </w:t>
      </w:r>
      <w:r w:rsidRPr="0060511A">
        <w:rPr>
          <w:rFonts w:ascii="Times New Roman" w:hAnsi="Times New Roman" w:cs="Times New Roman"/>
          <w:color w:val="000000"/>
          <w:sz w:val="20"/>
          <w:szCs w:val="20"/>
        </w:rPr>
        <w:t>the intensity of arrival of content at the station at intermediate intervals.</w:t>
      </w:r>
    </w:p>
    <w:p w:rsidR="008A55CE" w:rsidRPr="0060511A" w:rsidRDefault="008A55CE" w:rsidP="008A55CE">
      <w:pPr>
        <w:widowControl w:val="0"/>
        <w:spacing w:after="0" w:line="240" w:lineRule="auto"/>
        <w:ind w:firstLineChars="283" w:firstLine="566"/>
        <w:jc w:val="both"/>
        <w:rPr>
          <w:rFonts w:ascii="Times New Roman" w:eastAsia="Batang" w:hAnsi="Times New Roman" w:cs="Times New Roman"/>
          <w:bCs/>
          <w:sz w:val="20"/>
          <w:szCs w:val="20"/>
        </w:rPr>
      </w:pPr>
      <w:r w:rsidRPr="0060511A">
        <w:rPr>
          <w:rFonts w:ascii="Times New Roman" w:eastAsia="Batang" w:hAnsi="Times New Roman" w:cs="Times New Roman"/>
          <w:bCs/>
          <w:sz w:val="20"/>
          <w:szCs w:val="20"/>
        </w:rPr>
        <w:t>The technical station “Ch” was closed to the movement of wagons arriving at the depot around the clock (figure 1-2).</w:t>
      </w:r>
    </w:p>
    <w:p w:rsidR="008A55CE" w:rsidRPr="008A55CE" w:rsidRDefault="008A55CE"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Cs/>
          <w:color w:val="202124"/>
          <w:sz w:val="20"/>
        </w:rPr>
      </w:pPr>
    </w:p>
    <w:p w:rsidR="00A8398F" w:rsidRPr="0060511A" w:rsidRDefault="00A8398F" w:rsidP="00A8398F">
      <w:pPr>
        <w:widowControl w:val="0"/>
        <w:spacing w:after="0" w:line="240" w:lineRule="auto"/>
        <w:ind w:firstLineChars="252" w:firstLine="504"/>
        <w:jc w:val="center"/>
        <w:rPr>
          <w:rFonts w:ascii="Times New Roman" w:hAnsi="Times New Roman" w:cs="Times New Roman"/>
          <w:snapToGrid w:val="0"/>
          <w:sz w:val="20"/>
          <w:szCs w:val="20"/>
          <w:lang w:val="uz-Cyrl-UZ"/>
        </w:rPr>
      </w:pPr>
      <w:r w:rsidRPr="0060511A">
        <w:rPr>
          <w:rFonts w:ascii="Times New Roman" w:hAnsi="Times New Roman" w:cs="Times New Roman"/>
          <w:noProof/>
          <w:sz w:val="20"/>
          <w:szCs w:val="20"/>
          <w:lang w:val="ru-RU" w:eastAsia="ru-RU"/>
        </w:rPr>
        <w:drawing>
          <wp:inline distT="0" distB="0" distL="0" distR="0">
            <wp:extent cx="4003675" cy="1964602"/>
            <wp:effectExtent l="0" t="0" r="0" b="0"/>
            <wp:docPr id="178"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398F" w:rsidRPr="0060511A" w:rsidRDefault="00A8398F" w:rsidP="0097166F">
      <w:pPr>
        <w:widowControl w:val="0"/>
        <w:spacing w:after="0" w:line="240" w:lineRule="auto"/>
        <w:ind w:firstLineChars="252" w:firstLine="506"/>
        <w:jc w:val="center"/>
        <w:rPr>
          <w:rFonts w:ascii="Times New Roman" w:hAnsi="Times New Roman" w:cs="Times New Roman"/>
          <w:snapToGrid w:val="0"/>
          <w:sz w:val="20"/>
          <w:szCs w:val="20"/>
        </w:rPr>
      </w:pPr>
      <w:r w:rsidRPr="0060511A">
        <w:rPr>
          <w:rFonts w:ascii="Times New Roman" w:hAnsi="Times New Roman" w:cs="Times New Roman"/>
          <w:b/>
          <w:snapToGrid w:val="0"/>
          <w:sz w:val="20"/>
          <w:szCs w:val="20"/>
          <w:lang w:val="uz-Cyrl-UZ"/>
        </w:rPr>
        <w:t>F</w:t>
      </w:r>
      <w:r>
        <w:rPr>
          <w:rFonts w:ascii="Times New Roman" w:hAnsi="Times New Roman" w:cs="Times New Roman"/>
          <w:b/>
          <w:snapToGrid w:val="0"/>
          <w:sz w:val="20"/>
          <w:szCs w:val="20"/>
        </w:rPr>
        <w:t>IGURE</w:t>
      </w:r>
      <w:r w:rsidRPr="0060511A">
        <w:rPr>
          <w:rFonts w:ascii="Times New Roman" w:hAnsi="Times New Roman" w:cs="Times New Roman"/>
          <w:b/>
          <w:snapToGrid w:val="0"/>
          <w:sz w:val="20"/>
          <w:szCs w:val="20"/>
          <w:lang w:val="uz-Cyrl-UZ"/>
        </w:rPr>
        <w:t xml:space="preserve"> 1. </w:t>
      </w:r>
      <w:r w:rsidRPr="0060511A">
        <w:rPr>
          <w:rFonts w:ascii="Times New Roman" w:hAnsi="Times New Roman" w:cs="Times New Roman"/>
          <w:sz w:val="20"/>
          <w:szCs w:val="20"/>
          <w:lang w:val="uz-Cyrl-UZ"/>
        </w:rPr>
        <w:t xml:space="preserve">Statistical and theoretical distribution of the number </w:t>
      </w:r>
      <w:r w:rsidRPr="0060511A">
        <w:rPr>
          <w:rFonts w:ascii="Times New Roman" w:hAnsi="Times New Roman" w:cs="Times New Roman"/>
          <w:snapToGrid w:val="0"/>
          <w:sz w:val="20"/>
          <w:szCs w:val="20"/>
          <w:lang w:val="uz-Cyrl-UZ"/>
        </w:rPr>
        <w:t>wagons arriving in transit recyclable</w:t>
      </w:r>
      <w:r>
        <w:rPr>
          <w:rFonts w:ascii="Times New Roman" w:hAnsi="Times New Roman" w:cs="Times New Roman"/>
          <w:snapToGrid w:val="0"/>
          <w:sz w:val="20"/>
          <w:szCs w:val="20"/>
        </w:rPr>
        <w:br/>
      </w:r>
      <w:r w:rsidRPr="0060511A">
        <w:rPr>
          <w:rFonts w:ascii="Times New Roman" w:hAnsi="Times New Roman" w:cs="Times New Roman"/>
          <w:snapToGrid w:val="0"/>
          <w:sz w:val="20"/>
          <w:szCs w:val="20"/>
          <w:lang w:val="uz-Cyrl-UZ"/>
        </w:rPr>
        <w:t xml:space="preserve"> cars per day</w:t>
      </w:r>
    </w:p>
    <w:p w:rsidR="00A8398F" w:rsidRPr="0060511A" w:rsidRDefault="00A8398F" w:rsidP="00A8398F">
      <w:pPr>
        <w:widowControl w:val="0"/>
        <w:spacing w:after="0" w:line="240" w:lineRule="auto"/>
        <w:ind w:firstLineChars="252" w:firstLine="504"/>
        <w:jc w:val="center"/>
        <w:rPr>
          <w:rFonts w:ascii="Times New Roman" w:hAnsi="Times New Roman" w:cs="Times New Roman"/>
          <w:snapToGrid w:val="0"/>
          <w:sz w:val="20"/>
          <w:szCs w:val="20"/>
          <w:lang w:val="uz-Cyrl-UZ"/>
        </w:rPr>
      </w:pPr>
    </w:p>
    <w:p w:rsidR="00A8398F" w:rsidRPr="0060511A" w:rsidRDefault="00A8398F" w:rsidP="00A8398F">
      <w:pPr>
        <w:widowControl w:val="0"/>
        <w:spacing w:after="0" w:line="240" w:lineRule="auto"/>
        <w:ind w:firstLineChars="252" w:firstLine="504"/>
        <w:jc w:val="center"/>
        <w:rPr>
          <w:rFonts w:ascii="Times New Roman" w:hAnsi="Times New Roman" w:cs="Times New Roman"/>
          <w:sz w:val="20"/>
          <w:szCs w:val="20"/>
          <w:lang w:val="uz-Cyrl-UZ"/>
        </w:rPr>
      </w:pPr>
      <w:r w:rsidRPr="0060511A">
        <w:rPr>
          <w:rFonts w:ascii="Times New Roman" w:hAnsi="Times New Roman" w:cs="Times New Roman"/>
          <w:noProof/>
          <w:sz w:val="20"/>
          <w:szCs w:val="20"/>
          <w:lang w:val="ru-RU" w:eastAsia="ru-RU"/>
        </w:rPr>
        <w:drawing>
          <wp:inline distT="0" distB="0" distL="0" distR="0">
            <wp:extent cx="4380230" cy="2258839"/>
            <wp:effectExtent l="0" t="0" r="1270" b="8255"/>
            <wp:docPr id="179" name="Диаграмма 48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398F" w:rsidRPr="0060511A" w:rsidRDefault="00A8398F" w:rsidP="0097166F">
      <w:pPr>
        <w:widowControl w:val="0"/>
        <w:spacing w:after="0" w:line="240" w:lineRule="auto"/>
        <w:ind w:firstLineChars="252" w:firstLine="506"/>
        <w:jc w:val="center"/>
        <w:rPr>
          <w:rFonts w:ascii="Times New Roman" w:hAnsi="Times New Roman" w:cs="Times New Roman"/>
          <w:sz w:val="20"/>
          <w:szCs w:val="20"/>
        </w:rPr>
      </w:pPr>
      <w:r w:rsidRPr="0060511A">
        <w:rPr>
          <w:rFonts w:ascii="Times New Roman" w:hAnsi="Times New Roman" w:cs="Times New Roman"/>
          <w:b/>
          <w:sz w:val="20"/>
          <w:szCs w:val="20"/>
        </w:rPr>
        <w:t>F</w:t>
      </w:r>
      <w:r>
        <w:rPr>
          <w:rFonts w:ascii="Times New Roman" w:hAnsi="Times New Roman" w:cs="Times New Roman"/>
          <w:b/>
          <w:sz w:val="20"/>
          <w:szCs w:val="20"/>
        </w:rPr>
        <w:t>IGURE</w:t>
      </w:r>
      <w:r w:rsidRPr="0060511A">
        <w:rPr>
          <w:rFonts w:ascii="Times New Roman" w:hAnsi="Times New Roman" w:cs="Times New Roman"/>
          <w:b/>
          <w:sz w:val="20"/>
          <w:szCs w:val="20"/>
        </w:rPr>
        <w:t xml:space="preserve"> 2</w:t>
      </w:r>
      <w:r w:rsidRPr="0060511A">
        <w:rPr>
          <w:rFonts w:ascii="Times New Roman" w:hAnsi="Times New Roman" w:cs="Times New Roman"/>
          <w:b/>
          <w:sz w:val="20"/>
          <w:szCs w:val="20"/>
          <w:lang w:val="uz-Cyrl-UZ"/>
        </w:rPr>
        <w:t xml:space="preserve">. </w:t>
      </w:r>
      <w:r w:rsidRPr="0060511A">
        <w:rPr>
          <w:rFonts w:ascii="Times New Roman" w:hAnsi="Times New Roman" w:cs="Times New Roman"/>
          <w:sz w:val="20"/>
          <w:szCs w:val="20"/>
          <w:lang w:val="uz-Cyrl-UZ"/>
        </w:rPr>
        <w:t>Statistical and theoretical distribution of the number of cars in the composition of the train coming to transit processing</w:t>
      </w:r>
    </w:p>
    <w:p w:rsidR="00A8398F" w:rsidRPr="0060511A" w:rsidRDefault="00A8398F" w:rsidP="00A8398F">
      <w:pPr>
        <w:widowControl w:val="0"/>
        <w:spacing w:before="160" w:after="0" w:line="240" w:lineRule="auto"/>
        <w:ind w:firstLine="567"/>
        <w:jc w:val="both"/>
        <w:rPr>
          <w:rFonts w:ascii="Times New Roman" w:eastAsia="Batang" w:hAnsi="Times New Roman" w:cs="Times New Roman"/>
          <w:bCs/>
          <w:sz w:val="20"/>
          <w:szCs w:val="20"/>
        </w:rPr>
      </w:pPr>
      <w:r w:rsidRPr="0060511A">
        <w:rPr>
          <w:rFonts w:ascii="Times New Roman" w:eastAsia="Batang" w:hAnsi="Times New Roman" w:cs="Times New Roman"/>
          <w:bCs/>
          <w:sz w:val="20"/>
          <w:szCs w:val="20"/>
        </w:rPr>
        <w:t xml:space="preserve">Based on statistical data processing, it was found that the flow of transit recyclable cars to the station and the number of cars in the train structure are subject to the law of </w:t>
      </w:r>
      <w:proofErr w:type="spellStart"/>
      <w:r w:rsidRPr="0060511A">
        <w:rPr>
          <w:rFonts w:ascii="Times New Roman" w:eastAsia="Batang" w:hAnsi="Times New Roman" w:cs="Times New Roman"/>
          <w:bCs/>
          <w:sz w:val="20"/>
          <w:szCs w:val="20"/>
        </w:rPr>
        <w:t>Logonormal</w:t>
      </w:r>
      <w:proofErr w:type="spellEnd"/>
      <w:r w:rsidRPr="0060511A">
        <w:rPr>
          <w:rFonts w:ascii="Times New Roman" w:eastAsia="Batang" w:hAnsi="Times New Roman" w:cs="Times New Roman"/>
          <w:bCs/>
          <w:sz w:val="20"/>
          <w:szCs w:val="20"/>
        </w:rPr>
        <w:t xml:space="preserve"> distribution. The function of the law of </w:t>
      </w:r>
      <w:proofErr w:type="spellStart"/>
      <w:r w:rsidRPr="0060511A">
        <w:rPr>
          <w:rFonts w:ascii="Times New Roman" w:eastAsia="Batang" w:hAnsi="Times New Roman" w:cs="Times New Roman"/>
          <w:bCs/>
          <w:sz w:val="20"/>
          <w:szCs w:val="20"/>
        </w:rPr>
        <w:t>Logonormal</w:t>
      </w:r>
      <w:proofErr w:type="spellEnd"/>
      <w:r w:rsidRPr="0060511A">
        <w:rPr>
          <w:rFonts w:ascii="Times New Roman" w:eastAsia="Batang" w:hAnsi="Times New Roman" w:cs="Times New Roman"/>
          <w:bCs/>
          <w:sz w:val="20"/>
          <w:szCs w:val="20"/>
        </w:rPr>
        <w:t xml:space="preserve"> distribution has the following appearance [13,14]:</w:t>
      </w:r>
    </w:p>
    <w:p w:rsidR="00A8398F" w:rsidRPr="0060511A" w:rsidRDefault="00A8398F" w:rsidP="00A8398F">
      <w:pPr>
        <w:widowControl w:val="0"/>
        <w:spacing w:after="0" w:line="240" w:lineRule="auto"/>
        <w:ind w:firstLineChars="252" w:firstLine="504"/>
        <w:jc w:val="right"/>
        <w:rPr>
          <w:rFonts w:ascii="Times New Roman" w:hAnsi="Times New Roman" w:cs="Times New Roman"/>
          <w:position w:val="-6"/>
          <w:sz w:val="20"/>
          <w:szCs w:val="20"/>
          <w:lang w:val="uz-Cyrl-UZ"/>
        </w:rPr>
      </w:pPr>
      <w:r w:rsidRPr="0060511A">
        <w:rPr>
          <w:rFonts w:ascii="Times New Roman" w:hAnsi="Times New Roman" w:cs="Times New Roman"/>
          <w:spacing w:val="2"/>
          <w:position w:val="-32"/>
          <w:sz w:val="20"/>
          <w:szCs w:val="20"/>
        </w:rPr>
        <w:object w:dxaOrig="3120" w:dyaOrig="800">
          <v:shape id="_x0000_i1029" type="#_x0000_t75" style="width:198.75pt;height:51pt" o:ole="">
            <v:imagedata r:id="rId17" o:title=""/>
          </v:shape>
          <o:OLEObject Type="Embed" ProgID="Equation.DSMT4" ShapeID="_x0000_i1029" DrawAspect="Content" ObjectID="_1828967340" r:id="rId18"/>
        </w:object>
      </w:r>
      <w:r w:rsidRPr="0060511A">
        <w:rPr>
          <w:rFonts w:ascii="Times New Roman" w:hAnsi="Times New Roman" w:cs="Times New Roman"/>
          <w:position w:val="-6"/>
          <w:sz w:val="20"/>
          <w:szCs w:val="20"/>
          <w:lang w:val="uz-Cyrl-UZ"/>
        </w:rPr>
        <w:t>,</w:t>
      </w:r>
      <w:r w:rsidRPr="0060511A">
        <w:rPr>
          <w:rFonts w:ascii="Times New Roman" w:hAnsi="Times New Roman" w:cs="Times New Roman"/>
          <w:position w:val="-6"/>
          <w:sz w:val="20"/>
          <w:szCs w:val="20"/>
          <w:lang w:val="uz-Cyrl-UZ"/>
        </w:rPr>
        <w:tab/>
      </w:r>
      <w:r w:rsidRPr="0060511A">
        <w:rPr>
          <w:rFonts w:ascii="Times New Roman" w:hAnsi="Times New Roman" w:cs="Times New Roman"/>
          <w:position w:val="-6"/>
          <w:sz w:val="20"/>
          <w:szCs w:val="20"/>
          <w:lang w:val="uz-Cyrl-UZ"/>
        </w:rPr>
        <w:tab/>
      </w:r>
      <w:r w:rsidRPr="0060511A">
        <w:rPr>
          <w:rFonts w:ascii="Times New Roman" w:hAnsi="Times New Roman" w:cs="Times New Roman"/>
          <w:position w:val="-6"/>
          <w:sz w:val="20"/>
          <w:szCs w:val="20"/>
          <w:lang w:val="uz-Cyrl-UZ"/>
        </w:rPr>
        <w:tab/>
        <w:t>(1</w:t>
      </w:r>
      <w:r w:rsidRPr="0060511A">
        <w:rPr>
          <w:rFonts w:ascii="Times New Roman" w:hAnsi="Times New Roman" w:cs="Times New Roman"/>
          <w:position w:val="-6"/>
          <w:sz w:val="20"/>
          <w:szCs w:val="20"/>
        </w:rPr>
        <w:t>1</w:t>
      </w:r>
      <w:r w:rsidRPr="0060511A">
        <w:rPr>
          <w:rFonts w:ascii="Times New Roman" w:hAnsi="Times New Roman" w:cs="Times New Roman"/>
          <w:position w:val="-6"/>
          <w:sz w:val="20"/>
          <w:szCs w:val="20"/>
          <w:lang w:val="uz-Cyrl-UZ"/>
        </w:rPr>
        <w:t>)</w:t>
      </w:r>
    </w:p>
    <w:p w:rsidR="00A8398F" w:rsidRPr="0060511A" w:rsidRDefault="00A8398F" w:rsidP="00A8398F">
      <w:pPr>
        <w:widowControl w:val="0"/>
        <w:spacing w:after="0" w:line="240" w:lineRule="auto"/>
        <w:ind w:firstLine="567"/>
        <w:jc w:val="both"/>
        <w:rPr>
          <w:rFonts w:ascii="Times New Roman" w:eastAsia="Batang" w:hAnsi="Times New Roman" w:cs="Times New Roman"/>
          <w:bCs/>
          <w:sz w:val="20"/>
          <w:szCs w:val="20"/>
        </w:rPr>
      </w:pPr>
      <w:r w:rsidRPr="0060511A">
        <w:rPr>
          <w:rFonts w:ascii="Times New Roman" w:hAnsi="Times New Roman" w:cs="Times New Roman"/>
          <w:sz w:val="20"/>
          <w:szCs w:val="20"/>
        </w:rPr>
        <w:t xml:space="preserve">there, </w:t>
      </w:r>
      <w:r w:rsidRPr="0060511A">
        <w:rPr>
          <w:rFonts w:ascii="Times New Roman" w:hAnsi="Times New Roman" w:cs="Times New Roman"/>
          <w:position w:val="-12"/>
          <w:sz w:val="20"/>
          <w:szCs w:val="20"/>
        </w:rPr>
        <w:object w:dxaOrig="720" w:dyaOrig="360">
          <v:shape id="_x0000_i1030" type="#_x0000_t75" style="width:35.25pt;height:21pt" o:ole="">
            <v:imagedata r:id="rId19" o:title=""/>
          </v:shape>
          <o:OLEObject Type="Embed" ProgID="Equation.DSMT4" ShapeID="_x0000_i1030" DrawAspect="Content" ObjectID="_1828967341" r:id="rId20"/>
        </w:object>
      </w:r>
      <w:r w:rsidRPr="0060511A">
        <w:rPr>
          <w:rFonts w:ascii="Times New Roman" w:hAnsi="Times New Roman" w:cs="Times New Roman"/>
          <w:sz w:val="20"/>
          <w:szCs w:val="20"/>
        </w:rPr>
        <w:t xml:space="preserve"> </w:t>
      </w:r>
      <w:r w:rsidRPr="0060511A">
        <w:rPr>
          <w:rFonts w:ascii="Times New Roman" w:hAnsi="Times New Roman" w:cs="Times New Roman"/>
          <w:color w:val="000000"/>
          <w:sz w:val="20"/>
          <w:szCs w:val="20"/>
        </w:rPr>
        <w:t xml:space="preserve">the average number of transit recyclable wagons (constituent wagons) is; </w:t>
      </w:r>
      <w:r w:rsidRPr="0060511A">
        <w:rPr>
          <w:rFonts w:ascii="Times New Roman" w:hAnsi="Times New Roman" w:cs="Times New Roman"/>
          <w:position w:val="-6"/>
          <w:sz w:val="20"/>
          <w:szCs w:val="20"/>
        </w:rPr>
        <w:object w:dxaOrig="420" w:dyaOrig="220">
          <v:shape id="_x0000_i1031" type="#_x0000_t75" style="width:19.5pt;height:14.25pt" o:ole="">
            <v:imagedata r:id="rId21" o:title=""/>
          </v:shape>
          <o:OLEObject Type="Embed" ProgID="Equation.DSMT4" ShapeID="_x0000_i1031" DrawAspect="Content" ObjectID="_1828967342" r:id="rId22"/>
        </w:object>
      </w:r>
      <w:r w:rsidRPr="0060511A">
        <w:rPr>
          <w:rFonts w:ascii="Times New Roman" w:hAnsi="Times New Roman" w:cs="Times New Roman"/>
          <w:sz w:val="20"/>
          <w:szCs w:val="20"/>
        </w:rPr>
        <w:t xml:space="preserve"> </w:t>
      </w:r>
      <w:r w:rsidRPr="0060511A">
        <w:rPr>
          <w:rFonts w:ascii="Times New Roman" w:hAnsi="Times New Roman" w:cs="Times New Roman"/>
          <w:color w:val="000000"/>
          <w:sz w:val="20"/>
          <w:szCs w:val="20"/>
        </w:rPr>
        <w:t xml:space="preserve">mean quadratic deviation; </w:t>
      </w:r>
      <w:r w:rsidRPr="0060511A">
        <w:rPr>
          <w:rFonts w:ascii="Times New Roman" w:hAnsi="Times New Roman" w:cs="Times New Roman"/>
          <w:position w:val="-12"/>
          <w:sz w:val="20"/>
          <w:szCs w:val="20"/>
        </w:rPr>
        <w:object w:dxaOrig="499" w:dyaOrig="360">
          <v:shape id="_x0000_i1032" type="#_x0000_t75" style="width:24pt;height:21.75pt" o:ole="">
            <v:imagedata r:id="rId23" o:title=""/>
          </v:shape>
          <o:OLEObject Type="Embed" ProgID="Equation.DSMT4" ShapeID="_x0000_i1032" DrawAspect="Content" ObjectID="_1828967343" r:id="rId24"/>
        </w:object>
      </w:r>
      <w:r w:rsidRPr="0060511A">
        <w:rPr>
          <w:rFonts w:ascii="Times New Roman" w:hAnsi="Times New Roman" w:cs="Times New Roman"/>
          <w:sz w:val="20"/>
          <w:szCs w:val="20"/>
        </w:rPr>
        <w:t xml:space="preserve"> </w:t>
      </w:r>
      <w:proofErr w:type="spellStart"/>
      <w:r w:rsidRPr="0060511A">
        <w:rPr>
          <w:rFonts w:ascii="Times New Roman" w:hAnsi="Times New Roman" w:cs="Times New Roman"/>
          <w:color w:val="000000"/>
          <w:sz w:val="20"/>
          <w:szCs w:val="20"/>
        </w:rPr>
        <w:t>i</w:t>
      </w:r>
      <w:proofErr w:type="spellEnd"/>
      <w:r w:rsidRPr="0060511A">
        <w:rPr>
          <w:rFonts w:ascii="Times New Roman" w:hAnsi="Times New Roman" w:cs="Times New Roman"/>
          <w:color w:val="000000"/>
          <w:sz w:val="20"/>
          <w:szCs w:val="20"/>
        </w:rPr>
        <w:t>-day wagon current (number of cars included).</w:t>
      </w:r>
    </w:p>
    <w:p w:rsidR="00A8398F" w:rsidRPr="00287E0A" w:rsidRDefault="00A8398F" w:rsidP="00A8398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rsidR="00A8398F" w:rsidRPr="0060511A" w:rsidRDefault="00A8398F" w:rsidP="00A8398F">
      <w:pPr>
        <w:widowControl w:val="0"/>
        <w:spacing w:after="0" w:line="240" w:lineRule="auto"/>
        <w:ind w:firstLine="567"/>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In train traffic organization technologies, the transit of recyclable trains at the station depends on the flow of cars coming to interoperability (</w:t>
      </w:r>
      <w:r w:rsidRPr="0060511A">
        <w:rPr>
          <w:rFonts w:ascii="Times New Roman" w:hAnsi="Times New Roman" w:cs="Times New Roman"/>
          <w:position w:val="-12"/>
          <w:sz w:val="20"/>
          <w:szCs w:val="20"/>
        </w:rPr>
        <w:object w:dxaOrig="279" w:dyaOrig="360">
          <v:shape id="_x0000_i1033" type="#_x0000_t75" style="width:14.25pt;height:21.75pt" o:ole="">
            <v:imagedata r:id="rId25" o:title=""/>
          </v:shape>
          <o:OLEObject Type="Embed" ProgID="Equation.DSMT4" ShapeID="_x0000_i1033" DrawAspect="Content" ObjectID="_1828967344" r:id="rId26"/>
        </w:object>
      </w:r>
      <w:r w:rsidRPr="0060511A">
        <w:rPr>
          <w:rFonts w:ascii="Times New Roman" w:hAnsi="Times New Roman" w:cs="Times New Roman"/>
          <w:sz w:val="20"/>
          <w:szCs w:val="20"/>
          <w:lang w:val="uz-Cyrl-UZ"/>
        </w:rPr>
        <w:t>) as well as the share of trains longer, combined and of normative length (</w:t>
      </w:r>
      <w:r w:rsidRPr="0060511A">
        <w:rPr>
          <w:rFonts w:ascii="Times New Roman" w:hAnsi="Times New Roman" w:cs="Times New Roman"/>
          <w:position w:val="-12"/>
          <w:sz w:val="20"/>
          <w:szCs w:val="20"/>
        </w:rPr>
        <w:object w:dxaOrig="260" w:dyaOrig="360">
          <v:shape id="_x0000_i1034" type="#_x0000_t75" style="width:12pt;height:21.75pt" o:ole="">
            <v:imagedata r:id="rId27" o:title=""/>
          </v:shape>
          <o:OLEObject Type="Embed" ProgID="Equation.DSMT4" ShapeID="_x0000_i1034" DrawAspect="Content" ObjectID="_1828967345" r:id="rId28"/>
        </w:object>
      </w:r>
      <w:r w:rsidRPr="0060511A">
        <w:rPr>
          <w:rFonts w:ascii="Times New Roman" w:hAnsi="Times New Roman" w:cs="Times New Roman"/>
          <w:sz w:val="20"/>
          <w:szCs w:val="20"/>
          <w:lang w:val="uz-Cyrl-UZ"/>
        </w:rPr>
        <w:t xml:space="preserve">) than the norm to be drawn up. The composition </w:t>
      </w:r>
      <w:r w:rsidRPr="0060511A">
        <w:rPr>
          <w:rFonts w:ascii="Times New Roman" w:hAnsi="Times New Roman" w:cs="Times New Roman"/>
          <w:position w:val="-12"/>
          <w:sz w:val="20"/>
          <w:szCs w:val="20"/>
          <w:lang w:val="uz-Cyrl-UZ"/>
        </w:rPr>
        <w:object w:dxaOrig="240" w:dyaOrig="360">
          <v:shape id="_x0000_i1035" type="#_x0000_t75" style="width:12.75pt;height:16.5pt" o:ole="">
            <v:imagedata r:id="rId29" o:title=""/>
          </v:shape>
          <o:OLEObject Type="Embed" ProgID="Equation.DSMT4" ShapeID="_x0000_i1035" DrawAspect="Content" ObjectID="_1828967346" r:id="rId30"/>
        </w:object>
      </w:r>
      <w:r w:rsidRPr="0060511A">
        <w:rPr>
          <w:rFonts w:ascii="Times New Roman" w:hAnsi="Times New Roman" w:cs="Times New Roman"/>
          <w:sz w:val="20"/>
          <w:szCs w:val="20"/>
        </w:rPr>
        <w:t xml:space="preserve"> </w:t>
      </w:r>
      <w:r w:rsidRPr="0060511A">
        <w:rPr>
          <w:rFonts w:ascii="Times New Roman" w:hAnsi="Times New Roman" w:cs="Times New Roman"/>
          <w:sz w:val="20"/>
          <w:szCs w:val="20"/>
          <w:lang w:val="uz-Cyrl-UZ"/>
        </w:rPr>
        <w:t xml:space="preserve">of the relations between such indicators (variables) is determined by constructing regression equations using the least squares method. A multi-factor regression equation is constructed on each element of the value of these indicators involved in the determination, that is, on the basis of the variable </w:t>
      </w:r>
      <w:r w:rsidRPr="0060511A">
        <w:rPr>
          <w:rFonts w:ascii="Times New Roman" w:hAnsi="Times New Roman" w:cs="Times New Roman"/>
          <w:snapToGrid w:val="0"/>
          <w:position w:val="-12"/>
          <w:sz w:val="20"/>
          <w:szCs w:val="20"/>
          <w:lang w:val="uz-Cyrl-UZ"/>
        </w:rPr>
        <w:object w:dxaOrig="1040" w:dyaOrig="360">
          <v:shape id="_x0000_i1036" type="#_x0000_t75" style="width:62.25pt;height:20.25pt" o:ole="">
            <v:imagedata r:id="rId31" o:title=""/>
          </v:shape>
          <o:OLEObject Type="Embed" ProgID="Equation.DSMT4" ShapeID="_x0000_i1036" DrawAspect="Content" ObjectID="_1828967347" r:id="rId32"/>
        </w:object>
      </w:r>
      <w:r w:rsidRPr="0060511A">
        <w:rPr>
          <w:rFonts w:ascii="Times New Roman" w:hAnsi="Times New Roman" w:cs="Times New Roman"/>
          <w:sz w:val="20"/>
          <w:szCs w:val="20"/>
          <w:lang w:val="uz-Cyrl-UZ"/>
        </w:rPr>
        <w:t xml:space="preserve"> indicators that depend on the value of </w:t>
      </w:r>
      <w:r w:rsidRPr="0060511A">
        <w:rPr>
          <w:rFonts w:ascii="Times New Roman" w:hAnsi="Times New Roman" w:cs="Times New Roman"/>
          <w:position w:val="-12"/>
          <w:sz w:val="20"/>
          <w:szCs w:val="20"/>
          <w:lang w:val="uz-Cyrl-UZ"/>
        </w:rPr>
        <w:object w:dxaOrig="1740" w:dyaOrig="360">
          <v:shape id="_x0000_i1037" type="#_x0000_t75" style="width:110.25pt;height:20.25pt" o:ole="">
            <v:imagedata r:id="rId33" o:title=""/>
          </v:shape>
          <o:OLEObject Type="Embed" ProgID="Equation.DSMT4" ShapeID="_x0000_i1037" DrawAspect="Content" ObjectID="_1828967348" r:id="rId34"/>
        </w:object>
      </w:r>
      <w:r w:rsidRPr="0060511A">
        <w:rPr>
          <w:rFonts w:ascii="Times New Roman" w:hAnsi="Times New Roman" w:cs="Times New Roman"/>
          <w:sz w:val="20"/>
          <w:szCs w:val="20"/>
          <w:lang w:val="uz-Cyrl-UZ"/>
        </w:rPr>
        <w:t>.</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rPr>
      </w:pPr>
      <w:r w:rsidRPr="0060511A">
        <w:rPr>
          <w:rFonts w:ascii="Times New Roman" w:hAnsi="Times New Roman" w:cs="Times New Roman"/>
          <w:snapToGrid w:val="0"/>
          <w:sz w:val="20"/>
          <w:szCs w:val="20"/>
          <w:lang w:val="uz-Cyrl-UZ"/>
        </w:rPr>
        <w:t>As an adaptive multi-factor equation of regression, the following equation is used:</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rPr>
      </w:pPr>
      <w:r w:rsidRPr="0060511A">
        <w:rPr>
          <w:rFonts w:ascii="Times New Roman" w:hAnsi="Times New Roman" w:cs="Times New Roman"/>
          <w:position w:val="-12"/>
          <w:sz w:val="20"/>
          <w:szCs w:val="20"/>
        </w:rPr>
        <w:object w:dxaOrig="2480" w:dyaOrig="360">
          <v:shape id="_x0000_i1038" type="#_x0000_t75" style="width:111pt;height:21.75pt" o:ole="">
            <v:imagedata r:id="rId35" o:title=""/>
          </v:shape>
          <o:OLEObject Type="Embed" ProgID="Equation.DSMT4" ShapeID="_x0000_i1038" DrawAspect="Content" ObjectID="_1828967349" r:id="rId36"/>
        </w:object>
      </w:r>
      <w:r w:rsidRPr="0060511A">
        <w:rPr>
          <w:rFonts w:ascii="Times New Roman" w:hAnsi="Times New Roman" w:cs="Times New Roman"/>
          <w:snapToGrid w:val="0"/>
          <w:sz w:val="20"/>
          <w:szCs w:val="20"/>
        </w:rPr>
        <w:t xml:space="preserve">  </w:t>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t>(13)</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rPr>
      </w:pPr>
      <w:r w:rsidRPr="0060511A">
        <w:rPr>
          <w:rFonts w:ascii="Times New Roman" w:hAnsi="Times New Roman" w:cs="Times New Roman"/>
          <w:color w:val="000000"/>
          <w:sz w:val="20"/>
          <w:szCs w:val="20"/>
        </w:rPr>
        <w:t xml:space="preserve">The sum of the squares of the difference of the real quantities of </w:t>
      </w:r>
      <w:r w:rsidRPr="0060511A">
        <w:rPr>
          <w:rFonts w:ascii="Times New Roman" w:hAnsi="Times New Roman" w:cs="Times New Roman"/>
          <w:snapToGrid w:val="0"/>
          <w:position w:val="-4"/>
          <w:sz w:val="20"/>
          <w:szCs w:val="20"/>
          <w:lang w:val="uz-Cyrl-UZ"/>
        </w:rPr>
        <w:object w:dxaOrig="220" w:dyaOrig="260">
          <v:shape id="_x0000_i1039" type="#_x0000_t75" style="width:12pt;height:14.25pt" o:ole="">
            <v:imagedata r:id="rId37" o:title=""/>
          </v:shape>
          <o:OLEObject Type="Embed" ProgID="Equation.DSMT4" ShapeID="_x0000_i1039" DrawAspect="Content" ObjectID="_1828967350" r:id="rId38"/>
        </w:object>
      </w:r>
      <w:r w:rsidRPr="0060511A">
        <w:rPr>
          <w:rFonts w:ascii="Times New Roman" w:hAnsi="Times New Roman" w:cs="Times New Roman"/>
          <w:color w:val="000000"/>
          <w:sz w:val="20"/>
          <w:szCs w:val="20"/>
        </w:rPr>
        <w:t xml:space="preserve"> from the flattened quantities must be the smallest, </w:t>
      </w:r>
      <w:proofErr w:type="spellStart"/>
      <w:r w:rsidRPr="0060511A">
        <w:rPr>
          <w:rFonts w:ascii="Times New Roman" w:hAnsi="Times New Roman" w:cs="Times New Roman"/>
          <w:color w:val="000000"/>
          <w:sz w:val="20"/>
          <w:szCs w:val="20"/>
        </w:rPr>
        <w:t>i.e</w:t>
      </w:r>
      <w:proofErr w:type="spellEnd"/>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snapToGrid w:val="0"/>
          <w:position w:val="-10"/>
          <w:sz w:val="20"/>
          <w:szCs w:val="20"/>
          <w:lang w:val="uz-Cyrl-UZ"/>
        </w:rPr>
        <w:object w:dxaOrig="2120" w:dyaOrig="380">
          <v:shape id="_x0000_i1040" type="#_x0000_t75" style="width:106.5pt;height:19.5pt" o:ole="">
            <v:imagedata r:id="rId39" o:title=""/>
          </v:shape>
          <o:OLEObject Type="Embed" ProgID="Equation.DSMT4" ShapeID="_x0000_i1040" DrawAspect="Content" ObjectID="_1828967351" r:id="rId40"/>
        </w:object>
      </w:r>
      <w:r w:rsidRPr="0060511A">
        <w:rPr>
          <w:rFonts w:ascii="Times New Roman" w:hAnsi="Times New Roman" w:cs="Times New Roman"/>
          <w:snapToGrid w:val="0"/>
          <w:sz w:val="20"/>
          <w:szCs w:val="20"/>
        </w:rPr>
        <w:t xml:space="preserve"> </w:t>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Pr>
          <w:rFonts w:ascii="Times New Roman" w:hAnsi="Times New Roman" w:cs="Times New Roman"/>
          <w:snapToGrid w:val="0"/>
          <w:sz w:val="20"/>
          <w:szCs w:val="20"/>
        </w:rPr>
        <w:tab/>
      </w:r>
      <w:r>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t>(14)</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rPr>
      </w:pPr>
      <w:r w:rsidRPr="0060511A">
        <w:rPr>
          <w:rFonts w:ascii="Times New Roman" w:hAnsi="Times New Roman" w:cs="Times New Roman"/>
          <w:snapToGrid w:val="0"/>
          <w:sz w:val="20"/>
          <w:szCs w:val="20"/>
          <w:lang w:val="uz-Cyrl-UZ"/>
        </w:rPr>
        <w:t>In general the system of normal equations is expressed as:</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rPr>
      </w:pPr>
      <w:r w:rsidRPr="0060511A">
        <w:rPr>
          <w:rFonts w:ascii="Times New Roman" w:hAnsi="Times New Roman" w:cs="Times New Roman"/>
          <w:position w:val="-76"/>
          <w:sz w:val="20"/>
          <w:szCs w:val="20"/>
        </w:rPr>
        <w:object w:dxaOrig="5840" w:dyaOrig="1640">
          <v:shape id="_x0000_i1041" type="#_x0000_t75" style="width:264pt;height:93.75pt" o:ole="">
            <v:imagedata r:id="rId41" o:title=""/>
          </v:shape>
          <o:OLEObject Type="Embed" ProgID="Equation.DSMT4" ShapeID="_x0000_i1041" DrawAspect="Content" ObjectID="_1828967352" r:id="rId42"/>
        </w:object>
      </w:r>
      <w:r w:rsidRPr="0060511A">
        <w:rPr>
          <w:rFonts w:ascii="Times New Roman" w:hAnsi="Times New Roman" w:cs="Times New Roman"/>
          <w:snapToGrid w:val="0"/>
          <w:sz w:val="20"/>
          <w:szCs w:val="20"/>
        </w:rPr>
        <w:t xml:space="preserve">  </w:t>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t>(15)</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rPr>
      </w:pPr>
      <w:r w:rsidRPr="0060511A">
        <w:rPr>
          <w:rFonts w:ascii="Times New Roman" w:hAnsi="Times New Roman" w:cs="Times New Roman"/>
          <w:snapToGrid w:val="0"/>
          <w:sz w:val="20"/>
          <w:szCs w:val="20"/>
          <w:lang w:val="uz-Cyrl-UZ"/>
        </w:rPr>
        <w:t>The correlation coefficient of the bond on each variable is determined by the following expression:</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rPr>
      </w:pPr>
      <w:r w:rsidRPr="0060511A">
        <w:rPr>
          <w:rFonts w:ascii="Times New Roman" w:hAnsi="Times New Roman" w:cs="Times New Roman"/>
          <w:snapToGrid w:val="0"/>
          <w:position w:val="-34"/>
          <w:sz w:val="20"/>
          <w:szCs w:val="20"/>
          <w:lang w:val="uz-Cyrl-UZ"/>
        </w:rPr>
        <w:object w:dxaOrig="2400" w:dyaOrig="780">
          <v:shape id="_x0000_i1042" type="#_x0000_t75" style="width:120pt;height:39pt" o:ole="">
            <v:imagedata r:id="rId43" o:title=""/>
          </v:shape>
          <o:OLEObject Type="Embed" ProgID="Equation.DSMT4" ShapeID="_x0000_i1042" DrawAspect="Content" ObjectID="_1828967353" r:id="rId44"/>
        </w:object>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rPr>
        <w:t>16</w:t>
      </w:r>
      <w:r w:rsidRPr="0060511A">
        <w:rPr>
          <w:rFonts w:ascii="Times New Roman" w:hAnsi="Times New Roman" w:cs="Times New Roman"/>
          <w:snapToGrid w:val="0"/>
          <w:sz w:val="20"/>
          <w:szCs w:val="20"/>
          <w:lang w:val="uz-Cyrl-UZ"/>
        </w:rPr>
        <w:t>)</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rPr>
      </w:pPr>
      <w:r w:rsidRPr="0060511A">
        <w:rPr>
          <w:rFonts w:ascii="Times New Roman" w:hAnsi="Times New Roman" w:cs="Times New Roman"/>
          <w:snapToGrid w:val="0"/>
          <w:position w:val="-34"/>
          <w:sz w:val="20"/>
          <w:szCs w:val="20"/>
          <w:lang w:val="uz-Cyrl-UZ"/>
        </w:rPr>
        <w:object w:dxaOrig="2480" w:dyaOrig="780">
          <v:shape id="_x0000_i1043" type="#_x0000_t75" style="width:123.75pt;height:39pt" o:ole="">
            <v:imagedata r:id="rId45" o:title=""/>
          </v:shape>
          <o:OLEObject Type="Embed" ProgID="Equation.DSMT4" ShapeID="_x0000_i1043" DrawAspect="Content" ObjectID="_1828967354" r:id="rId46"/>
        </w:object>
      </w:r>
      <w:r w:rsidRPr="0060511A">
        <w:rPr>
          <w:rFonts w:ascii="Times New Roman" w:hAnsi="Times New Roman" w:cs="Times New Roman"/>
          <w:snapToGrid w:val="0"/>
          <w:sz w:val="20"/>
          <w:szCs w:val="20"/>
        </w:rPr>
        <w:t xml:space="preserve"> </w:t>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t>(17)</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rPr>
      </w:pPr>
      <w:r w:rsidRPr="0060511A">
        <w:rPr>
          <w:rFonts w:ascii="Times New Roman" w:hAnsi="Times New Roman" w:cs="Times New Roman"/>
          <w:snapToGrid w:val="0"/>
          <w:position w:val="-34"/>
          <w:sz w:val="20"/>
          <w:szCs w:val="20"/>
          <w:lang w:val="uz-Cyrl-UZ"/>
        </w:rPr>
        <w:object w:dxaOrig="2620" w:dyaOrig="780">
          <v:shape id="_x0000_i1044" type="#_x0000_t75" style="width:129.75pt;height:39pt" o:ole="">
            <v:imagedata r:id="rId47" o:title=""/>
          </v:shape>
          <o:OLEObject Type="Embed" ProgID="Equation.DSMT4" ShapeID="_x0000_i1044" DrawAspect="Content" ObjectID="_1828967355" r:id="rId48"/>
        </w:object>
      </w:r>
      <w:r w:rsidRPr="0060511A">
        <w:rPr>
          <w:rFonts w:ascii="Times New Roman" w:hAnsi="Times New Roman" w:cs="Times New Roman"/>
          <w:snapToGrid w:val="0"/>
          <w:sz w:val="20"/>
          <w:szCs w:val="20"/>
        </w:rPr>
        <w:t xml:space="preserve"> </w:t>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r>
      <w:r w:rsidRPr="0060511A">
        <w:rPr>
          <w:rFonts w:ascii="Times New Roman" w:hAnsi="Times New Roman" w:cs="Times New Roman"/>
          <w:snapToGrid w:val="0"/>
          <w:sz w:val="20"/>
          <w:szCs w:val="20"/>
        </w:rPr>
        <w:tab/>
        <w:t>(18)</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rPr>
      </w:pPr>
      <w:r w:rsidRPr="0060511A">
        <w:rPr>
          <w:rFonts w:ascii="Times New Roman" w:hAnsi="Times New Roman" w:cs="Times New Roman"/>
          <w:snapToGrid w:val="0"/>
          <w:sz w:val="20"/>
          <w:szCs w:val="20"/>
        </w:rPr>
        <w:t xml:space="preserve">(13) the regression coefficients </w:t>
      </w:r>
      <w:r w:rsidRPr="0060511A">
        <w:rPr>
          <w:rFonts w:ascii="Times New Roman" w:hAnsi="Times New Roman" w:cs="Times New Roman"/>
          <w:snapToGrid w:val="0"/>
          <w:position w:val="-14"/>
          <w:sz w:val="20"/>
          <w:szCs w:val="20"/>
          <w:lang w:val="uz-Cyrl-UZ"/>
        </w:rPr>
        <w:object w:dxaOrig="260" w:dyaOrig="380">
          <v:shape id="_x0000_i1045" type="#_x0000_t75" style="width:14.25pt;height:19.5pt" o:ole="">
            <v:imagedata r:id="rId49" o:title=""/>
          </v:shape>
          <o:OLEObject Type="Embed" ProgID="Equation.DSMT4" ShapeID="_x0000_i1045" DrawAspect="Content" ObjectID="_1828967356" r:id="rId50"/>
        </w:object>
      </w:r>
      <w:r w:rsidRPr="0060511A">
        <w:rPr>
          <w:rFonts w:ascii="Times New Roman" w:hAnsi="Times New Roman" w:cs="Times New Roman"/>
          <w:snapToGrid w:val="0"/>
          <w:sz w:val="20"/>
          <w:szCs w:val="20"/>
        </w:rPr>
        <w:t xml:space="preserve"> in the system of equations are expressed in different units of measurement and measure the influence of qualitatively different factors. Therefore, to test the result of the values given this equation, recurrent equations are constructed that are inverse to it.</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snapToGrid w:val="0"/>
          <w:sz w:val="20"/>
          <w:szCs w:val="20"/>
        </w:rPr>
        <w:t>The regression coefficient in this recurrence equation is calculated as follows:</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snapToGrid w:val="0"/>
          <w:position w:val="-32"/>
          <w:sz w:val="20"/>
          <w:szCs w:val="20"/>
          <w:lang w:val="uz-Cyrl-UZ"/>
        </w:rPr>
        <w:object w:dxaOrig="1080" w:dyaOrig="760">
          <v:shape id="_x0000_i1046" type="#_x0000_t75" style="width:54.75pt;height:35.25pt" o:ole="">
            <v:imagedata r:id="rId51" o:title=""/>
          </v:shape>
          <o:OLEObject Type="Embed" ProgID="Equation.DSMT4" ShapeID="_x0000_i1046" DrawAspect="Content" ObjectID="_1828967357" r:id="rId52"/>
        </w:object>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t>(</w:t>
      </w:r>
      <w:r w:rsidRPr="0060511A">
        <w:rPr>
          <w:rFonts w:ascii="Times New Roman" w:hAnsi="Times New Roman" w:cs="Times New Roman"/>
          <w:snapToGrid w:val="0"/>
          <w:sz w:val="20"/>
          <w:szCs w:val="20"/>
        </w:rPr>
        <w:t>19</w:t>
      </w:r>
      <w:r w:rsidRPr="0060511A">
        <w:rPr>
          <w:rFonts w:ascii="Times New Roman" w:hAnsi="Times New Roman" w:cs="Times New Roman"/>
          <w:snapToGrid w:val="0"/>
          <w:sz w:val="20"/>
          <w:szCs w:val="20"/>
          <w:lang w:val="uz-Cyrl-UZ"/>
        </w:rPr>
        <w:t>)</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snapToGrid w:val="0"/>
          <w:sz w:val="20"/>
          <w:szCs w:val="20"/>
          <w:lang w:val="uz-Cyrl-UZ"/>
        </w:rPr>
        <w:t>The resulting multidimensional regression equation is expressed in the following way:</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position w:val="-12"/>
          <w:sz w:val="20"/>
          <w:szCs w:val="20"/>
        </w:rPr>
        <w:object w:dxaOrig="2420" w:dyaOrig="400">
          <v:shape id="_x0000_i1047" type="#_x0000_t75" style="width:109.5pt;height:22.5pt" o:ole="">
            <v:imagedata r:id="rId53" o:title=""/>
          </v:shape>
          <o:OLEObject Type="Embed" ProgID="Equation.DSMT4" ShapeID="_x0000_i1047" DrawAspect="Content" ObjectID="_1828967358" r:id="rId54"/>
        </w:object>
      </w:r>
      <w:r w:rsidRPr="0060511A">
        <w:rPr>
          <w:rFonts w:ascii="Times New Roman" w:hAnsi="Times New Roman" w:cs="Times New Roman"/>
          <w:position w:val="-12"/>
          <w:sz w:val="20"/>
          <w:szCs w:val="20"/>
          <w:lang w:val="uz-Cyrl-UZ"/>
        </w:rPr>
        <w:tab/>
      </w:r>
      <w:r w:rsidRPr="0060511A">
        <w:rPr>
          <w:rFonts w:ascii="Times New Roman" w:hAnsi="Times New Roman" w:cs="Times New Roman"/>
          <w:position w:val="-12"/>
          <w:sz w:val="20"/>
          <w:szCs w:val="20"/>
          <w:lang w:val="uz-Cyrl-UZ"/>
        </w:rPr>
        <w:tab/>
      </w:r>
      <w:r w:rsidRPr="0060511A">
        <w:rPr>
          <w:rFonts w:ascii="Times New Roman" w:hAnsi="Times New Roman" w:cs="Times New Roman"/>
          <w:position w:val="-12"/>
          <w:sz w:val="20"/>
          <w:szCs w:val="20"/>
          <w:lang w:val="uz-Cyrl-UZ"/>
        </w:rPr>
        <w:tab/>
      </w:r>
      <w:r w:rsidRPr="0060511A">
        <w:rPr>
          <w:rFonts w:ascii="Times New Roman" w:hAnsi="Times New Roman" w:cs="Times New Roman"/>
          <w:position w:val="-12"/>
          <w:sz w:val="20"/>
          <w:szCs w:val="20"/>
          <w:lang w:val="uz-Cyrl-UZ"/>
        </w:rPr>
        <w:tab/>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rPr>
        <w:t>20</w:t>
      </w:r>
      <w:r w:rsidRPr="0060511A">
        <w:rPr>
          <w:rFonts w:ascii="Times New Roman" w:hAnsi="Times New Roman" w:cs="Times New Roman"/>
          <w:snapToGrid w:val="0"/>
          <w:sz w:val="20"/>
          <w:szCs w:val="20"/>
          <w:lang w:val="uz-Cyrl-UZ"/>
        </w:rPr>
        <w:t>)</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snapToGrid w:val="0"/>
          <w:sz w:val="20"/>
          <w:szCs w:val="20"/>
          <w:lang w:val="uz-Cyrl-UZ"/>
        </w:rPr>
        <w:t>If we take the resulting character and factor values on a normal scale:</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position w:val="-30"/>
          <w:sz w:val="20"/>
          <w:szCs w:val="20"/>
        </w:rPr>
        <w:object w:dxaOrig="3400" w:dyaOrig="700">
          <v:shape id="_x0000_i1048" type="#_x0000_t75" style="width:153pt;height:39pt" o:ole="">
            <v:imagedata r:id="rId55" o:title=""/>
          </v:shape>
          <o:OLEObject Type="Embed" ProgID="Equation.DSMT4" ShapeID="_x0000_i1048" DrawAspect="Content" ObjectID="_1828967359" r:id="rId56"/>
        </w:object>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t>(21)</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color w:val="000000"/>
          <w:sz w:val="20"/>
          <w:szCs w:val="20"/>
        </w:rPr>
        <w:lastRenderedPageBreak/>
        <w:t xml:space="preserve">(19) arises the solution of the following system of normal equations to determine the coefficients of </w:t>
      </w:r>
      <w:r w:rsidRPr="0060511A">
        <w:rPr>
          <w:rFonts w:ascii="Times New Roman" w:hAnsi="Times New Roman" w:cs="Times New Roman"/>
          <w:snapToGrid w:val="0"/>
          <w:position w:val="-14"/>
          <w:sz w:val="20"/>
          <w:szCs w:val="20"/>
          <w:lang w:val="uz-Cyrl-UZ"/>
        </w:rPr>
        <w:object w:dxaOrig="300" w:dyaOrig="380">
          <v:shape id="_x0000_i1049" type="#_x0000_t75" style="width:14.25pt;height:19.5pt" o:ole="">
            <v:imagedata r:id="rId57" o:title=""/>
          </v:shape>
          <o:OLEObject Type="Embed" ProgID="Equation.DSMT4" ShapeID="_x0000_i1049" DrawAspect="Content" ObjectID="_1828967360" r:id="rId58"/>
        </w:object>
      </w:r>
      <w:r w:rsidRPr="0060511A">
        <w:rPr>
          <w:rFonts w:ascii="Times New Roman" w:hAnsi="Times New Roman" w:cs="Times New Roman"/>
          <w:color w:val="000000"/>
          <w:sz w:val="20"/>
          <w:szCs w:val="20"/>
        </w:rPr>
        <w:t xml:space="preserve"> in the equation</w:t>
      </w:r>
      <w:r w:rsidRPr="0060511A">
        <w:rPr>
          <w:rFonts w:ascii="Times New Roman" w:hAnsi="Times New Roman" w:cs="Times New Roman"/>
          <w:snapToGrid w:val="0"/>
          <w:sz w:val="20"/>
          <w:szCs w:val="20"/>
          <w:lang w:val="uz-Cyrl-UZ"/>
        </w:rPr>
        <w:t>:</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position w:val="-76"/>
          <w:sz w:val="20"/>
          <w:szCs w:val="20"/>
        </w:rPr>
        <w:object w:dxaOrig="6080" w:dyaOrig="1640">
          <v:shape id="_x0000_i1050" type="#_x0000_t75" style="width:273.75pt;height:93.75pt" o:ole="">
            <v:imagedata r:id="rId59" o:title=""/>
          </v:shape>
          <o:OLEObject Type="Embed" ProgID="Equation.DSMT4" ShapeID="_x0000_i1050" DrawAspect="Content" ObjectID="_1828967361" r:id="rId60"/>
        </w:object>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t>(3.22)</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snapToGrid w:val="0"/>
          <w:sz w:val="20"/>
          <w:szCs w:val="20"/>
          <w:lang w:val="uz-Cyrl-UZ"/>
        </w:rPr>
        <w:t xml:space="preserve">To bring the coefficients of the multi-dimensional regression equation </w:t>
      </w:r>
      <w:r w:rsidRPr="0060511A">
        <w:rPr>
          <w:rFonts w:ascii="Times New Roman" w:hAnsi="Times New Roman" w:cs="Times New Roman"/>
          <w:snapToGrid w:val="0"/>
          <w:position w:val="-14"/>
          <w:sz w:val="20"/>
          <w:szCs w:val="20"/>
          <w:lang w:val="uz-Cyrl-UZ"/>
        </w:rPr>
        <w:object w:dxaOrig="300" w:dyaOrig="380">
          <v:shape id="_x0000_i1051" type="#_x0000_t75" style="width:14.25pt;height:19.5pt" o:ole="">
            <v:imagedata r:id="rId57" o:title=""/>
          </v:shape>
          <o:OLEObject Type="Embed" ProgID="Equation.DSMT4" ShapeID="_x0000_i1051" DrawAspect="Content" ObjectID="_1828967362" r:id="rId61"/>
        </w:object>
      </w:r>
      <w:r w:rsidRPr="0060511A">
        <w:rPr>
          <w:rFonts w:ascii="Times New Roman" w:hAnsi="Times New Roman" w:cs="Times New Roman"/>
          <w:snapToGrid w:val="0"/>
          <w:sz w:val="20"/>
          <w:szCs w:val="20"/>
          <w:lang w:val="uz-Cyrl-UZ"/>
        </w:rPr>
        <w:t xml:space="preserve"> to natural values (</w:t>
      </w:r>
      <w:r w:rsidRPr="0060511A">
        <w:rPr>
          <w:rFonts w:ascii="Times New Roman" w:hAnsi="Times New Roman" w:cs="Times New Roman"/>
          <w:snapToGrid w:val="0"/>
          <w:position w:val="-14"/>
          <w:sz w:val="20"/>
          <w:szCs w:val="20"/>
          <w:lang w:val="uz-Cyrl-UZ"/>
        </w:rPr>
        <w:object w:dxaOrig="260" w:dyaOrig="380">
          <v:shape id="_x0000_i1052" type="#_x0000_t75" style="width:14.25pt;height:19.5pt" o:ole="">
            <v:imagedata r:id="rId62" o:title=""/>
          </v:shape>
          <o:OLEObject Type="Embed" ProgID="Equation.DSMT4" ShapeID="_x0000_i1052" DrawAspect="Content" ObjectID="_1828967363" r:id="rId63"/>
        </w:object>
      </w:r>
      <w:r w:rsidRPr="0060511A">
        <w:rPr>
          <w:rFonts w:ascii="Times New Roman" w:hAnsi="Times New Roman" w:cs="Times New Roman"/>
          <w:snapToGrid w:val="0"/>
          <w:sz w:val="20"/>
          <w:szCs w:val="20"/>
          <w:lang w:val="uz-Cyrl-UZ"/>
        </w:rPr>
        <w:t>), from the standardized regression coefficients in the expression (19), their natural values (</w:t>
      </w:r>
      <w:r w:rsidRPr="0060511A">
        <w:rPr>
          <w:rFonts w:ascii="Times New Roman" w:hAnsi="Times New Roman" w:cs="Times New Roman"/>
          <w:snapToGrid w:val="0"/>
          <w:position w:val="-14"/>
          <w:sz w:val="20"/>
          <w:szCs w:val="20"/>
          <w:lang w:val="uz-Cyrl-UZ"/>
        </w:rPr>
        <w:object w:dxaOrig="260" w:dyaOrig="380">
          <v:shape id="_x0000_i1053" type="#_x0000_t75" style="width:14.25pt;height:19.5pt" o:ole="">
            <v:imagedata r:id="rId62" o:title=""/>
          </v:shape>
          <o:OLEObject Type="Embed" ProgID="Equation.DSMT4" ShapeID="_x0000_i1053" DrawAspect="Content" ObjectID="_1828967364" r:id="rId64"/>
        </w:object>
      </w:r>
      <w:r w:rsidRPr="0060511A">
        <w:rPr>
          <w:rFonts w:ascii="Times New Roman" w:hAnsi="Times New Roman" w:cs="Times New Roman"/>
          <w:snapToGrid w:val="0"/>
          <w:sz w:val="20"/>
          <w:szCs w:val="20"/>
          <w:lang w:val="uz-Cyrl-UZ"/>
        </w:rPr>
        <w:t>) are calculated based on the following expressions:</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snapToGrid w:val="0"/>
          <w:position w:val="-36"/>
          <w:sz w:val="20"/>
          <w:szCs w:val="20"/>
          <w:lang w:val="uz-Cyrl-UZ"/>
        </w:rPr>
        <w:object w:dxaOrig="1160" w:dyaOrig="780">
          <v:shape id="_x0000_i1054" type="#_x0000_t75" style="width:57.75pt;height:39pt" o:ole="">
            <v:imagedata r:id="rId65" o:title=""/>
          </v:shape>
          <o:OLEObject Type="Embed" ProgID="Equation.DSMT4" ShapeID="_x0000_i1054" DrawAspect="Content" ObjectID="_1828967365" r:id="rId66"/>
        </w:object>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t>(</w:t>
      </w:r>
      <w:r w:rsidRPr="0060511A">
        <w:rPr>
          <w:rFonts w:ascii="Times New Roman" w:hAnsi="Times New Roman" w:cs="Times New Roman"/>
          <w:snapToGrid w:val="0"/>
          <w:sz w:val="20"/>
          <w:szCs w:val="20"/>
        </w:rPr>
        <w:t>23</w:t>
      </w:r>
      <w:r w:rsidRPr="0060511A">
        <w:rPr>
          <w:rFonts w:ascii="Times New Roman" w:hAnsi="Times New Roman" w:cs="Times New Roman"/>
          <w:snapToGrid w:val="0"/>
          <w:sz w:val="20"/>
          <w:szCs w:val="20"/>
          <w:lang w:val="uz-Cyrl-UZ"/>
        </w:rPr>
        <w:t>)</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snapToGrid w:val="0"/>
          <w:position w:val="-30"/>
          <w:sz w:val="20"/>
          <w:szCs w:val="20"/>
          <w:lang w:val="uz-Cyrl-UZ"/>
        </w:rPr>
        <w:object w:dxaOrig="1620" w:dyaOrig="700">
          <v:shape id="_x0000_i1055" type="#_x0000_t75" style="width:81.75pt;height:36.75pt" o:ole="">
            <v:imagedata r:id="rId67" o:title=""/>
          </v:shape>
          <o:OLEObject Type="Embed" ProgID="Equation.DSMT4" ShapeID="_x0000_i1055" DrawAspect="Content" ObjectID="_1828967366" r:id="rId68"/>
        </w:object>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t>(</w:t>
      </w:r>
      <w:r w:rsidRPr="0060511A">
        <w:rPr>
          <w:rFonts w:ascii="Times New Roman" w:hAnsi="Times New Roman" w:cs="Times New Roman"/>
          <w:snapToGrid w:val="0"/>
          <w:sz w:val="20"/>
          <w:szCs w:val="20"/>
        </w:rPr>
        <w:t>24</w:t>
      </w:r>
      <w:r w:rsidRPr="0060511A">
        <w:rPr>
          <w:rFonts w:ascii="Times New Roman" w:hAnsi="Times New Roman" w:cs="Times New Roman"/>
          <w:snapToGrid w:val="0"/>
          <w:sz w:val="20"/>
          <w:szCs w:val="20"/>
          <w:lang w:val="uz-Cyrl-UZ"/>
        </w:rPr>
        <w:t>)</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snapToGrid w:val="0"/>
          <w:sz w:val="20"/>
          <w:szCs w:val="20"/>
          <w:lang w:val="uz-Cyrl-UZ"/>
        </w:rPr>
        <w:t>There is a reciprocal ratio between the regression coefficients and the elasticity coefficients.</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snapToGrid w:val="0"/>
          <w:sz w:val="20"/>
          <w:szCs w:val="20"/>
          <w:lang w:val="uz-Cyrl-UZ"/>
        </w:rPr>
        <w:t>It is known that the coefficient of elasticity is equal to the following expression:</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snapToGrid w:val="0"/>
          <w:position w:val="-30"/>
          <w:sz w:val="20"/>
          <w:szCs w:val="20"/>
          <w:lang w:val="uz-Cyrl-UZ"/>
        </w:rPr>
        <w:object w:dxaOrig="1060" w:dyaOrig="760">
          <v:shape id="_x0000_i1056" type="#_x0000_t75" style="width:54.75pt;height:35.25pt" o:ole="">
            <v:imagedata r:id="rId69" o:title=""/>
          </v:shape>
          <o:OLEObject Type="Embed" ProgID="Equation.DSMT4" ShapeID="_x0000_i1056" DrawAspect="Content" ObjectID="_1828967367" r:id="rId70"/>
        </w:object>
      </w:r>
      <w:r w:rsidRPr="0060511A">
        <w:rPr>
          <w:rFonts w:ascii="Times New Roman" w:hAnsi="Times New Roman" w:cs="Times New Roman"/>
          <w:snapToGrid w:val="0"/>
          <w:sz w:val="20"/>
          <w:szCs w:val="20"/>
          <w:lang w:val="uz-Cyrl-UZ"/>
        </w:rPr>
        <w:t xml:space="preserve"> .</w:t>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t>(25)</w:t>
      </w:r>
    </w:p>
    <w:p w:rsidR="00A8398F" w:rsidRPr="0060511A" w:rsidRDefault="00A8398F" w:rsidP="00A8398F">
      <w:pPr>
        <w:spacing w:after="0" w:line="240" w:lineRule="auto"/>
        <w:ind w:firstLineChars="252" w:firstLine="504"/>
        <w:jc w:val="both"/>
        <w:rPr>
          <w:rFonts w:ascii="Times New Roman" w:hAnsi="Times New Roman" w:cs="Times New Roman"/>
          <w:snapToGrid w:val="0"/>
          <w:sz w:val="20"/>
          <w:szCs w:val="20"/>
          <w:lang w:val="uz-Cyrl-UZ"/>
        </w:rPr>
      </w:pPr>
      <w:r w:rsidRPr="0060511A">
        <w:rPr>
          <w:rFonts w:ascii="Times New Roman" w:hAnsi="Times New Roman" w:cs="Times New Roman"/>
          <w:snapToGrid w:val="0"/>
          <w:sz w:val="20"/>
          <w:szCs w:val="20"/>
          <w:lang w:val="uz-Cyrl-UZ"/>
        </w:rPr>
        <w:t>(23) iodine (25) niobium, the coefficient of elasticity of which is:</w:t>
      </w:r>
    </w:p>
    <w:p w:rsidR="00A8398F" w:rsidRPr="0060511A" w:rsidRDefault="00A8398F" w:rsidP="00A8398F">
      <w:pPr>
        <w:spacing w:after="0" w:line="240" w:lineRule="auto"/>
        <w:ind w:firstLineChars="252" w:firstLine="504"/>
        <w:jc w:val="right"/>
        <w:rPr>
          <w:rFonts w:ascii="Times New Roman" w:hAnsi="Times New Roman" w:cs="Times New Roman"/>
          <w:snapToGrid w:val="0"/>
          <w:sz w:val="20"/>
          <w:szCs w:val="20"/>
          <w:lang w:val="uz-Cyrl-UZ"/>
        </w:rPr>
      </w:pPr>
      <w:r w:rsidRPr="0060511A">
        <w:rPr>
          <w:rFonts w:ascii="Times New Roman" w:hAnsi="Times New Roman" w:cs="Times New Roman"/>
          <w:snapToGrid w:val="0"/>
          <w:position w:val="-36"/>
          <w:sz w:val="20"/>
          <w:szCs w:val="20"/>
          <w:lang w:val="uz-Cyrl-UZ"/>
        </w:rPr>
        <w:object w:dxaOrig="1560" w:dyaOrig="820">
          <v:shape id="_x0000_i1057" type="#_x0000_t75" style="width:78.75pt;height:39.75pt" o:ole="">
            <v:imagedata r:id="rId71" o:title=""/>
          </v:shape>
          <o:OLEObject Type="Embed" ProgID="Equation.DSMT4" ShapeID="_x0000_i1057" DrawAspect="Content" ObjectID="_1828967368" r:id="rId72"/>
        </w:object>
      </w:r>
      <w:r w:rsidRPr="0060511A">
        <w:rPr>
          <w:rFonts w:ascii="Times New Roman" w:hAnsi="Times New Roman" w:cs="Times New Roman"/>
          <w:snapToGrid w:val="0"/>
          <w:sz w:val="20"/>
          <w:szCs w:val="20"/>
          <w:lang w:val="uz-Cyrl-UZ"/>
        </w:rPr>
        <w:t>.</w:t>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r>
      <w:r w:rsidRPr="0060511A">
        <w:rPr>
          <w:rFonts w:ascii="Times New Roman" w:hAnsi="Times New Roman" w:cs="Times New Roman"/>
          <w:snapToGrid w:val="0"/>
          <w:sz w:val="20"/>
          <w:szCs w:val="20"/>
          <w:lang w:val="uz-Cyrl-UZ"/>
        </w:rPr>
        <w:tab/>
        <w:t>(</w:t>
      </w:r>
      <w:r w:rsidRPr="0060511A">
        <w:rPr>
          <w:rFonts w:ascii="Times New Roman" w:hAnsi="Times New Roman" w:cs="Times New Roman"/>
          <w:snapToGrid w:val="0"/>
          <w:sz w:val="20"/>
          <w:szCs w:val="20"/>
        </w:rPr>
        <w:t>26</w:t>
      </w:r>
      <w:r w:rsidRPr="0060511A">
        <w:rPr>
          <w:rFonts w:ascii="Times New Roman" w:hAnsi="Times New Roman" w:cs="Times New Roman"/>
          <w:snapToGrid w:val="0"/>
          <w:sz w:val="20"/>
          <w:szCs w:val="20"/>
          <w:lang w:val="uz-Cyrl-UZ"/>
        </w:rPr>
        <w:t>)</w:t>
      </w:r>
    </w:p>
    <w:p w:rsidR="00A8398F" w:rsidRPr="0060511A" w:rsidRDefault="00A8398F" w:rsidP="00A8398F">
      <w:pPr>
        <w:widowControl w:val="0"/>
        <w:spacing w:after="0" w:line="240" w:lineRule="auto"/>
        <w:ind w:firstLine="567"/>
        <w:jc w:val="both"/>
        <w:rPr>
          <w:rFonts w:ascii="Times New Roman" w:eastAsia="Batang" w:hAnsi="Times New Roman" w:cs="Times New Roman"/>
          <w:bCs/>
          <w:sz w:val="20"/>
          <w:szCs w:val="20"/>
          <w:lang w:val="uz-Cyrl-UZ"/>
        </w:rPr>
      </w:pPr>
      <w:r w:rsidRPr="0060511A">
        <w:rPr>
          <w:rFonts w:ascii="Times New Roman" w:hAnsi="Times New Roman" w:cs="Times New Roman"/>
          <w:snapToGrid w:val="0"/>
          <w:sz w:val="20"/>
          <w:szCs w:val="20"/>
          <w:lang w:val="uz-Cyrl-UZ"/>
        </w:rPr>
        <w:t xml:space="preserve">It was modeled on the technologies of organizing train traffic using a mathematical model on the basis of the law of distribution of the number of cars coming to the processing of trains at the technical station for the time of their stay at the </w:t>
      </w:r>
      <w:r w:rsidRPr="0060511A">
        <w:rPr>
          <w:rFonts w:ascii="Times New Roman" w:hAnsi="Times New Roman" w:cs="Times New Roman"/>
          <w:snapToGrid w:val="0"/>
          <w:sz w:val="20"/>
          <w:szCs w:val="20"/>
        </w:rPr>
        <w:t>“Ch”</w:t>
      </w:r>
      <w:r w:rsidRPr="0060511A">
        <w:rPr>
          <w:rFonts w:ascii="Times New Roman" w:hAnsi="Times New Roman" w:cs="Times New Roman"/>
          <w:snapToGrid w:val="0"/>
          <w:sz w:val="20"/>
          <w:szCs w:val="20"/>
          <w:lang w:val="uz-Cyrl-UZ"/>
        </w:rPr>
        <w:t xml:space="preserve"> station.</w:t>
      </w:r>
      <w:r>
        <w:rPr>
          <w:rFonts w:ascii="Times New Roman" w:hAnsi="Times New Roman" w:cs="Times New Roman"/>
          <w:snapToGrid w:val="0"/>
          <w:sz w:val="20"/>
          <w:szCs w:val="20"/>
        </w:rPr>
        <w:t xml:space="preserve"> </w:t>
      </w:r>
      <w:r w:rsidRPr="0060511A">
        <w:rPr>
          <w:rFonts w:ascii="Times New Roman" w:hAnsi="Times New Roman" w:cs="Times New Roman"/>
          <w:sz w:val="20"/>
          <w:szCs w:val="20"/>
          <w:lang w:val="uz-Cyrl-UZ"/>
        </w:rPr>
        <w:t xml:space="preserve">Figure </w:t>
      </w:r>
      <w:r w:rsidRPr="0060511A">
        <w:rPr>
          <w:rFonts w:ascii="Times New Roman" w:hAnsi="Times New Roman" w:cs="Times New Roman"/>
          <w:sz w:val="20"/>
          <w:szCs w:val="20"/>
        </w:rPr>
        <w:t>3</w:t>
      </w:r>
      <w:r w:rsidRPr="0060511A">
        <w:rPr>
          <w:rFonts w:ascii="Times New Roman" w:hAnsi="Times New Roman" w:cs="Times New Roman"/>
          <w:sz w:val="20"/>
          <w:szCs w:val="20"/>
          <w:lang w:val="uz-Cyrl-UZ"/>
        </w:rPr>
        <w:t xml:space="preserve"> presents the dynamics of the change in the time spent on technological operations on technologies for organizing train movement.</w:t>
      </w:r>
    </w:p>
    <w:p w:rsidR="00A8398F" w:rsidRPr="0060511A" w:rsidRDefault="00A8398F" w:rsidP="00A8398F">
      <w:pPr>
        <w:spacing w:after="0" w:line="360" w:lineRule="auto"/>
        <w:ind w:firstLine="720"/>
        <w:jc w:val="center"/>
        <w:rPr>
          <w:rFonts w:ascii="Times New Roman" w:eastAsia="Batang" w:hAnsi="Times New Roman" w:cs="Times New Roman"/>
          <w:bCs/>
          <w:sz w:val="20"/>
          <w:szCs w:val="20"/>
          <w:lang w:val="uz-Cyrl-UZ"/>
        </w:rPr>
      </w:pPr>
      <w:r w:rsidRPr="0060511A">
        <w:rPr>
          <w:rFonts w:ascii="Times New Roman" w:eastAsia="Batang" w:hAnsi="Times New Roman" w:cs="Times New Roman"/>
          <w:bCs/>
          <w:noProof/>
          <w:sz w:val="20"/>
          <w:szCs w:val="20"/>
          <w:lang w:val="ru-RU" w:eastAsia="ru-RU"/>
        </w:rPr>
        <w:drawing>
          <wp:inline distT="0" distB="0" distL="0" distR="0">
            <wp:extent cx="4572000" cy="2009775"/>
            <wp:effectExtent l="0" t="0" r="0"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A8398F" w:rsidRPr="00547433" w:rsidRDefault="00A8398F" w:rsidP="00A8398F">
      <w:pPr>
        <w:widowControl w:val="0"/>
        <w:spacing w:line="240" w:lineRule="auto"/>
        <w:ind w:firstLine="709"/>
        <w:jc w:val="center"/>
        <w:rPr>
          <w:rFonts w:ascii="Times New Roman" w:hAnsi="Times New Roman" w:cs="Times New Roman"/>
          <w:sz w:val="20"/>
          <w:szCs w:val="20"/>
          <w:lang w:val="uz-Cyrl-UZ"/>
        </w:rPr>
      </w:pPr>
      <w:r w:rsidRPr="0060511A">
        <w:rPr>
          <w:rFonts w:ascii="Times New Roman" w:hAnsi="Times New Roman" w:cs="Times New Roman"/>
          <w:b/>
          <w:sz w:val="20"/>
          <w:szCs w:val="20"/>
          <w:lang w:val="uz-Cyrl-UZ"/>
        </w:rPr>
        <w:t>F</w:t>
      </w:r>
      <w:r>
        <w:rPr>
          <w:rFonts w:ascii="Times New Roman" w:hAnsi="Times New Roman" w:cs="Times New Roman"/>
          <w:b/>
          <w:sz w:val="20"/>
          <w:szCs w:val="20"/>
        </w:rPr>
        <w:t>IGURE</w:t>
      </w:r>
      <w:r w:rsidRPr="0060511A">
        <w:rPr>
          <w:rFonts w:ascii="Times New Roman" w:hAnsi="Times New Roman" w:cs="Times New Roman"/>
          <w:b/>
          <w:sz w:val="20"/>
          <w:szCs w:val="20"/>
          <w:lang w:val="uz-Cyrl-UZ"/>
        </w:rPr>
        <w:t xml:space="preserve"> </w:t>
      </w:r>
      <w:r w:rsidRPr="0060511A">
        <w:rPr>
          <w:rFonts w:ascii="Times New Roman" w:hAnsi="Times New Roman" w:cs="Times New Roman"/>
          <w:b/>
          <w:sz w:val="20"/>
          <w:szCs w:val="20"/>
        </w:rPr>
        <w:t>3</w:t>
      </w:r>
      <w:r w:rsidRPr="0060511A">
        <w:rPr>
          <w:rFonts w:ascii="Times New Roman" w:hAnsi="Times New Roman" w:cs="Times New Roman"/>
          <w:b/>
          <w:sz w:val="20"/>
          <w:szCs w:val="20"/>
          <w:lang w:val="uz-Cyrl-UZ"/>
        </w:rPr>
        <w:t xml:space="preserve">. </w:t>
      </w:r>
      <w:r w:rsidRPr="00547433">
        <w:rPr>
          <w:rFonts w:ascii="Times New Roman" w:hAnsi="Times New Roman" w:cs="Times New Roman"/>
          <w:sz w:val="20"/>
          <w:szCs w:val="20"/>
          <w:lang w:val="uz-Cyrl-UZ"/>
        </w:rPr>
        <w:t>The dependence of the technologies for organizing the movement of trains on the time spent on the performance of technological operations</w:t>
      </w:r>
    </w:p>
    <w:p w:rsidR="00A8398F" w:rsidRPr="0060511A" w:rsidRDefault="00A8398F" w:rsidP="00A8398F">
      <w:pPr>
        <w:widowControl w:val="0"/>
        <w:spacing w:after="0" w:line="240" w:lineRule="auto"/>
        <w:ind w:firstLine="567"/>
        <w:jc w:val="both"/>
        <w:rPr>
          <w:rFonts w:ascii="Times New Roman" w:eastAsia="Batang" w:hAnsi="Times New Roman" w:cs="Times New Roman"/>
          <w:bCs/>
          <w:sz w:val="20"/>
          <w:szCs w:val="20"/>
        </w:rPr>
      </w:pPr>
      <w:r w:rsidRPr="0060511A">
        <w:rPr>
          <w:rFonts w:ascii="Times New Roman" w:eastAsia="Batang" w:hAnsi="Times New Roman" w:cs="Times New Roman"/>
          <w:bCs/>
          <w:sz w:val="20"/>
          <w:szCs w:val="20"/>
          <w:lang w:val="uz-Cyrl-UZ"/>
        </w:rPr>
        <w:t xml:space="preserve">Studies have shown that the duration of the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t</m:t>
            </m:r>
          </m:e>
          <m:sub>
            <m:r>
              <w:rPr>
                <w:rFonts w:ascii="Cambria Math" w:hAnsi="Times New Roman" w:cs="Times New Roman"/>
                <w:snapToGrid w:val="0"/>
                <w:sz w:val="20"/>
                <w:szCs w:val="20"/>
                <w:lang w:val="uz-Cyrl-UZ"/>
              </w:rPr>
              <m:t>tex</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value does not change, regardless of the change in the number of transit recyclable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at the technical station to the minimum and maximum value (from 770 to 1430) </w:t>
      </w:r>
      <w:r w:rsidRPr="0060511A">
        <w:rPr>
          <w:rFonts w:ascii="Times New Roman" w:eastAsia="Batang" w:hAnsi="Times New Roman" w:cs="Times New Roman"/>
          <w:bCs/>
          <w:sz w:val="20"/>
          <w:szCs w:val="20"/>
          <w:lang w:val="uz-Cyrl-UZ"/>
        </w:rPr>
        <w:lastRenderedPageBreak/>
        <w:t xml:space="preserve">in seasonal and annual irregularities. The time spent on technological operations was observed to increase by </w:t>
      </w:r>
      <w:r>
        <w:rPr>
          <w:rFonts w:ascii="Times New Roman" w:eastAsia="Batang" w:hAnsi="Times New Roman" w:cs="Times New Roman"/>
          <w:bCs/>
          <w:sz w:val="20"/>
          <w:szCs w:val="20"/>
        </w:rPr>
        <w:br/>
      </w:r>
      <w:r w:rsidRPr="0060511A">
        <w:rPr>
          <w:rFonts w:ascii="Times New Roman" w:eastAsia="Batang" w:hAnsi="Times New Roman" w:cs="Times New Roman"/>
          <w:bCs/>
          <w:sz w:val="20"/>
          <w:szCs w:val="20"/>
          <w:lang w:val="uz-Cyrl-UZ"/>
        </w:rPr>
        <w:t xml:space="preserve">0.1 - 0.25 hours (1.4 – 6.2%)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long</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in” D “technology compared to” S “technology, and 0.1 – 1.9 hours (2.4 – 22.3%)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coupl.d</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w:t>
      </w:r>
      <w:r w:rsidRPr="0060511A">
        <w:rPr>
          <w:rFonts w:ascii="Times New Roman" w:eastAsia="Batang" w:hAnsi="Times New Roman" w:cs="Times New Roman"/>
          <w:bCs/>
          <w:sz w:val="20"/>
          <w:szCs w:val="20"/>
        </w:rPr>
        <w:t xml:space="preserve">(coupled train) </w:t>
      </w:r>
      <w:r w:rsidRPr="0060511A">
        <w:rPr>
          <w:rFonts w:ascii="Times New Roman" w:eastAsia="Batang" w:hAnsi="Times New Roman" w:cs="Times New Roman"/>
          <w:bCs/>
          <w:sz w:val="20"/>
          <w:szCs w:val="20"/>
          <w:lang w:val="uz-Cyrl-UZ"/>
        </w:rPr>
        <w:t>in</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technology The main reason for this is that in</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D</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and</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technologies, the number of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s in trains is higher than in</w:t>
      </w:r>
      <w:r w:rsidRPr="0060511A">
        <w:rPr>
          <w:rFonts w:ascii="Times New Roman" w:eastAsia="Batang" w:hAnsi="Times New Roman" w:cs="Times New Roman"/>
          <w:bCs/>
          <w:sz w:val="20"/>
          <w:szCs w:val="20"/>
        </w:rPr>
        <w:t xml:space="preserve"> “S”</w:t>
      </w:r>
      <w:r w:rsidRPr="0060511A">
        <w:rPr>
          <w:rFonts w:ascii="Times New Roman" w:eastAsia="Batang" w:hAnsi="Times New Roman" w:cs="Times New Roman"/>
          <w:bCs/>
          <w:sz w:val="20"/>
          <w:szCs w:val="20"/>
          <w:lang w:val="uz-Cyrl-UZ"/>
        </w:rPr>
        <w:t xml:space="preserve"> technology.</w:t>
      </w:r>
      <w:r w:rsidRPr="0060511A">
        <w:rPr>
          <w:rFonts w:ascii="Times New Roman" w:eastAsia="Batang" w:hAnsi="Times New Roman" w:cs="Times New Roman"/>
          <w:bCs/>
          <w:sz w:val="20"/>
          <w:szCs w:val="20"/>
        </w:rPr>
        <w:t xml:space="preserve"> </w:t>
      </w:r>
    </w:p>
    <w:p w:rsidR="00A8398F" w:rsidRPr="0060511A" w:rsidRDefault="00A8398F" w:rsidP="00A8398F">
      <w:pPr>
        <w:widowControl w:val="0"/>
        <w:spacing w:after="0" w:line="240" w:lineRule="auto"/>
        <w:ind w:firstLine="709"/>
        <w:jc w:val="both"/>
        <w:rPr>
          <w:rFonts w:ascii="Times New Roman" w:eastAsia="Batang" w:hAnsi="Times New Roman" w:cs="Times New Roman"/>
          <w:bCs/>
          <w:sz w:val="20"/>
          <w:szCs w:val="20"/>
          <w:lang w:val="uz-Cyrl-UZ"/>
        </w:rPr>
      </w:pPr>
      <w:r w:rsidRPr="0060511A">
        <w:rPr>
          <w:rFonts w:ascii="Times New Roman" w:eastAsia="Batang" w:hAnsi="Times New Roman" w:cs="Times New Roman"/>
          <w:bCs/>
          <w:sz w:val="20"/>
          <w:szCs w:val="20"/>
          <w:lang w:val="uz-Cyrl-UZ"/>
        </w:rPr>
        <w:t xml:space="preserve">An increase in the volume of work at the station (when the number of processed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changes from minimum to maximum value due to seasonal and annual irregularities) leads to an increase in the waiting time of the processed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to perform technological operations. This is due to the appearance of queues for performing technological operations (figure </w:t>
      </w:r>
      <w:r>
        <w:rPr>
          <w:rFonts w:ascii="Times New Roman" w:eastAsia="Batang" w:hAnsi="Times New Roman" w:cs="Times New Roman"/>
          <w:bCs/>
          <w:sz w:val="20"/>
          <w:szCs w:val="20"/>
        </w:rPr>
        <w:t>4,</w:t>
      </w:r>
      <w:r w:rsidRPr="0060511A">
        <w:rPr>
          <w:rFonts w:ascii="Times New Roman" w:eastAsia="Batang" w:hAnsi="Times New Roman" w:cs="Times New Roman"/>
          <w:bCs/>
          <w:sz w:val="20"/>
          <w:szCs w:val="20"/>
        </w:rPr>
        <w:t>5</w:t>
      </w:r>
      <w:r w:rsidRPr="0060511A">
        <w:rPr>
          <w:rFonts w:ascii="Times New Roman" w:eastAsia="Batang" w:hAnsi="Times New Roman" w:cs="Times New Roman"/>
          <w:bCs/>
          <w:sz w:val="20"/>
          <w:szCs w:val="20"/>
          <w:lang w:val="uz-Cyrl-UZ"/>
        </w:rPr>
        <w:t>).</w:t>
      </w:r>
    </w:p>
    <w:p w:rsidR="00A8398F" w:rsidRPr="0060511A" w:rsidRDefault="00A8398F" w:rsidP="00A8398F">
      <w:pPr>
        <w:widowControl w:val="0"/>
        <w:spacing w:after="0" w:line="240" w:lineRule="auto"/>
        <w:ind w:firstLine="709"/>
        <w:jc w:val="both"/>
        <w:rPr>
          <w:rFonts w:ascii="Times New Roman" w:eastAsia="Batang" w:hAnsi="Times New Roman" w:cs="Times New Roman"/>
          <w:bCs/>
          <w:sz w:val="20"/>
          <w:szCs w:val="20"/>
          <w:lang w:val="uz-Cyrl-UZ"/>
        </w:rPr>
      </w:pPr>
    </w:p>
    <w:p w:rsidR="00A8398F" w:rsidRDefault="00A8398F" w:rsidP="00521409">
      <w:pPr>
        <w:widowControl w:val="0"/>
        <w:spacing w:after="0" w:line="240" w:lineRule="auto"/>
        <w:jc w:val="center"/>
        <w:rPr>
          <w:rFonts w:ascii="Times New Roman" w:hAnsi="Times New Roman" w:cs="Times New Roman"/>
          <w:b/>
          <w:sz w:val="20"/>
          <w:szCs w:val="20"/>
        </w:rPr>
      </w:pPr>
      <w:r w:rsidRPr="0060511A">
        <w:rPr>
          <w:rFonts w:ascii="Times New Roman" w:hAnsi="Times New Roman" w:cs="Times New Roman"/>
          <w:b/>
          <w:noProof/>
          <w:sz w:val="20"/>
          <w:szCs w:val="20"/>
          <w:lang w:val="ru-RU" w:eastAsia="ru-RU"/>
        </w:rPr>
        <w:drawing>
          <wp:inline distT="0" distB="0" distL="0" distR="0">
            <wp:extent cx="3675380" cy="2042556"/>
            <wp:effectExtent l="0" t="0" r="0"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A8398F" w:rsidRDefault="00A8398F" w:rsidP="00521409">
      <w:pPr>
        <w:widowControl w:val="0"/>
        <w:spacing w:after="0" w:line="240" w:lineRule="auto"/>
        <w:jc w:val="center"/>
        <w:rPr>
          <w:rFonts w:ascii="Times New Roman" w:hAnsi="Times New Roman" w:cs="Times New Roman"/>
          <w:sz w:val="20"/>
          <w:szCs w:val="20"/>
        </w:rPr>
      </w:pPr>
      <w:r>
        <w:rPr>
          <w:rFonts w:ascii="Times New Roman" w:hAnsi="Times New Roman" w:cs="Times New Roman"/>
          <w:b/>
          <w:sz w:val="20"/>
          <w:szCs w:val="20"/>
        </w:rPr>
        <w:t>FIGURE 4</w:t>
      </w:r>
      <w:r w:rsidRPr="0060511A">
        <w:rPr>
          <w:rFonts w:ascii="Times New Roman" w:hAnsi="Times New Roman" w:cs="Times New Roman"/>
          <w:b/>
          <w:sz w:val="20"/>
          <w:szCs w:val="20"/>
          <w:lang w:val="uz-Cyrl-UZ"/>
        </w:rPr>
        <w:t xml:space="preserve">. </w:t>
      </w:r>
      <w:r w:rsidRPr="00547433">
        <w:rPr>
          <w:rFonts w:ascii="Times New Roman" w:hAnsi="Times New Roman" w:cs="Times New Roman"/>
          <w:sz w:val="20"/>
          <w:szCs w:val="20"/>
          <w:lang w:val="uz-Cyrl-UZ"/>
        </w:rPr>
        <w:t>Dynamics of change in waiting times to perform technologic</w:t>
      </w:r>
      <w:r w:rsidR="004F3960">
        <w:rPr>
          <w:rFonts w:ascii="Times New Roman" w:hAnsi="Times New Roman" w:cs="Times New Roman"/>
          <w:sz w:val="20"/>
          <w:szCs w:val="20"/>
          <w:lang w:val="uz-Cyrl-UZ"/>
        </w:rPr>
        <w:t>al operations on train movement</w:t>
      </w:r>
      <w:r w:rsidR="004F3960">
        <w:rPr>
          <w:rFonts w:ascii="Times New Roman" w:hAnsi="Times New Roman" w:cs="Times New Roman"/>
          <w:sz w:val="20"/>
          <w:szCs w:val="20"/>
        </w:rPr>
        <w:t xml:space="preserve"> </w:t>
      </w:r>
      <w:r w:rsidRPr="00547433">
        <w:rPr>
          <w:rFonts w:ascii="Times New Roman" w:hAnsi="Times New Roman" w:cs="Times New Roman"/>
          <w:sz w:val="20"/>
          <w:szCs w:val="20"/>
          <w:lang w:val="uz-Cyrl-UZ"/>
        </w:rPr>
        <w:t>organization technologies</w:t>
      </w:r>
      <w:r>
        <w:rPr>
          <w:rFonts w:ascii="Times New Roman" w:hAnsi="Times New Roman" w:cs="Times New Roman"/>
          <w:sz w:val="20"/>
          <w:szCs w:val="20"/>
        </w:rPr>
        <w:t xml:space="preserve"> “S”</w:t>
      </w:r>
    </w:p>
    <w:p w:rsidR="004F3960" w:rsidRPr="00547433" w:rsidRDefault="004F3960" w:rsidP="004F3960">
      <w:pPr>
        <w:widowControl w:val="0"/>
        <w:spacing w:after="0" w:line="240" w:lineRule="auto"/>
        <w:jc w:val="center"/>
        <w:rPr>
          <w:rFonts w:ascii="Times New Roman" w:hAnsi="Times New Roman" w:cs="Times New Roman"/>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900"/>
      </w:tblGrid>
      <w:tr w:rsidR="00A8398F" w:rsidTr="004F3960">
        <w:tc>
          <w:tcPr>
            <w:tcW w:w="4558" w:type="dxa"/>
          </w:tcPr>
          <w:p w:rsidR="00A8398F" w:rsidRDefault="00A8398F" w:rsidP="00C204D6">
            <w:pPr>
              <w:widowControl w:val="0"/>
              <w:jc w:val="center"/>
              <w:rPr>
                <w:b/>
                <w:lang w:val="uz-Cyrl-UZ"/>
              </w:rPr>
            </w:pPr>
            <w:r w:rsidRPr="0060511A">
              <w:rPr>
                <w:b/>
                <w:noProof/>
              </w:rPr>
              <w:drawing>
                <wp:inline distT="0" distB="0" distL="0" distR="0">
                  <wp:extent cx="2837815" cy="2340864"/>
                  <wp:effectExtent l="0" t="0" r="635"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tc>
        <w:tc>
          <w:tcPr>
            <w:tcW w:w="4792" w:type="dxa"/>
          </w:tcPr>
          <w:p w:rsidR="00A8398F" w:rsidRPr="00A8398F" w:rsidRDefault="00A8398F" w:rsidP="00C204D6">
            <w:pPr>
              <w:widowControl w:val="0"/>
              <w:jc w:val="center"/>
              <w:rPr>
                <w:b/>
                <w:sz w:val="12"/>
                <w:szCs w:val="12"/>
                <w:lang w:val="uz-Cyrl-UZ"/>
              </w:rPr>
            </w:pPr>
            <w:r w:rsidRPr="00A8398F">
              <w:rPr>
                <w:b/>
                <w:noProof/>
                <w:sz w:val="12"/>
                <w:szCs w:val="12"/>
              </w:rPr>
              <w:drawing>
                <wp:inline distT="0" distB="0" distL="0" distR="0">
                  <wp:extent cx="2981325" cy="2209190"/>
                  <wp:effectExtent l="0" t="0" r="0" b="0"/>
                  <wp:docPr id="93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tc>
      </w:tr>
      <w:tr w:rsidR="004F3960" w:rsidTr="004F3960">
        <w:tc>
          <w:tcPr>
            <w:tcW w:w="4558" w:type="dxa"/>
          </w:tcPr>
          <w:p w:rsidR="004F3960" w:rsidRPr="00C204D6" w:rsidRDefault="004F3960" w:rsidP="00C204D6">
            <w:pPr>
              <w:widowControl w:val="0"/>
              <w:jc w:val="center"/>
              <w:rPr>
                <w:noProof/>
                <w:sz w:val="18"/>
                <w:szCs w:val="18"/>
                <w:lang w:val="en-US" w:eastAsia="uz-Cyrl-UZ"/>
              </w:rPr>
            </w:pPr>
            <w:r w:rsidRPr="00C204D6">
              <w:rPr>
                <w:noProof/>
                <w:sz w:val="18"/>
                <w:szCs w:val="18"/>
                <w:lang w:val="en-US" w:eastAsia="uz-Cyrl-UZ"/>
              </w:rPr>
              <w:t>a) The share of trains with longer and than normal composition</w:t>
            </w:r>
          </w:p>
        </w:tc>
        <w:tc>
          <w:tcPr>
            <w:tcW w:w="4792" w:type="dxa"/>
          </w:tcPr>
          <w:p w:rsidR="004F3960" w:rsidRPr="00C204D6" w:rsidRDefault="004F3960" w:rsidP="00C204D6">
            <w:pPr>
              <w:pStyle w:val="a4"/>
              <w:widowControl w:val="0"/>
              <w:ind w:left="0"/>
              <w:jc w:val="center"/>
              <w:rPr>
                <w:noProof/>
                <w:sz w:val="18"/>
                <w:szCs w:val="18"/>
                <w:lang w:val="uz-Cyrl-UZ"/>
              </w:rPr>
            </w:pPr>
            <w:r w:rsidRPr="00C204D6">
              <w:rPr>
                <w:noProof/>
                <w:sz w:val="18"/>
                <w:szCs w:val="18"/>
                <w:lang w:val="en-US" w:eastAsia="uz-Cyrl-UZ"/>
              </w:rPr>
              <w:t xml:space="preserve">b) </w:t>
            </w:r>
            <w:r w:rsidRPr="00C204D6">
              <w:rPr>
                <w:bCs/>
                <w:noProof/>
                <w:sz w:val="18"/>
                <w:szCs w:val="18"/>
                <w:lang w:val="en-US"/>
              </w:rPr>
              <w:t>The share of trains with a combined and  than normal composition</w:t>
            </w:r>
          </w:p>
        </w:tc>
      </w:tr>
    </w:tbl>
    <w:p w:rsidR="00A8398F" w:rsidRDefault="00A8398F" w:rsidP="00C204D6">
      <w:pPr>
        <w:widowControl w:val="0"/>
        <w:spacing w:after="0" w:line="240" w:lineRule="auto"/>
        <w:jc w:val="center"/>
        <w:rPr>
          <w:rFonts w:ascii="Times New Roman" w:hAnsi="Times New Roman" w:cs="Times New Roman"/>
          <w:sz w:val="20"/>
          <w:szCs w:val="20"/>
          <w:lang w:val="uz-Cyrl-UZ"/>
        </w:rPr>
      </w:pPr>
      <w:r w:rsidRPr="0060511A">
        <w:rPr>
          <w:rFonts w:ascii="Times New Roman" w:hAnsi="Times New Roman" w:cs="Times New Roman"/>
          <w:b/>
          <w:sz w:val="20"/>
          <w:szCs w:val="20"/>
          <w:lang w:val="uz-Cyrl-UZ"/>
        </w:rPr>
        <w:t>F</w:t>
      </w:r>
      <w:r>
        <w:rPr>
          <w:rFonts w:ascii="Times New Roman" w:hAnsi="Times New Roman" w:cs="Times New Roman"/>
          <w:b/>
          <w:sz w:val="20"/>
          <w:szCs w:val="20"/>
        </w:rPr>
        <w:t>IGURE</w:t>
      </w:r>
      <w:r w:rsidRPr="0060511A">
        <w:rPr>
          <w:rFonts w:ascii="Times New Roman" w:hAnsi="Times New Roman" w:cs="Times New Roman"/>
          <w:b/>
          <w:sz w:val="20"/>
          <w:szCs w:val="20"/>
          <w:lang w:val="uz-Cyrl-UZ"/>
        </w:rPr>
        <w:t xml:space="preserve"> </w:t>
      </w:r>
      <w:r w:rsidRPr="0060511A">
        <w:rPr>
          <w:rFonts w:ascii="Times New Roman" w:hAnsi="Times New Roman" w:cs="Times New Roman"/>
          <w:b/>
          <w:sz w:val="20"/>
          <w:szCs w:val="20"/>
        </w:rPr>
        <w:t>5</w:t>
      </w:r>
      <w:r w:rsidRPr="0060511A">
        <w:rPr>
          <w:rFonts w:ascii="Times New Roman" w:hAnsi="Times New Roman" w:cs="Times New Roman"/>
          <w:b/>
          <w:sz w:val="20"/>
          <w:szCs w:val="20"/>
          <w:lang w:val="uz-Cyrl-UZ"/>
        </w:rPr>
        <w:t xml:space="preserve">. </w:t>
      </w:r>
      <w:r w:rsidRPr="00547433">
        <w:rPr>
          <w:rFonts w:ascii="Times New Roman" w:hAnsi="Times New Roman" w:cs="Times New Roman"/>
          <w:sz w:val="20"/>
          <w:szCs w:val="20"/>
          <w:lang w:val="uz-Cyrl-UZ"/>
        </w:rPr>
        <w:t>Dynamics of change in waiting times to perform technological operations on train movement organization technologies</w:t>
      </w:r>
    </w:p>
    <w:p w:rsidR="004F3960" w:rsidRPr="00547433" w:rsidRDefault="004F3960" w:rsidP="004F3960">
      <w:pPr>
        <w:widowControl w:val="0"/>
        <w:spacing w:after="0" w:line="240" w:lineRule="auto"/>
        <w:jc w:val="center"/>
        <w:rPr>
          <w:rFonts w:ascii="Times New Roman" w:hAnsi="Times New Roman" w:cs="Times New Roman"/>
          <w:sz w:val="20"/>
          <w:szCs w:val="20"/>
          <w:lang w:val="uz-Cyrl-UZ"/>
        </w:rPr>
      </w:pPr>
    </w:p>
    <w:p w:rsidR="004F3960" w:rsidRPr="0060511A" w:rsidRDefault="004F3960" w:rsidP="004F3960">
      <w:pPr>
        <w:widowControl w:val="0"/>
        <w:spacing w:after="0" w:line="240" w:lineRule="auto"/>
        <w:ind w:firstLine="706"/>
        <w:jc w:val="both"/>
        <w:rPr>
          <w:rFonts w:ascii="Times New Roman" w:eastAsia="Batang" w:hAnsi="Times New Roman" w:cs="Times New Roman"/>
          <w:bCs/>
          <w:sz w:val="20"/>
          <w:szCs w:val="20"/>
          <w:lang w:val="uz-Cyrl-UZ"/>
        </w:rPr>
      </w:pPr>
      <w:r w:rsidRPr="0060511A">
        <w:rPr>
          <w:rFonts w:ascii="Times New Roman" w:eastAsia="Batang" w:hAnsi="Times New Roman" w:cs="Times New Roman"/>
          <w:bCs/>
          <w:sz w:val="20"/>
          <w:szCs w:val="20"/>
          <w:lang w:val="uz-Cyrl-UZ"/>
        </w:rPr>
        <w:t>Figure</w:t>
      </w:r>
      <w:r>
        <w:rPr>
          <w:rFonts w:ascii="Times New Roman" w:eastAsia="Batang" w:hAnsi="Times New Roman" w:cs="Times New Roman"/>
          <w:bCs/>
          <w:sz w:val="20"/>
          <w:szCs w:val="20"/>
        </w:rPr>
        <w:t>s 4,</w:t>
      </w:r>
      <w:r w:rsidRPr="0060511A">
        <w:rPr>
          <w:rFonts w:ascii="Times New Roman" w:eastAsia="Batang" w:hAnsi="Times New Roman" w:cs="Times New Roman"/>
          <w:bCs/>
          <w:sz w:val="20"/>
          <w:szCs w:val="20"/>
        </w:rPr>
        <w:t>5</w:t>
      </w:r>
      <w:r w:rsidRPr="0060511A">
        <w:rPr>
          <w:rFonts w:ascii="Times New Roman" w:eastAsia="Batang" w:hAnsi="Times New Roman" w:cs="Times New Roman"/>
          <w:bCs/>
          <w:sz w:val="20"/>
          <w:szCs w:val="20"/>
          <w:lang w:val="uz-Cyrl-UZ"/>
        </w:rPr>
        <w:t xml:space="preserve"> shows that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t</m:t>
            </m:r>
          </m:e>
          <m:sub>
            <m:r>
              <w:rPr>
                <w:rFonts w:ascii="Cambria Math" w:hAnsi="Times New Roman" w:cs="Times New Roman"/>
                <w:snapToGrid w:val="0"/>
                <w:sz w:val="20"/>
                <w:szCs w:val="20"/>
                <w:lang w:val="uz-Cyrl-UZ"/>
              </w:rPr>
              <m:t>wait</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value increased by 0.61 hours (9.3%) in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xml:space="preserve">” technology when the number of recyclable transit cars increased, 0.93-1.33 hours (27-39.2%) in “D” technology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long</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0.62-2.47</w:t>
      </w:r>
      <w:r>
        <w:rPr>
          <w:rFonts w:ascii="Times New Roman" w:eastAsia="Batang" w:hAnsi="Times New Roman" w:cs="Times New Roman"/>
          <w:bCs/>
          <w:sz w:val="20"/>
          <w:szCs w:val="20"/>
        </w:rPr>
        <w:t xml:space="preserve"> </w:t>
      </w:r>
      <w:r>
        <w:rPr>
          <w:rFonts w:ascii="Times New Roman" w:eastAsia="Batang" w:hAnsi="Times New Roman" w:cs="Times New Roman"/>
          <w:bCs/>
          <w:sz w:val="20"/>
          <w:szCs w:val="20"/>
          <w:lang w:val="uz-Cyrl-UZ"/>
        </w:rPr>
        <w:t xml:space="preserve">hours </w:t>
      </w:r>
      <w:r w:rsidRPr="0060511A">
        <w:rPr>
          <w:rFonts w:ascii="Times New Roman" w:eastAsia="Batang" w:hAnsi="Times New Roman" w:cs="Times New Roman"/>
          <w:bCs/>
          <w:sz w:val="20"/>
          <w:szCs w:val="20"/>
          <w:lang w:val="uz-Cyrl-UZ"/>
        </w:rPr>
        <w:t xml:space="preserve">(15.7-67.2%) in “B” technology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coupl.d</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There was also a decrease in waiting time for technological operations to 2.24-3.2 hours (33.8-48%) in “D” technology compared to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technology, and 1.5-3.1 hours (32.6-67.4%) in “B” technology.</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The main reason for this is the arrival of trains at stations on</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D</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and</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technologies on a strictly graphical basis. Alternatively, the </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technology involves waiting for </w:t>
      </w:r>
      <w:r w:rsidRPr="0060511A">
        <w:rPr>
          <w:rFonts w:ascii="Times New Roman" w:eastAsia="Batang" w:hAnsi="Times New Roman" w:cs="Times New Roman"/>
          <w:bCs/>
          <w:sz w:val="20"/>
          <w:szCs w:val="20"/>
        </w:rPr>
        <w:t xml:space="preserve">norm </w:t>
      </w:r>
      <w:r w:rsidRPr="0060511A">
        <w:rPr>
          <w:rFonts w:ascii="Times New Roman" w:eastAsia="Batang" w:hAnsi="Times New Roman" w:cs="Times New Roman"/>
          <w:bCs/>
          <w:sz w:val="20"/>
          <w:szCs w:val="20"/>
          <w:lang w:val="uz-Cyrl-UZ"/>
        </w:rPr>
        <w:t>length trains as a result of the station</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s track banding the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xml:space="preserve">trait in the process of connecting and </w:t>
      </w:r>
      <w:r w:rsidRPr="0060511A">
        <w:rPr>
          <w:rFonts w:ascii="Times New Roman" w:eastAsia="Batang" w:hAnsi="Times New Roman" w:cs="Times New Roman"/>
          <w:bCs/>
          <w:sz w:val="20"/>
          <w:szCs w:val="20"/>
          <w:lang w:val="uz-Cyrl-UZ"/>
        </w:rPr>
        <w:lastRenderedPageBreak/>
        <w:t>disconnecting trains combined.</w:t>
      </w:r>
    </w:p>
    <w:p w:rsidR="004F3960" w:rsidRDefault="004F3960" w:rsidP="004F3960">
      <w:pPr>
        <w:widowControl w:val="0"/>
        <w:spacing w:after="0" w:line="360" w:lineRule="auto"/>
        <w:jc w:val="center"/>
        <w:rPr>
          <w:rFonts w:ascii="Times New Roman" w:eastAsia="Batang" w:hAnsi="Times New Roman" w:cs="Times New Roman"/>
          <w:bCs/>
          <w:sz w:val="20"/>
          <w:szCs w:val="20"/>
        </w:rPr>
      </w:pPr>
      <w:r w:rsidRPr="0060511A">
        <w:rPr>
          <w:rFonts w:ascii="Times New Roman" w:eastAsia="Batang" w:hAnsi="Times New Roman" w:cs="Times New Roman"/>
          <w:bCs/>
          <w:noProof/>
          <w:sz w:val="20"/>
          <w:szCs w:val="20"/>
          <w:lang w:val="ru-RU" w:eastAsia="ru-RU"/>
        </w:rPr>
        <w:drawing>
          <wp:inline distT="0" distB="0" distL="0" distR="0">
            <wp:extent cx="4612640" cy="2367886"/>
            <wp:effectExtent l="0" t="0" r="0" b="0"/>
            <wp:docPr id="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F3960" w:rsidRDefault="004F3960" w:rsidP="00E74FFC">
      <w:pPr>
        <w:widowControl w:val="0"/>
        <w:spacing w:after="0" w:line="240" w:lineRule="auto"/>
        <w:jc w:val="center"/>
        <w:rPr>
          <w:rFonts w:ascii="Times New Roman" w:eastAsia="Batang" w:hAnsi="Times New Roman" w:cs="Times New Roman"/>
          <w:bCs/>
          <w:sz w:val="20"/>
          <w:szCs w:val="20"/>
          <w:lang w:val="uz-Cyrl-UZ"/>
        </w:rPr>
      </w:pPr>
      <w:r w:rsidRPr="0060511A">
        <w:rPr>
          <w:rFonts w:ascii="Times New Roman" w:eastAsia="Batang" w:hAnsi="Times New Roman" w:cs="Times New Roman"/>
          <w:b/>
          <w:bCs/>
          <w:sz w:val="20"/>
          <w:szCs w:val="20"/>
          <w:lang w:val="uz-Cyrl-UZ"/>
        </w:rPr>
        <w:t>F</w:t>
      </w:r>
      <w:r>
        <w:rPr>
          <w:rFonts w:ascii="Times New Roman" w:eastAsia="Batang" w:hAnsi="Times New Roman" w:cs="Times New Roman"/>
          <w:b/>
          <w:bCs/>
          <w:sz w:val="20"/>
          <w:szCs w:val="20"/>
        </w:rPr>
        <w:t>IGURE</w:t>
      </w:r>
      <w:r w:rsidRPr="0060511A">
        <w:rPr>
          <w:rFonts w:ascii="Times New Roman" w:eastAsia="Batang" w:hAnsi="Times New Roman" w:cs="Times New Roman"/>
          <w:b/>
          <w:bCs/>
          <w:sz w:val="20"/>
          <w:szCs w:val="20"/>
          <w:lang w:val="uz-Cyrl-UZ"/>
        </w:rPr>
        <w:t xml:space="preserve"> </w:t>
      </w:r>
      <w:r>
        <w:rPr>
          <w:rFonts w:ascii="Times New Roman" w:eastAsia="Batang" w:hAnsi="Times New Roman" w:cs="Times New Roman"/>
          <w:b/>
          <w:bCs/>
          <w:sz w:val="20"/>
          <w:szCs w:val="20"/>
        </w:rPr>
        <w:t>6</w:t>
      </w:r>
      <w:r w:rsidRPr="0060511A">
        <w:rPr>
          <w:rFonts w:ascii="Times New Roman" w:eastAsia="Batang" w:hAnsi="Times New Roman" w:cs="Times New Roman"/>
          <w:b/>
          <w:bCs/>
          <w:sz w:val="20"/>
          <w:szCs w:val="20"/>
          <w:lang w:val="uz-Cyrl-UZ"/>
        </w:rPr>
        <w:t xml:space="preserve">. </w:t>
      </w:r>
      <w:r w:rsidRPr="00547433">
        <w:rPr>
          <w:rFonts w:ascii="Times New Roman" w:eastAsia="Batang" w:hAnsi="Times New Roman" w:cs="Times New Roman"/>
          <w:bCs/>
          <w:sz w:val="20"/>
          <w:szCs w:val="20"/>
          <w:lang w:val="uz-Cyrl-UZ"/>
        </w:rPr>
        <w:t>During the assembly process of structures on train traffic organization technologies</w:t>
      </w:r>
      <w:r w:rsidRPr="00547433">
        <w:rPr>
          <w:rFonts w:ascii="Times New Roman" w:eastAsia="Batang" w:hAnsi="Times New Roman" w:cs="Times New Roman"/>
          <w:bCs/>
          <w:sz w:val="20"/>
          <w:szCs w:val="20"/>
        </w:rPr>
        <w:t xml:space="preserve"> “S”</w:t>
      </w:r>
      <w:r w:rsidRPr="00547433">
        <w:rPr>
          <w:rFonts w:ascii="Times New Roman" w:eastAsia="Batang" w:hAnsi="Times New Roman" w:cs="Times New Roman"/>
          <w:bCs/>
          <w:sz w:val="20"/>
          <w:szCs w:val="20"/>
          <w:lang w:val="uz-Cyrl-UZ"/>
        </w:rPr>
        <w:t xml:space="preserve">, the time for the </w:t>
      </w:r>
      <w:r w:rsidRPr="00547433">
        <w:rPr>
          <w:rFonts w:ascii="Times New Roman" w:eastAsia="Batang" w:hAnsi="Times New Roman" w:cs="Times New Roman"/>
          <w:bCs/>
          <w:sz w:val="20"/>
          <w:szCs w:val="20"/>
        </w:rPr>
        <w:t>wagon</w:t>
      </w:r>
      <w:r w:rsidRPr="00547433">
        <w:rPr>
          <w:rFonts w:ascii="Times New Roman" w:eastAsia="Batang" w:hAnsi="Times New Roman" w:cs="Times New Roman"/>
          <w:bCs/>
          <w:sz w:val="20"/>
          <w:szCs w:val="20"/>
          <w:lang w:val="uz-Cyrl-UZ"/>
        </w:rPr>
        <w:t>s to remain standing</w:t>
      </w:r>
    </w:p>
    <w:p w:rsidR="00521409" w:rsidRDefault="00521409" w:rsidP="004F3960">
      <w:pPr>
        <w:widowControl w:val="0"/>
        <w:spacing w:after="0" w:line="240" w:lineRule="auto"/>
        <w:jc w:val="center"/>
        <w:rPr>
          <w:rFonts w:ascii="Times New Roman" w:eastAsia="Batang" w:hAnsi="Times New Roman" w:cs="Times New Roman"/>
          <w:bCs/>
          <w:sz w:val="20"/>
          <w:szCs w:val="20"/>
          <w:lang w:val="uz-Cyrl-U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675"/>
      </w:tblGrid>
      <w:tr w:rsidR="007D08ED" w:rsidTr="007D08ED">
        <w:tc>
          <w:tcPr>
            <w:tcW w:w="4750" w:type="dxa"/>
          </w:tcPr>
          <w:p w:rsidR="00521409" w:rsidRDefault="00521409" w:rsidP="004F3960">
            <w:pPr>
              <w:widowControl w:val="0"/>
              <w:jc w:val="center"/>
              <w:rPr>
                <w:rFonts w:eastAsia="Batang"/>
                <w:b/>
                <w:bCs/>
                <w:lang w:val="uz-Cyrl-UZ"/>
              </w:rPr>
            </w:pPr>
            <w:r w:rsidRPr="0060511A">
              <w:rPr>
                <w:noProof/>
              </w:rPr>
              <w:drawing>
                <wp:inline distT="0" distB="0" distL="0" distR="0">
                  <wp:extent cx="2889250" cy="3036627"/>
                  <wp:effectExtent l="0" t="0" r="0" b="0"/>
                  <wp:docPr id="2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tc>
        <w:tc>
          <w:tcPr>
            <w:tcW w:w="4600" w:type="dxa"/>
          </w:tcPr>
          <w:p w:rsidR="00521409" w:rsidRDefault="00E74FFC" w:rsidP="004F3960">
            <w:pPr>
              <w:widowControl w:val="0"/>
              <w:jc w:val="center"/>
              <w:rPr>
                <w:rFonts w:eastAsia="Batang"/>
                <w:b/>
                <w:bCs/>
                <w:lang w:val="uz-Cyrl-UZ"/>
              </w:rPr>
            </w:pPr>
            <w:r w:rsidRPr="0060511A">
              <w:rPr>
                <w:noProof/>
              </w:rPr>
              <w:drawing>
                <wp:inline distT="0" distB="0" distL="0" distR="0">
                  <wp:extent cx="2798445" cy="2941093"/>
                  <wp:effectExtent l="0" t="0" r="0" b="0"/>
                  <wp:docPr id="93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tc>
      </w:tr>
      <w:tr w:rsidR="007D08ED" w:rsidTr="007D08ED">
        <w:tc>
          <w:tcPr>
            <w:tcW w:w="4675" w:type="dxa"/>
          </w:tcPr>
          <w:p w:rsidR="00521409" w:rsidRPr="00C204D6" w:rsidRDefault="007D08ED" w:rsidP="004F3960">
            <w:pPr>
              <w:widowControl w:val="0"/>
              <w:jc w:val="center"/>
              <w:rPr>
                <w:rFonts w:eastAsia="Batang"/>
                <w:b/>
                <w:bCs/>
                <w:sz w:val="18"/>
                <w:szCs w:val="18"/>
                <w:lang w:val="uz-Cyrl-UZ"/>
              </w:rPr>
            </w:pPr>
            <w:r w:rsidRPr="00C204D6">
              <w:rPr>
                <w:noProof/>
                <w:sz w:val="18"/>
                <w:szCs w:val="18"/>
                <w:lang w:val="en-US" w:eastAsia="uz-Cyrl-UZ"/>
              </w:rPr>
              <w:t>a) The share of trains with longer and than normal composition</w:t>
            </w:r>
          </w:p>
        </w:tc>
        <w:tc>
          <w:tcPr>
            <w:tcW w:w="4675" w:type="dxa"/>
          </w:tcPr>
          <w:p w:rsidR="00521409" w:rsidRPr="00C204D6" w:rsidRDefault="007D08ED" w:rsidP="004F3960">
            <w:pPr>
              <w:widowControl w:val="0"/>
              <w:jc w:val="center"/>
              <w:rPr>
                <w:rFonts w:eastAsia="Batang"/>
                <w:b/>
                <w:bCs/>
                <w:sz w:val="18"/>
                <w:szCs w:val="18"/>
                <w:lang w:val="uz-Cyrl-UZ"/>
              </w:rPr>
            </w:pPr>
            <w:r w:rsidRPr="00C204D6">
              <w:rPr>
                <w:noProof/>
                <w:sz w:val="18"/>
                <w:szCs w:val="18"/>
                <w:lang w:val="en-US" w:eastAsia="uz-Cyrl-UZ"/>
              </w:rPr>
              <w:t xml:space="preserve">b) </w:t>
            </w:r>
            <w:r w:rsidRPr="00C204D6">
              <w:rPr>
                <w:bCs/>
                <w:noProof/>
                <w:sz w:val="18"/>
                <w:szCs w:val="18"/>
                <w:lang w:val="en-US"/>
              </w:rPr>
              <w:t>The share of trains with a combined and  than normal composition</w:t>
            </w:r>
          </w:p>
        </w:tc>
      </w:tr>
      <w:tr w:rsidR="007D08ED" w:rsidTr="007D08ED">
        <w:tc>
          <w:tcPr>
            <w:tcW w:w="9350" w:type="dxa"/>
            <w:gridSpan w:val="2"/>
          </w:tcPr>
          <w:p w:rsidR="007D08ED" w:rsidRPr="00C04751" w:rsidRDefault="007D08ED" w:rsidP="007D08ED">
            <w:pPr>
              <w:widowControl w:val="0"/>
              <w:spacing w:before="120"/>
              <w:jc w:val="center"/>
              <w:rPr>
                <w:noProof/>
                <w:sz w:val="12"/>
                <w:szCs w:val="12"/>
                <w:lang w:val="en-US" w:eastAsia="uz-Cyrl-UZ"/>
              </w:rPr>
            </w:pPr>
            <w:r w:rsidRPr="0060511A">
              <w:rPr>
                <w:rFonts w:eastAsia="Batang"/>
                <w:b/>
                <w:bCs/>
                <w:lang w:val="uz-Cyrl-UZ"/>
              </w:rPr>
              <w:t>F</w:t>
            </w:r>
            <w:r>
              <w:rPr>
                <w:rFonts w:eastAsia="Batang"/>
                <w:b/>
                <w:bCs/>
                <w:lang w:val="en-US"/>
              </w:rPr>
              <w:t>IGURE</w:t>
            </w:r>
            <w:r w:rsidRPr="0060511A">
              <w:rPr>
                <w:rFonts w:eastAsia="Batang"/>
                <w:b/>
                <w:bCs/>
                <w:lang w:val="uz-Cyrl-UZ"/>
              </w:rPr>
              <w:t xml:space="preserve"> </w:t>
            </w:r>
            <w:r>
              <w:rPr>
                <w:rFonts w:eastAsia="Batang"/>
                <w:b/>
                <w:bCs/>
                <w:lang w:val="en-US"/>
              </w:rPr>
              <w:t>7</w:t>
            </w:r>
            <w:r w:rsidRPr="0060511A">
              <w:rPr>
                <w:rFonts w:eastAsia="Batang"/>
                <w:b/>
                <w:bCs/>
                <w:lang w:val="uz-Cyrl-UZ"/>
              </w:rPr>
              <w:t xml:space="preserve">. </w:t>
            </w:r>
            <w:r w:rsidRPr="00547433">
              <w:rPr>
                <w:rFonts w:eastAsia="Batang"/>
                <w:bCs/>
                <w:lang w:val="uz-Cyrl-UZ"/>
              </w:rPr>
              <w:t>During the assembly process of structures on train traffic organization technologies</w:t>
            </w:r>
            <w:r w:rsidRPr="00547433">
              <w:rPr>
                <w:rFonts w:eastAsia="Batang"/>
                <w:bCs/>
                <w:lang w:val="en-US"/>
              </w:rPr>
              <w:t xml:space="preserve"> “B and D”</w:t>
            </w:r>
            <w:r w:rsidRPr="00547433">
              <w:rPr>
                <w:rFonts w:eastAsia="Batang"/>
                <w:bCs/>
                <w:lang w:val="uz-Cyrl-UZ"/>
              </w:rPr>
              <w:t xml:space="preserve">, the time for the </w:t>
            </w:r>
            <w:r w:rsidRPr="00547433">
              <w:rPr>
                <w:rFonts w:eastAsia="Batang"/>
                <w:bCs/>
                <w:lang w:val="en-US"/>
              </w:rPr>
              <w:t>wagon</w:t>
            </w:r>
            <w:r w:rsidRPr="00547433">
              <w:rPr>
                <w:rFonts w:eastAsia="Batang"/>
                <w:bCs/>
                <w:lang w:val="uz-Cyrl-UZ"/>
              </w:rPr>
              <w:t>s to remain standing</w:t>
            </w:r>
          </w:p>
        </w:tc>
      </w:tr>
    </w:tbl>
    <w:p w:rsidR="00521409" w:rsidRDefault="00521409" w:rsidP="004F3960">
      <w:pPr>
        <w:widowControl w:val="0"/>
        <w:spacing w:after="0" w:line="240" w:lineRule="auto"/>
        <w:jc w:val="center"/>
        <w:rPr>
          <w:rFonts w:ascii="Times New Roman" w:eastAsia="Batang" w:hAnsi="Times New Roman" w:cs="Times New Roman"/>
          <w:b/>
          <w:bCs/>
          <w:sz w:val="20"/>
          <w:szCs w:val="20"/>
          <w:lang w:val="uz-Cyrl-UZ"/>
        </w:rPr>
      </w:pPr>
    </w:p>
    <w:p w:rsidR="00521409" w:rsidRPr="0060511A" w:rsidRDefault="00521409" w:rsidP="00521409">
      <w:pPr>
        <w:widowControl w:val="0"/>
        <w:spacing w:after="0" w:line="240" w:lineRule="auto"/>
        <w:ind w:firstLine="567"/>
        <w:jc w:val="both"/>
        <w:rPr>
          <w:rFonts w:ascii="Times New Roman" w:eastAsia="Batang" w:hAnsi="Times New Roman" w:cs="Times New Roman"/>
          <w:bCs/>
          <w:sz w:val="20"/>
          <w:szCs w:val="20"/>
          <w:lang w:val="uz-Cyrl-UZ"/>
        </w:rPr>
      </w:pPr>
      <w:r w:rsidRPr="0060511A">
        <w:rPr>
          <w:rFonts w:ascii="Times New Roman" w:eastAsia="Batang" w:hAnsi="Times New Roman" w:cs="Times New Roman"/>
          <w:bCs/>
          <w:sz w:val="20"/>
          <w:szCs w:val="20"/>
          <w:lang w:val="uz-Cyrl-UZ"/>
        </w:rPr>
        <w:t xml:space="preserve">When the number of recyclable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increased at the station there was a sharp decrease in the time of staying in the assembly process of the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s in the sorting park (figure</w:t>
      </w:r>
      <w:r>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xml:space="preserve"> </w:t>
      </w:r>
      <w:r w:rsidRPr="0060511A">
        <w:rPr>
          <w:rFonts w:ascii="Times New Roman" w:eastAsia="Batang" w:hAnsi="Times New Roman" w:cs="Times New Roman"/>
          <w:bCs/>
          <w:sz w:val="20"/>
          <w:szCs w:val="20"/>
        </w:rPr>
        <w:t>6</w:t>
      </w:r>
      <w:r>
        <w:rPr>
          <w:rFonts w:ascii="Times New Roman" w:eastAsia="Batang" w:hAnsi="Times New Roman" w:cs="Times New Roman"/>
          <w:bCs/>
          <w:sz w:val="20"/>
          <w:szCs w:val="20"/>
        </w:rPr>
        <w:t>,7</w:t>
      </w:r>
      <w:r w:rsidRPr="0060511A">
        <w:rPr>
          <w:rFonts w:ascii="Times New Roman" w:eastAsia="Batang" w:hAnsi="Times New Roman" w:cs="Times New Roman"/>
          <w:bCs/>
          <w:sz w:val="20"/>
          <w:szCs w:val="20"/>
          <w:lang w:val="uz-Cyrl-UZ"/>
        </w:rPr>
        <w:t xml:space="preserve">). The figure shows that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t</m:t>
            </m:r>
          </m:e>
          <m:sub>
            <m:r>
              <w:rPr>
                <w:rFonts w:ascii="Cambria Math" w:hAnsi="Times New Roman" w:cs="Times New Roman"/>
                <w:snapToGrid w:val="0"/>
                <w:sz w:val="20"/>
                <w:szCs w:val="20"/>
                <w:lang w:val="uz-Cyrl-UZ"/>
              </w:rPr>
              <m:t>ass</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value was observed to decrease by 2.85 hours (38.8%) in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xml:space="preserve">” technology, 2.9-3.6 hours (39-49%) in “D” technology depending on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d</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value, 2.85 hours (38.8%) in “B” technology regardless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coupl.d</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value</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The reason for this is the assembly of content of normative length in</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S</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and</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technologies, and of content longer than norm in</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D</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technology. Also, during the assembly process in the sorting park of recyclable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the stay time increased by 0.2-0.9 hours (2.5-12.3%),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long</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in “D” technology compared to</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S</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and </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technologies. </w:t>
      </w:r>
    </w:p>
    <w:p w:rsidR="007D08ED" w:rsidRDefault="007D08ED" w:rsidP="007D08ED">
      <w:pPr>
        <w:widowControl w:val="0"/>
        <w:spacing w:after="0" w:line="360" w:lineRule="auto"/>
        <w:ind w:firstLine="709"/>
        <w:jc w:val="center"/>
        <w:rPr>
          <w:rFonts w:ascii="Times New Roman" w:hAnsi="Times New Roman" w:cs="Times New Roman"/>
          <w:sz w:val="20"/>
          <w:szCs w:val="20"/>
        </w:rPr>
      </w:pPr>
      <w:r w:rsidRPr="0060511A">
        <w:rPr>
          <w:rFonts w:ascii="Times New Roman" w:hAnsi="Times New Roman" w:cs="Times New Roman"/>
          <w:noProof/>
          <w:sz w:val="20"/>
          <w:szCs w:val="20"/>
          <w:lang w:val="ru-RU" w:eastAsia="ru-RU"/>
        </w:rPr>
        <w:lastRenderedPageBreak/>
        <w:drawing>
          <wp:inline distT="0" distB="0" distL="0" distR="0">
            <wp:extent cx="4572000" cy="2845558"/>
            <wp:effectExtent l="0" t="0" r="0" b="0"/>
            <wp:docPr id="232"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7D08ED" w:rsidRDefault="007D08ED" w:rsidP="007D08ED">
      <w:pPr>
        <w:widowControl w:val="0"/>
        <w:spacing w:after="0" w:line="240" w:lineRule="auto"/>
        <w:ind w:firstLine="709"/>
        <w:jc w:val="center"/>
        <w:rPr>
          <w:rFonts w:ascii="Times New Roman" w:eastAsia="Batang" w:hAnsi="Times New Roman" w:cs="Times New Roman"/>
          <w:bCs/>
          <w:sz w:val="20"/>
          <w:szCs w:val="20"/>
        </w:rPr>
      </w:pPr>
      <w:r w:rsidRPr="0060511A">
        <w:rPr>
          <w:rFonts w:ascii="Times New Roman" w:eastAsia="Batang" w:hAnsi="Times New Roman" w:cs="Times New Roman"/>
          <w:b/>
          <w:bCs/>
          <w:sz w:val="20"/>
          <w:szCs w:val="20"/>
          <w:lang w:val="uz-Cyrl-UZ"/>
        </w:rPr>
        <w:t>F</w:t>
      </w:r>
      <w:r>
        <w:rPr>
          <w:rFonts w:ascii="Times New Roman" w:eastAsia="Batang" w:hAnsi="Times New Roman" w:cs="Times New Roman"/>
          <w:b/>
          <w:bCs/>
          <w:sz w:val="20"/>
          <w:szCs w:val="20"/>
        </w:rPr>
        <w:t>IGURE 8</w:t>
      </w:r>
      <w:r w:rsidRPr="0060511A">
        <w:rPr>
          <w:rFonts w:ascii="Times New Roman" w:eastAsia="Batang" w:hAnsi="Times New Roman" w:cs="Times New Roman"/>
          <w:b/>
          <w:bCs/>
          <w:sz w:val="20"/>
          <w:szCs w:val="20"/>
          <w:lang w:val="uz-Cyrl-UZ"/>
        </w:rPr>
        <w:t xml:space="preserve">. </w:t>
      </w:r>
      <w:r w:rsidRPr="00547433">
        <w:rPr>
          <w:rFonts w:ascii="Times New Roman" w:eastAsia="Batang" w:hAnsi="Times New Roman" w:cs="Times New Roman"/>
          <w:bCs/>
          <w:sz w:val="20"/>
          <w:szCs w:val="20"/>
          <w:lang w:val="uz-Cyrl-UZ"/>
        </w:rPr>
        <w:t>Dynamics of change in the time of stay of transit recyclable trains at the station in train traffic organization technologies</w:t>
      </w:r>
      <w:r>
        <w:rPr>
          <w:rFonts w:ascii="Times New Roman" w:eastAsia="Batang" w:hAnsi="Times New Roman" w:cs="Times New Roman"/>
          <w:bCs/>
          <w:sz w:val="20"/>
          <w:szCs w:val="20"/>
        </w:rPr>
        <w:t xml:space="preserve"> “S”</w:t>
      </w:r>
    </w:p>
    <w:p w:rsidR="00D85398" w:rsidRDefault="00D85398" w:rsidP="007D08ED">
      <w:pPr>
        <w:widowControl w:val="0"/>
        <w:spacing w:after="0" w:line="240" w:lineRule="auto"/>
        <w:ind w:firstLine="709"/>
        <w:jc w:val="center"/>
        <w:rPr>
          <w:rFonts w:ascii="Times New Roman" w:eastAsia="Batang" w:hAnsi="Times New Roman" w:cs="Times New Roman"/>
          <w:bCs/>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755"/>
      </w:tblGrid>
      <w:tr w:rsidR="00D85398" w:rsidTr="00D85398">
        <w:tc>
          <w:tcPr>
            <w:tcW w:w="4595" w:type="dxa"/>
          </w:tcPr>
          <w:p w:rsidR="00D85398" w:rsidRDefault="00D85398" w:rsidP="007D08ED">
            <w:pPr>
              <w:widowControl w:val="0"/>
              <w:jc w:val="center"/>
              <w:rPr>
                <w:rFonts w:eastAsia="Batang"/>
                <w:bCs/>
              </w:rPr>
            </w:pPr>
            <w:r w:rsidRPr="0060511A">
              <w:rPr>
                <w:noProof/>
              </w:rPr>
              <w:drawing>
                <wp:inline distT="0" distB="0" distL="0" distR="0">
                  <wp:extent cx="2743200" cy="2545689"/>
                  <wp:effectExtent l="0" t="0" r="0" b="0"/>
                  <wp:docPr id="2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tc>
        <w:tc>
          <w:tcPr>
            <w:tcW w:w="4755" w:type="dxa"/>
          </w:tcPr>
          <w:p w:rsidR="00D85398" w:rsidRDefault="00D85398" w:rsidP="007D08ED">
            <w:pPr>
              <w:widowControl w:val="0"/>
              <w:jc w:val="center"/>
              <w:rPr>
                <w:rFonts w:eastAsia="Batang"/>
                <w:bCs/>
              </w:rPr>
            </w:pPr>
            <w:r w:rsidRPr="0060511A">
              <w:rPr>
                <w:rFonts w:eastAsia="Batang"/>
                <w:b/>
                <w:bCs/>
                <w:noProof/>
              </w:rPr>
              <w:drawing>
                <wp:inline distT="0" distB="0" distL="0" distR="0">
                  <wp:extent cx="2882265" cy="2589581"/>
                  <wp:effectExtent l="0" t="0" r="0" b="0"/>
                  <wp:docPr id="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tc>
      </w:tr>
      <w:tr w:rsidR="00D85398" w:rsidTr="00D85398">
        <w:tc>
          <w:tcPr>
            <w:tcW w:w="4595" w:type="dxa"/>
          </w:tcPr>
          <w:p w:rsidR="00D85398" w:rsidRPr="00C204D6" w:rsidRDefault="00D85398" w:rsidP="00D85398">
            <w:pPr>
              <w:widowControl w:val="0"/>
              <w:jc w:val="center"/>
              <w:rPr>
                <w:rFonts w:eastAsia="Batang"/>
                <w:bCs/>
                <w:sz w:val="18"/>
                <w:szCs w:val="18"/>
                <w:lang w:val="en-US"/>
              </w:rPr>
            </w:pPr>
            <w:r w:rsidRPr="00C204D6">
              <w:rPr>
                <w:noProof/>
                <w:sz w:val="18"/>
                <w:szCs w:val="18"/>
                <w:lang w:val="en-US" w:eastAsia="uz-Cyrl-UZ"/>
              </w:rPr>
              <w:t>a) The share of trains with longer and than normal composition</w:t>
            </w:r>
          </w:p>
        </w:tc>
        <w:tc>
          <w:tcPr>
            <w:tcW w:w="4755" w:type="dxa"/>
          </w:tcPr>
          <w:p w:rsidR="00D85398" w:rsidRPr="00C204D6" w:rsidRDefault="00D85398" w:rsidP="00D85398">
            <w:pPr>
              <w:widowControl w:val="0"/>
              <w:jc w:val="center"/>
              <w:rPr>
                <w:rFonts w:eastAsia="Batang"/>
                <w:bCs/>
                <w:sz w:val="18"/>
                <w:szCs w:val="18"/>
                <w:lang w:val="en-US"/>
              </w:rPr>
            </w:pPr>
            <w:r w:rsidRPr="00C204D6">
              <w:rPr>
                <w:noProof/>
                <w:sz w:val="18"/>
                <w:szCs w:val="18"/>
                <w:lang w:val="en-US" w:eastAsia="uz-Cyrl-UZ"/>
              </w:rPr>
              <w:t xml:space="preserve">b) </w:t>
            </w:r>
            <w:r w:rsidRPr="00C204D6">
              <w:rPr>
                <w:bCs/>
                <w:noProof/>
                <w:sz w:val="18"/>
                <w:szCs w:val="18"/>
                <w:lang w:val="en-US"/>
              </w:rPr>
              <w:t>The share of trains with a combined and  than normal composition</w:t>
            </w:r>
          </w:p>
        </w:tc>
      </w:tr>
      <w:tr w:rsidR="00D85398" w:rsidTr="00D85398">
        <w:tc>
          <w:tcPr>
            <w:tcW w:w="9350" w:type="dxa"/>
            <w:gridSpan w:val="2"/>
          </w:tcPr>
          <w:p w:rsidR="00D85398" w:rsidRPr="00D85398" w:rsidRDefault="00D85398" w:rsidP="007D1056">
            <w:pPr>
              <w:widowControl w:val="0"/>
              <w:spacing w:before="120"/>
              <w:jc w:val="center"/>
              <w:rPr>
                <w:rFonts w:eastAsia="Batang"/>
                <w:bCs/>
                <w:lang w:val="en-US"/>
              </w:rPr>
            </w:pPr>
            <w:r w:rsidRPr="0060511A">
              <w:rPr>
                <w:rFonts w:eastAsia="Batang"/>
                <w:b/>
                <w:bCs/>
                <w:lang w:val="uz-Cyrl-UZ"/>
              </w:rPr>
              <w:t xml:space="preserve">FIGURE </w:t>
            </w:r>
            <w:r>
              <w:rPr>
                <w:rFonts w:eastAsia="Batang"/>
                <w:b/>
                <w:bCs/>
                <w:lang w:val="en-US"/>
              </w:rPr>
              <w:t>9</w:t>
            </w:r>
            <w:r w:rsidRPr="0060511A">
              <w:rPr>
                <w:rFonts w:eastAsia="Batang"/>
                <w:b/>
                <w:bCs/>
                <w:lang w:val="uz-Cyrl-UZ"/>
              </w:rPr>
              <w:t xml:space="preserve">. </w:t>
            </w:r>
            <w:r w:rsidRPr="008F02B4">
              <w:rPr>
                <w:rFonts w:eastAsia="Batang"/>
                <w:bCs/>
                <w:lang w:val="uz-Cyrl-UZ"/>
              </w:rPr>
              <w:t>Dynamics of change in the time of stay of transit recyclable trains at the station in train</w:t>
            </w:r>
            <w:r>
              <w:rPr>
                <w:rFonts w:eastAsia="Batang"/>
                <w:bCs/>
                <w:lang w:val="en-US"/>
              </w:rPr>
              <w:t xml:space="preserve"> </w:t>
            </w:r>
            <w:r w:rsidRPr="008F02B4">
              <w:rPr>
                <w:rFonts w:eastAsia="Batang"/>
                <w:bCs/>
                <w:lang w:val="uz-Cyrl-UZ"/>
              </w:rPr>
              <w:t>traffic organization technologies</w:t>
            </w:r>
            <w:r>
              <w:rPr>
                <w:rFonts w:eastAsia="Batang"/>
                <w:bCs/>
                <w:lang w:val="en-US"/>
              </w:rPr>
              <w:t xml:space="preserve"> “B and D”</w:t>
            </w:r>
          </w:p>
        </w:tc>
      </w:tr>
    </w:tbl>
    <w:p w:rsidR="00D85398" w:rsidRPr="00547433" w:rsidRDefault="00D85398" w:rsidP="007D08ED">
      <w:pPr>
        <w:widowControl w:val="0"/>
        <w:spacing w:after="0" w:line="240" w:lineRule="auto"/>
        <w:ind w:firstLine="709"/>
        <w:jc w:val="center"/>
        <w:rPr>
          <w:rFonts w:ascii="Times New Roman" w:eastAsia="Batang" w:hAnsi="Times New Roman" w:cs="Times New Roman"/>
          <w:bCs/>
          <w:sz w:val="20"/>
          <w:szCs w:val="20"/>
        </w:rPr>
      </w:pPr>
    </w:p>
    <w:p w:rsidR="007D08ED" w:rsidRPr="0060511A" w:rsidRDefault="007D08ED" w:rsidP="007D08ED">
      <w:pPr>
        <w:widowControl w:val="0"/>
        <w:spacing w:after="0" w:line="240" w:lineRule="auto"/>
        <w:ind w:firstLine="567"/>
        <w:jc w:val="both"/>
        <w:rPr>
          <w:rFonts w:ascii="Times New Roman" w:eastAsia="Batang" w:hAnsi="Times New Roman" w:cs="Times New Roman"/>
          <w:bCs/>
          <w:sz w:val="20"/>
          <w:szCs w:val="20"/>
          <w:lang w:val="uz-Cyrl-UZ"/>
        </w:rPr>
      </w:pPr>
      <w:r w:rsidRPr="0060511A">
        <w:rPr>
          <w:rFonts w:ascii="Times New Roman" w:hAnsi="Times New Roman" w:cs="Times New Roman"/>
          <w:sz w:val="20"/>
          <w:szCs w:val="20"/>
          <w:lang w:val="uz-Cyrl-UZ"/>
        </w:rPr>
        <w:t xml:space="preserve">The timing of transit recyclable trains at the station was determined, taking into account the times when the renewable transit </w:t>
      </w:r>
      <w:r w:rsidRPr="0060511A">
        <w:rPr>
          <w:rFonts w:ascii="Times New Roman" w:hAnsi="Times New Roman" w:cs="Times New Roman"/>
          <w:sz w:val="20"/>
          <w:szCs w:val="20"/>
        </w:rPr>
        <w:t>wagon</w:t>
      </w:r>
      <w:r w:rsidRPr="0060511A">
        <w:rPr>
          <w:rFonts w:ascii="Times New Roman" w:hAnsi="Times New Roman" w:cs="Times New Roman"/>
          <w:sz w:val="20"/>
          <w:szCs w:val="20"/>
          <w:lang w:val="uz-Cyrl-UZ"/>
        </w:rPr>
        <w:t>s stood at the technical stations in different processes (figure</w:t>
      </w:r>
      <w:r>
        <w:rPr>
          <w:rFonts w:ascii="Times New Roman" w:hAnsi="Times New Roman" w:cs="Times New Roman"/>
          <w:sz w:val="20"/>
          <w:szCs w:val="20"/>
        </w:rPr>
        <w:t>s</w:t>
      </w:r>
      <w:r w:rsidRPr="0060511A">
        <w:rPr>
          <w:rFonts w:ascii="Times New Roman" w:hAnsi="Times New Roman" w:cs="Times New Roman"/>
          <w:sz w:val="20"/>
          <w:szCs w:val="20"/>
          <w:lang w:val="uz-Cyrl-UZ"/>
        </w:rPr>
        <w:t xml:space="preserve"> </w:t>
      </w:r>
      <w:r>
        <w:rPr>
          <w:rFonts w:ascii="Times New Roman" w:hAnsi="Times New Roman" w:cs="Times New Roman"/>
          <w:sz w:val="20"/>
          <w:szCs w:val="20"/>
        </w:rPr>
        <w:t>8,9</w:t>
      </w:r>
      <w:r w:rsidRPr="0060511A">
        <w:rPr>
          <w:rFonts w:ascii="Times New Roman" w:hAnsi="Times New Roman" w:cs="Times New Roman"/>
          <w:sz w:val="20"/>
          <w:szCs w:val="20"/>
          <w:lang w:val="uz-Cyrl-UZ"/>
        </w:rPr>
        <w:t>).</w:t>
      </w:r>
      <w:r w:rsidRPr="0060511A">
        <w:rPr>
          <w:rFonts w:ascii="Times New Roman" w:hAnsi="Times New Roman" w:cs="Times New Roman"/>
          <w:sz w:val="20"/>
          <w:szCs w:val="20"/>
        </w:rPr>
        <w:t xml:space="preserve"> </w:t>
      </w:r>
      <w:r w:rsidRPr="0060511A">
        <w:rPr>
          <w:rFonts w:ascii="Times New Roman" w:eastAsia="Batang" w:hAnsi="Times New Roman" w:cs="Times New Roman"/>
          <w:bCs/>
          <w:sz w:val="20"/>
          <w:szCs w:val="20"/>
          <w:lang w:val="uz-Cyrl-UZ"/>
        </w:rPr>
        <w:t xml:space="preserve">Analysis shows that </w:t>
      </w:r>
      <w:r w:rsidRPr="0060511A">
        <w:rPr>
          <w:rFonts w:ascii="Cambria Math" w:hAnsi="Times New Roman" w:cs="Times New Roman"/>
          <w:i/>
          <w:sz w:val="20"/>
          <w:szCs w:val="20"/>
          <w:lang w:val="uz-Cyrl-UZ"/>
        </w:rPr>
        <w:t xml:space="preserve"> </w:t>
      </w:r>
      <m:oMath>
        <m:sSubSup>
          <m:sSubSupPr>
            <m:ctrlPr>
              <w:rPr>
                <w:rFonts w:ascii="Cambria Math" w:hAnsi="Times New Roman" w:cs="Times New Roman"/>
                <w:i/>
                <w:sz w:val="20"/>
                <w:szCs w:val="20"/>
                <w:lang w:val="uz-Cyrl-UZ"/>
              </w:rPr>
            </m:ctrlPr>
          </m:sSubSupPr>
          <m:e>
            <m:r>
              <w:rPr>
                <w:rFonts w:ascii="Cambria Math" w:hAnsi="Times New Roman" w:cs="Times New Roman"/>
                <w:sz w:val="20"/>
                <w:szCs w:val="20"/>
                <w:lang w:val="uz-Cyrl-UZ"/>
              </w:rPr>
              <m:t>t</m:t>
            </m:r>
          </m:e>
          <m:sub>
            <m:r>
              <w:rPr>
                <w:rFonts w:ascii="Cambria Math" w:hAnsi="Times New Roman" w:cs="Times New Roman"/>
                <w:sz w:val="20"/>
                <w:szCs w:val="20"/>
                <w:lang w:val="uz-Cyrl-UZ"/>
              </w:rPr>
              <m:t>tr</m:t>
            </m:r>
            <m:ctrlPr>
              <w:rPr>
                <w:rFonts w:ascii="Cambria Math" w:hAnsi="Cambria Math" w:cs="Times New Roman"/>
                <w:i/>
                <w:sz w:val="20"/>
                <w:szCs w:val="20"/>
                <w:lang w:val="uz-Cyrl-UZ"/>
              </w:rPr>
            </m:ctrlPr>
          </m:sub>
          <m:sup>
            <m:r>
              <w:rPr>
                <w:rFonts w:ascii="Cambria Math" w:hAnsi="Times New Roman" w:cs="Times New Roman"/>
                <w:sz w:val="20"/>
                <w:szCs w:val="20"/>
                <w:lang w:val="uz-Cyrl-UZ"/>
              </w:rPr>
              <m:t>proc</m:t>
            </m:r>
            <m:ctrlPr>
              <w:rPr>
                <w:rFonts w:ascii="Cambria Math" w:hAnsi="Cambria Math" w:cs="Times New Roman"/>
                <w:i/>
                <w:sz w:val="20"/>
                <w:szCs w:val="20"/>
                <w:lang w:val="uz-Cyrl-UZ"/>
              </w:rPr>
            </m:ctrlPr>
          </m:sup>
        </m:sSubSup>
      </m:oMath>
      <w:r w:rsidRPr="0060511A">
        <w:rPr>
          <w:rFonts w:ascii="Times New Roman" w:eastAsia="Batang" w:hAnsi="Times New Roman" w:cs="Times New Roman"/>
          <w:bCs/>
          <w:sz w:val="20"/>
          <w:szCs w:val="20"/>
          <w:lang w:val="uz-Cyrl-UZ"/>
        </w:rPr>
        <w:t xml:space="preserve"> value was observed to decrease by 2.23 hours (12.6%) in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technology, 1.98-3.2 hours</w:t>
      </w:r>
      <w:r w:rsidRPr="0060511A">
        <w:rPr>
          <w:rFonts w:ascii="Times New Roman" w:eastAsia="Batang" w:hAnsi="Times New Roman" w:cs="Times New Roman"/>
          <w:bCs/>
          <w:sz w:val="20"/>
          <w:szCs w:val="20"/>
          <w:lang w:val="uz-Cyrl-UZ"/>
        </w:rPr>
        <w:br/>
        <w:t xml:space="preserve">(13.4-21.7%) in “D” technology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long</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and 2.23-4.98 hours (14.7-32.9%) in “B” technology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coupl.d</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In particular, there was a decrease in the time spent by renewable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s staying at the technical station by 1.7-2.94 hours (9.6-16.6%) in “D” technology compared to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technology, and 0.1-2.6 hours (1% -14.5%) in “B” technology. The main reason for this is the arrival of trains at stations on</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D</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and</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technologies on a strict graph. </w:t>
      </w:r>
    </w:p>
    <w:p w:rsidR="007D08ED" w:rsidRPr="0060511A" w:rsidRDefault="007D08ED" w:rsidP="007D08ED">
      <w:pPr>
        <w:widowControl w:val="0"/>
        <w:spacing w:after="0" w:line="240" w:lineRule="auto"/>
        <w:ind w:firstLine="567"/>
        <w:jc w:val="both"/>
        <w:rPr>
          <w:rFonts w:ascii="Times New Roman" w:hAnsi="Times New Roman" w:cs="Times New Roman"/>
          <w:sz w:val="20"/>
          <w:szCs w:val="20"/>
          <w:lang w:val="uz-Cyrl-UZ"/>
        </w:rPr>
      </w:pPr>
      <w:r w:rsidRPr="0060511A">
        <w:rPr>
          <w:rFonts w:ascii="Times New Roman" w:eastAsia="Batang" w:hAnsi="Times New Roman" w:cs="Times New Roman"/>
          <w:bCs/>
          <w:sz w:val="20"/>
          <w:szCs w:val="20"/>
          <w:lang w:val="uz-Cyrl-UZ"/>
        </w:rPr>
        <w:lastRenderedPageBreak/>
        <w:t xml:space="preserve">When the number of non-recyclable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increases at the technical station, </w:t>
      </w:r>
      <m:oMath>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tr</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unproc</m:t>
            </m:r>
          </m:sup>
        </m:sSubSup>
      </m:oMath>
      <w:r w:rsidRPr="0060511A">
        <w:rPr>
          <w:rFonts w:ascii="Times New Roman" w:eastAsia="Batang" w:hAnsi="Times New Roman" w:cs="Times New Roman"/>
          <w:bCs/>
          <w:sz w:val="20"/>
          <w:szCs w:val="20"/>
          <w:lang w:val="uz-Cyrl-UZ"/>
        </w:rPr>
        <w:t xml:space="preserve"> will cause an increase in value. The main reason for this is the occurrence of queues when performing technological operations. This leads to an increase in the time for non-recyclable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to stay at the station (figure </w:t>
      </w:r>
      <w:r>
        <w:rPr>
          <w:rFonts w:ascii="Times New Roman" w:eastAsia="Batang" w:hAnsi="Times New Roman" w:cs="Times New Roman"/>
          <w:bCs/>
          <w:sz w:val="20"/>
          <w:szCs w:val="20"/>
        </w:rPr>
        <w:t>9</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Figure </w:t>
      </w:r>
      <w:r>
        <w:rPr>
          <w:rFonts w:ascii="Times New Roman" w:eastAsia="Batang" w:hAnsi="Times New Roman" w:cs="Times New Roman"/>
          <w:bCs/>
          <w:sz w:val="20"/>
          <w:szCs w:val="20"/>
        </w:rPr>
        <w:t>9</w:t>
      </w:r>
      <w:r w:rsidRPr="0060511A">
        <w:rPr>
          <w:rFonts w:ascii="Times New Roman" w:eastAsia="Batang" w:hAnsi="Times New Roman" w:cs="Times New Roman"/>
          <w:bCs/>
          <w:sz w:val="20"/>
          <w:szCs w:val="20"/>
          <w:lang w:val="uz-Cyrl-UZ"/>
        </w:rPr>
        <w:t xml:space="preserve"> shows that when the number of non-recyclable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 xml:space="preserve">s increased, the value of </w:t>
      </w:r>
      <m:oMath>
        <m:sSubSup>
          <m:sSubSupPr>
            <m:ctrlPr>
              <w:rPr>
                <w:rFonts w:ascii="Cambria Math" w:hAnsi="Times New Roman" w:cs="Times New Roman"/>
                <w:i/>
                <w:sz w:val="20"/>
                <w:szCs w:val="20"/>
                <w:lang w:val="uz-Cyrl-UZ"/>
              </w:rPr>
            </m:ctrlPr>
          </m:sSubSupPr>
          <m:e>
            <m:r>
              <m:rPr>
                <m:nor/>
              </m:rPr>
              <w:rPr>
                <w:rFonts w:ascii="Cambria Math" w:hAnsi="Times New Roman" w:cs="Times New Roman"/>
                <w:sz w:val="20"/>
                <w:szCs w:val="20"/>
                <w:lang w:val="uz-Cyrl-UZ"/>
              </w:rPr>
              <m:t>t</m:t>
            </m:r>
          </m:e>
          <m:sub>
            <m:r>
              <m:rPr>
                <m:nor/>
              </m:rPr>
              <w:rPr>
                <w:rFonts w:ascii="Cambria Math" w:hAnsi="Times New Roman" w:cs="Times New Roman"/>
                <w:sz w:val="20"/>
                <w:szCs w:val="20"/>
                <w:lang w:val="uz-Cyrl-UZ"/>
              </w:rPr>
              <m:t>tr</m:t>
            </m:r>
            <m:ctrlPr>
              <w:rPr>
                <w:rFonts w:ascii="Cambria Math" w:hAnsi="Cambria Math" w:cs="Times New Roman"/>
                <w:i/>
                <w:sz w:val="20"/>
                <w:szCs w:val="20"/>
                <w:lang w:val="uz-Cyrl-UZ"/>
              </w:rPr>
            </m:ctrlPr>
          </m:sub>
          <m:sup>
            <m:r>
              <m:rPr>
                <m:nor/>
              </m:rPr>
              <w:rPr>
                <w:rFonts w:ascii="Cambria Math" w:hAnsi="Times New Roman" w:cs="Times New Roman"/>
                <w:sz w:val="20"/>
                <w:szCs w:val="20"/>
                <w:lang w:val="uz-Cyrl-UZ"/>
              </w:rPr>
              <m:t>unproc</m:t>
            </m:r>
          </m:sup>
        </m:sSubSup>
      </m:oMath>
      <w:r w:rsidRPr="0060511A">
        <w:rPr>
          <w:rFonts w:ascii="Times New Roman" w:eastAsia="Batang" w:hAnsi="Times New Roman" w:cs="Times New Roman"/>
          <w:bCs/>
          <w:sz w:val="20"/>
          <w:szCs w:val="20"/>
          <w:lang w:val="uz-Cyrl-UZ"/>
        </w:rPr>
        <w:t xml:space="preserve"> was observed to increase by 0.18 hours (14.5%) in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xml:space="preserve">” technology, 0.18-0.28 hours (14.2-22%) in “D” technology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long</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and 0.3-2.6 hours in “B” technology depending on the value of </w:t>
      </w: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α</m:t>
            </m:r>
          </m:e>
          <m:sub>
            <m:r>
              <w:rPr>
                <w:rFonts w:ascii="Cambria Math" w:hAnsi="Times New Roman" w:cs="Times New Roman"/>
                <w:snapToGrid w:val="0"/>
                <w:sz w:val="20"/>
                <w:szCs w:val="20"/>
                <w:lang w:val="uz-Cyrl-UZ"/>
              </w:rPr>
              <m:t>coupl.d</m:t>
            </m:r>
            <m:ctrlPr>
              <w:rPr>
                <w:rFonts w:ascii="Cambria Math" w:hAnsi="Cambria Math" w:cs="Times New Roman"/>
                <w:i/>
                <w:snapToGrid w:val="0"/>
                <w:sz w:val="20"/>
                <w:szCs w:val="20"/>
                <w:lang w:val="uz-Cyrl-UZ"/>
              </w:rPr>
            </m:ctrlPr>
          </m:sub>
        </m:sSub>
      </m:oMath>
      <w:r w:rsidRPr="0060511A">
        <w:rPr>
          <w:rFonts w:ascii="Times New Roman" w:eastAsia="Batang" w:hAnsi="Times New Roman" w:cs="Times New Roman"/>
          <w:bCs/>
          <w:sz w:val="20"/>
          <w:szCs w:val="20"/>
          <w:lang w:val="uz-Cyrl-UZ"/>
        </w:rPr>
        <w:t xml:space="preserve">. In particular, non-recyclable transit </w:t>
      </w:r>
      <w:r w:rsidRPr="0060511A">
        <w:rPr>
          <w:rFonts w:ascii="Times New Roman" w:eastAsia="Batang" w:hAnsi="Times New Roman" w:cs="Times New Roman"/>
          <w:bCs/>
          <w:sz w:val="20"/>
          <w:szCs w:val="20"/>
        </w:rPr>
        <w:t>wagon</w:t>
      </w:r>
      <w:r w:rsidRPr="0060511A">
        <w:rPr>
          <w:rFonts w:ascii="Times New Roman" w:eastAsia="Batang" w:hAnsi="Times New Roman" w:cs="Times New Roman"/>
          <w:bCs/>
          <w:sz w:val="20"/>
          <w:szCs w:val="20"/>
          <w:lang w:val="uz-Cyrl-UZ"/>
        </w:rPr>
        <w:t>s had a 2.8-3.7 hour (60.9-80.4%) increase in “D” technology compared to “</w:t>
      </w:r>
      <w:r w:rsidRPr="0060511A">
        <w:rPr>
          <w:rFonts w:ascii="Times New Roman" w:eastAsia="Batang" w:hAnsi="Times New Roman" w:cs="Times New Roman"/>
          <w:bCs/>
          <w:sz w:val="20"/>
          <w:szCs w:val="20"/>
        </w:rPr>
        <w:t>S</w:t>
      </w:r>
      <w:r w:rsidRPr="0060511A">
        <w:rPr>
          <w:rFonts w:ascii="Times New Roman" w:eastAsia="Batang" w:hAnsi="Times New Roman" w:cs="Times New Roman"/>
          <w:bCs/>
          <w:sz w:val="20"/>
          <w:szCs w:val="20"/>
          <w:lang w:val="uz-Cyrl-UZ"/>
        </w:rPr>
        <w:t xml:space="preserve">” technology, and a </w:t>
      </w:r>
      <w:r w:rsidRPr="0060511A">
        <w:rPr>
          <w:rFonts w:ascii="Times New Roman" w:eastAsia="Batang" w:hAnsi="Times New Roman" w:cs="Times New Roman"/>
          <w:bCs/>
          <w:sz w:val="20"/>
          <w:szCs w:val="20"/>
          <w:lang w:val="uz-Cyrl-UZ"/>
        </w:rPr>
        <w:br/>
        <w:t>1.5-3.1 hour (32.6-67.4%) increase in “D” technology. The main reason for this is the arrival of trains on the stations on a strict graphic basis in</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D</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and</w:t>
      </w:r>
      <w:r w:rsidRPr="0060511A">
        <w:rPr>
          <w:rFonts w:ascii="Times New Roman" w:eastAsia="Batang" w:hAnsi="Times New Roman" w:cs="Times New Roman"/>
          <w:bCs/>
          <w:sz w:val="20"/>
          <w:szCs w:val="20"/>
        </w:rPr>
        <w:t xml:space="preserve"> “</w:t>
      </w:r>
      <w:r w:rsidRPr="0060511A">
        <w:rPr>
          <w:rFonts w:ascii="Times New Roman" w:eastAsia="Batang" w:hAnsi="Times New Roman" w:cs="Times New Roman"/>
          <w:bCs/>
          <w:sz w:val="20"/>
          <w:szCs w:val="20"/>
          <w:lang w:val="uz-Cyrl-UZ"/>
        </w:rPr>
        <w:t>B</w:t>
      </w:r>
      <w:r w:rsidRPr="0060511A">
        <w:rPr>
          <w:rFonts w:ascii="Times New Roman" w:eastAsia="Batang" w:hAnsi="Times New Roman" w:cs="Times New Roman"/>
          <w:bCs/>
          <w:sz w:val="20"/>
          <w:szCs w:val="20"/>
        </w:rPr>
        <w:t>”</w:t>
      </w:r>
      <w:r w:rsidRPr="0060511A">
        <w:rPr>
          <w:rFonts w:ascii="Times New Roman" w:eastAsia="Batang" w:hAnsi="Times New Roman" w:cs="Times New Roman"/>
          <w:bCs/>
          <w:sz w:val="20"/>
          <w:szCs w:val="20"/>
          <w:lang w:val="uz-Cyrl-UZ"/>
        </w:rPr>
        <w:t xml:space="preserve"> technologies, and the formation of trains with a combined and longer than normal composition on these technologies. </w:t>
      </w:r>
      <w:r w:rsidRPr="0060511A">
        <w:rPr>
          <w:rFonts w:ascii="Times New Roman" w:hAnsi="Times New Roman" w:cs="Times New Roman"/>
          <w:sz w:val="20"/>
          <w:szCs w:val="20"/>
          <w:lang w:val="uz-Cyrl-UZ"/>
        </w:rPr>
        <w:t xml:space="preserve">Also connecting trains under </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B</w:t>
      </w:r>
      <w:r w:rsidRPr="0060511A">
        <w:rPr>
          <w:rFonts w:ascii="Times New Roman" w:hAnsi="Times New Roman" w:cs="Times New Roman"/>
          <w:sz w:val="20"/>
          <w:szCs w:val="20"/>
        </w:rPr>
        <w:t>”</w:t>
      </w:r>
      <w:r w:rsidRPr="0060511A">
        <w:rPr>
          <w:rFonts w:ascii="Times New Roman" w:hAnsi="Times New Roman" w:cs="Times New Roman"/>
          <w:sz w:val="20"/>
          <w:szCs w:val="20"/>
          <w:lang w:val="uz-Cyrl-UZ"/>
        </w:rPr>
        <w:t xml:space="preserve"> technology is the result of these trains waiting for trains of </w:t>
      </w:r>
      <w:r w:rsidRPr="0060511A">
        <w:rPr>
          <w:rFonts w:ascii="Times New Roman" w:hAnsi="Times New Roman" w:cs="Times New Roman"/>
          <w:sz w:val="20"/>
          <w:szCs w:val="20"/>
        </w:rPr>
        <w:t>norm</w:t>
      </w:r>
      <w:r w:rsidRPr="0060511A">
        <w:rPr>
          <w:rFonts w:ascii="Times New Roman" w:hAnsi="Times New Roman" w:cs="Times New Roman"/>
          <w:sz w:val="20"/>
          <w:szCs w:val="20"/>
          <w:lang w:val="uz-Cyrl-UZ"/>
        </w:rPr>
        <w:t xml:space="preserve"> length due to the fact that during the disconnection process these trains occupy the station </w:t>
      </w:r>
      <w:r w:rsidRPr="0060511A">
        <w:rPr>
          <w:rFonts w:ascii="Times New Roman" w:hAnsi="Times New Roman" w:cs="Times New Roman"/>
          <w:sz w:val="20"/>
          <w:szCs w:val="20"/>
        </w:rPr>
        <w:t>s</w:t>
      </w:r>
      <w:r w:rsidRPr="0060511A">
        <w:rPr>
          <w:rFonts w:ascii="Times New Roman" w:hAnsi="Times New Roman" w:cs="Times New Roman"/>
          <w:sz w:val="20"/>
          <w:szCs w:val="20"/>
          <w:lang w:val="uz-Cyrl-UZ"/>
        </w:rPr>
        <w:t>traits.</w:t>
      </w:r>
    </w:p>
    <w:p w:rsidR="007D08ED" w:rsidRPr="0060511A" w:rsidRDefault="007D08ED" w:rsidP="007D08ED">
      <w:pPr>
        <w:spacing w:after="0" w:line="240" w:lineRule="auto"/>
        <w:ind w:firstLine="567"/>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In the selection of rational options for organizing the movement of trains of different categories, as well as in the </w:t>
      </w:r>
      <w:r w:rsidRPr="0060511A">
        <w:rPr>
          <w:rFonts w:ascii="Times New Roman" w:hAnsi="Times New Roman" w:cs="Times New Roman"/>
          <w:sz w:val="20"/>
          <w:szCs w:val="20"/>
        </w:rPr>
        <w:t>c</w:t>
      </w:r>
      <w:r w:rsidRPr="0060511A">
        <w:rPr>
          <w:rFonts w:ascii="Times New Roman" w:hAnsi="Times New Roman" w:cs="Times New Roman"/>
          <w:sz w:val="20"/>
          <w:szCs w:val="20"/>
          <w:lang w:val="uz-Cyrl-UZ"/>
        </w:rPr>
        <w:t xml:space="preserve">oplex assessment of development prospects, the following objective function is used as a criterion for minimizing the cost of </w:t>
      </w:r>
      <w:r w:rsidRPr="0060511A">
        <w:rPr>
          <w:rFonts w:ascii="Times New Roman" w:hAnsi="Times New Roman" w:cs="Times New Roman"/>
          <w:sz w:val="20"/>
          <w:szCs w:val="20"/>
        </w:rPr>
        <w:t>t</w:t>
      </w:r>
      <w:r w:rsidRPr="0060511A">
        <w:rPr>
          <w:rFonts w:ascii="Times New Roman" w:hAnsi="Times New Roman" w:cs="Times New Roman"/>
          <w:sz w:val="20"/>
          <w:szCs w:val="20"/>
          <w:lang w:val="uz-Cyrl-UZ"/>
        </w:rPr>
        <w:t>ransportation:</w:t>
      </w:r>
    </w:p>
    <w:p w:rsidR="007D08ED" w:rsidRPr="00C204D6" w:rsidRDefault="007D08ED" w:rsidP="007D08ED">
      <w:pPr>
        <w:spacing w:after="0" w:line="240" w:lineRule="auto"/>
        <w:ind w:firstLine="567"/>
        <w:jc w:val="right"/>
        <w:rPr>
          <w:rFonts w:ascii="Times New Roman" w:eastAsiaTheme="minorEastAsia" w:hAnsi="Times New Roman" w:cs="Times New Roman"/>
          <w:sz w:val="20"/>
          <w:szCs w:val="20"/>
          <w:lang w:val="uz-Cyrl-UZ"/>
        </w:rPr>
      </w:pPr>
      <m:oMath>
        <m:r>
          <w:rPr>
            <w:rFonts w:ascii="Cambria Math" w:hAnsi="Times New Roman" w:cs="Times New Roman"/>
            <w:sz w:val="20"/>
            <w:szCs w:val="20"/>
            <w:lang w:val="uz-Cyrl-UZ"/>
          </w:rPr>
          <m:t>Z=</m:t>
        </m:r>
        <m:eqArr>
          <m:eqArrPr>
            <m:ctrlPr>
              <w:rPr>
                <w:rFonts w:ascii="Cambria Math" w:hAnsi="Times New Roman" w:cs="Times New Roman"/>
                <w:i/>
                <w:sz w:val="20"/>
                <w:szCs w:val="20"/>
              </w:rPr>
            </m:ctrlPr>
          </m:eqArrPr>
          <m:e>
            <m:r>
              <w:rPr>
                <w:rFonts w:ascii="Cambria Math" w:hAnsi="Times New Roman" w:cs="Times New Roman"/>
                <w:sz w:val="20"/>
                <w:szCs w:val="20"/>
                <w:lang w:val="uz-Cyrl-UZ"/>
              </w:rPr>
              <m:t>&amp;</m:t>
            </m:r>
            <m:nary>
              <m:naryPr>
                <m:chr m:val="∑"/>
                <m:ctrlPr>
                  <w:rPr>
                    <w:rFonts w:ascii="Cambria Math" w:hAnsi="Times New Roman" w:cs="Times New Roman"/>
                    <w:i/>
                    <w:sz w:val="20"/>
                    <w:szCs w:val="20"/>
                  </w:rPr>
                </m:ctrlPr>
              </m:naryPr>
              <m:sub>
                <m:r>
                  <w:rPr>
                    <w:rFonts w:ascii="Cambria Math" w:hAnsi="Times New Roman" w:cs="Times New Roman"/>
                    <w:sz w:val="20"/>
                    <w:szCs w:val="20"/>
                    <w:lang w:val="uz-Cyrl-UZ"/>
                  </w:rPr>
                  <m:t>i=1</m:t>
                </m:r>
              </m:sub>
              <m:sup>
                <m:r>
                  <w:rPr>
                    <w:rFonts w:ascii="Cambria Math" w:hAnsi="Times New Roman" w:cs="Times New Roman"/>
                    <w:sz w:val="20"/>
                    <w:szCs w:val="20"/>
                    <w:lang w:val="uz-Cyrl-UZ"/>
                  </w:rPr>
                  <m:t>k</m:t>
                </m:r>
                <m:nary>
                  <m:naryPr>
                    <m:chr m:val="∑"/>
                    <m:subHide m:val="1"/>
                    <m:supHide m:val="1"/>
                    <m:ctrlPr>
                      <w:rPr>
                        <w:rFonts w:ascii="Cambria Math" w:hAnsi="Times New Roman" w:cs="Times New Roman"/>
                        <w:i/>
                        <w:sz w:val="20"/>
                        <w:szCs w:val="20"/>
                        <w:lang w:val="uz-Cyrl-UZ"/>
                      </w:rPr>
                    </m:ctrlPr>
                  </m:naryPr>
                  <m:sub>
                    <m:ctrlPr>
                      <w:rPr>
                        <w:rFonts w:ascii="Cambria Math" w:hAnsi="Cambria Math" w:cs="Times New Roman"/>
                        <w:i/>
                        <w:sz w:val="20"/>
                        <w:szCs w:val="20"/>
                      </w:rPr>
                    </m:ctrlPr>
                  </m:sub>
                  <m:sup>
                    <m:ctrlPr>
                      <w:rPr>
                        <w:rFonts w:ascii="Cambria Math" w:hAnsi="Cambria Math" w:cs="Times New Roman"/>
                        <w:i/>
                        <w:sz w:val="20"/>
                        <w:szCs w:val="20"/>
                      </w:rPr>
                    </m:ctrlPr>
                  </m:sup>
                  <m:e>
                    <m:ctrlPr>
                      <w:rPr>
                        <w:rFonts w:ascii="Cambria Math" w:hAnsi="Cambria Math" w:cs="Times New Roman"/>
                        <w:i/>
                        <w:sz w:val="20"/>
                        <w:szCs w:val="20"/>
                      </w:rPr>
                    </m:ctrlPr>
                  </m:e>
                </m:nary>
                <m:ctrlPr>
                  <w:rPr>
                    <w:rFonts w:ascii="Cambria Math" w:hAnsi="Cambria Math" w:cs="Times New Roman"/>
                    <w:i/>
                    <w:sz w:val="20"/>
                    <w:szCs w:val="20"/>
                  </w:rPr>
                </m:ctrlPr>
              </m:sup>
              <m:e>
                <m:nary>
                  <m:naryPr>
                    <m:chr m:val="∑"/>
                    <m:ctrlPr>
                      <w:rPr>
                        <w:rFonts w:ascii="Cambria Math" w:hAnsi="Times New Roman" w:cs="Times New Roman"/>
                        <w:i/>
                        <w:sz w:val="20"/>
                        <w:szCs w:val="20"/>
                      </w:rPr>
                    </m:ctrlPr>
                  </m:naryPr>
                  <m:sub>
                    <m:r>
                      <w:rPr>
                        <w:rFonts w:ascii="Cambria Math" w:hAnsi="Times New Roman" w:cs="Times New Roman"/>
                        <w:sz w:val="20"/>
                        <w:szCs w:val="20"/>
                        <w:lang w:val="uz-Cyrl-UZ"/>
                      </w:rPr>
                      <m:t>j=1</m:t>
                    </m:r>
                  </m:sub>
                  <m:sup>
                    <m:sSub>
                      <m:sSubPr>
                        <m:ctrlPr>
                          <w:rPr>
                            <w:rFonts w:ascii="Cambria Math" w:hAnsi="Times New Roman" w:cs="Times New Roman"/>
                            <w:i/>
                            <w:sz w:val="20"/>
                            <w:szCs w:val="20"/>
                          </w:rPr>
                        </m:ctrlPr>
                      </m:sSubPr>
                      <m:e>
                        <m:r>
                          <w:rPr>
                            <w:rFonts w:ascii="Cambria Math" w:hAnsi="Times New Roman" w:cs="Times New Roman"/>
                            <w:sz w:val="20"/>
                            <w:szCs w:val="20"/>
                            <w:lang w:val="uz-Cyrl-UZ"/>
                          </w:rPr>
                          <m:t>n</m:t>
                        </m:r>
                      </m:e>
                      <m:sub>
                        <m:r>
                          <w:rPr>
                            <w:rFonts w:ascii="Cambria Math" w:hAnsi="Times New Roman" w:cs="Times New Roman"/>
                            <w:sz w:val="20"/>
                            <w:szCs w:val="20"/>
                            <w:lang w:val="uz-Cyrl-UZ"/>
                          </w:rPr>
                          <m:t>i</m:t>
                        </m:r>
                      </m:sub>
                    </m:sSub>
                    <m:nary>
                      <m:naryPr>
                        <m:chr m:val="∑"/>
                        <m:subHide m:val="1"/>
                        <m:supHide m:val="1"/>
                        <m:ctrlPr>
                          <w:rPr>
                            <w:rFonts w:ascii="Cambria Math" w:hAnsi="Times New Roman" w:cs="Times New Roman"/>
                            <w:i/>
                            <w:sz w:val="20"/>
                            <w:szCs w:val="20"/>
                            <w:lang w:val="uz-Cyrl-UZ"/>
                          </w:rPr>
                        </m:ctrlPr>
                      </m:naryPr>
                      <m:sub>
                        <m:ctrlPr>
                          <w:rPr>
                            <w:rFonts w:ascii="Cambria Math" w:hAnsi="Cambria Math" w:cs="Times New Roman"/>
                            <w:i/>
                            <w:sz w:val="20"/>
                            <w:szCs w:val="20"/>
                          </w:rPr>
                        </m:ctrlPr>
                      </m:sub>
                      <m:sup>
                        <m:ctrlPr>
                          <w:rPr>
                            <w:rFonts w:ascii="Cambria Math" w:hAnsi="Cambria Math" w:cs="Times New Roman"/>
                            <w:i/>
                            <w:sz w:val="20"/>
                            <w:szCs w:val="20"/>
                          </w:rPr>
                        </m:ctrlPr>
                      </m:sup>
                      <m:e>
                        <m:ctrlPr>
                          <w:rPr>
                            <w:rFonts w:ascii="Cambria Math" w:hAnsi="Cambria Math" w:cs="Times New Roman"/>
                            <w:i/>
                            <w:sz w:val="20"/>
                            <w:szCs w:val="20"/>
                          </w:rPr>
                        </m:ctrlPr>
                      </m:e>
                    </m:nary>
                    <m:ctrlPr>
                      <w:rPr>
                        <w:rFonts w:ascii="Cambria Math" w:hAnsi="Cambria Math" w:cs="Times New Roman"/>
                        <w:i/>
                        <w:sz w:val="20"/>
                        <w:szCs w:val="20"/>
                      </w:rPr>
                    </m:ctrlPr>
                  </m:sup>
                  <m:e>
                    <m:r>
                      <w:rPr>
                        <w:rFonts w:ascii="Cambria Math" w:hAnsi="Times New Roman" w:cs="Times New Roman"/>
                        <w:sz w:val="20"/>
                        <w:szCs w:val="20"/>
                        <w:lang w:val="uz-Cyrl-UZ"/>
                      </w:rPr>
                      <m:t>(E(</m:t>
                    </m:r>
                    <m:sSub>
                      <m:sSubPr>
                        <m:ctrlPr>
                          <w:rPr>
                            <w:rFonts w:ascii="Cambria Math" w:hAnsi="Times New Roman" w:cs="Times New Roman"/>
                            <w:i/>
                            <w:sz w:val="20"/>
                            <w:szCs w:val="20"/>
                          </w:rPr>
                        </m:ctrlPr>
                      </m:sSubPr>
                      <m:e>
                        <m:r>
                          <w:rPr>
                            <w:rFonts w:ascii="Cambria Math" w:hAnsi="Times New Roman" w:cs="Times New Roman"/>
                            <w:sz w:val="20"/>
                            <w:szCs w:val="20"/>
                            <w:lang w:val="uz-Cyrl-UZ"/>
                          </w:rPr>
                          <m:t>α</m:t>
                        </m:r>
                      </m:e>
                      <m:sub>
                        <m:r>
                          <w:rPr>
                            <w:rFonts w:ascii="Cambria Math" w:hAnsi="Times New Roman" w:cs="Times New Roman"/>
                            <w:sz w:val="20"/>
                            <w:szCs w:val="20"/>
                            <w:lang w:val="uz-Cyrl-UZ"/>
                          </w:rPr>
                          <m:t>coupld</m:t>
                        </m:r>
                        <m:ctrlPr>
                          <w:rPr>
                            <w:rFonts w:ascii="Cambria Math" w:hAnsi="Cambria Math" w:cs="Times New Roman"/>
                            <w:i/>
                            <w:sz w:val="20"/>
                            <w:szCs w:val="20"/>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α</m:t>
                        </m:r>
                      </m:e>
                      <m:sub>
                        <m:r>
                          <w:rPr>
                            <w:rFonts w:ascii="Cambria Math" w:hAnsi="Times New Roman" w:cs="Times New Roman"/>
                            <w:sz w:val="20"/>
                            <w:szCs w:val="20"/>
                            <w:lang w:val="uz-Cyrl-UZ"/>
                          </w:rPr>
                          <m:t>long</m:t>
                        </m:r>
                        <m:ctrlPr>
                          <w:rPr>
                            <w:rFonts w:ascii="Cambria Math" w:hAnsi="Cambria Math" w:cs="Times New Roman"/>
                            <w:i/>
                            <w:sz w:val="20"/>
                            <w:szCs w:val="20"/>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ϑ</m:t>
                        </m:r>
                      </m:e>
                      <m:sub>
                        <m:r>
                          <w:rPr>
                            <w:rFonts w:ascii="Cambria Math" w:hAnsi="Times New Roman" w:cs="Times New Roman"/>
                            <w:sz w:val="20"/>
                            <w:szCs w:val="20"/>
                            <w:lang w:val="uz-Cyrl-UZ"/>
                          </w:rPr>
                          <m:t>speed</m:t>
                        </m: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m</m:t>
                        </m:r>
                      </m:e>
                      <m:sub>
                        <m:r>
                          <w:rPr>
                            <w:rFonts w:ascii="Cambria Math" w:hAnsi="Times New Roman" w:cs="Times New Roman"/>
                            <w:sz w:val="20"/>
                            <w:szCs w:val="20"/>
                            <w:lang w:val="uz-Cyrl-UZ"/>
                          </w:rPr>
                          <m:t>long</m:t>
                        </m:r>
                        <m:ctrlPr>
                          <w:rPr>
                            <w:rFonts w:ascii="Cambria Math" w:hAnsi="Cambria Math" w:cs="Times New Roman"/>
                            <w:i/>
                            <w:sz w:val="20"/>
                            <w:szCs w:val="20"/>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m</m:t>
                        </m:r>
                      </m:e>
                      <m:sub>
                        <m:r>
                          <w:rPr>
                            <w:rFonts w:ascii="Cambria Math" w:hAnsi="Times New Roman" w:cs="Times New Roman"/>
                            <w:sz w:val="20"/>
                            <w:szCs w:val="20"/>
                            <w:lang w:val="uz-Cyrl-UZ"/>
                          </w:rPr>
                          <m:t>с</m:t>
                        </m:r>
                        <m:r>
                          <w:rPr>
                            <w:rFonts w:ascii="Cambria Math" w:hAnsi="Times New Roman" w:cs="Times New Roman"/>
                            <w:sz w:val="20"/>
                            <w:szCs w:val="20"/>
                            <w:lang w:val="uz-Cyrl-UZ"/>
                          </w:rPr>
                          <m:t>oupld</m:t>
                        </m:r>
                        <m:ctrlPr>
                          <w:rPr>
                            <w:rFonts w:ascii="Cambria Math" w:hAnsi="Cambria Math" w:cs="Times New Roman"/>
                            <w:i/>
                            <w:sz w:val="20"/>
                            <w:szCs w:val="20"/>
                          </w:rPr>
                        </m:ctrlPr>
                      </m:sub>
                    </m:sSub>
                    <m:r>
                      <w:rPr>
                        <w:rFonts w:ascii="Cambria Math" w:hAnsi="Times New Roman" w:cs="Times New Roman"/>
                        <w:sz w:val="20"/>
                        <w:szCs w:val="20"/>
                        <w:lang w:val="uz-Cyrl-UZ"/>
                      </w:rPr>
                      <m:t>)</m:t>
                    </m:r>
                    <m:r>
                      <w:rPr>
                        <w:rFonts w:ascii="Cambria Math" w:hAnsi="Times New Roman" w:cs="Times New Roman"/>
                        <w:sz w:val="20"/>
                        <w:szCs w:val="20"/>
                        <w:lang w:val="uz-Cyrl-UZ"/>
                      </w:rPr>
                      <m:t>→</m:t>
                    </m:r>
                    <m:r>
                      <w:rPr>
                        <w:rFonts w:ascii="Cambria Math" w:hAnsi="Times New Roman" w:cs="Times New Roman"/>
                        <w:sz w:val="20"/>
                        <w:szCs w:val="20"/>
                        <w:lang w:val="uz-Cyrl-UZ"/>
                      </w:rPr>
                      <m:t>min</m:t>
                    </m:r>
                  </m:e>
                </m:nary>
                <m:ctrlPr>
                  <w:rPr>
                    <w:rFonts w:ascii="Cambria Math" w:hAnsi="Cambria Math" w:cs="Times New Roman"/>
                    <w:i/>
                    <w:sz w:val="20"/>
                    <w:szCs w:val="20"/>
                  </w:rPr>
                </m:ctrlPr>
              </m:e>
            </m:nary>
          </m:e>
          <m:e>
            <m:r>
              <w:rPr>
                <w:rFonts w:ascii="Cambria Math" w:hAnsi="Times New Roman" w:cs="Times New Roman"/>
                <w:sz w:val="20"/>
                <w:szCs w:val="20"/>
                <w:lang w:val="uz-Cyrl-UZ"/>
              </w:rPr>
              <m:t>&amp;</m:t>
            </m:r>
            <m:nary>
              <m:naryPr>
                <m:chr m:val="∑"/>
                <m:ctrlPr>
                  <w:rPr>
                    <w:rFonts w:ascii="Cambria Math" w:hAnsi="Times New Roman" w:cs="Times New Roman"/>
                    <w:i/>
                    <w:sz w:val="20"/>
                    <w:szCs w:val="20"/>
                  </w:rPr>
                </m:ctrlPr>
              </m:naryPr>
              <m:sub>
                <m:r>
                  <w:rPr>
                    <w:rFonts w:ascii="Cambria Math" w:hAnsi="Times New Roman" w:cs="Times New Roman"/>
                    <w:sz w:val="20"/>
                    <w:szCs w:val="20"/>
                    <w:lang w:val="uz-Cyrl-UZ"/>
                  </w:rPr>
                  <m:t>i=1</m:t>
                </m:r>
              </m:sub>
              <m:sup>
                <m:r>
                  <w:rPr>
                    <w:rFonts w:ascii="Cambria Math" w:hAnsi="Times New Roman" w:cs="Times New Roman"/>
                    <w:sz w:val="20"/>
                    <w:szCs w:val="20"/>
                    <w:lang w:val="uz-Cyrl-UZ"/>
                  </w:rPr>
                  <m:t>k</m:t>
                </m:r>
                <m:nary>
                  <m:naryPr>
                    <m:chr m:val="∑"/>
                    <m:subHide m:val="1"/>
                    <m:supHide m:val="1"/>
                    <m:ctrlPr>
                      <w:rPr>
                        <w:rFonts w:ascii="Cambria Math" w:hAnsi="Times New Roman" w:cs="Times New Roman"/>
                        <w:i/>
                        <w:sz w:val="20"/>
                        <w:szCs w:val="20"/>
                        <w:lang w:val="uz-Cyrl-UZ"/>
                      </w:rPr>
                    </m:ctrlPr>
                  </m:naryPr>
                  <m:sub>
                    <m:ctrlPr>
                      <w:rPr>
                        <w:rFonts w:ascii="Cambria Math" w:hAnsi="Cambria Math" w:cs="Times New Roman"/>
                        <w:i/>
                        <w:sz w:val="20"/>
                        <w:szCs w:val="20"/>
                      </w:rPr>
                    </m:ctrlPr>
                  </m:sub>
                  <m:sup>
                    <m:ctrlPr>
                      <w:rPr>
                        <w:rFonts w:ascii="Cambria Math" w:hAnsi="Cambria Math" w:cs="Times New Roman"/>
                        <w:i/>
                        <w:sz w:val="20"/>
                        <w:szCs w:val="20"/>
                      </w:rPr>
                    </m:ctrlPr>
                  </m:sup>
                  <m:e>
                    <m:ctrlPr>
                      <w:rPr>
                        <w:rFonts w:ascii="Cambria Math" w:hAnsi="Cambria Math" w:cs="Times New Roman"/>
                        <w:i/>
                        <w:sz w:val="20"/>
                        <w:szCs w:val="20"/>
                      </w:rPr>
                    </m:ctrlPr>
                  </m:e>
                </m:nary>
                <m:ctrlPr>
                  <w:rPr>
                    <w:rFonts w:ascii="Cambria Math" w:hAnsi="Cambria Math" w:cs="Times New Roman"/>
                    <w:i/>
                    <w:sz w:val="20"/>
                    <w:szCs w:val="20"/>
                  </w:rPr>
                </m:ctrlPr>
              </m:sup>
              <m:e>
                <m:nary>
                  <m:naryPr>
                    <m:chr m:val="∑"/>
                    <m:ctrlPr>
                      <w:rPr>
                        <w:rFonts w:ascii="Cambria Math" w:hAnsi="Times New Roman" w:cs="Times New Roman"/>
                        <w:i/>
                        <w:sz w:val="20"/>
                        <w:szCs w:val="20"/>
                      </w:rPr>
                    </m:ctrlPr>
                  </m:naryPr>
                  <m:sub>
                    <m:r>
                      <w:rPr>
                        <w:rFonts w:ascii="Cambria Math" w:hAnsi="Times New Roman" w:cs="Times New Roman"/>
                        <w:sz w:val="20"/>
                        <w:szCs w:val="20"/>
                        <w:lang w:val="uz-Cyrl-UZ"/>
                      </w:rPr>
                      <m:t>j=1</m:t>
                    </m:r>
                  </m:sub>
                  <m:sup>
                    <m:sSub>
                      <m:sSubPr>
                        <m:ctrlPr>
                          <w:rPr>
                            <w:rFonts w:ascii="Cambria Math" w:hAnsi="Times New Roman" w:cs="Times New Roman"/>
                            <w:i/>
                            <w:sz w:val="20"/>
                            <w:szCs w:val="20"/>
                          </w:rPr>
                        </m:ctrlPr>
                      </m:sSubPr>
                      <m:e>
                        <m:r>
                          <w:rPr>
                            <w:rFonts w:ascii="Cambria Math" w:hAnsi="Times New Roman" w:cs="Times New Roman"/>
                            <w:sz w:val="20"/>
                            <w:szCs w:val="20"/>
                            <w:lang w:val="uz-Cyrl-UZ"/>
                          </w:rPr>
                          <m:t>n</m:t>
                        </m:r>
                      </m:e>
                      <m:sub>
                        <m:r>
                          <w:rPr>
                            <w:rFonts w:ascii="Cambria Math" w:hAnsi="Times New Roman" w:cs="Times New Roman"/>
                            <w:sz w:val="20"/>
                            <w:szCs w:val="20"/>
                            <w:lang w:val="uz-Cyrl-UZ"/>
                          </w:rPr>
                          <m:t>i</m:t>
                        </m:r>
                      </m:sub>
                    </m:sSub>
                    <m:nary>
                      <m:naryPr>
                        <m:chr m:val="∑"/>
                        <m:subHide m:val="1"/>
                        <m:supHide m:val="1"/>
                        <m:ctrlPr>
                          <w:rPr>
                            <w:rFonts w:ascii="Cambria Math" w:hAnsi="Times New Roman" w:cs="Times New Roman"/>
                            <w:i/>
                            <w:sz w:val="20"/>
                            <w:szCs w:val="20"/>
                            <w:lang w:val="uz-Cyrl-UZ"/>
                          </w:rPr>
                        </m:ctrlPr>
                      </m:naryPr>
                      <m:sub>
                        <m:ctrlPr>
                          <w:rPr>
                            <w:rFonts w:ascii="Cambria Math" w:hAnsi="Cambria Math" w:cs="Times New Roman"/>
                            <w:i/>
                            <w:sz w:val="20"/>
                            <w:szCs w:val="20"/>
                          </w:rPr>
                        </m:ctrlPr>
                      </m:sub>
                      <m:sup>
                        <m:ctrlPr>
                          <w:rPr>
                            <w:rFonts w:ascii="Cambria Math" w:hAnsi="Cambria Math" w:cs="Times New Roman"/>
                            <w:i/>
                            <w:sz w:val="20"/>
                            <w:szCs w:val="20"/>
                          </w:rPr>
                        </m:ctrlPr>
                      </m:sup>
                      <m:e>
                        <m:ctrlPr>
                          <w:rPr>
                            <w:rFonts w:ascii="Cambria Math" w:hAnsi="Cambria Math" w:cs="Times New Roman"/>
                            <w:i/>
                            <w:sz w:val="20"/>
                            <w:szCs w:val="20"/>
                          </w:rPr>
                        </m:ctrlPr>
                      </m:e>
                    </m:nary>
                    <m:ctrlPr>
                      <w:rPr>
                        <w:rFonts w:ascii="Cambria Math" w:hAnsi="Cambria Math" w:cs="Times New Roman"/>
                        <w:i/>
                        <w:sz w:val="20"/>
                        <w:szCs w:val="20"/>
                      </w:rPr>
                    </m:ctrlPr>
                  </m:sup>
                  <m:e>
                    <m:sSub>
                      <m:sSubPr>
                        <m:ctrlPr>
                          <w:rPr>
                            <w:rFonts w:ascii="Cambria Math" w:hAnsi="Times New Roman" w:cs="Times New Roman"/>
                            <w:i/>
                            <w:sz w:val="20"/>
                            <w:szCs w:val="20"/>
                          </w:rPr>
                        </m:ctrlPr>
                      </m:sSubPr>
                      <m:e>
                        <m:r>
                          <w:rPr>
                            <w:rFonts w:ascii="Cambria Math" w:hAnsi="Times New Roman" w:cs="Times New Roman"/>
                            <w:sz w:val="20"/>
                            <w:szCs w:val="20"/>
                            <w:lang w:val="uz-Cyrl-UZ"/>
                          </w:rPr>
                          <m:t>T</m:t>
                        </m:r>
                      </m:e>
                      <m:sub>
                        <m:r>
                          <w:rPr>
                            <w:rFonts w:ascii="Cambria Math" w:hAnsi="Times New Roman" w:cs="Times New Roman"/>
                            <w:sz w:val="20"/>
                            <w:szCs w:val="20"/>
                            <w:lang w:val="uz-Cyrl-UZ"/>
                          </w:rPr>
                          <m:t>ij</m:t>
                        </m:r>
                      </m:sub>
                    </m:sSub>
                    <m:r>
                      <w:rPr>
                        <w:rFonts w:ascii="Cambria Math" w:hAnsi="Times New Roman" w:cs="Times New Roman"/>
                        <w:sz w:val="20"/>
                        <w:szCs w:val="20"/>
                        <w:lang w:val="uz-Cyrl-UZ"/>
                      </w:rPr>
                      <m:t>→</m:t>
                    </m:r>
                    <m:r>
                      <w:rPr>
                        <w:rFonts w:ascii="Cambria Math" w:hAnsi="Times New Roman" w:cs="Times New Roman"/>
                        <w:sz w:val="20"/>
                        <w:szCs w:val="20"/>
                        <w:lang w:val="uz-Cyrl-UZ"/>
                      </w:rPr>
                      <m:t>min</m:t>
                    </m:r>
                  </m:e>
                </m:nary>
                <m:ctrlPr>
                  <w:rPr>
                    <w:rFonts w:ascii="Cambria Math" w:hAnsi="Cambria Math" w:cs="Times New Roman"/>
                    <w:i/>
                    <w:sz w:val="20"/>
                    <w:szCs w:val="20"/>
                  </w:rPr>
                </m:ctrlPr>
              </m:e>
            </m:nary>
          </m:e>
        </m:eqArr>
      </m:oMath>
      <w:r w:rsidR="00C204D6" w:rsidRPr="00C204D6">
        <w:rPr>
          <w:rFonts w:ascii="Times New Roman" w:eastAsiaTheme="minorEastAsia" w:hAnsi="Times New Roman" w:cs="Times New Roman"/>
          <w:sz w:val="20"/>
          <w:szCs w:val="20"/>
          <w:lang w:val="uz-Cyrl-UZ"/>
        </w:rPr>
        <w:tab/>
      </w:r>
      <w:r w:rsidR="00C204D6" w:rsidRPr="00C204D6">
        <w:rPr>
          <w:rFonts w:ascii="Times New Roman" w:eastAsiaTheme="minorEastAsia" w:hAnsi="Times New Roman" w:cs="Times New Roman"/>
          <w:sz w:val="20"/>
          <w:szCs w:val="20"/>
          <w:lang w:val="uz-Cyrl-UZ"/>
        </w:rPr>
        <w:tab/>
      </w:r>
      <w:r w:rsidR="00C204D6" w:rsidRPr="00C204D6">
        <w:rPr>
          <w:rFonts w:ascii="Times New Roman" w:eastAsiaTheme="minorEastAsia" w:hAnsi="Times New Roman" w:cs="Times New Roman"/>
          <w:sz w:val="20"/>
          <w:szCs w:val="20"/>
          <w:lang w:val="uz-Cyrl-UZ"/>
        </w:rPr>
        <w:tab/>
        <w:t>(29)</w:t>
      </w:r>
    </w:p>
    <w:p w:rsidR="007D08ED" w:rsidRPr="0060511A" w:rsidRDefault="007D08ED" w:rsidP="007D08ED">
      <w:pPr>
        <w:spacing w:after="0" w:line="240" w:lineRule="auto"/>
        <w:ind w:firstLine="567"/>
        <w:jc w:val="right"/>
        <w:rPr>
          <w:rFonts w:ascii="Times New Roman" w:eastAsiaTheme="minorEastAsia" w:hAnsi="Times New Roman" w:cs="Times New Roman"/>
          <w:sz w:val="20"/>
          <w:szCs w:val="20"/>
          <w:lang w:val="uz-Cyrl-UZ"/>
        </w:rPr>
      </w:pPr>
      <m:oMathPara>
        <m:oMath>
          <m:r>
            <w:rPr>
              <w:rFonts w:ascii="Cambria Math" w:hAnsi="Cambria Math" w:cs="Times New Roman"/>
              <w:sz w:val="20"/>
              <w:szCs w:val="20"/>
              <w:lang w:val="uz-Cyrl-UZ"/>
            </w:rPr>
            <m:t>0≤αlong≺1;</m:t>
          </m:r>
        </m:oMath>
      </m:oMathPara>
    </w:p>
    <w:p w:rsidR="007D08ED" w:rsidRPr="0060511A" w:rsidRDefault="007D08ED" w:rsidP="007D08ED">
      <w:pPr>
        <w:spacing w:after="0" w:line="240" w:lineRule="auto"/>
        <w:ind w:firstLine="567"/>
        <w:jc w:val="right"/>
        <w:rPr>
          <w:rFonts w:ascii="Times New Roman" w:eastAsiaTheme="minorEastAsia" w:hAnsi="Times New Roman" w:cs="Times New Roman"/>
          <w:sz w:val="20"/>
          <w:szCs w:val="20"/>
          <w:lang w:val="uz-Cyrl-UZ"/>
        </w:rPr>
      </w:pPr>
      <m:oMathPara>
        <m:oMath>
          <m:r>
            <w:rPr>
              <w:rFonts w:ascii="Cambria Math" w:hAnsi="Times New Roman" w:cs="Times New Roman"/>
              <w:sz w:val="20"/>
              <w:szCs w:val="20"/>
              <w:lang w:val="uz-Cyrl-UZ"/>
            </w:rPr>
            <m:t>0</m:t>
          </m:r>
          <m:r>
            <w:rPr>
              <w:rFonts w:ascii="Cambria Math" w:hAnsi="Times New Roman" w:cs="Times New Roman"/>
              <w:sz w:val="20"/>
              <w:szCs w:val="20"/>
              <w:lang w:val="uz-Cyrl-UZ"/>
            </w:rPr>
            <m:t>≤</m:t>
          </m:r>
          <m:r>
            <w:rPr>
              <w:rFonts w:ascii="Cambria Math" w:hAnsi="Times New Roman" w:cs="Times New Roman"/>
              <w:sz w:val="20"/>
              <w:szCs w:val="20"/>
              <w:lang w:val="uz-Cyrl-UZ"/>
            </w:rPr>
            <m:t>αcoupld</m:t>
          </m:r>
          <m:r>
            <w:rPr>
              <w:rFonts w:ascii="Cambria Math" w:hAnsi="Cambria Math" w:cs="Cambria Math"/>
              <w:sz w:val="20"/>
              <w:szCs w:val="20"/>
              <w:lang w:val="uz-Cyrl-UZ"/>
            </w:rPr>
            <m:t>≺</m:t>
          </m:r>
          <m:r>
            <w:rPr>
              <w:rFonts w:ascii="Cambria Math" w:hAnsi="Times New Roman" w:cs="Times New Roman"/>
              <w:sz w:val="20"/>
              <w:szCs w:val="20"/>
              <w:lang w:val="uz-Cyrl-UZ"/>
            </w:rPr>
            <m:t>1;</m:t>
          </m:r>
        </m:oMath>
      </m:oMathPara>
    </w:p>
    <w:p w:rsidR="007D08ED" w:rsidRPr="0060511A" w:rsidRDefault="007D08ED" w:rsidP="007D08ED">
      <w:pPr>
        <w:spacing w:after="0" w:line="240" w:lineRule="auto"/>
        <w:ind w:firstLine="567"/>
        <w:jc w:val="right"/>
        <w:rPr>
          <w:rFonts w:ascii="Times New Roman" w:eastAsiaTheme="minorEastAsia" w:hAnsi="Times New Roman" w:cs="Times New Roman"/>
          <w:sz w:val="20"/>
          <w:szCs w:val="20"/>
          <w:lang w:val="uz-Cyrl-UZ"/>
        </w:rPr>
      </w:pPr>
      <m:oMathPara>
        <m:oMath>
          <m:r>
            <w:rPr>
              <w:rFonts w:ascii="Cambria Math" w:hAnsi="Times New Roman" w:cs="Times New Roman"/>
              <w:sz w:val="20"/>
              <w:szCs w:val="20"/>
              <w:lang w:val="uz-Cyrl-UZ"/>
            </w:rPr>
            <m:t>57</m:t>
          </m:r>
          <m:r>
            <w:rPr>
              <w:rFonts w:ascii="Cambria Math" w:hAnsi="Cambria Math" w:cs="Cambria Math"/>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m</m:t>
              </m:r>
            </m:e>
            <m:sub>
              <m:r>
                <w:rPr>
                  <w:rFonts w:ascii="Cambria Math" w:hAnsi="Times New Roman" w:cs="Times New Roman"/>
                  <w:sz w:val="20"/>
                  <w:szCs w:val="20"/>
                  <w:lang w:val="uz-Cyrl-UZ"/>
                </w:rPr>
                <m:t>long</m:t>
              </m:r>
              <m:ctrlPr>
                <w:rPr>
                  <w:rFonts w:ascii="Cambria Math" w:hAnsi="Cambria Math" w:cs="Times New Roman"/>
                  <w:i/>
                  <w:sz w:val="20"/>
                  <w:szCs w:val="20"/>
                </w:rPr>
              </m:ctrlPr>
            </m:sub>
          </m:sSub>
          <m:r>
            <w:rPr>
              <w:rFonts w:ascii="Cambria Math" w:hAnsi="Times New Roman" w:cs="Times New Roman"/>
              <w:sz w:val="20"/>
              <w:szCs w:val="20"/>
              <w:lang w:val="uz-Cyrl-UZ"/>
            </w:rPr>
            <m:t>≤</m:t>
          </m:r>
          <m:r>
            <w:rPr>
              <w:rFonts w:ascii="Cambria Math" w:hAnsi="Times New Roman" w:cs="Times New Roman"/>
              <w:sz w:val="20"/>
              <w:szCs w:val="20"/>
              <w:lang w:val="uz-Cyrl-UZ"/>
            </w:rPr>
            <m:t>71;71</m:t>
          </m:r>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m</m:t>
              </m:r>
            </m:e>
            <m:sub>
              <m:r>
                <w:rPr>
                  <w:rFonts w:ascii="Cambria Math" w:hAnsi="Times New Roman" w:cs="Times New Roman"/>
                  <w:sz w:val="20"/>
                  <w:szCs w:val="20"/>
                  <w:lang w:val="uz-Cyrl-UZ"/>
                </w:rPr>
                <m:t>с</m:t>
              </m:r>
              <m:r>
                <w:rPr>
                  <w:rFonts w:ascii="Cambria Math" w:hAnsi="Times New Roman" w:cs="Times New Roman"/>
                  <w:sz w:val="20"/>
                  <w:szCs w:val="20"/>
                  <w:lang w:val="uz-Cyrl-UZ"/>
                </w:rPr>
                <m:t>oupld</m:t>
              </m:r>
              <m:ctrlPr>
                <w:rPr>
                  <w:rFonts w:ascii="Cambria Math" w:hAnsi="Cambria Math" w:cs="Times New Roman"/>
                  <w:i/>
                  <w:sz w:val="20"/>
                  <w:szCs w:val="20"/>
                </w:rPr>
              </m:ctrlPr>
            </m:sub>
          </m:sSub>
          <m:r>
            <w:rPr>
              <w:rFonts w:ascii="Cambria Math" w:hAnsi="Times New Roman" w:cs="Times New Roman"/>
              <w:sz w:val="20"/>
              <w:szCs w:val="20"/>
              <w:lang w:val="uz-Cyrl-UZ"/>
            </w:rPr>
            <m:t>≤</m:t>
          </m:r>
          <m:r>
            <w:rPr>
              <w:rFonts w:ascii="Cambria Math" w:hAnsi="Times New Roman" w:cs="Times New Roman"/>
              <w:sz w:val="20"/>
              <w:szCs w:val="20"/>
              <w:lang w:val="uz-Cyrl-UZ"/>
            </w:rPr>
            <m:t>114;</m:t>
          </m:r>
          <m:sSub>
            <m:sSubPr>
              <m:ctrlPr>
                <w:rPr>
                  <w:rFonts w:ascii="Cambria Math" w:hAnsi="Times New Roman" w:cs="Times New Roman"/>
                  <w:i/>
                  <w:sz w:val="20"/>
                  <w:szCs w:val="20"/>
                </w:rPr>
              </m:ctrlPr>
            </m:sSubPr>
            <m:e>
              <m:r>
                <w:rPr>
                  <w:rFonts w:ascii="Cambria Math" w:hAnsi="Times New Roman" w:cs="Times New Roman"/>
                  <w:sz w:val="20"/>
                  <w:szCs w:val="20"/>
                  <w:lang w:val="uz-Cyrl-UZ"/>
                </w:rPr>
                <m:t>ϑ</m:t>
              </m:r>
            </m:e>
            <m:sub>
              <m:r>
                <w:rPr>
                  <w:rFonts w:ascii="Cambria Math" w:hAnsi="Times New Roman" w:cs="Times New Roman"/>
                  <w:sz w:val="20"/>
                  <w:szCs w:val="20"/>
                  <w:lang w:val="uz-Cyrl-UZ"/>
                </w:rPr>
                <m:t>d</m:t>
              </m:r>
              <m:r>
                <w:rPr>
                  <w:rFonts w:ascii="Cambria Math" w:hAnsi="Times New Roman" w:cs="Times New Roman"/>
                  <w:sz w:val="20"/>
                  <w:szCs w:val="20"/>
                  <w:lang w:val="uz-Cyrl-UZ"/>
                </w:rPr>
                <m:t>оп</m:t>
              </m:r>
              <m:ctrlPr>
                <w:rPr>
                  <w:rFonts w:ascii="Cambria Math" w:hAnsi="Cambria Math" w:cs="Times New Roman"/>
                  <w:i/>
                  <w:sz w:val="20"/>
                  <w:szCs w:val="20"/>
                </w:rPr>
              </m:ctrlP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ϑ</m:t>
              </m:r>
            </m:e>
            <m:sub>
              <m:r>
                <w:rPr>
                  <w:rFonts w:ascii="Cambria Math" w:hAnsi="Times New Roman" w:cs="Times New Roman"/>
                  <w:sz w:val="20"/>
                  <w:szCs w:val="20"/>
                  <w:lang w:val="uz-Cyrl-UZ"/>
                </w:rPr>
                <m:t>speed</m:t>
              </m:r>
            </m:sub>
          </m:sSub>
          <m:r>
            <w:rPr>
              <w:rFonts w:ascii="Cambria Math" w:hAnsi="Cambria Math" w:cs="Cambria Math"/>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ϑ</m:t>
              </m:r>
            </m:e>
            <m:sub>
              <m:r>
                <w:rPr>
                  <w:rFonts w:ascii="Cambria Math" w:hAnsi="Times New Roman" w:cs="Times New Roman"/>
                  <w:sz w:val="20"/>
                  <w:szCs w:val="20"/>
                  <w:lang w:val="uz-Cyrl-UZ"/>
                </w:rPr>
                <m:t>constr.speed</m:t>
              </m:r>
              <m:ctrlPr>
                <w:rPr>
                  <w:rFonts w:ascii="Cambria Math" w:hAnsi="Cambria Math" w:cs="Times New Roman"/>
                  <w:i/>
                  <w:sz w:val="20"/>
                  <w:szCs w:val="20"/>
                </w:rPr>
              </m:ctrlPr>
            </m:sub>
          </m:sSub>
          <m:r>
            <w:rPr>
              <w:rFonts w:ascii="Cambria Math" w:hAnsi="Times New Roman" w:cs="Times New Roman"/>
              <w:sz w:val="20"/>
              <w:szCs w:val="20"/>
              <w:lang w:val="uz-Cyrl-UZ"/>
            </w:rPr>
            <m:t>;</m:t>
          </m:r>
        </m:oMath>
      </m:oMathPara>
    </w:p>
    <w:p w:rsidR="007D08ED" w:rsidRPr="0060511A" w:rsidRDefault="00000000" w:rsidP="007D08ED">
      <w:pPr>
        <w:spacing w:after="0" w:line="240" w:lineRule="auto"/>
        <w:ind w:firstLine="567"/>
        <w:jc w:val="right"/>
        <w:rPr>
          <w:rFonts w:ascii="Times New Roman" w:hAnsi="Times New Roman" w:cs="Times New Roman"/>
          <w:sz w:val="20"/>
          <w:szCs w:val="20"/>
          <w:lang w:val="uz-Cyrl-UZ"/>
        </w:rPr>
      </w:pPr>
      <m:oMathPara>
        <m:oMath>
          <m:sSub>
            <m:sSubPr>
              <m:ctrlPr>
                <w:rPr>
                  <w:rFonts w:ascii="Cambria Math" w:hAnsi="Times New Roman" w:cs="Times New Roman"/>
                  <w:i/>
                  <w:sz w:val="20"/>
                  <w:szCs w:val="20"/>
                </w:rPr>
              </m:ctrlPr>
            </m:sSubPr>
            <m:e>
              <m:r>
                <w:rPr>
                  <w:rFonts w:ascii="Cambria Math" w:hAnsi="Times New Roman" w:cs="Times New Roman"/>
                  <w:sz w:val="20"/>
                  <w:szCs w:val="20"/>
                  <w:lang w:val="uz-Cyrl-UZ"/>
                </w:rPr>
                <m:t>ρ</m:t>
              </m:r>
            </m:e>
            <m:sub>
              <m:r>
                <w:rPr>
                  <w:rFonts w:ascii="Cambria Math" w:hAnsi="Times New Roman" w:cs="Times New Roman"/>
                  <w:sz w:val="20"/>
                  <w:szCs w:val="20"/>
                  <w:lang w:val="uz-Cyrl-UZ"/>
                </w:rPr>
                <m:t>ij</m:t>
              </m:r>
            </m:sub>
          </m:sSub>
          <m:r>
            <w:rPr>
              <w:rFonts w:ascii="Cambria Math" w:hAnsi="Times New Roman" w:cs="Times New Roman"/>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α</m:t>
              </m:r>
            </m:e>
            <m:sub>
              <m:r>
                <w:rPr>
                  <w:rFonts w:ascii="Cambria Math" w:hAnsi="Times New Roman" w:cs="Times New Roman"/>
                  <w:sz w:val="20"/>
                  <w:szCs w:val="20"/>
                  <w:lang w:val="uz-Cyrl-UZ"/>
                </w:rPr>
                <m:t>н</m:t>
              </m:r>
              <m:ctrlPr>
                <w:rPr>
                  <w:rFonts w:ascii="Cambria Math" w:hAnsi="Cambria Math" w:cs="Times New Roman"/>
                  <w:i/>
                  <w:sz w:val="20"/>
                  <w:szCs w:val="20"/>
                </w:rPr>
              </m:ctrlPr>
            </m:sub>
          </m:sSub>
          <m:r>
            <w:rPr>
              <w:rFonts w:ascii="Cambria Math" w:hAnsi="Times New Roman" w:cs="Times New Roman"/>
              <w:sz w:val="20"/>
              <w:szCs w:val="20"/>
              <w:lang w:val="uz-Cyrl-UZ"/>
            </w:rPr>
            <m:t>,i=</m:t>
          </m:r>
          <m:bar>
            <m:barPr>
              <m:pos m:val="top"/>
              <m:ctrlPr>
                <w:rPr>
                  <w:rFonts w:ascii="Cambria Math" w:hAnsi="Times New Roman" w:cs="Times New Roman"/>
                  <w:i/>
                  <w:sz w:val="20"/>
                  <w:szCs w:val="20"/>
                </w:rPr>
              </m:ctrlPr>
            </m:barPr>
            <m:e>
              <m:r>
                <w:rPr>
                  <w:rFonts w:ascii="Cambria Math" w:hAnsi="Times New Roman" w:cs="Times New Roman"/>
                  <w:sz w:val="20"/>
                  <w:szCs w:val="20"/>
                  <w:lang w:val="uz-Cyrl-UZ"/>
                </w:rPr>
                <m:t>1,k</m:t>
              </m:r>
            </m:e>
          </m:bar>
          <m:r>
            <w:rPr>
              <w:rFonts w:ascii="Cambria Math" w:hAnsi="Times New Roman" w:cs="Times New Roman"/>
              <w:sz w:val="20"/>
              <w:szCs w:val="20"/>
              <w:lang w:val="uz-Cyrl-UZ"/>
            </w:rPr>
            <m:t>;j=</m:t>
          </m:r>
          <m:bar>
            <m:barPr>
              <m:pos m:val="top"/>
              <m:ctrlPr>
                <w:rPr>
                  <w:rFonts w:ascii="Cambria Math" w:hAnsi="Times New Roman" w:cs="Times New Roman"/>
                  <w:i/>
                  <w:sz w:val="20"/>
                  <w:szCs w:val="20"/>
                </w:rPr>
              </m:ctrlPr>
            </m:barPr>
            <m:e>
              <m:r>
                <w:rPr>
                  <w:rFonts w:ascii="Cambria Math" w:hAnsi="Times New Roman" w:cs="Times New Roman"/>
                  <w:sz w:val="20"/>
                  <w:szCs w:val="20"/>
                  <w:lang w:val="uz-Cyrl-UZ"/>
                </w:rPr>
                <m:t>1,</m:t>
              </m:r>
              <m:sSub>
                <m:sSubPr>
                  <m:ctrlPr>
                    <w:rPr>
                      <w:rFonts w:ascii="Cambria Math" w:hAnsi="Times New Roman" w:cs="Times New Roman"/>
                      <w:i/>
                      <w:sz w:val="20"/>
                      <w:szCs w:val="20"/>
                    </w:rPr>
                  </m:ctrlPr>
                </m:sSubPr>
                <m:e>
                  <m:r>
                    <w:rPr>
                      <w:rFonts w:ascii="Cambria Math" w:hAnsi="Times New Roman" w:cs="Times New Roman"/>
                      <w:sz w:val="20"/>
                      <w:szCs w:val="20"/>
                      <w:lang w:val="uz-Cyrl-UZ"/>
                    </w:rPr>
                    <m:t>n</m:t>
                  </m:r>
                </m:e>
                <m:sub>
                  <m:r>
                    <w:rPr>
                      <w:rFonts w:ascii="Cambria Math" w:hAnsi="Times New Roman" w:cs="Times New Roman"/>
                      <w:sz w:val="20"/>
                      <w:szCs w:val="20"/>
                      <w:lang w:val="uz-Cyrl-UZ"/>
                    </w:rPr>
                    <m:t>i</m:t>
                  </m:r>
                </m:sub>
              </m:sSub>
              <m:ctrlPr>
                <w:rPr>
                  <w:rFonts w:ascii="Cambria Math" w:hAnsi="Cambria Math" w:cs="Times New Roman"/>
                  <w:i/>
                  <w:sz w:val="20"/>
                  <w:szCs w:val="20"/>
                </w:rPr>
              </m:ctrlPr>
            </m:e>
          </m:bar>
        </m:oMath>
      </m:oMathPara>
    </w:p>
    <w:p w:rsidR="007D08ED" w:rsidRPr="0060511A" w:rsidRDefault="007D08ED" w:rsidP="007D08ED">
      <w:pPr>
        <w:spacing w:after="0" w:line="240" w:lineRule="auto"/>
        <w:ind w:firstLine="567"/>
        <w:jc w:val="right"/>
        <w:rPr>
          <w:rFonts w:ascii="Times New Roman" w:hAnsi="Times New Roman" w:cs="Times New Roman"/>
          <w:sz w:val="20"/>
          <w:szCs w:val="20"/>
          <w:lang w:val="uz-Cyrl-UZ"/>
        </w:rPr>
      </w:pPr>
      <w:r w:rsidRPr="0060511A">
        <w:rPr>
          <w:rFonts w:ascii="Times New Roman" w:hAnsi="Times New Roman" w:cs="Times New Roman"/>
          <w:sz w:val="20"/>
          <w:szCs w:val="20"/>
          <w:lang w:val="uz-Cyrl-UZ"/>
        </w:rPr>
        <w:t>(</w:t>
      </w:r>
      <w:r w:rsidR="00C204D6">
        <w:rPr>
          <w:rFonts w:ascii="Times New Roman" w:hAnsi="Times New Roman" w:cs="Times New Roman"/>
          <w:sz w:val="20"/>
          <w:szCs w:val="20"/>
        </w:rPr>
        <w:t>28</w:t>
      </w:r>
      <w:r w:rsidRPr="0060511A">
        <w:rPr>
          <w:rFonts w:ascii="Times New Roman" w:hAnsi="Times New Roman" w:cs="Times New Roman"/>
          <w:sz w:val="20"/>
          <w:szCs w:val="20"/>
          <w:lang w:val="uz-Cyrl-UZ"/>
        </w:rPr>
        <w:t>)</w:t>
      </w:r>
    </w:p>
    <w:p w:rsidR="007D08ED" w:rsidRPr="0060511A" w:rsidRDefault="007D08ED" w:rsidP="007D08ED">
      <w:pPr>
        <w:spacing w:after="0" w:line="240" w:lineRule="auto"/>
        <w:ind w:firstLine="567"/>
        <w:jc w:val="both"/>
        <w:rPr>
          <w:rFonts w:ascii="Times New Roman" w:hAnsi="Times New Roman" w:cs="Times New Roman"/>
          <w:bCs/>
          <w:position w:val="-12"/>
          <w:sz w:val="20"/>
          <w:szCs w:val="20"/>
          <w:lang w:val="uz-Cyrl-UZ"/>
        </w:rPr>
      </w:pPr>
      <w:r w:rsidRPr="0060511A">
        <w:rPr>
          <w:rFonts w:ascii="Times New Roman" w:hAnsi="Times New Roman" w:cs="Times New Roman"/>
          <w:sz w:val="20"/>
          <w:szCs w:val="20"/>
        </w:rPr>
        <w:t>there</w:t>
      </w:r>
      <w:r w:rsidRPr="0060511A">
        <w:rPr>
          <w:rFonts w:ascii="Times New Roman" w:hAnsi="Times New Roman" w:cs="Times New Roman"/>
          <w:sz w:val="20"/>
          <w:szCs w:val="20"/>
          <w:lang w:val="uz-Cyrl-UZ"/>
        </w:rPr>
        <w:t xml:space="preserve"> </w:t>
      </w:r>
      <m:oMath>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r</m:t>
            </m:r>
            <m:ctrlPr>
              <w:rPr>
                <w:rFonts w:ascii="Cambria Math" w:hAnsi="Cambria Math" w:cs="Times New Roman"/>
                <w:i/>
                <w:sz w:val="20"/>
                <w:szCs w:val="20"/>
              </w:rPr>
            </m:ctrlPr>
          </m:sub>
        </m:sSub>
        <m:r>
          <w:rPr>
            <w:rFonts w:ascii="Cambria Math" w:hAnsi="Times New Roman" w:cs="Times New Roman"/>
            <w:sz w:val="20"/>
            <w:szCs w:val="20"/>
          </w:rPr>
          <m:t>-</m:t>
        </m:r>
      </m:oMath>
      <w:r w:rsidRPr="0060511A">
        <w:rPr>
          <w:sz w:val="20"/>
          <w:szCs w:val="20"/>
        </w:rPr>
        <w:t xml:space="preserve"> </w:t>
      </w:r>
      <w:r w:rsidRPr="0060511A">
        <w:rPr>
          <w:rFonts w:ascii="Times New Roman" w:hAnsi="Times New Roman" w:cs="Times New Roman"/>
          <w:sz w:val="20"/>
          <w:szCs w:val="20"/>
          <w:lang w:val="uz-Cyrl-UZ"/>
        </w:rPr>
        <w:t>reliability coefficient</w:t>
      </w:r>
      <w:r w:rsidRPr="0060511A">
        <w:rPr>
          <w:rFonts w:ascii="Times New Roman" w:hAnsi="Times New Roman" w:cs="Times New Roman"/>
          <w:bCs/>
          <w:sz w:val="20"/>
          <w:szCs w:val="20"/>
          <w:lang w:val="uz-Cyrl-UZ"/>
        </w:rPr>
        <w:t>;</w:t>
      </w:r>
      <w:r w:rsidRPr="0060511A">
        <w:rPr>
          <w:rFonts w:ascii="Times New Roman" w:hAnsi="Times New Roman" w:cs="Times New Roman"/>
          <w:bCs/>
          <w:position w:val="-12"/>
          <w:sz w:val="20"/>
          <w:szCs w:val="20"/>
          <w:lang w:val="uz-Cyrl-UZ"/>
        </w:rPr>
        <w:t xml:space="preserve"> </w:t>
      </w:r>
    </w:p>
    <w:p w:rsidR="007D08ED" w:rsidRPr="0060511A" w:rsidRDefault="00000000" w:rsidP="007D08ED">
      <w:pPr>
        <w:spacing w:after="0" w:line="240" w:lineRule="auto"/>
        <w:ind w:firstLine="567"/>
        <w:jc w:val="both"/>
        <w:rPr>
          <w:rFonts w:ascii="Times New Roman" w:hAnsi="Times New Roman" w:cs="Times New Roman"/>
          <w:bCs/>
          <w:sz w:val="20"/>
          <w:szCs w:val="20"/>
          <w:lang w:val="uz-Cyrl-UZ"/>
        </w:rPr>
      </w:pPr>
      <m:oMath>
        <m:sSub>
          <m:sSubPr>
            <m:ctrlPr>
              <w:rPr>
                <w:rFonts w:ascii="Cambria Math" w:hAnsi="Times New Roman" w:cs="Times New Roman"/>
                <w:bCs/>
                <w:i/>
                <w:sz w:val="20"/>
                <w:szCs w:val="20"/>
              </w:rPr>
            </m:ctrlPr>
          </m:sSubPr>
          <m:e>
            <m:r>
              <w:rPr>
                <w:rFonts w:ascii="Cambria Math" w:hAnsi="Times New Roman" w:cs="Times New Roman"/>
                <w:sz w:val="20"/>
                <w:szCs w:val="20"/>
                <w:lang w:val="uz-Cyrl-UZ"/>
              </w:rPr>
              <m:t>α</m:t>
            </m:r>
          </m:e>
          <m:sub>
            <m:r>
              <w:rPr>
                <w:rFonts w:ascii="Cambria Math" w:hAnsi="Times New Roman" w:cs="Times New Roman"/>
                <w:sz w:val="20"/>
                <w:szCs w:val="20"/>
                <w:lang w:val="uz-Cyrl-UZ"/>
              </w:rPr>
              <m:t>long</m:t>
            </m:r>
            <m:ctrlPr>
              <w:rPr>
                <w:rFonts w:ascii="Cambria Math" w:hAnsi="Cambria Math" w:cs="Times New Roman"/>
                <w:bCs/>
                <w:i/>
                <w:sz w:val="20"/>
                <w:szCs w:val="20"/>
              </w:rPr>
            </m:ctrlPr>
          </m:sub>
        </m:sSub>
        <m:r>
          <w:rPr>
            <w:rFonts w:ascii="Cambria Math" w:hAnsi="Times New Roman" w:cs="Times New Roman"/>
            <w:sz w:val="20"/>
            <w:szCs w:val="20"/>
            <w:lang w:val="uz-Cyrl-UZ"/>
          </w:rPr>
          <m:t>-</m:t>
        </m:r>
      </m:oMath>
      <w:r w:rsidR="007D08ED" w:rsidRPr="0060511A">
        <w:rPr>
          <w:rFonts w:ascii="Times New Roman" w:hAnsi="Times New Roman" w:cs="Times New Roman"/>
          <w:bCs/>
          <w:sz w:val="20"/>
          <w:szCs w:val="20"/>
          <w:lang w:val="uz-Cyrl-UZ"/>
        </w:rPr>
        <w:t xml:space="preserve"> share of trains with a composition longer than the norm in the total freight flow;</w:t>
      </w:r>
    </w:p>
    <w:p w:rsidR="007D08ED" w:rsidRPr="0060511A" w:rsidRDefault="007D08ED" w:rsidP="007D08ED">
      <w:pPr>
        <w:spacing w:after="0" w:line="240" w:lineRule="auto"/>
        <w:ind w:firstLine="567"/>
        <w:jc w:val="both"/>
        <w:rPr>
          <w:rFonts w:ascii="Times New Roman" w:hAnsi="Times New Roman" w:cs="Times New Roman"/>
          <w:bCs/>
          <w:sz w:val="20"/>
          <w:szCs w:val="20"/>
          <w:lang w:val="uz-Cyrl-UZ"/>
        </w:rPr>
      </w:pPr>
      <w:r w:rsidRPr="0060511A">
        <w:rPr>
          <w:rFonts w:ascii="Times New Roman" w:hAnsi="Times New Roman" w:cs="Times New Roman"/>
          <w:bCs/>
          <w:position w:val="-6"/>
          <w:sz w:val="20"/>
          <w:szCs w:val="20"/>
          <w:lang w:val="uz-Cyrl-UZ"/>
        </w:rPr>
        <w:t xml:space="preserve"> </w:t>
      </w:r>
      <m:oMath>
        <m:sSub>
          <m:sSubPr>
            <m:ctrlPr>
              <w:rPr>
                <w:rFonts w:ascii="Cambria Math" w:hAnsi="Times New Roman" w:cs="Times New Roman"/>
                <w:bCs/>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coupld</m:t>
            </m:r>
            <m:ctrlPr>
              <w:rPr>
                <w:rFonts w:ascii="Cambria Math" w:hAnsi="Cambria Math" w:cs="Times New Roman"/>
                <w:bCs/>
                <w:i/>
                <w:sz w:val="20"/>
                <w:szCs w:val="20"/>
              </w:rPr>
            </m:ctrlPr>
          </m:sub>
        </m:sSub>
        <m:r>
          <w:rPr>
            <w:rFonts w:ascii="Cambria Math" w:hAnsi="Times New Roman" w:cs="Times New Roman"/>
            <w:sz w:val="20"/>
            <w:szCs w:val="20"/>
          </w:rPr>
          <m:t>-</m:t>
        </m:r>
      </m:oMath>
      <w:r w:rsidRPr="0060511A">
        <w:rPr>
          <w:rFonts w:ascii="Times New Roman" w:hAnsi="Times New Roman" w:cs="Times New Roman"/>
          <w:bCs/>
          <w:sz w:val="20"/>
          <w:szCs w:val="20"/>
          <w:lang w:val="uz-Cyrl-UZ"/>
        </w:rPr>
        <w:t xml:space="preserve"> share of combined train transfers;</w:t>
      </w:r>
    </w:p>
    <w:p w:rsidR="007D08ED" w:rsidRPr="0060511A" w:rsidRDefault="007D08ED" w:rsidP="007D08ED">
      <w:pPr>
        <w:spacing w:after="0" w:line="240" w:lineRule="auto"/>
        <w:ind w:firstLine="567"/>
        <w:jc w:val="both"/>
        <w:rPr>
          <w:rFonts w:ascii="Times New Roman" w:hAnsi="Times New Roman" w:cs="Times New Roman"/>
          <w:bCs/>
          <w:sz w:val="20"/>
          <w:szCs w:val="20"/>
          <w:lang w:val="uz-Cyrl-UZ"/>
        </w:rPr>
      </w:pPr>
      <w:r w:rsidRPr="0060511A">
        <w:rPr>
          <w:rFonts w:ascii="Times New Roman" w:hAnsi="Times New Roman" w:cs="Times New Roman"/>
          <w:bCs/>
          <w:sz w:val="20"/>
          <w:szCs w:val="20"/>
          <w:lang w:val="uz-Cyrl-UZ"/>
        </w:rPr>
        <w:t xml:space="preserve"> </w:t>
      </w:r>
      <m:oMath>
        <m:sSub>
          <m:sSubPr>
            <m:ctrlPr>
              <w:rPr>
                <w:rFonts w:ascii="Cambria Math" w:hAnsi="Times New Roman" w:cs="Times New Roman"/>
                <w:bCs/>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num.wag</m:t>
            </m:r>
            <m:ctrlPr>
              <w:rPr>
                <w:rFonts w:ascii="Cambria Math" w:hAnsi="Cambria Math" w:cs="Times New Roman"/>
                <w:bCs/>
                <w:i/>
                <w:sz w:val="20"/>
                <w:szCs w:val="20"/>
              </w:rPr>
            </m:ctrlPr>
          </m:sub>
        </m:sSub>
        <m:r>
          <w:rPr>
            <w:rFonts w:ascii="Cambria Math" w:hAnsi="Times New Roman" w:cs="Times New Roman"/>
            <w:sz w:val="20"/>
            <w:szCs w:val="20"/>
          </w:rPr>
          <m:t>-</m:t>
        </m:r>
      </m:oMath>
      <w:r w:rsidRPr="0060511A">
        <w:rPr>
          <w:rFonts w:ascii="Times New Roman" w:hAnsi="Times New Roman" w:cs="Times New Roman"/>
          <w:bCs/>
          <w:sz w:val="20"/>
          <w:szCs w:val="20"/>
          <w:lang w:val="uz-Cyrl-UZ"/>
        </w:rPr>
        <w:t xml:space="preserve"> the number of </w:t>
      </w:r>
      <w:r w:rsidRPr="0060511A">
        <w:rPr>
          <w:rFonts w:ascii="Times New Roman" w:hAnsi="Times New Roman" w:cs="Times New Roman"/>
          <w:bCs/>
          <w:sz w:val="20"/>
          <w:szCs w:val="20"/>
        </w:rPr>
        <w:t>wagon</w:t>
      </w:r>
      <w:r w:rsidRPr="0060511A">
        <w:rPr>
          <w:rFonts w:ascii="Times New Roman" w:hAnsi="Times New Roman" w:cs="Times New Roman"/>
          <w:bCs/>
          <w:sz w:val="20"/>
          <w:szCs w:val="20"/>
          <w:lang w:val="uz-Cyrl-UZ"/>
        </w:rPr>
        <w:t>s in a train longer than normal;</w:t>
      </w:r>
    </w:p>
    <w:p w:rsidR="007D08ED" w:rsidRPr="0060511A" w:rsidRDefault="00000000" w:rsidP="007D08ED">
      <w:pPr>
        <w:spacing w:after="0" w:line="240" w:lineRule="auto"/>
        <w:ind w:firstLine="567"/>
        <w:jc w:val="both"/>
        <w:rPr>
          <w:rFonts w:ascii="Times New Roman" w:hAnsi="Times New Roman" w:cs="Times New Roman"/>
          <w:bCs/>
          <w:sz w:val="20"/>
          <w:szCs w:val="20"/>
          <w:lang w:val="uz-Cyrl-UZ"/>
        </w:rPr>
      </w:pPr>
      <m:oMath>
        <m:sSub>
          <m:sSubPr>
            <m:ctrlPr>
              <w:rPr>
                <w:rFonts w:ascii="Cambria Math" w:hAnsi="Times New Roman" w:cs="Times New Roman"/>
                <w:bCs/>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coupld</m:t>
            </m:r>
            <m:ctrlPr>
              <w:rPr>
                <w:rFonts w:ascii="Cambria Math" w:hAnsi="Cambria Math" w:cs="Times New Roman"/>
                <w:bCs/>
                <w:i/>
                <w:sz w:val="20"/>
                <w:szCs w:val="20"/>
              </w:rPr>
            </m:ctrlPr>
          </m:sub>
        </m:sSub>
        <m:r>
          <w:rPr>
            <w:rFonts w:ascii="Cambria Math" w:hAnsi="Times New Roman" w:cs="Times New Roman"/>
            <w:sz w:val="20"/>
            <w:szCs w:val="20"/>
          </w:rPr>
          <m:t>-</m:t>
        </m:r>
      </m:oMath>
      <w:r w:rsidR="007D08ED" w:rsidRPr="0060511A">
        <w:rPr>
          <w:rFonts w:ascii="Times New Roman" w:hAnsi="Times New Roman" w:cs="Times New Roman"/>
          <w:bCs/>
          <w:sz w:val="20"/>
          <w:szCs w:val="20"/>
          <w:lang w:val="uz-Cyrl-UZ"/>
        </w:rPr>
        <w:t xml:space="preserve"> the number of </w:t>
      </w:r>
      <w:r w:rsidR="007D08ED" w:rsidRPr="0060511A">
        <w:rPr>
          <w:rFonts w:ascii="Times New Roman" w:hAnsi="Times New Roman" w:cs="Times New Roman"/>
          <w:bCs/>
          <w:sz w:val="20"/>
          <w:szCs w:val="20"/>
        </w:rPr>
        <w:t>wagon</w:t>
      </w:r>
      <w:r w:rsidR="007D08ED" w:rsidRPr="0060511A">
        <w:rPr>
          <w:rFonts w:ascii="Times New Roman" w:hAnsi="Times New Roman" w:cs="Times New Roman"/>
          <w:bCs/>
          <w:sz w:val="20"/>
          <w:szCs w:val="20"/>
          <w:lang w:val="uz-Cyrl-UZ"/>
        </w:rPr>
        <w:t>s in a combined train;</w:t>
      </w:r>
    </w:p>
    <w:p w:rsidR="007D08ED" w:rsidRPr="0060511A" w:rsidRDefault="007D08ED" w:rsidP="007D08ED">
      <w:pPr>
        <w:spacing w:after="0" w:line="240" w:lineRule="auto"/>
        <w:ind w:firstLine="567"/>
        <w:jc w:val="both"/>
        <w:rPr>
          <w:rFonts w:ascii="Times New Roman" w:hAnsi="Times New Roman" w:cs="Times New Roman"/>
          <w:bCs/>
          <w:sz w:val="20"/>
          <w:szCs w:val="20"/>
          <w:lang w:val="uz-Cyrl-UZ"/>
        </w:rPr>
      </w:pPr>
      <w:r w:rsidRPr="0060511A">
        <w:rPr>
          <w:rFonts w:ascii="Times New Roman" w:hAnsi="Times New Roman" w:cs="Times New Roman"/>
          <w:bCs/>
          <w:sz w:val="20"/>
          <w:szCs w:val="20"/>
          <w:lang w:val="uz-Cyrl-UZ"/>
        </w:rPr>
        <w:t xml:space="preserve"> </w:t>
      </w:r>
      <m:oMath>
        <m:sSub>
          <m:sSubPr>
            <m:ctrlPr>
              <w:rPr>
                <w:rFonts w:ascii="Cambria Math" w:hAnsi="Times New Roman" w:cs="Times New Roman"/>
                <w:bCs/>
                <w:i/>
                <w:sz w:val="20"/>
                <w:szCs w:val="20"/>
              </w:rPr>
            </m:ctrlPr>
          </m:sSubPr>
          <m:e>
            <m:r>
              <w:rPr>
                <w:rFonts w:ascii="Cambria Math" w:hAnsi="Times New Roman" w:cs="Times New Roman"/>
                <w:sz w:val="20"/>
                <w:szCs w:val="20"/>
              </w:rPr>
              <m:t>ϑ</m:t>
            </m:r>
          </m:e>
          <m:sub>
            <m:r>
              <w:rPr>
                <w:rFonts w:ascii="Cambria Math" w:hAnsi="Times New Roman" w:cs="Times New Roman"/>
                <w:sz w:val="20"/>
                <w:szCs w:val="20"/>
              </w:rPr>
              <m:t>speed</m:t>
            </m:r>
          </m:sub>
        </m:sSub>
        <m:r>
          <w:rPr>
            <w:rFonts w:ascii="Cambria Math" w:hAnsi="Times New Roman" w:cs="Times New Roman"/>
            <w:sz w:val="20"/>
            <w:szCs w:val="20"/>
          </w:rPr>
          <m:t>-</m:t>
        </m:r>
      </m:oMath>
      <w:r w:rsidRPr="0060511A">
        <w:rPr>
          <w:rFonts w:ascii="Times New Roman" w:hAnsi="Times New Roman" w:cs="Times New Roman"/>
          <w:bCs/>
          <w:sz w:val="20"/>
          <w:szCs w:val="20"/>
          <w:lang w:val="uz-Cyrl-UZ"/>
        </w:rPr>
        <w:t xml:space="preserve"> the freight train has a running speed of.;</w:t>
      </w:r>
    </w:p>
    <w:p w:rsidR="007D08ED" w:rsidRPr="0060511A" w:rsidRDefault="007D08ED" w:rsidP="007D08ED">
      <w:pPr>
        <w:spacing w:after="0" w:line="240" w:lineRule="auto"/>
        <w:ind w:firstLine="567"/>
        <w:jc w:val="both"/>
        <w:rPr>
          <w:rFonts w:ascii="Times New Roman" w:hAnsi="Times New Roman" w:cs="Times New Roman"/>
          <w:bCs/>
          <w:sz w:val="20"/>
          <w:szCs w:val="20"/>
          <w:lang w:val="uz-Cyrl-UZ"/>
        </w:rPr>
      </w:pPr>
      <w:r w:rsidRPr="0060511A">
        <w:rPr>
          <w:rFonts w:ascii="Times New Roman" w:hAnsi="Times New Roman" w:cs="Times New Roman"/>
          <w:bCs/>
          <w:sz w:val="20"/>
          <w:szCs w:val="20"/>
          <w:lang w:val="uz-Cyrl-UZ"/>
        </w:rPr>
        <w:t xml:space="preserve"> </w:t>
      </w:r>
      <m:oMath>
        <m:r>
          <w:rPr>
            <w:rFonts w:ascii="Cambria Math" w:hAnsi="Times New Roman" w:cs="Times New Roman"/>
            <w:sz w:val="20"/>
            <w:szCs w:val="20"/>
          </w:rPr>
          <m:t>k</m:t>
        </m:r>
        <m:r>
          <w:rPr>
            <w:rFonts w:ascii="Cambria Math" w:hAnsi="Times New Roman" w:cs="Times New Roman"/>
            <w:sz w:val="20"/>
            <w:szCs w:val="20"/>
          </w:rPr>
          <m:t>-</m:t>
        </m:r>
      </m:oMath>
      <w:r w:rsidRPr="0060511A">
        <w:rPr>
          <w:sz w:val="20"/>
          <w:szCs w:val="20"/>
        </w:rPr>
        <w:t xml:space="preserve"> </w:t>
      </w:r>
      <w:r w:rsidRPr="0060511A">
        <w:rPr>
          <w:rFonts w:ascii="Times New Roman" w:hAnsi="Times New Roman" w:cs="Times New Roman"/>
          <w:bCs/>
          <w:sz w:val="20"/>
          <w:szCs w:val="20"/>
          <w:lang w:val="uz-Cyrl-UZ"/>
        </w:rPr>
        <w:t xml:space="preserve">the number of elements of the time to ride trains of different categories on the road and stand at technical stations; </w:t>
      </w:r>
    </w:p>
    <w:p w:rsidR="007D08ED" w:rsidRPr="0060511A" w:rsidRDefault="007D08ED" w:rsidP="007D08ED">
      <w:pPr>
        <w:spacing w:after="0" w:line="240" w:lineRule="auto"/>
        <w:ind w:firstLine="567"/>
        <w:jc w:val="both"/>
        <w:rPr>
          <w:rFonts w:ascii="Times New Roman" w:hAnsi="Times New Roman" w:cs="Times New Roman"/>
          <w:bCs/>
          <w:sz w:val="20"/>
          <w:szCs w:val="20"/>
          <w:lang w:val="uz-Cyrl-UZ"/>
        </w:rPr>
      </w:pPr>
      <m:oMath>
        <m:r>
          <w:rPr>
            <w:rFonts w:ascii="Cambria Math" w:hAnsi="Times New Roman" w:cs="Times New Roman"/>
            <w:sz w:val="20"/>
            <w:szCs w:val="20"/>
          </w:rPr>
          <m:t>n</m:t>
        </m:r>
        <m:r>
          <w:rPr>
            <w:rFonts w:ascii="Cambria Math" w:hAnsi="Times New Roman" w:cs="Times New Roman"/>
            <w:sz w:val="20"/>
            <w:szCs w:val="20"/>
          </w:rPr>
          <m:t>-</m:t>
        </m:r>
      </m:oMath>
      <w:r w:rsidRPr="0060511A">
        <w:rPr>
          <w:rFonts w:ascii="Times New Roman" w:hAnsi="Times New Roman" w:cs="Times New Roman"/>
          <w:bCs/>
          <w:sz w:val="20"/>
          <w:szCs w:val="20"/>
          <w:lang w:val="uz-Cyrl-UZ"/>
        </w:rPr>
        <w:t xml:space="preserve"> number of options offered. </w:t>
      </w:r>
    </w:p>
    <w:p w:rsidR="007D08ED" w:rsidRPr="0060511A" w:rsidRDefault="007D08ED" w:rsidP="007D08ED">
      <w:pPr>
        <w:pStyle w:val="Default"/>
        <w:ind w:firstLine="567"/>
        <w:jc w:val="both"/>
        <w:rPr>
          <w:color w:val="auto"/>
          <w:sz w:val="20"/>
          <w:szCs w:val="20"/>
          <w:lang w:val="uz-Cyrl-UZ"/>
        </w:rPr>
      </w:pPr>
      <w:r w:rsidRPr="0060511A">
        <w:rPr>
          <w:color w:val="auto"/>
          <w:sz w:val="20"/>
          <w:szCs w:val="20"/>
          <w:lang w:val="uz-Cyrl-UZ"/>
        </w:rPr>
        <w:t>The rational variant of the organization of train traffic using the purpose function presented above was determined on the basis of technical economic calculations. A comparative assessment of the existing and optimal options for organizing the transfer of trains of different categories showed that the total economic effect, which is due to the transfer of a share of 0.5 freight trains to a combined train, is 0.300 billion in one year. som.</w:t>
      </w:r>
    </w:p>
    <w:p w:rsidR="007D08ED" w:rsidRPr="0060511A" w:rsidRDefault="007D08ED" w:rsidP="007D08ED">
      <w:pPr>
        <w:pStyle w:val="Default"/>
        <w:ind w:firstLine="567"/>
        <w:jc w:val="both"/>
        <w:rPr>
          <w:sz w:val="20"/>
          <w:szCs w:val="20"/>
          <w:lang w:val="uz-Cyrl-UZ"/>
        </w:rPr>
      </w:pPr>
      <w:r w:rsidRPr="0060511A">
        <w:rPr>
          <w:sz w:val="20"/>
          <w:szCs w:val="20"/>
          <w:lang w:val="uz-Cyrl-UZ"/>
        </w:rPr>
        <w:t>Based on the data analysis obtained, it can be concluded that the introduction of this technology not only increases the reserve capacity of the railway site, but also allows a reduction in the number of trains running.</w:t>
      </w:r>
    </w:p>
    <w:p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rsidR="00D85398" w:rsidRPr="0060511A" w:rsidRDefault="00D85398" w:rsidP="00D85398">
      <w:pPr>
        <w:pStyle w:val="Default"/>
        <w:ind w:firstLine="567"/>
        <w:jc w:val="both"/>
        <w:rPr>
          <w:sz w:val="20"/>
          <w:szCs w:val="20"/>
          <w:lang w:val="uz-Cyrl-UZ"/>
        </w:rPr>
      </w:pPr>
      <w:r w:rsidRPr="0060511A">
        <w:rPr>
          <w:sz w:val="20"/>
          <w:szCs w:val="20"/>
          <w:lang w:val="uz-Cyrl-UZ"/>
        </w:rPr>
        <w:t xml:space="preserve">The method of organizing the movement of trains of different categories, taking into account the use of the existing technical and technological capabilities of the station, significantly reduces the cost of use. Increasing the bandwidth of the railway infrastructure due to the optimal use of </w:t>
      </w:r>
      <w:r w:rsidRPr="0060511A">
        <w:rPr>
          <w:sz w:val="20"/>
          <w:szCs w:val="20"/>
          <w:lang w:val="en-US"/>
        </w:rPr>
        <w:t>s</w:t>
      </w:r>
      <w:r w:rsidRPr="0060511A">
        <w:rPr>
          <w:sz w:val="20"/>
          <w:szCs w:val="20"/>
          <w:lang w:val="uz-Cyrl-UZ"/>
        </w:rPr>
        <w:t>tation roads, reducing the time of delivery of goods to customers by introducing modern innovative technology into the methods of effective organization of train traffic of various categories, making it possible to improve the method of organizing train traffic due to the performance of additional technological operations at the station.</w:t>
      </w:r>
    </w:p>
    <w:p w:rsidR="00F84944" w:rsidRPr="00D8539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rsidR="00D85398" w:rsidRPr="0060511A" w:rsidRDefault="000E29E5" w:rsidP="00D85398">
      <w:pPr>
        <w:spacing w:after="0" w:line="240" w:lineRule="auto"/>
        <w:jc w:val="both"/>
        <w:rPr>
          <w:rFonts w:ascii="Times New Roman" w:hAnsi="Times New Roman" w:cs="Times New Roman"/>
          <w:b/>
          <w:sz w:val="20"/>
          <w:szCs w:val="20"/>
          <w:lang w:val="uz-Cyrl-UZ"/>
        </w:rPr>
      </w:pPr>
      <w:r>
        <w:rPr>
          <w:rFonts w:ascii="Times New Roman" w:hAnsi="Times New Roman" w:cs="Times New Roman"/>
          <w:sz w:val="20"/>
          <w:szCs w:val="20"/>
        </w:rPr>
        <w:t xml:space="preserve">1. </w:t>
      </w:r>
      <w:r w:rsidR="00D85398" w:rsidRPr="0060511A">
        <w:rPr>
          <w:rFonts w:ascii="Times New Roman" w:hAnsi="Times New Roman" w:cs="Times New Roman"/>
          <w:sz w:val="20"/>
          <w:szCs w:val="20"/>
          <w:lang w:val="uz-Cyrl-UZ"/>
        </w:rPr>
        <w:t xml:space="preserve">Abdullaev, Z., Rasulov, M., &amp; Masharipov, M. (2021). </w:t>
      </w:r>
      <w:r w:rsidR="00D85398" w:rsidRPr="0060511A">
        <w:rPr>
          <w:rFonts w:ascii="Times New Roman" w:hAnsi="Times New Roman" w:cs="Times New Roman"/>
          <w:sz w:val="20"/>
          <w:szCs w:val="20"/>
        </w:rPr>
        <w:t>Features of determining capacity on double-way lines when passing high-speed passenger trains. In E3S Web of Conferences (Vol. 264, p. 05002). EDP Sciences. (</w:t>
      </w:r>
      <w:hyperlink r:id="rId83" w:history="1">
        <w:r w:rsidR="00D85398" w:rsidRPr="0060511A">
          <w:rPr>
            <w:rStyle w:val="a6"/>
            <w:rFonts w:ascii="Times New Roman" w:hAnsi="Times New Roman" w:cs="Times New Roman"/>
            <w:sz w:val="20"/>
            <w:szCs w:val="20"/>
          </w:rPr>
          <w:t>https://doi.org/10.1051/e3sconf/202126405002</w:t>
        </w:r>
      </w:hyperlink>
      <w:r w:rsidR="00D85398" w:rsidRPr="0060511A">
        <w:rPr>
          <w:rFonts w:ascii="Times New Roman" w:hAnsi="Times New Roman" w:cs="Times New Roman"/>
          <w:sz w:val="20"/>
          <w:szCs w:val="20"/>
        </w:rPr>
        <w:t>)</w:t>
      </w:r>
    </w:p>
    <w:p w:rsidR="00D85398" w:rsidRPr="000E29E5" w:rsidRDefault="000E29E5" w:rsidP="00D853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2.</w:t>
      </w:r>
      <w:r w:rsidRPr="000E29E5">
        <w:rPr>
          <w:rFonts w:ascii="Times New Roman" w:hAnsi="Times New Roman" w:cs="Times New Roman"/>
          <w:sz w:val="20"/>
          <w:szCs w:val="20"/>
        </w:rPr>
        <w:t xml:space="preserve">Abdullaev </w:t>
      </w:r>
      <w:proofErr w:type="spellStart"/>
      <w:r w:rsidRPr="000E29E5">
        <w:rPr>
          <w:rFonts w:ascii="Times New Roman" w:hAnsi="Times New Roman" w:cs="Times New Roman"/>
          <w:sz w:val="20"/>
          <w:szCs w:val="20"/>
        </w:rPr>
        <w:t>Zh</w:t>
      </w:r>
      <w:proofErr w:type="spellEnd"/>
      <w:r w:rsidRPr="000E29E5">
        <w:rPr>
          <w:rFonts w:ascii="Times New Roman" w:hAnsi="Times New Roman" w:cs="Times New Roman"/>
          <w:sz w:val="20"/>
          <w:szCs w:val="20"/>
        </w:rPr>
        <w:t>. Ya. Features of determining the capacity of double-track sections /</w:t>
      </w:r>
      <w:proofErr w:type="spellStart"/>
      <w:r w:rsidRPr="000E29E5">
        <w:rPr>
          <w:rFonts w:ascii="Times New Roman" w:hAnsi="Times New Roman" w:cs="Times New Roman"/>
          <w:sz w:val="20"/>
          <w:szCs w:val="20"/>
        </w:rPr>
        <w:t>Zh</w:t>
      </w:r>
      <w:proofErr w:type="spellEnd"/>
      <w:r w:rsidRPr="000E29E5">
        <w:rPr>
          <w:rFonts w:ascii="Times New Roman" w:hAnsi="Times New Roman" w:cs="Times New Roman"/>
          <w:sz w:val="20"/>
          <w:szCs w:val="20"/>
        </w:rPr>
        <w:t xml:space="preserve">. Ya. Abdullaev. - News of the Petersburg University of Railway Engineering. - </w:t>
      </w:r>
      <w:proofErr w:type="spellStart"/>
      <w:r w:rsidRPr="000E29E5">
        <w:rPr>
          <w:rFonts w:ascii="Times New Roman" w:hAnsi="Times New Roman" w:cs="Times New Roman"/>
          <w:sz w:val="20"/>
          <w:szCs w:val="20"/>
        </w:rPr>
        <w:t>SPb</w:t>
      </w:r>
      <w:proofErr w:type="spellEnd"/>
      <w:r w:rsidRPr="000E29E5">
        <w:rPr>
          <w:rFonts w:ascii="Times New Roman" w:hAnsi="Times New Roman" w:cs="Times New Roman"/>
          <w:sz w:val="20"/>
          <w:szCs w:val="20"/>
        </w:rPr>
        <w:t>.: PGUPS. - 2019. - Vol. 16, Issue 3</w:t>
      </w:r>
      <w:r w:rsidR="00D85398" w:rsidRPr="000E29E5">
        <w:rPr>
          <w:rFonts w:ascii="Times New Roman" w:hAnsi="Times New Roman" w:cs="Times New Roman"/>
          <w:sz w:val="20"/>
          <w:szCs w:val="20"/>
        </w:rPr>
        <w:t>. – 361 – 371</w:t>
      </w:r>
      <w:r>
        <w:rPr>
          <w:rFonts w:ascii="Times New Roman" w:hAnsi="Times New Roman" w:cs="Times New Roman"/>
          <w:sz w:val="20"/>
          <w:szCs w:val="20"/>
        </w:rPr>
        <w:t xml:space="preserve"> p</w:t>
      </w:r>
      <w:r w:rsidR="00D85398" w:rsidRPr="000E29E5">
        <w:rPr>
          <w:rFonts w:ascii="Times New Roman" w:hAnsi="Times New Roman" w:cs="Times New Roman"/>
          <w:sz w:val="20"/>
          <w:szCs w:val="20"/>
        </w:rPr>
        <w:t>. (</w:t>
      </w:r>
      <w:hyperlink r:id="rId84" w:history="1">
        <w:r w:rsidR="00D85398" w:rsidRPr="0060511A">
          <w:rPr>
            <w:rStyle w:val="a6"/>
            <w:rFonts w:ascii="Times New Roman" w:hAnsi="Times New Roman" w:cs="Times New Roman"/>
            <w:sz w:val="20"/>
            <w:szCs w:val="20"/>
          </w:rPr>
          <w:t>https</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cyberleninka</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ru</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article</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n</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osobennosti</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opredeleniya</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propusknoy</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sposobnosti</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dvuhputnyh</w:t>
        </w:r>
        <w:r w:rsidR="00D85398" w:rsidRPr="000E29E5">
          <w:rPr>
            <w:rStyle w:val="a6"/>
            <w:rFonts w:ascii="Times New Roman" w:hAnsi="Times New Roman" w:cs="Times New Roman"/>
            <w:sz w:val="20"/>
            <w:szCs w:val="20"/>
          </w:rPr>
          <w:t>-</w:t>
        </w:r>
        <w:r w:rsidR="00D85398" w:rsidRPr="0060511A">
          <w:rPr>
            <w:rStyle w:val="a6"/>
            <w:rFonts w:ascii="Times New Roman" w:hAnsi="Times New Roman" w:cs="Times New Roman"/>
            <w:sz w:val="20"/>
            <w:szCs w:val="20"/>
          </w:rPr>
          <w:t>uchastkov</w:t>
        </w:r>
      </w:hyperlink>
      <w:r w:rsidR="00D85398" w:rsidRPr="000E29E5">
        <w:rPr>
          <w:rFonts w:ascii="Times New Roman" w:hAnsi="Times New Roman" w:cs="Times New Roman"/>
          <w:sz w:val="20"/>
          <w:szCs w:val="20"/>
        </w:rPr>
        <w:t>)</w:t>
      </w:r>
    </w:p>
    <w:p w:rsidR="00D85398" w:rsidRPr="0060511A" w:rsidRDefault="00D85398" w:rsidP="00D85398">
      <w:pPr>
        <w:spacing w:after="0" w:line="240" w:lineRule="auto"/>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3</w:t>
      </w:r>
      <w:r w:rsidR="000E29E5">
        <w:rPr>
          <w:rFonts w:ascii="Times New Roman" w:hAnsi="Times New Roman" w:cs="Times New Roman"/>
          <w:sz w:val="20"/>
          <w:szCs w:val="20"/>
        </w:rPr>
        <w:t>.</w:t>
      </w:r>
      <w:r w:rsidR="000E29E5" w:rsidRPr="000E29E5">
        <w:rPr>
          <w:rFonts w:ascii="Times New Roman" w:hAnsi="Times New Roman" w:cs="Times New Roman"/>
          <w:sz w:val="20"/>
          <w:szCs w:val="20"/>
        </w:rPr>
        <w:t xml:space="preserve">Abramov A.A. Operational Management: Part II. Train Schedule and Throughput/Textbook/ Abramov A.A. </w:t>
      </w:r>
      <w:r w:rsidR="000E29E5">
        <w:rPr>
          <w:rFonts w:ascii="Times New Roman" w:hAnsi="Times New Roman" w:cs="Times New Roman"/>
          <w:sz w:val="20"/>
          <w:szCs w:val="20"/>
        </w:rPr>
        <w:br/>
      </w:r>
      <w:r w:rsidR="000E29E5" w:rsidRPr="000E29E5">
        <w:rPr>
          <w:rFonts w:ascii="Times New Roman" w:hAnsi="Times New Roman" w:cs="Times New Roman"/>
          <w:sz w:val="20"/>
          <w:szCs w:val="20"/>
        </w:rPr>
        <w:t>- M.: RGOTUPS, 2002</w:t>
      </w:r>
      <w:r w:rsidRPr="000E29E5">
        <w:rPr>
          <w:rFonts w:ascii="Times New Roman" w:hAnsi="Times New Roman" w:cs="Times New Roman"/>
          <w:sz w:val="20"/>
          <w:szCs w:val="20"/>
        </w:rPr>
        <w:t xml:space="preserve">, −171 </w:t>
      </w:r>
      <w:r w:rsidR="000E29E5">
        <w:rPr>
          <w:rFonts w:ascii="Times New Roman" w:hAnsi="Times New Roman" w:cs="Times New Roman"/>
          <w:sz w:val="20"/>
          <w:szCs w:val="20"/>
        </w:rPr>
        <w:t>p</w:t>
      </w:r>
      <w:r w:rsidRPr="000E29E5">
        <w:rPr>
          <w:rFonts w:ascii="Times New Roman" w:hAnsi="Times New Roman" w:cs="Times New Roman"/>
          <w:sz w:val="20"/>
          <w:szCs w:val="20"/>
        </w:rPr>
        <w:t xml:space="preserve">. </w:t>
      </w:r>
      <w:r w:rsidRPr="0060511A">
        <w:rPr>
          <w:rFonts w:ascii="Times New Roman" w:hAnsi="Times New Roman" w:cs="Times New Roman"/>
          <w:sz w:val="20"/>
          <w:szCs w:val="20"/>
        </w:rPr>
        <w:t>ISBN</w:t>
      </w:r>
      <w:r w:rsidRPr="000E29E5">
        <w:rPr>
          <w:rFonts w:ascii="Times New Roman" w:hAnsi="Times New Roman" w:cs="Times New Roman"/>
          <w:sz w:val="20"/>
          <w:szCs w:val="20"/>
        </w:rPr>
        <w:t xml:space="preserve"> 5–7473–0116–0.</w:t>
      </w:r>
    </w:p>
    <w:p w:rsidR="00D85398" w:rsidRPr="0060511A" w:rsidRDefault="00D85398" w:rsidP="00D85398">
      <w:pPr>
        <w:spacing w:after="0" w:line="240" w:lineRule="auto"/>
        <w:jc w:val="both"/>
        <w:rPr>
          <w:rFonts w:ascii="Times New Roman" w:hAnsi="Times New Roman" w:cs="Times New Roman"/>
          <w:sz w:val="20"/>
          <w:szCs w:val="20"/>
          <w:lang w:val="uz-Cyrl-UZ"/>
        </w:rPr>
      </w:pPr>
      <w:r w:rsidRPr="0060511A">
        <w:rPr>
          <w:rFonts w:ascii="Times New Roman" w:hAnsi="Times New Roman" w:cs="Times New Roman"/>
          <w:sz w:val="20"/>
          <w:szCs w:val="20"/>
          <w:lang w:val="uz-Cyrl-UZ"/>
        </w:rPr>
        <w:t xml:space="preserve">4. </w:t>
      </w:r>
      <w:r w:rsidR="000E29E5" w:rsidRPr="000E29E5">
        <w:rPr>
          <w:rFonts w:ascii="Times New Roman" w:hAnsi="Times New Roman" w:cs="Times New Roman"/>
          <w:sz w:val="20"/>
          <w:szCs w:val="20"/>
        </w:rPr>
        <w:t xml:space="preserve">Grachev A.A. Selection of standards for the mass and length of trains on single-track railway sections / A.A. Grachev, G.M. Groshev, </w:t>
      </w:r>
      <w:proofErr w:type="spellStart"/>
      <w:r w:rsidR="000E29E5" w:rsidRPr="000E29E5">
        <w:rPr>
          <w:rFonts w:ascii="Times New Roman" w:hAnsi="Times New Roman" w:cs="Times New Roman"/>
          <w:sz w:val="20"/>
          <w:szCs w:val="20"/>
        </w:rPr>
        <w:t>Zh.Ya</w:t>
      </w:r>
      <w:proofErr w:type="spellEnd"/>
      <w:r w:rsidR="000E29E5" w:rsidRPr="000E29E5">
        <w:rPr>
          <w:rFonts w:ascii="Times New Roman" w:hAnsi="Times New Roman" w:cs="Times New Roman"/>
          <w:sz w:val="20"/>
          <w:szCs w:val="20"/>
        </w:rPr>
        <w:t>. Abdullaev, A.V. Sugorovsky, A.S. Al-</w:t>
      </w:r>
      <w:proofErr w:type="spellStart"/>
      <w:r w:rsidR="000E29E5" w:rsidRPr="000E29E5">
        <w:rPr>
          <w:rFonts w:ascii="Times New Roman" w:hAnsi="Times New Roman" w:cs="Times New Roman"/>
          <w:sz w:val="20"/>
          <w:szCs w:val="20"/>
        </w:rPr>
        <w:t>Shumari</w:t>
      </w:r>
      <w:proofErr w:type="spellEnd"/>
      <w:r w:rsidR="000E29E5" w:rsidRPr="000E29E5">
        <w:rPr>
          <w:rFonts w:ascii="Times New Roman" w:hAnsi="Times New Roman" w:cs="Times New Roman"/>
          <w:sz w:val="20"/>
          <w:szCs w:val="20"/>
        </w:rPr>
        <w:t xml:space="preserve"> // Bulletin of scientific research results. - St. Petersburg: PGUPS</w:t>
      </w:r>
      <w:r w:rsidRPr="000E29E5">
        <w:rPr>
          <w:rFonts w:ascii="Times New Roman" w:hAnsi="Times New Roman" w:cs="Times New Roman"/>
          <w:sz w:val="20"/>
          <w:szCs w:val="20"/>
        </w:rPr>
        <w:t xml:space="preserve">, 2019. – </w:t>
      </w:r>
      <w:r w:rsidR="000E29E5">
        <w:rPr>
          <w:rFonts w:ascii="Times New Roman" w:hAnsi="Times New Roman" w:cs="Times New Roman"/>
          <w:sz w:val="20"/>
          <w:szCs w:val="20"/>
        </w:rPr>
        <w:t>Issue</w:t>
      </w:r>
      <w:r w:rsidRPr="000E29E5">
        <w:rPr>
          <w:rFonts w:ascii="Times New Roman" w:hAnsi="Times New Roman" w:cs="Times New Roman"/>
          <w:sz w:val="20"/>
          <w:szCs w:val="20"/>
        </w:rPr>
        <w:t xml:space="preserve"> 3. – </w:t>
      </w:r>
      <w:r w:rsidRPr="00D85398">
        <w:rPr>
          <w:rFonts w:ascii="Times New Roman" w:hAnsi="Times New Roman" w:cs="Times New Roman"/>
          <w:sz w:val="20"/>
          <w:szCs w:val="20"/>
          <w:lang w:val="ru-RU"/>
        </w:rPr>
        <w:t>С</w:t>
      </w:r>
      <w:r w:rsidRPr="000E29E5">
        <w:rPr>
          <w:rFonts w:ascii="Times New Roman" w:hAnsi="Times New Roman" w:cs="Times New Roman"/>
          <w:sz w:val="20"/>
          <w:szCs w:val="20"/>
        </w:rPr>
        <w:t xml:space="preserve">. 25 – 37. </w:t>
      </w:r>
      <w:r w:rsidRPr="00C04751">
        <w:rPr>
          <w:rFonts w:ascii="Times New Roman" w:hAnsi="Times New Roman" w:cs="Times New Roman"/>
          <w:sz w:val="20"/>
          <w:szCs w:val="20"/>
        </w:rPr>
        <w:t>(</w:t>
      </w:r>
      <w:hyperlink r:id="rId85" w:history="1">
        <w:r w:rsidRPr="0060511A">
          <w:rPr>
            <w:rStyle w:val="a6"/>
            <w:rFonts w:ascii="Times New Roman" w:hAnsi="Times New Roman" w:cs="Times New Roman"/>
            <w:sz w:val="20"/>
            <w:szCs w:val="20"/>
          </w:rPr>
          <w:t>https</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cyberleninka</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ru</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article</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n</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vybor</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norm</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massy</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i</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dliny</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poezdov</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na</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odnoputnyh</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zheleznodorozhnyh</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liniyah</w:t>
        </w:r>
        <w:r w:rsidRPr="00C04751">
          <w:rPr>
            <w:rStyle w:val="a6"/>
            <w:rFonts w:ascii="Times New Roman" w:hAnsi="Times New Roman" w:cs="Times New Roman"/>
            <w:sz w:val="20"/>
            <w:szCs w:val="20"/>
          </w:rPr>
          <w:t>/</w:t>
        </w:r>
        <w:r w:rsidRPr="0060511A">
          <w:rPr>
            <w:rStyle w:val="a6"/>
            <w:rFonts w:ascii="Times New Roman" w:hAnsi="Times New Roman" w:cs="Times New Roman"/>
            <w:sz w:val="20"/>
            <w:szCs w:val="20"/>
          </w:rPr>
          <w:t>viewer</w:t>
        </w:r>
      </w:hyperlink>
      <w:r w:rsidRPr="00C04751">
        <w:rPr>
          <w:rFonts w:ascii="Times New Roman" w:hAnsi="Times New Roman" w:cs="Times New Roman"/>
          <w:sz w:val="20"/>
          <w:szCs w:val="20"/>
        </w:rPr>
        <w:t>).</w:t>
      </w:r>
    </w:p>
    <w:p w:rsidR="00D85398" w:rsidRPr="0060511A" w:rsidRDefault="00D85398" w:rsidP="00D85398">
      <w:pPr>
        <w:spacing w:after="0" w:line="240" w:lineRule="auto"/>
        <w:jc w:val="both"/>
        <w:rPr>
          <w:rFonts w:ascii="Times New Roman" w:hAnsi="Times New Roman" w:cs="Times New Roman"/>
          <w:sz w:val="20"/>
          <w:szCs w:val="20"/>
          <w:lang w:val="uz-Cyrl-UZ"/>
        </w:rPr>
      </w:pPr>
      <w:r w:rsidRPr="000E29E5">
        <w:rPr>
          <w:rFonts w:ascii="Times New Roman" w:hAnsi="Times New Roman" w:cs="Times New Roman"/>
          <w:sz w:val="20"/>
          <w:szCs w:val="20"/>
        </w:rPr>
        <w:t xml:space="preserve">5. </w:t>
      </w:r>
      <w:r w:rsidR="000E29E5" w:rsidRPr="000E29E5">
        <w:rPr>
          <w:rFonts w:ascii="Times New Roman" w:hAnsi="Times New Roman" w:cs="Times New Roman"/>
          <w:sz w:val="20"/>
          <w:szCs w:val="20"/>
          <w:lang w:val="uz-Cyrl-UZ"/>
        </w:rPr>
        <w:t>Kravchenko M.V. Evaluation of the effectiveness and development prospects of high-speed passenger transportation on Russian railways</w:t>
      </w:r>
      <w:r w:rsidRPr="0060511A">
        <w:rPr>
          <w:rFonts w:ascii="Times New Roman" w:hAnsi="Times New Roman" w:cs="Times New Roman"/>
          <w:sz w:val="20"/>
          <w:szCs w:val="20"/>
          <w:lang w:val="uz-Cyrl-UZ"/>
        </w:rPr>
        <w:t xml:space="preserve"> /М.</w:t>
      </w:r>
      <w:r w:rsidR="000E29E5">
        <w:rPr>
          <w:rFonts w:ascii="Times New Roman" w:hAnsi="Times New Roman" w:cs="Times New Roman"/>
          <w:sz w:val="20"/>
          <w:szCs w:val="20"/>
        </w:rPr>
        <w:t>V</w:t>
      </w:r>
      <w:r w:rsidRPr="0060511A">
        <w:rPr>
          <w:rFonts w:ascii="Times New Roman" w:hAnsi="Times New Roman" w:cs="Times New Roman"/>
          <w:sz w:val="20"/>
          <w:szCs w:val="20"/>
          <w:lang w:val="uz-Cyrl-UZ"/>
        </w:rPr>
        <w:t xml:space="preserve">. </w:t>
      </w:r>
      <w:r w:rsidR="000E29E5">
        <w:rPr>
          <w:rFonts w:ascii="Times New Roman" w:hAnsi="Times New Roman" w:cs="Times New Roman"/>
          <w:sz w:val="20"/>
          <w:szCs w:val="20"/>
        </w:rPr>
        <w:t xml:space="preserve">Kravchenko </w:t>
      </w:r>
      <w:r w:rsidRPr="0060511A">
        <w:rPr>
          <w:rFonts w:ascii="Times New Roman" w:hAnsi="Times New Roman" w:cs="Times New Roman"/>
          <w:sz w:val="20"/>
          <w:szCs w:val="20"/>
          <w:lang w:val="uz-Cyrl-UZ"/>
        </w:rPr>
        <w:t xml:space="preserve">//– </w:t>
      </w:r>
      <w:proofErr w:type="gramStart"/>
      <w:r w:rsidRPr="0060511A">
        <w:rPr>
          <w:rFonts w:ascii="Times New Roman" w:hAnsi="Times New Roman" w:cs="Times New Roman"/>
          <w:sz w:val="20"/>
          <w:szCs w:val="20"/>
          <w:lang w:val="uz-Cyrl-UZ"/>
        </w:rPr>
        <w:t>М.:М</w:t>
      </w:r>
      <w:proofErr w:type="gramEnd"/>
      <w:r w:rsidR="000E29E5">
        <w:rPr>
          <w:rFonts w:ascii="Times New Roman" w:hAnsi="Times New Roman" w:cs="Times New Roman"/>
          <w:sz w:val="20"/>
          <w:szCs w:val="20"/>
        </w:rPr>
        <w:t>IIT</w:t>
      </w:r>
      <w:r w:rsidRPr="0060511A">
        <w:rPr>
          <w:rFonts w:ascii="Times New Roman" w:hAnsi="Times New Roman" w:cs="Times New Roman"/>
          <w:sz w:val="20"/>
          <w:szCs w:val="20"/>
          <w:lang w:val="uz-Cyrl-UZ"/>
        </w:rPr>
        <w:t xml:space="preserve">, 2004. – 27 </w:t>
      </w:r>
      <w:r w:rsidR="000E29E5">
        <w:rPr>
          <w:rFonts w:ascii="Times New Roman" w:hAnsi="Times New Roman" w:cs="Times New Roman"/>
          <w:sz w:val="20"/>
          <w:szCs w:val="20"/>
        </w:rPr>
        <w:t>p</w:t>
      </w:r>
      <w:r w:rsidRPr="0060511A">
        <w:rPr>
          <w:rFonts w:ascii="Times New Roman" w:hAnsi="Times New Roman" w:cs="Times New Roman"/>
          <w:sz w:val="20"/>
          <w:szCs w:val="20"/>
          <w:lang w:val="uz-Cyrl-UZ"/>
        </w:rPr>
        <w:t>.</w:t>
      </w:r>
    </w:p>
    <w:p w:rsidR="00D85398" w:rsidRPr="000E29E5" w:rsidRDefault="00D85398" w:rsidP="00D85398">
      <w:pPr>
        <w:spacing w:after="0" w:line="240" w:lineRule="auto"/>
        <w:jc w:val="both"/>
        <w:rPr>
          <w:rFonts w:ascii="Times New Roman" w:hAnsi="Times New Roman" w:cs="Times New Roman"/>
          <w:sz w:val="20"/>
          <w:szCs w:val="20"/>
        </w:rPr>
      </w:pPr>
      <w:r w:rsidRPr="0060511A">
        <w:rPr>
          <w:rFonts w:ascii="Times New Roman" w:hAnsi="Times New Roman" w:cs="Times New Roman"/>
          <w:sz w:val="20"/>
          <w:szCs w:val="20"/>
          <w:lang w:val="uz-Cyrl-UZ"/>
        </w:rPr>
        <w:t xml:space="preserve">6. </w:t>
      </w:r>
      <w:r w:rsidR="000E29E5" w:rsidRPr="000E29E5">
        <w:rPr>
          <w:rFonts w:ascii="Times New Roman" w:hAnsi="Times New Roman" w:cs="Times New Roman"/>
          <w:sz w:val="20"/>
          <w:szCs w:val="20"/>
        </w:rPr>
        <w:t xml:space="preserve">Levin D. Yu. Calculation and use of railway capacity / D. Yu. Levin, V. L. Pavlov. - M.: Federal State Educational Institution "Educational and Methodological Center for Education in Railway Transport", 2011. –364 </w:t>
      </w:r>
      <w:r w:rsidR="000E29E5">
        <w:rPr>
          <w:rFonts w:ascii="Times New Roman" w:hAnsi="Times New Roman" w:cs="Times New Roman"/>
          <w:sz w:val="20"/>
          <w:szCs w:val="20"/>
        </w:rPr>
        <w:t>p</w:t>
      </w:r>
      <w:r w:rsidRPr="000E29E5">
        <w:rPr>
          <w:rFonts w:ascii="Times New Roman" w:hAnsi="Times New Roman" w:cs="Times New Roman"/>
          <w:sz w:val="20"/>
          <w:szCs w:val="20"/>
        </w:rPr>
        <w:t>.</w:t>
      </w:r>
    </w:p>
    <w:p w:rsidR="00D85398" w:rsidRPr="000E29E5" w:rsidRDefault="00D85398" w:rsidP="00D85398">
      <w:pPr>
        <w:spacing w:after="0" w:line="240" w:lineRule="auto"/>
        <w:jc w:val="both"/>
        <w:rPr>
          <w:rFonts w:ascii="Times New Roman" w:hAnsi="Times New Roman" w:cs="Times New Roman"/>
          <w:sz w:val="20"/>
          <w:szCs w:val="20"/>
        </w:rPr>
      </w:pPr>
      <w:r w:rsidRPr="0060511A">
        <w:rPr>
          <w:rFonts w:ascii="Times New Roman" w:hAnsi="Times New Roman" w:cs="Times New Roman"/>
          <w:sz w:val="20"/>
          <w:szCs w:val="20"/>
          <w:lang w:val="uz-Cyrl-UZ"/>
        </w:rPr>
        <w:t>7.</w:t>
      </w:r>
      <w:r w:rsidRPr="000E29E5">
        <w:rPr>
          <w:rFonts w:ascii="Times New Roman" w:hAnsi="Times New Roman" w:cs="Times New Roman"/>
          <w:sz w:val="20"/>
          <w:szCs w:val="20"/>
        </w:rPr>
        <w:t xml:space="preserve"> </w:t>
      </w:r>
      <w:r w:rsidR="000E29E5" w:rsidRPr="000E29E5">
        <w:rPr>
          <w:rFonts w:ascii="Times New Roman" w:hAnsi="Times New Roman" w:cs="Times New Roman"/>
          <w:sz w:val="20"/>
          <w:szCs w:val="20"/>
          <w:lang w:val="uz-Cyrl-UZ"/>
        </w:rPr>
        <w:t>Makhkamov N.Ya. Study of increasing the efficiency in the application of technology for passing trains of increased mass and length / N.Ya. Makhkamov, Zh.Ya. Abdullaev, G.Sh. Ikramov - "Fire and explosion safety"</w:t>
      </w:r>
      <w:r w:rsidRPr="0060511A">
        <w:rPr>
          <w:rFonts w:ascii="Times New Roman" w:hAnsi="Times New Roman" w:cs="Times New Roman"/>
          <w:sz w:val="20"/>
          <w:szCs w:val="20"/>
          <w:lang w:val="uz-Cyrl-UZ"/>
        </w:rPr>
        <w:t xml:space="preserve">– 2021. – </w:t>
      </w:r>
      <w:r w:rsidR="000E29E5">
        <w:rPr>
          <w:rFonts w:ascii="Times New Roman" w:hAnsi="Times New Roman" w:cs="Times New Roman"/>
          <w:sz w:val="20"/>
          <w:szCs w:val="20"/>
        </w:rPr>
        <w:t xml:space="preserve">Issue </w:t>
      </w:r>
      <w:r w:rsidRPr="0060511A">
        <w:rPr>
          <w:rFonts w:ascii="Times New Roman" w:hAnsi="Times New Roman" w:cs="Times New Roman"/>
          <w:sz w:val="20"/>
          <w:szCs w:val="20"/>
          <w:lang w:val="uz-Cyrl-UZ"/>
        </w:rPr>
        <w:t>1(6). – С.260-26</w:t>
      </w:r>
      <w:r w:rsidRPr="000E29E5">
        <w:rPr>
          <w:rFonts w:ascii="Times New Roman" w:hAnsi="Times New Roman" w:cs="Times New Roman"/>
          <w:sz w:val="20"/>
          <w:szCs w:val="20"/>
        </w:rPr>
        <w:t>8</w:t>
      </w:r>
      <w:r w:rsidRPr="0060511A">
        <w:rPr>
          <w:rFonts w:ascii="Times New Roman" w:hAnsi="Times New Roman" w:cs="Times New Roman"/>
          <w:sz w:val="20"/>
          <w:szCs w:val="20"/>
          <w:lang w:val="uz-Cyrl-UZ"/>
        </w:rPr>
        <w:t>.</w:t>
      </w:r>
    </w:p>
    <w:p w:rsidR="00D85398" w:rsidRPr="0060511A" w:rsidRDefault="00D85398" w:rsidP="00D85398">
      <w:pPr>
        <w:spacing w:after="0" w:line="240" w:lineRule="auto"/>
        <w:jc w:val="both"/>
        <w:rPr>
          <w:rFonts w:ascii="Times New Roman" w:hAnsi="Times New Roman" w:cs="Times New Roman"/>
          <w:sz w:val="20"/>
          <w:szCs w:val="20"/>
        </w:rPr>
      </w:pPr>
      <w:r w:rsidRPr="0060511A">
        <w:rPr>
          <w:rFonts w:ascii="Times New Roman" w:hAnsi="Times New Roman" w:cs="Times New Roman"/>
          <w:sz w:val="20"/>
          <w:szCs w:val="20"/>
          <w:lang w:val="uz-Cyrl-UZ"/>
        </w:rPr>
        <w:t>8. Boliang Lin; Yinan Zhao; Ruixi Lin; Chang Liu Shipment Path Planning for Rail Networks Considering Elastic Capacity IEEE Intelligent Transportation Systems Magazine Year: 2022 | Volume: 14, Issue: 3 | Magazine Article | Publisher: IEEE.</w:t>
      </w:r>
    </w:p>
    <w:p w:rsidR="00D85398" w:rsidRPr="0060511A" w:rsidRDefault="00D85398" w:rsidP="00D85398">
      <w:pPr>
        <w:spacing w:after="0" w:line="240" w:lineRule="auto"/>
        <w:jc w:val="both"/>
        <w:rPr>
          <w:rFonts w:ascii="Times New Roman" w:hAnsi="Times New Roman" w:cs="Times New Roman"/>
          <w:sz w:val="20"/>
          <w:szCs w:val="20"/>
          <w:lang w:val="uz-Cyrl-UZ"/>
        </w:rPr>
      </w:pPr>
      <w:r w:rsidRPr="0060511A">
        <w:rPr>
          <w:rFonts w:ascii="Times New Roman" w:hAnsi="Times New Roman" w:cs="Times New Roman"/>
          <w:sz w:val="20"/>
          <w:szCs w:val="20"/>
        </w:rPr>
        <w:t>9</w:t>
      </w:r>
      <w:r w:rsidRPr="0060511A">
        <w:rPr>
          <w:rFonts w:ascii="Times New Roman" w:hAnsi="Times New Roman" w:cs="Times New Roman"/>
          <w:sz w:val="20"/>
          <w:szCs w:val="20"/>
          <w:lang w:val="uz-Cyrl-UZ"/>
        </w:rPr>
        <w:t>. Masharipov, M., Rasulov, M., Suyunbayev, S., Adilova, N., Ablyalimov, O., &amp; Lesov, A. (2023). Valuation of the influence of the basic specific resistance to the movement of freight cars on the energy costs of driving a train. In E3S Web of Conferences (Vol. 383, p. 04096). EDP Sciences.</w:t>
      </w:r>
    </w:p>
    <w:p w:rsidR="00D85398" w:rsidRPr="0060511A" w:rsidRDefault="00D85398" w:rsidP="00D85398">
      <w:pPr>
        <w:spacing w:after="0" w:line="240" w:lineRule="auto"/>
        <w:jc w:val="both"/>
        <w:rPr>
          <w:rFonts w:ascii="Times New Roman" w:hAnsi="Times New Roman" w:cs="Times New Roman"/>
          <w:sz w:val="20"/>
          <w:szCs w:val="20"/>
        </w:rPr>
      </w:pPr>
      <w:r w:rsidRPr="0060511A">
        <w:rPr>
          <w:rFonts w:ascii="Times New Roman" w:hAnsi="Times New Roman" w:cs="Times New Roman"/>
          <w:sz w:val="20"/>
          <w:szCs w:val="20"/>
        </w:rPr>
        <w:t>10</w:t>
      </w:r>
      <w:r w:rsidRPr="0060511A">
        <w:rPr>
          <w:rFonts w:ascii="Times New Roman" w:hAnsi="Times New Roman" w:cs="Times New Roman"/>
          <w:sz w:val="20"/>
          <w:szCs w:val="20"/>
          <w:lang w:val="uz-Cyrl-UZ"/>
        </w:rPr>
        <w:t>. G.R. Ibragimova</w:t>
      </w:r>
      <w:r w:rsidRPr="0060511A">
        <w:rPr>
          <w:rFonts w:ascii="Times New Roman" w:hAnsi="Times New Roman" w:cs="Times New Roman"/>
          <w:sz w:val="20"/>
          <w:szCs w:val="20"/>
        </w:rPr>
        <w:t>, Z.G. Mukhamedova,</w:t>
      </w:r>
      <w:r w:rsidRPr="0060511A">
        <w:rPr>
          <w:sz w:val="20"/>
          <w:szCs w:val="20"/>
        </w:rPr>
        <w:t xml:space="preserve"> </w:t>
      </w:r>
      <w:r w:rsidRPr="0060511A">
        <w:rPr>
          <w:rFonts w:ascii="Times New Roman" w:hAnsi="Times New Roman" w:cs="Times New Roman"/>
          <w:sz w:val="20"/>
          <w:szCs w:val="20"/>
        </w:rPr>
        <w:t xml:space="preserve">S.K. </w:t>
      </w:r>
      <w:proofErr w:type="spellStart"/>
      <w:r w:rsidRPr="0060511A">
        <w:rPr>
          <w:rFonts w:ascii="Times New Roman" w:hAnsi="Times New Roman" w:cs="Times New Roman"/>
          <w:sz w:val="20"/>
          <w:szCs w:val="20"/>
        </w:rPr>
        <w:t>Khudayberganov</w:t>
      </w:r>
      <w:proofErr w:type="spellEnd"/>
      <w:r w:rsidRPr="0060511A">
        <w:rPr>
          <w:rFonts w:ascii="Times New Roman" w:hAnsi="Times New Roman" w:cs="Times New Roman"/>
          <w:sz w:val="20"/>
          <w:szCs w:val="20"/>
          <w:lang w:val="uz-Cyrl-UZ"/>
        </w:rPr>
        <w:t xml:space="preserve"> Assessment of options for location of railway infrastructure facilities</w:t>
      </w:r>
      <w:r w:rsidRPr="0060511A">
        <w:rPr>
          <w:rFonts w:ascii="Times New Roman" w:hAnsi="Times New Roman" w:cs="Times New Roman"/>
          <w:sz w:val="20"/>
          <w:szCs w:val="20"/>
        </w:rPr>
        <w:t xml:space="preserve">. </w:t>
      </w:r>
      <w:r w:rsidRPr="0060511A">
        <w:rPr>
          <w:rFonts w:ascii="Times New Roman" w:hAnsi="Times New Roman" w:cs="Times New Roman"/>
          <w:sz w:val="20"/>
          <w:szCs w:val="20"/>
          <w:lang w:val="uz-Cyrl-UZ"/>
        </w:rPr>
        <w:t>In AIP Conference Proceedings (Vol. 2432, No. 1, p. 030019). AIP Publishing LLC.</w:t>
      </w:r>
    </w:p>
    <w:p w:rsidR="00D85398" w:rsidRPr="0060511A" w:rsidRDefault="00D85398" w:rsidP="00D85398">
      <w:pPr>
        <w:spacing w:after="0" w:line="240" w:lineRule="auto"/>
        <w:jc w:val="both"/>
        <w:rPr>
          <w:rFonts w:ascii="Times New Roman" w:hAnsi="Times New Roman" w:cs="Times New Roman"/>
          <w:sz w:val="20"/>
          <w:szCs w:val="20"/>
        </w:rPr>
      </w:pPr>
      <w:r w:rsidRPr="0060511A">
        <w:rPr>
          <w:rFonts w:ascii="Times New Roman" w:hAnsi="Times New Roman" w:cs="Times New Roman"/>
          <w:sz w:val="20"/>
          <w:szCs w:val="20"/>
          <w:lang w:val="uz-Cyrl-UZ"/>
        </w:rPr>
        <w:t xml:space="preserve">11. Aripov, Nazirjon &amp; Arpabekov, Muratbek &amp; Shinpolat, Suyunbaev &amp; Masharipov, Masud &amp; Khusenov, Utkir. (2024). Development of a Mathematical Model of Sequential Arrangement of a Group of Wagons Along Station Tracks. </w:t>
      </w:r>
      <w:r w:rsidR="00B0782C" w:rsidRPr="0060511A">
        <w:rPr>
          <w:rFonts w:ascii="Times New Roman" w:hAnsi="Times New Roman" w:cs="Times New Roman"/>
          <w:sz w:val="20"/>
          <w:szCs w:val="20"/>
          <w:lang w:val="uz-Cyrl-UZ"/>
        </w:rPr>
        <w:fldChar w:fldCharType="begin"/>
      </w:r>
      <w:r w:rsidRPr="0060511A">
        <w:rPr>
          <w:rFonts w:ascii="Times New Roman" w:hAnsi="Times New Roman" w:cs="Times New Roman"/>
          <w:sz w:val="20"/>
          <w:szCs w:val="20"/>
          <w:lang w:val="uz-Cyrl-UZ"/>
        </w:rPr>
        <w:instrText xml:space="preserve"> HYPERLINK "https://doi.org/10.1007/978-3-031-53488-1_2</w:instrText>
      </w:r>
      <w:r w:rsidRPr="0060511A">
        <w:rPr>
          <w:rFonts w:ascii="Times New Roman" w:hAnsi="Times New Roman" w:cs="Times New Roman"/>
          <w:sz w:val="20"/>
          <w:szCs w:val="20"/>
        </w:rPr>
        <w:instrText xml:space="preserve">  </w:instrText>
      </w:r>
    </w:p>
    <w:p w:rsidR="00D85398" w:rsidRPr="0060511A" w:rsidRDefault="00D85398" w:rsidP="00D85398">
      <w:pPr>
        <w:spacing w:after="0" w:line="240" w:lineRule="auto"/>
        <w:jc w:val="both"/>
        <w:rPr>
          <w:rStyle w:val="a6"/>
          <w:rFonts w:ascii="Times New Roman" w:hAnsi="Times New Roman" w:cs="Times New Roman"/>
          <w:sz w:val="20"/>
          <w:szCs w:val="20"/>
        </w:rPr>
      </w:pPr>
      <w:r w:rsidRPr="0060511A">
        <w:rPr>
          <w:rFonts w:ascii="Times New Roman" w:hAnsi="Times New Roman" w:cs="Times New Roman"/>
          <w:sz w:val="20"/>
          <w:szCs w:val="20"/>
        </w:rPr>
        <w:instrText>12</w:instrText>
      </w:r>
      <w:r w:rsidRPr="0060511A">
        <w:rPr>
          <w:rFonts w:ascii="Times New Roman" w:hAnsi="Times New Roman" w:cs="Times New Roman"/>
          <w:sz w:val="20"/>
          <w:szCs w:val="20"/>
          <w:lang w:val="uz-Cyrl-UZ"/>
        </w:rPr>
        <w:instrText xml:space="preserve">" </w:instrText>
      </w:r>
      <w:r w:rsidR="00B0782C" w:rsidRPr="0060511A">
        <w:rPr>
          <w:rFonts w:ascii="Times New Roman" w:hAnsi="Times New Roman" w:cs="Times New Roman"/>
          <w:sz w:val="20"/>
          <w:szCs w:val="20"/>
          <w:lang w:val="uz-Cyrl-UZ"/>
        </w:rPr>
      </w:r>
      <w:r w:rsidR="00B0782C" w:rsidRPr="0060511A">
        <w:rPr>
          <w:rFonts w:ascii="Times New Roman" w:hAnsi="Times New Roman" w:cs="Times New Roman"/>
          <w:sz w:val="20"/>
          <w:szCs w:val="20"/>
          <w:lang w:val="uz-Cyrl-UZ"/>
        </w:rPr>
        <w:fldChar w:fldCharType="separate"/>
      </w:r>
      <w:r w:rsidRPr="0060511A">
        <w:rPr>
          <w:rStyle w:val="a6"/>
          <w:rFonts w:ascii="Times New Roman" w:hAnsi="Times New Roman" w:cs="Times New Roman"/>
          <w:sz w:val="20"/>
          <w:szCs w:val="20"/>
          <w:lang w:val="uz-Cyrl-UZ"/>
        </w:rPr>
        <w:t>https://doi.org/10.1007/978-3-031-53488-1_2</w:t>
      </w:r>
      <w:r w:rsidRPr="0060511A">
        <w:rPr>
          <w:rStyle w:val="a6"/>
          <w:rFonts w:ascii="Times New Roman" w:hAnsi="Times New Roman" w:cs="Times New Roman"/>
          <w:sz w:val="20"/>
          <w:szCs w:val="20"/>
        </w:rPr>
        <w:t xml:space="preserve">  </w:t>
      </w:r>
    </w:p>
    <w:p w:rsidR="00D85398" w:rsidRPr="0060511A" w:rsidRDefault="00D85398" w:rsidP="00D85398">
      <w:pPr>
        <w:spacing w:after="0" w:line="240" w:lineRule="auto"/>
        <w:jc w:val="both"/>
        <w:rPr>
          <w:rFonts w:ascii="Times New Roman" w:hAnsi="Times New Roman" w:cs="Times New Roman"/>
          <w:sz w:val="20"/>
          <w:szCs w:val="20"/>
          <w:lang w:val="uz-Cyrl-UZ"/>
        </w:rPr>
      </w:pPr>
      <w:r w:rsidRPr="0060511A">
        <w:rPr>
          <w:rStyle w:val="a6"/>
          <w:rFonts w:ascii="Times New Roman" w:hAnsi="Times New Roman" w:cs="Times New Roman"/>
          <w:color w:val="auto"/>
          <w:sz w:val="20"/>
          <w:szCs w:val="20"/>
          <w:u w:val="none"/>
        </w:rPr>
        <w:t>12</w:t>
      </w:r>
      <w:r w:rsidR="00B0782C" w:rsidRPr="0060511A">
        <w:rPr>
          <w:rFonts w:ascii="Times New Roman" w:hAnsi="Times New Roman" w:cs="Times New Roman"/>
          <w:sz w:val="20"/>
          <w:szCs w:val="20"/>
          <w:lang w:val="uz-Cyrl-UZ"/>
        </w:rPr>
        <w:fldChar w:fldCharType="end"/>
      </w:r>
      <w:r w:rsidRPr="0060511A">
        <w:rPr>
          <w:rFonts w:ascii="Times New Roman" w:hAnsi="Times New Roman" w:cs="Times New Roman"/>
          <w:sz w:val="20"/>
          <w:szCs w:val="20"/>
          <w:lang w:val="uz-Cyrl-UZ"/>
        </w:rPr>
        <w:t>. Muzykina S.I. Study of working capacity of the marshalling yard / S.I. Muzykina, M.I. Muzykin, G.I. Nesterenko // Bulletin Dnipropetrovsk national University of railway transport, Ukraine, 2016, No. 2 (62) pages. 47-58.</w:t>
      </w:r>
    </w:p>
    <w:p w:rsidR="00D85398" w:rsidRPr="0060511A" w:rsidRDefault="00D85398" w:rsidP="00D85398">
      <w:pPr>
        <w:spacing w:after="0" w:line="240" w:lineRule="auto"/>
        <w:jc w:val="both"/>
        <w:rPr>
          <w:rFonts w:ascii="Times New Roman" w:hAnsi="Times New Roman" w:cs="Times New Roman"/>
          <w:sz w:val="20"/>
          <w:szCs w:val="20"/>
        </w:rPr>
      </w:pPr>
      <w:r w:rsidRPr="0060511A">
        <w:rPr>
          <w:rFonts w:ascii="Times New Roman" w:hAnsi="Times New Roman" w:cs="Times New Roman"/>
          <w:sz w:val="20"/>
          <w:szCs w:val="20"/>
          <w:lang w:val="uz-Cyrl-UZ"/>
        </w:rPr>
        <w:t>13. Rasulov, M., Masharipov, M., &amp; Ismatullaev, A. (2021). Optimization of the terminal operating mode during the formation of a container block train. In E3S Web of Conferences (Vol. 264, p. 05025). EDP Sciences.</w:t>
      </w:r>
    </w:p>
    <w:p w:rsidR="00D85398" w:rsidRPr="008F02B4" w:rsidRDefault="00D85398" w:rsidP="00D85398">
      <w:pPr>
        <w:spacing w:after="0" w:line="240" w:lineRule="auto"/>
        <w:jc w:val="both"/>
        <w:rPr>
          <w:rFonts w:ascii="Times New Roman" w:hAnsi="Times New Roman" w:cs="Times New Roman"/>
          <w:sz w:val="20"/>
          <w:szCs w:val="20"/>
        </w:rPr>
      </w:pPr>
      <w:r w:rsidRPr="0060511A">
        <w:rPr>
          <w:rFonts w:ascii="Times New Roman" w:hAnsi="Times New Roman" w:cs="Times New Roman"/>
          <w:sz w:val="20"/>
          <w:szCs w:val="20"/>
          <w:lang w:val="uz-Cyrl-UZ"/>
        </w:rPr>
        <w:t>1</w:t>
      </w:r>
      <w:r w:rsidRPr="008F02B4">
        <w:rPr>
          <w:rFonts w:ascii="Times New Roman" w:hAnsi="Times New Roman" w:cs="Times New Roman"/>
          <w:sz w:val="20"/>
          <w:szCs w:val="20"/>
        </w:rPr>
        <w:t>4</w:t>
      </w:r>
      <w:r w:rsidRPr="0060511A">
        <w:rPr>
          <w:rFonts w:ascii="Times New Roman" w:hAnsi="Times New Roman" w:cs="Times New Roman"/>
          <w:sz w:val="20"/>
          <w:szCs w:val="20"/>
          <w:lang w:val="uz-Cyrl-UZ"/>
        </w:rPr>
        <w:t xml:space="preserve">. </w:t>
      </w:r>
      <w:proofErr w:type="spellStart"/>
      <w:r w:rsidR="007D1056" w:rsidRPr="007D1056">
        <w:rPr>
          <w:rFonts w:ascii="Times New Roman" w:hAnsi="Times New Roman" w:cs="Times New Roman"/>
          <w:sz w:val="20"/>
          <w:szCs w:val="20"/>
        </w:rPr>
        <w:t>Ventsel</w:t>
      </w:r>
      <w:proofErr w:type="spellEnd"/>
      <w:r w:rsidR="007D1056" w:rsidRPr="007D1056">
        <w:rPr>
          <w:rFonts w:ascii="Times New Roman" w:hAnsi="Times New Roman" w:cs="Times New Roman"/>
          <w:sz w:val="20"/>
          <w:szCs w:val="20"/>
        </w:rPr>
        <w:t xml:space="preserve"> E. S. Theory of Probability / E. S. </w:t>
      </w:r>
      <w:proofErr w:type="spellStart"/>
      <w:r w:rsidR="007D1056" w:rsidRPr="007D1056">
        <w:rPr>
          <w:rFonts w:ascii="Times New Roman" w:hAnsi="Times New Roman" w:cs="Times New Roman"/>
          <w:sz w:val="20"/>
          <w:szCs w:val="20"/>
        </w:rPr>
        <w:t>Ventsel</w:t>
      </w:r>
      <w:proofErr w:type="spellEnd"/>
      <w:r w:rsidR="007D1056" w:rsidRPr="007D1056">
        <w:rPr>
          <w:rFonts w:ascii="Times New Roman" w:hAnsi="Times New Roman" w:cs="Times New Roman"/>
          <w:sz w:val="20"/>
          <w:szCs w:val="20"/>
        </w:rPr>
        <w:t>. - M.: Nauka,</w:t>
      </w:r>
      <w:r w:rsidR="007D1056">
        <w:rPr>
          <w:rFonts w:ascii="Times New Roman" w:hAnsi="Times New Roman" w:cs="Times New Roman"/>
          <w:sz w:val="20"/>
          <w:szCs w:val="20"/>
        </w:rPr>
        <w:t>2010</w:t>
      </w:r>
      <w:r w:rsidRPr="008F02B4">
        <w:rPr>
          <w:rFonts w:ascii="Times New Roman" w:hAnsi="Times New Roman" w:cs="Times New Roman"/>
          <w:sz w:val="20"/>
          <w:szCs w:val="20"/>
        </w:rPr>
        <w:t xml:space="preserve">. – 350 </w:t>
      </w:r>
      <w:r w:rsidRPr="0060511A">
        <w:rPr>
          <w:rFonts w:ascii="Times New Roman" w:hAnsi="Times New Roman" w:cs="Times New Roman"/>
          <w:sz w:val="20"/>
          <w:szCs w:val="20"/>
        </w:rPr>
        <w:t>с</w:t>
      </w:r>
      <w:r w:rsidRPr="008F02B4">
        <w:rPr>
          <w:rFonts w:ascii="Times New Roman" w:hAnsi="Times New Roman" w:cs="Times New Roman"/>
          <w:sz w:val="20"/>
          <w:szCs w:val="20"/>
        </w:rPr>
        <w:t>.</w:t>
      </w:r>
    </w:p>
    <w:p w:rsidR="00D85398" w:rsidRPr="00073009" w:rsidRDefault="00D85398" w:rsidP="00D853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w:t>
      </w:r>
      <w:proofErr w:type="spellStart"/>
      <w:r w:rsidRPr="00073009">
        <w:rPr>
          <w:rFonts w:ascii="Times New Roman" w:hAnsi="Times New Roman" w:cs="Times New Roman"/>
          <w:color w:val="1A1A1A"/>
          <w:sz w:val="20"/>
          <w:szCs w:val="20"/>
          <w:shd w:val="clear" w:color="auto" w:fill="FFFFFF"/>
        </w:rPr>
        <w:t>Dautbay</w:t>
      </w:r>
      <w:proofErr w:type="spellEnd"/>
      <w:r w:rsidRPr="00073009">
        <w:rPr>
          <w:rFonts w:ascii="Times New Roman" w:hAnsi="Times New Roman" w:cs="Times New Roman"/>
          <w:color w:val="1A1A1A"/>
          <w:sz w:val="20"/>
          <w:szCs w:val="20"/>
          <w:shd w:val="clear" w:color="auto" w:fill="FFFFFF"/>
        </w:rPr>
        <w:t xml:space="preserve"> Nazhenov</w:t>
      </w:r>
      <w:r w:rsidRPr="00073009">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073009">
        <w:rPr>
          <w:rFonts w:ascii="Times New Roman" w:hAnsi="Times New Roman" w:cs="Times New Roman"/>
          <w:color w:val="1A1A1A"/>
          <w:sz w:val="20"/>
          <w:szCs w:val="20"/>
          <w:shd w:val="clear" w:color="auto" w:fill="FFFFFF"/>
        </w:rPr>
        <w:t>Utkir</w:t>
      </w:r>
      <w:proofErr w:type="spellEnd"/>
      <w:r w:rsidRPr="00073009">
        <w:rPr>
          <w:rFonts w:ascii="Times New Roman" w:hAnsi="Times New Roman" w:cs="Times New Roman"/>
          <w:color w:val="1A1A1A"/>
          <w:sz w:val="20"/>
          <w:szCs w:val="20"/>
          <w:shd w:val="clear" w:color="auto" w:fill="FFFFFF"/>
        </w:rPr>
        <w:t xml:space="preserve"> Khusenov</w:t>
      </w:r>
      <w:r w:rsidRPr="00073009">
        <w:rPr>
          <w:rStyle w:val="al-author-delim"/>
          <w:rFonts w:ascii="Times New Roman" w:hAnsi="Times New Roman" w:cs="Times New Roman"/>
          <w:color w:val="1A1A1A"/>
          <w:sz w:val="20"/>
          <w:szCs w:val="20"/>
          <w:bdr w:val="none" w:sz="0" w:space="0" w:color="auto" w:frame="1"/>
          <w:shd w:val="clear" w:color="auto" w:fill="FFFFFF"/>
        </w:rPr>
        <w:t>, </w:t>
      </w:r>
      <w:r w:rsidRPr="00073009">
        <w:rPr>
          <w:rFonts w:ascii="Times New Roman" w:hAnsi="Times New Roman" w:cs="Times New Roman"/>
          <w:color w:val="1A1A1A"/>
          <w:sz w:val="20"/>
          <w:szCs w:val="20"/>
          <w:shd w:val="clear" w:color="auto" w:fill="FFFFFF"/>
        </w:rPr>
        <w:t>Azizjon Yusupov</w:t>
      </w:r>
      <w:r w:rsidRPr="00073009">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073009">
        <w:rPr>
          <w:rFonts w:ascii="Times New Roman" w:hAnsi="Times New Roman" w:cs="Times New Roman"/>
          <w:color w:val="1A1A1A"/>
          <w:sz w:val="20"/>
          <w:szCs w:val="20"/>
          <w:shd w:val="clear" w:color="auto" w:fill="FFFFFF"/>
        </w:rPr>
        <w:t>Shinpolat</w:t>
      </w:r>
      <w:proofErr w:type="spellEnd"/>
      <w:r w:rsidRPr="00073009">
        <w:rPr>
          <w:rFonts w:ascii="Times New Roman" w:hAnsi="Times New Roman" w:cs="Times New Roman"/>
          <w:color w:val="1A1A1A"/>
          <w:sz w:val="20"/>
          <w:szCs w:val="20"/>
          <w:shd w:val="clear" w:color="auto" w:fill="FFFFFF"/>
        </w:rPr>
        <w:t xml:space="preserve"> Suyunbaev; Substantiation of the influence of the number of shunting locomotives on the working fleet of freight cars and other qualitative indices of railway transportation operations. </w:t>
      </w:r>
      <w:r w:rsidRPr="00073009">
        <w:rPr>
          <w:rStyle w:val="a8"/>
          <w:rFonts w:ascii="Times New Roman" w:hAnsi="Times New Roman" w:cs="Times New Roman"/>
          <w:color w:val="1A1A1A"/>
          <w:sz w:val="20"/>
          <w:szCs w:val="20"/>
          <w:bdr w:val="none" w:sz="0" w:space="0" w:color="auto" w:frame="1"/>
          <w:shd w:val="clear" w:color="auto" w:fill="FFFFFF"/>
        </w:rPr>
        <w:t>AIP Conf. Proc.</w:t>
      </w:r>
      <w:r w:rsidRPr="00073009">
        <w:rPr>
          <w:rFonts w:ascii="Times New Roman" w:hAnsi="Times New Roman" w:cs="Times New Roman"/>
          <w:color w:val="1A1A1A"/>
          <w:sz w:val="20"/>
          <w:szCs w:val="20"/>
          <w:shd w:val="clear" w:color="auto" w:fill="FFFFFF"/>
        </w:rPr>
        <w:t> 4 November 2025; 3331 (1): 040002.</w:t>
      </w:r>
      <w:r w:rsidRPr="00073009">
        <w:rPr>
          <w:rStyle w:val="a6"/>
          <w:rFonts w:ascii="Times New Roman" w:hAnsi="Times New Roman" w:cs="Times New Roman"/>
        </w:rPr>
        <w:t> </w:t>
      </w:r>
      <w:hyperlink r:id="rId86" w:tgtFrame="_blank" w:history="1">
        <w:r w:rsidRPr="00073009">
          <w:rPr>
            <w:rStyle w:val="a6"/>
            <w:rFonts w:ascii="Times New Roman" w:hAnsi="Times New Roman" w:cs="Times New Roman"/>
            <w:sz w:val="20"/>
            <w:szCs w:val="20"/>
          </w:rPr>
          <w:t>https://doi.org/10.1063/5.0306962</w:t>
        </w:r>
      </w:hyperlink>
    </w:p>
    <w:p w:rsidR="00683229" w:rsidRPr="00C204D6" w:rsidRDefault="00D85398" w:rsidP="00C204D6">
      <w:pPr>
        <w:spacing w:after="0" w:line="240" w:lineRule="auto"/>
        <w:jc w:val="both"/>
        <w:rPr>
          <w:rFonts w:ascii="Times New Roman" w:hAnsi="Times New Roman" w:cs="Times New Roman"/>
          <w:sz w:val="20"/>
          <w:szCs w:val="20"/>
        </w:rPr>
      </w:pPr>
      <w:r w:rsidRPr="00073009">
        <w:rPr>
          <w:rFonts w:ascii="Times New Roman" w:hAnsi="Times New Roman" w:cs="Times New Roman"/>
          <w:sz w:val="20"/>
          <w:szCs w:val="20"/>
        </w:rPr>
        <w:t xml:space="preserve">16. </w:t>
      </w:r>
      <w:r w:rsidRPr="00073009">
        <w:rPr>
          <w:rFonts w:ascii="Times New Roman" w:hAnsi="Times New Roman" w:cs="Times New Roman"/>
          <w:color w:val="222222"/>
          <w:sz w:val="20"/>
          <w:szCs w:val="20"/>
          <w:shd w:val="clear" w:color="auto" w:fill="FFFFFF"/>
        </w:rPr>
        <w:t xml:space="preserve">Khusenov, U., </w:t>
      </w:r>
      <w:proofErr w:type="spellStart"/>
      <w:r w:rsidRPr="00073009">
        <w:rPr>
          <w:rFonts w:ascii="Times New Roman" w:hAnsi="Times New Roman" w:cs="Times New Roman"/>
          <w:color w:val="222222"/>
          <w:sz w:val="20"/>
          <w:szCs w:val="20"/>
          <w:shd w:val="clear" w:color="auto" w:fill="FFFFFF"/>
        </w:rPr>
        <w:t>Suyunbaev</w:t>
      </w:r>
      <w:proofErr w:type="spellEnd"/>
      <w:r w:rsidRPr="00073009">
        <w:rPr>
          <w:rFonts w:ascii="Times New Roman" w:hAnsi="Times New Roman" w:cs="Times New Roman"/>
          <w:color w:val="222222"/>
          <w:sz w:val="20"/>
          <w:szCs w:val="20"/>
          <w:shd w:val="clear" w:color="auto" w:fill="FFFFFF"/>
        </w:rPr>
        <w:t xml:space="preserve">, S., Umirzakov, D., </w:t>
      </w:r>
      <w:proofErr w:type="spellStart"/>
      <w:r w:rsidRPr="00073009">
        <w:rPr>
          <w:rFonts w:ascii="Times New Roman" w:hAnsi="Times New Roman" w:cs="Times New Roman"/>
          <w:color w:val="222222"/>
          <w:sz w:val="20"/>
          <w:szCs w:val="20"/>
          <w:shd w:val="clear" w:color="auto" w:fill="FFFFFF"/>
        </w:rPr>
        <w:t>Tokhtakhodjayeva</w:t>
      </w:r>
      <w:proofErr w:type="spellEnd"/>
      <w:r w:rsidRPr="00073009">
        <w:rPr>
          <w:rFonts w:ascii="Times New Roman" w:hAnsi="Times New Roman" w:cs="Times New Roman"/>
          <w:color w:val="222222"/>
          <w:sz w:val="20"/>
          <w:szCs w:val="20"/>
          <w:shd w:val="clear" w:color="auto" w:fill="FFFFFF"/>
        </w:rPr>
        <w:t xml:space="preserve">, M., &amp; </w:t>
      </w:r>
      <w:proofErr w:type="spellStart"/>
      <w:r w:rsidRPr="00073009">
        <w:rPr>
          <w:rFonts w:ascii="Times New Roman" w:hAnsi="Times New Roman" w:cs="Times New Roman"/>
          <w:color w:val="222222"/>
          <w:sz w:val="20"/>
          <w:szCs w:val="20"/>
          <w:shd w:val="clear" w:color="auto" w:fill="FFFFFF"/>
        </w:rPr>
        <w:t>Adizov</w:t>
      </w:r>
      <w:proofErr w:type="spellEnd"/>
      <w:r w:rsidRPr="00073009">
        <w:rPr>
          <w:rFonts w:ascii="Times New Roman" w:hAnsi="Times New Roman" w:cs="Times New Roman"/>
          <w:color w:val="222222"/>
          <w:sz w:val="20"/>
          <w:szCs w:val="20"/>
          <w:shd w:val="clear" w:color="auto" w:fill="FFFFFF"/>
        </w:rPr>
        <w:t>, I. (2024). Assessment of the effect of train traction by locomotives of different types on the quality indicators of the train schedule. In </w:t>
      </w:r>
      <w:r w:rsidRPr="00073009">
        <w:rPr>
          <w:rFonts w:ascii="Times New Roman" w:hAnsi="Times New Roman" w:cs="Times New Roman"/>
          <w:i/>
          <w:iCs/>
          <w:color w:val="222222"/>
          <w:sz w:val="20"/>
          <w:szCs w:val="20"/>
          <w:shd w:val="clear" w:color="auto" w:fill="FFFFFF"/>
        </w:rPr>
        <w:t>E3S Web of Conferences</w:t>
      </w:r>
      <w:r w:rsidRPr="00073009">
        <w:rPr>
          <w:rFonts w:ascii="Times New Roman" w:hAnsi="Times New Roman" w:cs="Times New Roman"/>
          <w:color w:val="222222"/>
          <w:sz w:val="20"/>
          <w:szCs w:val="20"/>
          <w:shd w:val="clear" w:color="auto" w:fill="FFFFFF"/>
        </w:rPr>
        <w:t xml:space="preserve"> (Vol. 583, p. 03018). EDP Sciences. </w:t>
      </w:r>
      <w:hyperlink r:id="rId87" w:history="1">
        <w:r w:rsidRPr="00073009">
          <w:rPr>
            <w:rStyle w:val="a6"/>
            <w:rFonts w:ascii="Times New Roman" w:hAnsi="Times New Roman" w:cs="Times New Roman"/>
            <w:color w:val="0070BB"/>
            <w:sz w:val="20"/>
            <w:szCs w:val="20"/>
            <w:shd w:val="clear" w:color="auto" w:fill="FFFFFF"/>
          </w:rPr>
          <w:t>https://doi.org/10.1051/e3sconf/202458303018</w:t>
        </w:r>
      </w:hyperlink>
    </w:p>
    <w:sectPr w:rsidR="00683229" w:rsidRPr="00C204D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14D"/>
    <w:multiLevelType w:val="hybridMultilevel"/>
    <w:tmpl w:val="A9640212"/>
    <w:lvl w:ilvl="0" w:tplc="08430017">
      <w:start w:val="1"/>
      <w:numFmt w:val="lowerLetter"/>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58593217">
    <w:abstractNumId w:val="2"/>
  </w:num>
  <w:num w:numId="2" w16cid:durableId="1741321659">
    <w:abstractNumId w:val="1"/>
  </w:num>
  <w:num w:numId="3" w16cid:durableId="758720258">
    <w:abstractNumId w:val="5"/>
  </w:num>
  <w:num w:numId="4" w16cid:durableId="986980432">
    <w:abstractNumId w:val="4"/>
  </w:num>
  <w:num w:numId="5" w16cid:durableId="1382710942">
    <w:abstractNumId w:val="3"/>
  </w:num>
  <w:num w:numId="6" w16cid:durableId="214199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9E5"/>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960"/>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409"/>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8ED"/>
    <w:rsid w:val="007D0945"/>
    <w:rsid w:val="007D1056"/>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5C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66F"/>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98F"/>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0782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475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4D6"/>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398"/>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4FFC"/>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B0C9"/>
  <w15:docId w15:val="{A51BE62F-1D5A-4233-843A-D8408A5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398"/>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uiPriority w:val="99"/>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4F3960"/>
    <w:pPr>
      <w:spacing w:before="100" w:beforeAutospacing="1" w:after="100" w:afterAutospacing="1" w:line="240" w:lineRule="auto"/>
    </w:pPr>
    <w:rPr>
      <w:rFonts w:ascii="Times New Roman" w:eastAsia="Times New Roman" w:hAnsi="Times New Roman" w:cs="Times New Roman"/>
      <w:sz w:val="24"/>
      <w:szCs w:val="24"/>
      <w:lang w:val="uz-Cyrl-UZ" w:eastAsia="uz-Cyrl-UZ"/>
    </w:rPr>
  </w:style>
  <w:style w:type="character" w:customStyle="1" w:styleId="al-author-delim">
    <w:name w:val="al-author-delim"/>
    <w:basedOn w:val="a0"/>
    <w:rsid w:val="00D85398"/>
  </w:style>
  <w:style w:type="character" w:styleId="a8">
    <w:name w:val="Emphasis"/>
    <w:basedOn w:val="a0"/>
    <w:uiPriority w:val="20"/>
    <w:qFormat/>
    <w:rsid w:val="00D85398"/>
    <w:rPr>
      <w:i/>
      <w:iCs/>
    </w:rPr>
  </w:style>
  <w:style w:type="paragraph" w:styleId="a9">
    <w:name w:val="Balloon Text"/>
    <w:basedOn w:val="a"/>
    <w:link w:val="aa"/>
    <w:uiPriority w:val="99"/>
    <w:semiHidden/>
    <w:unhideWhenUsed/>
    <w:rsid w:val="009716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1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92088946">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13783331">
      <w:bodyDiv w:val="1"/>
      <w:marLeft w:val="0"/>
      <w:marRight w:val="0"/>
      <w:marTop w:val="0"/>
      <w:marBottom w:val="0"/>
      <w:divBdr>
        <w:top w:val="none" w:sz="0" w:space="0" w:color="auto"/>
        <w:left w:val="none" w:sz="0" w:space="0" w:color="auto"/>
        <w:bottom w:val="none" w:sz="0" w:space="0" w:color="auto"/>
        <w:right w:val="none" w:sz="0" w:space="0" w:color="auto"/>
      </w:divBdr>
    </w:div>
    <w:div w:id="1091048237">
      <w:bodyDiv w:val="1"/>
      <w:marLeft w:val="0"/>
      <w:marRight w:val="0"/>
      <w:marTop w:val="0"/>
      <w:marBottom w:val="0"/>
      <w:divBdr>
        <w:top w:val="none" w:sz="0" w:space="0" w:color="auto"/>
        <w:left w:val="none" w:sz="0" w:space="0" w:color="auto"/>
        <w:bottom w:val="none" w:sz="0" w:space="0" w:color="auto"/>
        <w:right w:val="none" w:sz="0" w:space="0" w:color="auto"/>
      </w:divBdr>
    </w:div>
    <w:div w:id="119419736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99136903">
      <w:bodyDiv w:val="1"/>
      <w:marLeft w:val="0"/>
      <w:marRight w:val="0"/>
      <w:marTop w:val="0"/>
      <w:marBottom w:val="0"/>
      <w:divBdr>
        <w:top w:val="none" w:sz="0" w:space="0" w:color="auto"/>
        <w:left w:val="none" w:sz="0" w:space="0" w:color="auto"/>
        <w:bottom w:val="none" w:sz="0" w:space="0" w:color="auto"/>
        <w:right w:val="none" w:sz="0" w:space="0" w:color="auto"/>
      </w:divBdr>
    </w:div>
    <w:div w:id="1468204080">
      <w:bodyDiv w:val="1"/>
      <w:marLeft w:val="0"/>
      <w:marRight w:val="0"/>
      <w:marTop w:val="0"/>
      <w:marBottom w:val="0"/>
      <w:divBdr>
        <w:top w:val="none" w:sz="0" w:space="0" w:color="auto"/>
        <w:left w:val="none" w:sz="0" w:space="0" w:color="auto"/>
        <w:bottom w:val="none" w:sz="0" w:space="0" w:color="auto"/>
        <w:right w:val="none" w:sz="0" w:space="0" w:color="auto"/>
      </w:divBdr>
    </w:div>
    <w:div w:id="1541549609">
      <w:bodyDiv w:val="1"/>
      <w:marLeft w:val="0"/>
      <w:marRight w:val="0"/>
      <w:marTop w:val="0"/>
      <w:marBottom w:val="0"/>
      <w:divBdr>
        <w:top w:val="none" w:sz="0" w:space="0" w:color="auto"/>
        <w:left w:val="none" w:sz="0" w:space="0" w:color="auto"/>
        <w:bottom w:val="none" w:sz="0" w:space="0" w:color="auto"/>
        <w:right w:val="none" w:sz="0" w:space="0" w:color="auto"/>
      </w:divBdr>
    </w:div>
    <w:div w:id="1561211465">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71992207">
      <w:bodyDiv w:val="1"/>
      <w:marLeft w:val="0"/>
      <w:marRight w:val="0"/>
      <w:marTop w:val="0"/>
      <w:marBottom w:val="0"/>
      <w:divBdr>
        <w:top w:val="none" w:sz="0" w:space="0" w:color="auto"/>
        <w:left w:val="none" w:sz="0" w:space="0" w:color="auto"/>
        <w:bottom w:val="none" w:sz="0" w:space="0" w:color="auto"/>
        <w:right w:val="none" w:sz="0" w:space="0" w:color="auto"/>
      </w:divBdr>
    </w:div>
    <w:div w:id="20615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hyperlink" Target="https://cyberleninka.ru/article/n/osobennosti-opredeleniya-propusknoy-sposobnosti-dvuhputnyh-uchastkov" TargetMode="External"/><Relationship Id="rId89" Type="http://schemas.openxmlformats.org/officeDocument/2006/relationships/theme" Target="theme/theme1.xml"/><Relationship Id="rId16" Type="http://schemas.openxmlformats.org/officeDocument/2006/relationships/chart" Target="charts/chart2.xml"/><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chart" Target="charts/chart4.xml"/><Relationship Id="rId79" Type="http://schemas.openxmlformats.org/officeDocument/2006/relationships/chart" Target="charts/chart9.xml"/><Relationship Id="rId5" Type="http://schemas.openxmlformats.org/officeDocument/2006/relationships/webSettings" Target="webSettings.xml"/><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chart" Target="charts/chart7.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chart" Target="charts/chart10.xml"/><Relationship Id="rId85" Type="http://schemas.openxmlformats.org/officeDocument/2006/relationships/hyperlink" Target="https://cyberleninka.ru/article/n/vybor-norm-massy-i-dliny-poezdov-na-odnoputnyh-zheleznodorozhnyh-liniyah/viewer" TargetMode="Externa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chart" Target="charts/chart5.xml"/><Relationship Id="rId83" Type="http://schemas.openxmlformats.org/officeDocument/2006/relationships/hyperlink" Target="https://doi.org/10.1051/e3sconf/20212640500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chart" Target="charts/chart1.xml"/><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chart" Target="charts/chart3.xml"/><Relationship Id="rId78" Type="http://schemas.openxmlformats.org/officeDocument/2006/relationships/chart" Target="charts/chart8.xml"/><Relationship Id="rId81" Type="http://schemas.openxmlformats.org/officeDocument/2006/relationships/chart" Target="charts/chart11.xml"/><Relationship Id="rId86" Type="http://schemas.openxmlformats.org/officeDocument/2006/relationships/hyperlink" Target="https://doi.org/10.1063/5.0306962" TargetMode="Externa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chart" Target="charts/chart6.xml"/><Relationship Id="rId7" Type="http://schemas.openxmlformats.org/officeDocument/2006/relationships/image" Target="media/image2.wmf"/><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hyperlink" Target="https://doi.org/10.1051/e3sconf/202458303018" TargetMode="External"/><Relationship Id="rId61" Type="http://schemas.openxmlformats.org/officeDocument/2006/relationships/oleObject" Target="embeddings/oleObject27.bin"/><Relationship Id="rId82" Type="http://schemas.openxmlformats.org/officeDocument/2006/relationships/chart" Target="charts/chart12.xml"/><Relationship Id="rId19" Type="http://schemas.openxmlformats.org/officeDocument/2006/relationships/image" Target="media/image7.w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1040;&#1085;&#1076;&#1088;&#1077;&#1081;\Downloads\Telegram%20Desktop\&#1042;&#1072;&#1075;&#1086;&#1085;&#1086;&#1087;&#1086;&#1090;&#1086;&#1082;_&#1055;&#1086;&#1082;&#1072;&#1079;&#1072;&#1090;&#1077;&#1083;&#1100;&#1085;&#1099;&#1081;_&#1079;&#1072;&#1082;&#1086;&#1085;%20(2).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1040;&#1085;&#1076;&#1088;&#1077;&#1081;\Desktop\&#1044;\&#1050;&#1086;&#1087;&#1080;&#1103;%20&#1074;&#1088;&#1077;&#1084;&#1103;%20&#1087;&#1088;&#1086;&#1089;&#1090;&#1086;&#1103;%2026.10.2022%20-%20&#1082;&#1086;&#1087;&#1080;&#1103;.xlsx" TargetMode="External"/><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1040;&#1085;&#1076;&#1088;&#1077;&#1081;\Desktop\&#1044;\&#1050;&#1086;&#1087;&#1080;&#1103;%20&#1074;&#1088;&#1077;&#1084;&#1103;%20&#1087;&#1088;&#1086;&#1089;&#1090;&#1086;&#1103;%2026.10.2022%20-%20&#1082;&#1086;&#1087;&#1080;&#1103;.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1040;&#1085;&#1076;&#1088;&#1077;&#1081;\Desktop\&#1076;&#1080;&#1089;&#1089;&#1077;&#1088;%20&#1203;&#1080;&#1089;&#1086;&#1073;-&#1082;&#1080;&#1090;&#1086;&#1073;\&#1050;&#1086;&#1087;&#1080;&#1103;%20&#1074;&#1088;&#1077;&#1084;&#1103;%20&#1087;&#1088;&#1086;&#1089;&#1090;&#1086;&#1103;%2026.10.2022%20-&#1041;%20&#1090;&#1077;&#1093;&#1085;&#1086;&#1083;&#1086;&#1075;&#1080;&#1103;.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1076;&#1080;&#1089;&#1089;&#1077;&#1088;&#1090;&#1072;&#1094;&#1080;&#1103;\dissertatsiya\&#1088;&#1072;&#1089;&#1095;&#1077;&#1090;&#1083;&#1072;&#1088;\&#1084;&#1072;&#1089;&#1089;&#1072;%20&#1080;%20&#1076;&#1083;&#1080;&#1085;&#1072;%20&#1087;&#1086;&#1077;&#1079;&#1076;&#1072;\&#1076;&#1083;&#1080;&#1085;&#1072;%20&#1087;&#1086;&#1077;&#1079;&#1076;&#1072;(&#1085;&#1077;&#1095;&#1077;&#1090;&#1085;&#1099;&#1081;)%20&#1087;&#1086;&#1082;&#1072;&#1079;&#1072;&#1090;&#1077;&#1083;&#1100;&#1085;&#1099;&#1081;%20&#1079;&#1072;&#1082;&#1086;&#1085;%20&#1074;&#1072;&#1075;&#1086;&#1085;&#1086;&#1087;&#1086;&#1090;&#1086;&#1082;&#1086;&#1074;.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1040;&#1085;&#1076;&#1088;&#1077;&#1081;\Desktop\&#1044;\&#1050;&#1086;&#1087;&#1080;&#1103;%20&#1074;&#1088;&#1077;&#1084;&#1103;%20&#1087;&#1088;&#1086;&#1089;&#1090;&#1086;&#1103;%2026.10.2022%20-%20&#1082;&#1086;&#1087;&#1080;&#11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0;&#1085;&#1076;&#1088;&#1077;&#1081;\Desktop\&#1044;\&#1050;&#1086;&#1087;&#1080;&#1103;%20&#1074;&#1088;&#1077;&#1084;&#1103;%20&#1087;&#1088;&#1086;&#1089;&#1090;&#1086;&#1103;%2026.10.2022%20-%20&#1082;&#1086;&#1087;&#1080;&#110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1040;&#1085;&#1076;&#1088;&#1077;&#1081;\Desktop\&#1044;\&#1050;&#1086;&#1087;&#1080;&#1103;%20&#1074;&#1088;&#1077;&#1084;&#1103;%20&#1087;&#1088;&#1086;&#1089;&#1090;&#1086;&#1103;%2026.10.2022%20-%20&#1082;&#1086;&#1087;&#1080;&#1103;.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1040;&#1085;&#1076;&#1088;&#1077;&#1081;\Desktop\&#1076;&#1080;&#1089;&#1089;&#1077;&#1088;%20&#1203;&#1080;&#1089;&#1086;&#1073;-&#1082;&#1080;&#1090;&#1086;&#1073;\&#1050;&#1086;&#1087;&#1080;&#1103;%20&#1074;&#1088;&#1077;&#1084;&#1103;%20&#1087;&#1088;&#1086;&#1089;&#1090;&#1086;&#1103;%2026.10.2022%20-&#1041;%20&#1090;&#1077;&#1093;&#1085;&#1086;&#1083;&#1086;&#1075;&#108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0;&#1085;&#1076;&#1088;&#1077;&#1081;\Desktop\&#1044;\&#1050;&#1086;&#1087;&#1080;&#1103;%20&#1074;&#1088;&#1077;&#1084;&#1103;%20&#1087;&#1088;&#1086;&#1089;&#1090;&#1086;&#1103;%2026.10.2022%20-%20&#1082;&#1086;&#1087;&#1080;&#1103;.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1040;&#1085;&#1076;&#1088;&#1077;&#1081;\Desktop\&#1044;\&#1050;&#1086;&#1087;&#1080;&#1103;%20&#1074;&#1088;&#1077;&#1084;&#1103;%20&#1087;&#1088;&#1086;&#1089;&#1090;&#1086;&#1103;%2026.10.2022%20-%20&#1082;&#1086;&#1087;&#1080;&#1103;.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1040;&#1085;&#1076;&#1088;&#1077;&#1081;\Desktop\&#1076;&#1080;&#1089;&#1089;&#1077;&#1088;%20&#1203;&#1080;&#1089;&#1086;&#1073;-&#1082;&#1080;&#1090;&#1086;&#1073;\&#1050;&#1086;&#1087;&#1080;&#1103;%20&#1074;&#1088;&#1077;&#1084;&#1103;%20&#1087;&#1088;&#1086;&#1089;&#1090;&#1086;&#1103;%2026.10.2022%20-&#1041;%20&#1090;&#1077;&#1093;&#1085;&#1086;&#1083;&#1086;&#1075;&#108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42891253580356"/>
          <c:y val="3.3849098846597252E-2"/>
          <c:w val="0.84007664976685659"/>
          <c:h val="0.68136876226317911"/>
        </c:manualLayout>
      </c:layout>
      <c:barChart>
        <c:barDir val="col"/>
        <c:grouping val="clustered"/>
        <c:varyColors val="0"/>
        <c:ser>
          <c:idx val="0"/>
          <c:order val="0"/>
          <c:tx>
            <c:v>Фактическое</c:v>
          </c:tx>
          <c:invertIfNegative val="0"/>
          <c:cat>
            <c:numRef>
              <c:f>'Все ОК по группам на Гамма'!$F$4:$F$18</c:f>
              <c:numCache>
                <c:formatCode>General</c:formatCode>
                <c:ptCount val="15"/>
                <c:pt idx="0">
                  <c:v>770</c:v>
                </c:pt>
                <c:pt idx="1">
                  <c:v>880</c:v>
                </c:pt>
                <c:pt idx="2">
                  <c:v>990</c:v>
                </c:pt>
                <c:pt idx="3">
                  <c:v>1100</c:v>
                </c:pt>
                <c:pt idx="4">
                  <c:v>1210</c:v>
                </c:pt>
                <c:pt idx="5">
                  <c:v>1320</c:v>
                </c:pt>
                <c:pt idx="6">
                  <c:v>1430</c:v>
                </c:pt>
                <c:pt idx="7">
                  <c:v>1540</c:v>
                </c:pt>
                <c:pt idx="8">
                  <c:v>1650</c:v>
                </c:pt>
                <c:pt idx="9">
                  <c:v>1760</c:v>
                </c:pt>
              </c:numCache>
            </c:numRef>
          </c:cat>
          <c:val>
            <c:numRef>
              <c:f>'Все ОК по группам на Гамма'!$I$4:$I$10</c:f>
              <c:numCache>
                <c:formatCode>General</c:formatCode>
                <c:ptCount val="7"/>
                <c:pt idx="0">
                  <c:v>4.6899999999999997E-2</c:v>
                </c:pt>
                <c:pt idx="1">
                  <c:v>0.10940000000000009</c:v>
                </c:pt>
                <c:pt idx="2">
                  <c:v>0.17190000000000041</c:v>
                </c:pt>
                <c:pt idx="3">
                  <c:v>0.23440000000000041</c:v>
                </c:pt>
                <c:pt idx="4">
                  <c:v>0.2031</c:v>
                </c:pt>
                <c:pt idx="5">
                  <c:v>0.1406</c:v>
                </c:pt>
                <c:pt idx="6">
                  <c:v>7.81000000000001E-2</c:v>
                </c:pt>
              </c:numCache>
            </c:numRef>
          </c:val>
          <c:extLst>
            <c:ext xmlns:c16="http://schemas.microsoft.com/office/drawing/2014/chart" uri="{C3380CC4-5D6E-409C-BE32-E72D297353CC}">
              <c16:uniqueId val="{00000000-5612-4330-9D1D-07995357D177}"/>
            </c:ext>
          </c:extLst>
        </c:ser>
        <c:dLbls>
          <c:showLegendKey val="0"/>
          <c:showVal val="0"/>
          <c:showCatName val="0"/>
          <c:showSerName val="0"/>
          <c:showPercent val="0"/>
          <c:showBubbleSize val="0"/>
        </c:dLbls>
        <c:gapWidth val="150"/>
        <c:axId val="145747328"/>
        <c:axId val="145754368"/>
      </c:barChart>
      <c:lineChart>
        <c:grouping val="standard"/>
        <c:varyColors val="0"/>
        <c:ser>
          <c:idx val="1"/>
          <c:order val="1"/>
          <c:tx>
            <c:v>Теоретическое</c:v>
          </c:tx>
          <c:marker>
            <c:symbol val="none"/>
          </c:marker>
          <c:cat>
            <c:numRef>
              <c:f>'Все ОК по группам на Гамма'!$F$4:$F$10</c:f>
              <c:numCache>
                <c:formatCode>General</c:formatCode>
                <c:ptCount val="7"/>
                <c:pt idx="0">
                  <c:v>770</c:v>
                </c:pt>
                <c:pt idx="1">
                  <c:v>880</c:v>
                </c:pt>
                <c:pt idx="2">
                  <c:v>990</c:v>
                </c:pt>
                <c:pt idx="3">
                  <c:v>1100</c:v>
                </c:pt>
                <c:pt idx="4">
                  <c:v>1210</c:v>
                </c:pt>
                <c:pt idx="5">
                  <c:v>1320</c:v>
                </c:pt>
                <c:pt idx="6">
                  <c:v>1430</c:v>
                </c:pt>
              </c:numCache>
            </c:numRef>
          </c:cat>
          <c:val>
            <c:numRef>
              <c:f>'Все ОК по группам на Гамма'!$N$4:$N$10</c:f>
              <c:numCache>
                <c:formatCode>General</c:formatCode>
                <c:ptCount val="7"/>
                <c:pt idx="0">
                  <c:v>3.1000000000000139E-2</c:v>
                </c:pt>
                <c:pt idx="1">
                  <c:v>0.10420000000000022</c:v>
                </c:pt>
                <c:pt idx="2">
                  <c:v>0.1992000000000004</c:v>
                </c:pt>
                <c:pt idx="3">
                  <c:v>0.24210000000000004</c:v>
                </c:pt>
                <c:pt idx="4">
                  <c:v>0.2031</c:v>
                </c:pt>
                <c:pt idx="5">
                  <c:v>0.12490000000000002</c:v>
                </c:pt>
                <c:pt idx="6">
                  <c:v>5.9100000000000194E-2</c:v>
                </c:pt>
              </c:numCache>
            </c:numRef>
          </c:val>
          <c:smooth val="1"/>
          <c:extLst>
            <c:ext xmlns:c16="http://schemas.microsoft.com/office/drawing/2014/chart" uri="{C3380CC4-5D6E-409C-BE32-E72D297353CC}">
              <c16:uniqueId val="{00000001-5612-4330-9D1D-07995357D177}"/>
            </c:ext>
          </c:extLst>
        </c:ser>
        <c:dLbls>
          <c:showLegendKey val="0"/>
          <c:showVal val="0"/>
          <c:showCatName val="0"/>
          <c:showSerName val="0"/>
          <c:showPercent val="0"/>
          <c:showBubbleSize val="0"/>
        </c:dLbls>
        <c:marker val="1"/>
        <c:smooth val="0"/>
        <c:axId val="145747328"/>
        <c:axId val="145754368"/>
      </c:lineChart>
      <c:catAx>
        <c:axId val="145747328"/>
        <c:scaling>
          <c:orientation val="minMax"/>
        </c:scaling>
        <c:delete val="0"/>
        <c:axPos val="b"/>
        <c:title>
          <c:tx>
            <c:rich>
              <a:bodyPr/>
              <a:lstStyle/>
              <a:p>
                <a:pPr>
                  <a:defRPr b="1"/>
                </a:pPr>
                <a:r>
                  <a:rPr lang="en-US" sz="1000" b="1" i="0" u="none" strike="noStrike" baseline="0">
                    <a:effectLst/>
                  </a:rPr>
                  <a:t>Average number of transit recyclable cars per day</a:t>
                </a:r>
                <a:endParaRPr lang="ru-RU" b="1"/>
              </a:p>
            </c:rich>
          </c:tx>
          <c:layout>
            <c:manualLayout>
              <c:xMode val="edge"/>
              <c:yMode val="edge"/>
              <c:x val="0.22420875820340083"/>
              <c:y val="0.89509636496706335"/>
            </c:manualLayout>
          </c:layout>
          <c:overlay val="0"/>
          <c:spPr>
            <a:noFill/>
            <a:ln w="25400">
              <a:noFill/>
            </a:ln>
          </c:spPr>
        </c:title>
        <c:numFmt formatCode="General" sourceLinked="1"/>
        <c:majorTickMark val="out"/>
        <c:minorTickMark val="none"/>
        <c:tickLblPos val="nextTo"/>
        <c:txPr>
          <a:bodyPr rot="0" vert="horz"/>
          <a:lstStyle/>
          <a:p>
            <a:pPr>
              <a:defRPr/>
            </a:pPr>
            <a:endParaRPr lang="ru-RU"/>
          </a:p>
        </c:txPr>
        <c:crossAx val="145754368"/>
        <c:crosses val="autoZero"/>
        <c:auto val="1"/>
        <c:lblAlgn val="ctr"/>
        <c:lblOffset val="100"/>
        <c:noMultiLvlLbl val="0"/>
      </c:catAx>
      <c:valAx>
        <c:axId val="145754368"/>
        <c:scaling>
          <c:orientation val="minMax"/>
        </c:scaling>
        <c:delete val="0"/>
        <c:axPos val="l"/>
        <c:majorGridlines/>
        <c:title>
          <c:tx>
            <c:rich>
              <a:bodyPr/>
              <a:lstStyle/>
              <a:p>
                <a:pPr>
                  <a:defRPr b="1"/>
                </a:pPr>
                <a:r>
                  <a:rPr lang="en-US" sz="1000" b="1" i="0" u="none" strike="noStrike" baseline="0">
                    <a:effectLst/>
                  </a:rPr>
                  <a:t>Number of observations</a:t>
                </a:r>
                <a:endParaRPr lang="ru-RU" b="1"/>
              </a:p>
            </c:rich>
          </c:tx>
          <c:layout>
            <c:manualLayout>
              <c:xMode val="edge"/>
              <c:yMode val="edge"/>
              <c:x val="2.6088531161994979E-3"/>
              <c:y val="0.12277701686410949"/>
            </c:manualLayout>
          </c:layout>
          <c:overlay val="0"/>
          <c:spPr>
            <a:noFill/>
            <a:ln w="25400">
              <a:noFill/>
            </a:ln>
          </c:spPr>
        </c:title>
        <c:numFmt formatCode="General" sourceLinked="1"/>
        <c:majorTickMark val="out"/>
        <c:minorTickMark val="none"/>
        <c:tickLblPos val="nextTo"/>
        <c:txPr>
          <a:bodyPr rot="0" vert="horz"/>
          <a:lstStyle/>
          <a:p>
            <a:pPr>
              <a:defRPr/>
            </a:pPr>
            <a:endParaRPr lang="ru-RU"/>
          </a:p>
        </c:txPr>
        <c:crossAx val="145747328"/>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0"/>
            </a:pPr>
            <a:r>
              <a:rPr lang="en-US" sz="900" b="0"/>
              <a:t>Number of transit recyclable wagons, wagon</a:t>
            </a:r>
            <a:endParaRPr lang="ru-RU" sz="900" b="0"/>
          </a:p>
        </c:rich>
      </c:tx>
      <c:layout>
        <c:manualLayout>
          <c:xMode val="edge"/>
          <c:yMode val="edge"/>
          <c:x val="0.30595144356955384"/>
          <c:y val="0.91203693616506853"/>
        </c:manualLayout>
      </c:layout>
      <c:overlay val="0"/>
    </c:title>
    <c:autoTitleDeleted val="0"/>
    <c:plotArea>
      <c:layout>
        <c:manualLayout>
          <c:layoutTarget val="inner"/>
          <c:xMode val="edge"/>
          <c:yMode val="edge"/>
          <c:x val="0.12769444444444444"/>
          <c:y val="6.8518518518518506E-2"/>
          <c:w val="0.84175"/>
          <c:h val="0.7571166373987428"/>
        </c:manualLayout>
      </c:layout>
      <c:lineChart>
        <c:grouping val="standard"/>
        <c:varyColors val="0"/>
        <c:ser>
          <c:idx val="0"/>
          <c:order val="0"/>
          <c:tx>
            <c:strRef>
              <c:f>'данный (2)'!$AD$5</c:f>
              <c:strCache>
                <c:ptCount val="1"/>
                <c:pt idx="0">
                  <c:v>Ўртача туриш вақти, соат</c:v>
                </c:pt>
              </c:strCache>
            </c:strRef>
          </c:tx>
          <c:cat>
            <c:numRef>
              <c:f>'данный (2)'!$AC$6:$AC$12</c:f>
              <c:numCache>
                <c:formatCode>General</c:formatCode>
                <c:ptCount val="7"/>
                <c:pt idx="0">
                  <c:v>770</c:v>
                </c:pt>
                <c:pt idx="1">
                  <c:v>880</c:v>
                </c:pt>
                <c:pt idx="2">
                  <c:v>990</c:v>
                </c:pt>
                <c:pt idx="3">
                  <c:v>1100</c:v>
                </c:pt>
                <c:pt idx="4">
                  <c:v>1210</c:v>
                </c:pt>
                <c:pt idx="5">
                  <c:v>1320</c:v>
                </c:pt>
                <c:pt idx="6">
                  <c:v>1430</c:v>
                </c:pt>
              </c:numCache>
            </c:numRef>
          </c:cat>
          <c:val>
            <c:numRef>
              <c:f>'данный (2)'!$AD$6:$AD$12</c:f>
              <c:numCache>
                <c:formatCode>General</c:formatCode>
                <c:ptCount val="7"/>
                <c:pt idx="0">
                  <c:v>17.742740780999483</c:v>
                </c:pt>
                <c:pt idx="1">
                  <c:v>17.137143614854235</c:v>
                </c:pt>
                <c:pt idx="2">
                  <c:v>16.666123596740729</c:v>
                </c:pt>
                <c:pt idx="3">
                  <c:v>16.289307582249606</c:v>
                </c:pt>
                <c:pt idx="4">
                  <c:v>15.981003570393939</c:v>
                </c:pt>
                <c:pt idx="5">
                  <c:v>15.724083560513748</c:v>
                </c:pt>
                <c:pt idx="6">
                  <c:v>15.506689706000024</c:v>
                </c:pt>
              </c:numCache>
            </c:numRef>
          </c:val>
          <c:smooth val="0"/>
          <c:extLst>
            <c:ext xmlns:c16="http://schemas.microsoft.com/office/drawing/2014/chart" uri="{C3380CC4-5D6E-409C-BE32-E72D297353CC}">
              <c16:uniqueId val="{00000000-3DFA-4F39-8FE5-31A1EF632876}"/>
            </c:ext>
          </c:extLst>
        </c:ser>
        <c:dLbls>
          <c:showLegendKey val="0"/>
          <c:showVal val="0"/>
          <c:showCatName val="0"/>
          <c:showSerName val="0"/>
          <c:showPercent val="0"/>
          <c:showBubbleSize val="0"/>
        </c:dLbls>
        <c:marker val="1"/>
        <c:smooth val="0"/>
        <c:axId val="100743424"/>
        <c:axId val="226840576"/>
      </c:lineChart>
      <c:catAx>
        <c:axId val="100743424"/>
        <c:scaling>
          <c:orientation val="minMax"/>
        </c:scaling>
        <c:delete val="0"/>
        <c:axPos val="b"/>
        <c:numFmt formatCode="General" sourceLinked="1"/>
        <c:majorTickMark val="none"/>
        <c:minorTickMark val="none"/>
        <c:tickLblPos val="nextTo"/>
        <c:crossAx val="226840576"/>
        <c:crosses val="autoZero"/>
        <c:auto val="1"/>
        <c:lblAlgn val="ctr"/>
        <c:lblOffset val="100"/>
        <c:noMultiLvlLbl val="0"/>
      </c:catAx>
      <c:valAx>
        <c:axId val="226840576"/>
        <c:scaling>
          <c:orientation val="minMax"/>
          <c:min val="14.9"/>
        </c:scaling>
        <c:delete val="0"/>
        <c:axPos val="l"/>
        <c:majorGridlines/>
        <c:title>
          <c:tx>
            <c:rich>
              <a:bodyPr/>
              <a:lstStyle/>
              <a:p>
                <a:pPr>
                  <a:defRPr sz="900" b="0"/>
                </a:pPr>
                <a:r>
                  <a:rPr lang="en-US" sz="900" b="0"/>
                  <a:t>Where" S " is the average stay time by technology, hours.</a:t>
                </a:r>
                <a:endParaRPr lang="ru-RU" sz="900" b="0"/>
              </a:p>
            </c:rich>
          </c:tx>
          <c:layout>
            <c:manualLayout>
              <c:xMode val="edge"/>
              <c:yMode val="edge"/>
              <c:x val="7.8217410323709567E-3"/>
              <c:y val="9.9760047062825652E-2"/>
            </c:manualLayout>
          </c:layout>
          <c:overlay val="0"/>
        </c:title>
        <c:numFmt formatCode="General" sourceLinked="1"/>
        <c:majorTickMark val="none"/>
        <c:minorTickMark val="none"/>
        <c:tickLblPos val="nextTo"/>
        <c:crossAx val="100743424"/>
        <c:crosses val="autoZero"/>
        <c:crossBetween val="between"/>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Number of transit recyclable wagons, wagon</a:t>
            </a:r>
            <a:endParaRPr lang="ru-RU" sz="900" b="0"/>
          </a:p>
        </c:rich>
      </c:tx>
      <c:layout>
        <c:manualLayout>
          <c:xMode val="edge"/>
          <c:yMode val="edge"/>
          <c:x val="0.22483814523184603"/>
          <c:y val="0.82143380436494784"/>
        </c:manualLayout>
      </c:layout>
      <c:overlay val="0"/>
    </c:title>
    <c:autoTitleDeleted val="0"/>
    <c:plotArea>
      <c:layout>
        <c:manualLayout>
          <c:layoutTarget val="inner"/>
          <c:xMode val="edge"/>
          <c:yMode val="edge"/>
          <c:x val="0.20977544473607471"/>
          <c:y val="3.5841296536962011E-2"/>
          <c:w val="0.76494677748614781"/>
          <c:h val="0.70858085900896473"/>
        </c:manualLayout>
      </c:layout>
      <c:lineChart>
        <c:grouping val="standard"/>
        <c:varyColors val="0"/>
        <c:ser>
          <c:idx val="0"/>
          <c:order val="0"/>
          <c:tx>
            <c:strRef>
              <c:f>'данный (2)'!$AH$38</c:f>
              <c:strCache>
                <c:ptCount val="1"/>
                <c:pt idx="0">
                  <c:v>αд=0,1</c:v>
                </c:pt>
              </c:strCache>
            </c:strRef>
          </c:tx>
          <c:cat>
            <c:numRef>
              <c:f>'данный (2)'!$AG$39:$AG$45</c:f>
              <c:numCache>
                <c:formatCode>General</c:formatCode>
                <c:ptCount val="7"/>
                <c:pt idx="0">
                  <c:v>770</c:v>
                </c:pt>
                <c:pt idx="1">
                  <c:v>880</c:v>
                </c:pt>
                <c:pt idx="2">
                  <c:v>990</c:v>
                </c:pt>
                <c:pt idx="3">
                  <c:v>1100</c:v>
                </c:pt>
                <c:pt idx="4">
                  <c:v>1210</c:v>
                </c:pt>
                <c:pt idx="5">
                  <c:v>1320</c:v>
                </c:pt>
                <c:pt idx="6">
                  <c:v>1430</c:v>
                </c:pt>
              </c:numCache>
            </c:numRef>
          </c:cat>
          <c:val>
            <c:numRef>
              <c:f>'данный (2)'!$AH$39:$AH$45</c:f>
              <c:numCache>
                <c:formatCode>General</c:formatCode>
                <c:ptCount val="7"/>
                <c:pt idx="0">
                  <c:v>14.804469000000006</c:v>
                </c:pt>
                <c:pt idx="1">
                  <c:v>14.266248687499999</c:v>
                </c:pt>
                <c:pt idx="2">
                  <c:v>13.847632888888958</c:v>
                </c:pt>
                <c:pt idx="3">
                  <c:v>13.512740250000054</c:v>
                </c:pt>
                <c:pt idx="4">
                  <c:v>13.238737181818117</c:v>
                </c:pt>
                <c:pt idx="5">
                  <c:v>13.010401291666676</c:v>
                </c:pt>
                <c:pt idx="6">
                  <c:v>12.817194000000002</c:v>
                </c:pt>
              </c:numCache>
            </c:numRef>
          </c:val>
          <c:smooth val="0"/>
          <c:extLst>
            <c:ext xmlns:c16="http://schemas.microsoft.com/office/drawing/2014/chart" uri="{C3380CC4-5D6E-409C-BE32-E72D297353CC}">
              <c16:uniqueId val="{00000000-6D83-4917-84BB-9272E058B7CE}"/>
            </c:ext>
          </c:extLst>
        </c:ser>
        <c:ser>
          <c:idx val="1"/>
          <c:order val="1"/>
          <c:tx>
            <c:strRef>
              <c:f>'данный (2)'!$AI$38</c:f>
              <c:strCache>
                <c:ptCount val="1"/>
                <c:pt idx="0">
                  <c:v>αд=0,3</c:v>
                </c:pt>
              </c:strCache>
            </c:strRef>
          </c:tx>
          <c:cat>
            <c:numRef>
              <c:f>'данный (2)'!$AG$39:$AG$45</c:f>
              <c:numCache>
                <c:formatCode>General</c:formatCode>
                <c:ptCount val="7"/>
                <c:pt idx="0">
                  <c:v>770</c:v>
                </c:pt>
                <c:pt idx="1">
                  <c:v>880</c:v>
                </c:pt>
                <c:pt idx="2">
                  <c:v>990</c:v>
                </c:pt>
                <c:pt idx="3">
                  <c:v>1100</c:v>
                </c:pt>
                <c:pt idx="4">
                  <c:v>1210</c:v>
                </c:pt>
                <c:pt idx="5">
                  <c:v>1320</c:v>
                </c:pt>
                <c:pt idx="6">
                  <c:v>1430</c:v>
                </c:pt>
              </c:numCache>
            </c:numRef>
          </c:cat>
          <c:val>
            <c:numRef>
              <c:f>'данный (2)'!$AI$39:$AI$45</c:f>
              <c:numCache>
                <c:formatCode>General</c:formatCode>
                <c:ptCount val="7"/>
                <c:pt idx="0">
                  <c:v>15.406334000000006</c:v>
                </c:pt>
                <c:pt idx="1">
                  <c:v>14.84230841666667</c:v>
                </c:pt>
                <c:pt idx="2">
                  <c:v>14.403621851851851</c:v>
                </c:pt>
                <c:pt idx="3">
                  <c:v>14.052672600000006</c:v>
                </c:pt>
                <c:pt idx="4">
                  <c:v>13.765532303030326</c:v>
                </c:pt>
                <c:pt idx="5">
                  <c:v>13.526248722222221</c:v>
                </c:pt>
                <c:pt idx="6">
                  <c:v>13.323778000000001</c:v>
                </c:pt>
              </c:numCache>
            </c:numRef>
          </c:val>
          <c:smooth val="0"/>
          <c:extLst>
            <c:ext xmlns:c16="http://schemas.microsoft.com/office/drawing/2014/chart" uri="{C3380CC4-5D6E-409C-BE32-E72D297353CC}">
              <c16:uniqueId val="{00000001-6D83-4917-84BB-9272E058B7CE}"/>
            </c:ext>
          </c:extLst>
        </c:ser>
        <c:ser>
          <c:idx val="2"/>
          <c:order val="2"/>
          <c:tx>
            <c:strRef>
              <c:f>'данный (2)'!$AJ$38</c:f>
              <c:strCache>
                <c:ptCount val="1"/>
                <c:pt idx="0">
                  <c:v>αд=0,5</c:v>
                </c:pt>
              </c:strCache>
            </c:strRef>
          </c:tx>
          <c:cat>
            <c:numRef>
              <c:f>'данный (2)'!$AG$39:$AG$45</c:f>
              <c:numCache>
                <c:formatCode>General</c:formatCode>
                <c:ptCount val="7"/>
                <c:pt idx="0">
                  <c:v>770</c:v>
                </c:pt>
                <c:pt idx="1">
                  <c:v>880</c:v>
                </c:pt>
                <c:pt idx="2">
                  <c:v>990</c:v>
                </c:pt>
                <c:pt idx="3">
                  <c:v>1100</c:v>
                </c:pt>
                <c:pt idx="4">
                  <c:v>1210</c:v>
                </c:pt>
                <c:pt idx="5">
                  <c:v>1320</c:v>
                </c:pt>
                <c:pt idx="6">
                  <c:v>1430</c:v>
                </c:pt>
              </c:numCache>
            </c:numRef>
          </c:cat>
          <c:val>
            <c:numRef>
              <c:f>'данный (2)'!$AJ$39:$AJ$45</c:f>
              <c:numCache>
                <c:formatCode>General</c:formatCode>
                <c:ptCount val="7"/>
                <c:pt idx="0">
                  <c:v>16.029198999999988</c:v>
                </c:pt>
                <c:pt idx="1">
                  <c:v>15.439368416666667</c:v>
                </c:pt>
                <c:pt idx="2">
                  <c:v>14.980611296296306</c:v>
                </c:pt>
                <c:pt idx="3">
                  <c:v>14.613605600000001</c:v>
                </c:pt>
                <c:pt idx="4">
                  <c:v>14.31332821212122</c:v>
                </c:pt>
                <c:pt idx="5">
                  <c:v>14.063097055555556</c:v>
                </c:pt>
                <c:pt idx="6">
                  <c:v>13.851363000000001</c:v>
                </c:pt>
              </c:numCache>
            </c:numRef>
          </c:val>
          <c:smooth val="0"/>
          <c:extLst>
            <c:ext xmlns:c16="http://schemas.microsoft.com/office/drawing/2014/chart" uri="{C3380CC4-5D6E-409C-BE32-E72D297353CC}">
              <c16:uniqueId val="{00000002-6D83-4917-84BB-9272E058B7CE}"/>
            </c:ext>
          </c:extLst>
        </c:ser>
        <c:dLbls>
          <c:showLegendKey val="0"/>
          <c:showVal val="0"/>
          <c:showCatName val="0"/>
          <c:showSerName val="0"/>
          <c:showPercent val="0"/>
          <c:showBubbleSize val="0"/>
        </c:dLbls>
        <c:marker val="1"/>
        <c:smooth val="0"/>
        <c:axId val="226856320"/>
        <c:axId val="226862208"/>
      </c:lineChart>
      <c:catAx>
        <c:axId val="226856320"/>
        <c:scaling>
          <c:orientation val="minMax"/>
        </c:scaling>
        <c:delete val="0"/>
        <c:axPos val="b"/>
        <c:numFmt formatCode="General" sourceLinked="1"/>
        <c:majorTickMark val="none"/>
        <c:minorTickMark val="none"/>
        <c:tickLblPos val="nextTo"/>
        <c:crossAx val="226862208"/>
        <c:crosses val="autoZero"/>
        <c:auto val="1"/>
        <c:lblAlgn val="ctr"/>
        <c:lblOffset val="100"/>
        <c:noMultiLvlLbl val="0"/>
      </c:catAx>
      <c:valAx>
        <c:axId val="226862208"/>
        <c:scaling>
          <c:orientation val="minMax"/>
          <c:min val="12.5"/>
        </c:scaling>
        <c:delete val="0"/>
        <c:axPos val="l"/>
        <c:majorGridlines/>
        <c:title>
          <c:tx>
            <c:rich>
              <a:bodyPr/>
              <a:lstStyle/>
              <a:p>
                <a:pPr>
                  <a:defRPr sz="900" b="0"/>
                </a:pPr>
                <a:r>
                  <a:rPr lang="en-US" sz="900" b="0"/>
                  <a:t>Where" D " is the average stay time by technology, hours.</a:t>
                </a:r>
                <a:endParaRPr lang="ru-RU" sz="900" b="0"/>
              </a:p>
            </c:rich>
          </c:tx>
          <c:layout>
            <c:manualLayout>
              <c:xMode val="edge"/>
              <c:yMode val="edge"/>
              <c:x val="1.0217629046369237E-2"/>
              <c:y val="4.4726448028947988E-3"/>
            </c:manualLayout>
          </c:layout>
          <c:overlay val="0"/>
        </c:title>
        <c:numFmt formatCode="General" sourceLinked="1"/>
        <c:majorTickMark val="none"/>
        <c:minorTickMark val="none"/>
        <c:tickLblPos val="nextTo"/>
        <c:crossAx val="226856320"/>
        <c:crosses val="autoZero"/>
        <c:crossBetween val="between"/>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Number of transit recyclable wagons, wagon</a:t>
            </a:r>
            <a:endParaRPr lang="ru-RU" sz="900" b="0"/>
          </a:p>
        </c:rich>
      </c:tx>
      <c:layout>
        <c:manualLayout>
          <c:xMode val="edge"/>
          <c:yMode val="edge"/>
          <c:x val="0.22258224000915947"/>
          <c:y val="0.81399539153245271"/>
        </c:manualLayout>
      </c:layout>
      <c:overlay val="0"/>
    </c:title>
    <c:autoTitleDeleted val="0"/>
    <c:plotArea>
      <c:layout>
        <c:manualLayout>
          <c:layoutTarget val="inner"/>
          <c:xMode val="edge"/>
          <c:yMode val="edge"/>
          <c:x val="0.1674710687601591"/>
          <c:y val="3.7658792650918642E-2"/>
          <c:w val="0.80725124164502571"/>
          <c:h val="0.70157339958173659"/>
        </c:manualLayout>
      </c:layout>
      <c:lineChart>
        <c:grouping val="standard"/>
        <c:varyColors val="0"/>
        <c:ser>
          <c:idx val="0"/>
          <c:order val="0"/>
          <c:tx>
            <c:strRef>
              <c:f>'данный (2)'!$AH$13</c:f>
              <c:strCache>
                <c:ptCount val="1"/>
                <c:pt idx="0">
                  <c:v>αсд=0,1</c:v>
                </c:pt>
              </c:strCache>
            </c:strRef>
          </c:tx>
          <c:cat>
            <c:numRef>
              <c:f>'данный (2)'!$AG$14:$AG$20</c:f>
              <c:numCache>
                <c:formatCode>General</c:formatCode>
                <c:ptCount val="7"/>
                <c:pt idx="0">
                  <c:v>770</c:v>
                </c:pt>
                <c:pt idx="1">
                  <c:v>880</c:v>
                </c:pt>
                <c:pt idx="2">
                  <c:v>990</c:v>
                </c:pt>
                <c:pt idx="3">
                  <c:v>1100</c:v>
                </c:pt>
                <c:pt idx="4">
                  <c:v>1210</c:v>
                </c:pt>
                <c:pt idx="5">
                  <c:v>1320</c:v>
                </c:pt>
                <c:pt idx="6">
                  <c:v>1430</c:v>
                </c:pt>
              </c:numCache>
            </c:numRef>
          </c:cat>
          <c:val>
            <c:numRef>
              <c:f>'данный (2)'!$AH$14:$AH$20</c:f>
              <c:numCache>
                <c:formatCode>General</c:formatCode>
                <c:ptCount val="7"/>
                <c:pt idx="0">
                  <c:v>15.166213000000003</c:v>
                </c:pt>
                <c:pt idx="1">
                  <c:v>14.56195566666667</c:v>
                </c:pt>
                <c:pt idx="2">
                  <c:v>14.09197774074069</c:v>
                </c:pt>
                <c:pt idx="3">
                  <c:v>13.715995400000001</c:v>
                </c:pt>
                <c:pt idx="4">
                  <c:v>13.408373484848422</c:v>
                </c:pt>
                <c:pt idx="5">
                  <c:v>13.152021888888889</c:v>
                </c:pt>
                <c:pt idx="6">
                  <c:v>12.935109000000002</c:v>
                </c:pt>
              </c:numCache>
            </c:numRef>
          </c:val>
          <c:smooth val="0"/>
          <c:extLst>
            <c:ext xmlns:c16="http://schemas.microsoft.com/office/drawing/2014/chart" uri="{C3380CC4-5D6E-409C-BE32-E72D297353CC}">
              <c16:uniqueId val="{00000000-F6E3-4628-BAEE-8D230EAA6A60}"/>
            </c:ext>
          </c:extLst>
        </c:ser>
        <c:ser>
          <c:idx val="1"/>
          <c:order val="1"/>
          <c:tx>
            <c:strRef>
              <c:f>'данный (2)'!$AI$13</c:f>
              <c:strCache>
                <c:ptCount val="1"/>
                <c:pt idx="0">
                  <c:v>αсд=0,3</c:v>
                </c:pt>
              </c:strCache>
            </c:strRef>
          </c:tx>
          <c:cat>
            <c:numRef>
              <c:f>'данный (2)'!$AG$14:$AG$20</c:f>
              <c:numCache>
                <c:formatCode>General</c:formatCode>
                <c:ptCount val="7"/>
                <c:pt idx="0">
                  <c:v>770</c:v>
                </c:pt>
                <c:pt idx="1">
                  <c:v>880</c:v>
                </c:pt>
                <c:pt idx="2">
                  <c:v>990</c:v>
                </c:pt>
                <c:pt idx="3">
                  <c:v>1100</c:v>
                </c:pt>
                <c:pt idx="4">
                  <c:v>1210</c:v>
                </c:pt>
                <c:pt idx="5">
                  <c:v>1320</c:v>
                </c:pt>
                <c:pt idx="6">
                  <c:v>1430</c:v>
                </c:pt>
              </c:numCache>
            </c:numRef>
          </c:cat>
          <c:val>
            <c:numRef>
              <c:f>'данный (2)'!$AI$14:$AI$20</c:f>
              <c:numCache>
                <c:formatCode>General</c:formatCode>
                <c:ptCount val="7"/>
                <c:pt idx="0">
                  <c:v>16.480378000000002</c:v>
                </c:pt>
                <c:pt idx="1">
                  <c:v>15.850023437500004</c:v>
                </c:pt>
                <c:pt idx="2">
                  <c:v>15.359747666666742</c:v>
                </c:pt>
                <c:pt idx="3">
                  <c:v>14.967527050000006</c:v>
                </c:pt>
                <c:pt idx="4">
                  <c:v>14.646619272727321</c:v>
                </c:pt>
                <c:pt idx="5">
                  <c:v>14.379196125000048</c:v>
                </c:pt>
                <c:pt idx="6">
                  <c:v>14.152915</c:v>
                </c:pt>
              </c:numCache>
            </c:numRef>
          </c:val>
          <c:smooth val="0"/>
          <c:extLst>
            <c:ext xmlns:c16="http://schemas.microsoft.com/office/drawing/2014/chart" uri="{C3380CC4-5D6E-409C-BE32-E72D297353CC}">
              <c16:uniqueId val="{00000001-F6E3-4628-BAEE-8D230EAA6A60}"/>
            </c:ext>
          </c:extLst>
        </c:ser>
        <c:ser>
          <c:idx val="2"/>
          <c:order val="2"/>
          <c:tx>
            <c:strRef>
              <c:f>'данный (2)'!$AJ$13</c:f>
              <c:strCache>
                <c:ptCount val="1"/>
                <c:pt idx="0">
                  <c:v>αсд=0,5</c:v>
                </c:pt>
              </c:strCache>
            </c:strRef>
          </c:tx>
          <c:cat>
            <c:numRef>
              <c:f>'данный (2)'!$AG$14:$AG$20</c:f>
              <c:numCache>
                <c:formatCode>General</c:formatCode>
                <c:ptCount val="7"/>
                <c:pt idx="0">
                  <c:v>770</c:v>
                </c:pt>
                <c:pt idx="1">
                  <c:v>880</c:v>
                </c:pt>
                <c:pt idx="2">
                  <c:v>990</c:v>
                </c:pt>
                <c:pt idx="3">
                  <c:v>1100</c:v>
                </c:pt>
                <c:pt idx="4">
                  <c:v>1210</c:v>
                </c:pt>
                <c:pt idx="5">
                  <c:v>1320</c:v>
                </c:pt>
                <c:pt idx="6">
                  <c:v>1430</c:v>
                </c:pt>
              </c:numCache>
            </c:numRef>
          </c:cat>
          <c:val>
            <c:numRef>
              <c:f>'данный (2)'!$AJ$14:$AJ$20</c:f>
              <c:numCache>
                <c:formatCode>General</c:formatCode>
                <c:ptCount val="7"/>
                <c:pt idx="0">
                  <c:v>17.922613999999847</c:v>
                </c:pt>
                <c:pt idx="1">
                  <c:v>17.288901645833242</c:v>
                </c:pt>
                <c:pt idx="2">
                  <c:v>16.796014259259259</c:v>
                </c:pt>
                <c:pt idx="3">
                  <c:v>16.401704350000003</c:v>
                </c:pt>
                <c:pt idx="4">
                  <c:v>16.079087151515154</c:v>
                </c:pt>
                <c:pt idx="5">
                  <c:v>15.81023948611111</c:v>
                </c:pt>
                <c:pt idx="6">
                  <c:v>15.582753000000002</c:v>
                </c:pt>
              </c:numCache>
            </c:numRef>
          </c:val>
          <c:smooth val="0"/>
          <c:extLst>
            <c:ext xmlns:c16="http://schemas.microsoft.com/office/drawing/2014/chart" uri="{C3380CC4-5D6E-409C-BE32-E72D297353CC}">
              <c16:uniqueId val="{00000002-F6E3-4628-BAEE-8D230EAA6A60}"/>
            </c:ext>
          </c:extLst>
        </c:ser>
        <c:dLbls>
          <c:showLegendKey val="0"/>
          <c:showVal val="0"/>
          <c:showCatName val="0"/>
          <c:showSerName val="0"/>
          <c:showPercent val="0"/>
          <c:showBubbleSize val="0"/>
        </c:dLbls>
        <c:marker val="1"/>
        <c:smooth val="0"/>
        <c:axId val="229081856"/>
        <c:axId val="229083392"/>
      </c:lineChart>
      <c:catAx>
        <c:axId val="229081856"/>
        <c:scaling>
          <c:orientation val="minMax"/>
        </c:scaling>
        <c:delete val="0"/>
        <c:axPos val="b"/>
        <c:numFmt formatCode="General" sourceLinked="1"/>
        <c:majorTickMark val="none"/>
        <c:minorTickMark val="none"/>
        <c:tickLblPos val="nextTo"/>
        <c:crossAx val="229083392"/>
        <c:crosses val="autoZero"/>
        <c:auto val="1"/>
        <c:lblAlgn val="ctr"/>
        <c:lblOffset val="100"/>
        <c:noMultiLvlLbl val="0"/>
      </c:catAx>
      <c:valAx>
        <c:axId val="229083392"/>
        <c:scaling>
          <c:orientation val="minMax"/>
          <c:min val="12"/>
        </c:scaling>
        <c:delete val="0"/>
        <c:axPos val="l"/>
        <c:majorGridlines/>
        <c:title>
          <c:tx>
            <c:rich>
              <a:bodyPr/>
              <a:lstStyle/>
              <a:p>
                <a:pPr>
                  <a:defRPr sz="900" b="0"/>
                </a:pPr>
                <a:r>
                  <a:rPr lang="ru-RU" sz="900" b="0"/>
                  <a:t>"</a:t>
                </a:r>
                <a:r>
                  <a:rPr lang="en-US" sz="900" b="0"/>
                  <a:t>B " average stay time by technology, hours.</a:t>
                </a:r>
                <a:endParaRPr lang="ru-RU" sz="900" b="0"/>
              </a:p>
            </c:rich>
          </c:tx>
          <c:overlay val="0"/>
        </c:title>
        <c:numFmt formatCode="General" sourceLinked="1"/>
        <c:majorTickMark val="none"/>
        <c:minorTickMark val="none"/>
        <c:tickLblPos val="nextTo"/>
        <c:crossAx val="229081856"/>
        <c:crosses val="autoZero"/>
        <c:crossBetween val="between"/>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160265426499868"/>
          <c:y val="3.4221869055358914E-2"/>
          <c:w val="0.82594889676917604"/>
          <c:h val="0.69399461184233679"/>
        </c:manualLayout>
      </c:layout>
      <c:barChart>
        <c:barDir val="col"/>
        <c:grouping val="clustered"/>
        <c:varyColors val="0"/>
        <c:ser>
          <c:idx val="0"/>
          <c:order val="0"/>
          <c:tx>
            <c:v>Фактическое</c:v>
          </c:tx>
          <c:invertIfNegative val="0"/>
          <c:cat>
            <c:numRef>
              <c:f>'Все ОК по группам на Гамма'!$F$4:$F$10</c:f>
              <c:numCache>
                <c:formatCode>General</c:formatCode>
                <c:ptCount val="7"/>
                <c:pt idx="0">
                  <c:v>42.27</c:v>
                </c:pt>
                <c:pt idx="1">
                  <c:v>46.809999999999995</c:v>
                </c:pt>
                <c:pt idx="2">
                  <c:v>51.349999999999994</c:v>
                </c:pt>
                <c:pt idx="3">
                  <c:v>55.89</c:v>
                </c:pt>
                <c:pt idx="4">
                  <c:v>60.43</c:v>
                </c:pt>
                <c:pt idx="5">
                  <c:v>64.97</c:v>
                </c:pt>
                <c:pt idx="6">
                  <c:v>69.510000000000005</c:v>
                </c:pt>
              </c:numCache>
            </c:numRef>
          </c:cat>
          <c:val>
            <c:numRef>
              <c:f>'Все ОК по группам на Гамма'!$I$4:$I$10</c:f>
              <c:numCache>
                <c:formatCode>General</c:formatCode>
                <c:ptCount val="7"/>
                <c:pt idx="0">
                  <c:v>5.2600000000000001E-2</c:v>
                </c:pt>
                <c:pt idx="1">
                  <c:v>0.1053</c:v>
                </c:pt>
                <c:pt idx="2">
                  <c:v>0.24560000000000001</c:v>
                </c:pt>
                <c:pt idx="3">
                  <c:v>0.35090000000000032</c:v>
                </c:pt>
                <c:pt idx="4">
                  <c:v>0.1053</c:v>
                </c:pt>
                <c:pt idx="5">
                  <c:v>8.77E-2</c:v>
                </c:pt>
                <c:pt idx="6">
                  <c:v>5.2600000000000001E-2</c:v>
                </c:pt>
              </c:numCache>
            </c:numRef>
          </c:val>
          <c:extLst>
            <c:ext xmlns:c16="http://schemas.microsoft.com/office/drawing/2014/chart" uri="{C3380CC4-5D6E-409C-BE32-E72D297353CC}">
              <c16:uniqueId val="{00000000-6A3B-4FB8-9921-5C900319D599}"/>
            </c:ext>
          </c:extLst>
        </c:ser>
        <c:dLbls>
          <c:showLegendKey val="0"/>
          <c:showVal val="0"/>
          <c:showCatName val="0"/>
          <c:showSerName val="0"/>
          <c:showPercent val="0"/>
          <c:showBubbleSize val="0"/>
        </c:dLbls>
        <c:gapWidth val="150"/>
        <c:axId val="146245888"/>
        <c:axId val="207164544"/>
      </c:barChart>
      <c:lineChart>
        <c:grouping val="standard"/>
        <c:varyColors val="0"/>
        <c:ser>
          <c:idx val="1"/>
          <c:order val="1"/>
          <c:tx>
            <c:v>Теоретическое</c:v>
          </c:tx>
          <c:marker>
            <c:symbol val="none"/>
          </c:marker>
          <c:cat>
            <c:numRef>
              <c:f>'Все ОК по группам на Гамма'!$F$4:$F$10</c:f>
              <c:numCache>
                <c:formatCode>General</c:formatCode>
                <c:ptCount val="7"/>
                <c:pt idx="0">
                  <c:v>42.27</c:v>
                </c:pt>
                <c:pt idx="1">
                  <c:v>46.809999999999995</c:v>
                </c:pt>
                <c:pt idx="2">
                  <c:v>51.349999999999994</c:v>
                </c:pt>
                <c:pt idx="3">
                  <c:v>55.89</c:v>
                </c:pt>
                <c:pt idx="4">
                  <c:v>60.43</c:v>
                </c:pt>
                <c:pt idx="5">
                  <c:v>64.97</c:v>
                </c:pt>
                <c:pt idx="6">
                  <c:v>69.510000000000005</c:v>
                </c:pt>
              </c:numCache>
            </c:numRef>
          </c:cat>
          <c:val>
            <c:numRef>
              <c:f>'Все ОК по группам на Гамма'!$N$4:$N$10</c:f>
              <c:numCache>
                <c:formatCode>General</c:formatCode>
                <c:ptCount val="7"/>
                <c:pt idx="0">
                  <c:v>3.8399999999999997E-2</c:v>
                </c:pt>
                <c:pt idx="1">
                  <c:v>0.13350000000000001</c:v>
                </c:pt>
                <c:pt idx="2">
                  <c:v>0.24720000000000283</c:v>
                </c:pt>
                <c:pt idx="3">
                  <c:v>0.26860000000000006</c:v>
                </c:pt>
                <c:pt idx="4">
                  <c:v>0.18470000000000283</c:v>
                </c:pt>
                <c:pt idx="5">
                  <c:v>8.5700000000000026E-2</c:v>
                </c:pt>
                <c:pt idx="6">
                  <c:v>2.8200000000000006E-2</c:v>
                </c:pt>
              </c:numCache>
            </c:numRef>
          </c:val>
          <c:smooth val="1"/>
          <c:extLst>
            <c:ext xmlns:c16="http://schemas.microsoft.com/office/drawing/2014/chart" uri="{C3380CC4-5D6E-409C-BE32-E72D297353CC}">
              <c16:uniqueId val="{00000001-6A3B-4FB8-9921-5C900319D599}"/>
            </c:ext>
          </c:extLst>
        </c:ser>
        <c:dLbls>
          <c:showLegendKey val="0"/>
          <c:showVal val="0"/>
          <c:showCatName val="0"/>
          <c:showSerName val="0"/>
          <c:showPercent val="0"/>
          <c:showBubbleSize val="0"/>
        </c:dLbls>
        <c:marker val="1"/>
        <c:smooth val="0"/>
        <c:axId val="146245888"/>
        <c:axId val="207164544"/>
      </c:lineChart>
      <c:catAx>
        <c:axId val="146245888"/>
        <c:scaling>
          <c:orientation val="minMax"/>
        </c:scaling>
        <c:delete val="0"/>
        <c:axPos val="b"/>
        <c:title>
          <c:tx>
            <c:rich>
              <a:bodyPr/>
              <a:lstStyle/>
              <a:p>
                <a:pPr>
                  <a:defRPr b="1">
                    <a:latin typeface="Times New Roman" panose="02020603050405020304" pitchFamily="18" charset="0"/>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Number of cars in the train, vag</a:t>
                </a:r>
                <a:endParaRPr lang="ru-RU" b="1">
                  <a:latin typeface="Times New Roman" panose="02020603050405020304" pitchFamily="18" charset="0"/>
                  <a:cs typeface="Times New Roman" panose="02020603050405020304" pitchFamily="18" charset="0"/>
                </a:endParaRPr>
              </a:p>
            </c:rich>
          </c:tx>
          <c:layout>
            <c:manualLayout>
              <c:xMode val="edge"/>
              <c:yMode val="edge"/>
              <c:x val="0.35317072391175902"/>
              <c:y val="0.88989451921786289"/>
            </c:manualLayout>
          </c:layout>
          <c:overlay val="0"/>
          <c:spPr>
            <a:noFill/>
            <a:ln w="25400">
              <a:noFill/>
            </a:ln>
          </c:spPr>
        </c:title>
        <c:numFmt formatCode="General" sourceLinked="1"/>
        <c:majorTickMark val="out"/>
        <c:minorTickMark val="none"/>
        <c:tickLblPos val="nextTo"/>
        <c:txPr>
          <a:bodyPr rot="0" vert="horz"/>
          <a:lstStyle/>
          <a:p>
            <a:pPr>
              <a:defRPr/>
            </a:pPr>
            <a:endParaRPr lang="ru-RU"/>
          </a:p>
        </c:txPr>
        <c:crossAx val="207164544"/>
        <c:crosses val="autoZero"/>
        <c:auto val="1"/>
        <c:lblAlgn val="ctr"/>
        <c:lblOffset val="100"/>
        <c:noMultiLvlLbl val="0"/>
      </c:catAx>
      <c:valAx>
        <c:axId val="207164544"/>
        <c:scaling>
          <c:orientation val="minMax"/>
        </c:scaling>
        <c:delete val="0"/>
        <c:axPos val="l"/>
        <c:majorGridlines/>
        <c:title>
          <c:tx>
            <c:rich>
              <a:bodyPr/>
              <a:lstStyle/>
              <a:p>
                <a:pPr>
                  <a:defRPr sz="1000" b="1"/>
                </a:pPr>
                <a:r>
                  <a:rPr lang="en-US" sz="1000" b="1" i="0" baseline="0">
                    <a:effectLst/>
                  </a:rPr>
                  <a:t>Number of observations</a:t>
                </a:r>
                <a:endParaRPr lang="ru-RU" sz="1000">
                  <a:effectLst/>
                </a:endParaRPr>
              </a:p>
            </c:rich>
          </c:tx>
          <c:layout>
            <c:manualLayout>
              <c:xMode val="edge"/>
              <c:yMode val="edge"/>
              <c:x val="8.7476322811990467E-3"/>
              <c:y val="0.20724588767583074"/>
            </c:manualLayout>
          </c:layout>
          <c:overlay val="0"/>
          <c:spPr>
            <a:noFill/>
            <a:ln w="25400">
              <a:noFill/>
            </a:ln>
          </c:spPr>
        </c:title>
        <c:numFmt formatCode="General" sourceLinked="1"/>
        <c:majorTickMark val="out"/>
        <c:minorTickMark val="none"/>
        <c:tickLblPos val="nextTo"/>
        <c:txPr>
          <a:bodyPr rot="0" vert="horz"/>
          <a:lstStyle/>
          <a:p>
            <a:pPr>
              <a:defRPr/>
            </a:pPr>
            <a:endParaRPr lang="ru-RU"/>
          </a:p>
        </c:txPr>
        <c:crossAx val="146245888"/>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The share of trains with a combined and longer than normal composition</a:t>
            </a:r>
            <a:endParaRPr lang="ru-RU"/>
          </a:p>
        </c:rich>
      </c:tx>
      <c:layout>
        <c:manualLayout>
          <c:xMode val="edge"/>
          <c:yMode val="edge"/>
          <c:x val="0.17117366579177587"/>
          <c:y val="0.73148148148148162"/>
        </c:manualLayout>
      </c:layout>
      <c:overlay val="0"/>
    </c:title>
    <c:autoTitleDeleted val="0"/>
    <c:plotArea>
      <c:layout>
        <c:manualLayout>
          <c:layoutTarget val="inner"/>
          <c:xMode val="edge"/>
          <c:yMode val="edge"/>
          <c:x val="0.15963888888888891"/>
          <c:y val="4.9074074074074082E-2"/>
          <c:w val="0.82180555555555823"/>
          <c:h val="0.57837962962962963"/>
        </c:manualLayout>
      </c:layout>
      <c:lineChart>
        <c:grouping val="standard"/>
        <c:varyColors val="0"/>
        <c:ser>
          <c:idx val="0"/>
          <c:order val="0"/>
          <c:tx>
            <c:strRef>
              <c:f>'данный (2)'!$M$68</c:f>
              <c:strCache>
                <c:ptCount val="1"/>
                <c:pt idx="0">
                  <c:v>"Д" технология бўйича</c:v>
                </c:pt>
              </c:strCache>
            </c:strRef>
          </c:tx>
          <c:cat>
            <c:numRef>
              <c:f>'данный (2)'!$L$69:$L$74</c:f>
              <c:numCache>
                <c:formatCode>General</c:formatCode>
                <c:ptCount val="6"/>
                <c:pt idx="0">
                  <c:v>0</c:v>
                </c:pt>
                <c:pt idx="1">
                  <c:v>0.1</c:v>
                </c:pt>
                <c:pt idx="2">
                  <c:v>0.2</c:v>
                </c:pt>
                <c:pt idx="3">
                  <c:v>0.30000000000000032</c:v>
                </c:pt>
                <c:pt idx="4">
                  <c:v>0.4</c:v>
                </c:pt>
                <c:pt idx="5">
                  <c:v>0.5</c:v>
                </c:pt>
              </c:numCache>
            </c:numRef>
          </c:cat>
          <c:val>
            <c:numRef>
              <c:f>'данный (2)'!$M$69:$M$74</c:f>
              <c:numCache>
                <c:formatCode>General</c:formatCode>
                <c:ptCount val="6"/>
                <c:pt idx="0">
                  <c:v>3.9899999999999998</c:v>
                </c:pt>
                <c:pt idx="1">
                  <c:v>3.9999200000000004</c:v>
                </c:pt>
                <c:pt idx="2">
                  <c:v>4.0296799999999999</c:v>
                </c:pt>
                <c:pt idx="3">
                  <c:v>4.0792800000000033</c:v>
                </c:pt>
                <c:pt idx="4">
                  <c:v>4.14872</c:v>
                </c:pt>
                <c:pt idx="5">
                  <c:v>4.2380000000000004</c:v>
                </c:pt>
              </c:numCache>
            </c:numRef>
          </c:val>
          <c:smooth val="0"/>
          <c:extLst>
            <c:ext xmlns:c16="http://schemas.microsoft.com/office/drawing/2014/chart" uri="{C3380CC4-5D6E-409C-BE32-E72D297353CC}">
              <c16:uniqueId val="{00000000-67E0-4A2B-B570-C9AE209D0F80}"/>
            </c:ext>
          </c:extLst>
        </c:ser>
        <c:ser>
          <c:idx val="1"/>
          <c:order val="1"/>
          <c:tx>
            <c:strRef>
              <c:f>'данный (2)'!$N$68</c:f>
              <c:strCache>
                <c:ptCount val="1"/>
                <c:pt idx="0">
                  <c:v>"Б" технология бўйича</c:v>
                </c:pt>
              </c:strCache>
            </c:strRef>
          </c:tx>
          <c:cat>
            <c:numRef>
              <c:f>'данный (2)'!$L$69:$L$74</c:f>
              <c:numCache>
                <c:formatCode>General</c:formatCode>
                <c:ptCount val="6"/>
                <c:pt idx="0">
                  <c:v>0</c:v>
                </c:pt>
                <c:pt idx="1">
                  <c:v>0.1</c:v>
                </c:pt>
                <c:pt idx="2">
                  <c:v>0.2</c:v>
                </c:pt>
                <c:pt idx="3">
                  <c:v>0.30000000000000032</c:v>
                </c:pt>
                <c:pt idx="4">
                  <c:v>0.4</c:v>
                </c:pt>
                <c:pt idx="5">
                  <c:v>0.5</c:v>
                </c:pt>
              </c:numCache>
            </c:numRef>
          </c:cat>
          <c:val>
            <c:numRef>
              <c:f>'данный (2)'!$N$69:$N$74</c:f>
              <c:numCache>
                <c:formatCode>General</c:formatCode>
                <c:ptCount val="6"/>
                <c:pt idx="0">
                  <c:v>3.9899999999999998</c:v>
                </c:pt>
                <c:pt idx="1">
                  <c:v>4.0256560000000006</c:v>
                </c:pt>
                <c:pt idx="2">
                  <c:v>4.1326239999999999</c:v>
                </c:pt>
                <c:pt idx="3">
                  <c:v>4.3109039999999945</c:v>
                </c:pt>
                <c:pt idx="4">
                  <c:v>4.5604960000000005</c:v>
                </c:pt>
                <c:pt idx="5">
                  <c:v>4.8814000000000002</c:v>
                </c:pt>
              </c:numCache>
            </c:numRef>
          </c:val>
          <c:smooth val="0"/>
          <c:extLst>
            <c:ext xmlns:c16="http://schemas.microsoft.com/office/drawing/2014/chart" uri="{C3380CC4-5D6E-409C-BE32-E72D297353CC}">
              <c16:uniqueId val="{00000001-67E0-4A2B-B570-C9AE209D0F80}"/>
            </c:ext>
          </c:extLst>
        </c:ser>
        <c:dLbls>
          <c:showLegendKey val="0"/>
          <c:showVal val="0"/>
          <c:showCatName val="0"/>
          <c:showSerName val="0"/>
          <c:showPercent val="0"/>
          <c:showBubbleSize val="0"/>
        </c:dLbls>
        <c:marker val="1"/>
        <c:smooth val="0"/>
        <c:axId val="164806016"/>
        <c:axId val="164816000"/>
      </c:lineChart>
      <c:catAx>
        <c:axId val="164806016"/>
        <c:scaling>
          <c:orientation val="minMax"/>
        </c:scaling>
        <c:delete val="0"/>
        <c:axPos val="b"/>
        <c:numFmt formatCode="General" sourceLinked="1"/>
        <c:majorTickMark val="none"/>
        <c:minorTickMark val="none"/>
        <c:tickLblPos val="nextTo"/>
        <c:crossAx val="164816000"/>
        <c:crosses val="autoZero"/>
        <c:auto val="1"/>
        <c:lblAlgn val="ctr"/>
        <c:lblOffset val="100"/>
        <c:noMultiLvlLbl val="0"/>
      </c:catAx>
      <c:valAx>
        <c:axId val="164816000"/>
        <c:scaling>
          <c:orientation val="minMax"/>
          <c:min val="3.9"/>
        </c:scaling>
        <c:delete val="0"/>
        <c:axPos val="l"/>
        <c:majorGridlines/>
        <c:title>
          <c:tx>
            <c:rich>
              <a:bodyPr/>
              <a:lstStyle/>
              <a:p>
                <a:pPr>
                  <a:defRPr/>
                </a:pPr>
                <a:r>
                  <a:rPr lang="en-US"/>
                  <a:t>Time spent on technological operas, hours</a:t>
                </a:r>
                <a:endParaRPr lang="ru-RU"/>
              </a:p>
            </c:rich>
          </c:tx>
          <c:layout>
            <c:manualLayout>
              <c:xMode val="edge"/>
              <c:yMode val="edge"/>
              <c:x val="1.9340332458442702E-2"/>
              <c:y val="4.4190245450087963E-2"/>
            </c:manualLayout>
          </c:layout>
          <c:overlay val="0"/>
        </c:title>
        <c:numFmt formatCode="General" sourceLinked="1"/>
        <c:majorTickMark val="none"/>
        <c:minorTickMark val="none"/>
        <c:tickLblPos val="nextTo"/>
        <c:crossAx val="164806016"/>
        <c:crosses val="autoZero"/>
        <c:crossBetween val="between"/>
      </c:valAx>
    </c:plotArea>
    <c:plotVisOnly val="1"/>
    <c:dispBlanksAs val="gap"/>
    <c:showDLblsOverMax val="0"/>
  </c:chart>
  <c:spPr>
    <a:ln>
      <a:noFill/>
    </a:ln>
  </c:spPr>
  <c:txPr>
    <a:bodyPr/>
    <a:lstStyle/>
    <a:p>
      <a:pPr>
        <a:defRPr sz="900" b="0">
          <a:latin typeface="Times New Roman" pitchFamily="18" charset="0"/>
          <a:cs typeface="Times New Roman"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Number of transit recyclable wagons, wagon</a:t>
            </a:r>
            <a:endParaRPr lang="ru-RU" sz="900" b="0"/>
          </a:p>
        </c:rich>
      </c:tx>
      <c:layout>
        <c:manualLayout>
          <c:xMode val="edge"/>
          <c:yMode val="edge"/>
          <c:x val="0.28281255468066702"/>
          <c:y val="0.8842592592592593"/>
        </c:manualLayout>
      </c:layout>
      <c:overlay val="0"/>
    </c:title>
    <c:autoTitleDeleted val="0"/>
    <c:plotArea>
      <c:layout>
        <c:manualLayout>
          <c:layoutTarget val="inner"/>
          <c:xMode val="edge"/>
          <c:yMode val="edge"/>
          <c:x val="0.16674602354042309"/>
          <c:y val="4.5150554097404476E-2"/>
          <c:w val="0.80269849648199665"/>
          <c:h val="0.7340459139440193"/>
        </c:manualLayout>
      </c:layout>
      <c:lineChart>
        <c:grouping val="standard"/>
        <c:varyColors val="0"/>
        <c:ser>
          <c:idx val="0"/>
          <c:order val="0"/>
          <c:tx>
            <c:strRef>
              <c:f>'данный (2)'!$O$5</c:f>
              <c:strCache>
                <c:ptCount val="1"/>
                <c:pt idx="0">
                  <c:v>Технологик операцияларни бажариш учун кутиши</c:v>
                </c:pt>
              </c:strCache>
            </c:strRef>
          </c:tx>
          <c:cat>
            <c:numRef>
              <c:f>'данный (2)'!$N$6:$N$12</c:f>
              <c:numCache>
                <c:formatCode>General</c:formatCode>
                <c:ptCount val="7"/>
                <c:pt idx="0">
                  <c:v>770</c:v>
                </c:pt>
                <c:pt idx="1">
                  <c:v>880</c:v>
                </c:pt>
                <c:pt idx="2">
                  <c:v>990</c:v>
                </c:pt>
                <c:pt idx="3">
                  <c:v>1100</c:v>
                </c:pt>
                <c:pt idx="4">
                  <c:v>1210</c:v>
                </c:pt>
                <c:pt idx="5">
                  <c:v>1320</c:v>
                </c:pt>
                <c:pt idx="6">
                  <c:v>1430</c:v>
                </c:pt>
              </c:numCache>
            </c:numRef>
          </c:cat>
          <c:val>
            <c:numRef>
              <c:f>'данный (2)'!$O$6:$O$12</c:f>
              <c:numCache>
                <c:formatCode>General</c:formatCode>
                <c:ptCount val="7"/>
                <c:pt idx="0">
                  <c:v>6.6095707809999995</c:v>
                </c:pt>
                <c:pt idx="1">
                  <c:v>6.7751810106874855</c:v>
                </c:pt>
                <c:pt idx="2">
                  <c:v>6.9039889671111085</c:v>
                </c:pt>
                <c:pt idx="3">
                  <c:v>7.0070353322499717</c:v>
                </c:pt>
                <c:pt idx="4">
                  <c:v>7.0913459946363879</c:v>
                </c:pt>
                <c:pt idx="5">
                  <c:v>7.1616048799583245</c:v>
                </c:pt>
                <c:pt idx="6">
                  <c:v>7.2210547059999985</c:v>
                </c:pt>
              </c:numCache>
            </c:numRef>
          </c:val>
          <c:smooth val="0"/>
          <c:extLst>
            <c:ext xmlns:c16="http://schemas.microsoft.com/office/drawing/2014/chart" uri="{C3380CC4-5D6E-409C-BE32-E72D297353CC}">
              <c16:uniqueId val="{00000000-0F1B-4773-92CE-00FF708C083D}"/>
            </c:ext>
          </c:extLst>
        </c:ser>
        <c:dLbls>
          <c:showLegendKey val="0"/>
          <c:showVal val="0"/>
          <c:showCatName val="0"/>
          <c:showSerName val="0"/>
          <c:showPercent val="0"/>
          <c:showBubbleSize val="0"/>
        </c:dLbls>
        <c:marker val="1"/>
        <c:smooth val="0"/>
        <c:axId val="146073088"/>
        <c:axId val="146074624"/>
      </c:lineChart>
      <c:catAx>
        <c:axId val="146073088"/>
        <c:scaling>
          <c:orientation val="minMax"/>
        </c:scaling>
        <c:delete val="0"/>
        <c:axPos val="b"/>
        <c:numFmt formatCode="General" sourceLinked="1"/>
        <c:majorTickMark val="none"/>
        <c:minorTickMark val="none"/>
        <c:tickLblPos val="nextTo"/>
        <c:crossAx val="146074624"/>
        <c:crosses val="autoZero"/>
        <c:auto val="1"/>
        <c:lblAlgn val="ctr"/>
        <c:lblOffset val="100"/>
        <c:noMultiLvlLbl val="0"/>
      </c:catAx>
      <c:valAx>
        <c:axId val="146074624"/>
        <c:scaling>
          <c:orientation val="minMax"/>
          <c:min val="6.3"/>
        </c:scaling>
        <c:delete val="0"/>
        <c:axPos val="l"/>
        <c:majorGridlines/>
        <c:title>
          <c:tx>
            <c:rich>
              <a:bodyPr/>
              <a:lstStyle/>
              <a:p>
                <a:pPr>
                  <a:defRPr sz="900" b="0"/>
                </a:pPr>
                <a:r>
                  <a:rPr lang="en-US" sz="900" b="0"/>
                  <a:t>"S" is the waiting time for tech operas to be performed,</a:t>
                </a:r>
                <a:r>
                  <a:rPr lang="en-US" sz="900" b="0" baseline="0"/>
                  <a:t> hours</a:t>
                </a:r>
                <a:endParaRPr lang="ru-RU" sz="900" b="0"/>
              </a:p>
            </c:rich>
          </c:tx>
          <c:layout>
            <c:manualLayout>
              <c:xMode val="edge"/>
              <c:yMode val="edge"/>
              <c:x val="2.5404720056157449E-2"/>
              <c:y val="3.8931817291495294E-2"/>
            </c:manualLayout>
          </c:layout>
          <c:overlay val="0"/>
        </c:title>
        <c:numFmt formatCode="General" sourceLinked="1"/>
        <c:majorTickMark val="none"/>
        <c:minorTickMark val="none"/>
        <c:tickLblPos val="nextTo"/>
        <c:crossAx val="146073088"/>
        <c:crosses val="autoZero"/>
        <c:crossBetween val="between"/>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Number of transit recyclable wagons, wagon</a:t>
            </a:r>
            <a:endParaRPr lang="ru-RU" sz="900" b="0"/>
          </a:p>
        </c:rich>
      </c:tx>
      <c:layout>
        <c:manualLayout>
          <c:xMode val="edge"/>
          <c:yMode val="edge"/>
          <c:x val="0.26336811023622081"/>
          <c:y val="0.81778487594711069"/>
        </c:manualLayout>
      </c:layout>
      <c:overlay val="0"/>
    </c:title>
    <c:autoTitleDeleted val="0"/>
    <c:plotArea>
      <c:layout>
        <c:manualLayout>
          <c:layoutTarget val="inner"/>
          <c:xMode val="edge"/>
          <c:yMode val="edge"/>
          <c:x val="0.25737230932953703"/>
          <c:y val="2.8252405949256338E-2"/>
          <c:w val="0.71457195060284062"/>
          <c:h val="0.71626659250375169"/>
        </c:manualLayout>
      </c:layout>
      <c:lineChart>
        <c:grouping val="standard"/>
        <c:varyColors val="0"/>
        <c:ser>
          <c:idx val="0"/>
          <c:order val="0"/>
          <c:tx>
            <c:strRef>
              <c:f>'данный (2)'!$AC$38</c:f>
              <c:strCache>
                <c:ptCount val="1"/>
                <c:pt idx="0">
                  <c:v>αд=0,1</c:v>
                </c:pt>
              </c:strCache>
            </c:strRef>
          </c:tx>
          <c:cat>
            <c:numRef>
              <c:f>'данный (2)'!$AB$39:$AB$45</c:f>
              <c:numCache>
                <c:formatCode>General</c:formatCode>
                <c:ptCount val="7"/>
                <c:pt idx="0">
                  <c:v>770</c:v>
                </c:pt>
                <c:pt idx="1">
                  <c:v>880</c:v>
                </c:pt>
                <c:pt idx="2">
                  <c:v>990</c:v>
                </c:pt>
                <c:pt idx="3">
                  <c:v>1100</c:v>
                </c:pt>
                <c:pt idx="4">
                  <c:v>1210</c:v>
                </c:pt>
                <c:pt idx="5">
                  <c:v>1320</c:v>
                </c:pt>
                <c:pt idx="6">
                  <c:v>1430</c:v>
                </c:pt>
              </c:numCache>
            </c:numRef>
          </c:cat>
          <c:val>
            <c:numRef>
              <c:f>'данный (2)'!$AC$39:$AC$45</c:f>
              <c:numCache>
                <c:formatCode>General</c:formatCode>
                <c:ptCount val="7"/>
                <c:pt idx="0">
                  <c:v>3.4429019999999997</c:v>
                </c:pt>
                <c:pt idx="1">
                  <c:v>3.6948308958333342</c:v>
                </c:pt>
                <c:pt idx="2">
                  <c:v>3.8907755925925942</c:v>
                </c:pt>
                <c:pt idx="3">
                  <c:v>4.0475313499999688</c:v>
                </c:pt>
                <c:pt idx="4">
                  <c:v>4.1757860606060362</c:v>
                </c:pt>
                <c:pt idx="5">
                  <c:v>4.2826649861111123</c:v>
                </c:pt>
                <c:pt idx="6">
                  <c:v>4.373101000000001</c:v>
                </c:pt>
              </c:numCache>
            </c:numRef>
          </c:val>
          <c:smooth val="0"/>
          <c:extLst>
            <c:ext xmlns:c16="http://schemas.microsoft.com/office/drawing/2014/chart" uri="{C3380CC4-5D6E-409C-BE32-E72D297353CC}">
              <c16:uniqueId val="{00000000-DF0B-4826-A749-317834100C0D}"/>
            </c:ext>
          </c:extLst>
        </c:ser>
        <c:ser>
          <c:idx val="1"/>
          <c:order val="1"/>
          <c:tx>
            <c:strRef>
              <c:f>'данный (2)'!$AD$38</c:f>
              <c:strCache>
                <c:ptCount val="1"/>
                <c:pt idx="0">
                  <c:v>αд=0,3</c:v>
                </c:pt>
              </c:strCache>
            </c:strRef>
          </c:tx>
          <c:cat>
            <c:numRef>
              <c:f>'данный (2)'!$AB$39:$AB$45</c:f>
              <c:numCache>
                <c:formatCode>General</c:formatCode>
                <c:ptCount val="7"/>
                <c:pt idx="0">
                  <c:v>770</c:v>
                </c:pt>
                <c:pt idx="1">
                  <c:v>880</c:v>
                </c:pt>
                <c:pt idx="2">
                  <c:v>990</c:v>
                </c:pt>
                <c:pt idx="3">
                  <c:v>1100</c:v>
                </c:pt>
                <c:pt idx="4">
                  <c:v>1210</c:v>
                </c:pt>
                <c:pt idx="5">
                  <c:v>1320</c:v>
                </c:pt>
                <c:pt idx="6">
                  <c:v>1430</c:v>
                </c:pt>
              </c:numCache>
            </c:numRef>
          </c:cat>
          <c:val>
            <c:numRef>
              <c:f>'данный (2)'!$AD$39:$AD$45</c:f>
              <c:numCache>
                <c:formatCode>General</c:formatCode>
                <c:ptCount val="7"/>
                <c:pt idx="0">
                  <c:v>3.6079729999999994</c:v>
                </c:pt>
                <c:pt idx="1">
                  <c:v>3.8719805208333331</c:v>
                </c:pt>
                <c:pt idx="2">
                  <c:v>4.0773197037037034</c:v>
                </c:pt>
                <c:pt idx="3">
                  <c:v>4.2415910500000003</c:v>
                </c:pt>
                <c:pt idx="4">
                  <c:v>4.3759948787878473</c:v>
                </c:pt>
                <c:pt idx="5">
                  <c:v>4.4879980694444441</c:v>
                </c:pt>
                <c:pt idx="6">
                  <c:v>4.58277</c:v>
                </c:pt>
              </c:numCache>
            </c:numRef>
          </c:val>
          <c:smooth val="0"/>
          <c:extLst>
            <c:ext xmlns:c16="http://schemas.microsoft.com/office/drawing/2014/chart" uri="{C3380CC4-5D6E-409C-BE32-E72D297353CC}">
              <c16:uniqueId val="{00000001-DF0B-4826-A749-317834100C0D}"/>
            </c:ext>
          </c:extLst>
        </c:ser>
        <c:ser>
          <c:idx val="2"/>
          <c:order val="2"/>
          <c:tx>
            <c:strRef>
              <c:f>'данный (2)'!$AE$38</c:f>
              <c:strCache>
                <c:ptCount val="1"/>
                <c:pt idx="0">
                  <c:v>αд=0,5</c:v>
                </c:pt>
              </c:strCache>
            </c:strRef>
          </c:tx>
          <c:cat>
            <c:numRef>
              <c:f>'данный (2)'!$AB$39:$AB$45</c:f>
              <c:numCache>
                <c:formatCode>General</c:formatCode>
                <c:ptCount val="7"/>
                <c:pt idx="0">
                  <c:v>770</c:v>
                </c:pt>
                <c:pt idx="1">
                  <c:v>880</c:v>
                </c:pt>
                <c:pt idx="2">
                  <c:v>990</c:v>
                </c:pt>
                <c:pt idx="3">
                  <c:v>1100</c:v>
                </c:pt>
                <c:pt idx="4">
                  <c:v>1210</c:v>
                </c:pt>
                <c:pt idx="5">
                  <c:v>1320</c:v>
                </c:pt>
                <c:pt idx="6">
                  <c:v>1430</c:v>
                </c:pt>
              </c:numCache>
            </c:numRef>
          </c:cat>
          <c:val>
            <c:numRef>
              <c:f>'данный (2)'!$AE$39:$AE$45</c:f>
              <c:numCache>
                <c:formatCode>General</c:formatCode>
                <c:ptCount val="7"/>
                <c:pt idx="0">
                  <c:v>3.7730429999999977</c:v>
                </c:pt>
                <c:pt idx="1">
                  <c:v>4.0491294166666734</c:v>
                </c:pt>
                <c:pt idx="2">
                  <c:v>4.2638632962962957</c:v>
                </c:pt>
                <c:pt idx="3">
                  <c:v>4.4356503999999992</c:v>
                </c:pt>
                <c:pt idx="4">
                  <c:v>4.5762034848485351</c:v>
                </c:pt>
                <c:pt idx="5">
                  <c:v>4.6933310555555545</c:v>
                </c:pt>
                <c:pt idx="6">
                  <c:v>4.7924389999999955</c:v>
                </c:pt>
              </c:numCache>
            </c:numRef>
          </c:val>
          <c:smooth val="0"/>
          <c:extLst>
            <c:ext xmlns:c16="http://schemas.microsoft.com/office/drawing/2014/chart" uri="{C3380CC4-5D6E-409C-BE32-E72D297353CC}">
              <c16:uniqueId val="{00000002-DF0B-4826-A749-317834100C0D}"/>
            </c:ext>
          </c:extLst>
        </c:ser>
        <c:dLbls>
          <c:showLegendKey val="0"/>
          <c:showVal val="0"/>
          <c:showCatName val="0"/>
          <c:showSerName val="0"/>
          <c:showPercent val="0"/>
          <c:showBubbleSize val="0"/>
        </c:dLbls>
        <c:marker val="1"/>
        <c:smooth val="0"/>
        <c:axId val="207301248"/>
        <c:axId val="207323520"/>
      </c:lineChart>
      <c:catAx>
        <c:axId val="207301248"/>
        <c:scaling>
          <c:orientation val="minMax"/>
        </c:scaling>
        <c:delete val="0"/>
        <c:axPos val="b"/>
        <c:numFmt formatCode="General" sourceLinked="1"/>
        <c:majorTickMark val="none"/>
        <c:minorTickMark val="none"/>
        <c:tickLblPos val="nextTo"/>
        <c:crossAx val="207323520"/>
        <c:crosses val="autoZero"/>
        <c:auto val="1"/>
        <c:lblAlgn val="ctr"/>
        <c:lblOffset val="100"/>
        <c:noMultiLvlLbl val="0"/>
      </c:catAx>
      <c:valAx>
        <c:axId val="207323520"/>
        <c:scaling>
          <c:orientation val="minMax"/>
          <c:min val="3.4"/>
        </c:scaling>
        <c:delete val="0"/>
        <c:axPos val="l"/>
        <c:majorGridlines/>
        <c:title>
          <c:tx>
            <c:rich>
              <a:bodyPr/>
              <a:lstStyle/>
              <a:p>
                <a:pPr>
                  <a:defRPr sz="900" b="0"/>
                </a:pPr>
                <a:r>
                  <a:rPr lang="en-US" sz="900" b="0"/>
                  <a:t>"D" is the waiting time to complete technological operas on technology,hours</a:t>
                </a:r>
                <a:endParaRPr lang="ru-RU" sz="900" b="0"/>
              </a:p>
            </c:rich>
          </c:tx>
          <c:layout>
            <c:manualLayout>
              <c:xMode val="edge"/>
              <c:yMode val="edge"/>
              <c:x val="2.061163254123332E-2"/>
              <c:y val="2.9684569407120387E-2"/>
            </c:manualLayout>
          </c:layout>
          <c:overlay val="0"/>
        </c:title>
        <c:numFmt formatCode="General" sourceLinked="1"/>
        <c:majorTickMark val="none"/>
        <c:minorTickMark val="none"/>
        <c:tickLblPos val="nextTo"/>
        <c:crossAx val="207301248"/>
        <c:crosses val="autoZero"/>
        <c:crossBetween val="between"/>
        <c:majorUnit val="0.2"/>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Number of transit recyclable wagons, wagon</a:t>
            </a:r>
            <a:endParaRPr lang="ru-RU" sz="900" b="0"/>
          </a:p>
        </c:rich>
      </c:tx>
      <c:layout>
        <c:manualLayout>
          <c:xMode val="edge"/>
          <c:yMode val="edge"/>
          <c:x val="0.25670331144709141"/>
          <c:y val="0.86552175231646"/>
        </c:manualLayout>
      </c:layout>
      <c:overlay val="0"/>
    </c:title>
    <c:autoTitleDeleted val="0"/>
    <c:plotArea>
      <c:layout>
        <c:manualLayout>
          <c:layoutTarget val="inner"/>
          <c:xMode val="edge"/>
          <c:yMode val="edge"/>
          <c:x val="0.22673609888220844"/>
          <c:y val="2.8252405949256338E-2"/>
          <c:w val="0.74520859014028995"/>
          <c:h val="0.76410268016784433"/>
        </c:manualLayout>
      </c:layout>
      <c:lineChart>
        <c:grouping val="standard"/>
        <c:varyColors val="0"/>
        <c:ser>
          <c:idx val="0"/>
          <c:order val="0"/>
          <c:tx>
            <c:strRef>
              <c:f>'данный (2)'!$AC$13</c:f>
              <c:strCache>
                <c:ptCount val="1"/>
                <c:pt idx="0">
                  <c:v>αсд=0,1</c:v>
                </c:pt>
              </c:strCache>
            </c:strRef>
          </c:tx>
          <c:cat>
            <c:numRef>
              <c:f>'данный (2)'!$AB$14:$AB$20</c:f>
              <c:numCache>
                <c:formatCode>General</c:formatCode>
                <c:ptCount val="7"/>
                <c:pt idx="0">
                  <c:v>770</c:v>
                </c:pt>
                <c:pt idx="1">
                  <c:v>880</c:v>
                </c:pt>
                <c:pt idx="2">
                  <c:v>990</c:v>
                </c:pt>
                <c:pt idx="3">
                  <c:v>1100</c:v>
                </c:pt>
                <c:pt idx="4">
                  <c:v>1210</c:v>
                </c:pt>
                <c:pt idx="5">
                  <c:v>1320</c:v>
                </c:pt>
                <c:pt idx="6">
                  <c:v>1430</c:v>
                </c:pt>
              </c:numCache>
            </c:numRef>
          </c:cat>
          <c:val>
            <c:numRef>
              <c:f>'данный (2)'!$AC$14:$AC$20</c:f>
              <c:numCache>
                <c:formatCode>General</c:formatCode>
                <c:ptCount val="7"/>
                <c:pt idx="0">
                  <c:v>3.9368149999999886</c:v>
                </c:pt>
                <c:pt idx="1">
                  <c:v>4.1037650624999955</c:v>
                </c:pt>
                <c:pt idx="2">
                  <c:v>4.2336151111111393</c:v>
                </c:pt>
                <c:pt idx="3">
                  <c:v>4.3374951500000005</c:v>
                </c:pt>
                <c:pt idx="4">
                  <c:v>4.4224879090908873</c:v>
                </c:pt>
                <c:pt idx="5">
                  <c:v>4.4933152083333336</c:v>
                </c:pt>
                <c:pt idx="6">
                  <c:v>4.5532459999999997</c:v>
                </c:pt>
              </c:numCache>
            </c:numRef>
          </c:val>
          <c:smooth val="0"/>
          <c:extLst>
            <c:ext xmlns:c16="http://schemas.microsoft.com/office/drawing/2014/chart" uri="{C3380CC4-5D6E-409C-BE32-E72D297353CC}">
              <c16:uniqueId val="{00000000-AC96-4473-9AF9-4B72E310D6D5}"/>
            </c:ext>
          </c:extLst>
        </c:ser>
        <c:ser>
          <c:idx val="1"/>
          <c:order val="1"/>
          <c:tx>
            <c:strRef>
              <c:f>'данный (2)'!$AD$13</c:f>
              <c:strCache>
                <c:ptCount val="1"/>
                <c:pt idx="0">
                  <c:v>αсд=0,3</c:v>
                </c:pt>
              </c:strCache>
            </c:strRef>
          </c:tx>
          <c:cat>
            <c:numRef>
              <c:f>'данный (2)'!$AB$14:$AB$20</c:f>
              <c:numCache>
                <c:formatCode>General</c:formatCode>
                <c:ptCount val="7"/>
                <c:pt idx="0">
                  <c:v>770</c:v>
                </c:pt>
                <c:pt idx="1">
                  <c:v>880</c:v>
                </c:pt>
                <c:pt idx="2">
                  <c:v>990</c:v>
                </c:pt>
                <c:pt idx="3">
                  <c:v>1100</c:v>
                </c:pt>
                <c:pt idx="4">
                  <c:v>1210</c:v>
                </c:pt>
                <c:pt idx="5">
                  <c:v>1320</c:v>
                </c:pt>
                <c:pt idx="6">
                  <c:v>1430</c:v>
                </c:pt>
              </c:numCache>
            </c:numRef>
          </c:cat>
          <c:val>
            <c:numRef>
              <c:f>'данный (2)'!$AD$14:$AD$20</c:f>
              <c:numCache>
                <c:formatCode>General</c:formatCode>
                <c:ptCount val="7"/>
                <c:pt idx="0">
                  <c:v>4.8657369999999762</c:v>
                </c:pt>
                <c:pt idx="1">
                  <c:v>5.0065898333333338</c:v>
                </c:pt>
                <c:pt idx="2">
                  <c:v>5.1161420370370365</c:v>
                </c:pt>
                <c:pt idx="3">
                  <c:v>5.2037838000000001</c:v>
                </c:pt>
                <c:pt idx="4">
                  <c:v>5.2754906969696984</c:v>
                </c:pt>
                <c:pt idx="5">
                  <c:v>5.3352464444444534</c:v>
                </c:pt>
                <c:pt idx="6">
                  <c:v>5.3858090000000001</c:v>
                </c:pt>
              </c:numCache>
            </c:numRef>
          </c:val>
          <c:smooth val="0"/>
          <c:extLst>
            <c:ext xmlns:c16="http://schemas.microsoft.com/office/drawing/2014/chart" uri="{C3380CC4-5D6E-409C-BE32-E72D297353CC}">
              <c16:uniqueId val="{00000001-AC96-4473-9AF9-4B72E310D6D5}"/>
            </c:ext>
          </c:extLst>
        </c:ser>
        <c:ser>
          <c:idx val="2"/>
          <c:order val="2"/>
          <c:tx>
            <c:strRef>
              <c:f>'данный (2)'!$AE$13</c:f>
              <c:strCache>
                <c:ptCount val="1"/>
                <c:pt idx="0">
                  <c:v>αсд=0,5</c:v>
                </c:pt>
              </c:strCache>
            </c:strRef>
          </c:tx>
          <c:cat>
            <c:numRef>
              <c:f>'данный (2)'!$AB$14:$AB$20</c:f>
              <c:numCache>
                <c:formatCode>General</c:formatCode>
                <c:ptCount val="7"/>
                <c:pt idx="0">
                  <c:v>770</c:v>
                </c:pt>
                <c:pt idx="1">
                  <c:v>880</c:v>
                </c:pt>
                <c:pt idx="2">
                  <c:v>990</c:v>
                </c:pt>
                <c:pt idx="3">
                  <c:v>1100</c:v>
                </c:pt>
                <c:pt idx="4">
                  <c:v>1210</c:v>
                </c:pt>
                <c:pt idx="5">
                  <c:v>1320</c:v>
                </c:pt>
                <c:pt idx="6">
                  <c:v>1430</c:v>
                </c:pt>
              </c:numCache>
            </c:numRef>
          </c:cat>
          <c:val>
            <c:numRef>
              <c:f>'данный (2)'!$AE$14:$AE$20</c:f>
              <c:numCache>
                <c:formatCode>General</c:formatCode>
                <c:ptCount val="7"/>
                <c:pt idx="0">
                  <c:v>5.9</c:v>
                </c:pt>
                <c:pt idx="1">
                  <c:v>6.0374950416666664</c:v>
                </c:pt>
                <c:pt idx="2">
                  <c:v>6.1444356296296245</c:v>
                </c:pt>
                <c:pt idx="3">
                  <c:v>6.2299880999999955</c:v>
                </c:pt>
                <c:pt idx="4">
                  <c:v>6.2999855757575745</c:v>
                </c:pt>
                <c:pt idx="5">
                  <c:v>6.3583168055555355</c:v>
                </c:pt>
                <c:pt idx="6">
                  <c:v>6.4076739999999992</c:v>
                </c:pt>
              </c:numCache>
            </c:numRef>
          </c:val>
          <c:smooth val="0"/>
          <c:extLst>
            <c:ext xmlns:c16="http://schemas.microsoft.com/office/drawing/2014/chart" uri="{C3380CC4-5D6E-409C-BE32-E72D297353CC}">
              <c16:uniqueId val="{00000002-AC96-4473-9AF9-4B72E310D6D5}"/>
            </c:ext>
          </c:extLst>
        </c:ser>
        <c:dLbls>
          <c:showLegendKey val="0"/>
          <c:showVal val="0"/>
          <c:showCatName val="0"/>
          <c:showSerName val="0"/>
          <c:showPercent val="0"/>
          <c:showBubbleSize val="0"/>
        </c:dLbls>
        <c:marker val="1"/>
        <c:smooth val="0"/>
        <c:axId val="207388672"/>
        <c:axId val="207390208"/>
      </c:lineChart>
      <c:catAx>
        <c:axId val="207388672"/>
        <c:scaling>
          <c:orientation val="minMax"/>
        </c:scaling>
        <c:delete val="0"/>
        <c:axPos val="b"/>
        <c:numFmt formatCode="General" sourceLinked="1"/>
        <c:majorTickMark val="none"/>
        <c:minorTickMark val="none"/>
        <c:tickLblPos val="nextTo"/>
        <c:txPr>
          <a:bodyPr/>
          <a:lstStyle/>
          <a:p>
            <a:pPr>
              <a:defRPr sz="600"/>
            </a:pPr>
            <a:endParaRPr lang="ru-RU"/>
          </a:p>
        </c:txPr>
        <c:crossAx val="207390208"/>
        <c:crosses val="autoZero"/>
        <c:auto val="1"/>
        <c:lblAlgn val="ctr"/>
        <c:lblOffset val="100"/>
        <c:noMultiLvlLbl val="0"/>
      </c:catAx>
      <c:valAx>
        <c:axId val="207390208"/>
        <c:scaling>
          <c:orientation val="minMax"/>
          <c:min val="3.8"/>
        </c:scaling>
        <c:delete val="0"/>
        <c:axPos val="l"/>
        <c:majorGridlines/>
        <c:title>
          <c:tx>
            <c:rich>
              <a:bodyPr/>
              <a:lstStyle/>
              <a:p>
                <a:pPr>
                  <a:defRPr sz="900" b="0"/>
                </a:pPr>
                <a:r>
                  <a:rPr lang="en-US" sz="900" b="0" i="0" u="none" strike="noStrike" baseline="0"/>
                  <a:t>"B" is the waiting time to complete technological operas on technology, hours</a:t>
                </a:r>
                <a:endParaRPr lang="ru-RU" sz="900" b="0"/>
              </a:p>
            </c:rich>
          </c:tx>
          <c:layout>
            <c:manualLayout>
              <c:xMode val="edge"/>
              <c:yMode val="edge"/>
              <c:x val="1.8411612286483362E-2"/>
              <c:y val="3.9090787695803632E-2"/>
            </c:manualLayout>
          </c:layout>
          <c:overlay val="0"/>
        </c:title>
        <c:numFmt formatCode="General" sourceLinked="1"/>
        <c:majorTickMark val="none"/>
        <c:minorTickMark val="none"/>
        <c:tickLblPos val="nextTo"/>
        <c:txPr>
          <a:bodyPr/>
          <a:lstStyle/>
          <a:p>
            <a:pPr>
              <a:defRPr sz="600"/>
            </a:pPr>
            <a:endParaRPr lang="ru-RU"/>
          </a:p>
        </c:txPr>
        <c:crossAx val="207388672"/>
        <c:crosses val="autoZero"/>
        <c:crossBetween val="between"/>
        <c:majorUnit val="0.4"/>
      </c:val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900" b="0"/>
            </a:pPr>
            <a:r>
              <a:rPr lang="en-US" sz="900" b="0"/>
              <a:t>Number of transit recyclable wagons, wagon</a:t>
            </a:r>
            <a:endParaRPr lang="ru-RU" sz="900" b="0"/>
          </a:p>
        </c:rich>
      </c:tx>
      <c:layout>
        <c:manualLayout>
          <c:xMode val="edge"/>
          <c:yMode val="edge"/>
          <c:x val="0.36350524841375681"/>
          <c:y val="0.88333359823764435"/>
        </c:manualLayout>
      </c:layout>
      <c:overlay val="0"/>
    </c:title>
    <c:autoTitleDeleted val="0"/>
    <c:plotArea>
      <c:layout>
        <c:manualLayout>
          <c:layoutTarget val="inner"/>
          <c:xMode val="edge"/>
          <c:yMode val="edge"/>
          <c:x val="0.16720424745915571"/>
          <c:y val="4.537037037037036E-2"/>
          <c:w val="0.80674017482396199"/>
          <c:h val="0.73023148148148165"/>
        </c:manualLayout>
      </c:layout>
      <c:lineChart>
        <c:grouping val="standard"/>
        <c:varyColors val="0"/>
        <c:ser>
          <c:idx val="0"/>
          <c:order val="0"/>
          <c:tx>
            <c:strRef>
              <c:f>'данный (2)'!$V$5</c:f>
              <c:strCache>
                <c:ptCount val="1"/>
                <c:pt idx="0">
                  <c:v>Вагонларни йиғилиш жараёнида туриш вақти</c:v>
                </c:pt>
              </c:strCache>
            </c:strRef>
          </c:tx>
          <c:cat>
            <c:numRef>
              <c:f>'данный (2)'!$U$6:$U$12</c:f>
              <c:numCache>
                <c:formatCode>General</c:formatCode>
                <c:ptCount val="7"/>
                <c:pt idx="0">
                  <c:v>770</c:v>
                </c:pt>
                <c:pt idx="1">
                  <c:v>880</c:v>
                </c:pt>
                <c:pt idx="2">
                  <c:v>990</c:v>
                </c:pt>
                <c:pt idx="3">
                  <c:v>1100</c:v>
                </c:pt>
                <c:pt idx="4">
                  <c:v>1210</c:v>
                </c:pt>
                <c:pt idx="5">
                  <c:v>1320</c:v>
                </c:pt>
                <c:pt idx="6">
                  <c:v>1430</c:v>
                </c:pt>
              </c:numCache>
            </c:numRef>
          </c:cat>
          <c:val>
            <c:numRef>
              <c:f>'данный (2)'!$V$6:$V$12</c:f>
              <c:numCache>
                <c:formatCode>General</c:formatCode>
                <c:ptCount val="7"/>
                <c:pt idx="0">
                  <c:v>7.1411699999999998</c:v>
                </c:pt>
                <c:pt idx="1">
                  <c:v>6.3699626041666724</c:v>
                </c:pt>
                <c:pt idx="2">
                  <c:v>5.770134629629629</c:v>
                </c:pt>
                <c:pt idx="3">
                  <c:v>5.2902722499999975</c:v>
                </c:pt>
                <c:pt idx="4">
                  <c:v>4.8976575757575755</c:v>
                </c:pt>
                <c:pt idx="5">
                  <c:v>4.5704786805555564</c:v>
                </c:pt>
                <c:pt idx="6">
                  <c:v>4.2936350000000001</c:v>
                </c:pt>
              </c:numCache>
            </c:numRef>
          </c:val>
          <c:smooth val="0"/>
          <c:extLst>
            <c:ext xmlns:c16="http://schemas.microsoft.com/office/drawing/2014/chart" uri="{C3380CC4-5D6E-409C-BE32-E72D297353CC}">
              <c16:uniqueId val="{00000000-64CE-4543-B69D-969159040361}"/>
            </c:ext>
          </c:extLst>
        </c:ser>
        <c:dLbls>
          <c:showLegendKey val="0"/>
          <c:showVal val="0"/>
          <c:showCatName val="0"/>
          <c:showSerName val="0"/>
          <c:showPercent val="0"/>
          <c:showBubbleSize val="0"/>
        </c:dLbls>
        <c:marker val="1"/>
        <c:smooth val="0"/>
        <c:axId val="207419264"/>
        <c:axId val="207420800"/>
      </c:lineChart>
      <c:catAx>
        <c:axId val="207419264"/>
        <c:scaling>
          <c:orientation val="minMax"/>
        </c:scaling>
        <c:delete val="0"/>
        <c:axPos val="b"/>
        <c:numFmt formatCode="General" sourceLinked="1"/>
        <c:majorTickMark val="none"/>
        <c:minorTickMark val="none"/>
        <c:tickLblPos val="nextTo"/>
        <c:crossAx val="207420800"/>
        <c:crosses val="autoZero"/>
        <c:auto val="1"/>
        <c:lblAlgn val="ctr"/>
        <c:lblOffset val="100"/>
        <c:noMultiLvlLbl val="0"/>
      </c:catAx>
      <c:valAx>
        <c:axId val="207420800"/>
        <c:scaling>
          <c:orientation val="minMax"/>
          <c:min val="4.2"/>
        </c:scaling>
        <c:delete val="0"/>
        <c:axPos val="l"/>
        <c:majorGridlines/>
        <c:title>
          <c:tx>
            <c:rich>
              <a:bodyPr/>
              <a:lstStyle/>
              <a:p>
                <a:pPr>
                  <a:defRPr sz="900" b="0"/>
                </a:pPr>
                <a:r>
                  <a:rPr lang="en-US" sz="900" b="0"/>
                  <a:t>The " S " is the time to stand in the process of assembling wagons by technology, the hour</a:t>
                </a:r>
                <a:endParaRPr lang="ru-RU" sz="900" b="0"/>
              </a:p>
            </c:rich>
          </c:tx>
          <c:layout>
            <c:manualLayout>
              <c:xMode val="edge"/>
              <c:yMode val="edge"/>
              <c:x val="2.6194943100918088E-2"/>
              <c:y val="4.5370479275476112E-2"/>
            </c:manualLayout>
          </c:layout>
          <c:overlay val="0"/>
        </c:title>
        <c:numFmt formatCode="General" sourceLinked="1"/>
        <c:majorTickMark val="none"/>
        <c:minorTickMark val="none"/>
        <c:tickLblPos val="nextTo"/>
        <c:crossAx val="207419264"/>
        <c:crosses val="autoZero"/>
        <c:crossBetween val="between"/>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Number of transit recyclable wagons, wagon</a:t>
            </a:r>
            <a:endParaRPr lang="ru-RU" sz="900" b="0"/>
          </a:p>
        </c:rich>
      </c:tx>
      <c:layout>
        <c:manualLayout>
          <c:xMode val="edge"/>
          <c:yMode val="edge"/>
          <c:x val="0.22768538548066114"/>
          <c:y val="0.86860701383468886"/>
        </c:manualLayout>
      </c:layout>
      <c:overlay val="0"/>
    </c:title>
    <c:autoTitleDeleted val="0"/>
    <c:plotArea>
      <c:layout>
        <c:manualLayout>
          <c:layoutTarget val="inner"/>
          <c:xMode val="edge"/>
          <c:yMode val="edge"/>
          <c:x val="0.17932750713853077"/>
          <c:y val="4.074074074074073E-2"/>
          <c:w val="0.7820337457817772"/>
          <c:h val="0.76843675594502991"/>
        </c:manualLayout>
      </c:layout>
      <c:lineChart>
        <c:grouping val="standard"/>
        <c:varyColors val="0"/>
        <c:ser>
          <c:idx val="0"/>
          <c:order val="0"/>
          <c:tx>
            <c:strRef>
              <c:f>'данный (2)'!$S$38</c:f>
              <c:strCache>
                <c:ptCount val="1"/>
                <c:pt idx="0">
                  <c:v>αд=0,1</c:v>
                </c:pt>
              </c:strCache>
            </c:strRef>
          </c:tx>
          <c:cat>
            <c:numRef>
              <c:f>'данный (2)'!$R$39:$R$45</c:f>
              <c:numCache>
                <c:formatCode>General</c:formatCode>
                <c:ptCount val="7"/>
                <c:pt idx="0">
                  <c:v>770</c:v>
                </c:pt>
                <c:pt idx="1">
                  <c:v>880</c:v>
                </c:pt>
                <c:pt idx="2">
                  <c:v>990</c:v>
                </c:pt>
                <c:pt idx="3">
                  <c:v>1100</c:v>
                </c:pt>
                <c:pt idx="4">
                  <c:v>1210</c:v>
                </c:pt>
                <c:pt idx="5">
                  <c:v>1320</c:v>
                </c:pt>
                <c:pt idx="6">
                  <c:v>1430</c:v>
                </c:pt>
              </c:numCache>
            </c:numRef>
          </c:cat>
          <c:val>
            <c:numRef>
              <c:f>'данный (2)'!$S$39:$S$45</c:f>
              <c:numCache>
                <c:formatCode>General</c:formatCode>
                <c:ptCount val="7"/>
                <c:pt idx="0">
                  <c:v>7.316567</c:v>
                </c:pt>
                <c:pt idx="1">
                  <c:v>6.5264177916666704</c:v>
                </c:pt>
                <c:pt idx="2">
                  <c:v>5.9118572962962945</c:v>
                </c:pt>
                <c:pt idx="3">
                  <c:v>5.4202089000000004</c:v>
                </c:pt>
                <c:pt idx="4">
                  <c:v>5.0179511212121213</c:v>
                </c:pt>
                <c:pt idx="5">
                  <c:v>4.6827363055555455</c:v>
                </c:pt>
                <c:pt idx="6">
                  <c:v>4.3990929999999997</c:v>
                </c:pt>
              </c:numCache>
            </c:numRef>
          </c:val>
          <c:smooth val="0"/>
          <c:extLst>
            <c:ext xmlns:c16="http://schemas.microsoft.com/office/drawing/2014/chart" uri="{C3380CC4-5D6E-409C-BE32-E72D297353CC}">
              <c16:uniqueId val="{00000000-75D5-4D24-97F5-8FD1F262F2EE}"/>
            </c:ext>
          </c:extLst>
        </c:ser>
        <c:ser>
          <c:idx val="1"/>
          <c:order val="1"/>
          <c:tx>
            <c:strRef>
              <c:f>'данный (2)'!$T$38</c:f>
              <c:strCache>
                <c:ptCount val="1"/>
                <c:pt idx="0">
                  <c:v>αд=0,3</c:v>
                </c:pt>
              </c:strCache>
            </c:strRef>
          </c:tx>
          <c:cat>
            <c:numRef>
              <c:f>'данный (2)'!$R$39:$R$45</c:f>
              <c:numCache>
                <c:formatCode>General</c:formatCode>
                <c:ptCount val="7"/>
                <c:pt idx="0">
                  <c:v>770</c:v>
                </c:pt>
                <c:pt idx="1">
                  <c:v>880</c:v>
                </c:pt>
                <c:pt idx="2">
                  <c:v>990</c:v>
                </c:pt>
                <c:pt idx="3">
                  <c:v>1100</c:v>
                </c:pt>
                <c:pt idx="4">
                  <c:v>1210</c:v>
                </c:pt>
                <c:pt idx="5">
                  <c:v>1320</c:v>
                </c:pt>
                <c:pt idx="6">
                  <c:v>1430</c:v>
                </c:pt>
              </c:numCache>
            </c:numRef>
          </c:cat>
          <c:val>
            <c:numRef>
              <c:f>'данный (2)'!$T$39:$T$45</c:f>
              <c:numCache>
                <c:formatCode>General</c:formatCode>
                <c:ptCount val="7"/>
                <c:pt idx="0">
                  <c:v>7.6673609999999845</c:v>
                </c:pt>
                <c:pt idx="1">
                  <c:v>6.8393278958333719</c:v>
                </c:pt>
                <c:pt idx="2">
                  <c:v>6.1953021481481478</c:v>
                </c:pt>
                <c:pt idx="3">
                  <c:v>5.6800815499999642</c:v>
                </c:pt>
                <c:pt idx="4">
                  <c:v>5.258537424242423</c:v>
                </c:pt>
                <c:pt idx="5">
                  <c:v>4.9072506527777779</c:v>
                </c:pt>
                <c:pt idx="6">
                  <c:v>4.6100079999999855</c:v>
                </c:pt>
              </c:numCache>
            </c:numRef>
          </c:val>
          <c:smooth val="0"/>
          <c:extLst>
            <c:ext xmlns:c16="http://schemas.microsoft.com/office/drawing/2014/chart" uri="{C3380CC4-5D6E-409C-BE32-E72D297353CC}">
              <c16:uniqueId val="{00000001-75D5-4D24-97F5-8FD1F262F2EE}"/>
            </c:ext>
          </c:extLst>
        </c:ser>
        <c:ser>
          <c:idx val="2"/>
          <c:order val="2"/>
          <c:tx>
            <c:strRef>
              <c:f>'данный (2)'!$U$38</c:f>
              <c:strCache>
                <c:ptCount val="1"/>
                <c:pt idx="0">
                  <c:v>αд=0,5</c:v>
                </c:pt>
              </c:strCache>
            </c:strRef>
          </c:tx>
          <c:cat>
            <c:numRef>
              <c:f>'данный (2)'!$R$39:$R$45</c:f>
              <c:numCache>
                <c:formatCode>General</c:formatCode>
                <c:ptCount val="7"/>
                <c:pt idx="0">
                  <c:v>770</c:v>
                </c:pt>
                <c:pt idx="1">
                  <c:v>880</c:v>
                </c:pt>
                <c:pt idx="2">
                  <c:v>990</c:v>
                </c:pt>
                <c:pt idx="3">
                  <c:v>1100</c:v>
                </c:pt>
                <c:pt idx="4">
                  <c:v>1210</c:v>
                </c:pt>
                <c:pt idx="5">
                  <c:v>1320</c:v>
                </c:pt>
                <c:pt idx="6">
                  <c:v>1430</c:v>
                </c:pt>
              </c:numCache>
            </c:numRef>
          </c:cat>
          <c:val>
            <c:numRef>
              <c:f>'данный (2)'!$U$39:$U$45</c:f>
              <c:numCache>
                <c:formatCode>General</c:formatCode>
                <c:ptCount val="7"/>
                <c:pt idx="0">
                  <c:v>8.0181559999999994</c:v>
                </c:pt>
                <c:pt idx="1">
                  <c:v>7.1522389999999945</c:v>
                </c:pt>
                <c:pt idx="2">
                  <c:v>6.4787480000000262</c:v>
                </c:pt>
                <c:pt idx="3">
                  <c:v>5.9399552</c:v>
                </c:pt>
                <c:pt idx="4">
                  <c:v>5.4991247272727284</c:v>
                </c:pt>
                <c:pt idx="5">
                  <c:v>5.1317659999999989</c:v>
                </c:pt>
                <c:pt idx="6">
                  <c:v>4.8209239999999856</c:v>
                </c:pt>
              </c:numCache>
            </c:numRef>
          </c:val>
          <c:smooth val="0"/>
          <c:extLst>
            <c:ext xmlns:c16="http://schemas.microsoft.com/office/drawing/2014/chart" uri="{C3380CC4-5D6E-409C-BE32-E72D297353CC}">
              <c16:uniqueId val="{00000002-75D5-4D24-97F5-8FD1F262F2EE}"/>
            </c:ext>
          </c:extLst>
        </c:ser>
        <c:dLbls>
          <c:showLegendKey val="0"/>
          <c:showVal val="0"/>
          <c:showCatName val="0"/>
          <c:showSerName val="0"/>
          <c:showPercent val="0"/>
          <c:showBubbleSize val="0"/>
        </c:dLbls>
        <c:marker val="1"/>
        <c:smooth val="0"/>
        <c:axId val="227965952"/>
        <c:axId val="227996416"/>
      </c:lineChart>
      <c:catAx>
        <c:axId val="227965952"/>
        <c:scaling>
          <c:orientation val="minMax"/>
        </c:scaling>
        <c:delete val="0"/>
        <c:axPos val="b"/>
        <c:numFmt formatCode="General" sourceLinked="1"/>
        <c:majorTickMark val="none"/>
        <c:minorTickMark val="none"/>
        <c:tickLblPos val="nextTo"/>
        <c:crossAx val="227996416"/>
        <c:crosses val="autoZero"/>
        <c:auto val="1"/>
        <c:lblAlgn val="ctr"/>
        <c:lblOffset val="100"/>
        <c:noMultiLvlLbl val="0"/>
      </c:catAx>
      <c:valAx>
        <c:axId val="227996416"/>
        <c:scaling>
          <c:orientation val="minMax"/>
          <c:min val="4.3"/>
        </c:scaling>
        <c:delete val="0"/>
        <c:axPos val="l"/>
        <c:majorGridlines/>
        <c:title>
          <c:tx>
            <c:rich>
              <a:bodyPr/>
              <a:lstStyle/>
              <a:p>
                <a:pPr>
                  <a:defRPr sz="900" b="0"/>
                </a:pPr>
                <a:r>
                  <a:rPr lang="en-US" sz="900" b="0"/>
                  <a:t>"D" is the time for the technolgiac coaches to stand in the assembly process, the hour</a:t>
                </a:r>
                <a:endParaRPr lang="ru-RU" sz="900" b="0"/>
              </a:p>
            </c:rich>
          </c:tx>
          <c:layout>
            <c:manualLayout>
              <c:xMode val="edge"/>
              <c:yMode val="edge"/>
              <c:x val="3.9245478930518309E-3"/>
              <c:y val="4.074059803854739E-2"/>
            </c:manualLayout>
          </c:layout>
          <c:overlay val="0"/>
        </c:title>
        <c:numFmt formatCode="General" sourceLinked="1"/>
        <c:majorTickMark val="none"/>
        <c:minorTickMark val="none"/>
        <c:tickLblPos val="nextTo"/>
        <c:crossAx val="227965952"/>
        <c:crosses val="autoZero"/>
        <c:crossBetween val="between"/>
        <c:majorUnit val="0.5"/>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Number of transit recyclable wagons, wagon</a:t>
            </a:r>
            <a:endParaRPr lang="ru-RU" sz="900" b="0"/>
          </a:p>
        </c:rich>
      </c:tx>
      <c:layout>
        <c:manualLayout>
          <c:xMode val="edge"/>
          <c:yMode val="edge"/>
          <c:x val="0.25176303268422279"/>
          <c:y val="0.87409158070313564"/>
        </c:manualLayout>
      </c:layout>
      <c:overlay val="0"/>
    </c:title>
    <c:autoTitleDeleted val="0"/>
    <c:plotArea>
      <c:layout>
        <c:manualLayout>
          <c:layoutTarget val="inner"/>
          <c:xMode val="edge"/>
          <c:yMode val="edge"/>
          <c:x val="0.19549892886942574"/>
          <c:y val="4.074074074074073E-2"/>
          <c:w val="0.76586211270902249"/>
          <c:h val="0.77995875110731028"/>
        </c:manualLayout>
      </c:layout>
      <c:lineChart>
        <c:grouping val="standard"/>
        <c:varyColors val="0"/>
        <c:ser>
          <c:idx val="0"/>
          <c:order val="0"/>
          <c:tx>
            <c:strRef>
              <c:f>'данный (2)'!$S$13</c:f>
              <c:strCache>
                <c:ptCount val="1"/>
                <c:pt idx="0">
                  <c:v>αсд=0,1</c:v>
                </c:pt>
              </c:strCache>
            </c:strRef>
          </c:tx>
          <c:cat>
            <c:numRef>
              <c:f>'данный (2)'!$R$14:$R$20</c:f>
              <c:numCache>
                <c:formatCode>General</c:formatCode>
                <c:ptCount val="7"/>
                <c:pt idx="0">
                  <c:v>770</c:v>
                </c:pt>
                <c:pt idx="1">
                  <c:v>880</c:v>
                </c:pt>
                <c:pt idx="2">
                  <c:v>990</c:v>
                </c:pt>
                <c:pt idx="3">
                  <c:v>1100</c:v>
                </c:pt>
                <c:pt idx="4">
                  <c:v>1210</c:v>
                </c:pt>
                <c:pt idx="5">
                  <c:v>1320</c:v>
                </c:pt>
                <c:pt idx="6">
                  <c:v>1430</c:v>
                </c:pt>
              </c:numCache>
            </c:numRef>
          </c:cat>
          <c:val>
            <c:numRef>
              <c:f>'данный (2)'!$S$14:$S$20</c:f>
              <c:numCache>
                <c:formatCode>General</c:formatCode>
                <c:ptCount val="7"/>
                <c:pt idx="0">
                  <c:v>7.1411700000000016</c:v>
                </c:pt>
                <c:pt idx="1">
                  <c:v>6.3699626041666724</c:v>
                </c:pt>
                <c:pt idx="2">
                  <c:v>5.7701346296296299</c:v>
                </c:pt>
                <c:pt idx="3">
                  <c:v>5.2902722500000001</c:v>
                </c:pt>
                <c:pt idx="4">
                  <c:v>4.8976575757575755</c:v>
                </c:pt>
                <c:pt idx="5">
                  <c:v>4.5704786805555564</c:v>
                </c:pt>
                <c:pt idx="6">
                  <c:v>4.2936349999999965</c:v>
                </c:pt>
              </c:numCache>
            </c:numRef>
          </c:val>
          <c:smooth val="0"/>
          <c:extLst>
            <c:ext xmlns:c16="http://schemas.microsoft.com/office/drawing/2014/chart" uri="{C3380CC4-5D6E-409C-BE32-E72D297353CC}">
              <c16:uniqueId val="{00000000-919F-456B-9197-F53C944937E5}"/>
            </c:ext>
          </c:extLst>
        </c:ser>
        <c:ser>
          <c:idx val="1"/>
          <c:order val="1"/>
          <c:tx>
            <c:strRef>
              <c:f>'данный (2)'!$T$13</c:f>
              <c:strCache>
                <c:ptCount val="1"/>
                <c:pt idx="0">
                  <c:v>αсд=0,3</c:v>
                </c:pt>
              </c:strCache>
            </c:strRef>
          </c:tx>
          <c:cat>
            <c:numRef>
              <c:f>'данный (2)'!$R$14:$R$20</c:f>
              <c:numCache>
                <c:formatCode>General</c:formatCode>
                <c:ptCount val="7"/>
                <c:pt idx="0">
                  <c:v>770</c:v>
                </c:pt>
                <c:pt idx="1">
                  <c:v>880</c:v>
                </c:pt>
                <c:pt idx="2">
                  <c:v>990</c:v>
                </c:pt>
                <c:pt idx="3">
                  <c:v>1100</c:v>
                </c:pt>
                <c:pt idx="4">
                  <c:v>1210</c:v>
                </c:pt>
                <c:pt idx="5">
                  <c:v>1320</c:v>
                </c:pt>
                <c:pt idx="6">
                  <c:v>1430</c:v>
                </c:pt>
              </c:numCache>
            </c:numRef>
          </c:cat>
          <c:val>
            <c:numRef>
              <c:f>'данный (2)'!$T$14:$T$20</c:f>
              <c:numCache>
                <c:formatCode>General</c:formatCode>
                <c:ptCount val="7"/>
                <c:pt idx="0">
                  <c:v>7.1411700000000016</c:v>
                </c:pt>
                <c:pt idx="1">
                  <c:v>6.3699626041666724</c:v>
                </c:pt>
                <c:pt idx="2">
                  <c:v>5.7701346296296299</c:v>
                </c:pt>
                <c:pt idx="3">
                  <c:v>5.2902722500000001</c:v>
                </c:pt>
                <c:pt idx="4">
                  <c:v>4.8976575757575755</c:v>
                </c:pt>
                <c:pt idx="5">
                  <c:v>4.5704786805555564</c:v>
                </c:pt>
                <c:pt idx="6">
                  <c:v>4.2936349999999965</c:v>
                </c:pt>
              </c:numCache>
            </c:numRef>
          </c:val>
          <c:smooth val="0"/>
          <c:extLst>
            <c:ext xmlns:c16="http://schemas.microsoft.com/office/drawing/2014/chart" uri="{C3380CC4-5D6E-409C-BE32-E72D297353CC}">
              <c16:uniqueId val="{00000001-919F-456B-9197-F53C944937E5}"/>
            </c:ext>
          </c:extLst>
        </c:ser>
        <c:ser>
          <c:idx val="2"/>
          <c:order val="2"/>
          <c:tx>
            <c:strRef>
              <c:f>'данный (2)'!$U$13</c:f>
              <c:strCache>
                <c:ptCount val="1"/>
                <c:pt idx="0">
                  <c:v>αсд=0,5</c:v>
                </c:pt>
              </c:strCache>
            </c:strRef>
          </c:tx>
          <c:cat>
            <c:numRef>
              <c:f>'данный (2)'!$R$14:$R$20</c:f>
              <c:numCache>
                <c:formatCode>General</c:formatCode>
                <c:ptCount val="7"/>
                <c:pt idx="0">
                  <c:v>770</c:v>
                </c:pt>
                <c:pt idx="1">
                  <c:v>880</c:v>
                </c:pt>
                <c:pt idx="2">
                  <c:v>990</c:v>
                </c:pt>
                <c:pt idx="3">
                  <c:v>1100</c:v>
                </c:pt>
                <c:pt idx="4">
                  <c:v>1210</c:v>
                </c:pt>
                <c:pt idx="5">
                  <c:v>1320</c:v>
                </c:pt>
                <c:pt idx="6">
                  <c:v>1430</c:v>
                </c:pt>
              </c:numCache>
            </c:numRef>
          </c:cat>
          <c:val>
            <c:numRef>
              <c:f>'данный (2)'!$U$14:$U$20</c:f>
              <c:numCache>
                <c:formatCode>General</c:formatCode>
                <c:ptCount val="7"/>
                <c:pt idx="0">
                  <c:v>7.1411700000000016</c:v>
                </c:pt>
                <c:pt idx="1">
                  <c:v>6.3699626041666724</c:v>
                </c:pt>
                <c:pt idx="2">
                  <c:v>5.7701346296296299</c:v>
                </c:pt>
                <c:pt idx="3">
                  <c:v>5.2902722500000001</c:v>
                </c:pt>
                <c:pt idx="4">
                  <c:v>4.8976575757575755</c:v>
                </c:pt>
                <c:pt idx="5">
                  <c:v>4.5704786805555564</c:v>
                </c:pt>
                <c:pt idx="6">
                  <c:v>4.2936349999999965</c:v>
                </c:pt>
              </c:numCache>
            </c:numRef>
          </c:val>
          <c:smooth val="0"/>
          <c:extLst>
            <c:ext xmlns:c16="http://schemas.microsoft.com/office/drawing/2014/chart" uri="{C3380CC4-5D6E-409C-BE32-E72D297353CC}">
              <c16:uniqueId val="{00000002-919F-456B-9197-F53C944937E5}"/>
            </c:ext>
          </c:extLst>
        </c:ser>
        <c:dLbls>
          <c:showLegendKey val="0"/>
          <c:showVal val="0"/>
          <c:showCatName val="0"/>
          <c:showSerName val="0"/>
          <c:showPercent val="0"/>
          <c:showBubbleSize val="0"/>
        </c:dLbls>
        <c:marker val="1"/>
        <c:smooth val="0"/>
        <c:axId val="228180352"/>
        <c:axId val="228181888"/>
      </c:lineChart>
      <c:catAx>
        <c:axId val="228180352"/>
        <c:scaling>
          <c:orientation val="minMax"/>
        </c:scaling>
        <c:delete val="0"/>
        <c:axPos val="b"/>
        <c:numFmt formatCode="General" sourceLinked="1"/>
        <c:majorTickMark val="none"/>
        <c:minorTickMark val="none"/>
        <c:tickLblPos val="nextTo"/>
        <c:crossAx val="228181888"/>
        <c:crosses val="autoZero"/>
        <c:auto val="1"/>
        <c:lblAlgn val="ctr"/>
        <c:lblOffset val="100"/>
        <c:noMultiLvlLbl val="0"/>
      </c:catAx>
      <c:valAx>
        <c:axId val="228181888"/>
        <c:scaling>
          <c:orientation val="minMax"/>
          <c:min val="4.2"/>
        </c:scaling>
        <c:delete val="0"/>
        <c:axPos val="l"/>
        <c:majorGridlines/>
        <c:title>
          <c:tx>
            <c:rich>
              <a:bodyPr/>
              <a:lstStyle/>
              <a:p>
                <a:pPr>
                  <a:defRPr sz="900" b="0"/>
                </a:pPr>
                <a:r>
                  <a:rPr lang="en-US" sz="900" b="0"/>
                  <a:t>"B" is the time to stand in the process of assembling cars by technology, the hour</a:t>
                </a:r>
                <a:endParaRPr lang="ru-RU" sz="900" b="0"/>
              </a:p>
            </c:rich>
          </c:tx>
          <c:layout>
            <c:manualLayout>
              <c:xMode val="edge"/>
              <c:yMode val="edge"/>
              <c:x val="3.9664885320240331E-3"/>
              <c:y val="4.0740636219255902E-2"/>
            </c:manualLayout>
          </c:layout>
          <c:overlay val="0"/>
        </c:title>
        <c:numFmt formatCode="General" sourceLinked="1"/>
        <c:majorTickMark val="none"/>
        <c:minorTickMark val="none"/>
        <c:tickLblPos val="nextTo"/>
        <c:crossAx val="228180352"/>
        <c:crosses val="autoZero"/>
        <c:crossBetween val="between"/>
        <c:majorUnit val="0.5"/>
      </c:valAx>
    </c:plotArea>
    <c:plotVisOnly val="1"/>
    <c:dispBlanksAs val="gap"/>
    <c:showDLblsOverMax val="0"/>
  </c:chart>
  <c:spPr>
    <a:ln>
      <a:noFill/>
    </a:ln>
  </c:spPr>
  <c:txPr>
    <a:bodyPr/>
    <a:lstStyle/>
    <a:p>
      <a:pPr>
        <a:defRPr sz="600">
          <a:latin typeface="Times New Roman" pitchFamily="18" charset="0"/>
          <a:cs typeface="Times New Roman" pitchFamily="18" charset="0"/>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0.29171</cdr:x>
      <cdr:y>0.12</cdr:y>
    </cdr:from>
    <cdr:to>
      <cdr:x>0.36972</cdr:x>
      <cdr:y>0.12174</cdr:y>
    </cdr:to>
    <cdr:cxnSp macro="">
      <cdr:nvCxnSpPr>
        <cdr:cNvPr id="4" name="Прямая соединительная линия 3"/>
        <cdr:cNvCxnSpPr/>
      </cdr:nvCxnSpPr>
      <cdr:spPr>
        <a:xfrm xmlns:a="http://schemas.openxmlformats.org/drawingml/2006/main" flipV="1">
          <a:off x="1167896" y="312345"/>
          <a:ext cx="312345" cy="4526"/>
        </a:xfrm>
        <a:prstGeom xmlns:a="http://schemas.openxmlformats.org/drawingml/2006/main" prst="line">
          <a:avLst/>
        </a:prstGeom>
        <a:ln xmlns:a="http://schemas.openxmlformats.org/drawingml/2006/main" w="38100">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0.38103</cdr:x>
      <cdr:y>0.0461</cdr:y>
    </cdr:from>
    <cdr:to>
      <cdr:x>0.48844</cdr:x>
      <cdr:y>0.14261</cdr:y>
    </cdr:to>
    <cdr:sp macro="" textlink="">
      <cdr:nvSpPr>
        <cdr:cNvPr id="5" name="Надпись 4"/>
        <cdr:cNvSpPr txBox="1"/>
      </cdr:nvSpPr>
      <cdr:spPr>
        <a:xfrm xmlns:a="http://schemas.openxmlformats.org/drawingml/2006/main">
          <a:off x="1525509" y="90536"/>
          <a:ext cx="430039" cy="1895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0" i="0">
              <a:effectLst/>
              <a:latin typeface="Times New Roman" panose="02020603050405020304" pitchFamily="18" charset="0"/>
              <a:ea typeface="+mn-ea"/>
              <a:cs typeface="Times New Roman" panose="02020603050405020304" pitchFamily="18" charset="0"/>
            </a:rPr>
            <a:t>real</a:t>
          </a:r>
          <a:endParaRPr lang="ru-R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0.72813</cdr:x>
      <cdr:y>0.05333</cdr:y>
    </cdr:from>
    <cdr:to>
      <cdr:x>0.94183</cdr:x>
      <cdr:y>0.14609</cdr:y>
    </cdr:to>
    <cdr:sp macro="" textlink="">
      <cdr:nvSpPr>
        <cdr:cNvPr id="10" name="Надпись 9"/>
        <cdr:cNvSpPr txBox="1"/>
      </cdr:nvSpPr>
      <cdr:spPr>
        <a:xfrm xmlns:a="http://schemas.openxmlformats.org/drawingml/2006/main">
          <a:off x="2915196" y="104775"/>
          <a:ext cx="855585" cy="1822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0" i="0">
              <a:effectLst/>
              <a:latin typeface="Times New Roman" panose="02020603050405020304" pitchFamily="18" charset="0"/>
              <a:ea typeface="+mn-ea"/>
              <a:cs typeface="Times New Roman" panose="02020603050405020304" pitchFamily="18" charset="0"/>
            </a:rPr>
            <a:t>theoretical</a:t>
          </a:r>
          <a:endParaRPr lang="ru-R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0.6456</cdr:x>
      <cdr:y>0.12348</cdr:y>
    </cdr:from>
    <cdr:to>
      <cdr:x>0.72361</cdr:x>
      <cdr:y>0.12522</cdr:y>
    </cdr:to>
    <cdr:cxnSp macro="">
      <cdr:nvCxnSpPr>
        <cdr:cNvPr id="11" name="Прямая соединительная линия 10"/>
        <cdr:cNvCxnSpPr/>
      </cdr:nvCxnSpPr>
      <cdr:spPr>
        <a:xfrm xmlns:a="http://schemas.openxmlformats.org/drawingml/2006/main" flipV="1">
          <a:off x="2584763" y="242519"/>
          <a:ext cx="312345" cy="3416"/>
        </a:xfrm>
        <a:prstGeom xmlns:a="http://schemas.openxmlformats.org/drawingml/2006/main" prst="line">
          <a:avLst/>
        </a:prstGeom>
        <a:ln xmlns:a="http://schemas.openxmlformats.org/drawingml/2006/main" w="3810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0.64923</cdr:x>
      <cdr:y>0.08176</cdr:y>
    </cdr:from>
    <cdr:to>
      <cdr:x>0.72054</cdr:x>
      <cdr:y>0.08328</cdr:y>
    </cdr:to>
    <cdr:cxnSp macro="">
      <cdr:nvCxnSpPr>
        <cdr:cNvPr id="2" name="Прямая соединительная линия 1"/>
        <cdr:cNvCxnSpPr/>
      </cdr:nvCxnSpPr>
      <cdr:spPr>
        <a:xfrm xmlns:a="http://schemas.openxmlformats.org/drawingml/2006/main" flipV="1">
          <a:off x="2843793" y="184677"/>
          <a:ext cx="312345" cy="3416"/>
        </a:xfrm>
        <a:prstGeom xmlns:a="http://schemas.openxmlformats.org/drawingml/2006/main" prst="line">
          <a:avLst/>
        </a:prstGeom>
        <a:ln xmlns:a="http://schemas.openxmlformats.org/drawingml/2006/main" w="3810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0.40947</cdr:x>
      <cdr:y>0.07976</cdr:y>
    </cdr:from>
    <cdr:to>
      <cdr:x>0.48078</cdr:x>
      <cdr:y>0.08127</cdr:y>
    </cdr:to>
    <cdr:cxnSp macro="">
      <cdr:nvCxnSpPr>
        <cdr:cNvPr id="3" name="Прямая соединительная линия 2"/>
        <cdr:cNvCxnSpPr/>
      </cdr:nvCxnSpPr>
      <cdr:spPr>
        <a:xfrm xmlns:a="http://schemas.openxmlformats.org/drawingml/2006/main" flipV="1">
          <a:off x="1793591" y="180150"/>
          <a:ext cx="312345" cy="3416"/>
        </a:xfrm>
        <a:prstGeom xmlns:a="http://schemas.openxmlformats.org/drawingml/2006/main" prst="line">
          <a:avLst/>
        </a:prstGeom>
        <a:ln xmlns:a="http://schemas.openxmlformats.org/drawingml/2006/main" w="38100">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0.48365</cdr:x>
      <cdr:y>0.02205</cdr:y>
    </cdr:from>
    <cdr:to>
      <cdr:x>0.59216</cdr:x>
      <cdr:y>0.10422</cdr:y>
    </cdr:to>
    <cdr:sp macro="" textlink="">
      <cdr:nvSpPr>
        <cdr:cNvPr id="6" name="Надпись 5"/>
        <cdr:cNvSpPr txBox="1"/>
      </cdr:nvSpPr>
      <cdr:spPr>
        <a:xfrm xmlns:a="http://schemas.openxmlformats.org/drawingml/2006/main">
          <a:off x="2118511" y="49794"/>
          <a:ext cx="475307" cy="1855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b="0" i="0">
              <a:effectLst/>
              <a:latin typeface="Times New Roman" panose="02020603050405020304" pitchFamily="18" charset="0"/>
              <a:ea typeface="+mn-ea"/>
              <a:cs typeface="Times New Roman" panose="02020603050405020304" pitchFamily="18" charset="0"/>
            </a:rPr>
            <a:t>real</a:t>
          </a:r>
          <a:endParaRPr lang="ru-RU" sz="1100">
            <a:latin typeface="Times New Roman" panose="02020603050405020304" pitchFamily="18" charset="0"/>
            <a:cs typeface="Times New Roman" panose="02020603050405020304" pitchFamily="18" charset="0"/>
          </a:endParaRPr>
        </a:p>
        <a:p xmlns:a="http://schemas.openxmlformats.org/drawingml/2006/main">
          <a:endParaRPr lang="ru-RU" sz="1100"/>
        </a:p>
      </cdr:txBody>
    </cdr:sp>
  </cdr:relSizeAnchor>
  <cdr:relSizeAnchor xmlns:cdr="http://schemas.openxmlformats.org/drawingml/2006/chartDrawing">
    <cdr:from>
      <cdr:x>0.72961</cdr:x>
      <cdr:y>0.01403</cdr:y>
    </cdr:from>
    <cdr:to>
      <cdr:x>0.9239</cdr:x>
      <cdr:y>0.11223</cdr:y>
    </cdr:to>
    <cdr:sp macro="" textlink="">
      <cdr:nvSpPr>
        <cdr:cNvPr id="7" name="Надпись 6"/>
        <cdr:cNvSpPr txBox="1"/>
      </cdr:nvSpPr>
      <cdr:spPr>
        <a:xfrm xmlns:a="http://schemas.openxmlformats.org/drawingml/2006/main">
          <a:off x="3195873" y="31688"/>
          <a:ext cx="851026" cy="221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b="0" i="0">
              <a:effectLst/>
              <a:latin typeface="Times New Roman" panose="02020603050405020304" pitchFamily="18" charset="0"/>
              <a:ea typeface="+mn-ea"/>
              <a:cs typeface="Times New Roman" panose="02020603050405020304" pitchFamily="18" charset="0"/>
            </a:rPr>
            <a:t>theoretical</a:t>
          </a:r>
          <a:endParaRPr lang="ru-RU" sz="1100">
            <a:latin typeface="Times New Roman" panose="02020603050405020304" pitchFamily="18" charset="0"/>
            <a:cs typeface="Times New Roman" panose="02020603050405020304" pitchFamily="18" charset="0"/>
          </a:endParaRPr>
        </a:p>
        <a:p xmlns:a="http://schemas.openxmlformats.org/drawingml/2006/main">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0.10448</cdr:x>
      <cdr:y>0.92898</cdr:y>
    </cdr:from>
    <cdr:to>
      <cdr:x>0.22985</cdr:x>
      <cdr:y>0.92898</cdr:y>
    </cdr:to>
    <cdr:cxnSp macro="">
      <cdr:nvCxnSpPr>
        <cdr:cNvPr id="6" name="Прямая соединительная линия 5"/>
        <cdr:cNvCxnSpPr/>
      </cdr:nvCxnSpPr>
      <cdr:spPr>
        <a:xfrm xmlns:a="http://schemas.openxmlformats.org/drawingml/2006/main">
          <a:off x="477672" y="2415653"/>
          <a:ext cx="573206" cy="0"/>
        </a:xfrm>
        <a:prstGeom xmlns:a="http://schemas.openxmlformats.org/drawingml/2006/main" prst="line">
          <a:avLst/>
        </a:prstGeom>
        <a:ln xmlns:a="http://schemas.openxmlformats.org/drawingml/2006/main" w="571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0.56716</cdr:x>
      <cdr:y>0.93161</cdr:y>
    </cdr:from>
    <cdr:to>
      <cdr:x>0.69254</cdr:x>
      <cdr:y>0.93161</cdr:y>
    </cdr:to>
    <cdr:cxnSp macro="">
      <cdr:nvCxnSpPr>
        <cdr:cNvPr id="7" name="Прямая соединительная линия 6"/>
        <cdr:cNvCxnSpPr/>
      </cdr:nvCxnSpPr>
      <cdr:spPr>
        <a:xfrm xmlns:a="http://schemas.openxmlformats.org/drawingml/2006/main">
          <a:off x="2593076" y="2422478"/>
          <a:ext cx="573206" cy="0"/>
        </a:xfrm>
        <a:prstGeom xmlns:a="http://schemas.openxmlformats.org/drawingml/2006/main" prst="line">
          <a:avLst/>
        </a:prstGeom>
        <a:ln xmlns:a="http://schemas.openxmlformats.org/drawingml/2006/main" w="571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0.23731</cdr:x>
      <cdr:y>0.88699</cdr:y>
    </cdr:from>
    <cdr:to>
      <cdr:x>0.98358</cdr:x>
      <cdr:y>0.96047</cdr:y>
    </cdr:to>
    <cdr:sp macro="" textlink="">
      <cdr:nvSpPr>
        <cdr:cNvPr id="8" name="Надпись 7"/>
        <cdr:cNvSpPr txBox="1"/>
      </cdr:nvSpPr>
      <cdr:spPr>
        <a:xfrm xmlns:a="http://schemas.openxmlformats.org/drawingml/2006/main">
          <a:off x="1084997" y="2306471"/>
          <a:ext cx="3411940" cy="1910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0.23433</cdr:x>
      <cdr:y>0.87387</cdr:y>
    </cdr:from>
    <cdr:to>
      <cdr:x>0.97761</cdr:x>
      <cdr:y>0.97622</cdr:y>
    </cdr:to>
    <cdr:sp macro="" textlink="">
      <cdr:nvSpPr>
        <cdr:cNvPr id="9" name="Надпись 8"/>
        <cdr:cNvSpPr txBox="1"/>
      </cdr:nvSpPr>
      <cdr:spPr>
        <a:xfrm xmlns:a="http://schemas.openxmlformats.org/drawingml/2006/main">
          <a:off x="1071348" y="2272352"/>
          <a:ext cx="3398293" cy="2661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effectLst/>
              <a:latin typeface="Times New Roman" panose="02020603050405020304" pitchFamily="18" charset="0"/>
              <a:ea typeface="+mn-ea"/>
              <a:cs typeface="Times New Roman" panose="02020603050405020304" pitchFamily="18" charset="0"/>
            </a:rPr>
            <a:t>in “D”</a:t>
          </a:r>
          <a:r>
            <a:rPr lang="uz-Cyrl-UZ" sz="1100">
              <a:effectLst/>
              <a:latin typeface="Times New Roman" panose="02020603050405020304" pitchFamily="18" charset="0"/>
              <a:ea typeface="+mn-ea"/>
              <a:cs typeface="Times New Roman" panose="02020603050405020304" pitchFamily="18" charset="0"/>
            </a:rPr>
            <a:t>technologies</a:t>
          </a:r>
          <a:r>
            <a:rPr lang="en-US" sz="1100">
              <a:effectLst/>
              <a:latin typeface="Times New Roman" panose="02020603050405020304" pitchFamily="18" charset="0"/>
              <a:ea typeface="+mn-ea"/>
              <a:cs typeface="Times New Roman" panose="02020603050405020304" pitchFamily="18" charset="0"/>
            </a:rPr>
            <a:t>                              in “B”technologies</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0.26726</cdr:x>
      <cdr:y>0.9398</cdr:y>
    </cdr:from>
    <cdr:to>
      <cdr:x>0.33891</cdr:x>
      <cdr:y>0.9398</cdr:y>
    </cdr:to>
    <cdr:cxnSp macro="">
      <cdr:nvCxnSpPr>
        <cdr:cNvPr id="2" name="Прямая соединительная линия 1"/>
        <cdr:cNvCxnSpPr/>
      </cdr:nvCxnSpPr>
      <cdr:spPr>
        <a:xfrm xmlns:a="http://schemas.openxmlformats.org/drawingml/2006/main">
          <a:off x="1221930" y="1897732"/>
          <a:ext cx="327546" cy="0"/>
        </a:xfrm>
        <a:prstGeom xmlns:a="http://schemas.openxmlformats.org/drawingml/2006/main" prst="line">
          <a:avLst/>
        </a:prstGeom>
        <a:ln xmlns:a="http://schemas.openxmlformats.org/drawingml/2006/main" w="2857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0.29695</cdr:x>
      <cdr:y>0.92582</cdr:y>
    </cdr:from>
    <cdr:to>
      <cdr:x>0.30695</cdr:x>
      <cdr:y>0.95243</cdr:y>
    </cdr:to>
    <cdr:sp macro="" textlink="">
      <cdr:nvSpPr>
        <cdr:cNvPr id="3" name="Блок-схема: решение 2"/>
        <cdr:cNvSpPr/>
      </cdr:nvSpPr>
      <cdr:spPr>
        <a:xfrm xmlns:a="http://schemas.openxmlformats.org/drawingml/2006/main">
          <a:off x="1357649" y="1869505"/>
          <a:ext cx="45719" cy="53727"/>
        </a:xfrm>
        <a:prstGeom xmlns:a="http://schemas.openxmlformats.org/drawingml/2006/main" prst="flowChartDecision">
          <a:avLst/>
        </a:prstGeom>
        <a:ln xmlns:a="http://schemas.openxmlformats.org/drawingml/2006/main">
          <a:solidFill>
            <a:schemeClr val="accent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0.5063</cdr:x>
      <cdr:y>0.93774</cdr:y>
    </cdr:from>
    <cdr:to>
      <cdr:x>0.57795</cdr:x>
      <cdr:y>0.93774</cdr:y>
    </cdr:to>
    <cdr:cxnSp macro="">
      <cdr:nvCxnSpPr>
        <cdr:cNvPr id="4" name="Прямая соединительная линия 3"/>
        <cdr:cNvCxnSpPr/>
      </cdr:nvCxnSpPr>
      <cdr:spPr>
        <a:xfrm xmlns:a="http://schemas.openxmlformats.org/drawingml/2006/main">
          <a:off x="2314826" y="1893570"/>
          <a:ext cx="327546" cy="0"/>
        </a:xfrm>
        <a:prstGeom xmlns:a="http://schemas.openxmlformats.org/drawingml/2006/main" prst="line">
          <a:avLst/>
        </a:prstGeom>
        <a:ln xmlns:a="http://schemas.openxmlformats.org/drawingml/2006/main" w="28575">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0.53487</cdr:x>
      <cdr:y>0.92438</cdr:y>
    </cdr:from>
    <cdr:to>
      <cdr:x>0.54487</cdr:x>
      <cdr:y>0.9457</cdr:y>
    </cdr:to>
    <cdr:sp macro="" textlink="">
      <cdr:nvSpPr>
        <cdr:cNvPr id="5" name="Прямоугольник 4"/>
        <cdr:cNvSpPr/>
      </cdr:nvSpPr>
      <cdr:spPr>
        <a:xfrm xmlns:a="http://schemas.openxmlformats.org/drawingml/2006/main">
          <a:off x="2445408" y="1866596"/>
          <a:ext cx="45719" cy="43053"/>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0.71242</cdr:x>
      <cdr:y>0.94214</cdr:y>
    </cdr:from>
    <cdr:to>
      <cdr:x>0.78406</cdr:x>
      <cdr:y>0.94214</cdr:y>
    </cdr:to>
    <cdr:cxnSp macro="">
      <cdr:nvCxnSpPr>
        <cdr:cNvPr id="6" name="Прямая соединительная линия 5"/>
        <cdr:cNvCxnSpPr/>
      </cdr:nvCxnSpPr>
      <cdr:spPr>
        <a:xfrm xmlns:a="http://schemas.openxmlformats.org/drawingml/2006/main">
          <a:off x="3257166" y="1902460"/>
          <a:ext cx="327546" cy="0"/>
        </a:xfrm>
        <a:prstGeom xmlns:a="http://schemas.openxmlformats.org/drawingml/2006/main" prst="line">
          <a:avLst/>
        </a:prstGeom>
        <a:ln xmlns:a="http://schemas.openxmlformats.org/drawingml/2006/main" w="28575">
          <a:solidFill>
            <a:srgbClr val="92D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0.74417</cdr:x>
      <cdr:y>0.92642</cdr:y>
    </cdr:from>
    <cdr:to>
      <cdr:x>0.75583</cdr:x>
      <cdr:y>0.95283</cdr:y>
    </cdr:to>
    <cdr:sp macro="" textlink="">
      <cdr:nvSpPr>
        <cdr:cNvPr id="8" name="Равнобедренный треугольник 7"/>
        <cdr:cNvSpPr/>
      </cdr:nvSpPr>
      <cdr:spPr>
        <a:xfrm xmlns:a="http://schemas.openxmlformats.org/drawingml/2006/main">
          <a:off x="3402330" y="1870710"/>
          <a:ext cx="53340" cy="53340"/>
        </a:xfrm>
        <a:prstGeom xmlns:a="http://schemas.openxmlformats.org/drawingml/2006/main" prst="triangle">
          <a:avLst/>
        </a:prstGeom>
        <a:solidFill xmlns:a="http://schemas.openxmlformats.org/drawingml/2006/main">
          <a:srgbClr val="92D050"/>
        </a:solidFill>
        <a:ln xmlns:a="http://schemas.openxmlformats.org/drawingml/2006/main">
          <a:solidFill>
            <a:schemeClr val="accent3"/>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0.33253</cdr:x>
      <cdr:y>0.90107</cdr:y>
    </cdr:from>
    <cdr:to>
      <cdr:x>0.5186</cdr:x>
      <cdr:y>0.95788</cdr:y>
    </cdr:to>
    <cdr:sp macro="" textlink="">
      <cdr:nvSpPr>
        <cdr:cNvPr id="9" name="Надпись 8"/>
        <cdr:cNvSpPr txBox="1"/>
      </cdr:nvSpPr>
      <cdr:spPr>
        <a:xfrm xmlns:a="http://schemas.openxmlformats.org/drawingml/2006/main">
          <a:off x="943659" y="2109291"/>
          <a:ext cx="528032" cy="1329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long=0,1</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0.56083</cdr:x>
      <cdr:y>0.89868</cdr:y>
    </cdr:from>
    <cdr:to>
      <cdr:x>0.74127</cdr:x>
      <cdr:y>0.95857</cdr:y>
    </cdr:to>
    <cdr:sp macro="" textlink="">
      <cdr:nvSpPr>
        <cdr:cNvPr id="10" name="Надпись 9"/>
        <cdr:cNvSpPr txBox="1"/>
      </cdr:nvSpPr>
      <cdr:spPr>
        <a:xfrm xmlns:a="http://schemas.openxmlformats.org/drawingml/2006/main">
          <a:off x="1591532" y="2103681"/>
          <a:ext cx="512055" cy="1402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long=0,3</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0.77833</cdr:x>
      <cdr:y>0.89388</cdr:y>
    </cdr:from>
    <cdr:to>
      <cdr:x>0.97697</cdr:x>
      <cdr:y>0.96848</cdr:y>
    </cdr:to>
    <cdr:sp macro="" textlink="">
      <cdr:nvSpPr>
        <cdr:cNvPr id="11" name="Надпись 10"/>
        <cdr:cNvSpPr txBox="1"/>
      </cdr:nvSpPr>
      <cdr:spPr>
        <a:xfrm xmlns:a="http://schemas.openxmlformats.org/drawingml/2006/main">
          <a:off x="2208757" y="2092462"/>
          <a:ext cx="563703" cy="1746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long=0,5</a:t>
          </a:r>
          <a:endParaRPr lang="ru-RU" sz="600"/>
        </a:p>
      </cdr:txBody>
    </cdr:sp>
  </cdr:relSizeAnchor>
  <cdr:relSizeAnchor xmlns:cdr="http://schemas.openxmlformats.org/drawingml/2006/chartDrawing">
    <cdr:from>
      <cdr:x>0.50583</cdr:x>
      <cdr:y>0.93842</cdr:y>
    </cdr:from>
    <cdr:to>
      <cdr:x>0.57747</cdr:x>
      <cdr:y>0.93842</cdr:y>
    </cdr:to>
    <cdr:cxnSp macro="">
      <cdr:nvCxnSpPr>
        <cdr:cNvPr id="12" name="Прямая соединительная линия 11"/>
        <cdr:cNvCxnSpPr/>
      </cdr:nvCxnSpPr>
      <cdr:spPr>
        <a:xfrm xmlns:a="http://schemas.openxmlformats.org/drawingml/2006/main">
          <a:off x="2312669" y="1894943"/>
          <a:ext cx="327546" cy="0"/>
        </a:xfrm>
        <a:prstGeom xmlns:a="http://schemas.openxmlformats.org/drawingml/2006/main" prst="line">
          <a:avLst/>
        </a:prstGeom>
        <a:ln xmlns:a="http://schemas.openxmlformats.org/drawingml/2006/main" w="28575">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0.53439</cdr:x>
      <cdr:y>0.92506</cdr:y>
    </cdr:from>
    <cdr:to>
      <cdr:x>0.54439</cdr:x>
      <cdr:y>0.94638</cdr:y>
    </cdr:to>
    <cdr:sp macro="" textlink="">
      <cdr:nvSpPr>
        <cdr:cNvPr id="13" name="Прямоугольник 12"/>
        <cdr:cNvSpPr/>
      </cdr:nvSpPr>
      <cdr:spPr>
        <a:xfrm xmlns:a="http://schemas.openxmlformats.org/drawingml/2006/main">
          <a:off x="2443251" y="1867969"/>
          <a:ext cx="45719" cy="43053"/>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0.71272</cdr:x>
      <cdr:y>0.94107</cdr:y>
    </cdr:from>
    <cdr:to>
      <cdr:x>0.78436</cdr:x>
      <cdr:y>0.94107</cdr:y>
    </cdr:to>
    <cdr:cxnSp macro="">
      <cdr:nvCxnSpPr>
        <cdr:cNvPr id="14" name="Прямая соединительная линия 13"/>
        <cdr:cNvCxnSpPr/>
      </cdr:nvCxnSpPr>
      <cdr:spPr>
        <a:xfrm xmlns:a="http://schemas.openxmlformats.org/drawingml/2006/main">
          <a:off x="3258539" y="1900302"/>
          <a:ext cx="327546" cy="0"/>
        </a:xfrm>
        <a:prstGeom xmlns:a="http://schemas.openxmlformats.org/drawingml/2006/main" prst="line">
          <a:avLst/>
        </a:prstGeom>
        <a:ln xmlns:a="http://schemas.openxmlformats.org/drawingml/2006/main" w="28575">
          <a:solidFill>
            <a:srgbClr val="92D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0.74447</cdr:x>
      <cdr:y>0.92535</cdr:y>
    </cdr:from>
    <cdr:to>
      <cdr:x>0.75613</cdr:x>
      <cdr:y>0.95176</cdr:y>
    </cdr:to>
    <cdr:sp macro="" textlink="">
      <cdr:nvSpPr>
        <cdr:cNvPr id="15" name="Равнобедренный треугольник 14"/>
        <cdr:cNvSpPr/>
      </cdr:nvSpPr>
      <cdr:spPr>
        <a:xfrm xmlns:a="http://schemas.openxmlformats.org/drawingml/2006/main">
          <a:off x="3403703" y="1868552"/>
          <a:ext cx="53340" cy="53340"/>
        </a:xfrm>
        <a:prstGeom xmlns:a="http://schemas.openxmlformats.org/drawingml/2006/main" prst="triangle">
          <a:avLst/>
        </a:prstGeom>
        <a:solidFill xmlns:a="http://schemas.openxmlformats.org/drawingml/2006/main">
          <a:srgbClr val="92D050"/>
        </a:solidFill>
        <a:ln xmlns:a="http://schemas.openxmlformats.org/drawingml/2006/main">
          <a:solidFill>
            <a:schemeClr val="accent3"/>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5.xml><?xml version="1.0" encoding="utf-8"?>
<c:userShapes xmlns:c="http://schemas.openxmlformats.org/drawingml/2006/chart">
  <cdr:relSizeAnchor xmlns:cdr="http://schemas.openxmlformats.org/drawingml/2006/chartDrawing">
    <cdr:from>
      <cdr:x>0.28638</cdr:x>
      <cdr:y>0.96494</cdr:y>
    </cdr:from>
    <cdr:to>
      <cdr:x>0.34394</cdr:x>
      <cdr:y>0.96544</cdr:y>
    </cdr:to>
    <cdr:cxnSp macro="">
      <cdr:nvCxnSpPr>
        <cdr:cNvPr id="2" name="Прямая соединительная линия 1"/>
        <cdr:cNvCxnSpPr/>
      </cdr:nvCxnSpPr>
      <cdr:spPr>
        <a:xfrm xmlns:a="http://schemas.openxmlformats.org/drawingml/2006/main">
          <a:off x="853800" y="2039806"/>
          <a:ext cx="171597" cy="1049"/>
        </a:xfrm>
        <a:prstGeom xmlns:a="http://schemas.openxmlformats.org/drawingml/2006/main" prst="line">
          <a:avLst/>
        </a:prstGeom>
        <a:ln xmlns:a="http://schemas.openxmlformats.org/drawingml/2006/main" w="2857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0.31099</cdr:x>
      <cdr:y>0.95306</cdr:y>
    </cdr:from>
    <cdr:to>
      <cdr:x>0.32633</cdr:x>
      <cdr:y>0.97512</cdr:y>
    </cdr:to>
    <cdr:sp macro="" textlink="">
      <cdr:nvSpPr>
        <cdr:cNvPr id="3" name="Блок-схема: решение 2"/>
        <cdr:cNvSpPr/>
      </cdr:nvSpPr>
      <cdr:spPr>
        <a:xfrm xmlns:a="http://schemas.openxmlformats.org/drawingml/2006/main" flipV="1">
          <a:off x="927174" y="2014681"/>
          <a:ext cx="45719" cy="46644"/>
        </a:xfrm>
        <a:prstGeom xmlns:a="http://schemas.openxmlformats.org/drawingml/2006/main" prst="flowChartDecision">
          <a:avLst/>
        </a:prstGeom>
        <a:ln xmlns:a="http://schemas.openxmlformats.org/drawingml/2006/main">
          <a:solidFill>
            <a:schemeClr val="accent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0.53915</cdr:x>
      <cdr:y>0.96165</cdr:y>
    </cdr:from>
    <cdr:to>
      <cdr:x>0.61139</cdr:x>
      <cdr:y>0.96165</cdr:y>
    </cdr:to>
    <cdr:cxnSp macro="">
      <cdr:nvCxnSpPr>
        <cdr:cNvPr id="4" name="Прямая соединительная линия 3"/>
        <cdr:cNvCxnSpPr/>
      </cdr:nvCxnSpPr>
      <cdr:spPr>
        <a:xfrm xmlns:a="http://schemas.openxmlformats.org/drawingml/2006/main">
          <a:off x="1607382" y="2032849"/>
          <a:ext cx="215371" cy="0"/>
        </a:xfrm>
        <a:prstGeom xmlns:a="http://schemas.openxmlformats.org/drawingml/2006/main" prst="line">
          <a:avLst/>
        </a:prstGeom>
        <a:ln xmlns:a="http://schemas.openxmlformats.org/drawingml/2006/main" w="28575">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0.56972</cdr:x>
      <cdr:y>0.95189</cdr:y>
    </cdr:from>
    <cdr:to>
      <cdr:x>0.5798</cdr:x>
      <cdr:y>0.97145</cdr:y>
    </cdr:to>
    <cdr:sp macro="" textlink="">
      <cdr:nvSpPr>
        <cdr:cNvPr id="5" name="Прямоугольник 4"/>
        <cdr:cNvSpPr/>
      </cdr:nvSpPr>
      <cdr:spPr>
        <a:xfrm xmlns:a="http://schemas.openxmlformats.org/drawingml/2006/main">
          <a:off x="1698530" y="2012217"/>
          <a:ext cx="30052" cy="41348"/>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0.74695</cdr:x>
      <cdr:y>0.96711</cdr:y>
    </cdr:from>
    <cdr:to>
      <cdr:x>0.8192</cdr:x>
      <cdr:y>0.96711</cdr:y>
    </cdr:to>
    <cdr:cxnSp macro="">
      <cdr:nvCxnSpPr>
        <cdr:cNvPr id="6" name="Прямая соединительная линия 5"/>
        <cdr:cNvCxnSpPr/>
      </cdr:nvCxnSpPr>
      <cdr:spPr>
        <a:xfrm xmlns:a="http://schemas.openxmlformats.org/drawingml/2006/main">
          <a:off x="2226902" y="2044379"/>
          <a:ext cx="215401" cy="0"/>
        </a:xfrm>
        <a:prstGeom xmlns:a="http://schemas.openxmlformats.org/drawingml/2006/main" prst="line">
          <a:avLst/>
        </a:prstGeom>
        <a:ln xmlns:a="http://schemas.openxmlformats.org/drawingml/2006/main" w="28575">
          <a:solidFill>
            <a:srgbClr val="92D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0.77932</cdr:x>
      <cdr:y>0.94871</cdr:y>
    </cdr:from>
    <cdr:to>
      <cdr:x>0.79466</cdr:x>
      <cdr:y>0.98014</cdr:y>
    </cdr:to>
    <cdr:sp macro="" textlink="">
      <cdr:nvSpPr>
        <cdr:cNvPr id="7" name="Равнобедренный треугольник 6"/>
        <cdr:cNvSpPr/>
      </cdr:nvSpPr>
      <cdr:spPr>
        <a:xfrm xmlns:a="http://schemas.openxmlformats.org/drawingml/2006/main">
          <a:off x="2323413" y="2005492"/>
          <a:ext cx="45719" cy="66444"/>
        </a:xfrm>
        <a:prstGeom xmlns:a="http://schemas.openxmlformats.org/drawingml/2006/main" prst="triangle">
          <a:avLst/>
        </a:prstGeom>
        <a:solidFill xmlns:a="http://schemas.openxmlformats.org/drawingml/2006/main">
          <a:srgbClr val="92D050"/>
        </a:solidFill>
        <a:ln xmlns:a="http://schemas.openxmlformats.org/drawingml/2006/main">
          <a:solidFill>
            <a:schemeClr val="accent3"/>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0.3335</cdr:x>
      <cdr:y>0.91462</cdr:y>
    </cdr:from>
    <cdr:to>
      <cdr:x>0.55399</cdr:x>
      <cdr:y>0.98605</cdr:y>
    </cdr:to>
    <cdr:sp macro="" textlink="">
      <cdr:nvSpPr>
        <cdr:cNvPr id="8" name="Надпись 7"/>
        <cdr:cNvSpPr txBox="1"/>
      </cdr:nvSpPr>
      <cdr:spPr>
        <a:xfrm xmlns:a="http://schemas.openxmlformats.org/drawingml/2006/main">
          <a:off x="994263" y="1933435"/>
          <a:ext cx="657373" cy="1509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coupld=0,1</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0.5848</cdr:x>
      <cdr:y>0.92013</cdr:y>
    </cdr:from>
    <cdr:to>
      <cdr:x>0.77742</cdr:x>
      <cdr:y>0.99514</cdr:y>
    </cdr:to>
    <cdr:sp macro="" textlink="">
      <cdr:nvSpPr>
        <cdr:cNvPr id="10" name="Надпись 9"/>
        <cdr:cNvSpPr txBox="1"/>
      </cdr:nvSpPr>
      <cdr:spPr>
        <a:xfrm xmlns:a="http://schemas.openxmlformats.org/drawingml/2006/main">
          <a:off x="1743479" y="1945083"/>
          <a:ext cx="574271" cy="1585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coupld=0,3</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0.79659</cdr:x>
      <cdr:y>0.91977</cdr:y>
    </cdr:from>
    <cdr:to>
      <cdr:x>1</cdr:x>
      <cdr:y>0.99375</cdr:y>
    </cdr:to>
    <cdr:sp macro="" textlink="">
      <cdr:nvSpPr>
        <cdr:cNvPr id="11" name="Надпись 10"/>
        <cdr:cNvSpPr txBox="1"/>
      </cdr:nvSpPr>
      <cdr:spPr>
        <a:xfrm xmlns:a="http://schemas.openxmlformats.org/drawingml/2006/main">
          <a:off x="2374900" y="1944325"/>
          <a:ext cx="606425" cy="156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coupld=0,5</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userShapes>
</file>

<file path=word/drawings/drawing6.xml><?xml version="1.0" encoding="utf-8"?>
<c:userShapes xmlns:c="http://schemas.openxmlformats.org/drawingml/2006/chart">
  <cdr:relSizeAnchor xmlns:cdr="http://schemas.openxmlformats.org/drawingml/2006/chartDrawing">
    <cdr:from>
      <cdr:x>0.2839</cdr:x>
      <cdr:y>0.95675</cdr:y>
    </cdr:from>
    <cdr:to>
      <cdr:x>0.35554</cdr:x>
      <cdr:y>0.95675</cdr:y>
    </cdr:to>
    <cdr:cxnSp macro="">
      <cdr:nvCxnSpPr>
        <cdr:cNvPr id="3" name="Прямая соединительная линия 2"/>
        <cdr:cNvCxnSpPr/>
      </cdr:nvCxnSpPr>
      <cdr:spPr>
        <a:xfrm xmlns:a="http://schemas.openxmlformats.org/drawingml/2006/main">
          <a:off x="1297984" y="2780693"/>
          <a:ext cx="327546" cy="0"/>
        </a:xfrm>
        <a:prstGeom xmlns:a="http://schemas.openxmlformats.org/drawingml/2006/main" prst="line">
          <a:avLst/>
        </a:prstGeom>
        <a:ln xmlns:a="http://schemas.openxmlformats.org/drawingml/2006/main" w="2857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0.31124</cdr:x>
      <cdr:y>0.94674</cdr:y>
    </cdr:from>
    <cdr:to>
      <cdr:x>0.32124</cdr:x>
      <cdr:y>0.96787</cdr:y>
    </cdr:to>
    <cdr:sp macro="" textlink="">
      <cdr:nvSpPr>
        <cdr:cNvPr id="4" name="Блок-схема: решение 3"/>
        <cdr:cNvSpPr/>
      </cdr:nvSpPr>
      <cdr:spPr>
        <a:xfrm xmlns:a="http://schemas.openxmlformats.org/drawingml/2006/main">
          <a:off x="1422989" y="2751596"/>
          <a:ext cx="45719" cy="61415"/>
        </a:xfrm>
        <a:prstGeom xmlns:a="http://schemas.openxmlformats.org/drawingml/2006/main" prst="flowChartDecision">
          <a:avLst/>
        </a:prstGeom>
        <a:ln xmlns:a="http://schemas.openxmlformats.org/drawingml/2006/main">
          <a:solidFill>
            <a:schemeClr val="accent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0.50436</cdr:x>
      <cdr:y>0.95638</cdr:y>
    </cdr:from>
    <cdr:to>
      <cdr:x>0.576</cdr:x>
      <cdr:y>0.95638</cdr:y>
    </cdr:to>
    <cdr:cxnSp macro="">
      <cdr:nvCxnSpPr>
        <cdr:cNvPr id="5" name="Прямая соединительная линия 4"/>
        <cdr:cNvCxnSpPr/>
      </cdr:nvCxnSpPr>
      <cdr:spPr>
        <a:xfrm xmlns:a="http://schemas.openxmlformats.org/drawingml/2006/main">
          <a:off x="2305936" y="2779627"/>
          <a:ext cx="327546" cy="0"/>
        </a:xfrm>
        <a:prstGeom xmlns:a="http://schemas.openxmlformats.org/drawingml/2006/main" prst="line">
          <a:avLst/>
        </a:prstGeom>
        <a:ln xmlns:a="http://schemas.openxmlformats.org/drawingml/2006/main" w="28575">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0.53274</cdr:x>
      <cdr:y>0.9468</cdr:y>
    </cdr:from>
    <cdr:to>
      <cdr:x>0.54274</cdr:x>
      <cdr:y>0.96373</cdr:y>
    </cdr:to>
    <cdr:sp macro="" textlink="">
      <cdr:nvSpPr>
        <cdr:cNvPr id="6" name="Прямоугольник 5"/>
        <cdr:cNvSpPr/>
      </cdr:nvSpPr>
      <cdr:spPr>
        <a:xfrm xmlns:a="http://schemas.openxmlformats.org/drawingml/2006/main">
          <a:off x="2435679" y="2751773"/>
          <a:ext cx="45719" cy="49214"/>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0.71101</cdr:x>
      <cdr:y>0.95515</cdr:y>
    </cdr:from>
    <cdr:to>
      <cdr:x>0.78265</cdr:x>
      <cdr:y>0.95515</cdr:y>
    </cdr:to>
    <cdr:cxnSp macro="">
      <cdr:nvCxnSpPr>
        <cdr:cNvPr id="7" name="Прямая соединительная линия 6"/>
        <cdr:cNvCxnSpPr/>
      </cdr:nvCxnSpPr>
      <cdr:spPr>
        <a:xfrm xmlns:a="http://schemas.openxmlformats.org/drawingml/2006/main">
          <a:off x="3250740" y="2776039"/>
          <a:ext cx="327546" cy="0"/>
        </a:xfrm>
        <a:prstGeom xmlns:a="http://schemas.openxmlformats.org/drawingml/2006/main" prst="line">
          <a:avLst/>
        </a:prstGeom>
        <a:ln xmlns:a="http://schemas.openxmlformats.org/drawingml/2006/main" w="28575">
          <a:solidFill>
            <a:schemeClr val="accent3"/>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0.73903</cdr:x>
      <cdr:y>0.94385</cdr:y>
    </cdr:from>
    <cdr:to>
      <cdr:x>0.74903</cdr:x>
      <cdr:y>0.96607</cdr:y>
    </cdr:to>
    <cdr:sp macro="" textlink="">
      <cdr:nvSpPr>
        <cdr:cNvPr id="8" name="Равнобедренный треугольник 7"/>
        <cdr:cNvSpPr/>
      </cdr:nvSpPr>
      <cdr:spPr>
        <a:xfrm xmlns:a="http://schemas.openxmlformats.org/drawingml/2006/main">
          <a:off x="3378861" y="2743200"/>
          <a:ext cx="45719" cy="64586"/>
        </a:xfrm>
        <a:prstGeom xmlns:a="http://schemas.openxmlformats.org/drawingml/2006/main" prst="triangle">
          <a:avLst/>
        </a:prstGeom>
        <a:solidFill xmlns:a="http://schemas.openxmlformats.org/drawingml/2006/main">
          <a:schemeClr val="accent3"/>
        </a:solidFill>
        <a:ln xmlns:a="http://schemas.openxmlformats.org/drawingml/2006/main">
          <a:solidFill>
            <a:schemeClr val="accent3"/>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0.33244</cdr:x>
      <cdr:y>0.92126</cdr:y>
    </cdr:from>
    <cdr:to>
      <cdr:x>0.55338</cdr:x>
      <cdr:y>0.99397</cdr:y>
    </cdr:to>
    <cdr:sp macro="" textlink="">
      <cdr:nvSpPr>
        <cdr:cNvPr id="9" name="Надпись 8"/>
        <cdr:cNvSpPr txBox="1"/>
      </cdr:nvSpPr>
      <cdr:spPr>
        <a:xfrm xmlns:a="http://schemas.openxmlformats.org/drawingml/2006/main">
          <a:off x="960502" y="2797520"/>
          <a:ext cx="638351" cy="2207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long=0,1</a:t>
          </a:r>
          <a:endParaRPr lang="ru-RU"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0.55031</cdr:x>
      <cdr:y>0.91977</cdr:y>
    </cdr:from>
    <cdr:to>
      <cdr:x>0.76911</cdr:x>
      <cdr:y>0.99457</cdr:y>
    </cdr:to>
    <cdr:sp macro="" textlink="">
      <cdr:nvSpPr>
        <cdr:cNvPr id="12" name="Надпись 11"/>
        <cdr:cNvSpPr txBox="1"/>
      </cdr:nvSpPr>
      <cdr:spPr>
        <a:xfrm xmlns:a="http://schemas.openxmlformats.org/drawingml/2006/main">
          <a:off x="1589983" y="2792994"/>
          <a:ext cx="632168" cy="2271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long=0,3</a:t>
          </a:r>
          <a:endParaRPr lang="ru-RU"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0.76935</cdr:x>
      <cdr:y>0.92424</cdr:y>
    </cdr:from>
    <cdr:to>
      <cdr:x>0.95451</cdr:x>
      <cdr:y>0.99607</cdr:y>
    </cdr:to>
    <cdr:sp macro="" textlink="">
      <cdr:nvSpPr>
        <cdr:cNvPr id="13" name="Надпись 12"/>
        <cdr:cNvSpPr txBox="1"/>
      </cdr:nvSpPr>
      <cdr:spPr>
        <a:xfrm xmlns:a="http://schemas.openxmlformats.org/drawingml/2006/main">
          <a:off x="2222844" y="2806574"/>
          <a:ext cx="534974" cy="2181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long=0,5</a:t>
          </a:r>
          <a:endParaRPr lang="ru-RU" sz="600">
            <a:latin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0.28155</cdr:x>
      <cdr:y>0.96198</cdr:y>
    </cdr:from>
    <cdr:to>
      <cdr:x>0.35379</cdr:x>
      <cdr:y>0.96198</cdr:y>
    </cdr:to>
    <cdr:cxnSp macro="">
      <cdr:nvCxnSpPr>
        <cdr:cNvPr id="2" name="Прямая соединительная линия 1"/>
        <cdr:cNvCxnSpPr/>
      </cdr:nvCxnSpPr>
      <cdr:spPr>
        <a:xfrm xmlns:a="http://schemas.openxmlformats.org/drawingml/2006/main">
          <a:off x="755354" y="2026212"/>
          <a:ext cx="193811" cy="0"/>
        </a:xfrm>
        <a:prstGeom xmlns:a="http://schemas.openxmlformats.org/drawingml/2006/main" prst="line">
          <a:avLst/>
        </a:prstGeom>
        <a:ln xmlns:a="http://schemas.openxmlformats.org/drawingml/2006/main" w="2857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0.31105</cdr:x>
      <cdr:y>0.94797</cdr:y>
    </cdr:from>
    <cdr:to>
      <cdr:x>0.32113</cdr:x>
      <cdr:y>0.97445</cdr:y>
    </cdr:to>
    <cdr:sp macro="" textlink="">
      <cdr:nvSpPr>
        <cdr:cNvPr id="3" name="Блок-схема: решение 2"/>
        <cdr:cNvSpPr/>
      </cdr:nvSpPr>
      <cdr:spPr>
        <a:xfrm xmlns:a="http://schemas.openxmlformats.org/drawingml/2006/main">
          <a:off x="834509" y="1996703"/>
          <a:ext cx="27044" cy="55775"/>
        </a:xfrm>
        <a:prstGeom xmlns:a="http://schemas.openxmlformats.org/drawingml/2006/main" prst="flowChartDecision">
          <a:avLst/>
        </a:prstGeom>
        <a:ln xmlns:a="http://schemas.openxmlformats.org/drawingml/2006/main">
          <a:solidFill>
            <a:schemeClr val="accent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0.33265</cdr:x>
      <cdr:y>0.9281</cdr:y>
    </cdr:from>
    <cdr:to>
      <cdr:x>0.54533</cdr:x>
      <cdr:y>0.99328</cdr:y>
    </cdr:to>
    <cdr:sp macro="" textlink="">
      <cdr:nvSpPr>
        <cdr:cNvPr id="5" name="Надпись 4"/>
        <cdr:cNvSpPr txBox="1"/>
      </cdr:nvSpPr>
      <cdr:spPr>
        <a:xfrm xmlns:a="http://schemas.openxmlformats.org/drawingml/2006/main">
          <a:off x="930903" y="2729619"/>
          <a:ext cx="595173" cy="1917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coupld=0,1</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0.51311</cdr:x>
      <cdr:y>0.96231</cdr:y>
    </cdr:from>
    <cdr:to>
      <cdr:x>0.58535</cdr:x>
      <cdr:y>0.96231</cdr:y>
    </cdr:to>
    <cdr:cxnSp macro="">
      <cdr:nvCxnSpPr>
        <cdr:cNvPr id="6" name="Прямая соединительная линия 5"/>
        <cdr:cNvCxnSpPr/>
      </cdr:nvCxnSpPr>
      <cdr:spPr>
        <a:xfrm xmlns:a="http://schemas.openxmlformats.org/drawingml/2006/main">
          <a:off x="1435903" y="2830249"/>
          <a:ext cx="202159" cy="0"/>
        </a:xfrm>
        <a:prstGeom xmlns:a="http://schemas.openxmlformats.org/drawingml/2006/main" prst="line">
          <a:avLst/>
        </a:prstGeom>
        <a:ln xmlns:a="http://schemas.openxmlformats.org/drawingml/2006/main" w="28575">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0.5432</cdr:x>
      <cdr:y>0.95047</cdr:y>
    </cdr:from>
    <cdr:to>
      <cdr:x>0.56024</cdr:x>
      <cdr:y>0.97218</cdr:y>
    </cdr:to>
    <cdr:sp macro="" textlink="">
      <cdr:nvSpPr>
        <cdr:cNvPr id="7" name="Прямоугольник 6"/>
        <cdr:cNvSpPr/>
      </cdr:nvSpPr>
      <cdr:spPr>
        <a:xfrm xmlns:a="http://schemas.openxmlformats.org/drawingml/2006/main">
          <a:off x="1457333" y="2001980"/>
          <a:ext cx="45719" cy="45719"/>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0.57259</cdr:x>
      <cdr:y>0.9289</cdr:y>
    </cdr:from>
    <cdr:to>
      <cdr:x>0.80981</cdr:x>
      <cdr:y>0.98803</cdr:y>
    </cdr:to>
    <cdr:sp macro="" textlink="">
      <cdr:nvSpPr>
        <cdr:cNvPr id="8" name="Надпись 7"/>
        <cdr:cNvSpPr txBox="1"/>
      </cdr:nvSpPr>
      <cdr:spPr>
        <a:xfrm xmlns:a="http://schemas.openxmlformats.org/drawingml/2006/main">
          <a:off x="1602362" y="2731980"/>
          <a:ext cx="663847" cy="1739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coupld=0,3</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0.74829</cdr:x>
      <cdr:y>0.96161</cdr:y>
    </cdr:from>
    <cdr:to>
      <cdr:x>0.82054</cdr:x>
      <cdr:y>0.96161</cdr:y>
    </cdr:to>
    <cdr:cxnSp macro="">
      <cdr:nvCxnSpPr>
        <cdr:cNvPr id="9" name="Прямая соединительная линия 8"/>
        <cdr:cNvCxnSpPr/>
      </cdr:nvCxnSpPr>
      <cdr:spPr>
        <a:xfrm xmlns:a="http://schemas.openxmlformats.org/drawingml/2006/main">
          <a:off x="2094061" y="2828184"/>
          <a:ext cx="202188" cy="0"/>
        </a:xfrm>
        <a:prstGeom xmlns:a="http://schemas.openxmlformats.org/drawingml/2006/main" prst="line">
          <a:avLst/>
        </a:prstGeom>
        <a:ln xmlns:a="http://schemas.openxmlformats.org/drawingml/2006/main" w="28575">
          <a:solidFill>
            <a:schemeClr val="accent3"/>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0.78205</cdr:x>
      <cdr:y>0.94862</cdr:y>
    </cdr:from>
    <cdr:to>
      <cdr:x>0.79909</cdr:x>
      <cdr:y>0.97033</cdr:y>
    </cdr:to>
    <cdr:sp macro="" textlink="">
      <cdr:nvSpPr>
        <cdr:cNvPr id="10" name="Равнобедренный треугольник 9"/>
        <cdr:cNvSpPr/>
      </cdr:nvSpPr>
      <cdr:spPr>
        <a:xfrm xmlns:a="http://schemas.openxmlformats.org/drawingml/2006/main">
          <a:off x="2188520" y="2789974"/>
          <a:ext cx="47686" cy="63851"/>
        </a:xfrm>
        <a:prstGeom xmlns:a="http://schemas.openxmlformats.org/drawingml/2006/main" prst="triangle">
          <a:avLst/>
        </a:prstGeom>
        <a:solidFill xmlns:a="http://schemas.openxmlformats.org/drawingml/2006/main">
          <a:schemeClr val="accent3"/>
        </a:solidFill>
        <a:ln xmlns:a="http://schemas.openxmlformats.org/drawingml/2006/main">
          <a:solidFill>
            <a:schemeClr val="accent3"/>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0.7885</cdr:x>
      <cdr:y>0.92318</cdr:y>
    </cdr:from>
    <cdr:to>
      <cdr:x>1</cdr:x>
      <cdr:y>0.99947</cdr:y>
    </cdr:to>
    <cdr:sp macro="" textlink="">
      <cdr:nvSpPr>
        <cdr:cNvPr id="12" name="Надпись 11"/>
        <cdr:cNvSpPr txBox="1"/>
      </cdr:nvSpPr>
      <cdr:spPr>
        <a:xfrm xmlns:a="http://schemas.openxmlformats.org/drawingml/2006/main">
          <a:off x="2206574" y="2715151"/>
          <a:ext cx="591871" cy="2243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coupld=0,5</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userShapes>
</file>

<file path=word/drawings/drawing8.xml><?xml version="1.0" encoding="utf-8"?>
<c:userShapes xmlns:c="http://schemas.openxmlformats.org/drawingml/2006/chart">
  <cdr:relSizeAnchor xmlns:cdr="http://schemas.openxmlformats.org/drawingml/2006/chartDrawing">
    <cdr:from>
      <cdr:x>0.28582</cdr:x>
      <cdr:y>0.95373</cdr:y>
    </cdr:from>
    <cdr:to>
      <cdr:x>0.35746</cdr:x>
      <cdr:y>0.95373</cdr:y>
    </cdr:to>
    <cdr:cxnSp macro="">
      <cdr:nvCxnSpPr>
        <cdr:cNvPr id="2" name="Прямая соединительная линия 1"/>
        <cdr:cNvCxnSpPr/>
      </cdr:nvCxnSpPr>
      <cdr:spPr>
        <a:xfrm xmlns:a="http://schemas.openxmlformats.org/drawingml/2006/main">
          <a:off x="1306761" y="1871358"/>
          <a:ext cx="327529" cy="0"/>
        </a:xfrm>
        <a:prstGeom xmlns:a="http://schemas.openxmlformats.org/drawingml/2006/main" prst="line">
          <a:avLst/>
        </a:prstGeom>
        <a:ln xmlns:a="http://schemas.openxmlformats.org/drawingml/2006/main" w="2857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0.31778</cdr:x>
      <cdr:y>0.93969</cdr:y>
    </cdr:from>
    <cdr:to>
      <cdr:x>0.32778</cdr:x>
      <cdr:y>0.96622</cdr:y>
    </cdr:to>
    <cdr:sp macro="" textlink="">
      <cdr:nvSpPr>
        <cdr:cNvPr id="3" name="Блок-схема: решение 2"/>
        <cdr:cNvSpPr/>
      </cdr:nvSpPr>
      <cdr:spPr>
        <a:xfrm xmlns:a="http://schemas.openxmlformats.org/drawingml/2006/main">
          <a:off x="1452889" y="1843815"/>
          <a:ext cx="45702" cy="52059"/>
        </a:xfrm>
        <a:prstGeom xmlns:a="http://schemas.openxmlformats.org/drawingml/2006/main" prst="flowChartDecision">
          <a:avLst/>
        </a:prstGeom>
        <a:ln xmlns:a="http://schemas.openxmlformats.org/drawingml/2006/main">
          <a:solidFill>
            <a:schemeClr val="accent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c</a:t>
          </a:r>
          <a:endParaRPr lang="ru-RU"/>
        </a:p>
      </cdr:txBody>
    </cdr:sp>
  </cdr:relSizeAnchor>
  <cdr:relSizeAnchor xmlns:cdr="http://schemas.openxmlformats.org/drawingml/2006/chartDrawing">
    <cdr:from>
      <cdr:x>0.51999</cdr:x>
      <cdr:y>0.9562</cdr:y>
    </cdr:from>
    <cdr:to>
      <cdr:x>0.59162</cdr:x>
      <cdr:y>0.9562</cdr:y>
    </cdr:to>
    <cdr:cxnSp macro="">
      <cdr:nvCxnSpPr>
        <cdr:cNvPr id="4" name="Прямая соединительная линия 3"/>
        <cdr:cNvCxnSpPr/>
      </cdr:nvCxnSpPr>
      <cdr:spPr>
        <a:xfrm xmlns:a="http://schemas.openxmlformats.org/drawingml/2006/main">
          <a:off x="1426437" y="2434194"/>
          <a:ext cx="196495" cy="0"/>
        </a:xfrm>
        <a:prstGeom xmlns:a="http://schemas.openxmlformats.org/drawingml/2006/main" prst="line">
          <a:avLst/>
        </a:prstGeom>
        <a:ln xmlns:a="http://schemas.openxmlformats.org/drawingml/2006/main" w="28575">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0.55358</cdr:x>
      <cdr:y>0.94846</cdr:y>
    </cdr:from>
    <cdr:to>
      <cdr:x>0.56357</cdr:x>
      <cdr:y>0.96543</cdr:y>
    </cdr:to>
    <cdr:sp macro="" textlink="">
      <cdr:nvSpPr>
        <cdr:cNvPr id="5" name="Прямоугольник 4"/>
        <cdr:cNvSpPr/>
      </cdr:nvSpPr>
      <cdr:spPr>
        <a:xfrm xmlns:a="http://schemas.openxmlformats.org/drawingml/2006/main">
          <a:off x="1518577" y="2414492"/>
          <a:ext cx="27404" cy="43201"/>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0.76128</cdr:x>
      <cdr:y>0.95533</cdr:y>
    </cdr:from>
    <cdr:to>
      <cdr:x>0.83292</cdr:x>
      <cdr:y>0.95533</cdr:y>
    </cdr:to>
    <cdr:cxnSp macro="">
      <cdr:nvCxnSpPr>
        <cdr:cNvPr id="6" name="Прямая соединительная линия 5"/>
        <cdr:cNvCxnSpPr/>
      </cdr:nvCxnSpPr>
      <cdr:spPr>
        <a:xfrm xmlns:a="http://schemas.openxmlformats.org/drawingml/2006/main">
          <a:off x="2088342" y="1707676"/>
          <a:ext cx="196523" cy="0"/>
        </a:xfrm>
        <a:prstGeom xmlns:a="http://schemas.openxmlformats.org/drawingml/2006/main" prst="line">
          <a:avLst/>
        </a:prstGeom>
        <a:ln xmlns:a="http://schemas.openxmlformats.org/drawingml/2006/main" w="28575">
          <a:solidFill>
            <a:schemeClr val="accent3"/>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0.79382</cdr:x>
      <cdr:y>0.94401</cdr:y>
    </cdr:from>
    <cdr:to>
      <cdr:x>0.80383</cdr:x>
      <cdr:y>0.96628</cdr:y>
    </cdr:to>
    <cdr:sp macro="" textlink="">
      <cdr:nvSpPr>
        <cdr:cNvPr id="7" name="Равнобедренный треугольник 6"/>
        <cdr:cNvSpPr/>
      </cdr:nvSpPr>
      <cdr:spPr>
        <a:xfrm xmlns:a="http://schemas.openxmlformats.org/drawingml/2006/main">
          <a:off x="2177617" y="1687441"/>
          <a:ext cx="27460" cy="39809"/>
        </a:xfrm>
        <a:prstGeom xmlns:a="http://schemas.openxmlformats.org/drawingml/2006/main" prst="triangle">
          <a:avLst/>
        </a:prstGeom>
        <a:solidFill xmlns:a="http://schemas.openxmlformats.org/drawingml/2006/main">
          <a:schemeClr val="accent3"/>
        </a:solidFill>
        <a:ln xmlns:a="http://schemas.openxmlformats.org/drawingml/2006/main">
          <a:solidFill>
            <a:schemeClr val="accent3"/>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0.34448</cdr:x>
      <cdr:y>0.91898</cdr:y>
    </cdr:from>
    <cdr:to>
      <cdr:x>0.57214</cdr:x>
      <cdr:y>1</cdr:y>
    </cdr:to>
    <cdr:sp macro="" textlink="">
      <cdr:nvSpPr>
        <cdr:cNvPr id="8" name="Надпись 7"/>
        <cdr:cNvSpPr txBox="1"/>
      </cdr:nvSpPr>
      <cdr:spPr>
        <a:xfrm xmlns:a="http://schemas.openxmlformats.org/drawingml/2006/main">
          <a:off x="944978" y="2339439"/>
          <a:ext cx="624516" cy="20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long=0,1</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0.58119</cdr:x>
      <cdr:y>0.91665</cdr:y>
    </cdr:from>
    <cdr:to>
      <cdr:x>0.79104</cdr:x>
      <cdr:y>0.98741</cdr:y>
    </cdr:to>
    <cdr:sp macro="" textlink="">
      <cdr:nvSpPr>
        <cdr:cNvPr id="9" name="Надпись 8"/>
        <cdr:cNvSpPr txBox="1"/>
      </cdr:nvSpPr>
      <cdr:spPr>
        <a:xfrm xmlns:a="http://schemas.openxmlformats.org/drawingml/2006/main">
          <a:off x="1594320" y="2333502"/>
          <a:ext cx="575661" cy="1801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long=0,3</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0.81599</cdr:x>
      <cdr:y>0.91665</cdr:y>
    </cdr:from>
    <cdr:to>
      <cdr:x>1</cdr:x>
      <cdr:y>0.98049</cdr:y>
    </cdr:to>
    <cdr:sp macro="" textlink="">
      <cdr:nvSpPr>
        <cdr:cNvPr id="10" name="Надпись 9"/>
        <cdr:cNvSpPr txBox="1"/>
      </cdr:nvSpPr>
      <cdr:spPr>
        <a:xfrm xmlns:a="http://schemas.openxmlformats.org/drawingml/2006/main">
          <a:off x="2238424" y="2333501"/>
          <a:ext cx="504776" cy="1625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long=0,5</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userShapes>
</file>

<file path=word/drawings/drawing9.xml><?xml version="1.0" encoding="utf-8"?>
<c:userShapes xmlns:c="http://schemas.openxmlformats.org/drawingml/2006/chart">
  <cdr:relSizeAnchor xmlns:cdr="http://schemas.openxmlformats.org/drawingml/2006/chartDrawing">
    <cdr:from>
      <cdr:x>0.23581</cdr:x>
      <cdr:y>0.9441</cdr:y>
    </cdr:from>
    <cdr:to>
      <cdr:x>0.30805</cdr:x>
      <cdr:y>0.9441</cdr:y>
    </cdr:to>
    <cdr:cxnSp macro="">
      <cdr:nvCxnSpPr>
        <cdr:cNvPr id="2" name="Прямая соединительная линия 1"/>
        <cdr:cNvCxnSpPr/>
      </cdr:nvCxnSpPr>
      <cdr:spPr>
        <a:xfrm xmlns:a="http://schemas.openxmlformats.org/drawingml/2006/main">
          <a:off x="1069146" y="1978361"/>
          <a:ext cx="327529" cy="0"/>
        </a:xfrm>
        <a:prstGeom xmlns:a="http://schemas.openxmlformats.org/drawingml/2006/main" prst="line">
          <a:avLst/>
        </a:prstGeom>
        <a:ln xmlns:a="http://schemas.openxmlformats.org/drawingml/2006/main" w="285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0.52901</cdr:x>
      <cdr:y>0.9351</cdr:y>
    </cdr:from>
    <cdr:to>
      <cdr:x>0.53909</cdr:x>
      <cdr:y>0.951</cdr:y>
    </cdr:to>
    <cdr:sp macro="" textlink="">
      <cdr:nvSpPr>
        <cdr:cNvPr id="3" name="Прямоугольник 2"/>
        <cdr:cNvSpPr/>
      </cdr:nvSpPr>
      <cdr:spPr>
        <a:xfrm xmlns:a="http://schemas.openxmlformats.org/drawingml/2006/main">
          <a:off x="2398490" y="1959508"/>
          <a:ext cx="45702" cy="33303"/>
        </a:xfrm>
        <a:prstGeom xmlns:a="http://schemas.openxmlformats.org/drawingml/2006/main" prst="rect">
          <a:avLst/>
        </a:prstGeom>
        <a:solidFill xmlns:a="http://schemas.openxmlformats.org/drawingml/2006/main">
          <a:schemeClr val="accent2"/>
        </a:solidFill>
        <a:ln xmlns:a="http://schemas.openxmlformats.org/drawingml/2006/mai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0.26658</cdr:x>
      <cdr:y>0.93105</cdr:y>
    </cdr:from>
    <cdr:to>
      <cdr:x>0.27666</cdr:x>
      <cdr:y>0.95482</cdr:y>
    </cdr:to>
    <cdr:sp macro="" textlink="">
      <cdr:nvSpPr>
        <cdr:cNvPr id="4" name="Блок-схема: решение 3"/>
        <cdr:cNvSpPr/>
      </cdr:nvSpPr>
      <cdr:spPr>
        <a:xfrm xmlns:a="http://schemas.openxmlformats.org/drawingml/2006/main">
          <a:off x="1208638" y="1951022"/>
          <a:ext cx="45719" cy="49794"/>
        </a:xfrm>
        <a:prstGeom xmlns:a="http://schemas.openxmlformats.org/drawingml/2006/main" prst="flowChartDecision">
          <a:avLst/>
        </a:prstGeom>
        <a:ln xmlns:a="http://schemas.openxmlformats.org/drawingml/2006/main">
          <a:solidFill>
            <a:schemeClr val="accent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0.49662</cdr:x>
      <cdr:y>0.94181</cdr:y>
    </cdr:from>
    <cdr:to>
      <cdr:x>0.56886</cdr:x>
      <cdr:y>0.94181</cdr:y>
    </cdr:to>
    <cdr:cxnSp macro="">
      <cdr:nvCxnSpPr>
        <cdr:cNvPr id="5" name="Прямая соединительная линия 4"/>
        <cdr:cNvCxnSpPr/>
      </cdr:nvCxnSpPr>
      <cdr:spPr>
        <a:xfrm xmlns:a="http://schemas.openxmlformats.org/drawingml/2006/main">
          <a:off x="1431400" y="2438885"/>
          <a:ext cx="208215" cy="0"/>
        </a:xfrm>
        <a:prstGeom xmlns:a="http://schemas.openxmlformats.org/drawingml/2006/main" prst="line">
          <a:avLst/>
        </a:prstGeom>
        <a:ln xmlns:a="http://schemas.openxmlformats.org/drawingml/2006/main" w="28575">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0.74275</cdr:x>
      <cdr:y>0.94638</cdr:y>
    </cdr:from>
    <cdr:to>
      <cdr:x>0.815</cdr:x>
      <cdr:y>0.94638</cdr:y>
    </cdr:to>
    <cdr:cxnSp macro="">
      <cdr:nvCxnSpPr>
        <cdr:cNvPr id="6" name="Прямая соединительная линия 5"/>
        <cdr:cNvCxnSpPr/>
      </cdr:nvCxnSpPr>
      <cdr:spPr>
        <a:xfrm xmlns:a="http://schemas.openxmlformats.org/drawingml/2006/main">
          <a:off x="3367554" y="1983137"/>
          <a:ext cx="327574" cy="0"/>
        </a:xfrm>
        <a:prstGeom xmlns:a="http://schemas.openxmlformats.org/drawingml/2006/main" prst="line">
          <a:avLst/>
        </a:prstGeom>
        <a:ln xmlns:a="http://schemas.openxmlformats.org/drawingml/2006/main" w="28575">
          <a:solidFill>
            <a:schemeClr val="accent3"/>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0.77201</cdr:x>
      <cdr:y>0.93362</cdr:y>
    </cdr:from>
    <cdr:to>
      <cdr:x>0.7821</cdr:x>
      <cdr:y>0.95447</cdr:y>
    </cdr:to>
    <cdr:sp macro="" textlink="">
      <cdr:nvSpPr>
        <cdr:cNvPr id="7" name="Равнобедренный треугольник 6"/>
        <cdr:cNvSpPr/>
      </cdr:nvSpPr>
      <cdr:spPr>
        <a:xfrm xmlns:a="http://schemas.openxmlformats.org/drawingml/2006/main">
          <a:off x="3500209" y="1956395"/>
          <a:ext cx="45747" cy="43703"/>
        </a:xfrm>
        <a:prstGeom xmlns:a="http://schemas.openxmlformats.org/drawingml/2006/main" prst="triangle">
          <a:avLst/>
        </a:prstGeom>
        <a:solidFill xmlns:a="http://schemas.openxmlformats.org/drawingml/2006/main">
          <a:schemeClr val="accent3"/>
        </a:solidFill>
        <a:ln xmlns:a="http://schemas.openxmlformats.org/drawingml/2006/main">
          <a:solidFill>
            <a:schemeClr val="accent3"/>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0.30052</cdr:x>
      <cdr:y>0.90115</cdr:y>
    </cdr:from>
    <cdr:to>
      <cdr:x>0.51884</cdr:x>
      <cdr:y>0.97642</cdr:y>
    </cdr:to>
    <cdr:sp macro="" textlink="">
      <cdr:nvSpPr>
        <cdr:cNvPr id="8" name="Надпись 7"/>
        <cdr:cNvSpPr txBox="1"/>
      </cdr:nvSpPr>
      <cdr:spPr>
        <a:xfrm xmlns:a="http://schemas.openxmlformats.org/drawingml/2006/main">
          <a:off x="866178" y="2333549"/>
          <a:ext cx="629247" cy="194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coupld=0,1</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0.55412</cdr:x>
      <cdr:y>0.9057</cdr:y>
    </cdr:from>
    <cdr:to>
      <cdr:x>0.76504</cdr:x>
      <cdr:y>0.98074</cdr:y>
    </cdr:to>
    <cdr:sp macro="" textlink="">
      <cdr:nvSpPr>
        <cdr:cNvPr id="9" name="Надпись 8"/>
        <cdr:cNvSpPr txBox="1"/>
      </cdr:nvSpPr>
      <cdr:spPr>
        <a:xfrm xmlns:a="http://schemas.openxmlformats.org/drawingml/2006/main">
          <a:off x="1597121" y="2345376"/>
          <a:ext cx="607927" cy="1943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coupld=0,3</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dr:relSizeAnchor xmlns:cdr="http://schemas.openxmlformats.org/drawingml/2006/chartDrawing">
    <cdr:from>
      <cdr:x>0.79434</cdr:x>
      <cdr:y>0.9068</cdr:y>
    </cdr:from>
    <cdr:to>
      <cdr:x>1</cdr:x>
      <cdr:y>0.98917</cdr:y>
    </cdr:to>
    <cdr:sp macro="" textlink="">
      <cdr:nvSpPr>
        <cdr:cNvPr id="10" name="Надпись 9"/>
        <cdr:cNvSpPr txBox="1"/>
      </cdr:nvSpPr>
      <cdr:spPr>
        <a:xfrm xmlns:a="http://schemas.openxmlformats.org/drawingml/2006/main">
          <a:off x="2289495" y="2348178"/>
          <a:ext cx="592770" cy="2133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l-GR" sz="600">
              <a:latin typeface="Times New Roman" panose="02020603050405020304" pitchFamily="18" charset="0"/>
              <a:cs typeface="Times New Roman" panose="02020603050405020304" pitchFamily="18" charset="0"/>
            </a:rPr>
            <a:t>α</a:t>
          </a:r>
          <a:r>
            <a:rPr lang="en-US" sz="600">
              <a:latin typeface="Times New Roman" panose="02020603050405020304" pitchFamily="18" charset="0"/>
              <a:cs typeface="Times New Roman" panose="02020603050405020304" pitchFamily="18" charset="0"/>
            </a:rPr>
            <a:t>coupld=0,5</a:t>
          </a:r>
          <a:endParaRPr lang="ru-RU" sz="600">
            <a:latin typeface="Times New Roman" panose="02020603050405020304" pitchFamily="18" charset="0"/>
            <a:cs typeface="Times New Roman" panose="02020603050405020304" pitchFamily="18" charset="0"/>
          </a:endParaRPr>
        </a:p>
        <a:p xmlns:a="http://schemas.openxmlformats.org/drawingml/2006/main">
          <a:endParaRPr lang="ru-RU" sz="6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531D-C832-4E56-BE60-CE7A36E2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4481</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2026-01-02T11:00:00Z</dcterms:created>
  <dcterms:modified xsi:type="dcterms:W3CDTF">2026-01-03T12:32:00Z</dcterms:modified>
</cp:coreProperties>
</file>