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4734FDDE" w:rsidR="001E129E" w:rsidRPr="00287E0A" w:rsidRDefault="00D928A0" w:rsidP="00C5048C">
      <w:pPr>
        <w:spacing w:before="1200" w:after="200" w:line="240" w:lineRule="auto"/>
        <w:jc w:val="center"/>
        <w:rPr>
          <w:rFonts w:ascii="Times New Roman" w:hAnsi="Times New Roman" w:cs="Times New Roman"/>
          <w:b/>
          <w:sz w:val="36"/>
          <w:szCs w:val="36"/>
        </w:rPr>
      </w:pPr>
      <w:r w:rsidRPr="00D928A0">
        <w:rPr>
          <w:rFonts w:ascii="Times New Roman" w:hAnsi="Times New Roman" w:cs="Times New Roman"/>
          <w:b/>
          <w:sz w:val="36"/>
          <w:szCs w:val="36"/>
        </w:rPr>
        <w:t>Integrated Motion and 5D Hardware for Intelligent Immersive Simulation</w:t>
      </w:r>
    </w:p>
    <w:p w14:paraId="23056DC6" w14:textId="5DC80870" w:rsidR="00E879CB" w:rsidRPr="00535536" w:rsidRDefault="00E879CB" w:rsidP="00E879CB">
      <w:pPr>
        <w:pStyle w:val="AuthorName"/>
        <w:spacing w:before="240" w:after="200"/>
        <w:rPr>
          <w:sz w:val="20"/>
          <w:lang w:val="uz-Cyrl-UZ" w:eastAsia="en-GB"/>
        </w:rPr>
      </w:pPr>
      <w:proofErr w:type="spellStart"/>
      <w:r>
        <w:t>Fozildjon</w:t>
      </w:r>
      <w:proofErr w:type="spellEnd"/>
      <w:r>
        <w:t xml:space="preserve"> Khoshimov</w:t>
      </w:r>
      <w:r w:rsidRPr="00535536">
        <w:t xml:space="preserve"> </w:t>
      </w:r>
      <w:r w:rsidRPr="00535536">
        <w:rPr>
          <w:vertAlign w:val="superscript"/>
          <w:lang w:val="uz-Cyrl-UZ"/>
        </w:rPr>
        <w:t>1</w:t>
      </w:r>
      <w:r w:rsidRPr="00535536">
        <w:rPr>
          <w:szCs w:val="36"/>
          <w:vertAlign w:val="superscript"/>
          <w:lang w:val="uz-Cyrl-UZ"/>
        </w:rPr>
        <w:t>,</w:t>
      </w:r>
      <w:r>
        <w:rPr>
          <w:szCs w:val="36"/>
          <w:vertAlign w:val="superscript"/>
        </w:rPr>
        <w:t xml:space="preserve"> 3</w:t>
      </w:r>
      <w:r w:rsidRPr="00535536">
        <w:t xml:space="preserve">, Rayhona </w:t>
      </w:r>
      <w:proofErr w:type="spellStart"/>
      <w:r w:rsidRPr="00535536">
        <w:t>Temirova</w:t>
      </w:r>
      <w:proofErr w:type="spellEnd"/>
      <w:r w:rsidRPr="00535536">
        <w:t xml:space="preserve"> </w:t>
      </w:r>
      <w:r w:rsidRPr="00535536">
        <w:rPr>
          <w:vertAlign w:val="superscript"/>
          <w:lang w:val="uz-Cyrl-UZ"/>
        </w:rPr>
        <w:t>1</w:t>
      </w:r>
      <w:r w:rsidRPr="00535536">
        <w:rPr>
          <w:szCs w:val="36"/>
          <w:vertAlign w:val="superscript"/>
          <w:lang w:val="uz-Cyrl-UZ"/>
        </w:rPr>
        <w:t>,</w:t>
      </w:r>
      <w:r>
        <w:rPr>
          <w:szCs w:val="36"/>
          <w:vertAlign w:val="superscript"/>
        </w:rPr>
        <w:t xml:space="preserve"> 2</w:t>
      </w:r>
      <w:r w:rsidRPr="00535536">
        <w:rPr>
          <w:szCs w:val="36"/>
          <w:vertAlign w:val="superscript"/>
        </w:rPr>
        <w:t>,</w:t>
      </w:r>
      <w:r>
        <w:rPr>
          <w:szCs w:val="36"/>
          <w:vertAlign w:val="superscript"/>
        </w:rPr>
        <w:t xml:space="preserve"> </w:t>
      </w:r>
      <w:r w:rsidRPr="00535536">
        <w:rPr>
          <w:szCs w:val="36"/>
          <w:vertAlign w:val="superscript"/>
        </w:rPr>
        <w:t>a)</w:t>
      </w:r>
      <w:r w:rsidRPr="00535536">
        <w:t xml:space="preserve">, </w:t>
      </w:r>
      <w:proofErr w:type="spellStart"/>
      <w:r w:rsidRPr="00E879CB">
        <w:t>Ugiloy</w:t>
      </w:r>
      <w:proofErr w:type="spellEnd"/>
      <w:r w:rsidRPr="00E879CB">
        <w:t xml:space="preserve"> </w:t>
      </w:r>
      <w:proofErr w:type="spellStart"/>
      <w:r w:rsidRPr="00E879CB">
        <w:t>Soxibova</w:t>
      </w:r>
      <w:proofErr w:type="spellEnd"/>
      <w:r w:rsidRPr="0098467B">
        <w:rPr>
          <w:color w:val="EE0000"/>
        </w:rPr>
        <w:t xml:space="preserve"> </w:t>
      </w:r>
      <w:proofErr w:type="gramStart"/>
      <w:r>
        <w:rPr>
          <w:vertAlign w:val="superscript"/>
        </w:rPr>
        <w:t>1</w:t>
      </w:r>
      <w:r w:rsidRPr="0098467B">
        <w:t>,</w:t>
      </w:r>
      <w:r>
        <w:t xml:space="preserve"> </w:t>
      </w:r>
      <w:r w:rsidR="00C12CE7">
        <w:t xml:space="preserve">  </w:t>
      </w:r>
      <w:proofErr w:type="gramEnd"/>
      <w:r w:rsidR="00C12CE7">
        <w:t xml:space="preserve">                 </w:t>
      </w:r>
      <w:r w:rsidRPr="00535536">
        <w:t xml:space="preserve">Gulnora Kasimova </w:t>
      </w:r>
      <w:r w:rsidRPr="0098467B">
        <w:rPr>
          <w:vertAlign w:val="superscript"/>
        </w:rPr>
        <w:t>1</w:t>
      </w:r>
    </w:p>
    <w:p w14:paraId="225118DA" w14:textId="77777777" w:rsidR="00E879CB" w:rsidRPr="00535536" w:rsidRDefault="00E879CB" w:rsidP="00E879CB">
      <w:pPr>
        <w:pStyle w:val="AuthorAffiliation"/>
      </w:pPr>
      <w:r w:rsidRPr="00535536">
        <w:rPr>
          <w:vertAlign w:val="superscript"/>
          <w:lang w:val="uz-Cyrl-UZ"/>
        </w:rPr>
        <w:t>1</w:t>
      </w:r>
      <w:r w:rsidRPr="00535536">
        <w:rPr>
          <w:vertAlign w:val="superscript"/>
        </w:rPr>
        <w:t xml:space="preserve"> </w:t>
      </w:r>
      <w:bookmarkStart w:id="0" w:name="_Hlk212275463"/>
      <w:r w:rsidRPr="00535536">
        <w:t>Tashkent state technical university named after Islam Karimov, Tashkent, Uzbekistan</w:t>
      </w:r>
      <w:bookmarkEnd w:id="0"/>
    </w:p>
    <w:p w14:paraId="1C332775" w14:textId="77777777" w:rsidR="00E879CB" w:rsidRPr="00535536" w:rsidRDefault="00E879CB" w:rsidP="00E879CB">
      <w:pPr>
        <w:pStyle w:val="AuthorAffiliation"/>
      </w:pPr>
      <w:r>
        <w:rPr>
          <w:vertAlign w:val="superscript"/>
        </w:rPr>
        <w:t xml:space="preserve">2 </w:t>
      </w:r>
      <w:r w:rsidRPr="00535536">
        <w:t>Oriental University, Tashkent, Uzbekistan</w:t>
      </w:r>
    </w:p>
    <w:p w14:paraId="717D792F" w14:textId="77777777" w:rsidR="00E879CB" w:rsidRPr="00535536" w:rsidRDefault="00E879CB" w:rsidP="00E879CB">
      <w:pPr>
        <w:pStyle w:val="AuthorAffiliation"/>
      </w:pPr>
      <w:r>
        <w:rPr>
          <w:vertAlign w:val="superscript"/>
        </w:rPr>
        <w:t>3</w:t>
      </w:r>
      <w:r>
        <w:t xml:space="preserve"> </w:t>
      </w:r>
      <w:proofErr w:type="spellStart"/>
      <w:r w:rsidRPr="00535536">
        <w:t>Termez</w:t>
      </w:r>
      <w:proofErr w:type="spellEnd"/>
      <w:r w:rsidRPr="00535536">
        <w:t xml:space="preserve"> State University of Engineering and Agrotechnology, </w:t>
      </w:r>
      <w:proofErr w:type="spellStart"/>
      <w:r w:rsidRPr="00535536">
        <w:t>Termez</w:t>
      </w:r>
      <w:proofErr w:type="spellEnd"/>
      <w:r w:rsidRPr="00535536">
        <w:t>, Uzbekistan</w:t>
      </w:r>
    </w:p>
    <w:p w14:paraId="759EFD6D" w14:textId="77777777" w:rsidR="00E879CB" w:rsidRPr="00287E0A" w:rsidRDefault="00E879CB" w:rsidP="00E879CB">
      <w:pPr>
        <w:pStyle w:val="AuthorAffiliation"/>
        <w:spacing w:before="200" w:after="200"/>
      </w:pPr>
      <w:r w:rsidRPr="00535536">
        <w:rPr>
          <w:szCs w:val="18"/>
          <w:vertAlign w:val="superscript"/>
        </w:rPr>
        <w:t>a)</w:t>
      </w:r>
      <w:r w:rsidRPr="00535536">
        <w:rPr>
          <w:szCs w:val="18"/>
        </w:rPr>
        <w:t xml:space="preserve"> Corresponding author: </w:t>
      </w:r>
      <w:hyperlink r:id="rId5" w:history="1">
        <w:r w:rsidRPr="00535536">
          <w:rPr>
            <w:rStyle w:val="a6"/>
          </w:rPr>
          <w:t>temirova.rayhona.13@gmail.com</w:t>
        </w:r>
      </w:hyperlink>
      <w:r>
        <w:t xml:space="preserve"> </w:t>
      </w:r>
    </w:p>
    <w:p w14:paraId="410B173B" w14:textId="5A7452A8" w:rsidR="00BC4E3B" w:rsidRPr="00362DD7" w:rsidRDefault="00E25282" w:rsidP="00362DD7">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1078B0" w:rsidRPr="001078B0">
        <w:rPr>
          <w:rFonts w:ascii="Times New Roman" w:hAnsi="Times New Roman" w:cs="Times New Roman"/>
          <w:iCs/>
          <w:sz w:val="18"/>
          <w:szCs w:val="18"/>
        </w:rPr>
        <w:t xml:space="preserve">The </w:t>
      </w:r>
      <w:r w:rsidR="001078B0">
        <w:rPr>
          <w:rFonts w:ascii="Times New Roman" w:hAnsi="Times New Roman" w:cs="Times New Roman"/>
          <w:iCs/>
          <w:sz w:val="18"/>
          <w:szCs w:val="18"/>
        </w:rPr>
        <w:t>sharp</w:t>
      </w:r>
      <w:r w:rsidR="001078B0" w:rsidRPr="001078B0">
        <w:rPr>
          <w:rFonts w:ascii="Times New Roman" w:hAnsi="Times New Roman" w:cs="Times New Roman"/>
          <w:iCs/>
          <w:sz w:val="18"/>
          <w:szCs w:val="18"/>
        </w:rPr>
        <w:t xml:space="preserve"> evolution of immersive technologies has driven the widespread use of advanced simulation platforms in educational, industrial, and safety-critical contexts. Nevertheless, many current systems are still constrained by three-dimensional visualization and weakly integrated sensory feedback, which leads to excessive latency, poor synchronization, and diminished immersion quality. This paper introduces a comprehensive approach for the development and integration of motion, external stimulus, and 5D hardware modules within an intelligent immersive simulation framework. The proposed system is based on a modular cyber–physical architecture that combines adaptive control strategies with real-time synchronization and parallel hardware–software processing. A set of quantitative performance indicators—namely system latency, motion–stimulus synchronization error, and immersion fidelity—is employed for objective evaluation. Experimental investigations conducted on a prototype 5D simulator confirm that the proposed framework consistently maintains end-to-end latency below 20 </w:t>
      </w:r>
      <w:proofErr w:type="spellStart"/>
      <w:r w:rsidR="001078B0" w:rsidRPr="001078B0">
        <w:rPr>
          <w:rFonts w:ascii="Times New Roman" w:hAnsi="Times New Roman" w:cs="Times New Roman"/>
          <w:iCs/>
          <w:sz w:val="18"/>
          <w:szCs w:val="18"/>
        </w:rPr>
        <w:t>ms</w:t>
      </w:r>
      <w:proofErr w:type="spellEnd"/>
      <w:r w:rsidR="001078B0" w:rsidRPr="001078B0">
        <w:rPr>
          <w:rFonts w:ascii="Times New Roman" w:hAnsi="Times New Roman" w:cs="Times New Roman"/>
          <w:iCs/>
          <w:sz w:val="18"/>
          <w:szCs w:val="18"/>
        </w:rPr>
        <w:t xml:space="preserve"> while reducing synchronization errors to under 4%. In addition, the 5D environment yields a 28–35% improvement in task performance and a marked decrease in cybersickness when compared with conventional 3D and 4D simulators. These findings demonstrate that tightly integrated motion and multisensory feedback significantly enhance realism, system stability, and learning effectiveness, thereby establishing a robust and scalable foundation for next-generation immersive simulation systems.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6C5CBF16" w14:textId="425EDA79" w:rsidR="002733A7" w:rsidRPr="002733A7" w:rsidRDefault="002733A7" w:rsidP="002733A7">
      <w:pPr>
        <w:pStyle w:val="Default"/>
        <w:ind w:firstLine="284"/>
        <w:jc w:val="both"/>
        <w:rPr>
          <w:sz w:val="20"/>
          <w:lang w:val="en-US"/>
        </w:rPr>
      </w:pPr>
      <w:r w:rsidRPr="002733A7">
        <w:rPr>
          <w:sz w:val="20"/>
          <w:lang w:val="en-US"/>
        </w:rPr>
        <w:t>Rapid advances in immersive technologies have fundamentally transformed the design of modern simulation and training systems across education, industry, healthcare, and safety-critical domains. According to recent market analyses, the global immersive technology market (including VR, AR, and mixed reality) exceeded USD 30 billion in 2023 and is projected to grow at an annual rate of over 25%, reaching more than USD 120 billion by 2030. Within this growth, simulation-based training systems account for a significant share due to their ability to reduce operational risks, training costs, and equipment downtime</w:t>
      </w:r>
      <w:r w:rsidR="00D55259">
        <w:rPr>
          <w:sz w:val="20"/>
          <w:lang w:val="en-US"/>
        </w:rPr>
        <w:t xml:space="preserve"> [1,2]</w:t>
      </w:r>
      <w:r w:rsidRPr="002733A7">
        <w:rPr>
          <w:sz w:val="20"/>
          <w:lang w:val="en-US"/>
        </w:rPr>
        <w:t>. For example, industrial VR training has been shown to reduce training time by 30–40% and error rates by up to 50% compared to conventional methods.</w:t>
      </w:r>
    </w:p>
    <w:p w14:paraId="688A7504" w14:textId="45E0A715" w:rsidR="002733A7" w:rsidRPr="002733A7" w:rsidRDefault="00D55259" w:rsidP="002733A7">
      <w:pPr>
        <w:pStyle w:val="Default"/>
        <w:ind w:firstLine="284"/>
        <w:jc w:val="both"/>
        <w:rPr>
          <w:sz w:val="20"/>
          <w:lang w:val="en-US"/>
        </w:rPr>
      </w:pPr>
      <w:r>
        <w:rPr>
          <w:sz w:val="20"/>
          <w:lang w:val="en-US"/>
        </w:rPr>
        <w:t>Many</w:t>
      </w:r>
      <w:r w:rsidR="002733A7" w:rsidRPr="002733A7">
        <w:rPr>
          <w:sz w:val="20"/>
          <w:lang w:val="en-US"/>
        </w:rPr>
        <w:t xml:space="preserve"> existing simulators remain limited to 3D visualization and basic interaction paradigms. Even so-called 4D systems typically introduce only a single additional sensory channel, such as vibration or motion, without systematic synchronization or adaptive control. As a result, latency, motion–stimulus mismatch, and reduced immersion fidelity remain persistent challenges. Empirical studies indicate that when end-to-end system latency exceeds 25–30 </w:t>
      </w:r>
      <w:proofErr w:type="spellStart"/>
      <w:r w:rsidR="002733A7" w:rsidRPr="002733A7">
        <w:rPr>
          <w:sz w:val="20"/>
          <w:lang w:val="en-US"/>
        </w:rPr>
        <w:t>ms</w:t>
      </w:r>
      <w:proofErr w:type="spellEnd"/>
      <w:r w:rsidR="002733A7" w:rsidRPr="002733A7">
        <w:rPr>
          <w:sz w:val="20"/>
          <w:lang w:val="en-US"/>
        </w:rPr>
        <w:t>, user discomfort and cybersickness probability increase sharply, often exceeding 20% of participants in extended sessions. These limitations directly affect learning efficiency, task performance, and user acceptance.</w:t>
      </w:r>
    </w:p>
    <w:p w14:paraId="79561EC2" w14:textId="548A4104" w:rsidR="002733A7" w:rsidRPr="002733A7" w:rsidRDefault="002733A7" w:rsidP="002733A7">
      <w:pPr>
        <w:pStyle w:val="Default"/>
        <w:ind w:firstLine="284"/>
        <w:jc w:val="both"/>
        <w:rPr>
          <w:sz w:val="20"/>
          <w:lang w:val="en-US"/>
        </w:rPr>
      </w:pPr>
      <w:r>
        <w:rPr>
          <w:sz w:val="20"/>
          <w:lang w:val="en-US"/>
        </w:rPr>
        <w:t>5</w:t>
      </w:r>
      <w:r w:rsidRPr="002733A7">
        <w:rPr>
          <w:sz w:val="20"/>
          <w:lang w:val="en-US"/>
        </w:rPr>
        <w:t xml:space="preserve">D immersive simulation systems have emerged as an advanced paradigm that integrates spatial visualization, temporal dynamics, user interaction, multisensory feedback, and outcome-oriented performance assessment. In a 5D environment, motion platforms, external stimulus generators (such as vibration, airflow, thermal cues, and force feedback), and intelligent hardware interfaces operate as tightly coupled components rather than auxiliary add-ons. Experimental results from recent pilot systems demonstrate that well-integrated multisensory feedback can improve </w:t>
      </w:r>
      <w:r w:rsidRPr="002733A7">
        <w:rPr>
          <w:sz w:val="20"/>
          <w:lang w:val="en-US"/>
        </w:rPr>
        <w:lastRenderedPageBreak/>
        <w:t>task completion speed by 20–35% and increase knowledge retention rates by approximately 25–30% compared to traditional 3D simulations.</w:t>
      </w:r>
      <w:r>
        <w:rPr>
          <w:sz w:val="20"/>
          <w:lang w:val="en-US"/>
        </w:rPr>
        <w:t xml:space="preserve"> A</w:t>
      </w:r>
      <w:r w:rsidRPr="002733A7">
        <w:rPr>
          <w:sz w:val="20"/>
          <w:lang w:val="en-US"/>
        </w:rPr>
        <w:t>chieving such performance gains requires the systematic development and integration of motion, external stimulus, and 5D hardware modules within a unified control and synchronization framework. Current implementations often rely on proprietary solutions or ad hoc integration, leading to scalability limitations and unstable behavior under increasing stimulus complexity</w:t>
      </w:r>
      <w:r w:rsidR="00D55259">
        <w:rPr>
          <w:sz w:val="20"/>
          <w:lang w:val="en-US"/>
        </w:rPr>
        <w:t xml:space="preserve"> [2,4]</w:t>
      </w:r>
      <w:r w:rsidRPr="002733A7">
        <w:rPr>
          <w:sz w:val="20"/>
          <w:lang w:val="en-US"/>
        </w:rPr>
        <w:t xml:space="preserve">. </w:t>
      </w:r>
      <w:r w:rsidR="00D55259" w:rsidRPr="002733A7">
        <w:rPr>
          <w:sz w:val="20"/>
          <w:lang w:val="en-US"/>
        </w:rPr>
        <w:t>Synchronization</w:t>
      </w:r>
      <w:r w:rsidRPr="002733A7">
        <w:rPr>
          <w:sz w:val="20"/>
          <w:lang w:val="en-US"/>
        </w:rPr>
        <w:t xml:space="preserve"> errors above 8–10% between virtual events and physical feedback have been reported in conventional platforms, significantly degrading perceived realism.</w:t>
      </w:r>
    </w:p>
    <w:p w14:paraId="0D22E75D" w14:textId="71C82993" w:rsidR="00D75F83" w:rsidRDefault="002733A7" w:rsidP="002733A7">
      <w:pPr>
        <w:pStyle w:val="Default"/>
        <w:ind w:firstLine="284"/>
        <w:jc w:val="both"/>
        <w:rPr>
          <w:sz w:val="20"/>
          <w:lang w:val="en-US"/>
        </w:rPr>
      </w:pPr>
      <w:r w:rsidRPr="002733A7">
        <w:rPr>
          <w:sz w:val="20"/>
          <w:lang w:val="en-US"/>
        </w:rPr>
        <w:t xml:space="preserve">Motivated by these limitations, this study proposes a comprehensive methodology for the development and integration of motion, external stimulus, and 5D hardware modules for intelligent immersive simulation systems. The proposed approach emphasizes modular architecture, adaptive control, and real-time performance optimization to maintain latency below 20 </w:t>
      </w:r>
      <w:proofErr w:type="spellStart"/>
      <w:r w:rsidRPr="002733A7">
        <w:rPr>
          <w:sz w:val="20"/>
          <w:lang w:val="en-US"/>
        </w:rPr>
        <w:t>ms</w:t>
      </w:r>
      <w:proofErr w:type="spellEnd"/>
      <w:r w:rsidRPr="002733A7">
        <w:rPr>
          <w:sz w:val="20"/>
          <w:lang w:val="en-US"/>
        </w:rPr>
        <w:t xml:space="preserve"> while ensuring high immersion fidelity. By combining quantitative performance metrics, control-theoretic modeling, and experimental validation, this work aims to provide a scalable and technically robust foundation for next-generation immersive simulators applicable to advanced education, industrial training, and safety-critical simulations.</w:t>
      </w:r>
    </w:p>
    <w:p w14:paraId="493A640D" w14:textId="11E6644F" w:rsidR="008A22AB" w:rsidRPr="00287E0A" w:rsidRDefault="000E30B4"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METHODOLOGY</w:t>
      </w:r>
    </w:p>
    <w:p w14:paraId="3B803178" w14:textId="126E5954" w:rsidR="0002179C" w:rsidRPr="0002179C" w:rsidRDefault="000B1B5E" w:rsidP="0002179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0B1B5E">
        <w:rPr>
          <w:rFonts w:ascii="Times New Roman" w:eastAsia="Times New Roman" w:hAnsi="Times New Roman" w:cs="Times New Roman"/>
          <w:bCs/>
          <w:sz w:val="20"/>
          <w:szCs w:val="20"/>
          <w:lang w:eastAsia="de-DE"/>
        </w:rPr>
        <w:t>The proposed intelligent immersive simulation system is designed using a modular cyber–physical architecture that integrates motion generation, external stimulus control, and 5D hardware interfaces within a unified real-time framework. The methodology combines dynamic system modeling, adaptive control, and synchronized hardware–software interaction to e</w:t>
      </w:r>
      <w:r w:rsidRPr="0002179C">
        <w:rPr>
          <w:rFonts w:ascii="Times New Roman" w:eastAsia="Times New Roman" w:hAnsi="Times New Roman" w:cs="Times New Roman"/>
          <w:bCs/>
          <w:sz w:val="20"/>
          <w:szCs w:val="20"/>
          <w:lang w:eastAsia="de-DE"/>
        </w:rPr>
        <w:t>nsure high immersion fidelity and low-latency performance</w:t>
      </w:r>
      <w:r w:rsidR="00D55259">
        <w:rPr>
          <w:rFonts w:ascii="Times New Roman" w:eastAsia="Times New Roman" w:hAnsi="Times New Roman" w:cs="Times New Roman"/>
          <w:bCs/>
          <w:sz w:val="20"/>
          <w:szCs w:val="20"/>
          <w:lang w:eastAsia="de-DE"/>
        </w:rPr>
        <w:t xml:space="preserve"> [5,6]</w:t>
      </w:r>
      <w:r w:rsidRPr="0002179C">
        <w:rPr>
          <w:rFonts w:ascii="Times New Roman" w:eastAsia="Times New Roman" w:hAnsi="Times New Roman" w:cs="Times New Roman"/>
          <w:bCs/>
          <w:sz w:val="20"/>
          <w:szCs w:val="20"/>
          <w:lang w:eastAsia="de-DE"/>
        </w:rPr>
        <w:t>.</w:t>
      </w:r>
      <w:r w:rsidR="00D55259">
        <w:rPr>
          <w:rFonts w:ascii="Times New Roman" w:eastAsia="Times New Roman" w:hAnsi="Times New Roman" w:cs="Times New Roman"/>
          <w:bCs/>
          <w:sz w:val="20"/>
          <w:szCs w:val="20"/>
          <w:lang w:eastAsia="de-DE"/>
        </w:rPr>
        <w:t xml:space="preserve"> </w:t>
      </w:r>
      <w:r w:rsidR="0002179C" w:rsidRPr="0002179C">
        <w:rPr>
          <w:rFonts w:ascii="Times New Roman" w:eastAsia="Times New Roman" w:hAnsi="Times New Roman" w:cs="Times New Roman"/>
          <w:bCs/>
          <w:sz w:val="20"/>
          <w:szCs w:val="20"/>
          <w:lang w:eastAsia="de-DE"/>
        </w:rPr>
        <w:t>The integrated 5D simulator is modeled as a discrete-time nonlinear dynamic system:</w:t>
      </w:r>
    </w:p>
    <w:p w14:paraId="29B388F7" w14:textId="6B039780" w:rsidR="00C12CE7" w:rsidRPr="00C12CE7" w:rsidRDefault="00000000" w:rsidP="00C12CE7">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sz w:val="20"/>
          <w:szCs w:val="20"/>
          <w:lang w:eastAsia="de-DE"/>
        </w:rPr>
      </w:pP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k+1</m:t>
            </m:r>
          </m:sub>
        </m:sSub>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A</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k</m:t>
            </m:r>
          </m:sub>
        </m:sSub>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B</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u</m:t>
            </m:r>
          </m:e>
          <m:sub>
            <m:r>
              <w:rPr>
                <w:rFonts w:ascii="Cambria Math" w:eastAsia="Times New Roman" w:hAnsi="Cambria Math" w:cs="Times New Roman"/>
                <w:sz w:val="20"/>
                <w:szCs w:val="20"/>
                <w:lang w:eastAsia="de-DE"/>
              </w:rPr>
              <m:t>k</m:t>
            </m:r>
          </m:sub>
        </m:sSub>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E</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k</m:t>
            </m:r>
          </m:sub>
        </m:sSub>
        <m:r>
          <m:rPr>
            <m:sty m:val="p"/>
          </m:rPr>
          <w:rPr>
            <w:rFonts w:ascii="Cambria Math" w:eastAsia="Times New Roman" w:hAnsi="Times New Roman" w:cs="Times New Roman"/>
            <w:sz w:val="20"/>
            <w:szCs w:val="20"/>
            <w:lang w:eastAsia="de-DE"/>
          </w:rPr>
          <m:t xml:space="preserve"> </m:t>
        </m:r>
      </m:oMath>
      <w:r w:rsidR="00C12CE7">
        <w:rPr>
          <w:rFonts w:ascii="Times New Roman" w:eastAsia="Times New Roman" w:hAnsi="Times New Roman" w:cs="Times New Roman"/>
          <w:sz w:val="20"/>
          <w:szCs w:val="20"/>
          <w:lang w:eastAsia="de-DE"/>
        </w:rPr>
        <w:t xml:space="preserve"> </w:t>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t>(1)</w:t>
      </w:r>
    </w:p>
    <w:p w14:paraId="5CE2FF79" w14:textId="50DC2CE7" w:rsidR="0002179C" w:rsidRPr="00C12CE7" w:rsidRDefault="0002179C" w:rsidP="0002179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02179C">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k</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k</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k</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s</m:t>
            </m:r>
          </m:e>
          <m:sub>
            <m:r>
              <w:rPr>
                <w:rFonts w:ascii="Cambria Math" w:eastAsia="Times New Roman" w:hAnsi="Cambria Math" w:cs="Times New Roman"/>
                <w:sz w:val="20"/>
                <w:szCs w:val="20"/>
                <w:lang w:eastAsia="de-DE"/>
              </w:rPr>
              <m:t>k</m:t>
            </m:r>
          </m:sub>
        </m:sSub>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m:t>
            </m:r>
          </m:e>
          <m:sup>
            <m:r>
              <w:rPr>
                <w:rFonts w:ascii="Cambria Math" w:eastAsia="Times New Roman" w:hAnsi="Cambria Math" w:cs="Times New Roman"/>
                <w:sz w:val="20"/>
                <w:szCs w:val="20"/>
                <w:lang w:eastAsia="de-DE"/>
              </w:rPr>
              <m:t>T</m:t>
            </m:r>
          </m:sup>
        </m:sSup>
      </m:oMath>
      <w:r w:rsidRPr="0002179C">
        <w:rPr>
          <w:rFonts w:ascii="Times New Roman" w:eastAsia="Times New Roman" w:hAnsi="Times New Roman" w:cs="Times New Roman"/>
          <w:bCs/>
          <w:sz w:val="20"/>
          <w:szCs w:val="20"/>
          <w:lang w:eastAsia="de-DE"/>
        </w:rPr>
        <w:t xml:space="preserve">represents the system state vector including motion position </w:t>
      </w:r>
      <m:oMath>
        <m:r>
          <m:rPr>
            <m:sty m:val="p"/>
          </m:rPr>
          <w:rPr>
            <w:rFonts w:ascii="Cambria Math" w:eastAsia="Times New Roman" w:hAnsi="Cambria Math" w:cs="Times New Roman"/>
            <w:sz w:val="20"/>
            <w:szCs w:val="20"/>
            <w:lang w:eastAsia="de-DE"/>
          </w:rPr>
          <m:t>p</m:t>
        </m:r>
      </m:oMath>
      <w:r w:rsidRPr="0002179C">
        <w:rPr>
          <w:rFonts w:ascii="Times New Roman" w:eastAsia="Times New Roman" w:hAnsi="Times New Roman" w:cs="Times New Roman"/>
          <w:bCs/>
          <w:sz w:val="20"/>
          <w:szCs w:val="20"/>
          <w:lang w:eastAsia="de-DE"/>
        </w:rPr>
        <w:t xml:space="preserve">, velocity </w:t>
      </w:r>
      <m:oMath>
        <m:r>
          <m:rPr>
            <m:sty m:val="p"/>
          </m:rPr>
          <w:rPr>
            <w:rFonts w:ascii="Cambria Math" w:eastAsia="Times New Roman" w:hAnsi="Cambria Math" w:cs="Times New Roman"/>
            <w:sz w:val="20"/>
            <w:szCs w:val="20"/>
            <w:lang w:eastAsia="de-DE"/>
          </w:rPr>
          <m:t>v</m:t>
        </m:r>
      </m:oMath>
      <w:r w:rsidRPr="0002179C">
        <w:rPr>
          <w:rFonts w:ascii="Times New Roman" w:eastAsia="Times New Roman" w:hAnsi="Times New Roman" w:cs="Times New Roman"/>
          <w:bCs/>
          <w:sz w:val="20"/>
          <w:szCs w:val="20"/>
          <w:lang w:eastAsia="de-DE"/>
        </w:rPr>
        <w:t xml:space="preserve">, and external stimulus intensity </w:t>
      </w:r>
      <m:oMath>
        <m:r>
          <m:rPr>
            <m:sty m:val="p"/>
          </m:rPr>
          <w:rPr>
            <w:rFonts w:ascii="Cambria Math" w:eastAsia="Times New Roman" w:hAnsi="Cambria Math" w:cs="Times New Roman"/>
            <w:sz w:val="20"/>
            <w:szCs w:val="20"/>
            <w:lang w:eastAsia="de-DE"/>
          </w:rPr>
          <m:t>s</m:t>
        </m:r>
      </m:oMath>
      <w:r w:rsidRPr="0002179C">
        <w:rPr>
          <w:rFonts w:ascii="Times New Roman" w:eastAsia="Times New Roman" w:hAnsi="Times New Roman" w:cs="Times New Roman"/>
          <w:bCs/>
          <w:sz w:val="20"/>
          <w:szCs w:val="20"/>
          <w:lang w:eastAsia="de-DE"/>
        </w:rPr>
        <w:t xml:space="preserve">. The control input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u</m:t>
            </m:r>
          </m:e>
          <m:sub>
            <m:r>
              <w:rPr>
                <w:rFonts w:ascii="Cambria Math" w:eastAsia="Times New Roman" w:hAnsi="Cambria Math" w:cs="Times New Roman"/>
                <w:sz w:val="20"/>
                <w:szCs w:val="20"/>
                <w:lang w:eastAsia="de-DE"/>
              </w:rPr>
              <m:t>k</m:t>
            </m:r>
          </m:sub>
        </m:sSub>
      </m:oMath>
      <w:r w:rsidRPr="0002179C">
        <w:rPr>
          <w:rFonts w:ascii="Times New Roman" w:eastAsia="Times New Roman" w:hAnsi="Times New Roman" w:cs="Times New Roman"/>
          <w:bCs/>
          <w:sz w:val="20"/>
          <w:szCs w:val="20"/>
          <w:lang w:eastAsia="de-DE"/>
        </w:rPr>
        <w:t xml:space="preserve">is generated by the simulation engine, while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k</m:t>
            </m:r>
          </m:sub>
        </m:sSub>
      </m:oMath>
      <w:r w:rsidRPr="0002179C">
        <w:rPr>
          <w:rFonts w:ascii="Times New Roman" w:eastAsia="Times New Roman" w:hAnsi="Times New Roman" w:cs="Times New Roman"/>
          <w:bCs/>
          <w:sz w:val="20"/>
          <w:szCs w:val="20"/>
          <w:lang w:eastAsia="de-DE"/>
        </w:rPr>
        <w:t>represents disturbances caused by hardware delays and user-induced interactions</w:t>
      </w:r>
      <w:r w:rsidR="00D55259">
        <w:rPr>
          <w:rFonts w:ascii="Times New Roman" w:eastAsia="Times New Roman" w:hAnsi="Times New Roman" w:cs="Times New Roman"/>
          <w:bCs/>
          <w:sz w:val="20"/>
          <w:szCs w:val="20"/>
          <w:lang w:eastAsia="de-DE"/>
        </w:rPr>
        <w:t xml:space="preserve"> [</w:t>
      </w:r>
      <w:r w:rsidR="00D2605C">
        <w:rPr>
          <w:rFonts w:ascii="Times New Roman" w:eastAsia="Times New Roman" w:hAnsi="Times New Roman" w:cs="Times New Roman"/>
          <w:bCs/>
          <w:sz w:val="20"/>
          <w:szCs w:val="20"/>
          <w:lang w:eastAsia="de-DE"/>
        </w:rPr>
        <w:t>7,8</w:t>
      </w:r>
      <w:r w:rsidR="00D55259">
        <w:rPr>
          <w:rFonts w:ascii="Times New Roman" w:eastAsia="Times New Roman" w:hAnsi="Times New Roman" w:cs="Times New Roman"/>
          <w:bCs/>
          <w:sz w:val="20"/>
          <w:szCs w:val="20"/>
          <w:lang w:eastAsia="de-DE"/>
        </w:rPr>
        <w:t>]</w:t>
      </w:r>
      <w:r w:rsidRPr="0002179C">
        <w:rPr>
          <w:rFonts w:ascii="Times New Roman" w:eastAsia="Times New Roman" w:hAnsi="Times New Roman" w:cs="Times New Roman"/>
          <w:bCs/>
          <w:sz w:val="20"/>
          <w:szCs w:val="20"/>
          <w:lang w:eastAsia="de-DE"/>
        </w:rPr>
        <w:t>.</w:t>
      </w:r>
      <w:r w:rsidR="00D55259">
        <w:rPr>
          <w:rFonts w:ascii="Times New Roman" w:eastAsia="Times New Roman" w:hAnsi="Times New Roman" w:cs="Times New Roman"/>
          <w:bCs/>
          <w:sz w:val="20"/>
          <w:szCs w:val="20"/>
          <w:lang w:eastAsia="de-DE"/>
        </w:rPr>
        <w:t xml:space="preserve"> </w:t>
      </w:r>
      <w:r w:rsidRPr="0002179C">
        <w:rPr>
          <w:rFonts w:ascii="Times New Roman" w:eastAsia="Times New Roman" w:hAnsi="Times New Roman" w:cs="Times New Roman"/>
          <w:bCs/>
          <w:sz w:val="20"/>
          <w:szCs w:val="20"/>
          <w:lang w:eastAsia="de-DE"/>
        </w:rPr>
        <w:t>To minimize temporal mismatch between virtual events and physical feedback, an adaptive synchronization controller is implemented. The synchronization error is defined as:</w:t>
      </w:r>
    </w:p>
    <w:p w14:paraId="574AAA68" w14:textId="6BBE6985" w:rsidR="00C12CE7" w:rsidRPr="00C12CE7" w:rsidRDefault="00000000" w:rsidP="00C12CE7">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e</m:t>
            </m:r>
          </m:e>
          <m:sub>
            <m:r>
              <w:rPr>
                <w:rFonts w:ascii="Cambria Math" w:eastAsia="Times New Roman" w:hAnsi="Cambria Math" w:cs="Times New Roman"/>
                <w:sz w:val="20"/>
                <w:szCs w:val="20"/>
                <w:lang w:eastAsia="de-DE"/>
              </w:rPr>
              <m:t>k</m:t>
            </m:r>
          </m:sub>
        </m:sSub>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m:rPr>
                <m:sty m:val="p"/>
              </m:rPr>
              <w:rPr>
                <w:rFonts w:ascii="Cambria Math" w:eastAsia="Times New Roman" w:hAnsi="Cambria Math" w:cs="Times New Roman"/>
                <w:sz w:val="20"/>
                <w:szCs w:val="20"/>
                <w:lang w:eastAsia="de-DE"/>
              </w:rPr>
              <m:t>a</m:t>
            </m:r>
          </m:e>
          <m:sub>
            <m:r>
              <w:rPr>
                <w:rFonts w:ascii="Cambria Math" w:eastAsia="Times New Roman" w:hAnsi="Cambria Math" w:cs="Times New Roman"/>
                <w:sz w:val="20"/>
                <w:szCs w:val="20"/>
                <w:lang w:eastAsia="de-DE"/>
              </w:rPr>
              <m:t>k</m:t>
            </m:r>
          </m:sub>
          <m:sup>
            <m:r>
              <w:rPr>
                <w:rFonts w:ascii="Cambria Math" w:eastAsia="Times New Roman" w:hAnsi="Cambria Math" w:cs="Times New Roman"/>
                <w:sz w:val="20"/>
                <w:szCs w:val="20"/>
                <w:lang w:eastAsia="de-DE"/>
              </w:rPr>
              <m:t>virt</m:t>
            </m:r>
          </m:sup>
        </m:sSubSup>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m:rPr>
                <m:sty m:val="p"/>
              </m:rPr>
              <w:rPr>
                <w:rFonts w:ascii="Cambria Math" w:eastAsia="Times New Roman" w:hAnsi="Cambria Math" w:cs="Times New Roman"/>
                <w:sz w:val="20"/>
                <w:szCs w:val="20"/>
                <w:lang w:eastAsia="de-DE"/>
              </w:rPr>
              <m:t>a</m:t>
            </m:r>
          </m:e>
          <m:sub>
            <m:r>
              <w:rPr>
                <w:rFonts w:ascii="Cambria Math" w:eastAsia="Times New Roman" w:hAnsi="Cambria Math" w:cs="Times New Roman"/>
                <w:sz w:val="20"/>
                <w:szCs w:val="20"/>
                <w:lang w:eastAsia="de-DE"/>
              </w:rPr>
              <m:t>k</m:t>
            </m:r>
          </m:sub>
          <m:sup>
            <m:r>
              <w:rPr>
                <w:rFonts w:ascii="Cambria Math" w:eastAsia="Times New Roman" w:hAnsi="Cambria Math" w:cs="Times New Roman"/>
                <w:sz w:val="20"/>
                <w:szCs w:val="20"/>
                <w:lang w:eastAsia="de-DE"/>
              </w:rPr>
              <m:t>phys</m:t>
            </m:r>
          </m:sup>
        </m:sSubSup>
        <m:r>
          <w:rPr>
            <w:rFonts w:ascii="Cambria Math" w:eastAsia="Times New Roman" w:hAnsi="Cambria Math" w:cs="Times New Roman"/>
            <w:sz w:val="20"/>
            <w:szCs w:val="20"/>
            <w:lang w:eastAsia="de-DE"/>
          </w:rPr>
          <m:t>∥+λ∣</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s</m:t>
            </m:r>
          </m:e>
          <m:sub>
            <m:r>
              <w:rPr>
                <w:rFonts w:ascii="Cambria Math" w:eastAsia="Times New Roman" w:hAnsi="Cambria Math" w:cs="Times New Roman"/>
                <w:sz w:val="20"/>
                <w:szCs w:val="20"/>
                <w:lang w:eastAsia="de-DE"/>
              </w:rPr>
              <m:t>k</m:t>
            </m:r>
          </m:sub>
          <m:sup>
            <m:r>
              <w:rPr>
                <w:rFonts w:ascii="Cambria Math" w:eastAsia="Times New Roman" w:hAnsi="Cambria Math" w:cs="Times New Roman"/>
                <w:sz w:val="20"/>
                <w:szCs w:val="20"/>
                <w:lang w:eastAsia="de-DE"/>
              </w:rPr>
              <m:t>virt</m:t>
            </m:r>
          </m:sup>
        </m:sSubSup>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s</m:t>
            </m:r>
          </m:e>
          <m:sub>
            <m:r>
              <w:rPr>
                <w:rFonts w:ascii="Cambria Math" w:eastAsia="Times New Roman" w:hAnsi="Cambria Math" w:cs="Times New Roman"/>
                <w:sz w:val="20"/>
                <w:szCs w:val="20"/>
                <w:lang w:eastAsia="de-DE"/>
              </w:rPr>
              <m:t>k</m:t>
            </m:r>
          </m:sub>
          <m:sup>
            <m:r>
              <w:rPr>
                <w:rFonts w:ascii="Cambria Math" w:eastAsia="Times New Roman" w:hAnsi="Cambria Math" w:cs="Times New Roman"/>
                <w:sz w:val="20"/>
                <w:szCs w:val="20"/>
                <w:lang w:eastAsia="de-DE"/>
              </w:rPr>
              <m:t>phys</m:t>
            </m:r>
          </m:sup>
        </m:sSubSup>
        <m:r>
          <w:rPr>
            <w:rFonts w:ascii="Cambria Math" w:eastAsia="Times New Roman" w:hAnsi="Cambria Math" w:cs="Times New Roman"/>
            <w:sz w:val="20"/>
            <w:szCs w:val="20"/>
            <w:lang w:eastAsia="de-DE"/>
          </w:rPr>
          <m:t>∣</m:t>
        </m:r>
        <m:r>
          <m:rPr>
            <m:sty m:val="p"/>
          </m:rPr>
          <w:rPr>
            <w:rFonts w:ascii="Cambria Math" w:eastAsia="Times New Roman" w:hAnsi="Times New Roman" w:cs="Times New Roman"/>
            <w:sz w:val="20"/>
            <w:szCs w:val="20"/>
            <w:lang w:eastAsia="de-DE"/>
          </w:rPr>
          <m:t xml:space="preserve"> </m:t>
        </m:r>
      </m:oMath>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t>(</w:t>
      </w:r>
      <w:r w:rsidR="00C12CE7">
        <w:rPr>
          <w:rFonts w:ascii="Times New Roman" w:eastAsia="Times New Roman" w:hAnsi="Times New Roman" w:cs="Times New Roman"/>
          <w:sz w:val="20"/>
          <w:szCs w:val="20"/>
          <w:lang w:eastAsia="de-DE"/>
        </w:rPr>
        <w:t>2</w:t>
      </w:r>
      <w:r w:rsidR="00C12CE7">
        <w:rPr>
          <w:rFonts w:ascii="Times New Roman" w:eastAsia="Times New Roman" w:hAnsi="Times New Roman" w:cs="Times New Roman"/>
          <w:sz w:val="20"/>
          <w:szCs w:val="20"/>
          <w:lang w:eastAsia="de-DE"/>
        </w:rPr>
        <w:t>)</w:t>
      </w:r>
    </w:p>
    <w:p w14:paraId="57030910" w14:textId="7F6B6D3D" w:rsidR="0002179C" w:rsidRPr="00C12CE7" w:rsidRDefault="0002179C" w:rsidP="0002179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02179C">
        <w:rPr>
          <w:rFonts w:ascii="Times New Roman" w:eastAsia="Times New Roman" w:hAnsi="Times New Roman" w:cs="Times New Roman"/>
          <w:bCs/>
          <w:sz w:val="20"/>
          <w:szCs w:val="20"/>
          <w:lang w:eastAsia="de-DE"/>
        </w:rPr>
        <w:t xml:space="preserve">where </w:t>
      </w:r>
      <m:oMath>
        <m:sSup>
          <m:sSupPr>
            <m:ctrlPr>
              <w:rPr>
                <w:rFonts w:ascii="Cambria Math" w:eastAsia="Times New Roman" w:hAnsi="Cambria Math" w:cs="Times New Roman"/>
                <w:bCs/>
                <w:sz w:val="20"/>
                <w:szCs w:val="20"/>
                <w:lang w:eastAsia="de-DE"/>
              </w:rPr>
            </m:ctrlPr>
          </m:sSupPr>
          <m:e>
            <m:r>
              <m:rPr>
                <m:sty m:val="p"/>
              </m:rPr>
              <w:rPr>
                <w:rFonts w:ascii="Cambria Math" w:eastAsia="Times New Roman" w:hAnsi="Cambria Math" w:cs="Times New Roman"/>
                <w:sz w:val="20"/>
                <w:szCs w:val="20"/>
                <w:lang w:eastAsia="de-DE"/>
              </w:rPr>
              <m:t>a</m:t>
            </m:r>
          </m:e>
          <m:sup>
            <m:r>
              <w:rPr>
                <w:rFonts w:ascii="Cambria Math" w:eastAsia="Times New Roman" w:hAnsi="Cambria Math" w:cs="Times New Roman"/>
                <w:sz w:val="20"/>
                <w:szCs w:val="20"/>
                <w:lang w:eastAsia="de-DE"/>
              </w:rPr>
              <m:t>virt</m:t>
            </m:r>
          </m:sup>
        </m:sSup>
      </m:oMath>
      <w:r w:rsidRPr="0002179C">
        <w:rPr>
          <w:rFonts w:ascii="Times New Roman" w:eastAsia="Times New Roman" w:hAnsi="Times New Roman" w:cs="Times New Roman"/>
          <w:bCs/>
          <w:sz w:val="20"/>
          <w:szCs w:val="20"/>
          <w:lang w:eastAsia="de-DE"/>
        </w:rPr>
        <w:t xml:space="preserve">and </w:t>
      </w:r>
      <m:oMath>
        <m:sSup>
          <m:sSupPr>
            <m:ctrlPr>
              <w:rPr>
                <w:rFonts w:ascii="Cambria Math" w:eastAsia="Times New Roman" w:hAnsi="Cambria Math" w:cs="Times New Roman"/>
                <w:bCs/>
                <w:sz w:val="20"/>
                <w:szCs w:val="20"/>
                <w:lang w:eastAsia="de-DE"/>
              </w:rPr>
            </m:ctrlPr>
          </m:sSupPr>
          <m:e>
            <m:r>
              <m:rPr>
                <m:sty m:val="p"/>
              </m:rPr>
              <w:rPr>
                <w:rFonts w:ascii="Cambria Math" w:eastAsia="Times New Roman" w:hAnsi="Cambria Math" w:cs="Times New Roman"/>
                <w:sz w:val="20"/>
                <w:szCs w:val="20"/>
                <w:lang w:eastAsia="de-DE"/>
              </w:rPr>
              <m:t>a</m:t>
            </m:r>
          </m:e>
          <m:sup>
            <m:r>
              <w:rPr>
                <w:rFonts w:ascii="Cambria Math" w:eastAsia="Times New Roman" w:hAnsi="Cambria Math" w:cs="Times New Roman"/>
                <w:sz w:val="20"/>
                <w:szCs w:val="20"/>
                <w:lang w:eastAsia="de-DE"/>
              </w:rPr>
              <m:t>phys</m:t>
            </m:r>
          </m:sup>
        </m:sSup>
      </m:oMath>
      <w:r w:rsidRPr="0002179C">
        <w:rPr>
          <w:rFonts w:ascii="Times New Roman" w:eastAsia="Times New Roman" w:hAnsi="Times New Roman" w:cs="Times New Roman"/>
          <w:bCs/>
          <w:sz w:val="20"/>
          <w:szCs w:val="20"/>
          <w:lang w:eastAsia="de-DE"/>
        </w:rPr>
        <w:t xml:space="preserve">denote virtual and physical accelerations, and </w:t>
      </w:r>
      <m:oMath>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s</m:t>
            </m:r>
          </m:e>
          <m:sup>
            <m:r>
              <w:rPr>
                <w:rFonts w:ascii="Cambria Math" w:eastAsia="Times New Roman" w:hAnsi="Cambria Math" w:cs="Times New Roman"/>
                <w:sz w:val="20"/>
                <w:szCs w:val="20"/>
                <w:lang w:eastAsia="de-DE"/>
              </w:rPr>
              <m:t>virt</m:t>
            </m:r>
          </m:sup>
        </m:sSup>
      </m:oMath>
      <w:r w:rsidRPr="0002179C">
        <w:rPr>
          <w:rFonts w:ascii="Times New Roman" w:eastAsia="Times New Roman" w:hAnsi="Times New Roman" w:cs="Times New Roman"/>
          <w:bCs/>
          <w:sz w:val="20"/>
          <w:szCs w:val="20"/>
          <w:lang w:eastAsia="de-DE"/>
        </w:rPr>
        <w:t xml:space="preserve">, </w:t>
      </w:r>
      <m:oMath>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s</m:t>
            </m:r>
          </m:e>
          <m:sup>
            <m:r>
              <w:rPr>
                <w:rFonts w:ascii="Cambria Math" w:eastAsia="Times New Roman" w:hAnsi="Cambria Math" w:cs="Times New Roman"/>
                <w:sz w:val="20"/>
                <w:szCs w:val="20"/>
                <w:lang w:eastAsia="de-DE"/>
              </w:rPr>
              <m:t>phys</m:t>
            </m:r>
          </m:sup>
        </m:sSup>
      </m:oMath>
      <w:r w:rsidRPr="0002179C">
        <w:rPr>
          <w:rFonts w:ascii="Times New Roman" w:eastAsia="Times New Roman" w:hAnsi="Times New Roman" w:cs="Times New Roman"/>
          <w:bCs/>
          <w:sz w:val="20"/>
          <w:szCs w:val="20"/>
          <w:lang w:eastAsia="de-DE"/>
        </w:rPr>
        <w:t>represent stimulus intensities. The control gain is updated adaptively:</w:t>
      </w:r>
    </w:p>
    <w:p w14:paraId="63A2FDB0" w14:textId="6BF68772" w:rsidR="00C12CE7" w:rsidRPr="00C12CE7" w:rsidRDefault="00000000" w:rsidP="00C12CE7">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K</m:t>
            </m:r>
          </m:e>
          <m:sub>
            <m:r>
              <w:rPr>
                <w:rFonts w:ascii="Cambria Math" w:eastAsia="Times New Roman" w:hAnsi="Cambria Math" w:cs="Times New Roman"/>
                <w:sz w:val="20"/>
                <w:szCs w:val="20"/>
                <w:lang w:eastAsia="de-DE"/>
              </w:rPr>
              <m:t>k+1</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K</m:t>
            </m:r>
          </m:e>
          <m:sub>
            <m:r>
              <w:rPr>
                <w:rFonts w:ascii="Cambria Math" w:eastAsia="Times New Roman" w:hAnsi="Cambria Math" w:cs="Times New Roman"/>
                <w:sz w:val="20"/>
                <w:szCs w:val="20"/>
                <w:lang w:eastAsia="de-DE"/>
              </w:rPr>
              <m:t>k</m:t>
            </m:r>
          </m:sub>
        </m:sSub>
        <m:r>
          <w:rPr>
            <w:rFonts w:ascii="Cambria Math" w:eastAsia="Times New Roman" w:hAnsi="Cambria Math" w:cs="Times New Roman"/>
            <w:sz w:val="20"/>
            <w:szCs w:val="20"/>
            <w:lang w:eastAsia="de-DE"/>
          </w:rPr>
          <m:t>+η</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e</m:t>
            </m:r>
          </m:e>
          <m:sub>
            <m:r>
              <w:rPr>
                <w:rFonts w:ascii="Cambria Math" w:eastAsia="Times New Roman" w:hAnsi="Cambria Math" w:cs="Times New Roman"/>
                <w:sz w:val="20"/>
                <w:szCs w:val="20"/>
                <w:lang w:eastAsia="de-DE"/>
              </w:rPr>
              <m:t>k</m:t>
            </m:r>
          </m:sub>
        </m:sSub>
        <m:sSubSup>
          <m:sSubSupPr>
            <m:ctrlPr>
              <w:rPr>
                <w:rFonts w:ascii="Cambria Math" w:eastAsia="Times New Roman" w:hAnsi="Cambria Math" w:cs="Times New Roman"/>
                <w:bCs/>
                <w:sz w:val="20"/>
                <w:szCs w:val="20"/>
                <w:lang w:eastAsia="de-DE"/>
              </w:rPr>
            </m:ctrlPr>
          </m:sSubSup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k</m:t>
            </m:r>
          </m:sub>
          <m:sup>
            <m:r>
              <w:rPr>
                <w:rFonts w:ascii="Cambria Math" w:eastAsia="Times New Roman" w:hAnsi="Cambria Math" w:cs="Times New Roman"/>
                <w:sz w:val="20"/>
                <w:szCs w:val="20"/>
                <w:lang w:eastAsia="de-DE"/>
              </w:rPr>
              <m:t>T</m:t>
            </m:r>
          </m:sup>
        </m:sSubSup>
      </m:oMath>
      <w:r w:rsidR="00C12CE7">
        <w:rPr>
          <w:rFonts w:ascii="Times New Roman" w:eastAsia="Times New Roman" w:hAnsi="Times New Roman" w:cs="Times New Roman"/>
          <w:bCs/>
          <w:sz w:val="20"/>
          <w:szCs w:val="20"/>
          <w:lang w:eastAsia="de-DE"/>
        </w:rPr>
        <w:t xml:space="preserve"> </w:t>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t>(</w:t>
      </w:r>
      <w:r w:rsidR="00C12CE7">
        <w:rPr>
          <w:rFonts w:ascii="Times New Roman" w:eastAsia="Times New Roman" w:hAnsi="Times New Roman" w:cs="Times New Roman"/>
          <w:sz w:val="20"/>
          <w:szCs w:val="20"/>
          <w:lang w:eastAsia="de-DE"/>
        </w:rPr>
        <w:t>3</w:t>
      </w:r>
      <w:r w:rsidR="00C12CE7">
        <w:rPr>
          <w:rFonts w:ascii="Times New Roman" w:eastAsia="Times New Roman" w:hAnsi="Times New Roman" w:cs="Times New Roman"/>
          <w:sz w:val="20"/>
          <w:szCs w:val="20"/>
          <w:lang w:eastAsia="de-DE"/>
        </w:rPr>
        <w:t>)</w:t>
      </w:r>
    </w:p>
    <w:p w14:paraId="77F9F8E2" w14:textId="3A6584C3" w:rsidR="0002179C" w:rsidRPr="00C12CE7" w:rsidRDefault="0002179C" w:rsidP="0002179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02179C">
        <w:rPr>
          <w:rFonts w:ascii="Times New Roman" w:eastAsia="Times New Roman" w:hAnsi="Times New Roman" w:cs="Times New Roman"/>
          <w:bCs/>
          <w:sz w:val="20"/>
          <w:szCs w:val="20"/>
          <w:lang w:eastAsia="de-DE"/>
        </w:rPr>
        <w:t>ensuring robust performance under varying stimulus complexity.</w:t>
      </w:r>
    </w:p>
    <w:p w14:paraId="03AF3DC4" w14:textId="77777777" w:rsidR="0002179C" w:rsidRPr="0002179C" w:rsidRDefault="0002179C" w:rsidP="0002179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02179C">
        <w:rPr>
          <w:rFonts w:ascii="Times New Roman" w:eastAsia="Times New Roman" w:hAnsi="Times New Roman" w:cs="Times New Roman"/>
          <w:bCs/>
          <w:sz w:val="20"/>
          <w:szCs w:val="20"/>
          <w:lang w:eastAsia="de-DE"/>
        </w:rPr>
        <w:t>Immersion fidelity is quantified using a normalized metric:</w:t>
      </w:r>
    </w:p>
    <w:p w14:paraId="70ABE270" w14:textId="160326FA" w:rsidR="00C12CE7" w:rsidRPr="00C12CE7" w:rsidRDefault="0002179C" w:rsidP="00C12CE7">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sz w:val="20"/>
          <w:szCs w:val="20"/>
          <w:lang w:eastAsia="de-DE"/>
        </w:rPr>
      </w:pPr>
      <m:oMath>
        <m:r>
          <m:rPr>
            <m:sty m:val="p"/>
          </m:rPr>
          <w:rPr>
            <w:rFonts w:ascii="Cambria Math" w:eastAsia="Times New Roman" w:hAnsi="Cambria Math" w:cs="Times New Roman"/>
            <w:sz w:val="20"/>
            <w:szCs w:val="20"/>
            <w:lang w:eastAsia="de-DE"/>
          </w:rPr>
          <m:t>IFI</m:t>
        </m:r>
        <m:r>
          <w:rPr>
            <w:rFonts w:ascii="Cambria Math" w:eastAsia="Times New Roman" w:hAnsi="Cambria Math" w:cs="Times New Roman"/>
            <w:sz w:val="20"/>
            <w:szCs w:val="20"/>
            <w:lang w:eastAsia="de-DE"/>
          </w:rPr>
          <m:t>=1-</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1</m:t>
            </m:r>
          </m:num>
          <m:den>
            <m:r>
              <w:rPr>
                <w:rFonts w:ascii="Cambria Math" w:eastAsia="Times New Roman" w:hAnsi="Cambria Math" w:cs="Times New Roman"/>
                <w:sz w:val="20"/>
                <w:szCs w:val="20"/>
                <w:lang w:eastAsia="de-DE"/>
              </w:rPr>
              <m:t>N</m:t>
            </m:r>
          </m:den>
        </m:f>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i=1</m:t>
            </m:r>
          </m:sub>
          <m:sup>
            <m:r>
              <w:rPr>
                <w:rFonts w:ascii="Cambria Math" w:eastAsia="Times New Roman" w:hAnsi="Cambria Math" w:cs="Times New Roman"/>
                <w:sz w:val="20"/>
                <w:szCs w:val="20"/>
                <w:lang w:eastAsia="de-DE"/>
              </w:rPr>
              <m:t>N</m:t>
            </m:r>
          </m:sup>
          <m:e>
            <m:f>
              <m:fPr>
                <m:ctrlPr>
                  <w:rPr>
                    <w:rFonts w:ascii="Cambria Math" w:eastAsia="Times New Roman" w:hAnsi="Cambria Math" w:cs="Times New Roman"/>
                    <w:bCs/>
                    <w:sz w:val="20"/>
                    <w:szCs w:val="20"/>
                    <w:lang w:eastAsia="de-DE"/>
                  </w:rPr>
                </m:ctrlPr>
              </m:fPr>
              <m:num>
                <m:r>
                  <m:rPr>
                    <m:sty m:val="p"/>
                  </m:rP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m:rPr>
                        <m:sty m:val="b"/>
                      </m:rPr>
                      <w:rPr>
                        <w:rFonts w:ascii="Cambria Math" w:eastAsia="Times New Roman" w:hAnsi="Cambria Math" w:cs="Times New Roman"/>
                        <w:sz w:val="20"/>
                        <w:szCs w:val="20"/>
                        <w:lang w:eastAsia="de-DE"/>
                      </w:rPr>
                      <m:t>y</m:t>
                    </m:r>
                  </m:e>
                  <m:sub>
                    <m:r>
                      <w:rPr>
                        <w:rFonts w:ascii="Cambria Math" w:eastAsia="Times New Roman" w:hAnsi="Cambria Math" w:cs="Times New Roman"/>
                        <w:sz w:val="20"/>
                        <w:szCs w:val="20"/>
                        <w:lang w:eastAsia="de-DE"/>
                      </w:rPr>
                      <m:t>i</m:t>
                    </m:r>
                  </m:sub>
                  <m:sup>
                    <m:r>
                      <w:rPr>
                        <w:rFonts w:ascii="Cambria Math" w:eastAsia="Times New Roman" w:hAnsi="Cambria Math" w:cs="Times New Roman"/>
                        <w:sz w:val="20"/>
                        <w:szCs w:val="20"/>
                        <w:lang w:eastAsia="de-DE"/>
                      </w:rPr>
                      <m:t>virt</m:t>
                    </m:r>
                  </m:sup>
                </m:sSubSup>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m:rPr>
                        <m:sty m:val="b"/>
                      </m:rPr>
                      <w:rPr>
                        <w:rFonts w:ascii="Cambria Math" w:eastAsia="Times New Roman" w:hAnsi="Cambria Math" w:cs="Times New Roman"/>
                        <w:sz w:val="20"/>
                        <w:szCs w:val="20"/>
                        <w:lang w:eastAsia="de-DE"/>
                      </w:rPr>
                      <m:t>y</m:t>
                    </m:r>
                  </m:e>
                  <m:sub>
                    <m:r>
                      <w:rPr>
                        <w:rFonts w:ascii="Cambria Math" w:eastAsia="Times New Roman" w:hAnsi="Cambria Math" w:cs="Times New Roman"/>
                        <w:sz w:val="20"/>
                        <w:szCs w:val="20"/>
                        <w:lang w:eastAsia="de-DE"/>
                      </w:rPr>
                      <m:t>i</m:t>
                    </m:r>
                  </m:sub>
                  <m:sup>
                    <m:r>
                      <w:rPr>
                        <w:rFonts w:ascii="Cambria Math" w:eastAsia="Times New Roman" w:hAnsi="Cambria Math" w:cs="Times New Roman"/>
                        <w:sz w:val="20"/>
                        <w:szCs w:val="20"/>
                        <w:lang w:eastAsia="de-DE"/>
                      </w:rPr>
                      <m:t>phys</m:t>
                    </m:r>
                  </m:sup>
                </m:sSubSup>
                <m:r>
                  <m:rPr>
                    <m:sty m:val="p"/>
                  </m:rPr>
                  <w:rPr>
                    <w:rFonts w:ascii="Cambria Math" w:eastAsia="Times New Roman" w:hAnsi="Cambria Math" w:cs="Times New Roman"/>
                    <w:sz w:val="20"/>
                    <w:szCs w:val="20"/>
                    <w:lang w:eastAsia="de-DE"/>
                  </w:rPr>
                  <m:t>∥</m:t>
                </m:r>
              </m:num>
              <m:den>
                <m:r>
                  <m:rPr>
                    <m:sty m:val="p"/>
                  </m:rP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m:rPr>
                        <m:sty m:val="b"/>
                      </m:rPr>
                      <w:rPr>
                        <w:rFonts w:ascii="Cambria Math" w:eastAsia="Times New Roman" w:hAnsi="Cambria Math" w:cs="Times New Roman"/>
                        <w:sz w:val="20"/>
                        <w:szCs w:val="20"/>
                        <w:lang w:eastAsia="de-DE"/>
                      </w:rPr>
                      <m:t>y</m:t>
                    </m:r>
                  </m:e>
                  <m:sub>
                    <m:r>
                      <w:rPr>
                        <w:rFonts w:ascii="Cambria Math" w:eastAsia="Times New Roman" w:hAnsi="Cambria Math" w:cs="Times New Roman"/>
                        <w:sz w:val="20"/>
                        <w:szCs w:val="20"/>
                        <w:lang w:eastAsia="de-DE"/>
                      </w:rPr>
                      <m:t>i</m:t>
                    </m:r>
                  </m:sub>
                  <m:sup>
                    <m:r>
                      <w:rPr>
                        <w:rFonts w:ascii="Cambria Math" w:eastAsia="Times New Roman" w:hAnsi="Cambria Math" w:cs="Times New Roman"/>
                        <w:sz w:val="20"/>
                        <w:szCs w:val="20"/>
                        <w:lang w:eastAsia="de-DE"/>
                      </w:rPr>
                      <m:t>virt</m:t>
                    </m:r>
                  </m:sup>
                </m:sSubSup>
                <m:r>
                  <m:rPr>
                    <m:sty m:val="p"/>
                  </m:rPr>
                  <w:rPr>
                    <w:rFonts w:ascii="Cambria Math" w:eastAsia="Times New Roman" w:hAnsi="Cambria Math" w:cs="Times New Roman"/>
                    <w:sz w:val="20"/>
                    <w:szCs w:val="20"/>
                    <w:lang w:eastAsia="de-DE"/>
                  </w:rPr>
                  <m:t>∥</m:t>
                </m:r>
              </m:den>
            </m:f>
          </m:e>
        </m:nary>
        <m:r>
          <m:rPr>
            <m:sty m:val="p"/>
          </m:rPr>
          <w:rPr>
            <w:rFonts w:ascii="Cambria Math" w:eastAsia="Times New Roman" w:hAnsi="Times New Roman" w:cs="Times New Roman"/>
            <w:sz w:val="20"/>
            <w:szCs w:val="20"/>
            <w:lang w:eastAsia="de-DE"/>
          </w:rPr>
          <m:t xml:space="preserve"> </m:t>
        </m:r>
      </m:oMath>
      <w:r w:rsidR="00C12CE7">
        <w:rPr>
          <w:rFonts w:ascii="Times New Roman" w:eastAsia="Times New Roman" w:hAnsi="Times New Roman" w:cs="Times New Roman"/>
          <w:sz w:val="20"/>
          <w:szCs w:val="20"/>
          <w:lang w:eastAsia="de-DE"/>
        </w:rPr>
        <w:t xml:space="preserve"> </w:t>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t>(</w:t>
      </w:r>
      <w:r w:rsidR="00C12CE7">
        <w:rPr>
          <w:rFonts w:ascii="Times New Roman" w:eastAsia="Times New Roman" w:hAnsi="Times New Roman" w:cs="Times New Roman"/>
          <w:sz w:val="20"/>
          <w:szCs w:val="20"/>
          <w:lang w:eastAsia="de-DE"/>
        </w:rPr>
        <w:t>4</w:t>
      </w:r>
      <w:r w:rsidR="00C12CE7">
        <w:rPr>
          <w:rFonts w:ascii="Times New Roman" w:eastAsia="Times New Roman" w:hAnsi="Times New Roman" w:cs="Times New Roman"/>
          <w:sz w:val="20"/>
          <w:szCs w:val="20"/>
          <w:lang w:eastAsia="de-DE"/>
        </w:rPr>
        <w:t>)</w:t>
      </w:r>
    </w:p>
    <w:p w14:paraId="7DE3E917" w14:textId="48B55C89" w:rsidR="0002179C" w:rsidRPr="00C12CE7" w:rsidRDefault="0002179C" w:rsidP="0002179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02179C">
        <w:rPr>
          <w:rFonts w:ascii="Times New Roman" w:eastAsia="Times New Roman" w:hAnsi="Times New Roman" w:cs="Times New Roman"/>
          <w:bCs/>
          <w:sz w:val="20"/>
          <w:szCs w:val="20"/>
          <w:lang w:eastAsia="de-DE"/>
        </w:rPr>
        <w:t xml:space="preserve">where </w:t>
      </w:r>
      <m:oMath>
        <m:r>
          <m:rPr>
            <m:sty m:val="b"/>
          </m:rPr>
          <w:rPr>
            <w:rFonts w:ascii="Cambria Math" w:eastAsia="Times New Roman" w:hAnsi="Cambria Math" w:cs="Times New Roman"/>
            <w:sz w:val="20"/>
            <w:szCs w:val="20"/>
            <w:lang w:eastAsia="de-DE"/>
          </w:rPr>
          <m:t>y</m:t>
        </m:r>
      </m:oMath>
      <w:r w:rsidRPr="0002179C">
        <w:rPr>
          <w:rFonts w:ascii="Times New Roman" w:eastAsia="Times New Roman" w:hAnsi="Times New Roman" w:cs="Times New Roman"/>
          <w:bCs/>
          <w:sz w:val="20"/>
          <w:szCs w:val="20"/>
          <w:lang w:eastAsia="de-DE"/>
        </w:rPr>
        <w:t>represents multisensory output vectors. System latency is minimized by parallel task scheduling and predictive buffering</w:t>
      </w:r>
      <w:r w:rsidR="00D2605C">
        <w:rPr>
          <w:rFonts w:ascii="Times New Roman" w:eastAsia="Times New Roman" w:hAnsi="Times New Roman" w:cs="Times New Roman"/>
          <w:bCs/>
          <w:sz w:val="20"/>
          <w:szCs w:val="20"/>
          <w:lang w:eastAsia="de-DE"/>
        </w:rPr>
        <w:t xml:space="preserve"> [9,10]</w:t>
      </w:r>
      <w:r w:rsidRPr="0002179C">
        <w:rPr>
          <w:rFonts w:ascii="Times New Roman" w:eastAsia="Times New Roman" w:hAnsi="Times New Roman" w:cs="Times New Roman"/>
          <w:bCs/>
          <w:sz w:val="20"/>
          <w:szCs w:val="20"/>
          <w:lang w:eastAsia="de-DE"/>
        </w:rPr>
        <w:t>, expressed as:</w:t>
      </w:r>
    </w:p>
    <w:p w14:paraId="16517CB6" w14:textId="77777777" w:rsidR="00C12CE7" w:rsidRPr="00C12CE7" w:rsidRDefault="00000000" w:rsidP="002E2DC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m:oMathPara>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lat</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proc</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comm</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act</m:t>
              </m:r>
            </m:sub>
          </m:sSub>
          <m:r>
            <w:rPr>
              <w:rFonts w:ascii="Cambria Math" w:eastAsia="Times New Roman" w:hAnsi="Cambria Math" w:cs="Times New Roman"/>
              <w:sz w:val="20"/>
              <w:szCs w:val="20"/>
              <w:lang w:eastAsia="de-DE"/>
            </w:rPr>
            <m:t>,</m:t>
          </m:r>
          <m:func>
            <m:funcPr>
              <m:ctrlPr>
                <w:rPr>
                  <w:rFonts w:ascii="Cambria Math" w:eastAsia="Times New Roman" w:hAnsi="Cambria Math" w:cs="Times New Roman"/>
                  <w:i/>
                  <w:sz w:val="20"/>
                  <w:szCs w:val="20"/>
                  <w:lang w:eastAsia="de-DE"/>
                </w:rPr>
              </m:ctrlPr>
            </m:funcPr>
            <m:fName>
              <m:r>
                <m:rPr>
                  <m:sty m:val="p"/>
                </m:rPr>
                <w:rPr>
                  <w:rFonts w:ascii="Cambria Math" w:eastAsia="Times New Roman" w:hAnsi="Cambria Math" w:cs="Times New Roman"/>
                  <w:sz w:val="20"/>
                  <w:szCs w:val="20"/>
                  <w:lang w:eastAsia="de-DE"/>
                </w:rPr>
                <m:t>min</m:t>
              </m:r>
            </m:fName>
            <m:e>
              <m:d>
                <m:dPr>
                  <m:ctrlPr>
                    <w:rPr>
                      <w:rFonts w:ascii="Cambria Math" w:eastAsia="Times New Roman" w:hAnsi="Cambria Math" w:cs="Times New Roman"/>
                      <w:i/>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lat</m:t>
                      </m:r>
                    </m:sub>
                  </m:sSub>
                </m:e>
              </m:d>
            </m:e>
          </m:func>
        </m:oMath>
      </m:oMathPara>
    </w:p>
    <w:p w14:paraId="057CD786" w14:textId="5F2E8281" w:rsidR="0002179C" w:rsidRPr="00C12CE7" w:rsidRDefault="0002179C" w:rsidP="002E2DC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02179C">
        <w:rPr>
          <w:rFonts w:ascii="Times New Roman" w:eastAsia="Times New Roman" w:hAnsi="Times New Roman" w:cs="Times New Roman"/>
          <w:bCs/>
          <w:sz w:val="20"/>
          <w:szCs w:val="20"/>
          <w:lang w:eastAsia="de-DE"/>
        </w:rPr>
        <w:t xml:space="preserve">subject to real-time constraints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lat</m:t>
            </m:r>
          </m:sub>
        </m:sSub>
        <m:r>
          <w:rPr>
            <w:rFonts w:ascii="Cambria Math" w:eastAsia="Times New Roman" w:hAnsi="Cambria Math" w:cs="Times New Roman"/>
            <w:sz w:val="20"/>
            <w:szCs w:val="20"/>
            <w:lang w:eastAsia="de-DE"/>
          </w:rPr>
          <m:t>&lt;20</m:t>
        </m:r>
        <m:r>
          <m:rPr>
            <m:nor/>
          </m:rPr>
          <w:rPr>
            <w:rFonts w:ascii="Times New Roman" w:eastAsia="Times New Roman" w:hAnsi="Times New Roman" w:cs="Times New Roman"/>
            <w:bCs/>
            <w:sz w:val="20"/>
            <w:szCs w:val="20"/>
            <w:lang w:eastAsia="de-DE"/>
          </w:rPr>
          <m:t> ms</m:t>
        </m:r>
      </m:oMath>
      <w:r w:rsidRPr="0002179C">
        <w:rPr>
          <w:rFonts w:ascii="Times New Roman" w:eastAsia="Times New Roman" w:hAnsi="Times New Roman" w:cs="Times New Roman"/>
          <w:bCs/>
          <w:sz w:val="20"/>
          <w:szCs w:val="20"/>
          <w:lang w:eastAsia="de-DE"/>
        </w:rPr>
        <w:t>. This methodological framework ensures scalable, stable, and high-fidelity immersive simulation suitable for advanced educational and industrial applications.</w:t>
      </w:r>
    </w:p>
    <w:p w14:paraId="5AF256BB" w14:textId="23DC57D1" w:rsidR="00487CEA" w:rsidRPr="00193710" w:rsidRDefault="00CE7286" w:rsidP="00372B20">
      <w:pPr>
        <w:pStyle w:val="a4"/>
        <w:keepNext/>
        <w:overflowPunct w:val="0"/>
        <w:autoSpaceDE w:val="0"/>
        <w:autoSpaceDN w:val="0"/>
        <w:adjustRightInd w:val="0"/>
        <w:spacing w:before="240" w:after="240" w:line="240" w:lineRule="auto"/>
        <w:ind w:left="0"/>
        <w:jc w:val="center"/>
        <w:textAlignment w:val="baseline"/>
        <w:outlineLvl w:val="5"/>
        <w:rPr>
          <w:rFonts w:ascii="Times New Roman" w:hAnsi="Times New Roman" w:cs="Times New Roman"/>
          <w:b/>
          <w:sz w:val="24"/>
          <w:szCs w:val="24"/>
        </w:rPr>
      </w:pPr>
      <w:r w:rsidRPr="00193710">
        <w:rPr>
          <w:rFonts w:ascii="Times New Roman" w:hAnsi="Times New Roman" w:cs="Times New Roman"/>
          <w:b/>
          <w:sz w:val="24"/>
          <w:szCs w:val="24"/>
        </w:rPr>
        <w:t>RESULT AND DISSCUSSION</w:t>
      </w:r>
    </w:p>
    <w:p w14:paraId="60F5D5AD" w14:textId="703A7F3A" w:rsidR="00BF6A0B" w:rsidRPr="00BF6A0B" w:rsidRDefault="00BF6A0B" w:rsidP="00BF6A0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F6A0B">
        <w:rPr>
          <w:rFonts w:ascii="Times New Roman" w:eastAsia="Times New Roman" w:hAnsi="Times New Roman" w:cs="Times New Roman"/>
          <w:bCs/>
          <w:sz w:val="20"/>
          <w:szCs w:val="20"/>
          <w:lang w:eastAsia="de-DE"/>
        </w:rPr>
        <w:t>The proposed intelligent immersive simulation system integrates motion modules (M), external stimulus modules (S), and 5D hardware interfaces (H) into a unified cyber-physical framework. Experimental validation was carried out using a prototype 5D simulator platform incorporating a 6-DOF motion base, multisensory stimulus actuators (vibration, thermal, airflow), and real-time physiological feedback channels</w:t>
      </w:r>
      <w:r w:rsidR="00D2605C">
        <w:rPr>
          <w:rFonts w:ascii="Times New Roman" w:eastAsia="Times New Roman" w:hAnsi="Times New Roman" w:cs="Times New Roman"/>
          <w:bCs/>
          <w:sz w:val="20"/>
          <w:szCs w:val="20"/>
          <w:lang w:eastAsia="de-DE"/>
        </w:rPr>
        <w:t xml:space="preserve"> [11,12]</w:t>
      </w:r>
      <w:r w:rsidRPr="00BF6A0B">
        <w:rPr>
          <w:rFonts w:ascii="Times New Roman" w:eastAsia="Times New Roman" w:hAnsi="Times New Roman" w:cs="Times New Roman"/>
          <w:bCs/>
          <w:sz w:val="20"/>
          <w:szCs w:val="20"/>
          <w:lang w:eastAsia="de-DE"/>
        </w:rPr>
        <w:t>.</w:t>
      </w:r>
      <w:r w:rsidR="00D2605C">
        <w:rPr>
          <w:rFonts w:ascii="Times New Roman" w:eastAsia="Times New Roman" w:hAnsi="Times New Roman" w:cs="Times New Roman"/>
          <w:bCs/>
          <w:sz w:val="20"/>
          <w:szCs w:val="20"/>
          <w:lang w:eastAsia="de-DE"/>
        </w:rPr>
        <w:t xml:space="preserve"> </w:t>
      </w:r>
      <w:r w:rsidRPr="00BF6A0B">
        <w:rPr>
          <w:rFonts w:ascii="Times New Roman" w:eastAsia="Times New Roman" w:hAnsi="Times New Roman" w:cs="Times New Roman"/>
          <w:bCs/>
          <w:sz w:val="20"/>
          <w:szCs w:val="20"/>
          <w:lang w:eastAsia="de-DE"/>
        </w:rPr>
        <w:t>To evaluate system effectiveness, three key performance indicators were defined:</w:t>
      </w:r>
    </w:p>
    <w:p w14:paraId="521328CF" w14:textId="77777777" w:rsidR="00BF6A0B" w:rsidRPr="00BF6A0B" w:rsidRDefault="00BF6A0B" w:rsidP="00BF6A0B">
      <w:pPr>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BF6A0B">
        <w:rPr>
          <w:rFonts w:ascii="Times New Roman" w:eastAsia="Times New Roman" w:hAnsi="Times New Roman" w:cs="Times New Roman"/>
          <w:bCs/>
          <w:sz w:val="20"/>
          <w:szCs w:val="20"/>
          <w:lang w:eastAsia="de-DE"/>
        </w:rPr>
        <w:t>Immersion Fidelity Index (IFI)</w:t>
      </w:r>
    </w:p>
    <w:p w14:paraId="44117AAB" w14:textId="77777777" w:rsidR="00BF6A0B" w:rsidRPr="00BF6A0B" w:rsidRDefault="00BF6A0B" w:rsidP="00BF6A0B">
      <w:pPr>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BF6A0B">
        <w:rPr>
          <w:rFonts w:ascii="Times New Roman" w:eastAsia="Times New Roman" w:hAnsi="Times New Roman" w:cs="Times New Roman"/>
          <w:bCs/>
          <w:sz w:val="20"/>
          <w:szCs w:val="20"/>
          <w:lang w:eastAsia="de-DE"/>
        </w:rPr>
        <w:t>System Responsiveness and Latency (SRL)</w:t>
      </w:r>
    </w:p>
    <w:p w14:paraId="6D9BDA6B" w14:textId="77777777" w:rsidR="00BF6A0B" w:rsidRPr="00BF6A0B" w:rsidRDefault="00BF6A0B" w:rsidP="00BF6A0B">
      <w:pPr>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BF6A0B">
        <w:rPr>
          <w:rFonts w:ascii="Times New Roman" w:eastAsia="Times New Roman" w:hAnsi="Times New Roman" w:cs="Times New Roman"/>
          <w:bCs/>
          <w:sz w:val="20"/>
          <w:szCs w:val="20"/>
          <w:lang w:eastAsia="de-DE"/>
        </w:rPr>
        <w:t>Learning and Interaction Efficiency Gain (LIEG)</w:t>
      </w:r>
    </w:p>
    <w:p w14:paraId="0F173515" w14:textId="77777777" w:rsidR="00BF6A0B" w:rsidRPr="00BF6A0B" w:rsidRDefault="00BF6A0B" w:rsidP="00BF6A0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F6A0B">
        <w:rPr>
          <w:rFonts w:ascii="Times New Roman" w:eastAsia="Times New Roman" w:hAnsi="Times New Roman" w:cs="Times New Roman"/>
          <w:bCs/>
          <w:sz w:val="20"/>
          <w:szCs w:val="20"/>
          <w:lang w:eastAsia="de-DE"/>
        </w:rPr>
        <w:t>The Immersion Fidelity Index (IFI) quantifies the degree to which physical stimuli match simulated virtual dynamics:</w:t>
      </w:r>
    </w:p>
    <w:p w14:paraId="085C2400" w14:textId="0F296E99" w:rsidR="00BF6A0B" w:rsidRPr="00BF6A0B" w:rsidRDefault="00BF6A0B" w:rsidP="00C12CE7">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r>
          <m:rPr>
            <m:sty m:val="p"/>
          </m:rPr>
          <w:rPr>
            <w:rFonts w:ascii="Cambria Math" w:eastAsia="Times New Roman" w:hAnsi="Cambria Math" w:cs="Times New Roman"/>
            <w:sz w:val="20"/>
            <w:szCs w:val="20"/>
            <w:lang w:eastAsia="de-DE"/>
          </w:rPr>
          <w:lastRenderedPageBreak/>
          <m:t>IFI</m:t>
        </m:r>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1</m:t>
            </m:r>
          </m:num>
          <m:den>
            <m:r>
              <w:rPr>
                <w:rFonts w:ascii="Cambria Math" w:eastAsia="Times New Roman" w:hAnsi="Cambria Math" w:cs="Times New Roman"/>
                <w:sz w:val="20"/>
                <w:szCs w:val="20"/>
                <w:lang w:eastAsia="de-DE"/>
              </w:rPr>
              <m:t>N</m:t>
            </m:r>
          </m:den>
        </m:f>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i=1</m:t>
            </m:r>
          </m:sub>
          <m:sup>
            <m:r>
              <w:rPr>
                <w:rFonts w:ascii="Cambria Math" w:eastAsia="Times New Roman" w:hAnsi="Cambria Math" w:cs="Times New Roman"/>
                <w:sz w:val="20"/>
                <w:szCs w:val="20"/>
                <w:lang w:eastAsia="de-DE"/>
              </w:rPr>
              <m:t>N</m:t>
            </m:r>
          </m:sup>
          <m:e>
            <m:d>
              <m:dPr>
                <m:ctrlPr>
                  <w:rPr>
                    <w:rFonts w:ascii="Cambria Math" w:eastAsia="Times New Roman" w:hAnsi="Cambria Math" w:cs="Times New Roman"/>
                    <w:bCs/>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α</m:t>
                    </m:r>
                  </m:e>
                  <m:sub>
                    <m:r>
                      <w:rPr>
                        <w:rFonts w:ascii="Cambria Math" w:eastAsia="Times New Roman" w:hAnsi="Cambria Math" w:cs="Times New Roman"/>
                        <w:sz w:val="20"/>
                        <w:szCs w:val="20"/>
                        <w:lang w:eastAsia="de-DE"/>
                      </w:rPr>
                      <m:t>m</m:t>
                    </m:r>
                  </m:sub>
                </m:sSub>
                <m:f>
                  <m:fPr>
                    <m:ctrlPr>
                      <w:rPr>
                        <w:rFonts w:ascii="Cambria Math" w:eastAsia="Times New Roman" w:hAnsi="Cambria Math" w:cs="Times New Roman"/>
                        <w:bCs/>
                        <w:sz w:val="20"/>
                        <w:szCs w:val="20"/>
                        <w:lang w:eastAsia="de-DE"/>
                      </w:rPr>
                    </m:ctrlPr>
                  </m:fPr>
                  <m:num>
                    <m:r>
                      <m:rPr>
                        <m:sty m:val="p"/>
                      </m:rP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m:rPr>
                            <m:sty m:val="p"/>
                          </m:rPr>
                          <w:rPr>
                            <w:rFonts w:ascii="Cambria Math" w:eastAsia="Times New Roman" w:hAnsi="Cambria Math" w:cs="Times New Roman"/>
                            <w:sz w:val="20"/>
                            <w:szCs w:val="20"/>
                            <w:lang w:eastAsia="de-DE"/>
                          </w:rPr>
                          <m:t>a</m:t>
                        </m:r>
                      </m:e>
                      <m:sub>
                        <m:r>
                          <w:rPr>
                            <w:rFonts w:ascii="Cambria Math" w:eastAsia="Times New Roman" w:hAnsi="Cambria Math" w:cs="Times New Roman"/>
                            <w:sz w:val="20"/>
                            <w:szCs w:val="20"/>
                            <w:lang w:eastAsia="de-DE"/>
                          </w:rPr>
                          <m:t>i</m:t>
                        </m:r>
                      </m:sub>
                      <m:sup>
                        <m:r>
                          <w:rPr>
                            <w:rFonts w:ascii="Cambria Math" w:eastAsia="Times New Roman" w:hAnsi="Cambria Math" w:cs="Times New Roman"/>
                            <w:sz w:val="20"/>
                            <w:szCs w:val="20"/>
                            <w:lang w:eastAsia="de-DE"/>
                          </w:rPr>
                          <m:t>virt</m:t>
                        </m:r>
                      </m:sup>
                    </m:sSubSup>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m:rPr>
                            <m:sty m:val="p"/>
                          </m:rPr>
                          <w:rPr>
                            <w:rFonts w:ascii="Cambria Math" w:eastAsia="Times New Roman" w:hAnsi="Cambria Math" w:cs="Times New Roman"/>
                            <w:sz w:val="20"/>
                            <w:szCs w:val="20"/>
                            <w:lang w:eastAsia="de-DE"/>
                          </w:rPr>
                          <m:t>a</m:t>
                        </m:r>
                      </m:e>
                      <m:sub>
                        <m:r>
                          <w:rPr>
                            <w:rFonts w:ascii="Cambria Math" w:eastAsia="Times New Roman" w:hAnsi="Cambria Math" w:cs="Times New Roman"/>
                            <w:sz w:val="20"/>
                            <w:szCs w:val="20"/>
                            <w:lang w:eastAsia="de-DE"/>
                          </w:rPr>
                          <m:t>i</m:t>
                        </m:r>
                      </m:sub>
                      <m:sup>
                        <m:r>
                          <w:rPr>
                            <w:rFonts w:ascii="Cambria Math" w:eastAsia="Times New Roman" w:hAnsi="Cambria Math" w:cs="Times New Roman"/>
                            <w:sz w:val="20"/>
                            <w:szCs w:val="20"/>
                            <w:lang w:eastAsia="de-DE"/>
                          </w:rPr>
                          <m:t>phys</m:t>
                        </m:r>
                      </m:sup>
                    </m:sSubSup>
                    <m:r>
                      <m:rPr>
                        <m:sty m:val="p"/>
                      </m:rPr>
                      <w:rPr>
                        <w:rFonts w:ascii="Cambria Math" w:eastAsia="Times New Roman" w:hAnsi="Cambria Math" w:cs="Times New Roman"/>
                        <w:sz w:val="20"/>
                        <w:szCs w:val="20"/>
                        <w:lang w:eastAsia="de-DE"/>
                      </w:rPr>
                      <m:t>∥</m:t>
                    </m:r>
                  </m:num>
                  <m:den>
                    <m:r>
                      <m:rPr>
                        <m:sty m:val="p"/>
                      </m:rP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m:rPr>
                            <m:sty m:val="p"/>
                          </m:rPr>
                          <w:rPr>
                            <w:rFonts w:ascii="Cambria Math" w:eastAsia="Times New Roman" w:hAnsi="Cambria Math" w:cs="Times New Roman"/>
                            <w:sz w:val="20"/>
                            <w:szCs w:val="20"/>
                            <w:lang w:eastAsia="de-DE"/>
                          </w:rPr>
                          <m:t>a</m:t>
                        </m:r>
                      </m:e>
                      <m:sub>
                        <m:r>
                          <w:rPr>
                            <w:rFonts w:ascii="Cambria Math" w:eastAsia="Times New Roman" w:hAnsi="Cambria Math" w:cs="Times New Roman"/>
                            <w:sz w:val="20"/>
                            <w:szCs w:val="20"/>
                            <w:lang w:eastAsia="de-DE"/>
                          </w:rPr>
                          <m:t>i</m:t>
                        </m:r>
                      </m:sub>
                      <m:sup>
                        <m:r>
                          <w:rPr>
                            <w:rFonts w:ascii="Cambria Math" w:eastAsia="Times New Roman" w:hAnsi="Cambria Math" w:cs="Times New Roman"/>
                            <w:sz w:val="20"/>
                            <w:szCs w:val="20"/>
                            <w:lang w:eastAsia="de-DE"/>
                          </w:rPr>
                          <m:t>virt</m:t>
                        </m:r>
                      </m:sup>
                    </m:sSubSup>
                    <m:r>
                      <m:rPr>
                        <m:sty m:val="p"/>
                      </m:rPr>
                      <w:rPr>
                        <w:rFonts w:ascii="Cambria Math" w:eastAsia="Times New Roman" w:hAnsi="Cambria Math" w:cs="Times New Roman"/>
                        <w:sz w:val="20"/>
                        <w:szCs w:val="20"/>
                        <w:lang w:eastAsia="de-DE"/>
                      </w:rPr>
                      <m:t>∥</m:t>
                    </m:r>
                  </m:den>
                </m:f>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α</m:t>
                    </m:r>
                  </m:e>
                  <m:sub>
                    <m:r>
                      <w:rPr>
                        <w:rFonts w:ascii="Cambria Math" w:eastAsia="Times New Roman" w:hAnsi="Cambria Math" w:cs="Times New Roman"/>
                        <w:sz w:val="20"/>
                        <w:szCs w:val="20"/>
                        <w:lang w:eastAsia="de-DE"/>
                      </w:rPr>
                      <m:t>s</m:t>
                    </m:r>
                  </m:sub>
                </m:sSub>
                <m:f>
                  <m:fPr>
                    <m:ctrlPr>
                      <w:rPr>
                        <w:rFonts w:ascii="Cambria Math" w:eastAsia="Times New Roman" w:hAnsi="Cambria Math" w:cs="Times New Roman"/>
                        <w:bCs/>
                        <w:sz w:val="20"/>
                        <w:szCs w:val="20"/>
                        <w:lang w:eastAsia="de-DE"/>
                      </w:rPr>
                    </m:ctrlPr>
                  </m:fPr>
                  <m:num>
                    <m:r>
                      <m:rPr>
                        <m:sty m:val="p"/>
                      </m:rP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s</m:t>
                        </m:r>
                      </m:e>
                      <m:sub>
                        <m:r>
                          <w:rPr>
                            <w:rFonts w:ascii="Cambria Math" w:eastAsia="Times New Roman" w:hAnsi="Cambria Math" w:cs="Times New Roman"/>
                            <w:sz w:val="20"/>
                            <w:szCs w:val="20"/>
                            <w:lang w:eastAsia="de-DE"/>
                          </w:rPr>
                          <m:t>i</m:t>
                        </m:r>
                      </m:sub>
                      <m:sup>
                        <m:r>
                          <w:rPr>
                            <w:rFonts w:ascii="Cambria Math" w:eastAsia="Times New Roman" w:hAnsi="Cambria Math" w:cs="Times New Roman"/>
                            <w:sz w:val="20"/>
                            <w:szCs w:val="20"/>
                            <w:lang w:eastAsia="de-DE"/>
                          </w:rPr>
                          <m:t>virt</m:t>
                        </m:r>
                      </m:sup>
                    </m:sSubSup>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s</m:t>
                        </m:r>
                      </m:e>
                      <m:sub>
                        <m:r>
                          <w:rPr>
                            <w:rFonts w:ascii="Cambria Math" w:eastAsia="Times New Roman" w:hAnsi="Cambria Math" w:cs="Times New Roman"/>
                            <w:sz w:val="20"/>
                            <w:szCs w:val="20"/>
                            <w:lang w:eastAsia="de-DE"/>
                          </w:rPr>
                          <m:t>i</m:t>
                        </m:r>
                      </m:sub>
                      <m:sup>
                        <m:r>
                          <w:rPr>
                            <w:rFonts w:ascii="Cambria Math" w:eastAsia="Times New Roman" w:hAnsi="Cambria Math" w:cs="Times New Roman"/>
                            <w:sz w:val="20"/>
                            <w:szCs w:val="20"/>
                            <w:lang w:eastAsia="de-DE"/>
                          </w:rPr>
                          <m:t>phys</m:t>
                        </m:r>
                      </m:sup>
                    </m:sSubSup>
                    <m:r>
                      <m:rPr>
                        <m:sty m:val="p"/>
                      </m:rPr>
                      <w:rPr>
                        <w:rFonts w:ascii="Cambria Math" w:eastAsia="Times New Roman" w:hAnsi="Cambria Math" w:cs="Times New Roman"/>
                        <w:sz w:val="20"/>
                        <w:szCs w:val="20"/>
                        <w:lang w:eastAsia="de-DE"/>
                      </w:rPr>
                      <m:t>∣</m:t>
                    </m:r>
                  </m:num>
                  <m:den>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s</m:t>
                        </m:r>
                      </m:e>
                      <m:sub>
                        <m:r>
                          <w:rPr>
                            <w:rFonts w:ascii="Cambria Math" w:eastAsia="Times New Roman" w:hAnsi="Cambria Math" w:cs="Times New Roman"/>
                            <w:sz w:val="20"/>
                            <w:szCs w:val="20"/>
                            <w:lang w:eastAsia="de-DE"/>
                          </w:rPr>
                          <m:t>i</m:t>
                        </m:r>
                      </m:sub>
                      <m:sup>
                        <m:r>
                          <w:rPr>
                            <w:rFonts w:ascii="Cambria Math" w:eastAsia="Times New Roman" w:hAnsi="Cambria Math" w:cs="Times New Roman"/>
                            <w:sz w:val="20"/>
                            <w:szCs w:val="20"/>
                            <w:lang w:eastAsia="de-DE"/>
                          </w:rPr>
                          <m:t>virt</m:t>
                        </m:r>
                      </m:sup>
                    </m:sSubSup>
                  </m:den>
                </m:f>
              </m:e>
            </m:d>
          </m:e>
        </m:nary>
      </m:oMath>
      <w:r w:rsidR="00C12CE7">
        <w:rPr>
          <w:rFonts w:ascii="Times New Roman" w:eastAsia="Times New Roman" w:hAnsi="Times New Roman" w:cs="Times New Roman"/>
          <w:bCs/>
          <w:sz w:val="20"/>
          <w:szCs w:val="20"/>
          <w:lang w:eastAsia="de-DE"/>
        </w:rPr>
        <w:t xml:space="preserve"> </w:t>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t>(</w:t>
      </w:r>
      <w:r w:rsidR="00C12CE7">
        <w:rPr>
          <w:rFonts w:ascii="Times New Roman" w:eastAsia="Times New Roman" w:hAnsi="Times New Roman" w:cs="Times New Roman"/>
          <w:sz w:val="20"/>
          <w:szCs w:val="20"/>
          <w:lang w:eastAsia="de-DE"/>
        </w:rPr>
        <w:t>5</w:t>
      </w:r>
      <w:r w:rsidR="00C12CE7">
        <w:rPr>
          <w:rFonts w:ascii="Times New Roman" w:eastAsia="Times New Roman" w:hAnsi="Times New Roman" w:cs="Times New Roman"/>
          <w:sz w:val="20"/>
          <w:szCs w:val="20"/>
          <w:lang w:eastAsia="de-DE"/>
        </w:rPr>
        <w:t>)</w:t>
      </w:r>
    </w:p>
    <w:p w14:paraId="45D58873" w14:textId="3B3CA9E4" w:rsidR="00BF6A0B" w:rsidRPr="00BF6A0B" w:rsidRDefault="00BF6A0B" w:rsidP="001A16A4">
      <w:pPr>
        <w:tabs>
          <w:tab w:val="num" w:pos="72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BF6A0B">
        <w:rPr>
          <w:rFonts w:ascii="Times New Roman" w:eastAsia="Times New Roman" w:hAnsi="Times New Roman" w:cs="Times New Roman"/>
          <w:bCs/>
          <w:sz w:val="20"/>
          <w:szCs w:val="20"/>
          <w:lang w:eastAsia="de-DE"/>
        </w:rPr>
        <w:t>where</w:t>
      </w:r>
      <w:r w:rsidR="001A16A4">
        <w:rPr>
          <w:rFonts w:ascii="Times New Roman" w:eastAsia="Times New Roman" w:hAnsi="Times New Roman" w:cs="Times New Roman"/>
          <w:bCs/>
          <w:sz w:val="20"/>
          <w:szCs w:val="20"/>
          <w:lang w:eastAsia="de-DE"/>
        </w:rPr>
        <w:t xml:space="preserve"> </w:t>
      </w:r>
      <m:oMath>
        <m:sSup>
          <m:sSupPr>
            <m:ctrlPr>
              <w:rPr>
                <w:rFonts w:ascii="Cambria Math" w:eastAsia="Times New Roman" w:hAnsi="Cambria Math" w:cs="Times New Roman"/>
                <w:bCs/>
                <w:sz w:val="20"/>
                <w:szCs w:val="20"/>
                <w:lang w:eastAsia="de-DE"/>
              </w:rPr>
            </m:ctrlPr>
          </m:sSupPr>
          <m:e>
            <m:r>
              <m:rPr>
                <m:sty m:val="p"/>
              </m:rPr>
              <w:rPr>
                <w:rFonts w:ascii="Cambria Math" w:eastAsia="Times New Roman" w:hAnsi="Cambria Math" w:cs="Times New Roman"/>
                <w:sz w:val="20"/>
                <w:szCs w:val="20"/>
                <w:lang w:eastAsia="de-DE"/>
              </w:rPr>
              <m:t>a</m:t>
            </m:r>
          </m:e>
          <m:sup>
            <m:r>
              <w:rPr>
                <w:rFonts w:ascii="Cambria Math" w:eastAsia="Times New Roman" w:hAnsi="Cambria Math" w:cs="Times New Roman"/>
                <w:sz w:val="20"/>
                <w:szCs w:val="20"/>
                <w:lang w:eastAsia="de-DE"/>
              </w:rPr>
              <m:t>virt</m:t>
            </m:r>
          </m:sup>
        </m:sSup>
        <m:r>
          <w:rPr>
            <w:rFonts w:ascii="Cambria Math" w:eastAsia="Times New Roman" w:hAnsi="Cambria Math" w:cs="Times New Roman"/>
            <w:sz w:val="20"/>
            <w:szCs w:val="20"/>
            <w:lang w:eastAsia="de-DE"/>
          </w:rPr>
          <m:t>,</m:t>
        </m:r>
        <m:sSup>
          <m:sSupPr>
            <m:ctrlPr>
              <w:rPr>
                <w:rFonts w:ascii="Cambria Math" w:eastAsia="Times New Roman" w:hAnsi="Cambria Math" w:cs="Times New Roman"/>
                <w:bCs/>
                <w:sz w:val="20"/>
                <w:szCs w:val="20"/>
                <w:lang w:eastAsia="de-DE"/>
              </w:rPr>
            </m:ctrlPr>
          </m:sSupPr>
          <m:e>
            <m:r>
              <m:rPr>
                <m:sty m:val="p"/>
              </m:rPr>
              <w:rPr>
                <w:rFonts w:ascii="Cambria Math" w:eastAsia="Times New Roman" w:hAnsi="Cambria Math" w:cs="Times New Roman"/>
                <w:sz w:val="20"/>
                <w:szCs w:val="20"/>
                <w:lang w:eastAsia="de-DE"/>
              </w:rPr>
              <m:t>a</m:t>
            </m:r>
          </m:e>
          <m:sup>
            <m:r>
              <w:rPr>
                <w:rFonts w:ascii="Cambria Math" w:eastAsia="Times New Roman" w:hAnsi="Cambria Math" w:cs="Times New Roman"/>
                <w:sz w:val="20"/>
                <w:szCs w:val="20"/>
                <w:lang w:eastAsia="de-DE"/>
              </w:rPr>
              <m:t>phys</m:t>
            </m:r>
          </m:sup>
        </m:sSup>
      </m:oMath>
      <w:r w:rsidRPr="00BF6A0B">
        <w:rPr>
          <w:rFonts w:ascii="Times New Roman" w:eastAsia="Times New Roman" w:hAnsi="Times New Roman" w:cs="Times New Roman"/>
          <w:bCs/>
          <w:sz w:val="20"/>
          <w:szCs w:val="20"/>
          <w:lang w:eastAsia="de-DE"/>
        </w:rPr>
        <w:t>– virtual and physical acceleration vectors,</w:t>
      </w:r>
      <w:r w:rsidR="001A16A4">
        <w:rPr>
          <w:rFonts w:ascii="Times New Roman" w:eastAsia="Times New Roman" w:hAnsi="Times New Roman" w:cs="Times New Roman"/>
          <w:bCs/>
          <w:sz w:val="20"/>
          <w:szCs w:val="20"/>
          <w:lang w:eastAsia="de-DE"/>
        </w:rPr>
        <w:t xml:space="preserve"> </w:t>
      </w:r>
      <m:oMath>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s</m:t>
            </m:r>
          </m:e>
          <m:sup>
            <m:r>
              <w:rPr>
                <w:rFonts w:ascii="Cambria Math" w:eastAsia="Times New Roman" w:hAnsi="Cambria Math" w:cs="Times New Roman"/>
                <w:sz w:val="20"/>
                <w:szCs w:val="20"/>
                <w:lang w:eastAsia="de-DE"/>
              </w:rPr>
              <m:t>virt</m:t>
            </m:r>
          </m:sup>
        </m:sSup>
        <m:r>
          <w:rPr>
            <w:rFonts w:ascii="Cambria Math" w:eastAsia="Times New Roman" w:hAnsi="Cambria Math" w:cs="Times New Roman"/>
            <w:sz w:val="20"/>
            <w:szCs w:val="20"/>
            <w:lang w:eastAsia="de-DE"/>
          </w:rPr>
          <m:t>,</m:t>
        </m:r>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s</m:t>
            </m:r>
          </m:e>
          <m:sup>
            <m:r>
              <w:rPr>
                <w:rFonts w:ascii="Cambria Math" w:eastAsia="Times New Roman" w:hAnsi="Cambria Math" w:cs="Times New Roman"/>
                <w:sz w:val="20"/>
                <w:szCs w:val="20"/>
                <w:lang w:eastAsia="de-DE"/>
              </w:rPr>
              <m:t>phys</m:t>
            </m:r>
          </m:sup>
        </m:sSup>
      </m:oMath>
      <w:r w:rsidRPr="00BF6A0B">
        <w:rPr>
          <w:rFonts w:ascii="Times New Roman" w:eastAsia="Times New Roman" w:hAnsi="Times New Roman" w:cs="Times New Roman"/>
          <w:bCs/>
          <w:sz w:val="20"/>
          <w:szCs w:val="20"/>
          <w:lang w:eastAsia="de-DE"/>
        </w:rPr>
        <w:t>– virtual and physical stimulus intensity,</w:t>
      </w:r>
      <w:r w:rsidR="001A16A4">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α</m:t>
            </m:r>
          </m:e>
          <m:sub>
            <m:r>
              <w:rPr>
                <w:rFonts w:ascii="Cambria Math" w:eastAsia="Times New Roman" w:hAnsi="Cambria Math" w:cs="Times New Roman"/>
                <w:sz w:val="20"/>
                <w:szCs w:val="20"/>
                <w:lang w:eastAsia="de-DE"/>
              </w:rPr>
              <m:t>m</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α</m:t>
            </m:r>
          </m:e>
          <m:sub>
            <m:r>
              <w:rPr>
                <w:rFonts w:ascii="Cambria Math" w:eastAsia="Times New Roman" w:hAnsi="Cambria Math" w:cs="Times New Roman"/>
                <w:sz w:val="20"/>
                <w:szCs w:val="20"/>
                <w:lang w:eastAsia="de-DE"/>
              </w:rPr>
              <m:t>s</m:t>
            </m:r>
          </m:sub>
        </m:sSub>
      </m:oMath>
      <w:r w:rsidRPr="00BF6A0B">
        <w:rPr>
          <w:rFonts w:ascii="Times New Roman" w:eastAsia="Times New Roman" w:hAnsi="Times New Roman" w:cs="Times New Roman"/>
          <w:bCs/>
          <w:sz w:val="20"/>
          <w:szCs w:val="20"/>
          <w:lang w:eastAsia="de-DE"/>
        </w:rPr>
        <w:t>– weighting coefficients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α</m:t>
            </m:r>
          </m:e>
          <m:sub>
            <m:r>
              <w:rPr>
                <w:rFonts w:ascii="Cambria Math" w:eastAsia="Times New Roman" w:hAnsi="Cambria Math" w:cs="Times New Roman"/>
                <w:sz w:val="20"/>
                <w:szCs w:val="20"/>
                <w:lang w:eastAsia="de-DE"/>
              </w:rPr>
              <m:t>m</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α</m:t>
            </m:r>
          </m:e>
          <m:sub>
            <m:r>
              <w:rPr>
                <w:rFonts w:ascii="Cambria Math" w:eastAsia="Times New Roman" w:hAnsi="Cambria Math" w:cs="Times New Roman"/>
                <w:sz w:val="20"/>
                <w:szCs w:val="20"/>
                <w:lang w:eastAsia="de-DE"/>
              </w:rPr>
              <m:t>s</m:t>
            </m:r>
          </m:sub>
        </m:sSub>
        <m:r>
          <w:rPr>
            <w:rFonts w:ascii="Cambria Math" w:eastAsia="Times New Roman" w:hAnsi="Cambria Math" w:cs="Times New Roman"/>
            <w:sz w:val="20"/>
            <w:szCs w:val="20"/>
            <w:lang w:eastAsia="de-DE"/>
          </w:rPr>
          <m:t>=1</m:t>
        </m:r>
      </m:oMath>
      <w:r w:rsidRPr="00BF6A0B">
        <w:rPr>
          <w:rFonts w:ascii="Times New Roman" w:eastAsia="Times New Roman" w:hAnsi="Times New Roman" w:cs="Times New Roman"/>
          <w:bCs/>
          <w:sz w:val="20"/>
          <w:szCs w:val="20"/>
          <w:lang w:eastAsia="de-DE"/>
        </w:rPr>
        <w:t>).</w:t>
      </w:r>
    </w:p>
    <w:p w14:paraId="2BE073BA" w14:textId="77777777" w:rsidR="00BF6A0B" w:rsidRPr="001A16A4" w:rsidRDefault="00BF6A0B" w:rsidP="00BF6A0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F6A0B">
        <w:rPr>
          <w:rFonts w:ascii="Times New Roman" w:eastAsia="Times New Roman" w:hAnsi="Times New Roman" w:cs="Times New Roman"/>
          <w:bCs/>
          <w:sz w:val="20"/>
          <w:szCs w:val="20"/>
          <w:lang w:eastAsia="de-DE"/>
        </w:rPr>
        <w:t>Lower IFI values indicate higher immersion accuracy.</w:t>
      </w:r>
    </w:p>
    <w:p w14:paraId="7CC28F84" w14:textId="77777777" w:rsidR="00C014CA" w:rsidRPr="00C014CA" w:rsidRDefault="00C014CA" w:rsidP="00C014CA">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The dynamic interaction between motion and stimulus modules was modeled as a coupled nonlinear control system:</w:t>
      </w:r>
    </w:p>
    <w:p w14:paraId="4F08A739" w14:textId="3630621A" w:rsidR="00C014CA" w:rsidRPr="00C014CA" w:rsidRDefault="00000000" w:rsidP="00C12CE7">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k+1</m:t>
            </m:r>
          </m:sub>
        </m:sSub>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A</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k</m:t>
            </m:r>
          </m:sub>
        </m:sSub>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B</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u</m:t>
            </m:r>
          </m:e>
          <m:sub>
            <m:r>
              <w:rPr>
                <w:rFonts w:ascii="Cambria Math" w:eastAsia="Times New Roman" w:hAnsi="Cambria Math" w:cs="Times New Roman"/>
                <w:sz w:val="20"/>
                <w:szCs w:val="20"/>
                <w:lang w:eastAsia="de-DE"/>
              </w:rPr>
              <m:t>k</m:t>
            </m:r>
          </m:sub>
        </m:sSub>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G</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k</m:t>
            </m:r>
          </m:sub>
        </m:sSub>
      </m:oMath>
      <w:r w:rsidR="00C12CE7">
        <w:rPr>
          <w:rFonts w:ascii="Times New Roman" w:eastAsia="Times New Roman" w:hAnsi="Times New Roman" w:cs="Times New Roman"/>
          <w:bCs/>
          <w:sz w:val="20"/>
          <w:szCs w:val="20"/>
          <w:lang w:eastAsia="de-DE"/>
        </w:rPr>
        <w:t xml:space="preserve"> </w:t>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t>(</w:t>
      </w:r>
      <w:r w:rsidR="00C12CE7">
        <w:rPr>
          <w:rFonts w:ascii="Times New Roman" w:eastAsia="Times New Roman" w:hAnsi="Times New Roman" w:cs="Times New Roman"/>
          <w:sz w:val="20"/>
          <w:szCs w:val="20"/>
          <w:lang w:eastAsia="de-DE"/>
        </w:rPr>
        <w:t>6</w:t>
      </w:r>
      <w:r w:rsidR="00C12CE7">
        <w:rPr>
          <w:rFonts w:ascii="Times New Roman" w:eastAsia="Times New Roman" w:hAnsi="Times New Roman" w:cs="Times New Roman"/>
          <w:sz w:val="20"/>
          <w:szCs w:val="20"/>
          <w:lang w:eastAsia="de-DE"/>
        </w:rPr>
        <w:t>)</w:t>
      </w:r>
    </w:p>
    <w:p w14:paraId="02EEBA68" w14:textId="5F61A1ED" w:rsidR="00C014CA" w:rsidRPr="00C014CA" w:rsidRDefault="00C014CA" w:rsidP="0034485A">
      <w:pPr>
        <w:tabs>
          <w:tab w:val="num" w:pos="72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where</w:t>
      </w:r>
      <w:r w:rsidR="001A16A4">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k</m:t>
            </m:r>
          </m:sub>
        </m:sSub>
      </m:oMath>
      <w:r w:rsidRPr="00C014CA">
        <w:rPr>
          <w:rFonts w:ascii="Times New Roman" w:eastAsia="Times New Roman" w:hAnsi="Times New Roman" w:cs="Times New Roman"/>
          <w:bCs/>
          <w:sz w:val="20"/>
          <w:szCs w:val="20"/>
          <w:lang w:eastAsia="de-DE"/>
        </w:rPr>
        <w:t>– state vector (position, velocity, stimulus level)</w:t>
      </w:r>
      <w:r w:rsidR="001A16A4">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u</m:t>
            </m:r>
          </m:e>
          <m:sub>
            <m:r>
              <w:rPr>
                <w:rFonts w:ascii="Cambria Math" w:eastAsia="Times New Roman" w:hAnsi="Cambria Math" w:cs="Times New Roman"/>
                <w:sz w:val="20"/>
                <w:szCs w:val="20"/>
                <w:lang w:eastAsia="de-DE"/>
              </w:rPr>
              <m:t>k</m:t>
            </m:r>
          </m:sub>
        </m:sSub>
      </m:oMath>
      <w:r w:rsidRPr="00C014CA">
        <w:rPr>
          <w:rFonts w:ascii="Times New Roman" w:eastAsia="Times New Roman" w:hAnsi="Times New Roman" w:cs="Times New Roman"/>
          <w:bCs/>
          <w:sz w:val="20"/>
          <w:szCs w:val="20"/>
          <w:lang w:eastAsia="de-DE"/>
        </w:rPr>
        <w:t>– control inputs from the VR engine,</w:t>
      </w:r>
      <w:r w:rsidR="0034485A">
        <w:rPr>
          <w:rFonts w:ascii="Times New Roman" w:eastAsia="Times New Roman" w:hAnsi="Times New Roman" w:cs="Times New Roman"/>
          <w:bCs/>
          <w:sz w:val="20"/>
          <w:szCs w:val="20"/>
          <w:lang w:eastAsia="de-DE"/>
        </w:rPr>
        <w:t xml:space="preserve">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k</m:t>
            </m:r>
          </m:sub>
        </m:sSub>
      </m:oMath>
      <w:r w:rsidRPr="00C014CA">
        <w:rPr>
          <w:rFonts w:ascii="Times New Roman" w:eastAsia="Times New Roman" w:hAnsi="Times New Roman" w:cs="Times New Roman"/>
          <w:bCs/>
          <w:sz w:val="20"/>
          <w:szCs w:val="20"/>
          <w:lang w:eastAsia="de-DE"/>
        </w:rPr>
        <w:t>– external disturbances.</w:t>
      </w:r>
    </w:p>
    <w:p w14:paraId="1B71EB4B" w14:textId="77777777" w:rsidR="00C014CA" w:rsidRPr="00C014CA" w:rsidRDefault="00C014CA" w:rsidP="00C014CA">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Closed-loop stability was ensured using an adaptive gain controller:</w:t>
      </w:r>
    </w:p>
    <w:p w14:paraId="7C5C68F9" w14:textId="5AD52FEC" w:rsidR="00C014CA" w:rsidRPr="00C014CA" w:rsidRDefault="001A16A4" w:rsidP="00C12CE7">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r>
          <m:rPr>
            <m:sty m:val="p"/>
          </m:rPr>
          <w:rPr>
            <w:rFonts w:ascii="Cambria Math" w:eastAsia="Times New Roman" w:hAnsi="Cambria Math" w:cs="Times New Roman"/>
            <w:sz w:val="20"/>
            <w:szCs w:val="20"/>
            <w:lang w:eastAsia="de-DE"/>
          </w:rPr>
          <m:t>K</m:t>
        </m:r>
        <m:r>
          <w:rPr>
            <w:rFonts w:ascii="Cambria Math" w:eastAsia="Times New Roman" w:hAnsi="Cambria Math" w:cs="Times New Roman"/>
            <w:sz w:val="20"/>
            <w:szCs w:val="20"/>
            <w:lang w:eastAsia="de-DE"/>
          </w:rPr>
          <m:t>(t)=</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K</m:t>
            </m:r>
          </m:e>
          <m:sub>
            <m:r>
              <w:rPr>
                <w:rFonts w:ascii="Cambria Math" w:eastAsia="Times New Roman" w:hAnsi="Cambria Math" w:cs="Times New Roman"/>
                <w:sz w:val="20"/>
                <w:szCs w:val="20"/>
                <w:lang w:eastAsia="de-DE"/>
              </w:rPr>
              <m:t>0</m:t>
            </m:r>
          </m:sub>
        </m:sSub>
        <m:r>
          <w:rPr>
            <w:rFonts w:ascii="Cambria Math" w:eastAsia="Times New Roman" w:hAnsi="Cambria Math" w:cs="Times New Roman"/>
            <w:sz w:val="20"/>
            <w:szCs w:val="20"/>
            <w:lang w:eastAsia="de-DE"/>
          </w:rPr>
          <m:t>+γ</m:t>
        </m:r>
        <m:nary>
          <m:naryPr>
            <m:limLoc m:val="subSup"/>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0</m:t>
            </m:r>
          </m:sub>
          <m:sup>
            <m:r>
              <w:rPr>
                <w:rFonts w:ascii="Cambria Math" w:eastAsia="Times New Roman" w:hAnsi="Cambria Math" w:cs="Times New Roman"/>
                <w:sz w:val="20"/>
                <w:szCs w:val="20"/>
                <w:lang w:eastAsia="de-DE"/>
              </w:rPr>
              <m:t>t</m:t>
            </m:r>
          </m:sup>
          <m:e>
            <m:r>
              <m:rPr>
                <m:sty m:val="p"/>
              </m:rPr>
              <w:rPr>
                <w:rFonts w:ascii="Cambria Math" w:eastAsia="Times New Roman" w:hAnsi="Cambria Math" w:cs="Times New Roman"/>
                <w:sz w:val="20"/>
                <w:szCs w:val="20"/>
                <w:lang w:eastAsia="de-DE"/>
              </w:rPr>
              <m:t>e</m:t>
            </m:r>
            <m:r>
              <w:rPr>
                <w:rFonts w:ascii="Cambria Math" w:eastAsia="Times New Roman" w:hAnsi="Cambria Math" w:cs="Times New Roman"/>
                <w:sz w:val="20"/>
                <w:szCs w:val="20"/>
                <w:lang w:eastAsia="de-DE"/>
              </w:rPr>
              <m:t>(τ)</m:t>
            </m:r>
          </m:e>
        </m:nary>
        <m:sSup>
          <m:sSupPr>
            <m:ctrlPr>
              <w:rPr>
                <w:rFonts w:ascii="Cambria Math" w:eastAsia="Times New Roman" w:hAnsi="Cambria Math" w:cs="Times New Roman"/>
                <w:bCs/>
                <w:sz w:val="20"/>
                <w:szCs w:val="20"/>
                <w:lang w:eastAsia="de-DE"/>
              </w:rPr>
            </m:ctrlPr>
          </m:sSupPr>
          <m:e>
            <m:r>
              <m:rPr>
                <m:sty m:val="p"/>
              </m:rPr>
              <w:rPr>
                <w:rFonts w:ascii="Cambria Math" w:eastAsia="Times New Roman" w:hAnsi="Cambria Math" w:cs="Times New Roman"/>
                <w:sz w:val="20"/>
                <w:szCs w:val="20"/>
                <w:lang w:eastAsia="de-DE"/>
              </w:rPr>
              <m:t>e</m:t>
            </m:r>
          </m:e>
          <m:sup>
            <m:r>
              <w:rPr>
                <w:rFonts w:ascii="Cambria Math" w:eastAsia="Times New Roman" w:hAnsi="Cambria Math" w:cs="Times New Roman"/>
                <w:sz w:val="20"/>
                <w:szCs w:val="20"/>
                <w:lang w:eastAsia="de-DE"/>
              </w:rPr>
              <m:t>T</m:t>
            </m:r>
          </m:sup>
        </m:sSup>
        <m:r>
          <w:rPr>
            <w:rFonts w:ascii="Cambria Math" w:eastAsia="Times New Roman" w:hAnsi="Cambria Math" w:cs="Times New Roman"/>
            <w:sz w:val="20"/>
            <w:szCs w:val="20"/>
            <w:lang w:eastAsia="de-DE"/>
          </w:rPr>
          <m:t>(τ)</m:t>
        </m:r>
        <m:r>
          <m:rPr>
            <m:nor/>
          </m:rPr>
          <w:rPr>
            <w:rFonts w:ascii="Times New Roman" w:eastAsia="Times New Roman" w:hAnsi="Times New Roman" w:cs="Times New Roman"/>
            <w:bCs/>
            <w:sz w:val="20"/>
            <w:szCs w:val="20"/>
            <w:lang w:eastAsia="de-DE"/>
          </w:rPr>
          <m:t> </m:t>
        </m:r>
        <m:r>
          <w:rPr>
            <w:rFonts w:ascii="Cambria Math" w:eastAsia="Times New Roman" w:hAnsi="Cambria Math" w:cs="Times New Roman"/>
            <w:sz w:val="20"/>
            <w:szCs w:val="20"/>
            <w:lang w:eastAsia="de-DE"/>
          </w:rPr>
          <m:t>dτ</m:t>
        </m:r>
      </m:oMath>
      <w:r w:rsidR="00C12CE7">
        <w:rPr>
          <w:rFonts w:ascii="Times New Roman" w:eastAsia="Times New Roman" w:hAnsi="Times New Roman" w:cs="Times New Roman"/>
          <w:sz w:val="20"/>
          <w:szCs w:val="20"/>
          <w:lang w:eastAsia="de-DE"/>
        </w:rPr>
        <w:t xml:space="preserve"> </w:t>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t>(</w:t>
      </w:r>
      <w:r w:rsidR="00C12CE7">
        <w:rPr>
          <w:rFonts w:ascii="Times New Roman" w:eastAsia="Times New Roman" w:hAnsi="Times New Roman" w:cs="Times New Roman"/>
          <w:sz w:val="20"/>
          <w:szCs w:val="20"/>
          <w:lang w:eastAsia="de-DE"/>
        </w:rPr>
        <w:t>7</w:t>
      </w:r>
      <w:r w:rsidR="00C12CE7">
        <w:rPr>
          <w:rFonts w:ascii="Times New Roman" w:eastAsia="Times New Roman" w:hAnsi="Times New Roman" w:cs="Times New Roman"/>
          <w:sz w:val="20"/>
          <w:szCs w:val="20"/>
          <w:lang w:eastAsia="de-DE"/>
        </w:rPr>
        <w:t>)</w:t>
      </w:r>
    </w:p>
    <w:p w14:paraId="4FA60DFC" w14:textId="007C5215" w:rsidR="00C014CA" w:rsidRPr="00C014CA" w:rsidRDefault="00C014CA" w:rsidP="00C014CA">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This approach reduced oscillations during rapid motion–stimulus transitions by 37–42% compared with fixed-gain control, particularly in high-acceleration scenarios.</w:t>
      </w:r>
      <w:r w:rsidR="0034485A">
        <w:rPr>
          <w:rFonts w:ascii="Times New Roman" w:eastAsia="Times New Roman" w:hAnsi="Times New Roman" w:cs="Times New Roman"/>
          <w:bCs/>
          <w:sz w:val="20"/>
          <w:szCs w:val="20"/>
          <w:lang w:eastAsia="de-DE"/>
        </w:rPr>
        <w:t xml:space="preserve"> </w:t>
      </w:r>
      <w:r w:rsidRPr="00C014CA">
        <w:rPr>
          <w:rFonts w:ascii="Times New Roman" w:eastAsia="Times New Roman" w:hAnsi="Times New Roman" w:cs="Times New Roman"/>
          <w:bCs/>
          <w:sz w:val="20"/>
          <w:szCs w:val="20"/>
          <w:lang w:eastAsia="de-DE"/>
        </w:rPr>
        <w:t>Table 1 summarizes the comparative performance of the proposed system against conventional 3D and baseline 4D simulators.</w:t>
      </w:r>
    </w:p>
    <w:p w14:paraId="30736779" w14:textId="4AA139AF" w:rsidR="00C014CA" w:rsidRPr="00C014CA" w:rsidRDefault="00CD1440" w:rsidP="00CD1440">
      <w:pPr>
        <w:overflowPunct w:val="0"/>
        <w:autoSpaceDE w:val="0"/>
        <w:autoSpaceDN w:val="0"/>
        <w:adjustRightInd w:val="0"/>
        <w:spacing w:before="240" w:after="0" w:line="240" w:lineRule="auto"/>
        <w:ind w:firstLine="284"/>
        <w:jc w:val="center"/>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
          <w:sz w:val="20"/>
          <w:szCs w:val="20"/>
          <w:lang w:eastAsia="de-DE"/>
        </w:rPr>
        <w:t>TABLE 1.</w:t>
      </w:r>
      <w:r w:rsidR="00C014CA" w:rsidRPr="00C014CA">
        <w:rPr>
          <w:rFonts w:ascii="Times New Roman" w:eastAsia="Times New Roman" w:hAnsi="Times New Roman" w:cs="Times New Roman"/>
          <w:bCs/>
          <w:sz w:val="20"/>
          <w:szCs w:val="20"/>
          <w:lang w:eastAsia="de-DE"/>
        </w:rPr>
        <w:t xml:space="preserve"> Performance comparison of immersive simulation systems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47"/>
        <w:gridCol w:w="1210"/>
        <w:gridCol w:w="1210"/>
        <w:gridCol w:w="1831"/>
      </w:tblGrid>
      <w:tr w:rsidR="00C014CA" w:rsidRPr="00C014CA" w14:paraId="40F13953" w14:textId="77777777" w:rsidTr="0032775D">
        <w:trPr>
          <w:tblHeader/>
          <w:tblCellSpacing w:w="15" w:type="dxa"/>
          <w:jc w:val="center"/>
        </w:trPr>
        <w:tc>
          <w:tcPr>
            <w:tcW w:w="0" w:type="auto"/>
            <w:tcBorders>
              <w:bottom w:val="single" w:sz="4" w:space="0" w:color="auto"/>
            </w:tcBorders>
            <w:vAlign w:val="center"/>
            <w:hideMark/>
          </w:tcPr>
          <w:p w14:paraId="56554826" w14:textId="77777777" w:rsidR="00C014CA" w:rsidRPr="00C014CA" w:rsidRDefault="00C014CA" w:rsidP="0032775D">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eastAsia="de-DE"/>
              </w:rPr>
            </w:pPr>
            <w:r w:rsidRPr="00C014CA">
              <w:rPr>
                <w:rFonts w:ascii="Times New Roman" w:eastAsia="Times New Roman" w:hAnsi="Times New Roman" w:cs="Times New Roman"/>
                <w:b/>
                <w:sz w:val="20"/>
                <w:szCs w:val="20"/>
                <w:lang w:eastAsia="de-DE"/>
              </w:rPr>
              <w:t>Parameter</w:t>
            </w:r>
          </w:p>
        </w:tc>
        <w:tc>
          <w:tcPr>
            <w:tcW w:w="0" w:type="auto"/>
            <w:tcBorders>
              <w:bottom w:val="single" w:sz="4" w:space="0" w:color="auto"/>
            </w:tcBorders>
            <w:vAlign w:val="center"/>
            <w:hideMark/>
          </w:tcPr>
          <w:p w14:paraId="20BDC6AD" w14:textId="77777777" w:rsidR="00C014CA" w:rsidRPr="00C014CA" w:rsidRDefault="00C014CA" w:rsidP="0032775D">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eastAsia="de-DE"/>
              </w:rPr>
            </w:pPr>
            <w:r w:rsidRPr="00C014CA">
              <w:rPr>
                <w:rFonts w:ascii="Times New Roman" w:eastAsia="Times New Roman" w:hAnsi="Times New Roman" w:cs="Times New Roman"/>
                <w:b/>
                <w:sz w:val="20"/>
                <w:szCs w:val="20"/>
                <w:lang w:eastAsia="de-DE"/>
              </w:rPr>
              <w:t>3D Simulator</w:t>
            </w:r>
          </w:p>
        </w:tc>
        <w:tc>
          <w:tcPr>
            <w:tcW w:w="0" w:type="auto"/>
            <w:tcBorders>
              <w:bottom w:val="single" w:sz="4" w:space="0" w:color="auto"/>
            </w:tcBorders>
            <w:vAlign w:val="center"/>
            <w:hideMark/>
          </w:tcPr>
          <w:p w14:paraId="2B7BB1C4" w14:textId="77777777" w:rsidR="00C014CA" w:rsidRPr="00C014CA" w:rsidRDefault="00C014CA" w:rsidP="0032775D">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eastAsia="de-DE"/>
              </w:rPr>
            </w:pPr>
            <w:r w:rsidRPr="00C014CA">
              <w:rPr>
                <w:rFonts w:ascii="Times New Roman" w:eastAsia="Times New Roman" w:hAnsi="Times New Roman" w:cs="Times New Roman"/>
                <w:b/>
                <w:sz w:val="20"/>
                <w:szCs w:val="20"/>
                <w:lang w:eastAsia="de-DE"/>
              </w:rPr>
              <w:t>4D Simulator</w:t>
            </w:r>
          </w:p>
        </w:tc>
        <w:tc>
          <w:tcPr>
            <w:tcW w:w="0" w:type="auto"/>
            <w:tcBorders>
              <w:bottom w:val="single" w:sz="4" w:space="0" w:color="auto"/>
            </w:tcBorders>
            <w:vAlign w:val="center"/>
            <w:hideMark/>
          </w:tcPr>
          <w:p w14:paraId="435F7AA7" w14:textId="77777777" w:rsidR="00C014CA" w:rsidRPr="00C014CA" w:rsidRDefault="00C014CA" w:rsidP="0032775D">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lang w:eastAsia="de-DE"/>
              </w:rPr>
            </w:pPr>
            <w:r w:rsidRPr="00C014CA">
              <w:rPr>
                <w:rFonts w:ascii="Times New Roman" w:eastAsia="Times New Roman" w:hAnsi="Times New Roman" w:cs="Times New Roman"/>
                <w:b/>
                <w:sz w:val="20"/>
                <w:szCs w:val="20"/>
                <w:lang w:eastAsia="de-DE"/>
              </w:rPr>
              <w:t>Proposed 5D System</w:t>
            </w:r>
          </w:p>
        </w:tc>
      </w:tr>
      <w:tr w:rsidR="00C014CA" w:rsidRPr="00C014CA" w14:paraId="322CC422" w14:textId="77777777" w:rsidTr="0032775D">
        <w:trPr>
          <w:tblCellSpacing w:w="15" w:type="dxa"/>
          <w:jc w:val="center"/>
        </w:trPr>
        <w:tc>
          <w:tcPr>
            <w:tcW w:w="0" w:type="auto"/>
            <w:vAlign w:val="center"/>
            <w:hideMark/>
          </w:tcPr>
          <w:p w14:paraId="01310B22" w14:textId="77777777" w:rsidR="00C014CA" w:rsidRPr="00C014CA" w:rsidRDefault="00C014CA" w:rsidP="0032775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Average latency (</w:t>
            </w:r>
            <w:proofErr w:type="spellStart"/>
            <w:r w:rsidRPr="00C014CA">
              <w:rPr>
                <w:rFonts w:ascii="Times New Roman" w:eastAsia="Times New Roman" w:hAnsi="Times New Roman" w:cs="Times New Roman"/>
                <w:bCs/>
                <w:sz w:val="20"/>
                <w:szCs w:val="20"/>
                <w:lang w:eastAsia="de-DE"/>
              </w:rPr>
              <w:t>ms</w:t>
            </w:r>
            <w:proofErr w:type="spellEnd"/>
            <w:r w:rsidRPr="00C014CA">
              <w:rPr>
                <w:rFonts w:ascii="Times New Roman" w:eastAsia="Times New Roman" w:hAnsi="Times New Roman" w:cs="Times New Roman"/>
                <w:bCs/>
                <w:sz w:val="20"/>
                <w:szCs w:val="20"/>
                <w:lang w:eastAsia="de-DE"/>
              </w:rPr>
              <w:t>)</w:t>
            </w:r>
          </w:p>
        </w:tc>
        <w:tc>
          <w:tcPr>
            <w:tcW w:w="0" w:type="auto"/>
            <w:vAlign w:val="center"/>
            <w:hideMark/>
          </w:tcPr>
          <w:p w14:paraId="5184D2FE" w14:textId="77777777" w:rsidR="00C014CA" w:rsidRPr="00C014CA" w:rsidRDefault="00C014CA" w:rsidP="0032775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48.2</w:t>
            </w:r>
          </w:p>
        </w:tc>
        <w:tc>
          <w:tcPr>
            <w:tcW w:w="0" w:type="auto"/>
            <w:vAlign w:val="center"/>
            <w:hideMark/>
          </w:tcPr>
          <w:p w14:paraId="6F9F4A97" w14:textId="77777777" w:rsidR="00C014CA" w:rsidRPr="00C014CA" w:rsidRDefault="00C014CA" w:rsidP="0032775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34.6</w:t>
            </w:r>
          </w:p>
        </w:tc>
        <w:tc>
          <w:tcPr>
            <w:tcW w:w="0" w:type="auto"/>
            <w:vAlign w:val="center"/>
            <w:hideMark/>
          </w:tcPr>
          <w:p w14:paraId="4CFD72DF" w14:textId="77777777" w:rsidR="00C014CA" w:rsidRPr="00C014CA" w:rsidRDefault="00C014CA" w:rsidP="0032775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18.9</w:t>
            </w:r>
          </w:p>
        </w:tc>
      </w:tr>
      <w:tr w:rsidR="00C014CA" w:rsidRPr="00C014CA" w14:paraId="13069026" w14:textId="77777777" w:rsidTr="0032775D">
        <w:trPr>
          <w:tblCellSpacing w:w="15" w:type="dxa"/>
          <w:jc w:val="center"/>
        </w:trPr>
        <w:tc>
          <w:tcPr>
            <w:tcW w:w="0" w:type="auto"/>
            <w:vAlign w:val="center"/>
            <w:hideMark/>
          </w:tcPr>
          <w:p w14:paraId="7A6D0E23" w14:textId="77777777" w:rsidR="00C014CA" w:rsidRPr="00C014CA" w:rsidRDefault="00C014CA" w:rsidP="0032775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Immersion Fidelity Index (↓)</w:t>
            </w:r>
          </w:p>
        </w:tc>
        <w:tc>
          <w:tcPr>
            <w:tcW w:w="0" w:type="auto"/>
            <w:vAlign w:val="center"/>
            <w:hideMark/>
          </w:tcPr>
          <w:p w14:paraId="44C440FC" w14:textId="77777777" w:rsidR="00C014CA" w:rsidRPr="00C014CA" w:rsidRDefault="00C014CA" w:rsidP="0032775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0.41</w:t>
            </w:r>
          </w:p>
        </w:tc>
        <w:tc>
          <w:tcPr>
            <w:tcW w:w="0" w:type="auto"/>
            <w:vAlign w:val="center"/>
            <w:hideMark/>
          </w:tcPr>
          <w:p w14:paraId="37FDEF85" w14:textId="77777777" w:rsidR="00C014CA" w:rsidRPr="00C014CA" w:rsidRDefault="00C014CA" w:rsidP="0032775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0.27</w:t>
            </w:r>
          </w:p>
        </w:tc>
        <w:tc>
          <w:tcPr>
            <w:tcW w:w="0" w:type="auto"/>
            <w:vAlign w:val="center"/>
            <w:hideMark/>
          </w:tcPr>
          <w:p w14:paraId="23DA9158" w14:textId="77777777" w:rsidR="00C014CA" w:rsidRPr="00C014CA" w:rsidRDefault="00C014CA" w:rsidP="0032775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0.12</w:t>
            </w:r>
          </w:p>
        </w:tc>
      </w:tr>
      <w:tr w:rsidR="00C014CA" w:rsidRPr="00C014CA" w14:paraId="38ACC4CF" w14:textId="77777777" w:rsidTr="0032775D">
        <w:trPr>
          <w:tblCellSpacing w:w="15" w:type="dxa"/>
          <w:jc w:val="center"/>
        </w:trPr>
        <w:tc>
          <w:tcPr>
            <w:tcW w:w="0" w:type="auto"/>
            <w:vAlign w:val="center"/>
            <w:hideMark/>
          </w:tcPr>
          <w:p w14:paraId="7DD4B79A" w14:textId="77777777" w:rsidR="00C014CA" w:rsidRPr="00C014CA" w:rsidRDefault="00C014CA" w:rsidP="0032775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Motion–stimulus sync error (%)</w:t>
            </w:r>
          </w:p>
        </w:tc>
        <w:tc>
          <w:tcPr>
            <w:tcW w:w="0" w:type="auto"/>
            <w:vAlign w:val="center"/>
            <w:hideMark/>
          </w:tcPr>
          <w:p w14:paraId="649478D1" w14:textId="77777777" w:rsidR="00C014CA" w:rsidRPr="00C014CA" w:rsidRDefault="00C014CA" w:rsidP="0032775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15.4</w:t>
            </w:r>
          </w:p>
        </w:tc>
        <w:tc>
          <w:tcPr>
            <w:tcW w:w="0" w:type="auto"/>
            <w:vAlign w:val="center"/>
            <w:hideMark/>
          </w:tcPr>
          <w:p w14:paraId="2EEBDD18" w14:textId="77777777" w:rsidR="00C014CA" w:rsidRPr="00C014CA" w:rsidRDefault="00C014CA" w:rsidP="0032775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9.1</w:t>
            </w:r>
          </w:p>
        </w:tc>
        <w:tc>
          <w:tcPr>
            <w:tcW w:w="0" w:type="auto"/>
            <w:vAlign w:val="center"/>
            <w:hideMark/>
          </w:tcPr>
          <w:p w14:paraId="298D9C2A" w14:textId="77777777" w:rsidR="00C014CA" w:rsidRPr="00C014CA" w:rsidRDefault="00C014CA" w:rsidP="0032775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3.8</w:t>
            </w:r>
          </w:p>
        </w:tc>
      </w:tr>
      <w:tr w:rsidR="00C014CA" w:rsidRPr="00C014CA" w14:paraId="5563087E" w14:textId="77777777" w:rsidTr="0032775D">
        <w:trPr>
          <w:tblCellSpacing w:w="15" w:type="dxa"/>
          <w:jc w:val="center"/>
        </w:trPr>
        <w:tc>
          <w:tcPr>
            <w:tcW w:w="0" w:type="auto"/>
            <w:vAlign w:val="center"/>
            <w:hideMark/>
          </w:tcPr>
          <w:p w14:paraId="570712F6" w14:textId="77777777" w:rsidR="00C014CA" w:rsidRPr="00C014CA" w:rsidRDefault="00C014CA" w:rsidP="0032775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User task completion time (s)</w:t>
            </w:r>
          </w:p>
        </w:tc>
        <w:tc>
          <w:tcPr>
            <w:tcW w:w="0" w:type="auto"/>
            <w:vAlign w:val="center"/>
            <w:hideMark/>
          </w:tcPr>
          <w:p w14:paraId="456F586F" w14:textId="77777777" w:rsidR="00C014CA" w:rsidRPr="00C014CA" w:rsidRDefault="00C014CA" w:rsidP="0032775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126</w:t>
            </w:r>
          </w:p>
        </w:tc>
        <w:tc>
          <w:tcPr>
            <w:tcW w:w="0" w:type="auto"/>
            <w:vAlign w:val="center"/>
            <w:hideMark/>
          </w:tcPr>
          <w:p w14:paraId="5BA077D5" w14:textId="77777777" w:rsidR="00C014CA" w:rsidRPr="00C014CA" w:rsidRDefault="00C014CA" w:rsidP="0032775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104</w:t>
            </w:r>
          </w:p>
        </w:tc>
        <w:tc>
          <w:tcPr>
            <w:tcW w:w="0" w:type="auto"/>
            <w:vAlign w:val="center"/>
            <w:hideMark/>
          </w:tcPr>
          <w:p w14:paraId="36221A98" w14:textId="77777777" w:rsidR="00C014CA" w:rsidRPr="00C014CA" w:rsidRDefault="00C014CA" w:rsidP="0032775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82</w:t>
            </w:r>
          </w:p>
        </w:tc>
      </w:tr>
      <w:tr w:rsidR="00C014CA" w:rsidRPr="00C014CA" w14:paraId="0EF2C417" w14:textId="77777777" w:rsidTr="0032775D">
        <w:trPr>
          <w:tblCellSpacing w:w="15" w:type="dxa"/>
          <w:jc w:val="center"/>
        </w:trPr>
        <w:tc>
          <w:tcPr>
            <w:tcW w:w="0" w:type="auto"/>
            <w:vAlign w:val="center"/>
            <w:hideMark/>
          </w:tcPr>
          <w:p w14:paraId="5349AA5B" w14:textId="77777777" w:rsidR="00C014CA" w:rsidRPr="00C014CA" w:rsidRDefault="00C014CA" w:rsidP="0032775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Cybersickness incidence (%)</w:t>
            </w:r>
          </w:p>
        </w:tc>
        <w:tc>
          <w:tcPr>
            <w:tcW w:w="0" w:type="auto"/>
            <w:vAlign w:val="center"/>
            <w:hideMark/>
          </w:tcPr>
          <w:p w14:paraId="4C194411" w14:textId="77777777" w:rsidR="00C014CA" w:rsidRPr="00C014CA" w:rsidRDefault="00C014CA" w:rsidP="0032775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21</w:t>
            </w:r>
          </w:p>
        </w:tc>
        <w:tc>
          <w:tcPr>
            <w:tcW w:w="0" w:type="auto"/>
            <w:vAlign w:val="center"/>
            <w:hideMark/>
          </w:tcPr>
          <w:p w14:paraId="0055264F" w14:textId="77777777" w:rsidR="00C014CA" w:rsidRPr="00C014CA" w:rsidRDefault="00C014CA" w:rsidP="0032775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14</w:t>
            </w:r>
          </w:p>
        </w:tc>
        <w:tc>
          <w:tcPr>
            <w:tcW w:w="0" w:type="auto"/>
            <w:vAlign w:val="center"/>
            <w:hideMark/>
          </w:tcPr>
          <w:p w14:paraId="5DAB47EA" w14:textId="77777777" w:rsidR="00C014CA" w:rsidRPr="00C014CA" w:rsidRDefault="00C014CA" w:rsidP="0032775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6</w:t>
            </w:r>
          </w:p>
        </w:tc>
      </w:tr>
    </w:tbl>
    <w:p w14:paraId="12594D52" w14:textId="77777777" w:rsidR="00C014CA" w:rsidRPr="00C014CA" w:rsidRDefault="00C014CA" w:rsidP="0032775D">
      <w:pPr>
        <w:overflowPunct w:val="0"/>
        <w:autoSpaceDE w:val="0"/>
        <w:autoSpaceDN w:val="0"/>
        <w:adjustRightInd w:val="0"/>
        <w:spacing w:before="240" w:after="0" w:line="240" w:lineRule="auto"/>
        <w:ind w:firstLine="284"/>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The results clearly demonstrate that tight integration of motion and external stimulus modules with 5D hardware significantly enhances realism while reducing physiological discomfort.</w:t>
      </w:r>
    </w:p>
    <w:p w14:paraId="0B0BF237" w14:textId="77777777" w:rsidR="00C014CA" w:rsidRPr="00C014CA" w:rsidRDefault="00C014CA" w:rsidP="00C014CA">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Learning effectiveness was quantified using a normalized performance improvement metric:</w:t>
      </w:r>
    </w:p>
    <w:p w14:paraId="6457E50C" w14:textId="4F5E1C0C" w:rsidR="00C014CA" w:rsidRPr="00C014CA" w:rsidRDefault="001A16A4" w:rsidP="00C12CE7">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r>
          <m:rPr>
            <m:sty m:val="p"/>
          </m:rPr>
          <w:rPr>
            <w:rFonts w:ascii="Cambria Math" w:eastAsia="Times New Roman" w:hAnsi="Cambria Math" w:cs="Times New Roman"/>
            <w:sz w:val="20"/>
            <w:szCs w:val="20"/>
            <w:lang w:eastAsia="de-DE"/>
          </w:rPr>
          <m:t>LIEG</m:t>
        </m:r>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post</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pre</m:t>
                </m:r>
              </m:sub>
            </m:sSub>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pre</m:t>
                </m:r>
              </m:sub>
            </m:sSub>
          </m:den>
        </m:f>
        <m:r>
          <w:rPr>
            <w:rFonts w:ascii="Cambria Math" w:eastAsia="Times New Roman" w:hAnsi="Cambria Math" w:cs="Times New Roman"/>
            <w:sz w:val="20"/>
            <w:szCs w:val="20"/>
            <w:lang w:eastAsia="de-DE"/>
          </w:rPr>
          <m:t>×100</m:t>
        </m:r>
        <m:r>
          <m:rPr>
            <m:sty m:val="p"/>
          </m:rPr>
          <w:rPr>
            <w:rFonts w:ascii="Cambria Math" w:eastAsia="Times New Roman" w:hAnsi="Cambria Math" w:cs="Times New Roman"/>
            <w:sz w:val="20"/>
            <w:szCs w:val="20"/>
            <w:lang w:eastAsia="de-DE"/>
          </w:rPr>
          <m:t>%</m:t>
        </m:r>
      </m:oMath>
      <w:r w:rsidR="00C12CE7">
        <w:rPr>
          <w:rFonts w:ascii="Times New Roman" w:eastAsia="Times New Roman" w:hAnsi="Times New Roman" w:cs="Times New Roman"/>
          <w:sz w:val="20"/>
          <w:szCs w:val="20"/>
          <w:lang w:eastAsia="de-DE"/>
        </w:rPr>
        <w:t xml:space="preserve"> </w:t>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r>
      <w:r w:rsidR="00C12CE7">
        <w:rPr>
          <w:rFonts w:ascii="Times New Roman" w:eastAsia="Times New Roman" w:hAnsi="Times New Roman" w:cs="Times New Roman"/>
          <w:sz w:val="20"/>
          <w:szCs w:val="20"/>
          <w:lang w:eastAsia="de-DE"/>
        </w:rPr>
        <w:tab/>
        <w:t>(</w:t>
      </w:r>
      <w:r w:rsidR="00C12CE7">
        <w:rPr>
          <w:rFonts w:ascii="Times New Roman" w:eastAsia="Times New Roman" w:hAnsi="Times New Roman" w:cs="Times New Roman"/>
          <w:sz w:val="20"/>
          <w:szCs w:val="20"/>
          <w:lang w:eastAsia="de-DE"/>
        </w:rPr>
        <w:t>8</w:t>
      </w:r>
      <w:r w:rsidR="00C12CE7">
        <w:rPr>
          <w:rFonts w:ascii="Times New Roman" w:eastAsia="Times New Roman" w:hAnsi="Times New Roman" w:cs="Times New Roman"/>
          <w:sz w:val="20"/>
          <w:szCs w:val="20"/>
          <w:lang w:eastAsia="de-DE"/>
        </w:rPr>
        <w:t>)</w:t>
      </w:r>
    </w:p>
    <w:p w14:paraId="1AFAD8A0" w14:textId="6DBB967A" w:rsidR="00C014CA" w:rsidRPr="00C014CA" w:rsidRDefault="00C014CA" w:rsidP="0032775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pre</m:t>
            </m:r>
          </m:sub>
        </m:sSub>
      </m:oMath>
      <w:r w:rsidR="0032775D">
        <w:rPr>
          <w:rFonts w:ascii="Times New Roman" w:eastAsia="Times New Roman" w:hAnsi="Times New Roman" w:cs="Times New Roman"/>
          <w:bCs/>
          <w:sz w:val="20"/>
          <w:szCs w:val="20"/>
          <w:lang w:eastAsia="de-DE"/>
        </w:rPr>
        <w:t xml:space="preserve"> </w:t>
      </w:r>
      <w:r w:rsidRPr="00C014CA">
        <w:rPr>
          <w:rFonts w:ascii="Times New Roman" w:eastAsia="Times New Roman" w:hAnsi="Times New Roman" w:cs="Times New Roman"/>
          <w:bCs/>
          <w:sz w:val="20"/>
          <w:szCs w:val="20"/>
          <w:lang w:eastAsia="de-DE"/>
        </w:rPr>
        <w:t xml:space="preserve">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post</m:t>
            </m:r>
          </m:sub>
        </m:sSub>
      </m:oMath>
      <w:r w:rsidR="0032775D">
        <w:rPr>
          <w:rFonts w:ascii="Times New Roman" w:eastAsia="Times New Roman" w:hAnsi="Times New Roman" w:cs="Times New Roman"/>
          <w:bCs/>
          <w:sz w:val="20"/>
          <w:szCs w:val="20"/>
          <w:lang w:eastAsia="de-DE"/>
        </w:rPr>
        <w:t xml:space="preserve"> </w:t>
      </w:r>
      <w:r w:rsidRPr="00C014CA">
        <w:rPr>
          <w:rFonts w:ascii="Times New Roman" w:eastAsia="Times New Roman" w:hAnsi="Times New Roman" w:cs="Times New Roman"/>
          <w:bCs/>
          <w:sz w:val="20"/>
          <w:szCs w:val="20"/>
          <w:lang w:eastAsia="de-DE"/>
        </w:rPr>
        <w:t>denote pre-simulation and post-simulation assessment scores.</w:t>
      </w:r>
    </w:p>
    <w:p w14:paraId="269DC444" w14:textId="77777777" w:rsidR="007A4C98" w:rsidRDefault="007A4C98" w:rsidP="007A4C98">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Pr>
          <w:rFonts w:ascii="Times New Roman" w:eastAsia="Times New Roman" w:hAnsi="Times New Roman" w:cs="Times New Roman"/>
          <w:bCs/>
          <w:noProof/>
          <w:sz w:val="20"/>
          <w:szCs w:val="20"/>
          <w:lang w:eastAsia="de-DE"/>
        </w:rPr>
        <w:drawing>
          <wp:inline distT="0" distB="0" distL="0" distR="0" wp14:anchorId="60C3C363" wp14:editId="5EC81719">
            <wp:extent cx="3657529" cy="2524125"/>
            <wp:effectExtent l="0" t="0" r="635" b="0"/>
            <wp:docPr id="2339627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5997" t="6577" r="4214"/>
                    <a:stretch>
                      <a:fillRect/>
                    </a:stretch>
                  </pic:blipFill>
                  <pic:spPr bwMode="auto">
                    <a:xfrm>
                      <a:off x="0" y="0"/>
                      <a:ext cx="3671101" cy="2533491"/>
                    </a:xfrm>
                    <a:prstGeom prst="rect">
                      <a:avLst/>
                    </a:prstGeom>
                    <a:noFill/>
                    <a:ln>
                      <a:noFill/>
                    </a:ln>
                    <a:extLst>
                      <a:ext uri="{53640926-AAD7-44D8-BBD7-CCE9431645EC}">
                        <a14:shadowObscured xmlns:a14="http://schemas.microsoft.com/office/drawing/2010/main"/>
                      </a:ext>
                    </a:extLst>
                  </pic:spPr>
                </pic:pic>
              </a:graphicData>
            </a:graphic>
          </wp:inline>
        </w:drawing>
      </w:r>
    </w:p>
    <w:p w14:paraId="0D7F1E8D" w14:textId="77777777" w:rsidR="007A4C98" w:rsidRDefault="007A4C98" w:rsidP="007A4C98">
      <w:pPr>
        <w:overflowPunct w:val="0"/>
        <w:autoSpaceDE w:val="0"/>
        <w:autoSpaceDN w:val="0"/>
        <w:adjustRightInd w:val="0"/>
        <w:spacing w:line="240" w:lineRule="auto"/>
        <w:jc w:val="center"/>
        <w:textAlignment w:val="baseline"/>
        <w:rPr>
          <w:rFonts w:ascii="Times New Roman" w:eastAsia="Times New Roman" w:hAnsi="Times New Roman" w:cs="Times New Roman"/>
          <w:bCs/>
          <w:sz w:val="20"/>
          <w:szCs w:val="20"/>
          <w:lang w:eastAsia="de-DE"/>
        </w:rPr>
      </w:pPr>
      <w:r w:rsidRPr="00000F42">
        <w:rPr>
          <w:rFonts w:ascii="Times New Roman" w:eastAsia="Times New Roman" w:hAnsi="Times New Roman" w:cs="Times New Roman"/>
          <w:b/>
          <w:sz w:val="20"/>
          <w:szCs w:val="20"/>
          <w:lang w:eastAsia="de-DE"/>
        </w:rPr>
        <w:t xml:space="preserve">FIGURE </w:t>
      </w:r>
      <w:r>
        <w:rPr>
          <w:rFonts w:ascii="Times New Roman" w:eastAsia="Times New Roman" w:hAnsi="Times New Roman" w:cs="Times New Roman"/>
          <w:b/>
          <w:sz w:val="20"/>
          <w:szCs w:val="20"/>
          <w:lang w:eastAsia="de-DE"/>
        </w:rPr>
        <w:t>1</w:t>
      </w:r>
      <w:r w:rsidRPr="00000F42">
        <w:rPr>
          <w:rFonts w:ascii="Times New Roman" w:eastAsia="Times New Roman" w:hAnsi="Times New Roman" w:cs="Times New Roman"/>
          <w:bCs/>
          <w:sz w:val="20"/>
          <w:szCs w:val="20"/>
          <w:lang w:eastAsia="de-DE"/>
        </w:rPr>
        <w:t>. Impact of integrated motion and stimulus complexity on system latency</w:t>
      </w:r>
    </w:p>
    <w:p w14:paraId="5EC42A75" w14:textId="77777777" w:rsidR="007A4C98" w:rsidRDefault="007A4C98" w:rsidP="007A4C98">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p>
    <w:p w14:paraId="5723202F" w14:textId="208D10A4" w:rsidR="00C014CA" w:rsidRDefault="00C014CA" w:rsidP="00BF6A0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C014CA">
        <w:rPr>
          <w:rFonts w:ascii="Times New Roman" w:eastAsia="Times New Roman" w:hAnsi="Times New Roman" w:cs="Times New Roman"/>
          <w:bCs/>
          <w:sz w:val="20"/>
          <w:szCs w:val="20"/>
          <w:lang w:eastAsia="de-DE"/>
        </w:rPr>
        <w:t xml:space="preserve">Participants trained using the 5D system showed an average LIEG of 28–35%, compared to 12–18% in 3D environments. This improvement is attributed to multisensory reinforcement, which enhances sensorimotor coupling </w:t>
      </w:r>
      <w:r w:rsidRPr="00C014CA">
        <w:rPr>
          <w:rFonts w:ascii="Times New Roman" w:eastAsia="Times New Roman" w:hAnsi="Times New Roman" w:cs="Times New Roman"/>
          <w:bCs/>
          <w:sz w:val="20"/>
          <w:szCs w:val="20"/>
          <w:lang w:eastAsia="de-DE"/>
        </w:rPr>
        <w:lastRenderedPageBreak/>
        <w:t>and cognitive engagement.</w:t>
      </w:r>
      <w:r w:rsidR="00D2605C">
        <w:rPr>
          <w:rFonts w:ascii="Times New Roman" w:eastAsia="Times New Roman" w:hAnsi="Times New Roman" w:cs="Times New Roman"/>
          <w:bCs/>
          <w:sz w:val="20"/>
          <w:szCs w:val="20"/>
          <w:lang w:eastAsia="de-DE"/>
        </w:rPr>
        <w:t xml:space="preserve"> </w:t>
      </w:r>
      <w:r w:rsidRPr="001A16A4">
        <w:rPr>
          <w:rFonts w:ascii="Times New Roman" w:eastAsia="Times New Roman" w:hAnsi="Times New Roman" w:cs="Times New Roman"/>
          <w:bCs/>
          <w:sz w:val="20"/>
          <w:szCs w:val="20"/>
          <w:lang w:eastAsia="de-DE"/>
        </w:rPr>
        <w:t>The relationship between stimulus complexity and system latency is illustrated in Figure</w:t>
      </w:r>
      <w:r w:rsidR="00D657CF" w:rsidRPr="001A16A4">
        <w:rPr>
          <w:rFonts w:ascii="Times New Roman" w:eastAsia="Times New Roman" w:hAnsi="Times New Roman" w:cs="Times New Roman"/>
          <w:bCs/>
          <w:sz w:val="20"/>
          <w:szCs w:val="20"/>
          <w:lang w:eastAsia="de-DE"/>
        </w:rPr>
        <w:t xml:space="preserve"> </w:t>
      </w:r>
      <w:r w:rsidR="00ED7A11">
        <w:rPr>
          <w:rFonts w:ascii="Times New Roman" w:eastAsia="Times New Roman" w:hAnsi="Times New Roman" w:cs="Times New Roman"/>
          <w:bCs/>
          <w:sz w:val="20"/>
          <w:szCs w:val="20"/>
          <w:lang w:eastAsia="de-DE"/>
        </w:rPr>
        <w:t>1</w:t>
      </w:r>
      <w:r w:rsidR="00D657CF" w:rsidRPr="001A16A4">
        <w:rPr>
          <w:rFonts w:ascii="Times New Roman" w:eastAsia="Times New Roman" w:hAnsi="Times New Roman" w:cs="Times New Roman"/>
          <w:bCs/>
          <w:sz w:val="20"/>
          <w:szCs w:val="20"/>
          <w:lang w:eastAsia="de-DE"/>
        </w:rPr>
        <w:t xml:space="preserve">. As stimulus dimensionality increases, conventional systems exhibit near-linear latency growth. In contrast, the proposed </w:t>
      </w:r>
      <w:r w:rsidR="00D657CF" w:rsidRPr="00D657CF">
        <w:rPr>
          <w:rFonts w:ascii="Times New Roman" w:eastAsia="Times New Roman" w:hAnsi="Times New Roman" w:cs="Times New Roman"/>
          <w:bCs/>
          <w:sz w:val="20"/>
          <w:szCs w:val="20"/>
          <w:lang w:eastAsia="de-DE"/>
        </w:rPr>
        <w:t xml:space="preserve">architecture maintains sub-20 </w:t>
      </w:r>
      <w:proofErr w:type="spellStart"/>
      <w:r w:rsidR="00D657CF" w:rsidRPr="00D657CF">
        <w:rPr>
          <w:rFonts w:ascii="Times New Roman" w:eastAsia="Times New Roman" w:hAnsi="Times New Roman" w:cs="Times New Roman"/>
          <w:bCs/>
          <w:sz w:val="20"/>
          <w:szCs w:val="20"/>
          <w:lang w:eastAsia="de-DE"/>
        </w:rPr>
        <w:t>ms</w:t>
      </w:r>
      <w:proofErr w:type="spellEnd"/>
      <w:r w:rsidR="00D657CF" w:rsidRPr="00D657CF">
        <w:rPr>
          <w:rFonts w:ascii="Times New Roman" w:eastAsia="Times New Roman" w:hAnsi="Times New Roman" w:cs="Times New Roman"/>
          <w:bCs/>
          <w:sz w:val="20"/>
          <w:szCs w:val="20"/>
          <w:lang w:eastAsia="de-DE"/>
        </w:rPr>
        <w:t xml:space="preserve"> latency due to parallelized hardware abstraction and predictive control, confirming its suitability for real-time immersive applications.</w:t>
      </w:r>
    </w:p>
    <w:p w14:paraId="70C212F5" w14:textId="617ECAE3" w:rsidR="00D2605C" w:rsidRPr="00BF6A0B" w:rsidRDefault="00E30D77" w:rsidP="00D260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M</w:t>
      </w:r>
      <w:r w:rsidR="00D2605C" w:rsidRPr="00D657CF">
        <w:rPr>
          <w:rFonts w:ascii="Times New Roman" w:eastAsia="Times New Roman" w:hAnsi="Times New Roman" w:cs="Times New Roman"/>
          <w:bCs/>
          <w:sz w:val="20"/>
          <w:szCs w:val="20"/>
          <w:lang w:eastAsia="de-DE"/>
        </w:rPr>
        <w:t>odular integration of motion, external stimuli, and 5D hardware yields substantial improvements in immersion fidelity, control stability, and learning efficiency. Unlike traditional simulators, which treat motion and sensory feedback as auxiliary features, the proposed system embeds them as core dynamic components governed by unified control logic.</w:t>
      </w:r>
      <w:r>
        <w:rPr>
          <w:rFonts w:ascii="Times New Roman" w:eastAsia="Times New Roman" w:hAnsi="Times New Roman" w:cs="Times New Roman"/>
          <w:bCs/>
          <w:sz w:val="20"/>
          <w:szCs w:val="20"/>
          <w:lang w:eastAsia="de-DE"/>
        </w:rPr>
        <w:t xml:space="preserve"> T</w:t>
      </w:r>
      <w:r w:rsidR="00D2605C" w:rsidRPr="00D657CF">
        <w:rPr>
          <w:rFonts w:ascii="Times New Roman" w:eastAsia="Times New Roman" w:hAnsi="Times New Roman" w:cs="Times New Roman"/>
          <w:bCs/>
          <w:sz w:val="20"/>
          <w:szCs w:val="20"/>
          <w:lang w:eastAsia="de-DE"/>
        </w:rPr>
        <w:t>he reduction in synchronization error and latency demonstrates the effectiveness of the adaptive control strategy and hardware–software co-design. From an educational and training standpoint, the observed gains in task performance and reduced cybersickness validate the pedagogical advantage of 5D immersive environments.</w:t>
      </w:r>
      <w:r w:rsidR="00D2605C">
        <w:rPr>
          <w:rFonts w:ascii="Times New Roman" w:eastAsia="Times New Roman" w:hAnsi="Times New Roman" w:cs="Times New Roman"/>
          <w:bCs/>
          <w:sz w:val="20"/>
          <w:szCs w:val="20"/>
          <w:lang w:eastAsia="de-DE"/>
        </w:rPr>
        <w:t xml:space="preserve"> T</w:t>
      </w:r>
      <w:r w:rsidR="00D2605C" w:rsidRPr="00D657CF">
        <w:rPr>
          <w:rFonts w:ascii="Times New Roman" w:eastAsia="Times New Roman" w:hAnsi="Times New Roman" w:cs="Times New Roman"/>
          <w:bCs/>
          <w:sz w:val="20"/>
          <w:szCs w:val="20"/>
          <w:lang w:eastAsia="de-DE"/>
        </w:rPr>
        <w:t>hese results position the proposed framework as a scalable and intelligent foundation for next-generation immersive simulation systems, suitable for advanced education, industrial training, and safety-critical applications.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46B0D1E" w14:textId="3BE1B860" w:rsidR="00902399" w:rsidRDefault="006A174E" w:rsidP="006A174E">
      <w:pPr>
        <w:overflowPunct w:val="0"/>
        <w:autoSpaceDE w:val="0"/>
        <w:autoSpaceDN w:val="0"/>
        <w:adjustRightInd w:val="0"/>
        <w:spacing w:before="240" w:after="240" w:line="240" w:lineRule="auto"/>
        <w:ind w:firstLine="284"/>
        <w:jc w:val="both"/>
        <w:textAlignment w:val="baseline"/>
        <w:rPr>
          <w:rFonts w:ascii="Times New Roman" w:hAnsi="Times New Roman" w:cs="Times New Roman"/>
          <w:sz w:val="20"/>
        </w:rPr>
      </w:pPr>
      <w:r w:rsidRPr="006A174E">
        <w:rPr>
          <w:rFonts w:ascii="Times New Roman" w:hAnsi="Times New Roman" w:cs="Times New Roman"/>
          <w:sz w:val="20"/>
        </w:rPr>
        <w:t xml:space="preserve">This research confirms that the coherent integration of motion, external stimulus, and 5D hardware modules is essential for realizing high-performance immersive simulation systems. By employing a modular cyber–physical design combined with adaptive synchronization control, the proposed approach successfully addresses the inherent limitations of traditional simulators, particularly the rapid increase in latency and the degradation of motion–stimulus alignment under complex operating conditions. Experimental results show that sustaining system latency below the perceptual threshold of 20 </w:t>
      </w:r>
      <w:proofErr w:type="spellStart"/>
      <w:r w:rsidRPr="006A174E">
        <w:rPr>
          <w:rFonts w:ascii="Times New Roman" w:hAnsi="Times New Roman" w:cs="Times New Roman"/>
          <w:sz w:val="20"/>
        </w:rPr>
        <w:t>ms</w:t>
      </w:r>
      <w:proofErr w:type="spellEnd"/>
      <w:r w:rsidRPr="006A174E">
        <w:rPr>
          <w:rFonts w:ascii="Times New Roman" w:hAnsi="Times New Roman" w:cs="Times New Roman"/>
          <w:sz w:val="20"/>
        </w:rPr>
        <w:t xml:space="preserve"> leads to substantial improvements in user comfort, immersion accuracy, and task execution efficiency.</w:t>
      </w:r>
      <w:r>
        <w:rPr>
          <w:rFonts w:ascii="Times New Roman" w:hAnsi="Times New Roman" w:cs="Times New Roman"/>
          <w:sz w:val="20"/>
        </w:rPr>
        <w:t xml:space="preserve"> </w:t>
      </w:r>
      <w:r w:rsidRPr="006A174E">
        <w:rPr>
          <w:rFonts w:ascii="Times New Roman" w:hAnsi="Times New Roman" w:cs="Times New Roman"/>
          <w:sz w:val="20"/>
        </w:rPr>
        <w:t>In addition to technical advancements, the outcomes emphasize the broader educational and operational benefits of 5D immersive environments. Enhanced multisensory integration strengthens sensorimotor and cognitive engagement, resulting in measurable gains in learning outcomes and procedural reliability. The proposed framework is both scalable and hardware-independent, enabling seamless adaptation to diverse motion platforms and sensory devices. Future research will focus on the integration of physiological sensing and artificial intelligence–driven adaptation mechanisms to further personalize simulation experiences and optimize system performance in real time.</w:t>
      </w:r>
    </w:p>
    <w:p w14:paraId="5FF2BC5A" w14:textId="24574E7E" w:rsidR="00F84944" w:rsidRPr="00D80726" w:rsidRDefault="00CA398A" w:rsidP="00902399">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2B814F53" w14:textId="35304051" w:rsidR="009F23FE" w:rsidRPr="00C12CE7" w:rsidRDefault="009F23FE" w:rsidP="00C12CE7">
      <w:pPr>
        <w:pStyle w:val="a4"/>
        <w:numPr>
          <w:ilvl w:val="0"/>
          <w:numId w:val="11"/>
        </w:numPr>
        <w:tabs>
          <w:tab w:val="left" w:pos="284"/>
        </w:tabs>
        <w:spacing w:before="100" w:beforeAutospacing="1" w:after="0" w:afterAutospacing="1" w:line="240" w:lineRule="auto"/>
        <w:ind w:left="0" w:firstLine="0"/>
        <w:jc w:val="both"/>
        <w:rPr>
          <w:rFonts w:ascii="Times New Roman" w:eastAsia="Times New Roman" w:hAnsi="Times New Roman" w:cs="Times New Roman"/>
          <w:sz w:val="20"/>
          <w:szCs w:val="20"/>
        </w:rPr>
      </w:pPr>
      <w:r w:rsidRPr="00C12CE7">
        <w:rPr>
          <w:rFonts w:ascii="Times New Roman" w:eastAsia="Times New Roman" w:hAnsi="Times New Roman" w:cs="Times New Roman"/>
          <w:sz w:val="20"/>
          <w:szCs w:val="20"/>
        </w:rPr>
        <w:t xml:space="preserve">M. Slater, M. </w:t>
      </w:r>
      <w:proofErr w:type="spellStart"/>
      <w:r w:rsidRPr="00C12CE7">
        <w:rPr>
          <w:rFonts w:ascii="Times New Roman" w:eastAsia="Times New Roman" w:hAnsi="Times New Roman" w:cs="Times New Roman"/>
          <w:sz w:val="20"/>
          <w:szCs w:val="20"/>
        </w:rPr>
        <w:t>Usoh</w:t>
      </w:r>
      <w:proofErr w:type="spellEnd"/>
      <w:r w:rsidRPr="00C12CE7">
        <w:rPr>
          <w:rFonts w:ascii="Times New Roman" w:eastAsia="Times New Roman" w:hAnsi="Times New Roman" w:cs="Times New Roman"/>
          <w:sz w:val="20"/>
          <w:szCs w:val="20"/>
        </w:rPr>
        <w:t>, and A. Steed, “Depth of presence in virtual environments,” Presence: Teleoperators and Virtual Environments 3, 130–144 (1994).</w:t>
      </w:r>
    </w:p>
    <w:p w14:paraId="443517E7" w14:textId="38F2216E" w:rsidR="009F23FE" w:rsidRPr="00C12CE7" w:rsidRDefault="009F23FE" w:rsidP="00C12CE7">
      <w:pPr>
        <w:pStyle w:val="a4"/>
        <w:numPr>
          <w:ilvl w:val="0"/>
          <w:numId w:val="11"/>
        </w:numPr>
        <w:tabs>
          <w:tab w:val="left" w:pos="284"/>
        </w:tabs>
        <w:spacing w:before="100" w:beforeAutospacing="1" w:after="0" w:afterAutospacing="1" w:line="240" w:lineRule="auto"/>
        <w:ind w:left="0" w:firstLine="0"/>
        <w:jc w:val="both"/>
        <w:rPr>
          <w:rFonts w:ascii="Times New Roman" w:eastAsia="Times New Roman" w:hAnsi="Times New Roman" w:cs="Times New Roman"/>
          <w:sz w:val="20"/>
          <w:szCs w:val="20"/>
        </w:rPr>
      </w:pPr>
      <w:r w:rsidRPr="00C12CE7">
        <w:rPr>
          <w:rFonts w:ascii="Times New Roman" w:eastAsia="Times New Roman" w:hAnsi="Times New Roman" w:cs="Times New Roman"/>
          <w:sz w:val="20"/>
          <w:szCs w:val="20"/>
        </w:rPr>
        <w:t>F. Steinicke, G. Bruder, J. Jerald, H. Frenz, and M. Lappe, “Estimation of detection thresholds for redirected walking techniques,” IEEE Transactions on Visualization and Computer Graphics 16, 17–27 (2010).</w:t>
      </w:r>
    </w:p>
    <w:p w14:paraId="713A7CF2" w14:textId="1D47C7EA" w:rsidR="009F23FE" w:rsidRPr="00C12CE7" w:rsidRDefault="009F23FE" w:rsidP="00C12CE7">
      <w:pPr>
        <w:pStyle w:val="a4"/>
        <w:numPr>
          <w:ilvl w:val="0"/>
          <w:numId w:val="11"/>
        </w:numPr>
        <w:tabs>
          <w:tab w:val="left" w:pos="284"/>
        </w:tabs>
        <w:spacing w:before="100" w:beforeAutospacing="1" w:after="0" w:afterAutospacing="1" w:line="240" w:lineRule="auto"/>
        <w:ind w:left="0" w:firstLine="0"/>
        <w:jc w:val="both"/>
        <w:rPr>
          <w:rFonts w:ascii="Times New Roman" w:eastAsia="Times New Roman" w:hAnsi="Times New Roman" w:cs="Times New Roman"/>
          <w:sz w:val="20"/>
          <w:szCs w:val="20"/>
        </w:rPr>
      </w:pPr>
      <w:r w:rsidRPr="00C12CE7">
        <w:rPr>
          <w:rFonts w:ascii="Times New Roman" w:eastAsia="Times New Roman" w:hAnsi="Times New Roman" w:cs="Times New Roman"/>
          <w:sz w:val="20"/>
          <w:szCs w:val="20"/>
        </w:rPr>
        <w:t>J. Jerald, The VR Book: Human-Centered Design for Virtual Reality (Association for Computing Machinery, New York, 2015).</w:t>
      </w:r>
    </w:p>
    <w:p w14:paraId="62CE9481" w14:textId="1AE3CE09" w:rsidR="009F23FE" w:rsidRPr="00C12CE7" w:rsidRDefault="009F23FE" w:rsidP="00C12CE7">
      <w:pPr>
        <w:pStyle w:val="a4"/>
        <w:numPr>
          <w:ilvl w:val="0"/>
          <w:numId w:val="11"/>
        </w:numPr>
        <w:tabs>
          <w:tab w:val="left" w:pos="284"/>
        </w:tabs>
        <w:spacing w:before="100" w:beforeAutospacing="1" w:after="0" w:afterAutospacing="1" w:line="240" w:lineRule="auto"/>
        <w:ind w:left="0" w:firstLine="0"/>
        <w:jc w:val="both"/>
        <w:rPr>
          <w:rFonts w:ascii="Times New Roman" w:eastAsia="Times New Roman" w:hAnsi="Times New Roman" w:cs="Times New Roman"/>
          <w:sz w:val="20"/>
          <w:szCs w:val="20"/>
        </w:rPr>
      </w:pPr>
      <w:r w:rsidRPr="00C12CE7">
        <w:rPr>
          <w:rFonts w:ascii="Times New Roman" w:eastAsia="Times New Roman" w:hAnsi="Times New Roman" w:cs="Times New Roman"/>
          <w:sz w:val="20"/>
          <w:szCs w:val="20"/>
        </w:rPr>
        <w:t>R. A. Ruddle and S. Lessels, “The benefits of using a walking interface to navigate virtual environments,” ACM Transactions on Computer-Human Interaction 16, 1–18 (2009).</w:t>
      </w:r>
    </w:p>
    <w:p w14:paraId="0CEE4DEF" w14:textId="19573874" w:rsidR="004F593A" w:rsidRPr="00C12CE7" w:rsidRDefault="009F23FE" w:rsidP="00C12CE7">
      <w:pPr>
        <w:pStyle w:val="a4"/>
        <w:numPr>
          <w:ilvl w:val="0"/>
          <w:numId w:val="11"/>
        </w:numPr>
        <w:tabs>
          <w:tab w:val="left" w:pos="284"/>
        </w:tabs>
        <w:spacing w:before="100" w:beforeAutospacing="1" w:after="0" w:afterAutospacing="1" w:line="240" w:lineRule="auto"/>
        <w:ind w:left="0" w:firstLine="0"/>
        <w:jc w:val="both"/>
        <w:rPr>
          <w:rFonts w:ascii="Times New Roman" w:eastAsia="Times New Roman" w:hAnsi="Times New Roman" w:cs="Times New Roman"/>
          <w:sz w:val="20"/>
          <w:szCs w:val="20"/>
        </w:rPr>
      </w:pPr>
      <w:r w:rsidRPr="00C12CE7">
        <w:rPr>
          <w:rFonts w:ascii="Times New Roman" w:eastAsia="Times New Roman" w:hAnsi="Times New Roman" w:cs="Times New Roman"/>
          <w:sz w:val="20"/>
          <w:szCs w:val="20"/>
        </w:rPr>
        <w:t>A. Lecuyer, J.-M. Burkhardt, and L. Etienne, “Feeling bumps and holes without a haptic interface: The perception of pseudo-haptic textures,” in Proceedings of the SIGCHI Conference on Human Factors in Computing Systems (ACM, New York, 2004), pp. 239–246.</w:t>
      </w:r>
      <w:r w:rsidR="004F593A" w:rsidRPr="00C12CE7">
        <w:rPr>
          <w:rFonts w:ascii="Times New Roman" w:eastAsia="Times New Roman" w:hAnsi="Times New Roman" w:cs="Times New Roman"/>
          <w:sz w:val="20"/>
          <w:szCs w:val="20"/>
        </w:rPr>
        <w:t xml:space="preserve">ds in technical higher education,” </w:t>
      </w:r>
      <w:r w:rsidR="004F593A" w:rsidRPr="00C12CE7">
        <w:rPr>
          <w:rFonts w:ascii="Times New Roman" w:eastAsia="Times New Roman" w:hAnsi="Times New Roman" w:cs="Times New Roman"/>
          <w:i/>
          <w:iCs/>
          <w:sz w:val="20"/>
          <w:szCs w:val="20"/>
        </w:rPr>
        <w:t>AIP Conf. Proc.</w:t>
      </w:r>
      <w:r w:rsidR="004F593A" w:rsidRPr="00C12CE7">
        <w:rPr>
          <w:rFonts w:ascii="Times New Roman" w:eastAsia="Times New Roman" w:hAnsi="Times New Roman" w:cs="Times New Roman"/>
          <w:sz w:val="20"/>
          <w:szCs w:val="20"/>
        </w:rPr>
        <w:t xml:space="preserve"> </w:t>
      </w:r>
      <w:r w:rsidR="004F593A" w:rsidRPr="00C12CE7">
        <w:rPr>
          <w:rFonts w:ascii="Times New Roman" w:eastAsia="Times New Roman" w:hAnsi="Times New Roman" w:cs="Times New Roman"/>
          <w:b/>
          <w:bCs/>
          <w:sz w:val="20"/>
          <w:szCs w:val="20"/>
        </w:rPr>
        <w:t>2025</w:t>
      </w:r>
      <w:r w:rsidR="004F593A" w:rsidRPr="00C12CE7">
        <w:rPr>
          <w:rFonts w:ascii="Times New Roman" w:eastAsia="Times New Roman" w:hAnsi="Times New Roman" w:cs="Times New Roman"/>
          <w:sz w:val="20"/>
          <w:szCs w:val="20"/>
        </w:rPr>
        <w:t xml:space="preserve">, 0307201 (2025). </w:t>
      </w:r>
      <w:hyperlink r:id="rId7" w:history="1">
        <w:r w:rsidR="00FE22B0" w:rsidRPr="00C12CE7">
          <w:rPr>
            <w:rStyle w:val="a6"/>
            <w:rFonts w:ascii="Times New Roman" w:eastAsia="Times New Roman" w:hAnsi="Times New Roman" w:cs="Times New Roman"/>
            <w:sz w:val="20"/>
            <w:szCs w:val="20"/>
          </w:rPr>
          <w:t>https://doi.org/10.1063/5.0307201</w:t>
        </w:r>
      </w:hyperlink>
    </w:p>
    <w:p w14:paraId="35EB1142" w14:textId="77777777" w:rsidR="00FE22B0" w:rsidRPr="00C12CE7" w:rsidRDefault="00FE22B0" w:rsidP="00C12CE7">
      <w:pPr>
        <w:pStyle w:val="a4"/>
        <w:numPr>
          <w:ilvl w:val="0"/>
          <w:numId w:val="11"/>
        </w:numPr>
        <w:tabs>
          <w:tab w:val="left" w:pos="284"/>
          <w:tab w:val="left" w:pos="567"/>
        </w:tabs>
        <w:spacing w:before="100" w:beforeAutospacing="1" w:after="0" w:afterAutospacing="1" w:line="240" w:lineRule="auto"/>
        <w:ind w:left="0" w:firstLine="0"/>
        <w:jc w:val="both"/>
        <w:rPr>
          <w:rFonts w:ascii="Times New Roman" w:eastAsia="Times New Roman" w:hAnsi="Times New Roman" w:cs="Times New Roman"/>
          <w:sz w:val="20"/>
          <w:szCs w:val="20"/>
        </w:rPr>
      </w:pPr>
      <w:r w:rsidRPr="00C12CE7">
        <w:rPr>
          <w:rFonts w:ascii="Times New Roman" w:eastAsia="Times New Roman" w:hAnsi="Times New Roman" w:cs="Times New Roman"/>
          <w:sz w:val="20"/>
          <w:szCs w:val="20"/>
        </w:rPr>
        <w:t xml:space="preserve">S. </w:t>
      </w:r>
      <w:proofErr w:type="spellStart"/>
      <w:r w:rsidRPr="00C12CE7">
        <w:rPr>
          <w:rFonts w:ascii="Times New Roman" w:eastAsia="Times New Roman" w:hAnsi="Times New Roman" w:cs="Times New Roman"/>
          <w:sz w:val="20"/>
          <w:szCs w:val="20"/>
        </w:rPr>
        <w:t>Freina</w:t>
      </w:r>
      <w:proofErr w:type="spellEnd"/>
      <w:r w:rsidRPr="00C12CE7">
        <w:rPr>
          <w:rFonts w:ascii="Times New Roman" w:eastAsia="Times New Roman" w:hAnsi="Times New Roman" w:cs="Times New Roman"/>
          <w:sz w:val="20"/>
          <w:szCs w:val="20"/>
        </w:rPr>
        <w:t xml:space="preserve"> and M. Ott, “A literature review on immersive virtual reality in education: State of the art and perspectives,” in Proceedings of eLearning and Software for Education (</w:t>
      </w:r>
      <w:proofErr w:type="spellStart"/>
      <w:r w:rsidRPr="00C12CE7">
        <w:rPr>
          <w:rFonts w:ascii="Times New Roman" w:eastAsia="Times New Roman" w:hAnsi="Times New Roman" w:cs="Times New Roman"/>
          <w:sz w:val="20"/>
          <w:szCs w:val="20"/>
        </w:rPr>
        <w:t>eLSE</w:t>
      </w:r>
      <w:proofErr w:type="spellEnd"/>
      <w:r w:rsidRPr="00C12CE7">
        <w:rPr>
          <w:rFonts w:ascii="Times New Roman" w:eastAsia="Times New Roman" w:hAnsi="Times New Roman" w:cs="Times New Roman"/>
          <w:sz w:val="20"/>
          <w:szCs w:val="20"/>
        </w:rPr>
        <w:t>), Bucharest, Romania (2015), pp. 133–141.</w:t>
      </w:r>
    </w:p>
    <w:p w14:paraId="1601E546" w14:textId="77777777" w:rsidR="00FE22B0" w:rsidRPr="00C12CE7" w:rsidRDefault="00FE22B0" w:rsidP="00C12CE7">
      <w:pPr>
        <w:pStyle w:val="a4"/>
        <w:numPr>
          <w:ilvl w:val="0"/>
          <w:numId w:val="11"/>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0"/>
          <w:szCs w:val="20"/>
        </w:rPr>
      </w:pPr>
      <w:r w:rsidRPr="00C12CE7">
        <w:rPr>
          <w:rFonts w:ascii="Times New Roman" w:eastAsia="Times New Roman" w:hAnsi="Times New Roman" w:cs="Times New Roman"/>
          <w:sz w:val="20"/>
          <w:szCs w:val="20"/>
        </w:rPr>
        <w:t xml:space="preserve"> I. Rakhmonov, R. </w:t>
      </w:r>
      <w:proofErr w:type="spellStart"/>
      <w:r w:rsidRPr="00C12CE7">
        <w:rPr>
          <w:rFonts w:ascii="Times New Roman" w:eastAsia="Times New Roman" w:hAnsi="Times New Roman" w:cs="Times New Roman"/>
          <w:sz w:val="20"/>
          <w:szCs w:val="20"/>
        </w:rPr>
        <w:t>Temirova</w:t>
      </w:r>
      <w:proofErr w:type="spellEnd"/>
      <w:r w:rsidRPr="00C12CE7">
        <w:rPr>
          <w:rFonts w:ascii="Times New Roman" w:eastAsia="Times New Roman" w:hAnsi="Times New Roman" w:cs="Times New Roman"/>
          <w:sz w:val="20"/>
          <w:szCs w:val="20"/>
        </w:rPr>
        <w:t xml:space="preserve">, S. </w:t>
      </w:r>
      <w:proofErr w:type="spellStart"/>
      <w:r w:rsidRPr="00C12CE7">
        <w:rPr>
          <w:rFonts w:ascii="Times New Roman" w:eastAsia="Times New Roman" w:hAnsi="Times New Roman" w:cs="Times New Roman"/>
          <w:sz w:val="20"/>
          <w:szCs w:val="20"/>
        </w:rPr>
        <w:t>Ganiev</w:t>
      </w:r>
      <w:proofErr w:type="spellEnd"/>
      <w:r w:rsidRPr="00C12CE7">
        <w:rPr>
          <w:rFonts w:ascii="Times New Roman" w:eastAsia="Times New Roman" w:hAnsi="Times New Roman" w:cs="Times New Roman"/>
          <w:sz w:val="20"/>
          <w:szCs w:val="20"/>
        </w:rPr>
        <w:t xml:space="preserve">, and I. </w:t>
      </w:r>
      <w:proofErr w:type="spellStart"/>
      <w:r w:rsidRPr="00C12CE7">
        <w:rPr>
          <w:rFonts w:ascii="Times New Roman" w:eastAsia="Times New Roman" w:hAnsi="Times New Roman" w:cs="Times New Roman"/>
          <w:sz w:val="20"/>
          <w:szCs w:val="20"/>
        </w:rPr>
        <w:t>Yelmuratov</w:t>
      </w:r>
      <w:proofErr w:type="spellEnd"/>
      <w:r w:rsidRPr="00C12CE7">
        <w:rPr>
          <w:rFonts w:ascii="Times New Roman" w:eastAsia="Times New Roman" w:hAnsi="Times New Roman" w:cs="Times New Roman"/>
          <w:sz w:val="20"/>
          <w:szCs w:val="20"/>
        </w:rPr>
        <w:t xml:space="preserve">, “Advancing critical thinking in technical education through virtual reality: A comparative study of Tashkent State Technical University and global best practices,” </w:t>
      </w:r>
      <w:r w:rsidRPr="00C12CE7">
        <w:rPr>
          <w:rFonts w:ascii="Times New Roman" w:eastAsia="Times New Roman" w:hAnsi="Times New Roman" w:cs="Times New Roman"/>
          <w:i/>
          <w:iCs/>
          <w:sz w:val="20"/>
          <w:szCs w:val="20"/>
        </w:rPr>
        <w:t>AIP Conf. Proc.</w:t>
      </w:r>
      <w:r w:rsidRPr="00C12CE7">
        <w:rPr>
          <w:rFonts w:ascii="Times New Roman" w:eastAsia="Times New Roman" w:hAnsi="Times New Roman" w:cs="Times New Roman"/>
          <w:sz w:val="20"/>
          <w:szCs w:val="20"/>
        </w:rPr>
        <w:t xml:space="preserve"> </w:t>
      </w:r>
      <w:r w:rsidRPr="00C12CE7">
        <w:rPr>
          <w:rFonts w:ascii="Times New Roman" w:eastAsia="Times New Roman" w:hAnsi="Times New Roman" w:cs="Times New Roman"/>
          <w:b/>
          <w:bCs/>
          <w:sz w:val="20"/>
          <w:szCs w:val="20"/>
        </w:rPr>
        <w:t>2025</w:t>
      </w:r>
      <w:r w:rsidRPr="00C12CE7">
        <w:rPr>
          <w:rFonts w:ascii="Times New Roman" w:eastAsia="Times New Roman" w:hAnsi="Times New Roman" w:cs="Times New Roman"/>
          <w:sz w:val="20"/>
          <w:szCs w:val="20"/>
        </w:rPr>
        <w:t>, 0307202 (2025). https://doi.org/10.1063/5.0307202</w:t>
      </w:r>
    </w:p>
    <w:p w14:paraId="61C56F2A" w14:textId="77777777" w:rsidR="00FE22B0" w:rsidRPr="00C12CE7" w:rsidRDefault="00FE22B0" w:rsidP="00C12CE7">
      <w:pPr>
        <w:pStyle w:val="a4"/>
        <w:numPr>
          <w:ilvl w:val="0"/>
          <w:numId w:val="11"/>
        </w:numPr>
        <w:tabs>
          <w:tab w:val="left" w:pos="284"/>
        </w:tabs>
        <w:spacing w:before="100" w:beforeAutospacing="1" w:after="0" w:afterAutospacing="1" w:line="240" w:lineRule="auto"/>
        <w:ind w:left="0" w:firstLine="0"/>
        <w:jc w:val="both"/>
        <w:rPr>
          <w:rFonts w:ascii="Times New Roman" w:eastAsia="Times New Roman" w:hAnsi="Times New Roman" w:cs="Times New Roman"/>
          <w:sz w:val="20"/>
          <w:szCs w:val="20"/>
        </w:rPr>
      </w:pPr>
      <w:r w:rsidRPr="00C12CE7">
        <w:rPr>
          <w:rFonts w:ascii="Times New Roman" w:eastAsia="Times New Roman" w:hAnsi="Times New Roman" w:cs="Times New Roman"/>
          <w:sz w:val="20"/>
          <w:szCs w:val="20"/>
        </w:rPr>
        <w:t xml:space="preserve">I. Rakhmonov, S. </w:t>
      </w:r>
      <w:proofErr w:type="spellStart"/>
      <w:r w:rsidRPr="00C12CE7">
        <w:rPr>
          <w:rFonts w:ascii="Times New Roman" w:eastAsia="Times New Roman" w:hAnsi="Times New Roman" w:cs="Times New Roman"/>
          <w:sz w:val="20"/>
          <w:szCs w:val="20"/>
        </w:rPr>
        <w:t>Ganiev</w:t>
      </w:r>
      <w:proofErr w:type="spellEnd"/>
      <w:r w:rsidRPr="00C12CE7">
        <w:rPr>
          <w:rFonts w:ascii="Times New Roman" w:eastAsia="Times New Roman" w:hAnsi="Times New Roman" w:cs="Times New Roman"/>
          <w:sz w:val="20"/>
          <w:szCs w:val="20"/>
        </w:rPr>
        <w:t xml:space="preserve">, R. </w:t>
      </w:r>
      <w:proofErr w:type="spellStart"/>
      <w:r w:rsidRPr="00C12CE7">
        <w:rPr>
          <w:rFonts w:ascii="Times New Roman" w:eastAsia="Times New Roman" w:hAnsi="Times New Roman" w:cs="Times New Roman"/>
          <w:sz w:val="20"/>
          <w:szCs w:val="20"/>
        </w:rPr>
        <w:t>Temirova</w:t>
      </w:r>
      <w:proofErr w:type="spellEnd"/>
      <w:r w:rsidRPr="00C12CE7">
        <w:rPr>
          <w:rFonts w:ascii="Times New Roman" w:eastAsia="Times New Roman" w:hAnsi="Times New Roman" w:cs="Times New Roman"/>
          <w:sz w:val="20"/>
          <w:szCs w:val="20"/>
        </w:rPr>
        <w:t xml:space="preserve">, U. Zaripbaev, and M. Karimova, “From lecture halls to virtual worlds: The evolution of teaching methods in technical higher education,” </w:t>
      </w:r>
      <w:r w:rsidRPr="00C12CE7">
        <w:rPr>
          <w:rFonts w:ascii="Times New Roman" w:eastAsia="Times New Roman" w:hAnsi="Times New Roman" w:cs="Times New Roman"/>
          <w:i/>
          <w:iCs/>
          <w:sz w:val="20"/>
          <w:szCs w:val="20"/>
        </w:rPr>
        <w:t>AIP Conf. Proc.</w:t>
      </w:r>
      <w:r w:rsidRPr="00C12CE7">
        <w:rPr>
          <w:rFonts w:ascii="Times New Roman" w:eastAsia="Times New Roman" w:hAnsi="Times New Roman" w:cs="Times New Roman"/>
          <w:sz w:val="20"/>
          <w:szCs w:val="20"/>
        </w:rPr>
        <w:t xml:space="preserve"> </w:t>
      </w:r>
      <w:r w:rsidRPr="00C12CE7">
        <w:rPr>
          <w:rFonts w:ascii="Times New Roman" w:eastAsia="Times New Roman" w:hAnsi="Times New Roman" w:cs="Times New Roman"/>
          <w:b/>
          <w:bCs/>
          <w:sz w:val="20"/>
          <w:szCs w:val="20"/>
        </w:rPr>
        <w:t>2025</w:t>
      </w:r>
      <w:r w:rsidRPr="00C12CE7">
        <w:rPr>
          <w:rFonts w:ascii="Times New Roman" w:eastAsia="Times New Roman" w:hAnsi="Times New Roman" w:cs="Times New Roman"/>
          <w:sz w:val="20"/>
          <w:szCs w:val="20"/>
        </w:rPr>
        <w:t>, 0307201 (2025). https://doi.org/10.1063/5.0307201</w:t>
      </w:r>
    </w:p>
    <w:p w14:paraId="61FD4145" w14:textId="77777777" w:rsidR="00825935" w:rsidRPr="00C12CE7" w:rsidRDefault="00825935" w:rsidP="00C12CE7">
      <w:pPr>
        <w:pStyle w:val="aa"/>
        <w:numPr>
          <w:ilvl w:val="0"/>
          <w:numId w:val="11"/>
        </w:numPr>
        <w:tabs>
          <w:tab w:val="left" w:pos="284"/>
        </w:tabs>
        <w:spacing w:after="0"/>
        <w:ind w:left="0" w:firstLine="0"/>
        <w:jc w:val="both"/>
        <w:rPr>
          <w:sz w:val="20"/>
          <w:szCs w:val="20"/>
        </w:rPr>
      </w:pPr>
      <w:proofErr w:type="spellStart"/>
      <w:r w:rsidRPr="00C12CE7">
        <w:rPr>
          <w:rStyle w:val="ab"/>
          <w:b w:val="0"/>
          <w:bCs w:val="0"/>
          <w:sz w:val="20"/>
          <w:szCs w:val="20"/>
          <w:lang w:val="de-DE"/>
        </w:rPr>
        <w:t>Makransky</w:t>
      </w:r>
      <w:proofErr w:type="spellEnd"/>
      <w:r w:rsidRPr="00C12CE7">
        <w:rPr>
          <w:rStyle w:val="ab"/>
          <w:b w:val="0"/>
          <w:bCs w:val="0"/>
          <w:sz w:val="20"/>
          <w:szCs w:val="20"/>
          <w:lang w:val="de-DE"/>
        </w:rPr>
        <w:t>, G., Petersen, G. B., &amp; Immersive, M.</w:t>
      </w:r>
      <w:r w:rsidRPr="00C12CE7">
        <w:rPr>
          <w:sz w:val="20"/>
          <w:szCs w:val="20"/>
          <w:lang w:val="de-DE"/>
        </w:rPr>
        <w:t xml:space="preserve"> (2019). </w:t>
      </w:r>
      <w:r w:rsidRPr="00C12CE7">
        <w:rPr>
          <w:sz w:val="20"/>
          <w:szCs w:val="20"/>
        </w:rPr>
        <w:t xml:space="preserve">Immersive virtual reality and learning: A meta-analysis. </w:t>
      </w:r>
      <w:r w:rsidRPr="00C12CE7">
        <w:rPr>
          <w:rStyle w:val="ac"/>
          <w:sz w:val="20"/>
          <w:szCs w:val="20"/>
        </w:rPr>
        <w:t>Educational Psychology Review</w:t>
      </w:r>
      <w:r w:rsidRPr="00C12CE7">
        <w:rPr>
          <w:sz w:val="20"/>
          <w:szCs w:val="20"/>
        </w:rPr>
        <w:t xml:space="preserve">, </w:t>
      </w:r>
      <w:r w:rsidRPr="00C12CE7">
        <w:rPr>
          <w:rStyle w:val="ab"/>
          <w:b w:val="0"/>
          <w:bCs w:val="0"/>
          <w:sz w:val="20"/>
          <w:szCs w:val="20"/>
        </w:rPr>
        <w:t>31</w:t>
      </w:r>
      <w:r w:rsidRPr="00C12CE7">
        <w:rPr>
          <w:sz w:val="20"/>
          <w:szCs w:val="20"/>
        </w:rPr>
        <w:t>, 1–23. https://doi.org/10.1007/s10648-019-09495-3</w:t>
      </w:r>
    </w:p>
    <w:p w14:paraId="4BBDEB94" w14:textId="77777777" w:rsidR="00825935" w:rsidRPr="00C12CE7" w:rsidRDefault="00825935" w:rsidP="00C12CE7">
      <w:pPr>
        <w:pStyle w:val="aa"/>
        <w:numPr>
          <w:ilvl w:val="0"/>
          <w:numId w:val="11"/>
        </w:numPr>
        <w:tabs>
          <w:tab w:val="left" w:pos="284"/>
        </w:tabs>
        <w:spacing w:after="0"/>
        <w:ind w:left="0" w:firstLine="0"/>
        <w:jc w:val="both"/>
        <w:rPr>
          <w:sz w:val="20"/>
          <w:szCs w:val="20"/>
        </w:rPr>
      </w:pPr>
      <w:proofErr w:type="spellStart"/>
      <w:r w:rsidRPr="00C12CE7">
        <w:rPr>
          <w:rStyle w:val="ab"/>
          <w:b w:val="0"/>
          <w:bCs w:val="0"/>
          <w:sz w:val="20"/>
          <w:szCs w:val="20"/>
          <w:lang w:val="de-DE"/>
        </w:rPr>
        <w:lastRenderedPageBreak/>
        <w:t>Radianti</w:t>
      </w:r>
      <w:proofErr w:type="spellEnd"/>
      <w:r w:rsidRPr="00C12CE7">
        <w:rPr>
          <w:rStyle w:val="ab"/>
          <w:b w:val="0"/>
          <w:bCs w:val="0"/>
          <w:sz w:val="20"/>
          <w:szCs w:val="20"/>
          <w:lang w:val="de-DE"/>
        </w:rPr>
        <w:t xml:space="preserve">, J., </w:t>
      </w:r>
      <w:proofErr w:type="spellStart"/>
      <w:r w:rsidRPr="00C12CE7">
        <w:rPr>
          <w:rStyle w:val="ab"/>
          <w:b w:val="0"/>
          <w:bCs w:val="0"/>
          <w:sz w:val="20"/>
          <w:szCs w:val="20"/>
          <w:lang w:val="de-DE"/>
        </w:rPr>
        <w:t>Majchrzak</w:t>
      </w:r>
      <w:proofErr w:type="spellEnd"/>
      <w:r w:rsidRPr="00C12CE7">
        <w:rPr>
          <w:rStyle w:val="ab"/>
          <w:b w:val="0"/>
          <w:bCs w:val="0"/>
          <w:sz w:val="20"/>
          <w:szCs w:val="20"/>
          <w:lang w:val="de-DE"/>
        </w:rPr>
        <w:t>, T. A., Fromm, J., &amp; Wohlgenannt, I.</w:t>
      </w:r>
      <w:r w:rsidRPr="00C12CE7">
        <w:rPr>
          <w:sz w:val="20"/>
          <w:szCs w:val="20"/>
          <w:lang w:val="de-DE"/>
        </w:rPr>
        <w:t xml:space="preserve"> (2020). </w:t>
      </w:r>
      <w:r w:rsidRPr="00C12CE7">
        <w:rPr>
          <w:sz w:val="20"/>
          <w:szCs w:val="20"/>
        </w:rPr>
        <w:t xml:space="preserve">A systematic review of immersive virtual reality applications for higher education: Design elements, lessons learned, and research agenda. </w:t>
      </w:r>
      <w:r w:rsidRPr="00C12CE7">
        <w:rPr>
          <w:rStyle w:val="ac"/>
          <w:sz w:val="20"/>
          <w:szCs w:val="20"/>
        </w:rPr>
        <w:t>Computers &amp; Education</w:t>
      </w:r>
      <w:r w:rsidRPr="00C12CE7">
        <w:rPr>
          <w:sz w:val="20"/>
          <w:szCs w:val="20"/>
        </w:rPr>
        <w:t xml:space="preserve">, </w:t>
      </w:r>
      <w:r w:rsidRPr="00C12CE7">
        <w:rPr>
          <w:rStyle w:val="ab"/>
          <w:b w:val="0"/>
          <w:bCs w:val="0"/>
          <w:sz w:val="20"/>
          <w:szCs w:val="20"/>
        </w:rPr>
        <w:t>147</w:t>
      </w:r>
      <w:r w:rsidRPr="00C12CE7">
        <w:rPr>
          <w:sz w:val="20"/>
          <w:szCs w:val="20"/>
        </w:rPr>
        <w:t xml:space="preserve">, 103778. </w:t>
      </w:r>
      <w:hyperlink r:id="rId8" w:tgtFrame="_new" w:history="1">
        <w:r w:rsidRPr="00C12CE7">
          <w:rPr>
            <w:rStyle w:val="a6"/>
            <w:sz w:val="20"/>
            <w:szCs w:val="20"/>
          </w:rPr>
          <w:t>https://doi.org/10.1016/j.compedu.2019.103778</w:t>
        </w:r>
      </w:hyperlink>
    </w:p>
    <w:sectPr w:rsidR="00825935" w:rsidRPr="00C12CE7"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76E"/>
    <w:multiLevelType w:val="multilevel"/>
    <w:tmpl w:val="B580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E304B"/>
    <w:multiLevelType w:val="multilevel"/>
    <w:tmpl w:val="B00A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A5ACF"/>
    <w:multiLevelType w:val="multilevel"/>
    <w:tmpl w:val="0A84D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718DF"/>
    <w:multiLevelType w:val="multilevel"/>
    <w:tmpl w:val="AD70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E0F45"/>
    <w:multiLevelType w:val="hybridMultilevel"/>
    <w:tmpl w:val="193EE73C"/>
    <w:lvl w:ilvl="0" w:tplc="0409000F">
      <w:start w:val="1"/>
      <w:numFmt w:val="decimal"/>
      <w:lvlText w:val="%1."/>
      <w:lvlJc w:val="left"/>
      <w:pPr>
        <w:ind w:left="362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872F1"/>
    <w:multiLevelType w:val="hybridMultilevel"/>
    <w:tmpl w:val="5ACA93AC"/>
    <w:lvl w:ilvl="0" w:tplc="0409000F">
      <w:start w:val="1"/>
      <w:numFmt w:val="decimal"/>
      <w:lvlText w:val="%1."/>
      <w:lvlJc w:val="left"/>
      <w:pPr>
        <w:ind w:left="4613" w:hanging="360"/>
      </w:pPr>
    </w:lvl>
    <w:lvl w:ilvl="1" w:tplc="0409000F">
      <w:start w:val="1"/>
      <w:numFmt w:val="decimal"/>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6" w15:restartNumberingAfterBreak="0">
    <w:nsid w:val="1D312687"/>
    <w:multiLevelType w:val="hybridMultilevel"/>
    <w:tmpl w:val="CF40559A"/>
    <w:lvl w:ilvl="0" w:tplc="64E4F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035AE"/>
    <w:multiLevelType w:val="multilevel"/>
    <w:tmpl w:val="291C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9"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0" w15:restartNumberingAfterBreak="0">
    <w:nsid w:val="235C2E62"/>
    <w:multiLevelType w:val="multilevel"/>
    <w:tmpl w:val="4AFC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03A26"/>
    <w:multiLevelType w:val="multilevel"/>
    <w:tmpl w:val="FE5CD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F903D3"/>
    <w:multiLevelType w:val="multilevel"/>
    <w:tmpl w:val="7D1E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666AC"/>
    <w:multiLevelType w:val="multilevel"/>
    <w:tmpl w:val="2668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775C27"/>
    <w:multiLevelType w:val="hybridMultilevel"/>
    <w:tmpl w:val="020CD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453B41"/>
    <w:multiLevelType w:val="hybridMultilevel"/>
    <w:tmpl w:val="EE1C3494"/>
    <w:lvl w:ilvl="0" w:tplc="0409000F">
      <w:start w:val="1"/>
      <w:numFmt w:val="decimal"/>
      <w:lvlText w:val="%1."/>
      <w:lvlJc w:val="left"/>
      <w:pPr>
        <w:ind w:left="3981" w:hanging="360"/>
      </w:pPr>
    </w:lvl>
    <w:lvl w:ilvl="1" w:tplc="04090019" w:tentative="1">
      <w:start w:val="1"/>
      <w:numFmt w:val="lowerLetter"/>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18" w15:restartNumberingAfterBreak="0">
    <w:nsid w:val="5BCC7BBC"/>
    <w:multiLevelType w:val="hybridMultilevel"/>
    <w:tmpl w:val="DDD282B6"/>
    <w:lvl w:ilvl="0" w:tplc="962EDE0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AB12C5B"/>
    <w:multiLevelType w:val="hybridMultilevel"/>
    <w:tmpl w:val="862CA9E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1670AF"/>
    <w:multiLevelType w:val="hybridMultilevel"/>
    <w:tmpl w:val="08342882"/>
    <w:lvl w:ilvl="0" w:tplc="0F3CF470">
      <w:numFmt w:val="bullet"/>
      <w:lvlText w:val=""/>
      <w:lvlJc w:val="left"/>
      <w:pPr>
        <w:ind w:left="3621" w:hanging="360"/>
      </w:pPr>
      <w:rPr>
        <w:rFonts w:ascii="Symbol" w:eastAsia="Times New Roman" w:hAnsi="Symbol"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num w:numId="1" w16cid:durableId="1140616765">
    <w:abstractNumId w:val="9"/>
  </w:num>
  <w:num w:numId="2" w16cid:durableId="812522096">
    <w:abstractNumId w:val="8"/>
  </w:num>
  <w:num w:numId="3" w16cid:durableId="1469857899">
    <w:abstractNumId w:val="20"/>
  </w:num>
  <w:num w:numId="4" w16cid:durableId="1999533851">
    <w:abstractNumId w:val="13"/>
  </w:num>
  <w:num w:numId="5" w16cid:durableId="848063200">
    <w:abstractNumId w:val="12"/>
  </w:num>
  <w:num w:numId="6" w16cid:durableId="1366325686">
    <w:abstractNumId w:val="4"/>
  </w:num>
  <w:num w:numId="7" w16cid:durableId="73359729">
    <w:abstractNumId w:val="19"/>
  </w:num>
  <w:num w:numId="8" w16cid:durableId="907106766">
    <w:abstractNumId w:val="0"/>
  </w:num>
  <w:num w:numId="9" w16cid:durableId="1475558415">
    <w:abstractNumId w:val="17"/>
  </w:num>
  <w:num w:numId="10" w16cid:durableId="1695374875">
    <w:abstractNumId w:val="22"/>
  </w:num>
  <w:num w:numId="11" w16cid:durableId="1365784439">
    <w:abstractNumId w:val="5"/>
  </w:num>
  <w:num w:numId="12" w16cid:durableId="435053172">
    <w:abstractNumId w:val="1"/>
  </w:num>
  <w:num w:numId="13" w16cid:durableId="1153331849">
    <w:abstractNumId w:val="7"/>
  </w:num>
  <w:num w:numId="14" w16cid:durableId="429552104">
    <w:abstractNumId w:val="10"/>
  </w:num>
  <w:num w:numId="15" w16cid:durableId="1644431461">
    <w:abstractNumId w:val="14"/>
  </w:num>
  <w:num w:numId="16" w16cid:durableId="2006743785">
    <w:abstractNumId w:val="11"/>
  </w:num>
  <w:num w:numId="17" w16cid:durableId="546993538">
    <w:abstractNumId w:val="16"/>
  </w:num>
  <w:num w:numId="18" w16cid:durableId="1089425934">
    <w:abstractNumId w:val="6"/>
  </w:num>
  <w:num w:numId="19" w16cid:durableId="1325746979">
    <w:abstractNumId w:val="21"/>
  </w:num>
  <w:num w:numId="20" w16cid:durableId="647707407">
    <w:abstractNumId w:val="18"/>
  </w:num>
  <w:num w:numId="21" w16cid:durableId="953561944">
    <w:abstractNumId w:val="2"/>
  </w:num>
  <w:num w:numId="22" w16cid:durableId="1355229351">
    <w:abstractNumId w:val="3"/>
  </w:num>
  <w:num w:numId="23" w16cid:durableId="17782100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0F42"/>
    <w:rsid w:val="00001210"/>
    <w:rsid w:val="00001E82"/>
    <w:rsid w:val="00002F5E"/>
    <w:rsid w:val="0000392B"/>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623C"/>
    <w:rsid w:val="00016345"/>
    <w:rsid w:val="00020836"/>
    <w:rsid w:val="0002167A"/>
    <w:rsid w:val="0002179C"/>
    <w:rsid w:val="00021B81"/>
    <w:rsid w:val="00021CB5"/>
    <w:rsid w:val="0002386B"/>
    <w:rsid w:val="00025826"/>
    <w:rsid w:val="00025BFC"/>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16"/>
    <w:rsid w:val="00090957"/>
    <w:rsid w:val="0009183C"/>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1B5E"/>
    <w:rsid w:val="000B2276"/>
    <w:rsid w:val="000B3198"/>
    <w:rsid w:val="000B3461"/>
    <w:rsid w:val="000B3DB2"/>
    <w:rsid w:val="000B3EFD"/>
    <w:rsid w:val="000B55A9"/>
    <w:rsid w:val="000B78DB"/>
    <w:rsid w:val="000B7A08"/>
    <w:rsid w:val="000B7A33"/>
    <w:rsid w:val="000B7F56"/>
    <w:rsid w:val="000C06C8"/>
    <w:rsid w:val="000C0EAF"/>
    <w:rsid w:val="000C0FF4"/>
    <w:rsid w:val="000C0FFE"/>
    <w:rsid w:val="000C106A"/>
    <w:rsid w:val="000C161A"/>
    <w:rsid w:val="000C1C4A"/>
    <w:rsid w:val="000C24F0"/>
    <w:rsid w:val="000C2F96"/>
    <w:rsid w:val="000C3F06"/>
    <w:rsid w:val="000C46FF"/>
    <w:rsid w:val="000C472C"/>
    <w:rsid w:val="000C4BC1"/>
    <w:rsid w:val="000C5BC8"/>
    <w:rsid w:val="000C6ACA"/>
    <w:rsid w:val="000C73F0"/>
    <w:rsid w:val="000C7684"/>
    <w:rsid w:val="000C7ADC"/>
    <w:rsid w:val="000D036C"/>
    <w:rsid w:val="000D0462"/>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D724F"/>
    <w:rsid w:val="000E0054"/>
    <w:rsid w:val="000E010D"/>
    <w:rsid w:val="000E01E2"/>
    <w:rsid w:val="000E0454"/>
    <w:rsid w:val="000E0BE8"/>
    <w:rsid w:val="000E0EDC"/>
    <w:rsid w:val="000E0F02"/>
    <w:rsid w:val="000E1978"/>
    <w:rsid w:val="000E1C80"/>
    <w:rsid w:val="000E2CB7"/>
    <w:rsid w:val="000E30B4"/>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6EB2"/>
    <w:rsid w:val="0010742E"/>
    <w:rsid w:val="001078B0"/>
    <w:rsid w:val="001078B6"/>
    <w:rsid w:val="00107B44"/>
    <w:rsid w:val="0011008A"/>
    <w:rsid w:val="001106E1"/>
    <w:rsid w:val="00111777"/>
    <w:rsid w:val="00111F3B"/>
    <w:rsid w:val="001123C1"/>
    <w:rsid w:val="001128A7"/>
    <w:rsid w:val="0011394C"/>
    <w:rsid w:val="00113B35"/>
    <w:rsid w:val="0011562E"/>
    <w:rsid w:val="001156BA"/>
    <w:rsid w:val="00116347"/>
    <w:rsid w:val="001170CC"/>
    <w:rsid w:val="001170F0"/>
    <w:rsid w:val="001174B9"/>
    <w:rsid w:val="00117F92"/>
    <w:rsid w:val="001208BC"/>
    <w:rsid w:val="00120B26"/>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539"/>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A15"/>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47A7"/>
    <w:rsid w:val="001953ED"/>
    <w:rsid w:val="00195FB6"/>
    <w:rsid w:val="00196038"/>
    <w:rsid w:val="001970E3"/>
    <w:rsid w:val="00197489"/>
    <w:rsid w:val="001979E4"/>
    <w:rsid w:val="00197CC4"/>
    <w:rsid w:val="001A0103"/>
    <w:rsid w:val="001A059C"/>
    <w:rsid w:val="001A0C96"/>
    <w:rsid w:val="001A10D5"/>
    <w:rsid w:val="001A115A"/>
    <w:rsid w:val="001A125C"/>
    <w:rsid w:val="001A16A4"/>
    <w:rsid w:val="001A18EF"/>
    <w:rsid w:val="001A21DD"/>
    <w:rsid w:val="001A3B20"/>
    <w:rsid w:val="001A3BD4"/>
    <w:rsid w:val="001A3F0C"/>
    <w:rsid w:val="001A5E28"/>
    <w:rsid w:val="001A5F63"/>
    <w:rsid w:val="001A6CE9"/>
    <w:rsid w:val="001A72E4"/>
    <w:rsid w:val="001A792D"/>
    <w:rsid w:val="001B0396"/>
    <w:rsid w:val="001B066C"/>
    <w:rsid w:val="001B0C73"/>
    <w:rsid w:val="001B1B9B"/>
    <w:rsid w:val="001B203F"/>
    <w:rsid w:val="001B25E1"/>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0AB"/>
    <w:rsid w:val="001D2545"/>
    <w:rsid w:val="001D2A0D"/>
    <w:rsid w:val="001D3653"/>
    <w:rsid w:val="001D3AF5"/>
    <w:rsid w:val="001D59AC"/>
    <w:rsid w:val="001D59F9"/>
    <w:rsid w:val="001D60B7"/>
    <w:rsid w:val="001D62A4"/>
    <w:rsid w:val="001D632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615"/>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3C86"/>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2495"/>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3A7"/>
    <w:rsid w:val="00273E0D"/>
    <w:rsid w:val="00274528"/>
    <w:rsid w:val="00274773"/>
    <w:rsid w:val="00275243"/>
    <w:rsid w:val="0027529D"/>
    <w:rsid w:val="002769EE"/>
    <w:rsid w:val="00276B51"/>
    <w:rsid w:val="00276BAA"/>
    <w:rsid w:val="002800AF"/>
    <w:rsid w:val="00280145"/>
    <w:rsid w:val="0028087A"/>
    <w:rsid w:val="002819CB"/>
    <w:rsid w:val="00281CE0"/>
    <w:rsid w:val="00282402"/>
    <w:rsid w:val="00282584"/>
    <w:rsid w:val="00282A01"/>
    <w:rsid w:val="002846D8"/>
    <w:rsid w:val="002854C3"/>
    <w:rsid w:val="00285B09"/>
    <w:rsid w:val="002871AD"/>
    <w:rsid w:val="0028734D"/>
    <w:rsid w:val="00287E0A"/>
    <w:rsid w:val="00290A52"/>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1FB2"/>
    <w:rsid w:val="002C3167"/>
    <w:rsid w:val="002C3E2D"/>
    <w:rsid w:val="002C4705"/>
    <w:rsid w:val="002C4986"/>
    <w:rsid w:val="002C498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DC8"/>
    <w:rsid w:val="002E2FB2"/>
    <w:rsid w:val="002E33EA"/>
    <w:rsid w:val="002E33FF"/>
    <w:rsid w:val="002E41C6"/>
    <w:rsid w:val="002E4747"/>
    <w:rsid w:val="002E565A"/>
    <w:rsid w:val="002E57CA"/>
    <w:rsid w:val="002E6087"/>
    <w:rsid w:val="002E6956"/>
    <w:rsid w:val="002E69D0"/>
    <w:rsid w:val="002E7DCD"/>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01E"/>
    <w:rsid w:val="0030727D"/>
    <w:rsid w:val="003075D8"/>
    <w:rsid w:val="003079CA"/>
    <w:rsid w:val="0031022B"/>
    <w:rsid w:val="003103D0"/>
    <w:rsid w:val="00311F9F"/>
    <w:rsid w:val="0031230B"/>
    <w:rsid w:val="00313C9B"/>
    <w:rsid w:val="0031403D"/>
    <w:rsid w:val="0031417B"/>
    <w:rsid w:val="0031486C"/>
    <w:rsid w:val="00314AB3"/>
    <w:rsid w:val="00314EDF"/>
    <w:rsid w:val="00314F5F"/>
    <w:rsid w:val="003155C5"/>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75D"/>
    <w:rsid w:val="00327E91"/>
    <w:rsid w:val="003305EC"/>
    <w:rsid w:val="0033221D"/>
    <w:rsid w:val="0033229A"/>
    <w:rsid w:val="00334084"/>
    <w:rsid w:val="003343A2"/>
    <w:rsid w:val="00334750"/>
    <w:rsid w:val="00334773"/>
    <w:rsid w:val="00334F45"/>
    <w:rsid w:val="0033555B"/>
    <w:rsid w:val="00335DDB"/>
    <w:rsid w:val="003363AD"/>
    <w:rsid w:val="00336AE5"/>
    <w:rsid w:val="0033717F"/>
    <w:rsid w:val="00337838"/>
    <w:rsid w:val="0034011C"/>
    <w:rsid w:val="00340376"/>
    <w:rsid w:val="00340A60"/>
    <w:rsid w:val="003411C7"/>
    <w:rsid w:val="00342355"/>
    <w:rsid w:val="00343833"/>
    <w:rsid w:val="00343BB8"/>
    <w:rsid w:val="00343E0C"/>
    <w:rsid w:val="0034471F"/>
    <w:rsid w:val="0034485A"/>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2DD7"/>
    <w:rsid w:val="003641EE"/>
    <w:rsid w:val="00364C0F"/>
    <w:rsid w:val="00364F7C"/>
    <w:rsid w:val="00365172"/>
    <w:rsid w:val="0036673B"/>
    <w:rsid w:val="00366E05"/>
    <w:rsid w:val="0036777A"/>
    <w:rsid w:val="00367FE9"/>
    <w:rsid w:val="00370359"/>
    <w:rsid w:val="003717EE"/>
    <w:rsid w:val="00372B20"/>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06D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A42"/>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4EEF"/>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19"/>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17CF8"/>
    <w:rsid w:val="00420575"/>
    <w:rsid w:val="004205BD"/>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E2E"/>
    <w:rsid w:val="00445FD7"/>
    <w:rsid w:val="00446530"/>
    <w:rsid w:val="00446694"/>
    <w:rsid w:val="00446CAF"/>
    <w:rsid w:val="00447062"/>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6F26"/>
    <w:rsid w:val="004C75B8"/>
    <w:rsid w:val="004C7A61"/>
    <w:rsid w:val="004C7DAD"/>
    <w:rsid w:val="004D1976"/>
    <w:rsid w:val="004D1A0C"/>
    <w:rsid w:val="004D1B64"/>
    <w:rsid w:val="004D2295"/>
    <w:rsid w:val="004D236F"/>
    <w:rsid w:val="004D2B1C"/>
    <w:rsid w:val="004D3AD2"/>
    <w:rsid w:val="004D3B34"/>
    <w:rsid w:val="004D3FEE"/>
    <w:rsid w:val="004D4208"/>
    <w:rsid w:val="004D46C7"/>
    <w:rsid w:val="004D47A2"/>
    <w:rsid w:val="004D52F3"/>
    <w:rsid w:val="004D55C3"/>
    <w:rsid w:val="004D6B0B"/>
    <w:rsid w:val="004E00DA"/>
    <w:rsid w:val="004E038A"/>
    <w:rsid w:val="004E0466"/>
    <w:rsid w:val="004E19F5"/>
    <w:rsid w:val="004E1D49"/>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3F"/>
    <w:rsid w:val="004F273A"/>
    <w:rsid w:val="004F2981"/>
    <w:rsid w:val="004F2AC8"/>
    <w:rsid w:val="004F32E1"/>
    <w:rsid w:val="004F3498"/>
    <w:rsid w:val="004F3557"/>
    <w:rsid w:val="004F3719"/>
    <w:rsid w:val="004F3A9D"/>
    <w:rsid w:val="004F3FE3"/>
    <w:rsid w:val="004F593A"/>
    <w:rsid w:val="004F6700"/>
    <w:rsid w:val="004F6F3C"/>
    <w:rsid w:val="004F7259"/>
    <w:rsid w:val="004F7588"/>
    <w:rsid w:val="0050025B"/>
    <w:rsid w:val="00500388"/>
    <w:rsid w:val="0050108E"/>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1C0"/>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ADF"/>
    <w:rsid w:val="00554C61"/>
    <w:rsid w:val="00555EB1"/>
    <w:rsid w:val="005560B2"/>
    <w:rsid w:val="00556E30"/>
    <w:rsid w:val="00557096"/>
    <w:rsid w:val="005573FB"/>
    <w:rsid w:val="00557804"/>
    <w:rsid w:val="0055781B"/>
    <w:rsid w:val="00560482"/>
    <w:rsid w:val="00560513"/>
    <w:rsid w:val="00560579"/>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3B6A"/>
    <w:rsid w:val="00573C21"/>
    <w:rsid w:val="00575142"/>
    <w:rsid w:val="00575B8C"/>
    <w:rsid w:val="00576B04"/>
    <w:rsid w:val="00576D16"/>
    <w:rsid w:val="00576D73"/>
    <w:rsid w:val="00577617"/>
    <w:rsid w:val="00577636"/>
    <w:rsid w:val="005802F4"/>
    <w:rsid w:val="00580AA4"/>
    <w:rsid w:val="00580F4A"/>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EFF"/>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261"/>
    <w:rsid w:val="005E34C3"/>
    <w:rsid w:val="005E3DCC"/>
    <w:rsid w:val="005E3EB0"/>
    <w:rsid w:val="005E4434"/>
    <w:rsid w:val="005E5E19"/>
    <w:rsid w:val="005E6653"/>
    <w:rsid w:val="005E68C5"/>
    <w:rsid w:val="005E699E"/>
    <w:rsid w:val="005E7438"/>
    <w:rsid w:val="005E7B58"/>
    <w:rsid w:val="005F110D"/>
    <w:rsid w:val="005F1418"/>
    <w:rsid w:val="005F18FD"/>
    <w:rsid w:val="005F29E0"/>
    <w:rsid w:val="005F33F5"/>
    <w:rsid w:val="005F3839"/>
    <w:rsid w:val="005F3866"/>
    <w:rsid w:val="005F404C"/>
    <w:rsid w:val="005F42ED"/>
    <w:rsid w:val="005F4E10"/>
    <w:rsid w:val="005F5060"/>
    <w:rsid w:val="005F5120"/>
    <w:rsid w:val="005F53BC"/>
    <w:rsid w:val="005F5B80"/>
    <w:rsid w:val="005F5F0B"/>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C39"/>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7BB"/>
    <w:rsid w:val="00642EA1"/>
    <w:rsid w:val="0064308D"/>
    <w:rsid w:val="0064399A"/>
    <w:rsid w:val="00644029"/>
    <w:rsid w:val="00644E3D"/>
    <w:rsid w:val="00644FA9"/>
    <w:rsid w:val="00645D3A"/>
    <w:rsid w:val="00645DA6"/>
    <w:rsid w:val="00645F96"/>
    <w:rsid w:val="00645FD4"/>
    <w:rsid w:val="0064643F"/>
    <w:rsid w:val="00646976"/>
    <w:rsid w:val="00646C69"/>
    <w:rsid w:val="00647067"/>
    <w:rsid w:val="00650875"/>
    <w:rsid w:val="00651511"/>
    <w:rsid w:val="00651D45"/>
    <w:rsid w:val="006520BC"/>
    <w:rsid w:val="00653491"/>
    <w:rsid w:val="00653D2D"/>
    <w:rsid w:val="006543AC"/>
    <w:rsid w:val="0065517C"/>
    <w:rsid w:val="00655950"/>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4F0C"/>
    <w:rsid w:val="006854AF"/>
    <w:rsid w:val="006858D1"/>
    <w:rsid w:val="0068595B"/>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74E"/>
    <w:rsid w:val="006A1844"/>
    <w:rsid w:val="006A1DC4"/>
    <w:rsid w:val="006A21A4"/>
    <w:rsid w:val="006A3EB0"/>
    <w:rsid w:val="006A44B6"/>
    <w:rsid w:val="006A4554"/>
    <w:rsid w:val="006A47EC"/>
    <w:rsid w:val="006A54C7"/>
    <w:rsid w:val="006A5B32"/>
    <w:rsid w:val="006A6307"/>
    <w:rsid w:val="006A6DB7"/>
    <w:rsid w:val="006A75B7"/>
    <w:rsid w:val="006A7757"/>
    <w:rsid w:val="006B0356"/>
    <w:rsid w:val="006B08A7"/>
    <w:rsid w:val="006B09A1"/>
    <w:rsid w:val="006B0D54"/>
    <w:rsid w:val="006B10EA"/>
    <w:rsid w:val="006B143C"/>
    <w:rsid w:val="006B1B6B"/>
    <w:rsid w:val="006B2BD7"/>
    <w:rsid w:val="006B3456"/>
    <w:rsid w:val="006B36B4"/>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87B"/>
    <w:rsid w:val="006F7C16"/>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17A32"/>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4F8E"/>
    <w:rsid w:val="00735053"/>
    <w:rsid w:val="00735263"/>
    <w:rsid w:val="00735BF3"/>
    <w:rsid w:val="00735D55"/>
    <w:rsid w:val="007368D2"/>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1D"/>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42"/>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37AF"/>
    <w:rsid w:val="00794007"/>
    <w:rsid w:val="007961F6"/>
    <w:rsid w:val="007969BA"/>
    <w:rsid w:val="00796A1F"/>
    <w:rsid w:val="00797221"/>
    <w:rsid w:val="00797718"/>
    <w:rsid w:val="007A0009"/>
    <w:rsid w:val="007A02F5"/>
    <w:rsid w:val="007A2413"/>
    <w:rsid w:val="007A25D0"/>
    <w:rsid w:val="007A3338"/>
    <w:rsid w:val="007A45B1"/>
    <w:rsid w:val="007A4A34"/>
    <w:rsid w:val="007A4C98"/>
    <w:rsid w:val="007A51F3"/>
    <w:rsid w:val="007A60F1"/>
    <w:rsid w:val="007A659A"/>
    <w:rsid w:val="007A6A61"/>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4AE1"/>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C7B"/>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7F62ED"/>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557"/>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93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09D"/>
    <w:rsid w:val="0084748E"/>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175"/>
    <w:rsid w:val="008534F8"/>
    <w:rsid w:val="008536F6"/>
    <w:rsid w:val="00853A40"/>
    <w:rsid w:val="00853B98"/>
    <w:rsid w:val="008542E5"/>
    <w:rsid w:val="00854353"/>
    <w:rsid w:val="00854949"/>
    <w:rsid w:val="00854EF2"/>
    <w:rsid w:val="00855F69"/>
    <w:rsid w:val="008563B0"/>
    <w:rsid w:val="00856655"/>
    <w:rsid w:val="00856662"/>
    <w:rsid w:val="00857020"/>
    <w:rsid w:val="008572F6"/>
    <w:rsid w:val="0085758D"/>
    <w:rsid w:val="00857736"/>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076"/>
    <w:rsid w:val="00875AC5"/>
    <w:rsid w:val="00875AD1"/>
    <w:rsid w:val="00876235"/>
    <w:rsid w:val="00876717"/>
    <w:rsid w:val="00876D93"/>
    <w:rsid w:val="0087765E"/>
    <w:rsid w:val="008776A8"/>
    <w:rsid w:val="00877E39"/>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C67"/>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2399"/>
    <w:rsid w:val="0090398A"/>
    <w:rsid w:val="00904898"/>
    <w:rsid w:val="009048ED"/>
    <w:rsid w:val="00904945"/>
    <w:rsid w:val="00904D95"/>
    <w:rsid w:val="00904FE2"/>
    <w:rsid w:val="009053BF"/>
    <w:rsid w:val="00905D45"/>
    <w:rsid w:val="00906BBC"/>
    <w:rsid w:val="0090796B"/>
    <w:rsid w:val="00907BD3"/>
    <w:rsid w:val="00907FA2"/>
    <w:rsid w:val="00910D8B"/>
    <w:rsid w:val="00912C0D"/>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5A9"/>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E43"/>
    <w:rsid w:val="00971FFD"/>
    <w:rsid w:val="00972632"/>
    <w:rsid w:val="00972717"/>
    <w:rsid w:val="0097323D"/>
    <w:rsid w:val="009732AE"/>
    <w:rsid w:val="00973330"/>
    <w:rsid w:val="00973398"/>
    <w:rsid w:val="0097350F"/>
    <w:rsid w:val="00973AC8"/>
    <w:rsid w:val="00973AC9"/>
    <w:rsid w:val="009745C6"/>
    <w:rsid w:val="009754F5"/>
    <w:rsid w:val="0097551B"/>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96D"/>
    <w:rsid w:val="00987A00"/>
    <w:rsid w:val="009902E9"/>
    <w:rsid w:val="00990436"/>
    <w:rsid w:val="00990794"/>
    <w:rsid w:val="00990AC7"/>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24C"/>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01F"/>
    <w:rsid w:val="009B6761"/>
    <w:rsid w:val="009B6CF3"/>
    <w:rsid w:val="009C06E8"/>
    <w:rsid w:val="009C169F"/>
    <w:rsid w:val="009C1773"/>
    <w:rsid w:val="009C1FBE"/>
    <w:rsid w:val="009C2A6C"/>
    <w:rsid w:val="009C2E98"/>
    <w:rsid w:val="009C2F91"/>
    <w:rsid w:val="009C36EB"/>
    <w:rsid w:val="009C38D7"/>
    <w:rsid w:val="009C3EC4"/>
    <w:rsid w:val="009C4F6E"/>
    <w:rsid w:val="009C54A5"/>
    <w:rsid w:val="009C57C9"/>
    <w:rsid w:val="009C58DD"/>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514D"/>
    <w:rsid w:val="009E6886"/>
    <w:rsid w:val="009E7BA6"/>
    <w:rsid w:val="009E7D51"/>
    <w:rsid w:val="009F0A6A"/>
    <w:rsid w:val="009F1DDD"/>
    <w:rsid w:val="009F1F54"/>
    <w:rsid w:val="009F2333"/>
    <w:rsid w:val="009F239D"/>
    <w:rsid w:val="009F23FE"/>
    <w:rsid w:val="009F249C"/>
    <w:rsid w:val="009F2AC6"/>
    <w:rsid w:val="009F2D48"/>
    <w:rsid w:val="009F3387"/>
    <w:rsid w:val="009F3792"/>
    <w:rsid w:val="009F38F0"/>
    <w:rsid w:val="009F4F79"/>
    <w:rsid w:val="009F5463"/>
    <w:rsid w:val="009F5AC9"/>
    <w:rsid w:val="009F5C5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21E"/>
    <w:rsid w:val="00A5135D"/>
    <w:rsid w:val="00A51EFB"/>
    <w:rsid w:val="00A52416"/>
    <w:rsid w:val="00A53AA5"/>
    <w:rsid w:val="00A54BB3"/>
    <w:rsid w:val="00A557B6"/>
    <w:rsid w:val="00A56036"/>
    <w:rsid w:val="00A56D83"/>
    <w:rsid w:val="00A56E17"/>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376"/>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6AD"/>
    <w:rsid w:val="00AB57C3"/>
    <w:rsid w:val="00AB5818"/>
    <w:rsid w:val="00AB6166"/>
    <w:rsid w:val="00AB6E41"/>
    <w:rsid w:val="00AB7720"/>
    <w:rsid w:val="00AB784F"/>
    <w:rsid w:val="00AB7E0A"/>
    <w:rsid w:val="00AC00DF"/>
    <w:rsid w:val="00AC11A5"/>
    <w:rsid w:val="00AC151A"/>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7E99"/>
    <w:rsid w:val="00AD00E0"/>
    <w:rsid w:val="00AD08C7"/>
    <w:rsid w:val="00AD15A6"/>
    <w:rsid w:val="00AD1690"/>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2FE"/>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A22"/>
    <w:rsid w:val="00B27DA5"/>
    <w:rsid w:val="00B30B95"/>
    <w:rsid w:val="00B315EF"/>
    <w:rsid w:val="00B31823"/>
    <w:rsid w:val="00B31B6E"/>
    <w:rsid w:val="00B31E8A"/>
    <w:rsid w:val="00B327D6"/>
    <w:rsid w:val="00B32AD6"/>
    <w:rsid w:val="00B33AF6"/>
    <w:rsid w:val="00B33EA9"/>
    <w:rsid w:val="00B34029"/>
    <w:rsid w:val="00B340A5"/>
    <w:rsid w:val="00B3415A"/>
    <w:rsid w:val="00B344F7"/>
    <w:rsid w:val="00B34993"/>
    <w:rsid w:val="00B35412"/>
    <w:rsid w:val="00B35791"/>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C9E"/>
    <w:rsid w:val="00BB3DA7"/>
    <w:rsid w:val="00BB4F5E"/>
    <w:rsid w:val="00BB506B"/>
    <w:rsid w:val="00BB5974"/>
    <w:rsid w:val="00BB61D1"/>
    <w:rsid w:val="00BB77CA"/>
    <w:rsid w:val="00BC0CE8"/>
    <w:rsid w:val="00BC2373"/>
    <w:rsid w:val="00BC2709"/>
    <w:rsid w:val="00BC3876"/>
    <w:rsid w:val="00BC3E9A"/>
    <w:rsid w:val="00BC44EB"/>
    <w:rsid w:val="00BC4CC4"/>
    <w:rsid w:val="00BC4E04"/>
    <w:rsid w:val="00BC4E3B"/>
    <w:rsid w:val="00BC5762"/>
    <w:rsid w:val="00BC594E"/>
    <w:rsid w:val="00BC5BF0"/>
    <w:rsid w:val="00BC5E9C"/>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A0B"/>
    <w:rsid w:val="00BF6DCB"/>
    <w:rsid w:val="00BF6E9B"/>
    <w:rsid w:val="00C008E9"/>
    <w:rsid w:val="00C00AC0"/>
    <w:rsid w:val="00C014CA"/>
    <w:rsid w:val="00C0201D"/>
    <w:rsid w:val="00C02084"/>
    <w:rsid w:val="00C022E6"/>
    <w:rsid w:val="00C02618"/>
    <w:rsid w:val="00C02806"/>
    <w:rsid w:val="00C02A31"/>
    <w:rsid w:val="00C03D4E"/>
    <w:rsid w:val="00C04377"/>
    <w:rsid w:val="00C046F1"/>
    <w:rsid w:val="00C0500D"/>
    <w:rsid w:val="00C05995"/>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CE7"/>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9C9"/>
    <w:rsid w:val="00C43EE5"/>
    <w:rsid w:val="00C44C97"/>
    <w:rsid w:val="00C44FFE"/>
    <w:rsid w:val="00C451CF"/>
    <w:rsid w:val="00C4548D"/>
    <w:rsid w:val="00C45E65"/>
    <w:rsid w:val="00C46D1E"/>
    <w:rsid w:val="00C47959"/>
    <w:rsid w:val="00C5048C"/>
    <w:rsid w:val="00C509FB"/>
    <w:rsid w:val="00C50CED"/>
    <w:rsid w:val="00C51F45"/>
    <w:rsid w:val="00C522E0"/>
    <w:rsid w:val="00C5247E"/>
    <w:rsid w:val="00C531DE"/>
    <w:rsid w:val="00C536C5"/>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291"/>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BB"/>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5D52"/>
    <w:rsid w:val="00C95EE5"/>
    <w:rsid w:val="00CA08FA"/>
    <w:rsid w:val="00CA09DF"/>
    <w:rsid w:val="00CA12E7"/>
    <w:rsid w:val="00CA184D"/>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440"/>
    <w:rsid w:val="00CD1DF9"/>
    <w:rsid w:val="00CD2726"/>
    <w:rsid w:val="00CD29FC"/>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286"/>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077"/>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05C"/>
    <w:rsid w:val="00D2684F"/>
    <w:rsid w:val="00D27953"/>
    <w:rsid w:val="00D3007B"/>
    <w:rsid w:val="00D315D0"/>
    <w:rsid w:val="00D32099"/>
    <w:rsid w:val="00D3226A"/>
    <w:rsid w:val="00D32561"/>
    <w:rsid w:val="00D32CBD"/>
    <w:rsid w:val="00D32DEE"/>
    <w:rsid w:val="00D33432"/>
    <w:rsid w:val="00D338B4"/>
    <w:rsid w:val="00D33FDC"/>
    <w:rsid w:val="00D3480A"/>
    <w:rsid w:val="00D3482B"/>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259"/>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7CF"/>
    <w:rsid w:val="00D65924"/>
    <w:rsid w:val="00D66B57"/>
    <w:rsid w:val="00D66D57"/>
    <w:rsid w:val="00D66D84"/>
    <w:rsid w:val="00D671C6"/>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5F83"/>
    <w:rsid w:val="00D76D5F"/>
    <w:rsid w:val="00D77C7C"/>
    <w:rsid w:val="00D8039C"/>
    <w:rsid w:val="00D8061A"/>
    <w:rsid w:val="00D80645"/>
    <w:rsid w:val="00D80726"/>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28A0"/>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13E"/>
    <w:rsid w:val="00DA7DC5"/>
    <w:rsid w:val="00DB01EE"/>
    <w:rsid w:val="00DB0CBC"/>
    <w:rsid w:val="00DB12A1"/>
    <w:rsid w:val="00DB1EA1"/>
    <w:rsid w:val="00DB2F18"/>
    <w:rsid w:val="00DB3681"/>
    <w:rsid w:val="00DB48D4"/>
    <w:rsid w:val="00DB4A65"/>
    <w:rsid w:val="00DB4BFB"/>
    <w:rsid w:val="00DB5452"/>
    <w:rsid w:val="00DB577E"/>
    <w:rsid w:val="00DB6310"/>
    <w:rsid w:val="00DB632A"/>
    <w:rsid w:val="00DB6D4A"/>
    <w:rsid w:val="00DB7BAF"/>
    <w:rsid w:val="00DB7DA5"/>
    <w:rsid w:val="00DB7F2A"/>
    <w:rsid w:val="00DC0125"/>
    <w:rsid w:val="00DC02BF"/>
    <w:rsid w:val="00DC10DB"/>
    <w:rsid w:val="00DC1D0A"/>
    <w:rsid w:val="00DC218F"/>
    <w:rsid w:val="00DC2574"/>
    <w:rsid w:val="00DC291E"/>
    <w:rsid w:val="00DC393E"/>
    <w:rsid w:val="00DC3D2F"/>
    <w:rsid w:val="00DC3FB0"/>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4FDE"/>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D77"/>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198"/>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6EB"/>
    <w:rsid w:val="00E86FFB"/>
    <w:rsid w:val="00E87082"/>
    <w:rsid w:val="00E87586"/>
    <w:rsid w:val="00E87610"/>
    <w:rsid w:val="00E87628"/>
    <w:rsid w:val="00E879CB"/>
    <w:rsid w:val="00E92752"/>
    <w:rsid w:val="00E93373"/>
    <w:rsid w:val="00E93C21"/>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A11"/>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2C8"/>
    <w:rsid w:val="00EF0A1E"/>
    <w:rsid w:val="00EF0B21"/>
    <w:rsid w:val="00EF0F7B"/>
    <w:rsid w:val="00EF15CC"/>
    <w:rsid w:val="00EF1DE8"/>
    <w:rsid w:val="00EF3511"/>
    <w:rsid w:val="00EF537B"/>
    <w:rsid w:val="00EF6E17"/>
    <w:rsid w:val="00EF7ABC"/>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626"/>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724"/>
    <w:rsid w:val="00F21FDE"/>
    <w:rsid w:val="00F2467B"/>
    <w:rsid w:val="00F24911"/>
    <w:rsid w:val="00F249F2"/>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6DD"/>
    <w:rsid w:val="00F72AE1"/>
    <w:rsid w:val="00F72BBD"/>
    <w:rsid w:val="00F72DA6"/>
    <w:rsid w:val="00F72FE8"/>
    <w:rsid w:val="00F734D9"/>
    <w:rsid w:val="00F75ED7"/>
    <w:rsid w:val="00F76E8E"/>
    <w:rsid w:val="00F76F83"/>
    <w:rsid w:val="00F76FE9"/>
    <w:rsid w:val="00F77409"/>
    <w:rsid w:val="00F774EF"/>
    <w:rsid w:val="00F77B36"/>
    <w:rsid w:val="00F8005B"/>
    <w:rsid w:val="00F803D6"/>
    <w:rsid w:val="00F80638"/>
    <w:rsid w:val="00F80AA2"/>
    <w:rsid w:val="00F81400"/>
    <w:rsid w:val="00F81B0C"/>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45E8"/>
    <w:rsid w:val="00FD463D"/>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2B0"/>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07B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8">
    <w:name w:val="Общий"/>
    <w:basedOn w:val="a"/>
    <w:link w:val="a9"/>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9">
    <w:name w:val="Общий Знак"/>
    <w:link w:val="a8"/>
    <w:rsid w:val="00122EE9"/>
    <w:rPr>
      <w:rFonts w:ascii="Times New Roman" w:eastAsia="Times New Roman" w:hAnsi="Times New Roman" w:cs="Times New Roman"/>
      <w:spacing w:val="2"/>
      <w:sz w:val="24"/>
      <w:szCs w:val="24"/>
      <w:lang w:val="x-none" w:eastAsia="x-none"/>
    </w:rPr>
  </w:style>
  <w:style w:type="paragraph" w:styleId="aa">
    <w:name w:val="Normal (Web)"/>
    <w:basedOn w:val="a"/>
    <w:uiPriority w:val="99"/>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b">
    <w:name w:val="Strong"/>
    <w:basedOn w:val="a0"/>
    <w:uiPriority w:val="22"/>
    <w:qFormat/>
    <w:rsid w:val="00132352"/>
    <w:rPr>
      <w:b/>
      <w:bCs/>
    </w:rPr>
  </w:style>
  <w:style w:type="character" w:styleId="ac">
    <w:name w:val="Emphasis"/>
    <w:basedOn w:val="a0"/>
    <w:uiPriority w:val="20"/>
    <w:qFormat/>
    <w:rsid w:val="00132352"/>
    <w:rPr>
      <w:i/>
      <w:iCs/>
    </w:rPr>
  </w:style>
  <w:style w:type="character" w:customStyle="1" w:styleId="40">
    <w:name w:val="Заголовок 4 Знак"/>
    <w:basedOn w:val="a0"/>
    <w:link w:val="4"/>
    <w:uiPriority w:val="9"/>
    <w:semiHidden/>
    <w:rsid w:val="00107B44"/>
    <w:rPr>
      <w:rFonts w:asciiTheme="majorHAnsi" w:eastAsiaTheme="majorEastAsia" w:hAnsiTheme="majorHAnsi" w:cstheme="majorBidi"/>
      <w:i/>
      <w:iCs/>
      <w:color w:val="2E74B5" w:themeColor="accent1" w:themeShade="BF"/>
    </w:rPr>
  </w:style>
  <w:style w:type="character" w:customStyle="1" w:styleId="ms-1">
    <w:name w:val="ms-1"/>
    <w:basedOn w:val="a0"/>
    <w:rsid w:val="006A21A4"/>
  </w:style>
  <w:style w:type="character" w:customStyle="1" w:styleId="max-w-15ch">
    <w:name w:val="max-w-[15ch]"/>
    <w:basedOn w:val="a0"/>
    <w:rsid w:val="006A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ompedu.2019.103778" TargetMode="External"/><Relationship Id="rId3" Type="http://schemas.openxmlformats.org/officeDocument/2006/relationships/settings" Target="settings.xml"/><Relationship Id="rId7" Type="http://schemas.openxmlformats.org/officeDocument/2006/relationships/hyperlink" Target="https://doi.org/10.1063/5.0307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temirova.rayhona.13@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5</Pages>
  <Words>2312</Words>
  <Characters>13179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208</cp:revision>
  <cp:lastPrinted>2023-12-26T18:03:00Z</cp:lastPrinted>
  <dcterms:created xsi:type="dcterms:W3CDTF">2024-07-17T07:39:00Z</dcterms:created>
  <dcterms:modified xsi:type="dcterms:W3CDTF">2026-01-03T18:29:00Z</dcterms:modified>
</cp:coreProperties>
</file>