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DDE14" w14:textId="0BCBD94F" w:rsidR="00D90C1D" w:rsidRPr="009739ED" w:rsidRDefault="00E31CFC" w:rsidP="00EE6E19">
      <w:pPr>
        <w:pStyle w:val="AuthorName"/>
        <w:spacing w:before="1200" w:after="200"/>
        <w:rPr>
          <w:b/>
          <w:bCs/>
          <w:sz w:val="36"/>
          <w:szCs w:val="36"/>
          <w:lang w:val="uz-Latn-UZ"/>
        </w:rPr>
      </w:pPr>
      <w:r w:rsidRPr="009739ED">
        <w:rPr>
          <w:b/>
          <w:bCs/>
          <w:sz w:val="36"/>
          <w:szCs w:val="36"/>
          <w:lang w:val="uz-Latn-UZ"/>
        </w:rPr>
        <w:t>Comprehensive assessment of portland cement quality parameters based on Sharg‘un coal ash waste</w:t>
      </w:r>
    </w:p>
    <w:p w14:paraId="0DF02A3D" w14:textId="2E9EBA0E" w:rsidR="00D90C1D" w:rsidRPr="009739ED" w:rsidRDefault="00D90C1D" w:rsidP="00EE6E19">
      <w:pPr>
        <w:spacing w:before="240" w:after="200" w:line="240" w:lineRule="auto"/>
        <w:ind w:left="-142" w:firstLine="425"/>
        <w:jc w:val="center"/>
        <w:rPr>
          <w:rFonts w:ascii="Times New Roman" w:hAnsi="Times New Roman" w:cs="Times New Roman"/>
          <w:bCs/>
          <w:sz w:val="28"/>
          <w:szCs w:val="28"/>
          <w:lang w:val="uz-Latn-UZ"/>
        </w:rPr>
      </w:pPr>
      <w:r w:rsidRPr="009739ED">
        <w:rPr>
          <w:rFonts w:ascii="Times New Roman" w:hAnsi="Times New Roman" w:cs="Times New Roman"/>
          <w:bCs/>
          <w:sz w:val="28"/>
          <w:szCs w:val="28"/>
          <w:lang w:val="uz-Latn-UZ"/>
        </w:rPr>
        <w:t>Qodirov R</w:t>
      </w:r>
      <w:r w:rsidR="007F7B11" w:rsidRPr="009739ED">
        <w:rPr>
          <w:rFonts w:ascii="Times New Roman" w:hAnsi="Times New Roman" w:cs="Times New Roman"/>
          <w:bCs/>
          <w:sz w:val="28"/>
          <w:szCs w:val="28"/>
          <w:lang w:val="uz-Latn-UZ"/>
        </w:rPr>
        <w:t>ustam</w:t>
      </w:r>
      <w:r w:rsidR="00387D09">
        <w:rPr>
          <w:rFonts w:ascii="Times New Roman" w:hAnsi="Times New Roman" w:cs="Times New Roman"/>
          <w:bCs/>
          <w:sz w:val="28"/>
          <w:szCs w:val="28"/>
          <w:lang w:val="uz-Latn-UZ"/>
        </w:rPr>
        <w:t xml:space="preserve"> </w:t>
      </w:r>
      <w:r w:rsidR="00EA6671" w:rsidRPr="0049517F">
        <w:rPr>
          <w:rFonts w:ascii="Times New Roman" w:hAnsi="Times New Roman" w:cs="Times New Roman"/>
          <w:bCs/>
          <w:sz w:val="28"/>
          <w:szCs w:val="28"/>
          <w:vertAlign w:val="superscript"/>
          <w:lang w:val="uz-Latn-UZ"/>
        </w:rPr>
        <w:t>a)</w:t>
      </w:r>
      <w:r w:rsidRPr="0049517F">
        <w:rPr>
          <w:rFonts w:ascii="Times New Roman" w:hAnsi="Times New Roman" w:cs="Times New Roman"/>
          <w:bCs/>
          <w:sz w:val="28"/>
          <w:szCs w:val="28"/>
          <w:lang w:val="uz-Latn-UZ"/>
        </w:rPr>
        <w:t>,</w:t>
      </w:r>
      <w:r w:rsidRPr="009739ED">
        <w:rPr>
          <w:rFonts w:ascii="Times New Roman" w:hAnsi="Times New Roman" w:cs="Times New Roman"/>
          <w:bCs/>
          <w:spacing w:val="-4"/>
          <w:sz w:val="28"/>
          <w:szCs w:val="28"/>
          <w:lang w:val="uz-Latn-UZ"/>
        </w:rPr>
        <w:t xml:space="preserve"> </w:t>
      </w:r>
      <w:r w:rsidR="00387D09" w:rsidRPr="009739ED">
        <w:rPr>
          <w:rFonts w:ascii="Times New Roman" w:hAnsi="Times New Roman" w:cs="Times New Roman"/>
          <w:bCs/>
          <w:sz w:val="28"/>
          <w:szCs w:val="28"/>
          <w:lang w:val="uz-Latn-UZ"/>
        </w:rPr>
        <w:t xml:space="preserve">Sahomiddin </w:t>
      </w:r>
      <w:r w:rsidRPr="009739ED">
        <w:rPr>
          <w:rFonts w:ascii="Times New Roman" w:hAnsi="Times New Roman" w:cs="Times New Roman"/>
          <w:bCs/>
          <w:sz w:val="28"/>
          <w:szCs w:val="28"/>
          <w:lang w:val="uz-Latn-UZ"/>
        </w:rPr>
        <w:t xml:space="preserve">Kjodjamkulov </w:t>
      </w:r>
    </w:p>
    <w:p w14:paraId="037242CB" w14:textId="5EF1A0D1" w:rsidR="00D90C1D" w:rsidRPr="009739ED" w:rsidRDefault="00387D09" w:rsidP="00EE6E19">
      <w:pPr>
        <w:pStyle w:val="Default"/>
        <w:jc w:val="center"/>
        <w:rPr>
          <w:i/>
          <w:spacing w:val="-2"/>
          <w:sz w:val="20"/>
          <w:szCs w:val="20"/>
          <w:lang w:val="uz-Latn-UZ"/>
        </w:rPr>
      </w:pPr>
      <w:r w:rsidRPr="00387D09">
        <w:rPr>
          <w:i/>
          <w:iCs/>
          <w:sz w:val="20"/>
          <w:szCs w:val="20"/>
          <w:lang w:val="uz-Latn-UZ"/>
        </w:rPr>
        <w:t>Termez State University of Engineering and Agrotechnology, Termez, Uzbekistan</w:t>
      </w:r>
    </w:p>
    <w:p w14:paraId="6E3296F3" w14:textId="59BED2F4" w:rsidR="00A4691D" w:rsidRPr="009739ED" w:rsidRDefault="005D5BD7" w:rsidP="00EE6E19">
      <w:pPr>
        <w:pStyle w:val="AuthorAffiliation"/>
        <w:spacing w:before="200" w:after="200"/>
        <w:rPr>
          <w:rStyle w:val="a6"/>
          <w:lang w:val="uz-Latn-UZ"/>
        </w:rPr>
      </w:pPr>
      <w:r>
        <w:rPr>
          <w:szCs w:val="18"/>
          <w:vertAlign w:val="superscript"/>
          <w:lang w:val="uz-Latn-UZ"/>
        </w:rPr>
        <w:t xml:space="preserve">a) </w:t>
      </w:r>
      <w:r w:rsidR="00584EE1" w:rsidRPr="009739ED">
        <w:rPr>
          <w:szCs w:val="18"/>
          <w:lang w:val="uz-Latn-UZ"/>
        </w:rPr>
        <w:t xml:space="preserve">Corresponding author: </w:t>
      </w:r>
      <w:hyperlink r:id="rId8" w:history="1">
        <w:r w:rsidR="00387D09" w:rsidRPr="0097633D">
          <w:rPr>
            <w:rStyle w:val="a6"/>
            <w:szCs w:val="18"/>
            <w:lang w:val="uz-Latn-UZ"/>
          </w:rPr>
          <w:t>rustam_6569@mail.ru</w:t>
        </w:r>
      </w:hyperlink>
      <w:r w:rsidR="00387D09">
        <w:rPr>
          <w:szCs w:val="18"/>
          <w:lang w:val="uz-Latn-UZ"/>
        </w:rPr>
        <w:t xml:space="preserve"> </w:t>
      </w:r>
    </w:p>
    <w:p w14:paraId="5455EA95" w14:textId="3F3550D0" w:rsidR="00760F22" w:rsidRPr="009739ED" w:rsidRDefault="00E25282" w:rsidP="00EE6E19">
      <w:pPr>
        <w:pStyle w:val="a7"/>
        <w:spacing w:before="360" w:beforeAutospacing="0" w:after="360" w:afterAutospacing="0"/>
        <w:ind w:left="284" w:right="289"/>
        <w:jc w:val="both"/>
        <w:rPr>
          <w:bCs/>
          <w:sz w:val="20"/>
          <w:szCs w:val="20"/>
          <w:lang w:val="uz-Latn-UZ"/>
        </w:rPr>
      </w:pPr>
      <w:r w:rsidRPr="009739ED">
        <w:rPr>
          <w:b/>
          <w:sz w:val="20"/>
          <w:szCs w:val="20"/>
          <w:lang w:val="uz-Latn-UZ"/>
        </w:rPr>
        <w:t>Abstract</w:t>
      </w:r>
      <w:r w:rsidR="00CA398A" w:rsidRPr="009739ED">
        <w:rPr>
          <w:b/>
          <w:sz w:val="20"/>
          <w:szCs w:val="20"/>
          <w:lang w:val="uz-Latn-UZ"/>
        </w:rPr>
        <w:t>.</w:t>
      </w:r>
      <w:r w:rsidR="000C106A" w:rsidRPr="009739ED">
        <w:rPr>
          <w:bCs/>
          <w:iCs/>
          <w:sz w:val="20"/>
          <w:szCs w:val="20"/>
          <w:lang w:val="uz-Latn-UZ"/>
        </w:rPr>
        <w:t xml:space="preserve"> </w:t>
      </w:r>
      <w:r w:rsidR="00760F22" w:rsidRPr="009739ED">
        <w:rPr>
          <w:bCs/>
          <w:sz w:val="20"/>
          <w:szCs w:val="20"/>
          <w:lang w:val="uz-Latn-UZ"/>
        </w:rPr>
        <w:t>This study presents the production of D20 400-grade cement at Sherobod Cement Plant using Sharg‘un coal ash waste. The main aim was to reduce clinker consumption and energy use while promoting environmental sustainability. Sharg‘un coal ash was used as a technogenic mineral additive, and cement samples with varying proportions were tested to determine the optimal content. A 5% addition was found most effective, yielding cement with superior physical, chemical, mineralogical, and mechanical properties compared to conventional cement. Quality indicators, including density, specific surface area, bulk density, compressive strength, setting time, and volumetric stability, were evaluated through statistical and instrumental analyses. Infrared (IR) spectroscopy, thermogravimetric analysis (TGA), and differential thermal analysis (DTA) confirmed the compositional and thermal stability of the samples. The results demonstrate the efficiency and practical potential of using technogenic waste in cement production.</w:t>
      </w:r>
    </w:p>
    <w:p w14:paraId="61870707" w14:textId="305C3B3D" w:rsidR="008A22AB" w:rsidRPr="009739ED" w:rsidRDefault="00CA398A" w:rsidP="00EE6E19">
      <w:pPr>
        <w:spacing w:before="240" w:after="240" w:line="240" w:lineRule="auto"/>
        <w:ind w:left="284" w:right="284"/>
        <w:jc w:val="center"/>
        <w:rPr>
          <w:rFonts w:ascii="Times New Roman" w:hAnsi="Times New Roman" w:cs="Times New Roman"/>
          <w:b/>
          <w:sz w:val="24"/>
          <w:szCs w:val="24"/>
          <w:lang w:val="uz-Latn-UZ"/>
        </w:rPr>
      </w:pPr>
      <w:r w:rsidRPr="009739ED">
        <w:rPr>
          <w:rFonts w:ascii="Times New Roman" w:hAnsi="Times New Roman" w:cs="Times New Roman"/>
          <w:b/>
          <w:sz w:val="24"/>
          <w:szCs w:val="24"/>
          <w:lang w:val="uz-Latn-UZ"/>
        </w:rPr>
        <w:t>INTRODUCTION</w:t>
      </w:r>
    </w:p>
    <w:p w14:paraId="73ADFCAC" w14:textId="66854287" w:rsidR="008E5AEB" w:rsidRPr="009739ED" w:rsidRDefault="008E5AEB" w:rsidP="00EE6E19">
      <w:pPr>
        <w:pStyle w:val="a7"/>
        <w:spacing w:before="0" w:beforeAutospacing="0" w:after="0" w:afterAutospacing="0"/>
        <w:ind w:firstLine="284"/>
        <w:jc w:val="both"/>
        <w:rPr>
          <w:bCs/>
          <w:sz w:val="20"/>
          <w:szCs w:val="20"/>
          <w:lang w:val="uz-Latn-UZ"/>
        </w:rPr>
      </w:pPr>
      <w:r w:rsidRPr="009739ED">
        <w:rPr>
          <w:bCs/>
          <w:sz w:val="20"/>
          <w:szCs w:val="20"/>
          <w:lang w:val="uz-Latn-UZ"/>
        </w:rPr>
        <w:t>In Uzbekistan, significant scientific and practical results have been achieved in the production and application of Portland cement based on local raw materials. Research in this area is crucial for obtaining high-grade, import-substituting cement, modernizing and diversifying the chemical industry, and developing new products while improving quality standards.</w:t>
      </w:r>
      <w:r w:rsidR="003F2DCF" w:rsidRPr="009739ED">
        <w:rPr>
          <w:bCs/>
          <w:sz w:val="20"/>
          <w:szCs w:val="20"/>
          <w:lang w:val="uz-Latn-UZ"/>
        </w:rPr>
        <w:t>[1]</w:t>
      </w:r>
    </w:p>
    <w:p w14:paraId="74C35010" w14:textId="6862CAA6" w:rsidR="008E5AEB" w:rsidRPr="009739ED" w:rsidRDefault="008E5AEB" w:rsidP="00EE6E19">
      <w:pPr>
        <w:pStyle w:val="a7"/>
        <w:spacing w:before="0" w:beforeAutospacing="0" w:after="0" w:afterAutospacing="0"/>
        <w:ind w:firstLine="284"/>
        <w:jc w:val="both"/>
        <w:rPr>
          <w:bCs/>
          <w:sz w:val="20"/>
          <w:szCs w:val="20"/>
          <w:lang w:val="uz-Latn-UZ"/>
        </w:rPr>
      </w:pPr>
      <w:r w:rsidRPr="009739ED">
        <w:rPr>
          <w:bCs/>
          <w:sz w:val="20"/>
          <w:szCs w:val="20"/>
          <w:lang w:val="uz-Latn-UZ"/>
        </w:rPr>
        <w:t>The cement industry is a key component of any national infrastructure. Among modern construction materials, cement plays an essential role, being widely used in housing, industrial facilities, transport, and energy infrastructure. In Uzbekistan, the demand for cement continues to grow due to large construction projects, industrial zones, and infrastructure programs. The country’s favorable geostrategic location and abundant natural resources provide opportunities not only to meet domestic demand but also to produce competitive products for regional and international markets. At the same time, global ecological standards, the need for energy efficiency, and the utilization of industrial waste require new technological solutions.</w:t>
      </w:r>
      <w:r w:rsidR="003F2DCF" w:rsidRPr="009739ED">
        <w:rPr>
          <w:bCs/>
          <w:sz w:val="20"/>
          <w:szCs w:val="20"/>
          <w:lang w:val="uz-Latn-UZ"/>
        </w:rPr>
        <w:t xml:space="preserve"> [2]</w:t>
      </w:r>
    </w:p>
    <w:p w14:paraId="03E36024" w14:textId="230D3352" w:rsidR="008E5AEB" w:rsidRPr="009739ED" w:rsidRDefault="008E5AEB" w:rsidP="00EE6E19">
      <w:pPr>
        <w:pStyle w:val="a7"/>
        <w:spacing w:before="0" w:beforeAutospacing="0" w:after="0" w:afterAutospacing="0"/>
        <w:ind w:firstLine="284"/>
        <w:jc w:val="both"/>
        <w:rPr>
          <w:bCs/>
          <w:sz w:val="20"/>
          <w:szCs w:val="20"/>
          <w:lang w:val="uz-Latn-UZ"/>
        </w:rPr>
      </w:pPr>
      <w:r w:rsidRPr="009739ED">
        <w:rPr>
          <w:bCs/>
          <w:sz w:val="20"/>
          <w:szCs w:val="20"/>
          <w:lang w:val="uz-Latn-UZ"/>
        </w:rPr>
        <w:t>One effective method for energy saving in Portland cement production is grinding clinker with mineral additives such as pozzolans, fly ash, or slag. Such additives improve the quality and stability of cement. Studies have shown that the inclusion of active mineral additives, such as river sands or zeolite rocks, positively affects cement properties while reducing cement consumption and CO₂ emissions.</w:t>
      </w:r>
      <w:r w:rsidR="003F2DCF" w:rsidRPr="009739ED">
        <w:rPr>
          <w:bCs/>
          <w:sz w:val="20"/>
          <w:szCs w:val="20"/>
          <w:lang w:val="uz-Latn-UZ"/>
        </w:rPr>
        <w:t xml:space="preserve"> [3]</w:t>
      </w:r>
    </w:p>
    <w:p w14:paraId="44EBEEF7" w14:textId="02738B1A" w:rsidR="008E5AEB" w:rsidRPr="009739ED" w:rsidRDefault="008E5AEB" w:rsidP="00EE6E19">
      <w:pPr>
        <w:pStyle w:val="a7"/>
        <w:spacing w:before="0" w:beforeAutospacing="0" w:after="0" w:afterAutospacing="0"/>
        <w:ind w:firstLine="284"/>
        <w:jc w:val="both"/>
        <w:rPr>
          <w:bCs/>
          <w:sz w:val="20"/>
          <w:szCs w:val="20"/>
          <w:lang w:val="uz-Latn-UZ"/>
        </w:rPr>
      </w:pPr>
      <w:r w:rsidRPr="009739ED">
        <w:rPr>
          <w:bCs/>
          <w:sz w:val="20"/>
          <w:szCs w:val="20"/>
          <w:lang w:val="uz-Latn-UZ"/>
        </w:rPr>
        <w:t>This study investigates the potential use of Sharg‘un coal ash waste as a technogenic additive for producing sustainable construction materials. Cement samples were prepared with 3%, 3.5%, 3.8%, and 5% Sharg‘un coal ash, maintaining a constant water-cement ratio. The samples were analyzed comprehensively for physical, chemical, mechanical, durability, and microstructural properties to evaluate the suitability of Sharg‘un coal waste for sustainable construction.</w:t>
      </w:r>
      <w:r w:rsidR="003F2DCF" w:rsidRPr="009739ED">
        <w:rPr>
          <w:bCs/>
          <w:sz w:val="20"/>
          <w:szCs w:val="20"/>
          <w:lang w:val="uz-Latn-UZ"/>
        </w:rPr>
        <w:t xml:space="preserve"> [4]</w:t>
      </w:r>
    </w:p>
    <w:p w14:paraId="2A3B41D0" w14:textId="1DB24B0E" w:rsidR="008E5AEB" w:rsidRPr="009739ED" w:rsidRDefault="008E5AEB" w:rsidP="00EE6E19">
      <w:pPr>
        <w:pStyle w:val="a7"/>
        <w:spacing w:before="0" w:beforeAutospacing="0" w:after="0" w:afterAutospacing="0"/>
        <w:ind w:firstLine="284"/>
        <w:jc w:val="both"/>
        <w:rPr>
          <w:bCs/>
          <w:sz w:val="20"/>
          <w:szCs w:val="20"/>
          <w:lang w:val="uz-Latn-UZ"/>
        </w:rPr>
      </w:pPr>
      <w:r w:rsidRPr="009739ED">
        <w:rPr>
          <w:bCs/>
          <w:sz w:val="20"/>
          <w:szCs w:val="20"/>
          <w:lang w:val="uz-Latn-UZ"/>
        </w:rPr>
        <w:t xml:space="preserve">Industrial waste pollution is one of today’s pressing environmental issues. Only a small portion of industrial waste is recycled, making its reuse in other sectors important. Using waste as a partial replacement for clinker or cement in concrete not only reduces pollution but also lowers production costs. For example, researchers at Lugansk University </w:t>
      </w:r>
      <w:r w:rsidRPr="009739ED">
        <w:rPr>
          <w:bCs/>
          <w:sz w:val="20"/>
          <w:szCs w:val="20"/>
          <w:lang w:val="uz-Latn-UZ"/>
        </w:rPr>
        <w:lastRenderedPageBreak/>
        <w:t>have studied the use of technogenic waste from the Donbass region as cement additives, examining their effects on strength, technological and operational properties, durability, and setting kinetics.</w:t>
      </w:r>
      <w:r w:rsidR="003F2DCF" w:rsidRPr="009739ED">
        <w:rPr>
          <w:bCs/>
          <w:sz w:val="20"/>
          <w:szCs w:val="20"/>
          <w:lang w:val="uz-Latn-UZ"/>
        </w:rPr>
        <w:t xml:space="preserve"> [5]</w:t>
      </w:r>
    </w:p>
    <w:p w14:paraId="3E58985D" w14:textId="321AF583" w:rsidR="008E5AEB" w:rsidRPr="009739ED" w:rsidRDefault="008E5AEB" w:rsidP="00EE6E19">
      <w:pPr>
        <w:pStyle w:val="a7"/>
        <w:spacing w:before="0" w:beforeAutospacing="0" w:after="0" w:afterAutospacing="0"/>
        <w:ind w:firstLine="284"/>
        <w:jc w:val="both"/>
        <w:rPr>
          <w:bCs/>
          <w:sz w:val="20"/>
          <w:szCs w:val="20"/>
          <w:lang w:val="uz-Latn-UZ"/>
        </w:rPr>
      </w:pPr>
      <w:r w:rsidRPr="009739ED">
        <w:rPr>
          <w:bCs/>
          <w:sz w:val="20"/>
          <w:szCs w:val="20"/>
          <w:lang w:val="uz-Latn-UZ"/>
        </w:rPr>
        <w:t>In Uzbekistan, over a billion tons of rocks and technogenic waste have accumulated, which can serve as raw materials for silicate and construction materials. Prof. M.M. Aripova and colleagues have shown that 67% of rocks obtained from open-pit mining are suitable for construction materials, including 30% for gravel, 24% for cement, and 16% for ceramic products. Recycling waste strengthens the country’s mineral base, addresses regional ecological issues, and conserves natural resources.</w:t>
      </w:r>
      <w:r w:rsidR="003F2DCF" w:rsidRPr="009739ED">
        <w:rPr>
          <w:bCs/>
          <w:sz w:val="20"/>
          <w:szCs w:val="20"/>
          <w:lang w:val="uz-Latn-UZ"/>
        </w:rPr>
        <w:t xml:space="preserve"> [6]</w:t>
      </w:r>
    </w:p>
    <w:p w14:paraId="48E0377F" w14:textId="77777777" w:rsidR="00EE6E19" w:rsidRDefault="008E5AEB" w:rsidP="00EE6E19">
      <w:pPr>
        <w:pStyle w:val="a7"/>
        <w:spacing w:before="0" w:beforeAutospacing="0" w:after="0" w:afterAutospacing="0"/>
        <w:ind w:firstLine="284"/>
        <w:jc w:val="both"/>
        <w:rPr>
          <w:bCs/>
          <w:sz w:val="20"/>
          <w:szCs w:val="20"/>
          <w:lang w:val="uz-Latn-UZ"/>
        </w:rPr>
      </w:pPr>
      <w:r w:rsidRPr="009739ED">
        <w:rPr>
          <w:bCs/>
          <w:sz w:val="20"/>
          <w:szCs w:val="20"/>
          <w:lang w:val="uz-Latn-UZ"/>
        </w:rPr>
        <w:t>In this study, cement samples were produced at Sherobod Cement Plant in Surxondaryo region using Sharg‘un coal ash. The physical-chemical properties were analyzed using infrared (IR) spectroscopy, thermogravimetric analysis (TGA), and differential thermal analysis (DTA).</w:t>
      </w:r>
    </w:p>
    <w:p w14:paraId="6495FD74" w14:textId="77777777" w:rsidR="00EE6E19" w:rsidRDefault="008E5AEB" w:rsidP="00EE6E19">
      <w:pPr>
        <w:pStyle w:val="a7"/>
        <w:spacing w:before="0" w:beforeAutospacing="0" w:after="0" w:afterAutospacing="0"/>
        <w:ind w:firstLine="284"/>
        <w:jc w:val="both"/>
        <w:rPr>
          <w:bCs/>
          <w:sz w:val="20"/>
          <w:szCs w:val="20"/>
          <w:lang w:val="uz-Latn-UZ"/>
        </w:rPr>
      </w:pPr>
      <w:r w:rsidRPr="009739ED">
        <w:rPr>
          <w:rStyle w:val="a8"/>
          <w:b w:val="0"/>
          <w:sz w:val="20"/>
          <w:szCs w:val="20"/>
          <w:lang w:val="uz-Latn-UZ"/>
        </w:rPr>
        <w:t>Materials and Methods:</w:t>
      </w:r>
      <w:r w:rsidRPr="009739ED">
        <w:rPr>
          <w:bCs/>
          <w:sz w:val="20"/>
          <w:szCs w:val="20"/>
          <w:lang w:val="uz-Latn-UZ"/>
        </w:rPr>
        <w:t xml:space="preserve"> In the production of D20 400-grade cement at Sherobod Cement Plant, clinker, 13.2% limestone, 3.5% gypsum, and 3.8% slag (as technogenic waste) were blended and ground in a ball mill. This mixture yielded SEM II/A-I 32.5N Portland cement. The use of technogenic waste helps save natural raw materials, reduce energy consumption, and lower environmental impact.</w:t>
      </w:r>
      <w:r w:rsidR="003F2DCF" w:rsidRPr="009739ED">
        <w:rPr>
          <w:bCs/>
          <w:sz w:val="20"/>
          <w:szCs w:val="20"/>
          <w:lang w:val="uz-Latn-UZ"/>
        </w:rPr>
        <w:t xml:space="preserve"> [7]</w:t>
      </w:r>
    </w:p>
    <w:p w14:paraId="41BBE471" w14:textId="7926E7C2" w:rsidR="008E5AEB" w:rsidRPr="002976F5" w:rsidRDefault="008E5AEB" w:rsidP="00EE6E19">
      <w:pPr>
        <w:pStyle w:val="a7"/>
        <w:spacing w:before="0" w:beforeAutospacing="0" w:after="0" w:afterAutospacing="0"/>
        <w:ind w:firstLine="284"/>
        <w:jc w:val="both"/>
        <w:rPr>
          <w:bCs/>
          <w:sz w:val="20"/>
          <w:szCs w:val="20"/>
          <w:lang w:val="uz-Latn-UZ"/>
        </w:rPr>
      </w:pPr>
      <w:r w:rsidRPr="009739ED">
        <w:rPr>
          <w:bCs/>
          <w:sz w:val="20"/>
          <w:szCs w:val="20"/>
          <w:lang w:val="uz-Latn-UZ"/>
        </w:rPr>
        <w:t>This research investigated the potential of substituting slag with Sharg‘un coal ash in cement. The additive was selected to reduce energy consumption during clinker production, optimize raw material costs, and improve the quality properties of the resulting cement. The chemical and mineral composition of Sharg‘un coal ash was determined using X</w:t>
      </w:r>
      <w:r w:rsidRPr="002976F5">
        <w:rPr>
          <w:bCs/>
          <w:sz w:val="20"/>
          <w:szCs w:val="20"/>
          <w:lang w:val="uz-Latn-UZ"/>
        </w:rPr>
        <w:t>-ray fluorescence analysis, and the main oxide composition is presented in Table 1.</w:t>
      </w:r>
    </w:p>
    <w:p w14:paraId="7D765CD0" w14:textId="77777777" w:rsidR="00387D09" w:rsidRDefault="00387D09" w:rsidP="009D2282">
      <w:pPr>
        <w:jc w:val="center"/>
        <w:rPr>
          <w:rFonts w:ascii="Times New Roman" w:hAnsi="Times New Roman" w:cs="Times New Roman"/>
          <w:b/>
          <w:bCs/>
          <w:sz w:val="20"/>
          <w:szCs w:val="20"/>
        </w:rPr>
      </w:pPr>
    </w:p>
    <w:p w14:paraId="23198311" w14:textId="49452A58" w:rsidR="009D2282" w:rsidRPr="002976F5" w:rsidRDefault="009D2282" w:rsidP="009D2282">
      <w:pPr>
        <w:jc w:val="center"/>
        <w:rPr>
          <w:rFonts w:ascii="Times New Roman" w:hAnsi="Times New Roman" w:cs="Times New Roman"/>
          <w:sz w:val="20"/>
          <w:szCs w:val="20"/>
        </w:rPr>
      </w:pPr>
      <w:r w:rsidRPr="002976F5">
        <w:rPr>
          <w:rFonts w:ascii="Times New Roman" w:hAnsi="Times New Roman" w:cs="Times New Roman"/>
          <w:b/>
          <w:bCs/>
          <w:sz w:val="20"/>
          <w:szCs w:val="20"/>
        </w:rPr>
        <w:t>TABLE 1</w:t>
      </w:r>
      <w:r w:rsidRPr="002976F5">
        <w:rPr>
          <w:rFonts w:ascii="Times New Roman" w:hAnsi="Times New Roman" w:cs="Times New Roman"/>
          <w:sz w:val="20"/>
          <w:szCs w:val="20"/>
        </w:rPr>
        <w:t>. Oxide Composition of Sharg‘un Coal Ash Waste (Based on X-ray Fluorescence Analysis)</w:t>
      </w:r>
    </w:p>
    <w:tbl>
      <w:tblPr>
        <w:tblW w:w="7255" w:type="dxa"/>
        <w:jc w:val="center"/>
        <w:tblLook w:val="04A0" w:firstRow="1" w:lastRow="0" w:firstColumn="1" w:lastColumn="0" w:noHBand="0" w:noVBand="1"/>
      </w:tblPr>
      <w:tblGrid>
        <w:gridCol w:w="787"/>
        <w:gridCol w:w="716"/>
        <w:gridCol w:w="788"/>
        <w:gridCol w:w="788"/>
        <w:gridCol w:w="688"/>
        <w:gridCol w:w="588"/>
        <w:gridCol w:w="688"/>
        <w:gridCol w:w="2212"/>
      </w:tblGrid>
      <w:tr w:rsidR="002976F5" w:rsidRPr="002976F5" w14:paraId="241F2D54" w14:textId="3F8B7487" w:rsidTr="00387D09">
        <w:trPr>
          <w:cantSplit/>
          <w:trHeight w:val="70"/>
          <w:jc w:val="center"/>
        </w:trPr>
        <w:tc>
          <w:tcPr>
            <w:tcW w:w="7255" w:type="dxa"/>
            <w:gridSpan w:val="8"/>
            <w:tcBorders>
              <w:top w:val="single" w:sz="4" w:space="0" w:color="auto"/>
              <w:left w:val="outset" w:sz="6" w:space="0" w:color="auto"/>
              <w:bottom w:val="single" w:sz="4" w:space="0" w:color="auto"/>
              <w:right w:val="single" w:sz="4" w:space="0" w:color="auto"/>
            </w:tcBorders>
            <w:vAlign w:val="center"/>
            <w:hideMark/>
          </w:tcPr>
          <w:p w14:paraId="34178101" w14:textId="2E8984D4" w:rsidR="002976F5" w:rsidRPr="002976F5" w:rsidRDefault="002976F5" w:rsidP="00387D09">
            <w:pPr>
              <w:spacing w:after="0" w:line="240" w:lineRule="auto"/>
              <w:jc w:val="center"/>
              <w:rPr>
                <w:rFonts w:ascii="Times New Roman" w:hAnsi="Times New Roman"/>
                <w:sz w:val="18"/>
                <w:szCs w:val="18"/>
              </w:rPr>
            </w:pPr>
            <w:r w:rsidRPr="002976F5">
              <w:rPr>
                <w:rFonts w:ascii="Times New Roman" w:hAnsi="Times New Roman"/>
                <w:sz w:val="18"/>
                <w:szCs w:val="18"/>
              </w:rPr>
              <w:t>Mass of oxides %</w:t>
            </w:r>
          </w:p>
        </w:tc>
      </w:tr>
      <w:tr w:rsidR="002976F5" w:rsidRPr="002976F5" w14:paraId="51104CAD" w14:textId="77777777" w:rsidTr="00387D09">
        <w:trPr>
          <w:cantSplit/>
          <w:trHeight w:val="70"/>
          <w:jc w:val="center"/>
        </w:trPr>
        <w:tc>
          <w:tcPr>
            <w:tcW w:w="0" w:type="auto"/>
            <w:tcBorders>
              <w:top w:val="single" w:sz="4" w:space="0" w:color="auto"/>
              <w:left w:val="outset" w:sz="6" w:space="0" w:color="auto"/>
              <w:bottom w:val="outset" w:sz="6" w:space="0" w:color="auto"/>
              <w:right w:val="outset" w:sz="6" w:space="0" w:color="auto"/>
            </w:tcBorders>
            <w:vAlign w:val="center"/>
            <w:hideMark/>
          </w:tcPr>
          <w:p w14:paraId="5B1AB02D" w14:textId="77777777" w:rsidR="002976F5" w:rsidRPr="002976F5" w:rsidRDefault="002976F5" w:rsidP="00387D09">
            <w:pPr>
              <w:spacing w:after="0" w:line="240" w:lineRule="auto"/>
              <w:jc w:val="center"/>
              <w:rPr>
                <w:rFonts w:ascii="Times New Roman" w:hAnsi="Times New Roman"/>
                <w:sz w:val="18"/>
                <w:szCs w:val="18"/>
              </w:rPr>
            </w:pPr>
            <w:r w:rsidRPr="002976F5">
              <w:rPr>
                <w:rFonts w:ascii="Times New Roman" w:hAnsi="Times New Roman"/>
                <w:sz w:val="18"/>
                <w:szCs w:val="18"/>
              </w:rPr>
              <w:t>SiO</w:t>
            </w:r>
            <w:r w:rsidRPr="002976F5">
              <w:rPr>
                <w:rFonts w:ascii="Times New Roman" w:hAnsi="Times New Roman"/>
                <w:sz w:val="18"/>
                <w:szCs w:val="18"/>
                <w:vertAlign w:val="subscript"/>
              </w:rPr>
              <w:t>2</w:t>
            </w:r>
          </w:p>
        </w:tc>
        <w:tc>
          <w:tcPr>
            <w:tcW w:w="0" w:type="auto"/>
            <w:tcBorders>
              <w:top w:val="single" w:sz="4" w:space="0" w:color="auto"/>
              <w:left w:val="outset" w:sz="6" w:space="0" w:color="auto"/>
              <w:bottom w:val="outset" w:sz="6" w:space="0" w:color="auto"/>
              <w:right w:val="outset" w:sz="6" w:space="0" w:color="auto"/>
            </w:tcBorders>
            <w:vAlign w:val="center"/>
            <w:hideMark/>
          </w:tcPr>
          <w:p w14:paraId="29E5A530" w14:textId="77777777" w:rsidR="002976F5" w:rsidRPr="002976F5" w:rsidRDefault="002976F5" w:rsidP="00387D09">
            <w:pPr>
              <w:spacing w:after="0" w:line="240" w:lineRule="auto"/>
              <w:jc w:val="center"/>
              <w:rPr>
                <w:rFonts w:ascii="Times New Roman" w:hAnsi="Times New Roman"/>
                <w:sz w:val="18"/>
                <w:szCs w:val="18"/>
              </w:rPr>
            </w:pPr>
            <w:r w:rsidRPr="002976F5">
              <w:rPr>
                <w:rFonts w:ascii="Times New Roman" w:hAnsi="Times New Roman"/>
                <w:sz w:val="18"/>
                <w:szCs w:val="18"/>
              </w:rPr>
              <w:t>Fe</w:t>
            </w:r>
            <w:r w:rsidRPr="002976F5">
              <w:rPr>
                <w:rFonts w:ascii="Times New Roman" w:hAnsi="Times New Roman"/>
                <w:sz w:val="18"/>
                <w:szCs w:val="18"/>
                <w:vertAlign w:val="subscript"/>
              </w:rPr>
              <w:t>2</w:t>
            </w:r>
            <w:r w:rsidRPr="002976F5">
              <w:rPr>
                <w:rFonts w:ascii="Times New Roman" w:hAnsi="Times New Roman"/>
                <w:sz w:val="18"/>
                <w:szCs w:val="18"/>
              </w:rPr>
              <w:t>O</w:t>
            </w:r>
            <w:r w:rsidRPr="002976F5">
              <w:rPr>
                <w:rFonts w:ascii="Times New Roman" w:hAnsi="Times New Roman"/>
                <w:sz w:val="18"/>
                <w:szCs w:val="18"/>
                <w:vertAlign w:val="subscript"/>
              </w:rPr>
              <w:t>3</w:t>
            </w:r>
          </w:p>
        </w:tc>
        <w:tc>
          <w:tcPr>
            <w:tcW w:w="0" w:type="auto"/>
            <w:tcBorders>
              <w:top w:val="single" w:sz="4" w:space="0" w:color="auto"/>
              <w:left w:val="outset" w:sz="6" w:space="0" w:color="auto"/>
              <w:bottom w:val="outset" w:sz="6" w:space="0" w:color="auto"/>
              <w:right w:val="outset" w:sz="6" w:space="0" w:color="auto"/>
            </w:tcBorders>
            <w:vAlign w:val="center"/>
            <w:hideMark/>
          </w:tcPr>
          <w:p w14:paraId="69FED90F" w14:textId="77777777" w:rsidR="002976F5" w:rsidRPr="002976F5" w:rsidRDefault="002976F5" w:rsidP="00387D09">
            <w:pPr>
              <w:spacing w:after="0" w:line="240" w:lineRule="auto"/>
              <w:jc w:val="center"/>
              <w:rPr>
                <w:rFonts w:ascii="Times New Roman" w:hAnsi="Times New Roman"/>
                <w:sz w:val="18"/>
                <w:szCs w:val="18"/>
              </w:rPr>
            </w:pPr>
            <w:r w:rsidRPr="002976F5">
              <w:rPr>
                <w:rFonts w:ascii="Times New Roman" w:hAnsi="Times New Roman"/>
                <w:sz w:val="18"/>
                <w:szCs w:val="18"/>
              </w:rPr>
              <w:t>Al</w:t>
            </w:r>
            <w:r w:rsidRPr="002976F5">
              <w:rPr>
                <w:rFonts w:ascii="Times New Roman" w:hAnsi="Times New Roman"/>
                <w:sz w:val="18"/>
                <w:szCs w:val="18"/>
                <w:vertAlign w:val="subscript"/>
              </w:rPr>
              <w:t>2</w:t>
            </w:r>
            <w:r w:rsidRPr="002976F5">
              <w:rPr>
                <w:rFonts w:ascii="Times New Roman" w:hAnsi="Times New Roman"/>
                <w:sz w:val="18"/>
                <w:szCs w:val="18"/>
              </w:rPr>
              <w:t>O</w:t>
            </w:r>
            <w:r w:rsidRPr="002976F5">
              <w:rPr>
                <w:rFonts w:ascii="Times New Roman" w:hAnsi="Times New Roman"/>
                <w:sz w:val="18"/>
                <w:szCs w:val="18"/>
                <w:vertAlign w:val="subscript"/>
              </w:rPr>
              <w:t>3</w:t>
            </w:r>
          </w:p>
        </w:tc>
        <w:tc>
          <w:tcPr>
            <w:tcW w:w="0" w:type="auto"/>
            <w:tcBorders>
              <w:top w:val="single" w:sz="4" w:space="0" w:color="auto"/>
              <w:left w:val="outset" w:sz="6" w:space="0" w:color="auto"/>
              <w:bottom w:val="outset" w:sz="6" w:space="0" w:color="auto"/>
              <w:right w:val="outset" w:sz="6" w:space="0" w:color="auto"/>
            </w:tcBorders>
            <w:vAlign w:val="center"/>
            <w:hideMark/>
          </w:tcPr>
          <w:p w14:paraId="70D9FE3F" w14:textId="03BD087A" w:rsidR="002976F5" w:rsidRPr="002976F5" w:rsidRDefault="002976F5" w:rsidP="00387D09">
            <w:pPr>
              <w:spacing w:after="0" w:line="240" w:lineRule="auto"/>
              <w:jc w:val="center"/>
              <w:rPr>
                <w:rFonts w:ascii="Times New Roman" w:hAnsi="Times New Roman"/>
                <w:sz w:val="18"/>
                <w:szCs w:val="18"/>
              </w:rPr>
            </w:pPr>
            <w:r w:rsidRPr="002976F5">
              <w:rPr>
                <w:rFonts w:ascii="Times New Roman" w:hAnsi="Times New Roman"/>
                <w:sz w:val="18"/>
                <w:szCs w:val="18"/>
              </w:rPr>
              <w:t>K</w:t>
            </w:r>
            <w:r w:rsidRPr="002976F5">
              <w:rPr>
                <w:rFonts w:ascii="Times New Roman" w:hAnsi="Times New Roman"/>
                <w:sz w:val="18"/>
                <w:szCs w:val="18"/>
                <w:vertAlign w:val="subscript"/>
              </w:rPr>
              <w:t>2</w:t>
            </w:r>
            <w:r w:rsidRPr="002976F5">
              <w:rPr>
                <w:rFonts w:ascii="Times New Roman" w:hAnsi="Times New Roman"/>
                <w:sz w:val="18"/>
                <w:szCs w:val="18"/>
              </w:rPr>
              <w:t>O</w:t>
            </w:r>
          </w:p>
        </w:tc>
        <w:tc>
          <w:tcPr>
            <w:tcW w:w="0" w:type="auto"/>
            <w:tcBorders>
              <w:top w:val="single" w:sz="4" w:space="0" w:color="auto"/>
              <w:left w:val="outset" w:sz="6" w:space="0" w:color="auto"/>
              <w:bottom w:val="outset" w:sz="6" w:space="0" w:color="auto"/>
              <w:right w:val="outset" w:sz="6" w:space="0" w:color="auto"/>
            </w:tcBorders>
            <w:vAlign w:val="center"/>
            <w:hideMark/>
          </w:tcPr>
          <w:p w14:paraId="75FBA301" w14:textId="77777777" w:rsidR="002976F5" w:rsidRPr="002976F5" w:rsidRDefault="002976F5" w:rsidP="00387D09">
            <w:pPr>
              <w:spacing w:after="0" w:line="240" w:lineRule="auto"/>
              <w:jc w:val="center"/>
              <w:rPr>
                <w:rFonts w:ascii="Times New Roman" w:hAnsi="Times New Roman"/>
                <w:sz w:val="18"/>
                <w:szCs w:val="18"/>
              </w:rPr>
            </w:pPr>
            <w:r w:rsidRPr="002976F5">
              <w:rPr>
                <w:rFonts w:ascii="Times New Roman" w:hAnsi="Times New Roman"/>
                <w:sz w:val="18"/>
                <w:szCs w:val="18"/>
              </w:rPr>
              <w:t>CaO</w:t>
            </w:r>
          </w:p>
        </w:tc>
        <w:tc>
          <w:tcPr>
            <w:tcW w:w="0" w:type="auto"/>
            <w:tcBorders>
              <w:top w:val="single" w:sz="4" w:space="0" w:color="auto"/>
              <w:left w:val="outset" w:sz="6" w:space="0" w:color="auto"/>
              <w:bottom w:val="outset" w:sz="6" w:space="0" w:color="auto"/>
              <w:right w:val="outset" w:sz="6" w:space="0" w:color="auto"/>
            </w:tcBorders>
            <w:vAlign w:val="center"/>
            <w:hideMark/>
          </w:tcPr>
          <w:p w14:paraId="51A961C3" w14:textId="5F8A872D" w:rsidR="002976F5" w:rsidRPr="002976F5" w:rsidRDefault="002976F5" w:rsidP="00387D09">
            <w:pPr>
              <w:spacing w:after="0" w:line="240" w:lineRule="auto"/>
              <w:jc w:val="center"/>
              <w:rPr>
                <w:rFonts w:ascii="Times New Roman" w:hAnsi="Times New Roman"/>
                <w:sz w:val="18"/>
                <w:szCs w:val="18"/>
              </w:rPr>
            </w:pPr>
            <w:r w:rsidRPr="002976F5">
              <w:rPr>
                <w:rFonts w:ascii="Times New Roman" w:hAnsi="Times New Roman"/>
                <w:sz w:val="18"/>
                <w:szCs w:val="18"/>
              </w:rPr>
              <w:t>S</w:t>
            </w:r>
          </w:p>
        </w:tc>
        <w:tc>
          <w:tcPr>
            <w:tcW w:w="0" w:type="auto"/>
            <w:tcBorders>
              <w:top w:val="single" w:sz="4" w:space="0" w:color="auto"/>
              <w:left w:val="outset" w:sz="6" w:space="0" w:color="auto"/>
              <w:bottom w:val="outset" w:sz="6" w:space="0" w:color="auto"/>
              <w:right w:val="outset" w:sz="6" w:space="0" w:color="auto"/>
            </w:tcBorders>
            <w:vAlign w:val="center"/>
            <w:hideMark/>
          </w:tcPr>
          <w:p w14:paraId="6A184E2E" w14:textId="235987C4" w:rsidR="002976F5" w:rsidRPr="002976F5" w:rsidRDefault="002976F5" w:rsidP="00387D09">
            <w:pPr>
              <w:spacing w:after="0" w:line="240" w:lineRule="auto"/>
              <w:jc w:val="center"/>
              <w:rPr>
                <w:rFonts w:ascii="Times New Roman" w:hAnsi="Times New Roman"/>
                <w:sz w:val="18"/>
                <w:szCs w:val="18"/>
              </w:rPr>
            </w:pPr>
            <w:r w:rsidRPr="002976F5">
              <w:rPr>
                <w:rFonts w:ascii="Times New Roman" w:hAnsi="Times New Roman"/>
                <w:sz w:val="18"/>
                <w:szCs w:val="18"/>
              </w:rPr>
              <w:t>TiO</w:t>
            </w:r>
          </w:p>
        </w:tc>
        <w:tc>
          <w:tcPr>
            <w:tcW w:w="1996" w:type="dxa"/>
            <w:tcBorders>
              <w:top w:val="single" w:sz="4" w:space="0" w:color="auto"/>
              <w:left w:val="outset" w:sz="6" w:space="0" w:color="auto"/>
              <w:bottom w:val="outset" w:sz="6" w:space="0" w:color="auto"/>
              <w:right w:val="single" w:sz="4" w:space="0" w:color="auto"/>
            </w:tcBorders>
            <w:vAlign w:val="center"/>
            <w:hideMark/>
          </w:tcPr>
          <w:p w14:paraId="19ADA508" w14:textId="3463373C" w:rsidR="002976F5" w:rsidRPr="002976F5" w:rsidRDefault="002976F5" w:rsidP="00387D09">
            <w:pPr>
              <w:spacing w:after="0" w:line="240" w:lineRule="auto"/>
              <w:jc w:val="center"/>
              <w:rPr>
                <w:rFonts w:ascii="Times New Roman" w:hAnsi="Times New Roman"/>
                <w:sz w:val="18"/>
                <w:szCs w:val="18"/>
              </w:rPr>
            </w:pPr>
            <w:r w:rsidRPr="002976F5">
              <w:rPr>
                <w:rFonts w:ascii="Times New Roman" w:hAnsi="Times New Roman"/>
                <w:sz w:val="18"/>
                <w:szCs w:val="18"/>
              </w:rPr>
              <w:t>Other oxides</w:t>
            </w:r>
          </w:p>
        </w:tc>
      </w:tr>
      <w:tr w:rsidR="002976F5" w:rsidRPr="002976F5" w14:paraId="12AEC750" w14:textId="77777777" w:rsidTr="00387D09">
        <w:trPr>
          <w:trHeight w:val="65"/>
          <w:jc w:val="center"/>
        </w:trPr>
        <w:tc>
          <w:tcPr>
            <w:tcW w:w="0" w:type="auto"/>
            <w:tcBorders>
              <w:top w:val="nil"/>
              <w:left w:val="outset" w:sz="6" w:space="0" w:color="auto"/>
              <w:bottom w:val="single" w:sz="4" w:space="0" w:color="auto"/>
              <w:right w:val="outset" w:sz="6" w:space="0" w:color="auto"/>
            </w:tcBorders>
            <w:vAlign w:val="center"/>
            <w:hideMark/>
          </w:tcPr>
          <w:p w14:paraId="795A75F1" w14:textId="6E8DE4F4" w:rsidR="002976F5" w:rsidRPr="002976F5" w:rsidRDefault="002976F5" w:rsidP="00387D09">
            <w:pPr>
              <w:spacing w:after="0" w:line="240" w:lineRule="auto"/>
              <w:jc w:val="center"/>
              <w:rPr>
                <w:rFonts w:ascii="Times New Roman" w:hAnsi="Times New Roman"/>
                <w:sz w:val="18"/>
                <w:szCs w:val="18"/>
              </w:rPr>
            </w:pPr>
            <w:r w:rsidRPr="002976F5">
              <w:rPr>
                <w:rFonts w:ascii="Times New Roman" w:hAnsi="Times New Roman"/>
                <w:sz w:val="18"/>
                <w:szCs w:val="18"/>
              </w:rPr>
              <w:t>56,779</w:t>
            </w:r>
          </w:p>
        </w:tc>
        <w:tc>
          <w:tcPr>
            <w:tcW w:w="0" w:type="auto"/>
            <w:tcBorders>
              <w:top w:val="nil"/>
              <w:left w:val="outset" w:sz="6" w:space="0" w:color="auto"/>
              <w:bottom w:val="single" w:sz="4" w:space="0" w:color="auto"/>
              <w:right w:val="outset" w:sz="6" w:space="0" w:color="auto"/>
            </w:tcBorders>
            <w:vAlign w:val="center"/>
            <w:hideMark/>
          </w:tcPr>
          <w:p w14:paraId="1E6B8A60" w14:textId="38DC7A0B" w:rsidR="002976F5" w:rsidRPr="002976F5" w:rsidRDefault="002976F5" w:rsidP="00387D09">
            <w:pPr>
              <w:spacing w:after="0" w:line="240" w:lineRule="auto"/>
              <w:jc w:val="center"/>
              <w:rPr>
                <w:rFonts w:ascii="Times New Roman" w:hAnsi="Times New Roman"/>
                <w:sz w:val="18"/>
                <w:szCs w:val="18"/>
              </w:rPr>
            </w:pPr>
            <w:r w:rsidRPr="002976F5">
              <w:rPr>
                <w:rFonts w:ascii="Times New Roman" w:hAnsi="Times New Roman"/>
                <w:sz w:val="18"/>
                <w:szCs w:val="18"/>
              </w:rPr>
              <w:t>3,341</w:t>
            </w:r>
          </w:p>
        </w:tc>
        <w:tc>
          <w:tcPr>
            <w:tcW w:w="0" w:type="auto"/>
            <w:tcBorders>
              <w:top w:val="nil"/>
              <w:left w:val="outset" w:sz="6" w:space="0" w:color="auto"/>
              <w:bottom w:val="single" w:sz="4" w:space="0" w:color="auto"/>
              <w:right w:val="outset" w:sz="6" w:space="0" w:color="auto"/>
            </w:tcBorders>
            <w:vAlign w:val="center"/>
            <w:hideMark/>
          </w:tcPr>
          <w:p w14:paraId="1EA8470A" w14:textId="182C0885" w:rsidR="002976F5" w:rsidRPr="002976F5" w:rsidRDefault="002976F5" w:rsidP="00387D09">
            <w:pPr>
              <w:spacing w:after="0" w:line="240" w:lineRule="auto"/>
              <w:jc w:val="center"/>
              <w:rPr>
                <w:rFonts w:ascii="Times New Roman" w:hAnsi="Times New Roman"/>
                <w:sz w:val="18"/>
                <w:szCs w:val="18"/>
              </w:rPr>
            </w:pPr>
            <w:r w:rsidRPr="002976F5">
              <w:rPr>
                <w:rFonts w:ascii="Times New Roman" w:hAnsi="Times New Roman"/>
                <w:sz w:val="18"/>
                <w:szCs w:val="18"/>
              </w:rPr>
              <w:t>23,147</w:t>
            </w:r>
          </w:p>
        </w:tc>
        <w:tc>
          <w:tcPr>
            <w:tcW w:w="0" w:type="auto"/>
            <w:tcBorders>
              <w:top w:val="nil"/>
              <w:left w:val="outset" w:sz="6" w:space="0" w:color="auto"/>
              <w:bottom w:val="single" w:sz="4" w:space="0" w:color="auto"/>
              <w:right w:val="outset" w:sz="6" w:space="0" w:color="auto"/>
            </w:tcBorders>
            <w:vAlign w:val="center"/>
            <w:hideMark/>
          </w:tcPr>
          <w:p w14:paraId="38BA0D05" w14:textId="48F2AE8F" w:rsidR="002976F5" w:rsidRPr="002976F5" w:rsidRDefault="002976F5" w:rsidP="00387D09">
            <w:pPr>
              <w:spacing w:after="0" w:line="240" w:lineRule="auto"/>
              <w:jc w:val="center"/>
              <w:rPr>
                <w:rFonts w:ascii="Times New Roman" w:hAnsi="Times New Roman"/>
                <w:sz w:val="18"/>
                <w:szCs w:val="18"/>
              </w:rPr>
            </w:pPr>
            <w:r w:rsidRPr="002976F5">
              <w:rPr>
                <w:rFonts w:ascii="Times New Roman" w:hAnsi="Times New Roman"/>
                <w:sz w:val="18"/>
                <w:szCs w:val="18"/>
              </w:rPr>
              <w:t>13.272</w:t>
            </w:r>
          </w:p>
        </w:tc>
        <w:tc>
          <w:tcPr>
            <w:tcW w:w="0" w:type="auto"/>
            <w:tcBorders>
              <w:top w:val="nil"/>
              <w:left w:val="outset" w:sz="6" w:space="0" w:color="auto"/>
              <w:bottom w:val="single" w:sz="4" w:space="0" w:color="auto"/>
              <w:right w:val="outset" w:sz="6" w:space="0" w:color="auto"/>
            </w:tcBorders>
            <w:vAlign w:val="center"/>
            <w:hideMark/>
          </w:tcPr>
          <w:p w14:paraId="5492501B" w14:textId="760ACBFC" w:rsidR="002976F5" w:rsidRPr="002976F5" w:rsidRDefault="002976F5" w:rsidP="00387D09">
            <w:pPr>
              <w:spacing w:after="0" w:line="240" w:lineRule="auto"/>
              <w:jc w:val="center"/>
              <w:rPr>
                <w:rFonts w:ascii="Times New Roman" w:hAnsi="Times New Roman"/>
                <w:sz w:val="18"/>
                <w:szCs w:val="18"/>
              </w:rPr>
            </w:pPr>
            <w:r w:rsidRPr="002976F5">
              <w:rPr>
                <w:rFonts w:ascii="Times New Roman" w:hAnsi="Times New Roman"/>
                <w:sz w:val="18"/>
                <w:szCs w:val="18"/>
              </w:rPr>
              <w:t>0,769</w:t>
            </w:r>
          </w:p>
        </w:tc>
        <w:tc>
          <w:tcPr>
            <w:tcW w:w="0" w:type="auto"/>
            <w:tcBorders>
              <w:top w:val="nil"/>
              <w:left w:val="outset" w:sz="6" w:space="0" w:color="auto"/>
              <w:bottom w:val="single" w:sz="4" w:space="0" w:color="auto"/>
              <w:right w:val="outset" w:sz="6" w:space="0" w:color="auto"/>
            </w:tcBorders>
            <w:vAlign w:val="center"/>
            <w:hideMark/>
          </w:tcPr>
          <w:p w14:paraId="0C180D1B" w14:textId="22239077" w:rsidR="002976F5" w:rsidRPr="002976F5" w:rsidRDefault="002976F5" w:rsidP="00387D09">
            <w:pPr>
              <w:spacing w:after="0" w:line="240" w:lineRule="auto"/>
              <w:jc w:val="center"/>
              <w:rPr>
                <w:rFonts w:ascii="Times New Roman" w:hAnsi="Times New Roman"/>
                <w:sz w:val="18"/>
                <w:szCs w:val="18"/>
              </w:rPr>
            </w:pPr>
            <w:r w:rsidRPr="002976F5">
              <w:rPr>
                <w:rFonts w:ascii="Times New Roman" w:hAnsi="Times New Roman"/>
                <w:sz w:val="18"/>
                <w:szCs w:val="18"/>
              </w:rPr>
              <w:t>0,15</w:t>
            </w:r>
          </w:p>
        </w:tc>
        <w:tc>
          <w:tcPr>
            <w:tcW w:w="0" w:type="auto"/>
            <w:tcBorders>
              <w:top w:val="nil"/>
              <w:left w:val="outset" w:sz="6" w:space="0" w:color="auto"/>
              <w:bottom w:val="single" w:sz="4" w:space="0" w:color="auto"/>
              <w:right w:val="outset" w:sz="6" w:space="0" w:color="auto"/>
            </w:tcBorders>
            <w:vAlign w:val="center"/>
            <w:hideMark/>
          </w:tcPr>
          <w:p w14:paraId="11BB6A80" w14:textId="53FCC3D8" w:rsidR="002976F5" w:rsidRPr="002976F5" w:rsidRDefault="002976F5" w:rsidP="00387D09">
            <w:pPr>
              <w:spacing w:after="0" w:line="240" w:lineRule="auto"/>
              <w:jc w:val="center"/>
              <w:rPr>
                <w:rFonts w:ascii="Times New Roman" w:hAnsi="Times New Roman"/>
                <w:sz w:val="18"/>
                <w:szCs w:val="18"/>
              </w:rPr>
            </w:pPr>
            <w:r w:rsidRPr="002976F5">
              <w:rPr>
                <w:rFonts w:ascii="Times New Roman" w:hAnsi="Times New Roman"/>
                <w:sz w:val="18"/>
                <w:szCs w:val="18"/>
              </w:rPr>
              <w:t>2,077</w:t>
            </w:r>
          </w:p>
        </w:tc>
        <w:tc>
          <w:tcPr>
            <w:tcW w:w="1996" w:type="dxa"/>
            <w:tcBorders>
              <w:top w:val="nil"/>
              <w:left w:val="outset" w:sz="6" w:space="0" w:color="auto"/>
              <w:bottom w:val="single" w:sz="4" w:space="0" w:color="auto"/>
              <w:right w:val="outset" w:sz="6" w:space="0" w:color="auto"/>
            </w:tcBorders>
            <w:vAlign w:val="center"/>
            <w:hideMark/>
          </w:tcPr>
          <w:p w14:paraId="1B6AE98A" w14:textId="50F9D6C8" w:rsidR="002976F5" w:rsidRPr="002976F5" w:rsidRDefault="002976F5" w:rsidP="00387D09">
            <w:pPr>
              <w:spacing w:after="0" w:line="240" w:lineRule="auto"/>
              <w:jc w:val="center"/>
              <w:rPr>
                <w:rFonts w:ascii="Times New Roman" w:hAnsi="Times New Roman"/>
                <w:sz w:val="18"/>
                <w:szCs w:val="18"/>
              </w:rPr>
            </w:pPr>
            <w:r w:rsidRPr="002976F5">
              <w:rPr>
                <w:rFonts w:ascii="Times New Roman" w:hAnsi="Times New Roman"/>
                <w:sz w:val="18"/>
                <w:szCs w:val="18"/>
              </w:rPr>
              <w:t>0,465</w:t>
            </w:r>
          </w:p>
        </w:tc>
      </w:tr>
    </w:tbl>
    <w:p w14:paraId="30DA1E5B" w14:textId="77777777" w:rsidR="00387D09" w:rsidRDefault="00387D09" w:rsidP="00EE6E19">
      <w:pPr>
        <w:pStyle w:val="a7"/>
        <w:spacing w:before="0" w:beforeAutospacing="0" w:after="0" w:afterAutospacing="0"/>
        <w:ind w:firstLine="284"/>
        <w:jc w:val="both"/>
        <w:rPr>
          <w:bCs/>
          <w:sz w:val="20"/>
          <w:szCs w:val="20"/>
          <w:lang w:val="uz-Latn-UZ"/>
        </w:rPr>
      </w:pPr>
    </w:p>
    <w:p w14:paraId="1440E62C" w14:textId="4F19EE5C" w:rsidR="00EE6E19" w:rsidRDefault="009B764B" w:rsidP="00EE6E19">
      <w:pPr>
        <w:pStyle w:val="a7"/>
        <w:spacing w:before="0" w:beforeAutospacing="0" w:after="0" w:afterAutospacing="0"/>
        <w:ind w:firstLine="284"/>
        <w:jc w:val="both"/>
        <w:rPr>
          <w:bCs/>
          <w:sz w:val="20"/>
          <w:szCs w:val="20"/>
          <w:lang w:val="uz-Latn-UZ"/>
        </w:rPr>
      </w:pPr>
      <w:r w:rsidRPr="009739ED">
        <w:rPr>
          <w:bCs/>
          <w:sz w:val="20"/>
          <w:szCs w:val="20"/>
          <w:lang w:val="uz-Latn-UZ"/>
        </w:rPr>
        <w:t>Analysis of the composition of Sharg‘un coal ash waste shows that its main components are 56.779% SiO₂ and 23.147% Al₂O₃. This mineral additive exhibits pozzolanic properties.</w:t>
      </w:r>
      <w:r w:rsidR="00CF3F07" w:rsidRPr="009739ED">
        <w:rPr>
          <w:bCs/>
          <w:sz w:val="20"/>
          <w:szCs w:val="20"/>
          <w:lang w:val="uz-Latn-UZ"/>
        </w:rPr>
        <w:t xml:space="preserve"> </w:t>
      </w:r>
    </w:p>
    <w:p w14:paraId="63FF39D8" w14:textId="305DA99E" w:rsidR="009B764B" w:rsidRPr="00EE6E19" w:rsidRDefault="009B764B" w:rsidP="00EE6E19">
      <w:pPr>
        <w:pStyle w:val="a7"/>
        <w:spacing w:before="0" w:beforeAutospacing="0" w:after="0" w:afterAutospacing="0"/>
        <w:ind w:firstLine="284"/>
        <w:jc w:val="both"/>
        <w:rPr>
          <w:bCs/>
          <w:sz w:val="20"/>
          <w:szCs w:val="20"/>
          <w:lang w:val="uz-Latn-UZ"/>
        </w:rPr>
      </w:pPr>
      <w:r w:rsidRPr="009739ED">
        <w:rPr>
          <w:bCs/>
          <w:sz w:val="20"/>
          <w:szCs w:val="20"/>
          <w:lang w:val="uz-Latn-UZ"/>
        </w:rPr>
        <w:t>Pozzolanic activity refers to the ability of silicate or silicate-aluminate materials to react slowly with lime (Ca(OH)₂) in the presence of water, forming cementitious (hydration) products, mainly calcium silicate hydrates (CSH) and calcium aluminate hydrates (CAH). Simply put, pozzolanic materials are not strong binders on their own, but they react with the Ca(OH)₂ in hydrated cement to form secondary reinforcing phases, enhancing overall strength.</w:t>
      </w:r>
      <w:r w:rsidR="003F2DCF" w:rsidRPr="009739ED">
        <w:rPr>
          <w:bCs/>
          <w:sz w:val="20"/>
          <w:szCs w:val="20"/>
          <w:lang w:val="uz-Latn-UZ"/>
        </w:rPr>
        <w:t xml:space="preserve"> [8]</w:t>
      </w:r>
    </w:p>
    <w:p w14:paraId="493A640D" w14:textId="237A955D" w:rsidR="008A22AB" w:rsidRPr="00EE6E19" w:rsidRDefault="00DE4111" w:rsidP="00EE6E19">
      <w:pPr>
        <w:spacing w:before="240" w:after="240" w:line="240" w:lineRule="auto"/>
        <w:ind w:left="284" w:right="284"/>
        <w:jc w:val="center"/>
        <w:rPr>
          <w:rFonts w:ascii="Times New Roman" w:hAnsi="Times New Roman" w:cs="Times New Roman"/>
          <w:b/>
          <w:sz w:val="24"/>
          <w:szCs w:val="24"/>
          <w:lang w:val="uz-Latn-UZ"/>
        </w:rPr>
      </w:pPr>
      <w:r w:rsidRPr="009739ED">
        <w:rPr>
          <w:rFonts w:ascii="Times New Roman" w:hAnsi="Times New Roman" w:cs="Times New Roman"/>
          <w:b/>
          <w:sz w:val="24"/>
          <w:szCs w:val="24"/>
          <w:lang w:val="uz-Latn-UZ"/>
        </w:rPr>
        <w:t>EXPERIM</w:t>
      </w:r>
      <w:r w:rsidR="007C2176" w:rsidRPr="009739ED">
        <w:rPr>
          <w:rFonts w:ascii="Times New Roman" w:hAnsi="Times New Roman" w:cs="Times New Roman"/>
          <w:b/>
          <w:sz w:val="24"/>
          <w:szCs w:val="24"/>
          <w:lang w:val="uz-Latn-UZ"/>
        </w:rPr>
        <w:t>ENTAL RESEARCH</w:t>
      </w:r>
    </w:p>
    <w:p w14:paraId="7D0185F1" w14:textId="77777777" w:rsidR="00EE6E19" w:rsidRDefault="009B764B" w:rsidP="00EE6E19">
      <w:pPr>
        <w:pStyle w:val="a7"/>
        <w:spacing w:before="0" w:beforeAutospacing="0" w:after="0" w:afterAutospacing="0"/>
        <w:ind w:firstLine="284"/>
        <w:jc w:val="both"/>
        <w:rPr>
          <w:bCs/>
          <w:sz w:val="20"/>
          <w:szCs w:val="20"/>
          <w:lang w:val="uz-Latn-UZ"/>
        </w:rPr>
      </w:pPr>
      <w:r w:rsidRPr="009739ED">
        <w:rPr>
          <w:rStyle w:val="a8"/>
          <w:b w:val="0"/>
          <w:sz w:val="20"/>
          <w:szCs w:val="20"/>
          <w:lang w:val="uz-Latn-UZ"/>
        </w:rPr>
        <w:t>IR Spectral Analysis.</w:t>
      </w:r>
      <w:r w:rsidRPr="009739ED">
        <w:rPr>
          <w:bCs/>
          <w:sz w:val="20"/>
          <w:szCs w:val="20"/>
          <w:lang w:val="uz-Latn-UZ"/>
        </w:rPr>
        <w:t xml:space="preserve"> Cement samples containing 5% coal ash waste were analyzed using FTIR. The broad peak observed at 3427 cm⁻¹ corresponds to O–H stretching vibrations, indicating the presence of hydrated phases (C–S–H, Ca(OH)₂). Peaks at 1427 cm⁻¹ and 874 cm⁻¹ are associated with carbonate groups, suggesting carbonation of the cement. The vibration recorded at 1217 cm⁻¹ corresponds to sulfate groups, likely indicating the presence of gypsum or ettringite. The intense peak at 947 cm⁻¹ is attributed to Si–O stretching vibrations, confirming the presence of the C–S–H phase. Peaks in the 720–600 cm⁻¹ range correspond to aluminosilicate structures, while the low-frequency peaks at 517–449 cm⁻¹ are associated with Ca–O and Si–O–Ca bonds, indicating clinker phases (alite, belite).</w:t>
      </w:r>
      <w:r w:rsidR="003F2DCF" w:rsidRPr="009739ED">
        <w:rPr>
          <w:bCs/>
          <w:sz w:val="20"/>
          <w:szCs w:val="20"/>
          <w:lang w:val="uz-Latn-UZ"/>
        </w:rPr>
        <w:t xml:space="preserve"> [9]</w:t>
      </w:r>
      <w:r w:rsidR="00EE6E19">
        <w:rPr>
          <w:bCs/>
          <w:sz w:val="20"/>
          <w:szCs w:val="20"/>
          <w:lang w:val="uz-Latn-UZ"/>
        </w:rPr>
        <w:t xml:space="preserve">, </w:t>
      </w:r>
      <w:r w:rsidR="003F2DCF" w:rsidRPr="009739ED">
        <w:rPr>
          <w:bCs/>
          <w:sz w:val="20"/>
          <w:szCs w:val="20"/>
          <w:lang w:val="uz-Latn-UZ"/>
        </w:rPr>
        <w:t>[10]</w:t>
      </w:r>
      <w:r w:rsidR="00EE6E19">
        <w:rPr>
          <w:bCs/>
          <w:sz w:val="20"/>
          <w:szCs w:val="20"/>
          <w:lang w:val="uz-Latn-UZ"/>
        </w:rPr>
        <w:t xml:space="preserve"> </w:t>
      </w:r>
      <w:r w:rsidRPr="009739ED">
        <w:rPr>
          <w:bCs/>
          <w:sz w:val="20"/>
          <w:szCs w:val="20"/>
          <w:lang w:val="uz-Latn-UZ"/>
        </w:rPr>
        <w:t>Additionally, weak peaks at 2350 cm⁻¹ and 2900–2850 cm⁻¹ were observed, corresponding to CO₂ and C–H vibrations characteristic of coal ash, indicating the presence of organic components.</w:t>
      </w:r>
    </w:p>
    <w:p w14:paraId="6E83FEDF" w14:textId="1CEAF68F" w:rsidR="009B764B" w:rsidRPr="009739ED" w:rsidRDefault="009B764B" w:rsidP="00EE6E19">
      <w:pPr>
        <w:pStyle w:val="a7"/>
        <w:spacing w:before="0" w:beforeAutospacing="0" w:after="0" w:afterAutospacing="0"/>
        <w:ind w:firstLine="284"/>
        <w:jc w:val="both"/>
        <w:rPr>
          <w:bCs/>
          <w:sz w:val="20"/>
          <w:szCs w:val="20"/>
          <w:lang w:val="uz-Latn-UZ"/>
        </w:rPr>
      </w:pPr>
      <w:r w:rsidRPr="009739ED">
        <w:rPr>
          <w:bCs/>
          <w:sz w:val="20"/>
          <w:szCs w:val="20"/>
          <w:lang w:val="uz-Latn-UZ"/>
        </w:rPr>
        <w:t>Overall, the addition of 5% coal ash waste did not negatively affect the chemical or structural composition of the cement. Therefore, this additive is suitable for producing modified cement and can be effectively used as an alternative material.</w:t>
      </w:r>
    </w:p>
    <w:p w14:paraId="3C1A3A22" w14:textId="77777777" w:rsidR="00CF3F07" w:rsidRPr="009739ED" w:rsidRDefault="00CF3F07" w:rsidP="00EE6E19">
      <w:pPr>
        <w:pStyle w:val="a7"/>
        <w:spacing w:before="0" w:beforeAutospacing="0" w:after="0" w:afterAutospacing="0"/>
        <w:jc w:val="both"/>
        <w:rPr>
          <w:bCs/>
          <w:sz w:val="20"/>
          <w:szCs w:val="20"/>
          <w:lang w:val="uz-Latn-UZ"/>
        </w:rPr>
      </w:pPr>
    </w:p>
    <w:p w14:paraId="68BE4A27" w14:textId="6566B196" w:rsidR="008745D5" w:rsidRPr="009739ED" w:rsidRDefault="009B764B" w:rsidP="00EE6E19">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val="uz-Latn-UZ" w:eastAsia="de-DE"/>
        </w:rPr>
      </w:pPr>
      <w:r w:rsidRPr="009739ED">
        <w:rPr>
          <w:rFonts w:ascii="Times New Roman" w:hAnsi="Times New Roman" w:cs="Times New Roman"/>
          <w:bCs/>
          <w:noProof/>
          <w:sz w:val="20"/>
          <w:szCs w:val="20"/>
          <w:lang w:val="ru-RU" w:eastAsia="ru-RU"/>
        </w:rPr>
        <w:lastRenderedPageBreak/>
        <w:drawing>
          <wp:inline distT="0" distB="0" distL="0" distR="0" wp14:anchorId="2FB7A707" wp14:editId="7BAF35E7">
            <wp:extent cx="4919533" cy="293890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2305" cy="2940559"/>
                    </a:xfrm>
                    <a:prstGeom prst="rect">
                      <a:avLst/>
                    </a:prstGeom>
                    <a:noFill/>
                    <a:ln>
                      <a:noFill/>
                    </a:ln>
                  </pic:spPr>
                </pic:pic>
              </a:graphicData>
            </a:graphic>
          </wp:inline>
        </w:drawing>
      </w:r>
    </w:p>
    <w:p w14:paraId="29140DF7" w14:textId="41F7B096" w:rsidR="008745D5" w:rsidRPr="009739ED" w:rsidRDefault="007F7842" w:rsidP="00EE6E19">
      <w:pPr>
        <w:overflowPunct w:val="0"/>
        <w:autoSpaceDE w:val="0"/>
        <w:autoSpaceDN w:val="0"/>
        <w:adjustRightInd w:val="0"/>
        <w:spacing w:after="0" w:line="240" w:lineRule="auto"/>
        <w:jc w:val="center"/>
        <w:textAlignment w:val="baseline"/>
        <w:rPr>
          <w:rFonts w:ascii="Times New Roman" w:hAnsi="Times New Roman" w:cs="Times New Roman"/>
          <w:bCs/>
          <w:sz w:val="20"/>
          <w:szCs w:val="20"/>
          <w:lang w:val="uz-Latn-UZ"/>
        </w:rPr>
      </w:pPr>
      <w:r w:rsidRPr="007F7842">
        <w:rPr>
          <w:rFonts w:ascii="Times New Roman" w:hAnsi="Times New Roman" w:cs="Times New Roman"/>
          <w:b/>
          <w:sz w:val="20"/>
          <w:szCs w:val="20"/>
          <w:lang w:val="uz-Latn-UZ"/>
        </w:rPr>
        <w:t xml:space="preserve">FIGURE </w:t>
      </w:r>
      <w:r w:rsidR="00953FDF">
        <w:rPr>
          <w:rFonts w:ascii="Times New Roman" w:hAnsi="Times New Roman" w:cs="Times New Roman"/>
          <w:b/>
          <w:sz w:val="20"/>
          <w:szCs w:val="20"/>
          <w:lang w:val="uz-Latn-UZ"/>
        </w:rPr>
        <w:t>1</w:t>
      </w:r>
      <w:r w:rsidR="009B764B" w:rsidRPr="009739ED">
        <w:rPr>
          <w:rFonts w:ascii="Times New Roman" w:hAnsi="Times New Roman" w:cs="Times New Roman"/>
          <w:b/>
          <w:sz w:val="20"/>
          <w:szCs w:val="20"/>
          <w:lang w:val="uz-Latn-UZ"/>
        </w:rPr>
        <w:t>.</w:t>
      </w:r>
      <w:r w:rsidR="009B764B" w:rsidRPr="009739ED">
        <w:rPr>
          <w:rFonts w:ascii="Times New Roman" w:hAnsi="Times New Roman" w:cs="Times New Roman"/>
          <w:bCs/>
          <w:sz w:val="20"/>
          <w:szCs w:val="20"/>
          <w:lang w:val="uz-Latn-UZ"/>
        </w:rPr>
        <w:t xml:space="preserve"> FTIR Spectrum of Cement Sample Prepared with 5% Coal Ash Waste.</w:t>
      </w:r>
    </w:p>
    <w:p w14:paraId="51B52F5F" w14:textId="77777777" w:rsidR="00CF3F07" w:rsidRPr="009739ED" w:rsidRDefault="00CF3F07" w:rsidP="00EE6E19">
      <w:pPr>
        <w:overflowPunct w:val="0"/>
        <w:autoSpaceDE w:val="0"/>
        <w:autoSpaceDN w:val="0"/>
        <w:adjustRightInd w:val="0"/>
        <w:spacing w:after="0" w:line="240" w:lineRule="auto"/>
        <w:jc w:val="center"/>
        <w:textAlignment w:val="baseline"/>
        <w:rPr>
          <w:rFonts w:ascii="Times New Roman" w:hAnsi="Times New Roman" w:cs="Times New Roman"/>
          <w:bCs/>
          <w:sz w:val="20"/>
          <w:szCs w:val="20"/>
          <w:lang w:val="uz-Latn-UZ"/>
        </w:rPr>
      </w:pPr>
    </w:p>
    <w:p w14:paraId="29DEBDF0" w14:textId="77777777" w:rsidR="009B764B" w:rsidRPr="009739ED" w:rsidRDefault="009B764B" w:rsidP="00387D09">
      <w:pPr>
        <w:tabs>
          <w:tab w:val="left" w:pos="426"/>
        </w:tabs>
        <w:spacing w:after="0" w:line="240" w:lineRule="auto"/>
        <w:ind w:firstLine="284"/>
        <w:jc w:val="both"/>
        <w:rPr>
          <w:rFonts w:ascii="Times New Roman" w:eastAsia="Times New Roman" w:hAnsi="Times New Roman" w:cs="Times New Roman"/>
          <w:bCs/>
          <w:sz w:val="20"/>
          <w:szCs w:val="20"/>
          <w:lang w:val="uz-Latn-UZ" w:eastAsia="ru-RU"/>
        </w:rPr>
      </w:pPr>
      <w:r w:rsidRPr="009739ED">
        <w:rPr>
          <w:rFonts w:ascii="Times New Roman" w:eastAsia="Times New Roman" w:hAnsi="Times New Roman" w:cs="Times New Roman"/>
          <w:bCs/>
          <w:sz w:val="20"/>
          <w:szCs w:val="20"/>
          <w:lang w:val="uz-Latn-UZ" w:eastAsia="ru-RU"/>
        </w:rPr>
        <w:t>TGA and DTA Analysis. The results were evaluated as follows:</w:t>
      </w:r>
    </w:p>
    <w:p w14:paraId="61295862" w14:textId="77777777" w:rsidR="009B764B" w:rsidRPr="009739ED" w:rsidRDefault="009B764B" w:rsidP="00387D09">
      <w:pPr>
        <w:numPr>
          <w:ilvl w:val="0"/>
          <w:numId w:val="6"/>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9739ED">
        <w:rPr>
          <w:rFonts w:ascii="Times New Roman" w:eastAsia="Times New Roman" w:hAnsi="Times New Roman" w:cs="Times New Roman"/>
          <w:bCs/>
          <w:sz w:val="20"/>
          <w:szCs w:val="20"/>
          <w:lang w:val="uz-Latn-UZ" w:eastAsia="ru-RU"/>
        </w:rPr>
        <w:t>Stage I (44.89°C – 137.25°C)</w:t>
      </w:r>
    </w:p>
    <w:p w14:paraId="0A308A49" w14:textId="77777777" w:rsidR="009B764B" w:rsidRPr="009739ED" w:rsidRDefault="009B764B" w:rsidP="00387D09">
      <w:pPr>
        <w:numPr>
          <w:ilvl w:val="1"/>
          <w:numId w:val="6"/>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9739ED">
        <w:rPr>
          <w:rFonts w:ascii="Times New Roman" w:eastAsia="Times New Roman" w:hAnsi="Times New Roman" w:cs="Times New Roman"/>
          <w:bCs/>
          <w:sz w:val="20"/>
          <w:szCs w:val="20"/>
          <w:lang w:val="uz-Latn-UZ" w:eastAsia="ru-RU"/>
        </w:rPr>
        <w:t>Temperature range: 44.89°C – 137.25°C</w:t>
      </w:r>
    </w:p>
    <w:p w14:paraId="0335CE77" w14:textId="77777777" w:rsidR="009B764B" w:rsidRPr="009739ED" w:rsidRDefault="009B764B" w:rsidP="00387D09">
      <w:pPr>
        <w:numPr>
          <w:ilvl w:val="1"/>
          <w:numId w:val="6"/>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9739ED">
        <w:rPr>
          <w:rFonts w:ascii="Times New Roman" w:eastAsia="Times New Roman" w:hAnsi="Times New Roman" w:cs="Times New Roman"/>
          <w:bCs/>
          <w:sz w:val="20"/>
          <w:szCs w:val="20"/>
          <w:lang w:val="uz-Latn-UZ" w:eastAsia="ru-RU"/>
        </w:rPr>
        <w:t>Mass loss: 0.177 mg (0.724%)</w:t>
      </w:r>
    </w:p>
    <w:p w14:paraId="423E6AB2" w14:textId="77777777" w:rsidR="009B764B" w:rsidRPr="009739ED" w:rsidRDefault="009B764B" w:rsidP="00387D09">
      <w:pPr>
        <w:numPr>
          <w:ilvl w:val="1"/>
          <w:numId w:val="6"/>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9739ED">
        <w:rPr>
          <w:rFonts w:ascii="Times New Roman" w:eastAsia="Times New Roman" w:hAnsi="Times New Roman" w:cs="Times New Roman"/>
          <w:bCs/>
          <w:sz w:val="20"/>
          <w:szCs w:val="20"/>
          <w:lang w:val="uz-Latn-UZ" w:eastAsia="ru-RU"/>
        </w:rPr>
        <w:t>DTA effect: Endothermic peak at 120.29°C</w:t>
      </w:r>
    </w:p>
    <w:p w14:paraId="6F9002BC" w14:textId="5923D094" w:rsidR="009B764B" w:rsidRPr="009739ED" w:rsidRDefault="009B764B" w:rsidP="00387D09">
      <w:pPr>
        <w:numPr>
          <w:ilvl w:val="1"/>
          <w:numId w:val="6"/>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9739ED">
        <w:rPr>
          <w:rFonts w:ascii="Times New Roman" w:eastAsia="Times New Roman" w:hAnsi="Times New Roman" w:cs="Times New Roman"/>
          <w:bCs/>
          <w:sz w:val="20"/>
          <w:szCs w:val="20"/>
          <w:lang w:val="uz-Latn-UZ" w:eastAsia="ru-RU"/>
        </w:rPr>
        <w:t>Note: This stage corresponds to the evaporation of free and bound water in the sample.</w:t>
      </w:r>
      <w:r w:rsidR="003F2DCF" w:rsidRPr="009739ED">
        <w:rPr>
          <w:rFonts w:ascii="Times New Roman" w:hAnsi="Times New Roman" w:cs="Times New Roman"/>
          <w:bCs/>
          <w:sz w:val="20"/>
          <w:szCs w:val="20"/>
          <w:lang w:val="uz-Latn-UZ"/>
        </w:rPr>
        <w:t xml:space="preserve"> [11]</w:t>
      </w:r>
    </w:p>
    <w:p w14:paraId="02C5CF80" w14:textId="77777777" w:rsidR="009B764B" w:rsidRPr="009739ED" w:rsidRDefault="009B764B" w:rsidP="00387D09">
      <w:pPr>
        <w:numPr>
          <w:ilvl w:val="0"/>
          <w:numId w:val="6"/>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9739ED">
        <w:rPr>
          <w:rFonts w:ascii="Times New Roman" w:eastAsia="Times New Roman" w:hAnsi="Times New Roman" w:cs="Times New Roman"/>
          <w:bCs/>
          <w:sz w:val="20"/>
          <w:szCs w:val="20"/>
          <w:lang w:val="uz-Latn-UZ" w:eastAsia="ru-RU"/>
        </w:rPr>
        <w:t>Stage II (139.08°C – 446.20°C)</w:t>
      </w:r>
    </w:p>
    <w:p w14:paraId="79B615DF" w14:textId="77777777" w:rsidR="009B764B" w:rsidRPr="009739ED" w:rsidRDefault="009B764B" w:rsidP="00387D09">
      <w:pPr>
        <w:numPr>
          <w:ilvl w:val="1"/>
          <w:numId w:val="6"/>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9739ED">
        <w:rPr>
          <w:rFonts w:ascii="Times New Roman" w:eastAsia="Times New Roman" w:hAnsi="Times New Roman" w:cs="Times New Roman"/>
          <w:bCs/>
          <w:sz w:val="20"/>
          <w:szCs w:val="20"/>
          <w:lang w:val="uz-Latn-UZ" w:eastAsia="ru-RU"/>
        </w:rPr>
        <w:t>Mass loss: 0.298 mg (1.218%)</w:t>
      </w:r>
    </w:p>
    <w:p w14:paraId="59720AF1" w14:textId="77777777" w:rsidR="009B764B" w:rsidRPr="009739ED" w:rsidRDefault="009B764B" w:rsidP="00387D09">
      <w:pPr>
        <w:numPr>
          <w:ilvl w:val="1"/>
          <w:numId w:val="6"/>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9739ED">
        <w:rPr>
          <w:rFonts w:ascii="Times New Roman" w:eastAsia="Times New Roman" w:hAnsi="Times New Roman" w:cs="Times New Roman"/>
          <w:bCs/>
          <w:sz w:val="20"/>
          <w:szCs w:val="20"/>
          <w:lang w:val="uz-Latn-UZ" w:eastAsia="ru-RU"/>
        </w:rPr>
        <w:t>DTA reaction: Low-intensity endothermic process</w:t>
      </w:r>
    </w:p>
    <w:p w14:paraId="071AA4EF" w14:textId="60334A32" w:rsidR="009B764B" w:rsidRPr="009739ED" w:rsidRDefault="009B764B" w:rsidP="00387D09">
      <w:pPr>
        <w:numPr>
          <w:ilvl w:val="1"/>
          <w:numId w:val="6"/>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9739ED">
        <w:rPr>
          <w:rFonts w:ascii="Times New Roman" w:eastAsia="Times New Roman" w:hAnsi="Times New Roman" w:cs="Times New Roman"/>
          <w:bCs/>
          <w:sz w:val="20"/>
          <w:szCs w:val="20"/>
          <w:lang w:val="uz-Latn-UZ" w:eastAsia="ru-RU"/>
        </w:rPr>
        <w:t>Note: Decomposition of hydrated phases in the cement occurs at this stage (e.g., decomposition of Ca(OH)₂).</w:t>
      </w:r>
      <w:r w:rsidR="003F2DCF" w:rsidRPr="009739ED">
        <w:rPr>
          <w:rFonts w:ascii="Times New Roman" w:hAnsi="Times New Roman" w:cs="Times New Roman"/>
          <w:bCs/>
          <w:sz w:val="20"/>
          <w:szCs w:val="20"/>
          <w:lang w:val="uz-Latn-UZ"/>
        </w:rPr>
        <w:t xml:space="preserve"> [14]</w:t>
      </w:r>
    </w:p>
    <w:p w14:paraId="24360F16" w14:textId="77777777" w:rsidR="009B764B" w:rsidRPr="009739ED" w:rsidRDefault="009B764B" w:rsidP="00387D09">
      <w:pPr>
        <w:numPr>
          <w:ilvl w:val="0"/>
          <w:numId w:val="6"/>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9739ED">
        <w:rPr>
          <w:rFonts w:ascii="Times New Roman" w:eastAsia="Times New Roman" w:hAnsi="Times New Roman" w:cs="Times New Roman"/>
          <w:bCs/>
          <w:sz w:val="20"/>
          <w:szCs w:val="20"/>
          <w:lang w:val="uz-Latn-UZ" w:eastAsia="ru-RU"/>
        </w:rPr>
        <w:t>Stage III (447.71°C – 748.57°C)</w:t>
      </w:r>
    </w:p>
    <w:p w14:paraId="48ED838D" w14:textId="77777777" w:rsidR="009B764B" w:rsidRPr="009739ED" w:rsidRDefault="009B764B" w:rsidP="00387D09">
      <w:pPr>
        <w:numPr>
          <w:ilvl w:val="1"/>
          <w:numId w:val="6"/>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9739ED">
        <w:rPr>
          <w:rFonts w:ascii="Times New Roman" w:eastAsia="Times New Roman" w:hAnsi="Times New Roman" w:cs="Times New Roman"/>
          <w:bCs/>
          <w:sz w:val="20"/>
          <w:szCs w:val="20"/>
          <w:lang w:val="uz-Latn-UZ" w:eastAsia="ru-RU"/>
        </w:rPr>
        <w:t>Mass loss: 1.653 mg (6.757%)</w:t>
      </w:r>
    </w:p>
    <w:p w14:paraId="5ADC99C7" w14:textId="77777777" w:rsidR="009B764B" w:rsidRPr="00706D74" w:rsidRDefault="009B764B" w:rsidP="00387D09">
      <w:pPr>
        <w:numPr>
          <w:ilvl w:val="1"/>
          <w:numId w:val="6"/>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9739ED">
        <w:rPr>
          <w:rFonts w:ascii="Times New Roman" w:eastAsia="Times New Roman" w:hAnsi="Times New Roman" w:cs="Times New Roman"/>
          <w:bCs/>
          <w:sz w:val="20"/>
          <w:szCs w:val="20"/>
          <w:lang w:val="uz-Latn-UZ" w:eastAsia="ru-RU"/>
        </w:rPr>
        <w:t xml:space="preserve">DTA peak: Strong </w:t>
      </w:r>
      <w:r w:rsidRPr="00706D74">
        <w:rPr>
          <w:rFonts w:ascii="Times New Roman" w:eastAsia="Times New Roman" w:hAnsi="Times New Roman" w:cs="Times New Roman"/>
          <w:bCs/>
          <w:sz w:val="20"/>
          <w:szCs w:val="20"/>
          <w:lang w:val="uz-Latn-UZ" w:eastAsia="ru-RU"/>
        </w:rPr>
        <w:t>endothermic effect at 740.5°C</w:t>
      </w:r>
    </w:p>
    <w:p w14:paraId="5C04542A" w14:textId="3F35D9BB" w:rsidR="009B764B" w:rsidRPr="00706D74" w:rsidRDefault="009B764B" w:rsidP="00387D09">
      <w:pPr>
        <w:numPr>
          <w:ilvl w:val="1"/>
          <w:numId w:val="6"/>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706D74">
        <w:rPr>
          <w:rFonts w:ascii="Times New Roman" w:eastAsia="Times New Roman" w:hAnsi="Times New Roman" w:cs="Times New Roman"/>
          <w:bCs/>
          <w:sz w:val="20"/>
          <w:szCs w:val="20"/>
          <w:lang w:val="uz-Latn-UZ" w:eastAsia="ru-RU"/>
        </w:rPr>
        <w:t>Note: Decomposition of carbonates (mainly CaCO₃) occurs at this stage, accounting for the major portion of mass loss.</w:t>
      </w:r>
      <w:r w:rsidR="003F2DCF" w:rsidRPr="00706D74">
        <w:rPr>
          <w:rFonts w:ascii="Times New Roman" w:hAnsi="Times New Roman" w:cs="Times New Roman"/>
          <w:bCs/>
          <w:sz w:val="20"/>
          <w:szCs w:val="20"/>
          <w:lang w:val="uz-Latn-UZ"/>
        </w:rPr>
        <w:t xml:space="preserve"> [13]</w:t>
      </w:r>
    </w:p>
    <w:p w14:paraId="6C7BC4E0" w14:textId="612448AD" w:rsidR="009B764B" w:rsidRPr="00706D74" w:rsidRDefault="009B764B" w:rsidP="00706D74">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val="uz-Latn-UZ" w:eastAsia="de-DE"/>
        </w:rPr>
      </w:pPr>
      <w:r w:rsidRPr="00706D74">
        <w:rPr>
          <w:rFonts w:ascii="Times New Roman" w:hAnsi="Times New Roman" w:cs="Times New Roman"/>
          <w:bCs/>
          <w:noProof/>
          <w:sz w:val="20"/>
          <w:szCs w:val="20"/>
          <w:lang w:val="ru-RU" w:eastAsia="ru-RU"/>
        </w:rPr>
        <w:lastRenderedPageBreak/>
        <w:drawing>
          <wp:inline distT="0" distB="0" distL="0" distR="0" wp14:anchorId="073BE4B0" wp14:editId="642147AE">
            <wp:extent cx="5817268" cy="4019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BEBA8EAE-BF5A-486C-A8C5-ECC9F3942E4B}">
                          <a14:imgProps xmlns:a14="http://schemas.microsoft.com/office/drawing/2010/main">
                            <a14:imgLayer r:embed="rId11">
                              <a14:imgEffect>
                                <a14:sharpenSoften amount="25000"/>
                              </a14:imgEffect>
                            </a14:imgLayer>
                          </a14:imgProps>
                        </a:ext>
                      </a:extLst>
                    </a:blip>
                    <a:srcRect l="11718" t="11028" r="21772" b="7270"/>
                    <a:stretch/>
                  </pic:blipFill>
                  <pic:spPr bwMode="auto">
                    <a:xfrm>
                      <a:off x="0" y="0"/>
                      <a:ext cx="5897904" cy="4075267"/>
                    </a:xfrm>
                    <a:prstGeom prst="rect">
                      <a:avLst/>
                    </a:prstGeom>
                    <a:ln>
                      <a:noFill/>
                    </a:ln>
                    <a:extLst>
                      <a:ext uri="{53640926-AAD7-44D8-BBD7-CCE9431645EC}">
                        <a14:shadowObscured xmlns:a14="http://schemas.microsoft.com/office/drawing/2010/main"/>
                      </a:ext>
                    </a:extLst>
                  </pic:spPr>
                </pic:pic>
              </a:graphicData>
            </a:graphic>
          </wp:inline>
        </w:drawing>
      </w:r>
    </w:p>
    <w:p w14:paraId="3585890B" w14:textId="2AFBEE9B" w:rsidR="009B764B" w:rsidRPr="009739ED" w:rsidRDefault="009B764B" w:rsidP="00706D74">
      <w:pPr>
        <w:pStyle w:val="a7"/>
        <w:spacing w:before="0" w:beforeAutospacing="0" w:after="0" w:afterAutospacing="0"/>
        <w:jc w:val="center"/>
        <w:rPr>
          <w:rStyle w:val="a8"/>
          <w:b w:val="0"/>
          <w:sz w:val="20"/>
          <w:szCs w:val="20"/>
          <w:lang w:val="uz-Latn-UZ"/>
        </w:rPr>
      </w:pPr>
      <w:r w:rsidRPr="00706D74">
        <w:rPr>
          <w:b/>
          <w:sz w:val="20"/>
          <w:szCs w:val="20"/>
          <w:lang w:val="uz-Latn-UZ"/>
        </w:rPr>
        <w:t xml:space="preserve">FIGURE </w:t>
      </w:r>
      <w:r w:rsidR="00953FDF">
        <w:rPr>
          <w:b/>
          <w:sz w:val="20"/>
          <w:szCs w:val="20"/>
          <w:lang w:val="uz-Latn-UZ"/>
        </w:rPr>
        <w:t>2</w:t>
      </w:r>
      <w:r w:rsidRPr="00706D74">
        <w:rPr>
          <w:bCs/>
          <w:sz w:val="20"/>
          <w:szCs w:val="20"/>
          <w:lang w:val="uz-Latn-UZ"/>
        </w:rPr>
        <w:t xml:space="preserve">. </w:t>
      </w:r>
      <w:r w:rsidRPr="00706D74">
        <w:rPr>
          <w:rStyle w:val="a8"/>
          <w:b w:val="0"/>
          <w:sz w:val="20"/>
          <w:szCs w:val="20"/>
          <w:lang w:val="uz-Latn-UZ"/>
        </w:rPr>
        <w:t>TGA and DTA Analysis Results</w:t>
      </w:r>
      <w:r w:rsidR="00A775ED" w:rsidRPr="00706D74">
        <w:rPr>
          <w:rStyle w:val="a8"/>
          <w:b w:val="0"/>
          <w:sz w:val="20"/>
          <w:szCs w:val="20"/>
          <w:lang w:val="uz-Latn-UZ"/>
        </w:rPr>
        <w:t>.</w:t>
      </w:r>
    </w:p>
    <w:p w14:paraId="1A5EB13D" w14:textId="77777777" w:rsidR="00CF3F07" w:rsidRPr="009739ED" w:rsidRDefault="00CF3F07" w:rsidP="00EE6E19">
      <w:pPr>
        <w:pStyle w:val="a7"/>
        <w:spacing w:before="0" w:beforeAutospacing="0" w:after="0" w:afterAutospacing="0"/>
        <w:jc w:val="center"/>
        <w:rPr>
          <w:rStyle w:val="a8"/>
          <w:b w:val="0"/>
          <w:sz w:val="20"/>
          <w:szCs w:val="20"/>
          <w:lang w:val="uz-Latn-UZ"/>
        </w:rPr>
      </w:pPr>
    </w:p>
    <w:p w14:paraId="5AD99759" w14:textId="6C001FF5" w:rsidR="00A775ED" w:rsidRPr="00387D09" w:rsidRDefault="00A775ED" w:rsidP="00387D09">
      <w:pPr>
        <w:tabs>
          <w:tab w:val="left" w:pos="426"/>
        </w:tabs>
        <w:spacing w:after="0" w:line="240" w:lineRule="auto"/>
        <w:ind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t>The total mass loss was approximately 8.7%, indicating that the coal ash waste is relatively stable at high temperatures, although carbonate compounds are present. The TGA/DTA results show that the cement sample containing coal ash waste undergoes stepwise thermal decomposition up to 1000°C. The main changes occurred in the 400–750°C range, corresponding to the decomposition of carbonates. This waste helps maintain the stability of hydraulic phases in cement and can be used as an environmentally safe alternative additive.</w:t>
      </w:r>
      <w:r w:rsidR="003F2DCF" w:rsidRPr="00387D09">
        <w:rPr>
          <w:rFonts w:ascii="Times New Roman" w:hAnsi="Times New Roman" w:cs="Times New Roman"/>
          <w:bCs/>
          <w:sz w:val="20"/>
          <w:szCs w:val="20"/>
          <w:lang w:val="uz-Latn-UZ"/>
        </w:rPr>
        <w:t xml:space="preserve"> [15]</w:t>
      </w:r>
    </w:p>
    <w:p w14:paraId="68900E17" w14:textId="68DB7BC2" w:rsidR="00A775ED" w:rsidRPr="00387D09" w:rsidRDefault="00A775ED" w:rsidP="00387D09">
      <w:pPr>
        <w:tabs>
          <w:tab w:val="left" w:pos="426"/>
        </w:tabs>
        <w:spacing w:after="0" w:line="240" w:lineRule="auto"/>
        <w:ind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t>Preparation of Cement Sample Based on Sharg‘un Coal Ash Waste:</w:t>
      </w:r>
      <w:r w:rsidR="00EE6E19" w:rsidRPr="00387D09">
        <w:rPr>
          <w:rFonts w:ascii="Times New Roman" w:eastAsia="Times New Roman" w:hAnsi="Times New Roman" w:cs="Times New Roman"/>
          <w:bCs/>
          <w:sz w:val="20"/>
          <w:szCs w:val="20"/>
          <w:lang w:val="uz-Latn-UZ" w:eastAsia="ru-RU"/>
        </w:rPr>
        <w:t xml:space="preserve"> </w:t>
      </w:r>
      <w:r w:rsidRPr="00387D09">
        <w:rPr>
          <w:rFonts w:ascii="Times New Roman" w:eastAsia="Times New Roman" w:hAnsi="Times New Roman" w:cs="Times New Roman"/>
          <w:bCs/>
          <w:sz w:val="20"/>
          <w:szCs w:val="20"/>
          <w:lang w:val="uz-Latn-UZ" w:eastAsia="ru-RU"/>
        </w:rPr>
        <w:t>In the laboratory, a 3 kg Portland cement sample was prepared using Sharg‘un coal ash waste, consisting of 78.3% clinker, 13.2% limestone, 3.5% gypsum, and 5% Sharg‘un coal ash waste. By mass, 2349 g of clinker, 396 g of limestone, 105 g of gypsum, and 150 g of coal ash waste were used. The mixture was ground in a ball mill for 1 hour and then sieved through a 0.08 mm mesh. The exact composition of the mixture was:</w:t>
      </w:r>
    </w:p>
    <w:p w14:paraId="7979839C" w14:textId="77777777" w:rsidR="00A775ED" w:rsidRPr="00387D09" w:rsidRDefault="00A775ED" w:rsidP="00387D09">
      <w:pPr>
        <w:numPr>
          <w:ilvl w:val="0"/>
          <w:numId w:val="7"/>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t>Clinker – 2349 g</w:t>
      </w:r>
    </w:p>
    <w:p w14:paraId="45BAF028" w14:textId="77777777" w:rsidR="00A775ED" w:rsidRPr="00387D09" w:rsidRDefault="00A775ED" w:rsidP="00387D09">
      <w:pPr>
        <w:numPr>
          <w:ilvl w:val="0"/>
          <w:numId w:val="7"/>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t>Limestone – 396 g</w:t>
      </w:r>
    </w:p>
    <w:p w14:paraId="2F9C0B5E" w14:textId="77777777" w:rsidR="00A775ED" w:rsidRPr="00387D09" w:rsidRDefault="00A775ED" w:rsidP="00387D09">
      <w:pPr>
        <w:numPr>
          <w:ilvl w:val="0"/>
          <w:numId w:val="7"/>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t>Gypsum – 105 g</w:t>
      </w:r>
    </w:p>
    <w:p w14:paraId="106CF104" w14:textId="77777777" w:rsidR="00A775ED" w:rsidRPr="00387D09" w:rsidRDefault="00A775ED" w:rsidP="00387D09">
      <w:pPr>
        <w:numPr>
          <w:ilvl w:val="0"/>
          <w:numId w:val="7"/>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t>Sharg‘un coal ash waste – 150 g</w:t>
      </w:r>
    </w:p>
    <w:p w14:paraId="3E66CE17" w14:textId="54A18559" w:rsidR="00A775ED" w:rsidRPr="00387D09" w:rsidRDefault="00A775ED" w:rsidP="00387D09">
      <w:pPr>
        <w:tabs>
          <w:tab w:val="left" w:pos="426"/>
        </w:tabs>
        <w:spacing w:after="0" w:line="240" w:lineRule="auto"/>
        <w:ind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t>The physical and chemical properties of the resulting cement samples were studied in the chemical laboratory of Sherobod Cement Plant.</w:t>
      </w:r>
      <w:r w:rsidR="003F2DCF" w:rsidRPr="00387D09">
        <w:rPr>
          <w:rFonts w:ascii="Times New Roman" w:hAnsi="Times New Roman" w:cs="Times New Roman"/>
          <w:bCs/>
          <w:sz w:val="20"/>
          <w:szCs w:val="20"/>
          <w:lang w:val="uz-Latn-UZ"/>
        </w:rPr>
        <w:t xml:space="preserve"> [16]</w:t>
      </w:r>
    </w:p>
    <w:p w14:paraId="08FD2592" w14:textId="5D96C0C8" w:rsidR="00A775ED" w:rsidRPr="00387D09" w:rsidRDefault="00A775ED" w:rsidP="00387D09">
      <w:pPr>
        <w:tabs>
          <w:tab w:val="left" w:pos="426"/>
        </w:tabs>
        <w:spacing w:after="0" w:line="240" w:lineRule="auto"/>
        <w:ind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t>Determination of Additive Content:</w:t>
      </w:r>
      <w:r w:rsidR="00CF3F07" w:rsidRPr="00387D09">
        <w:rPr>
          <w:rFonts w:ascii="Times New Roman" w:eastAsia="Times New Roman" w:hAnsi="Times New Roman" w:cs="Times New Roman"/>
          <w:bCs/>
          <w:sz w:val="20"/>
          <w:szCs w:val="20"/>
          <w:lang w:val="uz-Latn-UZ" w:eastAsia="ru-RU"/>
        </w:rPr>
        <w:t xml:space="preserve"> </w:t>
      </w:r>
      <w:r w:rsidRPr="00387D09">
        <w:rPr>
          <w:rFonts w:ascii="Times New Roman" w:eastAsia="Times New Roman" w:hAnsi="Times New Roman" w:cs="Times New Roman"/>
          <w:bCs/>
          <w:sz w:val="20"/>
          <w:szCs w:val="20"/>
          <w:lang w:val="uz-Latn-UZ" w:eastAsia="ru-RU"/>
        </w:rPr>
        <w:t>To determine the optimal additive content, thermal analysis tests were carried out in the chemical laboratory. Two crucibles were taken, each containing 5 g of cement sample with Sharg‘un coal ash waste.</w:t>
      </w:r>
    </w:p>
    <w:p w14:paraId="72970403" w14:textId="77777777" w:rsidR="00A775ED" w:rsidRPr="00387D09" w:rsidRDefault="00A775ED" w:rsidP="00387D09">
      <w:pPr>
        <w:tabs>
          <w:tab w:val="left" w:pos="426"/>
        </w:tabs>
        <w:spacing w:after="0" w:line="240" w:lineRule="auto"/>
        <w:ind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t>The experimental procedure was as follows:</w:t>
      </w:r>
    </w:p>
    <w:p w14:paraId="2681ED37" w14:textId="77777777" w:rsidR="00A775ED" w:rsidRPr="00387D09" w:rsidRDefault="00A775ED" w:rsidP="00387D09">
      <w:pPr>
        <w:numPr>
          <w:ilvl w:val="0"/>
          <w:numId w:val="8"/>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t>The sample in the first crucible was heated in a muffle furnace at 973ºC for 1 hour.</w:t>
      </w:r>
    </w:p>
    <w:p w14:paraId="61760FD9" w14:textId="77777777" w:rsidR="00A775ED" w:rsidRPr="00387D09" w:rsidRDefault="00A775ED" w:rsidP="00387D09">
      <w:pPr>
        <w:numPr>
          <w:ilvl w:val="0"/>
          <w:numId w:val="8"/>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t>The sample in the second crucible was heated in a muffle furnace at 550ºC for 1 hour.</w:t>
      </w:r>
    </w:p>
    <w:p w14:paraId="094AF2DE" w14:textId="77777777" w:rsidR="00A775ED" w:rsidRPr="00387D09" w:rsidRDefault="00A775ED" w:rsidP="00387D09">
      <w:pPr>
        <w:numPr>
          <w:ilvl w:val="0"/>
          <w:numId w:val="8"/>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t>After thermal treatment, the crucibles were cooled, and the samples were weighed again on an analytical balance.</w:t>
      </w:r>
    </w:p>
    <w:p w14:paraId="1B53EBDE" w14:textId="77777777" w:rsidR="00A775ED" w:rsidRPr="00387D09" w:rsidRDefault="00A775ED" w:rsidP="00387D09">
      <w:pPr>
        <w:tabs>
          <w:tab w:val="left" w:pos="426"/>
        </w:tabs>
        <w:spacing w:after="0" w:line="240" w:lineRule="auto"/>
        <w:ind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t>Results:</w:t>
      </w:r>
    </w:p>
    <w:p w14:paraId="7D8C667B" w14:textId="77777777" w:rsidR="00A775ED" w:rsidRPr="00387D09" w:rsidRDefault="00A775ED" w:rsidP="00387D09">
      <w:pPr>
        <w:numPr>
          <w:ilvl w:val="0"/>
          <w:numId w:val="9"/>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t>Mass loss at 973ºC: 0.3609 g</w:t>
      </w:r>
    </w:p>
    <w:p w14:paraId="0E447DCA" w14:textId="77777777" w:rsidR="00A775ED" w:rsidRPr="00387D09" w:rsidRDefault="00A775ED" w:rsidP="00387D09">
      <w:pPr>
        <w:numPr>
          <w:ilvl w:val="0"/>
          <w:numId w:val="9"/>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lastRenderedPageBreak/>
        <w:t>Mass loss at 550ºC: 0.0731 g</w:t>
      </w:r>
    </w:p>
    <w:p w14:paraId="749A60A8" w14:textId="25A5214A" w:rsidR="00A775ED" w:rsidRPr="00387D09" w:rsidRDefault="00A775ED" w:rsidP="00387D09">
      <w:pPr>
        <w:tabs>
          <w:tab w:val="left" w:pos="426"/>
        </w:tabs>
        <w:spacing w:after="0" w:line="240" w:lineRule="auto"/>
        <w:ind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t>The total mass loss upon heating (PPP) of the cement was then calculated.</w:t>
      </w:r>
    </w:p>
    <w:p w14:paraId="570DBF5C" w14:textId="0D1CDB51" w:rsidR="007E238E" w:rsidRPr="00387D09" w:rsidRDefault="007E238E" w:rsidP="00387D09">
      <w:pPr>
        <w:tabs>
          <w:tab w:val="left" w:pos="426"/>
        </w:tabs>
        <w:spacing w:after="0" w:line="240" w:lineRule="auto"/>
        <w:ind w:firstLine="284"/>
        <w:jc w:val="center"/>
        <w:rPr>
          <w:rFonts w:ascii="Times New Roman" w:eastAsiaTheme="minorEastAsia" w:hAnsi="Times New Roman" w:cs="Times New Roman"/>
          <w:bCs/>
          <w:sz w:val="20"/>
          <w:szCs w:val="20"/>
          <w:lang w:val="uz-Latn-UZ"/>
        </w:rPr>
      </w:pPr>
      <w:r w:rsidRPr="00387D09">
        <w:rPr>
          <w:rFonts w:ascii="Times New Roman" w:hAnsi="Times New Roman" w:cs="Times New Roman"/>
          <w:bCs/>
          <w:sz w:val="20"/>
          <w:szCs w:val="20"/>
          <w:lang w:val="uz-Latn-UZ"/>
        </w:rPr>
        <w:t>PP</w:t>
      </w:r>
      <m:oMath>
        <m:r>
          <w:rPr>
            <w:rFonts w:ascii="Cambria Math" w:hAnsi="Cambria Math" w:cs="Times New Roman"/>
            <w:sz w:val="20"/>
            <w:szCs w:val="20"/>
            <w:lang w:val="uz-Latn-UZ"/>
          </w:rPr>
          <m:t xml:space="preserve"> </m:t>
        </m:r>
        <m:f>
          <m:fPr>
            <m:ctrlPr>
              <w:rPr>
                <w:rFonts w:ascii="Cambria Math" w:hAnsi="Cambria Math" w:cs="Times New Roman"/>
                <w:bCs/>
                <w:i/>
                <w:sz w:val="20"/>
                <w:szCs w:val="20"/>
                <w:lang w:val="uz-Latn-UZ"/>
              </w:rPr>
            </m:ctrlPr>
          </m:fPr>
          <m:num>
            <m:r>
              <w:rPr>
                <w:rFonts w:ascii="Cambria Math" w:hAnsi="Cambria Math" w:cs="Times New Roman"/>
                <w:sz w:val="20"/>
                <w:szCs w:val="20"/>
                <w:lang w:val="uz-Latn-UZ"/>
              </w:rPr>
              <m:t>0.3609*100</m:t>
            </m:r>
          </m:num>
          <m:den>
            <m:r>
              <w:rPr>
                <w:rFonts w:ascii="Cambria Math" w:hAnsi="Cambria Math" w:cs="Times New Roman"/>
                <w:sz w:val="20"/>
                <w:szCs w:val="20"/>
                <w:lang w:val="uz-Latn-UZ"/>
              </w:rPr>
              <m:t>5</m:t>
            </m:r>
          </m:den>
        </m:f>
      </m:oMath>
      <w:r w:rsidRPr="00387D09">
        <w:rPr>
          <w:rFonts w:ascii="Times New Roman" w:eastAsiaTheme="minorEastAsia" w:hAnsi="Times New Roman" w:cs="Times New Roman"/>
          <w:bCs/>
          <w:sz w:val="20"/>
          <w:szCs w:val="20"/>
          <w:lang w:val="uz-Latn-UZ"/>
        </w:rPr>
        <w:t>=7,218%</w:t>
      </w:r>
    </w:p>
    <w:p w14:paraId="6778D2B3" w14:textId="72EAABFB" w:rsidR="00A775ED" w:rsidRPr="00387D09" w:rsidRDefault="007E238E" w:rsidP="00387D09">
      <w:pPr>
        <w:pStyle w:val="a7"/>
        <w:tabs>
          <w:tab w:val="left" w:pos="426"/>
        </w:tabs>
        <w:spacing w:before="0" w:beforeAutospacing="0" w:after="0" w:afterAutospacing="0"/>
        <w:ind w:firstLine="284"/>
        <w:jc w:val="both"/>
        <w:rPr>
          <w:bCs/>
          <w:sz w:val="20"/>
          <w:szCs w:val="20"/>
          <w:lang w:val="uz-Latn-UZ"/>
        </w:rPr>
      </w:pPr>
      <w:r w:rsidRPr="00387D09">
        <w:rPr>
          <w:bCs/>
          <w:sz w:val="20"/>
          <w:szCs w:val="20"/>
          <w:lang w:val="uz-Latn-UZ"/>
        </w:rPr>
        <w:t>The resulting value represents the mass loss of the cement after heating. In the next step, the additive content is determined as follows: the mass loss at 575ºC is subtracted from the mass loss at 975ºC, the difference is then converted to a percentage and multiplied by the constant 2.27 (CaCO₃/CO₂). The resulting value is divided by the sample mass (5 g) to obtain the additive content.</w:t>
      </w:r>
      <w:r w:rsidR="003F2DCF" w:rsidRPr="00387D09">
        <w:rPr>
          <w:bCs/>
          <w:sz w:val="20"/>
          <w:szCs w:val="20"/>
          <w:lang w:val="uz-Latn-UZ"/>
        </w:rPr>
        <w:t xml:space="preserve"> [17]</w:t>
      </w:r>
    </w:p>
    <w:p w14:paraId="1F1A799C" w14:textId="5A771803" w:rsidR="007E238E" w:rsidRPr="00387D09" w:rsidRDefault="007E238E" w:rsidP="00387D09">
      <w:pPr>
        <w:tabs>
          <w:tab w:val="left" w:pos="426"/>
        </w:tabs>
        <w:spacing w:after="0" w:line="240" w:lineRule="auto"/>
        <w:ind w:firstLine="284"/>
        <w:jc w:val="center"/>
        <w:rPr>
          <w:rFonts w:ascii="Times New Roman" w:eastAsiaTheme="minorEastAsia" w:hAnsi="Times New Roman" w:cs="Times New Roman"/>
          <w:bCs/>
          <w:sz w:val="20"/>
          <w:szCs w:val="20"/>
          <w:lang w:val="uz-Latn-UZ"/>
        </w:rPr>
      </w:pPr>
      <w:r w:rsidRPr="00387D09">
        <w:rPr>
          <w:rFonts w:ascii="Times New Roman" w:eastAsiaTheme="minorEastAsia" w:hAnsi="Times New Roman" w:cs="Times New Roman"/>
          <w:bCs/>
          <w:sz w:val="20"/>
          <w:szCs w:val="20"/>
          <w:lang w:val="uz-Latn-UZ"/>
        </w:rPr>
        <w:t>m=0,3609-0,0731=0,2878</w:t>
      </w:r>
    </w:p>
    <w:p w14:paraId="55B80A92" w14:textId="07CF59C5" w:rsidR="007E238E" w:rsidRPr="00387D09" w:rsidRDefault="000952E6" w:rsidP="00387D09">
      <w:pPr>
        <w:tabs>
          <w:tab w:val="left" w:pos="426"/>
        </w:tabs>
        <w:spacing w:after="0" w:line="240" w:lineRule="auto"/>
        <w:ind w:firstLine="284"/>
        <w:jc w:val="center"/>
        <w:rPr>
          <w:rFonts w:ascii="Times New Roman" w:eastAsiaTheme="minorEastAsia" w:hAnsi="Times New Roman" w:cs="Times New Roman"/>
          <w:bCs/>
          <w:sz w:val="20"/>
          <w:szCs w:val="20"/>
          <w:lang w:val="uz-Latn-UZ"/>
        </w:rPr>
      </w:pPr>
      <m:oMath>
        <m:r>
          <w:rPr>
            <w:rFonts w:ascii="Cambria Math" w:eastAsiaTheme="minorEastAsia" w:hAnsi="Cambria Math" w:cs="Times New Roman"/>
            <w:sz w:val="20"/>
            <w:szCs w:val="20"/>
            <w:lang w:val="uz-Latn-UZ"/>
          </w:rPr>
          <m:t>x</m:t>
        </m:r>
        <m:f>
          <m:fPr>
            <m:ctrlPr>
              <w:rPr>
                <w:rFonts w:ascii="Cambria Math" w:eastAsiaTheme="minorEastAsia" w:hAnsi="Cambria Math" w:cs="Times New Roman"/>
                <w:bCs/>
                <w:sz w:val="20"/>
                <w:szCs w:val="20"/>
                <w:lang w:val="uz-Latn-UZ"/>
              </w:rPr>
            </m:ctrlPr>
          </m:fPr>
          <m:num>
            <m:r>
              <w:rPr>
                <w:rFonts w:ascii="Cambria Math" w:eastAsiaTheme="minorEastAsia" w:hAnsi="Cambria Math" w:cs="Times New Roman"/>
                <w:sz w:val="20"/>
                <w:szCs w:val="20"/>
                <w:lang w:val="uz-Latn-UZ"/>
              </w:rPr>
              <m:t>0,2878*100*2,27</m:t>
            </m:r>
          </m:num>
          <m:den>
            <m:r>
              <m:rPr>
                <m:sty m:val="p"/>
              </m:rPr>
              <w:rPr>
                <w:rFonts w:ascii="Cambria Math" w:eastAsiaTheme="minorEastAsia" w:hAnsi="Cambria Math" w:cs="Times New Roman"/>
                <w:sz w:val="20"/>
                <w:szCs w:val="20"/>
                <w:lang w:val="uz-Latn-UZ"/>
              </w:rPr>
              <m:t>5</m:t>
            </m:r>
          </m:den>
        </m:f>
      </m:oMath>
      <w:r w:rsidR="007E238E" w:rsidRPr="00387D09">
        <w:rPr>
          <w:rFonts w:ascii="Times New Roman" w:eastAsiaTheme="minorEastAsia" w:hAnsi="Times New Roman" w:cs="Times New Roman"/>
          <w:bCs/>
          <w:sz w:val="20"/>
          <w:szCs w:val="20"/>
          <w:lang w:val="uz-Latn-UZ"/>
        </w:rPr>
        <w:t xml:space="preserve"> =13,0661%:</w:t>
      </w:r>
    </w:p>
    <w:p w14:paraId="58537452" w14:textId="2CB8D632" w:rsidR="007E238E" w:rsidRPr="00387D09" w:rsidRDefault="007E238E" w:rsidP="00387D09">
      <w:pPr>
        <w:pStyle w:val="a7"/>
        <w:tabs>
          <w:tab w:val="left" w:pos="426"/>
        </w:tabs>
        <w:spacing w:before="0" w:beforeAutospacing="0" w:after="0" w:afterAutospacing="0"/>
        <w:ind w:firstLine="284"/>
        <w:jc w:val="both"/>
        <w:rPr>
          <w:bCs/>
          <w:sz w:val="20"/>
          <w:szCs w:val="20"/>
          <w:lang w:val="uz-Latn-UZ"/>
        </w:rPr>
      </w:pPr>
      <w:r w:rsidRPr="00387D09">
        <w:rPr>
          <w:bCs/>
          <w:sz w:val="20"/>
          <w:szCs w:val="20"/>
          <w:lang w:val="uz-Latn-UZ"/>
        </w:rPr>
        <w:t>According to the determined results, the additive content in the cement sample prepared with Sharg‘un coal ash waste was 13.0661%. This value meets the standard requirements for D20 400-grade cement and confirms that Sharg‘un coal ash waste can be effectively used as a technogenic additive in Portland cement production.</w:t>
      </w:r>
      <w:r w:rsidR="003F2DCF" w:rsidRPr="00387D09">
        <w:rPr>
          <w:bCs/>
          <w:sz w:val="20"/>
          <w:szCs w:val="20"/>
          <w:lang w:val="uz-Latn-UZ"/>
        </w:rPr>
        <w:t xml:space="preserve"> [18]</w:t>
      </w:r>
    </w:p>
    <w:p w14:paraId="14A24EF9" w14:textId="0AB0E306" w:rsidR="007E238E" w:rsidRPr="00387D09" w:rsidRDefault="007E238E" w:rsidP="00387D09">
      <w:pPr>
        <w:pStyle w:val="a7"/>
        <w:tabs>
          <w:tab w:val="left" w:pos="426"/>
        </w:tabs>
        <w:spacing w:before="0" w:beforeAutospacing="0" w:after="0" w:afterAutospacing="0"/>
        <w:ind w:firstLine="284"/>
        <w:jc w:val="both"/>
        <w:rPr>
          <w:bCs/>
          <w:sz w:val="20"/>
          <w:szCs w:val="20"/>
          <w:lang w:val="uz-Latn-UZ"/>
        </w:rPr>
      </w:pPr>
      <w:r w:rsidRPr="00387D09">
        <w:rPr>
          <w:rStyle w:val="a8"/>
          <w:b w:val="0"/>
          <w:sz w:val="20"/>
          <w:szCs w:val="20"/>
          <w:lang w:val="uz-Latn-UZ"/>
        </w:rPr>
        <w:t>Density Determination:</w:t>
      </w:r>
      <w:r w:rsidR="00CF3F07" w:rsidRPr="00387D09">
        <w:rPr>
          <w:rStyle w:val="a8"/>
          <w:b w:val="0"/>
          <w:sz w:val="20"/>
          <w:szCs w:val="20"/>
          <w:lang w:val="uz-Latn-UZ"/>
        </w:rPr>
        <w:t xml:space="preserve"> </w:t>
      </w:r>
      <w:r w:rsidRPr="00387D09">
        <w:rPr>
          <w:bCs/>
          <w:sz w:val="20"/>
          <w:szCs w:val="20"/>
          <w:lang w:val="uz-Latn-UZ"/>
        </w:rPr>
        <w:t>Tests conducted using a high-precision measurement device from Micromeritics (USA) showed that the density of the cement sample containing 5% Sharg‘un coal ash waste is 3.08 g/cm³. This indicates that the technogenic additive is optimally integrated into the cement matrix and does not negatively affect the material’s density properties.</w:t>
      </w:r>
      <w:r w:rsidR="003F2DCF" w:rsidRPr="00387D09">
        <w:rPr>
          <w:bCs/>
          <w:sz w:val="20"/>
          <w:szCs w:val="20"/>
          <w:lang w:val="uz-Latn-UZ"/>
        </w:rPr>
        <w:t xml:space="preserve"> [19]</w:t>
      </w:r>
    </w:p>
    <w:p w14:paraId="31BC707D" w14:textId="04E57E10" w:rsidR="007E238E" w:rsidRPr="00387D09" w:rsidRDefault="007E238E" w:rsidP="00387D09">
      <w:pPr>
        <w:pStyle w:val="a7"/>
        <w:tabs>
          <w:tab w:val="left" w:pos="426"/>
        </w:tabs>
        <w:spacing w:before="0" w:beforeAutospacing="0" w:after="0" w:afterAutospacing="0"/>
        <w:ind w:firstLine="284"/>
        <w:jc w:val="both"/>
        <w:rPr>
          <w:bCs/>
          <w:sz w:val="20"/>
          <w:szCs w:val="20"/>
          <w:lang w:val="uz-Latn-UZ"/>
        </w:rPr>
      </w:pPr>
      <w:r w:rsidRPr="00387D09">
        <w:rPr>
          <w:rStyle w:val="a8"/>
          <w:b w:val="0"/>
          <w:sz w:val="20"/>
          <w:szCs w:val="20"/>
          <w:lang w:val="uz-Latn-UZ"/>
        </w:rPr>
        <w:t>Specific Surface Area Determination:</w:t>
      </w:r>
      <w:r w:rsidR="00CF3F07" w:rsidRPr="00387D09">
        <w:rPr>
          <w:rStyle w:val="a8"/>
          <w:b w:val="0"/>
          <w:sz w:val="20"/>
          <w:szCs w:val="20"/>
          <w:lang w:val="uz-Latn-UZ"/>
        </w:rPr>
        <w:t xml:space="preserve"> </w:t>
      </w:r>
      <w:r w:rsidRPr="00387D09">
        <w:rPr>
          <w:bCs/>
          <w:sz w:val="20"/>
          <w:szCs w:val="20"/>
          <w:lang w:val="uz-Latn-UZ"/>
        </w:rPr>
        <w:t>The specific surface area was measured using an analyzer based on the Blaine air-permeability method. After determining the density of the cement sample, the required sample weight (m) for the analyzer was calculated using the following formula:</w:t>
      </w:r>
    </w:p>
    <w:p w14:paraId="50B03791" w14:textId="77777777" w:rsidR="007E238E" w:rsidRPr="00387D09" w:rsidRDefault="007E238E" w:rsidP="00387D09">
      <w:pPr>
        <w:tabs>
          <w:tab w:val="left" w:pos="426"/>
        </w:tabs>
        <w:spacing w:after="0" w:line="240" w:lineRule="auto"/>
        <w:ind w:firstLine="284"/>
        <w:jc w:val="center"/>
        <w:rPr>
          <w:rFonts w:ascii="Times New Roman" w:hAnsi="Times New Roman" w:cs="Times New Roman"/>
          <w:bCs/>
          <w:sz w:val="20"/>
          <w:szCs w:val="20"/>
          <w:lang w:val="uz-Latn-UZ" w:eastAsia="ru-RU"/>
        </w:rPr>
      </w:pPr>
      <w:r w:rsidRPr="00387D09">
        <w:rPr>
          <w:rFonts w:ascii="Times New Roman" w:hAnsi="Times New Roman" w:cs="Times New Roman"/>
          <w:bCs/>
          <w:sz w:val="20"/>
          <w:szCs w:val="20"/>
          <w:lang w:val="uz-Latn-UZ" w:eastAsia="ru-RU"/>
        </w:rPr>
        <w:t>m=ρ×K×0.5</w:t>
      </w:r>
    </w:p>
    <w:p w14:paraId="270DECD5" w14:textId="77777777" w:rsidR="007E238E" w:rsidRPr="00387D09" w:rsidRDefault="007E238E" w:rsidP="00387D09">
      <w:pPr>
        <w:tabs>
          <w:tab w:val="left" w:pos="426"/>
        </w:tabs>
        <w:spacing w:after="0" w:line="240" w:lineRule="auto"/>
        <w:ind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t>Here:</w:t>
      </w:r>
    </w:p>
    <w:p w14:paraId="5C4368CA" w14:textId="77777777" w:rsidR="007E238E" w:rsidRPr="00387D09" w:rsidRDefault="007E238E" w:rsidP="00387D09">
      <w:pPr>
        <w:numPr>
          <w:ilvl w:val="0"/>
          <w:numId w:val="10"/>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t>ρ = 3.08 g/cm³ — density of the sample;</w:t>
      </w:r>
    </w:p>
    <w:p w14:paraId="2117FD2E" w14:textId="77777777" w:rsidR="007E238E" w:rsidRPr="00387D09" w:rsidRDefault="007E238E" w:rsidP="00387D09">
      <w:pPr>
        <w:numPr>
          <w:ilvl w:val="0"/>
          <w:numId w:val="10"/>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t>K = 73.652 — constant coefficient (calibration constant for the Blaine analyzer);</w:t>
      </w:r>
    </w:p>
    <w:p w14:paraId="3058817D" w14:textId="77777777" w:rsidR="007E238E" w:rsidRPr="00387D09" w:rsidRDefault="007E238E" w:rsidP="00387D09">
      <w:pPr>
        <w:numPr>
          <w:ilvl w:val="0"/>
          <w:numId w:val="10"/>
        </w:numPr>
        <w:tabs>
          <w:tab w:val="left" w:pos="426"/>
        </w:tabs>
        <w:spacing w:after="0" w:line="240" w:lineRule="auto"/>
        <w:ind w:left="0"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t>0.5 — coefficient applied according to the instrument’s calculation formula.</w:t>
      </w:r>
    </w:p>
    <w:p w14:paraId="4E6C5F97" w14:textId="77777777" w:rsidR="007E238E" w:rsidRPr="00387D09" w:rsidRDefault="007E238E" w:rsidP="00387D09">
      <w:pPr>
        <w:tabs>
          <w:tab w:val="left" w:pos="426"/>
        </w:tabs>
        <w:spacing w:after="0" w:line="240" w:lineRule="auto"/>
        <w:ind w:firstLine="284"/>
        <w:jc w:val="both"/>
        <w:rPr>
          <w:rFonts w:ascii="Times New Roman" w:eastAsia="Times New Roman" w:hAnsi="Times New Roman" w:cs="Times New Roman"/>
          <w:bCs/>
          <w:sz w:val="20"/>
          <w:szCs w:val="20"/>
          <w:lang w:val="uz-Latn-UZ" w:eastAsia="ru-RU"/>
        </w:rPr>
      </w:pPr>
      <w:r w:rsidRPr="00387D09">
        <w:rPr>
          <w:rFonts w:ascii="Times New Roman" w:eastAsia="Times New Roman" w:hAnsi="Times New Roman" w:cs="Times New Roman"/>
          <w:bCs/>
          <w:sz w:val="20"/>
          <w:szCs w:val="20"/>
          <w:lang w:val="uz-Latn-UZ" w:eastAsia="ru-RU"/>
        </w:rPr>
        <w:t>Based on the calculations, the resulting value is:</w:t>
      </w:r>
    </w:p>
    <w:p w14:paraId="4025C3A3" w14:textId="77777777" w:rsidR="007E238E" w:rsidRPr="00387D09" w:rsidRDefault="007E238E" w:rsidP="00387D09">
      <w:pPr>
        <w:tabs>
          <w:tab w:val="left" w:pos="426"/>
        </w:tabs>
        <w:spacing w:after="0" w:line="240" w:lineRule="auto"/>
        <w:ind w:firstLine="284"/>
        <w:jc w:val="center"/>
        <w:rPr>
          <w:rFonts w:ascii="Times New Roman" w:hAnsi="Times New Roman" w:cs="Times New Roman"/>
          <w:bCs/>
          <w:sz w:val="20"/>
          <w:szCs w:val="20"/>
          <w:lang w:val="uz-Latn-UZ" w:eastAsia="ru-RU"/>
        </w:rPr>
      </w:pPr>
      <w:r w:rsidRPr="00387D09">
        <w:rPr>
          <w:rFonts w:ascii="Times New Roman" w:hAnsi="Times New Roman" w:cs="Times New Roman"/>
          <w:bCs/>
          <w:sz w:val="20"/>
          <w:szCs w:val="20"/>
          <w:lang w:val="uz-Latn-UZ" w:eastAsia="ru-RU"/>
        </w:rPr>
        <w:t>m=3.08×73.652×0.5=113.79 gm</w:t>
      </w:r>
    </w:p>
    <w:p w14:paraId="57F8192C" w14:textId="61A9A806" w:rsidR="007E238E" w:rsidRPr="00387D09" w:rsidRDefault="007E238E" w:rsidP="00387D09">
      <w:pPr>
        <w:pStyle w:val="a7"/>
        <w:tabs>
          <w:tab w:val="left" w:pos="426"/>
        </w:tabs>
        <w:spacing w:before="0" w:beforeAutospacing="0" w:after="0" w:afterAutospacing="0"/>
        <w:ind w:firstLine="284"/>
        <w:jc w:val="both"/>
        <w:rPr>
          <w:bCs/>
          <w:sz w:val="20"/>
          <w:szCs w:val="20"/>
          <w:lang w:val="uz-Latn-UZ"/>
        </w:rPr>
      </w:pPr>
      <w:r w:rsidRPr="00387D09">
        <w:rPr>
          <w:bCs/>
          <w:sz w:val="20"/>
          <w:szCs w:val="20"/>
          <w:lang w:val="uz-Latn-UZ"/>
        </w:rPr>
        <w:t>The determined sample mass was placed on the specially installed filter paper of the analyzer, and the measurement was performed. According to the test results, the cement sample containing 3.8% Sharg‘un coal ash waste exhibited a specific surface area of 3277 cm²/g.</w:t>
      </w:r>
      <w:r w:rsidR="003F2DCF" w:rsidRPr="00387D09">
        <w:rPr>
          <w:bCs/>
          <w:sz w:val="20"/>
          <w:szCs w:val="20"/>
          <w:lang w:val="uz-Latn-UZ"/>
        </w:rPr>
        <w:t xml:space="preserve"> [20]</w:t>
      </w:r>
    </w:p>
    <w:p w14:paraId="63EA9A01" w14:textId="48638626" w:rsidR="007E238E" w:rsidRDefault="007E238E" w:rsidP="00387D09">
      <w:pPr>
        <w:pStyle w:val="a7"/>
        <w:tabs>
          <w:tab w:val="left" w:pos="426"/>
        </w:tabs>
        <w:spacing w:before="0" w:beforeAutospacing="0" w:after="0" w:afterAutospacing="0"/>
        <w:ind w:firstLine="284"/>
        <w:jc w:val="both"/>
        <w:rPr>
          <w:bCs/>
          <w:sz w:val="20"/>
          <w:szCs w:val="20"/>
          <w:lang w:val="uz-Latn-UZ"/>
        </w:rPr>
      </w:pPr>
      <w:r w:rsidRPr="00387D09">
        <w:rPr>
          <w:bCs/>
          <w:sz w:val="20"/>
          <w:szCs w:val="20"/>
          <w:lang w:val="uz-Latn-UZ"/>
        </w:rPr>
        <w:t xml:space="preserve">The obtained results were compared with the characteristics of conventional SEM II/A-I 32.5N Portland cement. The comparison showed that the cement sample produced with coal mining waste had specific surface area values close to those of conventional cement, confirming the effectiveness of the applied technogenic additive. A summary of the measured parameters is presented in Table </w:t>
      </w:r>
      <w:r w:rsidR="00953FDF" w:rsidRPr="00387D09">
        <w:rPr>
          <w:bCs/>
          <w:sz w:val="20"/>
          <w:szCs w:val="20"/>
          <w:lang w:val="uz-Latn-UZ"/>
        </w:rPr>
        <w:t>2</w:t>
      </w:r>
      <w:r w:rsidRPr="009739ED">
        <w:rPr>
          <w:bCs/>
          <w:sz w:val="20"/>
          <w:szCs w:val="20"/>
          <w:lang w:val="uz-Latn-UZ"/>
        </w:rPr>
        <w:t>.</w:t>
      </w:r>
    </w:p>
    <w:p w14:paraId="7FF10D08" w14:textId="77777777" w:rsidR="00EE6E19" w:rsidRPr="009739ED" w:rsidRDefault="00EE6E19" w:rsidP="00EE6E19">
      <w:pPr>
        <w:pStyle w:val="a7"/>
        <w:spacing w:before="0" w:beforeAutospacing="0" w:after="0" w:afterAutospacing="0"/>
        <w:ind w:firstLine="284"/>
        <w:jc w:val="both"/>
        <w:rPr>
          <w:bCs/>
          <w:sz w:val="20"/>
          <w:szCs w:val="20"/>
          <w:lang w:val="uz-Latn-UZ"/>
        </w:rPr>
      </w:pPr>
    </w:p>
    <w:p w14:paraId="52E52AE1" w14:textId="7E7EBF1D" w:rsidR="00EE6E19" w:rsidRDefault="00EE6E19" w:rsidP="00EE6E19">
      <w:pPr>
        <w:pStyle w:val="a7"/>
        <w:spacing w:before="0" w:beforeAutospacing="0" w:after="0" w:afterAutospacing="0"/>
        <w:jc w:val="center"/>
        <w:rPr>
          <w:bCs/>
          <w:sz w:val="20"/>
          <w:szCs w:val="20"/>
          <w:lang w:val="uz-Latn-UZ"/>
        </w:rPr>
      </w:pPr>
      <w:r w:rsidRPr="009739ED">
        <w:rPr>
          <w:b/>
          <w:sz w:val="20"/>
          <w:szCs w:val="20"/>
          <w:lang w:val="uz-Latn-UZ"/>
        </w:rPr>
        <w:t xml:space="preserve">TABLE </w:t>
      </w:r>
      <w:r w:rsidR="00953FDF">
        <w:rPr>
          <w:b/>
          <w:sz w:val="20"/>
          <w:szCs w:val="20"/>
          <w:lang w:val="uz-Latn-UZ"/>
        </w:rPr>
        <w:t>2</w:t>
      </w:r>
      <w:r w:rsidRPr="009739ED">
        <w:rPr>
          <w:b/>
          <w:sz w:val="20"/>
          <w:szCs w:val="20"/>
          <w:lang w:val="uz-Latn-UZ"/>
        </w:rPr>
        <w:t>.</w:t>
      </w:r>
      <w:r w:rsidRPr="009739ED">
        <w:rPr>
          <w:bCs/>
          <w:sz w:val="20"/>
          <w:szCs w:val="20"/>
          <w:lang w:val="uz-Latn-UZ"/>
        </w:rPr>
        <w:t xml:space="preserve"> Density and Specific Surface Area of Clinker, Conventional Cement, and Cement Samples Prepared with Sharg‘un Coal Ash Waste</w:t>
      </w:r>
    </w:p>
    <w:tbl>
      <w:tblPr>
        <w:tblStyle w:val="a3"/>
        <w:tblW w:w="8784" w:type="dxa"/>
        <w:jc w:val="center"/>
        <w:tblLayout w:type="fixed"/>
        <w:tblLook w:val="04A0" w:firstRow="1" w:lastRow="0" w:firstColumn="1" w:lastColumn="0" w:noHBand="0" w:noVBand="1"/>
      </w:tblPr>
      <w:tblGrid>
        <w:gridCol w:w="675"/>
        <w:gridCol w:w="2722"/>
        <w:gridCol w:w="2835"/>
        <w:gridCol w:w="2552"/>
      </w:tblGrid>
      <w:tr w:rsidR="007E238E" w:rsidRPr="00EE6E19" w14:paraId="1A87221E" w14:textId="77777777" w:rsidTr="00EE6E19">
        <w:trPr>
          <w:trHeight w:val="325"/>
          <w:jc w:val="center"/>
        </w:trPr>
        <w:tc>
          <w:tcPr>
            <w:tcW w:w="675" w:type="dxa"/>
            <w:vAlign w:val="center"/>
          </w:tcPr>
          <w:p w14:paraId="5D2B2454" w14:textId="2D666E73" w:rsidR="007E238E" w:rsidRPr="00EE6E19" w:rsidRDefault="00EE6E19" w:rsidP="00EE6E19">
            <w:pPr>
              <w:jc w:val="center"/>
              <w:rPr>
                <w:bCs/>
                <w:sz w:val="18"/>
                <w:szCs w:val="18"/>
                <w:lang w:val="uz-Latn-UZ"/>
              </w:rPr>
            </w:pPr>
            <w:r>
              <w:rPr>
                <w:bCs/>
                <w:sz w:val="18"/>
                <w:szCs w:val="18"/>
                <w:lang w:val="uz-Latn-UZ"/>
              </w:rPr>
              <w:t>No</w:t>
            </w:r>
          </w:p>
        </w:tc>
        <w:tc>
          <w:tcPr>
            <w:tcW w:w="2722" w:type="dxa"/>
            <w:vAlign w:val="center"/>
          </w:tcPr>
          <w:p w14:paraId="5B1D8D7F" w14:textId="77777777" w:rsidR="007E238E" w:rsidRPr="00EE6E19" w:rsidRDefault="007E238E" w:rsidP="00EE6E19">
            <w:pPr>
              <w:jc w:val="center"/>
              <w:rPr>
                <w:bCs/>
                <w:sz w:val="18"/>
                <w:szCs w:val="18"/>
                <w:lang w:val="uz-Latn-UZ"/>
              </w:rPr>
            </w:pPr>
            <w:r w:rsidRPr="00EE6E19">
              <w:rPr>
                <w:bCs/>
                <w:sz w:val="18"/>
                <w:szCs w:val="18"/>
                <w:lang w:val="uz-Latn-UZ"/>
              </w:rPr>
              <w:t>Samples</w:t>
            </w:r>
          </w:p>
        </w:tc>
        <w:tc>
          <w:tcPr>
            <w:tcW w:w="2835" w:type="dxa"/>
            <w:vAlign w:val="center"/>
          </w:tcPr>
          <w:p w14:paraId="17CA18F5" w14:textId="77777777" w:rsidR="007E238E" w:rsidRPr="00EE6E19" w:rsidRDefault="007E238E" w:rsidP="00EE6E19">
            <w:pPr>
              <w:jc w:val="center"/>
              <w:rPr>
                <w:bCs/>
                <w:sz w:val="18"/>
                <w:szCs w:val="18"/>
                <w:vertAlign w:val="superscript"/>
                <w:lang w:val="uz-Latn-UZ"/>
              </w:rPr>
            </w:pPr>
            <w:r w:rsidRPr="00EE6E19">
              <w:rPr>
                <w:bCs/>
                <w:sz w:val="18"/>
                <w:szCs w:val="18"/>
                <w:lang w:val="uz-Latn-UZ"/>
              </w:rPr>
              <w:t>Density of samples g/cm</w:t>
            </w:r>
            <w:r w:rsidRPr="00EE6E19">
              <w:rPr>
                <w:bCs/>
                <w:sz w:val="18"/>
                <w:szCs w:val="18"/>
                <w:vertAlign w:val="superscript"/>
                <w:lang w:val="uz-Latn-UZ"/>
              </w:rPr>
              <w:t>3</w:t>
            </w:r>
          </w:p>
        </w:tc>
        <w:tc>
          <w:tcPr>
            <w:tcW w:w="2552" w:type="dxa"/>
            <w:vAlign w:val="center"/>
          </w:tcPr>
          <w:p w14:paraId="3F2C1DFC" w14:textId="77777777" w:rsidR="007E238E" w:rsidRPr="00EE6E19" w:rsidRDefault="007E238E" w:rsidP="00EE6E19">
            <w:pPr>
              <w:jc w:val="center"/>
              <w:rPr>
                <w:bCs/>
                <w:sz w:val="18"/>
                <w:szCs w:val="18"/>
                <w:vertAlign w:val="superscript"/>
                <w:lang w:val="uz-Latn-UZ"/>
              </w:rPr>
            </w:pPr>
            <w:r w:rsidRPr="00EE6E19">
              <w:rPr>
                <w:bCs/>
                <w:sz w:val="18"/>
                <w:szCs w:val="18"/>
                <w:lang w:val="uz-Latn-UZ"/>
              </w:rPr>
              <w:t>Specific surface area of ​​samples g/cm</w:t>
            </w:r>
            <w:r w:rsidRPr="00EE6E19">
              <w:rPr>
                <w:bCs/>
                <w:sz w:val="18"/>
                <w:szCs w:val="18"/>
                <w:vertAlign w:val="superscript"/>
                <w:lang w:val="uz-Latn-UZ"/>
              </w:rPr>
              <w:t>2</w:t>
            </w:r>
          </w:p>
        </w:tc>
      </w:tr>
      <w:tr w:rsidR="007E238E" w:rsidRPr="00EE6E19" w14:paraId="48332CEF" w14:textId="77777777" w:rsidTr="00EE6E19">
        <w:trPr>
          <w:trHeight w:val="134"/>
          <w:jc w:val="center"/>
        </w:trPr>
        <w:tc>
          <w:tcPr>
            <w:tcW w:w="675" w:type="dxa"/>
            <w:vAlign w:val="center"/>
          </w:tcPr>
          <w:p w14:paraId="4D349D02" w14:textId="77777777" w:rsidR="007E238E" w:rsidRPr="00EE6E19" w:rsidRDefault="007E238E" w:rsidP="00EE6E19">
            <w:pPr>
              <w:jc w:val="center"/>
              <w:rPr>
                <w:bCs/>
                <w:sz w:val="18"/>
                <w:szCs w:val="18"/>
                <w:lang w:val="uz-Latn-UZ"/>
              </w:rPr>
            </w:pPr>
            <w:r w:rsidRPr="00EE6E19">
              <w:rPr>
                <w:bCs/>
                <w:sz w:val="18"/>
                <w:szCs w:val="18"/>
                <w:lang w:val="uz-Latn-UZ"/>
              </w:rPr>
              <w:t>1</w:t>
            </w:r>
          </w:p>
        </w:tc>
        <w:tc>
          <w:tcPr>
            <w:tcW w:w="2722" w:type="dxa"/>
            <w:vAlign w:val="center"/>
          </w:tcPr>
          <w:p w14:paraId="767833D5" w14:textId="77777777" w:rsidR="007E238E" w:rsidRPr="00EE6E19" w:rsidRDefault="007E238E" w:rsidP="00EE6E19">
            <w:pPr>
              <w:jc w:val="center"/>
              <w:rPr>
                <w:bCs/>
                <w:sz w:val="18"/>
                <w:szCs w:val="18"/>
                <w:lang w:val="uz-Latn-UZ"/>
              </w:rPr>
            </w:pPr>
            <w:r w:rsidRPr="00EE6E19">
              <w:rPr>
                <w:bCs/>
                <w:sz w:val="18"/>
                <w:szCs w:val="18"/>
                <w:lang w:val="uz-Latn-UZ"/>
              </w:rPr>
              <w:t>Clinker</w:t>
            </w:r>
          </w:p>
        </w:tc>
        <w:tc>
          <w:tcPr>
            <w:tcW w:w="2835" w:type="dxa"/>
            <w:vAlign w:val="center"/>
          </w:tcPr>
          <w:p w14:paraId="7C6977F9" w14:textId="77777777" w:rsidR="007E238E" w:rsidRPr="00EE6E19" w:rsidRDefault="007E238E" w:rsidP="00EE6E19">
            <w:pPr>
              <w:jc w:val="center"/>
              <w:rPr>
                <w:bCs/>
                <w:sz w:val="18"/>
                <w:szCs w:val="18"/>
                <w:lang w:val="uz-Latn-UZ"/>
              </w:rPr>
            </w:pPr>
            <w:r w:rsidRPr="00EE6E19">
              <w:rPr>
                <w:bCs/>
                <w:sz w:val="18"/>
                <w:szCs w:val="18"/>
                <w:lang w:val="uz-Latn-UZ"/>
              </w:rPr>
              <w:t>3,11</w:t>
            </w:r>
          </w:p>
        </w:tc>
        <w:tc>
          <w:tcPr>
            <w:tcW w:w="2552" w:type="dxa"/>
            <w:vAlign w:val="center"/>
          </w:tcPr>
          <w:p w14:paraId="752C8690" w14:textId="77777777" w:rsidR="007E238E" w:rsidRPr="00EE6E19" w:rsidRDefault="007E238E" w:rsidP="00EE6E19">
            <w:pPr>
              <w:jc w:val="center"/>
              <w:rPr>
                <w:bCs/>
                <w:sz w:val="18"/>
                <w:szCs w:val="18"/>
                <w:lang w:val="uz-Latn-UZ"/>
              </w:rPr>
            </w:pPr>
            <w:r w:rsidRPr="00EE6E19">
              <w:rPr>
                <w:bCs/>
                <w:sz w:val="18"/>
                <w:szCs w:val="18"/>
                <w:lang w:val="uz-Latn-UZ"/>
              </w:rPr>
              <w:t>3175</w:t>
            </w:r>
          </w:p>
        </w:tc>
      </w:tr>
      <w:tr w:rsidR="007E238E" w:rsidRPr="00EE6E19" w14:paraId="0383DF4F" w14:textId="77777777" w:rsidTr="00EE6E19">
        <w:trPr>
          <w:trHeight w:val="50"/>
          <w:jc w:val="center"/>
        </w:trPr>
        <w:tc>
          <w:tcPr>
            <w:tcW w:w="675" w:type="dxa"/>
            <w:vAlign w:val="center"/>
          </w:tcPr>
          <w:p w14:paraId="6E4FB8F1" w14:textId="77777777" w:rsidR="007E238E" w:rsidRPr="00EE6E19" w:rsidRDefault="007E238E" w:rsidP="00EE6E19">
            <w:pPr>
              <w:jc w:val="center"/>
              <w:rPr>
                <w:bCs/>
                <w:sz w:val="18"/>
                <w:szCs w:val="18"/>
                <w:lang w:val="uz-Latn-UZ"/>
              </w:rPr>
            </w:pPr>
            <w:r w:rsidRPr="00EE6E19">
              <w:rPr>
                <w:bCs/>
                <w:sz w:val="18"/>
                <w:szCs w:val="18"/>
                <w:lang w:val="uz-Latn-UZ"/>
              </w:rPr>
              <w:t>2</w:t>
            </w:r>
          </w:p>
        </w:tc>
        <w:tc>
          <w:tcPr>
            <w:tcW w:w="2722" w:type="dxa"/>
            <w:vAlign w:val="center"/>
          </w:tcPr>
          <w:p w14:paraId="0376F9E1" w14:textId="77777777" w:rsidR="007E238E" w:rsidRPr="00EE6E19" w:rsidRDefault="007E238E" w:rsidP="00EE6E19">
            <w:pPr>
              <w:jc w:val="center"/>
              <w:rPr>
                <w:bCs/>
                <w:sz w:val="18"/>
                <w:szCs w:val="18"/>
                <w:lang w:val="uz-Latn-UZ"/>
              </w:rPr>
            </w:pPr>
            <w:r w:rsidRPr="00EE6E19">
              <w:rPr>
                <w:bCs/>
                <w:sz w:val="18"/>
                <w:szCs w:val="18"/>
                <w:lang w:val="uz-Latn-UZ"/>
              </w:rPr>
              <w:t>Conventional cement</w:t>
            </w:r>
          </w:p>
        </w:tc>
        <w:tc>
          <w:tcPr>
            <w:tcW w:w="2835" w:type="dxa"/>
            <w:vAlign w:val="center"/>
          </w:tcPr>
          <w:p w14:paraId="065CD7D3" w14:textId="77777777" w:rsidR="007E238E" w:rsidRPr="00EE6E19" w:rsidRDefault="007E238E" w:rsidP="00EE6E19">
            <w:pPr>
              <w:jc w:val="center"/>
              <w:rPr>
                <w:bCs/>
                <w:sz w:val="18"/>
                <w:szCs w:val="18"/>
                <w:lang w:val="uz-Latn-UZ"/>
              </w:rPr>
            </w:pPr>
            <w:r w:rsidRPr="00EE6E19">
              <w:rPr>
                <w:bCs/>
                <w:sz w:val="18"/>
                <w:szCs w:val="18"/>
                <w:lang w:val="uz-Latn-UZ"/>
              </w:rPr>
              <w:t>3,09</w:t>
            </w:r>
          </w:p>
        </w:tc>
        <w:tc>
          <w:tcPr>
            <w:tcW w:w="2552" w:type="dxa"/>
            <w:vAlign w:val="center"/>
          </w:tcPr>
          <w:p w14:paraId="32D07E23" w14:textId="77777777" w:rsidR="007E238E" w:rsidRPr="00EE6E19" w:rsidRDefault="007E238E" w:rsidP="00EE6E19">
            <w:pPr>
              <w:jc w:val="center"/>
              <w:rPr>
                <w:bCs/>
                <w:sz w:val="18"/>
                <w:szCs w:val="18"/>
                <w:lang w:val="uz-Latn-UZ"/>
              </w:rPr>
            </w:pPr>
            <w:r w:rsidRPr="00EE6E19">
              <w:rPr>
                <w:bCs/>
                <w:sz w:val="18"/>
                <w:szCs w:val="18"/>
                <w:lang w:val="uz-Latn-UZ"/>
              </w:rPr>
              <w:t>3161</w:t>
            </w:r>
          </w:p>
        </w:tc>
      </w:tr>
      <w:tr w:rsidR="007E238E" w:rsidRPr="00EE6E19" w14:paraId="0AAA4D6D" w14:textId="77777777" w:rsidTr="00EE6E19">
        <w:trPr>
          <w:trHeight w:val="226"/>
          <w:jc w:val="center"/>
        </w:trPr>
        <w:tc>
          <w:tcPr>
            <w:tcW w:w="675" w:type="dxa"/>
            <w:vAlign w:val="center"/>
          </w:tcPr>
          <w:p w14:paraId="751A7DF6" w14:textId="77777777" w:rsidR="007E238E" w:rsidRPr="00EE6E19" w:rsidRDefault="007E238E" w:rsidP="00EE6E19">
            <w:pPr>
              <w:jc w:val="center"/>
              <w:rPr>
                <w:bCs/>
                <w:sz w:val="18"/>
                <w:szCs w:val="18"/>
                <w:lang w:val="uz-Latn-UZ"/>
              </w:rPr>
            </w:pPr>
            <w:r w:rsidRPr="00EE6E19">
              <w:rPr>
                <w:bCs/>
                <w:sz w:val="18"/>
                <w:szCs w:val="18"/>
                <w:lang w:val="uz-Latn-UZ"/>
              </w:rPr>
              <w:t>3</w:t>
            </w:r>
          </w:p>
        </w:tc>
        <w:tc>
          <w:tcPr>
            <w:tcW w:w="2722" w:type="dxa"/>
            <w:vAlign w:val="center"/>
          </w:tcPr>
          <w:p w14:paraId="145F4347" w14:textId="7E1A94FA" w:rsidR="007E238E" w:rsidRPr="00EE6E19" w:rsidRDefault="00DB4D88" w:rsidP="00EE6E19">
            <w:pPr>
              <w:jc w:val="center"/>
              <w:rPr>
                <w:bCs/>
                <w:sz w:val="18"/>
                <w:szCs w:val="18"/>
                <w:lang w:val="uz-Latn-UZ"/>
              </w:rPr>
            </w:pPr>
            <w:r w:rsidRPr="00EE6E19">
              <w:rPr>
                <w:sz w:val="18"/>
                <w:szCs w:val="18"/>
                <w:lang w:val="uz-Latn-UZ"/>
              </w:rPr>
              <w:t>Cement Sample Produced Using Sharg‘un Coal Ash Waste</w:t>
            </w:r>
          </w:p>
        </w:tc>
        <w:tc>
          <w:tcPr>
            <w:tcW w:w="2835" w:type="dxa"/>
            <w:vAlign w:val="center"/>
          </w:tcPr>
          <w:p w14:paraId="25A4A67A" w14:textId="77777777" w:rsidR="007E238E" w:rsidRPr="00EE6E19" w:rsidRDefault="007E238E" w:rsidP="00EE6E19">
            <w:pPr>
              <w:jc w:val="center"/>
              <w:rPr>
                <w:bCs/>
                <w:sz w:val="18"/>
                <w:szCs w:val="18"/>
                <w:lang w:val="uz-Latn-UZ"/>
              </w:rPr>
            </w:pPr>
            <w:r w:rsidRPr="00EE6E19">
              <w:rPr>
                <w:bCs/>
                <w:sz w:val="18"/>
                <w:szCs w:val="18"/>
                <w:lang w:val="uz-Latn-UZ"/>
              </w:rPr>
              <w:t>3,08</w:t>
            </w:r>
          </w:p>
        </w:tc>
        <w:tc>
          <w:tcPr>
            <w:tcW w:w="2552" w:type="dxa"/>
            <w:vAlign w:val="center"/>
          </w:tcPr>
          <w:p w14:paraId="38936C30" w14:textId="77777777" w:rsidR="007E238E" w:rsidRPr="00EE6E19" w:rsidRDefault="007E238E" w:rsidP="00EE6E19">
            <w:pPr>
              <w:jc w:val="center"/>
              <w:rPr>
                <w:bCs/>
                <w:sz w:val="18"/>
                <w:szCs w:val="18"/>
                <w:lang w:val="uz-Latn-UZ"/>
              </w:rPr>
            </w:pPr>
            <w:r w:rsidRPr="00EE6E19">
              <w:rPr>
                <w:bCs/>
                <w:sz w:val="18"/>
                <w:szCs w:val="18"/>
                <w:lang w:val="uz-Latn-UZ"/>
              </w:rPr>
              <w:t>3277</w:t>
            </w:r>
          </w:p>
        </w:tc>
      </w:tr>
    </w:tbl>
    <w:p w14:paraId="629AE4E9" w14:textId="77777777" w:rsidR="00CF3F07" w:rsidRPr="009739ED" w:rsidRDefault="00CF3F07" w:rsidP="00EE6E19">
      <w:pPr>
        <w:pStyle w:val="a7"/>
        <w:spacing w:before="0" w:beforeAutospacing="0" w:after="0" w:afterAutospacing="0"/>
        <w:jc w:val="both"/>
        <w:rPr>
          <w:bCs/>
          <w:sz w:val="20"/>
          <w:szCs w:val="20"/>
          <w:lang w:val="uz-Latn-UZ"/>
        </w:rPr>
      </w:pPr>
    </w:p>
    <w:p w14:paraId="37CEB148" w14:textId="3FD725A7" w:rsidR="003833C9" w:rsidRPr="009739ED" w:rsidRDefault="003833C9" w:rsidP="00EE6E19">
      <w:pPr>
        <w:pStyle w:val="a7"/>
        <w:spacing w:before="0" w:beforeAutospacing="0" w:after="0" w:afterAutospacing="0"/>
        <w:ind w:firstLine="284"/>
        <w:jc w:val="both"/>
        <w:rPr>
          <w:bCs/>
          <w:sz w:val="20"/>
          <w:szCs w:val="20"/>
          <w:lang w:val="uz-Latn-UZ"/>
        </w:rPr>
      </w:pPr>
      <w:r w:rsidRPr="009739ED">
        <w:rPr>
          <w:rStyle w:val="a8"/>
          <w:b w:val="0"/>
          <w:sz w:val="20"/>
          <w:szCs w:val="20"/>
          <w:lang w:val="uz-Latn-UZ"/>
        </w:rPr>
        <w:t>Evaluation of Physical and Mechanical Properties of Cement and Cement Paste Samples:</w:t>
      </w:r>
      <w:r w:rsidR="00CF3F07" w:rsidRPr="009739ED">
        <w:rPr>
          <w:rStyle w:val="a8"/>
          <w:b w:val="0"/>
          <w:sz w:val="20"/>
          <w:szCs w:val="20"/>
          <w:lang w:val="uz-Latn-UZ"/>
        </w:rPr>
        <w:t xml:space="preserve"> </w:t>
      </w:r>
      <w:r w:rsidRPr="009739ED">
        <w:rPr>
          <w:bCs/>
          <w:sz w:val="20"/>
          <w:szCs w:val="20"/>
          <w:lang w:val="uz-Latn-UZ"/>
        </w:rPr>
        <w:t>Tests were conducted to assess the setting kinetics of cement paste prepared with Sharg‘un coal ash waste. For the experiments, 450 g of cement sample was accurately weighed using an analytical balance. Water was added in the range of 22–28% relative to the cement mass to prepare the paste. The standard Vicat apparatus was used to determine the setting times.</w:t>
      </w:r>
      <w:r w:rsidR="003F2DCF" w:rsidRPr="009739ED">
        <w:rPr>
          <w:bCs/>
          <w:sz w:val="20"/>
          <w:szCs w:val="20"/>
          <w:lang w:val="uz-Latn-UZ"/>
        </w:rPr>
        <w:t xml:space="preserve"> [21]</w:t>
      </w:r>
    </w:p>
    <w:p w14:paraId="0F73DC8B" w14:textId="77777777" w:rsidR="003833C9" w:rsidRPr="009739ED" w:rsidRDefault="003833C9" w:rsidP="00EE6E19">
      <w:pPr>
        <w:pStyle w:val="a7"/>
        <w:spacing w:before="0" w:beforeAutospacing="0" w:after="0" w:afterAutospacing="0"/>
        <w:ind w:firstLine="284"/>
        <w:jc w:val="both"/>
        <w:rPr>
          <w:bCs/>
          <w:sz w:val="20"/>
          <w:szCs w:val="20"/>
          <w:lang w:val="uz-Latn-UZ"/>
        </w:rPr>
      </w:pPr>
      <w:r w:rsidRPr="009739ED">
        <w:rPr>
          <w:bCs/>
          <w:sz w:val="20"/>
          <w:szCs w:val="20"/>
          <w:lang w:val="uz-Latn-UZ"/>
        </w:rPr>
        <w:t>To determine the initial setting time, a special needle weighing 300 g was lowered into the cement paste every 10–15 minutes. The start of the initial setting was indicated when the needle penetrated to a depth of 3–5 mm. The final setting time was recorded when the needle could no longer penetrate within the 0.05–0 mm range.</w:t>
      </w:r>
    </w:p>
    <w:p w14:paraId="6AE07B9D" w14:textId="6A016856" w:rsidR="003833C9" w:rsidRDefault="003833C9" w:rsidP="00EE6E19">
      <w:pPr>
        <w:pStyle w:val="a7"/>
        <w:spacing w:before="0" w:beforeAutospacing="0" w:after="0" w:afterAutospacing="0"/>
        <w:ind w:firstLine="284"/>
        <w:jc w:val="both"/>
        <w:rPr>
          <w:bCs/>
          <w:sz w:val="20"/>
          <w:szCs w:val="20"/>
          <w:lang w:val="uz-Latn-UZ"/>
        </w:rPr>
      </w:pPr>
      <w:r w:rsidRPr="009739ED">
        <w:rPr>
          <w:bCs/>
          <w:sz w:val="20"/>
          <w:szCs w:val="20"/>
          <w:lang w:val="uz-Latn-UZ"/>
        </w:rPr>
        <w:t xml:space="preserve">According to current standards, the initial setting time of Portland cement should not exceed 45 minutes, and the final setting time should not exceed 10 hours. The results of setting time and water demand for the cement samples obtained in this study are presented in Table </w:t>
      </w:r>
      <w:r w:rsidR="00953FDF">
        <w:rPr>
          <w:bCs/>
          <w:sz w:val="20"/>
          <w:szCs w:val="20"/>
          <w:lang w:val="uz-Latn-UZ"/>
        </w:rPr>
        <w:t>3</w:t>
      </w:r>
      <w:r w:rsidRPr="009739ED">
        <w:rPr>
          <w:bCs/>
          <w:sz w:val="20"/>
          <w:szCs w:val="20"/>
          <w:lang w:val="uz-Latn-UZ"/>
        </w:rPr>
        <w:t>.</w:t>
      </w:r>
    </w:p>
    <w:p w14:paraId="2BE6A638" w14:textId="77777777" w:rsidR="00EE6E19" w:rsidRDefault="00EE6E19" w:rsidP="00EE6E19">
      <w:pPr>
        <w:pStyle w:val="a7"/>
        <w:spacing w:before="0" w:beforeAutospacing="0" w:after="0" w:afterAutospacing="0"/>
        <w:ind w:firstLine="284"/>
        <w:jc w:val="both"/>
        <w:rPr>
          <w:bCs/>
          <w:sz w:val="20"/>
          <w:szCs w:val="20"/>
          <w:lang w:val="uz-Latn-UZ"/>
        </w:rPr>
      </w:pPr>
    </w:p>
    <w:p w14:paraId="3BBE2609" w14:textId="27482F87" w:rsidR="00EE6E19" w:rsidRPr="009739ED" w:rsidRDefault="00EE6E19" w:rsidP="00EE6E19">
      <w:pPr>
        <w:pStyle w:val="a7"/>
        <w:spacing w:before="0" w:beforeAutospacing="0" w:after="0" w:afterAutospacing="0"/>
        <w:jc w:val="center"/>
        <w:rPr>
          <w:rStyle w:val="a8"/>
          <w:b w:val="0"/>
          <w:sz w:val="20"/>
          <w:szCs w:val="20"/>
          <w:lang w:val="uz-Latn-UZ"/>
        </w:rPr>
      </w:pPr>
      <w:r w:rsidRPr="009739ED">
        <w:rPr>
          <w:rStyle w:val="a8"/>
          <w:bCs w:val="0"/>
          <w:sz w:val="20"/>
          <w:szCs w:val="20"/>
          <w:lang w:val="uz-Latn-UZ"/>
        </w:rPr>
        <w:lastRenderedPageBreak/>
        <w:t xml:space="preserve">TABLE </w:t>
      </w:r>
      <w:r w:rsidR="00953FDF">
        <w:rPr>
          <w:rStyle w:val="a8"/>
          <w:bCs w:val="0"/>
          <w:sz w:val="20"/>
          <w:szCs w:val="20"/>
          <w:lang w:val="uz-Latn-UZ"/>
        </w:rPr>
        <w:t>3</w:t>
      </w:r>
      <w:r w:rsidRPr="009739ED">
        <w:rPr>
          <w:rStyle w:val="a8"/>
          <w:bCs w:val="0"/>
          <w:sz w:val="20"/>
          <w:szCs w:val="20"/>
          <w:lang w:val="uz-Latn-UZ"/>
        </w:rPr>
        <w:t>.</w:t>
      </w:r>
      <w:r w:rsidRPr="009739ED">
        <w:rPr>
          <w:rStyle w:val="a8"/>
          <w:b w:val="0"/>
          <w:sz w:val="20"/>
          <w:szCs w:val="20"/>
          <w:lang w:val="uz-Latn-UZ"/>
        </w:rPr>
        <w:t xml:space="preserve"> Setting Time and Water Demand of Cement Sample Prepared with Sharg‘un Coal Ash Waste.</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207"/>
        <w:gridCol w:w="1697"/>
        <w:gridCol w:w="1697"/>
        <w:gridCol w:w="2685"/>
      </w:tblGrid>
      <w:tr w:rsidR="003833C9" w:rsidRPr="00EE6E19" w14:paraId="04A810BE" w14:textId="77777777" w:rsidTr="00181970">
        <w:trPr>
          <w:jc w:val="center"/>
        </w:trPr>
        <w:tc>
          <w:tcPr>
            <w:tcW w:w="503" w:type="dxa"/>
            <w:vAlign w:val="center"/>
          </w:tcPr>
          <w:p w14:paraId="25A4DB0C" w14:textId="77777777" w:rsidR="003833C9" w:rsidRPr="00EE6E19" w:rsidRDefault="003833C9"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w:t>
            </w:r>
          </w:p>
        </w:tc>
        <w:tc>
          <w:tcPr>
            <w:tcW w:w="2207" w:type="dxa"/>
            <w:vAlign w:val="center"/>
          </w:tcPr>
          <w:p w14:paraId="4074253D" w14:textId="77777777" w:rsidR="003833C9" w:rsidRPr="00EE6E19" w:rsidRDefault="003833C9"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Daily samples</w:t>
            </w:r>
          </w:p>
        </w:tc>
        <w:tc>
          <w:tcPr>
            <w:tcW w:w="1697" w:type="dxa"/>
            <w:vAlign w:val="center"/>
          </w:tcPr>
          <w:p w14:paraId="42C572BF" w14:textId="77777777" w:rsidR="003833C9" w:rsidRPr="00EE6E19" w:rsidRDefault="003833C9"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Start of bite (min)</w:t>
            </w:r>
          </w:p>
        </w:tc>
        <w:tc>
          <w:tcPr>
            <w:tcW w:w="1697" w:type="dxa"/>
            <w:vAlign w:val="center"/>
          </w:tcPr>
          <w:p w14:paraId="2BCFDE35" w14:textId="77777777" w:rsidR="003833C9" w:rsidRPr="00EE6E19" w:rsidRDefault="003833C9"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End of bite (min)</w:t>
            </w:r>
          </w:p>
        </w:tc>
        <w:tc>
          <w:tcPr>
            <w:tcW w:w="2685" w:type="dxa"/>
          </w:tcPr>
          <w:p w14:paraId="608C6268" w14:textId="77777777" w:rsidR="003833C9" w:rsidRPr="00EE6E19" w:rsidRDefault="003833C9"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Amount of water required (ml)</w:t>
            </w:r>
          </w:p>
        </w:tc>
      </w:tr>
      <w:tr w:rsidR="003833C9" w:rsidRPr="00EE6E19" w14:paraId="085B7773" w14:textId="77777777" w:rsidTr="00181970">
        <w:trPr>
          <w:jc w:val="center"/>
        </w:trPr>
        <w:tc>
          <w:tcPr>
            <w:tcW w:w="503" w:type="dxa"/>
            <w:vAlign w:val="center"/>
          </w:tcPr>
          <w:p w14:paraId="3E96FE26" w14:textId="77777777" w:rsidR="003833C9" w:rsidRPr="00EE6E19" w:rsidRDefault="003833C9"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1</w:t>
            </w:r>
          </w:p>
        </w:tc>
        <w:tc>
          <w:tcPr>
            <w:tcW w:w="2207" w:type="dxa"/>
          </w:tcPr>
          <w:p w14:paraId="41A0C954" w14:textId="77777777" w:rsidR="003833C9" w:rsidRPr="00EE6E19" w:rsidRDefault="003833C9"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Clinker</w:t>
            </w:r>
          </w:p>
        </w:tc>
        <w:tc>
          <w:tcPr>
            <w:tcW w:w="1697" w:type="dxa"/>
            <w:vAlign w:val="center"/>
          </w:tcPr>
          <w:p w14:paraId="505866F8" w14:textId="77777777" w:rsidR="003833C9" w:rsidRPr="00EE6E19" w:rsidRDefault="003833C9"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155</w:t>
            </w:r>
          </w:p>
        </w:tc>
        <w:tc>
          <w:tcPr>
            <w:tcW w:w="1697" w:type="dxa"/>
            <w:vAlign w:val="center"/>
          </w:tcPr>
          <w:p w14:paraId="6A730E8F" w14:textId="77777777" w:rsidR="003833C9" w:rsidRPr="00EE6E19" w:rsidRDefault="003833C9"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200</w:t>
            </w:r>
          </w:p>
        </w:tc>
        <w:tc>
          <w:tcPr>
            <w:tcW w:w="2685" w:type="dxa"/>
          </w:tcPr>
          <w:p w14:paraId="5B027550" w14:textId="77777777" w:rsidR="003833C9" w:rsidRPr="00EE6E19" w:rsidRDefault="003833C9"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127 ml</w:t>
            </w:r>
          </w:p>
        </w:tc>
      </w:tr>
      <w:tr w:rsidR="003833C9" w:rsidRPr="00EE6E19" w14:paraId="5C4D4ED4" w14:textId="77777777" w:rsidTr="00181970">
        <w:trPr>
          <w:jc w:val="center"/>
        </w:trPr>
        <w:tc>
          <w:tcPr>
            <w:tcW w:w="503" w:type="dxa"/>
            <w:vAlign w:val="center"/>
          </w:tcPr>
          <w:p w14:paraId="38023425" w14:textId="77777777" w:rsidR="003833C9" w:rsidRPr="00EE6E19" w:rsidRDefault="003833C9"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2</w:t>
            </w:r>
          </w:p>
        </w:tc>
        <w:tc>
          <w:tcPr>
            <w:tcW w:w="2207" w:type="dxa"/>
          </w:tcPr>
          <w:p w14:paraId="47974037" w14:textId="77777777" w:rsidR="003833C9" w:rsidRPr="00EE6E19" w:rsidRDefault="003833C9"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Conventional cement</w:t>
            </w:r>
          </w:p>
        </w:tc>
        <w:tc>
          <w:tcPr>
            <w:tcW w:w="1697" w:type="dxa"/>
            <w:vAlign w:val="center"/>
          </w:tcPr>
          <w:p w14:paraId="1087507B" w14:textId="77777777" w:rsidR="003833C9" w:rsidRPr="00EE6E19" w:rsidRDefault="003833C9"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170</w:t>
            </w:r>
          </w:p>
        </w:tc>
        <w:tc>
          <w:tcPr>
            <w:tcW w:w="1697" w:type="dxa"/>
            <w:vAlign w:val="center"/>
          </w:tcPr>
          <w:p w14:paraId="322731A3" w14:textId="77777777" w:rsidR="003833C9" w:rsidRPr="00EE6E19" w:rsidRDefault="003833C9"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220</w:t>
            </w:r>
          </w:p>
        </w:tc>
        <w:tc>
          <w:tcPr>
            <w:tcW w:w="2685" w:type="dxa"/>
          </w:tcPr>
          <w:p w14:paraId="24A80179" w14:textId="77777777" w:rsidR="003833C9" w:rsidRPr="00EE6E19" w:rsidRDefault="003833C9"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128 ml</w:t>
            </w:r>
          </w:p>
        </w:tc>
      </w:tr>
      <w:tr w:rsidR="003833C9" w:rsidRPr="00EE6E19" w14:paraId="5D8A935E" w14:textId="77777777" w:rsidTr="00181970">
        <w:trPr>
          <w:jc w:val="center"/>
        </w:trPr>
        <w:tc>
          <w:tcPr>
            <w:tcW w:w="503" w:type="dxa"/>
            <w:vAlign w:val="center"/>
          </w:tcPr>
          <w:p w14:paraId="1CD60CFC" w14:textId="77777777" w:rsidR="003833C9" w:rsidRPr="00EE6E19" w:rsidRDefault="003833C9"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3</w:t>
            </w:r>
          </w:p>
        </w:tc>
        <w:tc>
          <w:tcPr>
            <w:tcW w:w="2207" w:type="dxa"/>
          </w:tcPr>
          <w:p w14:paraId="5ABCDD96" w14:textId="02D3EDAB" w:rsidR="003833C9" w:rsidRPr="00EE6E19" w:rsidRDefault="00DB4D88"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sz w:val="18"/>
                <w:szCs w:val="18"/>
                <w:lang w:val="uz-Latn-UZ"/>
              </w:rPr>
              <w:t>Cement Sample Produced Using Sharg‘un Coal Ash Waste</w:t>
            </w:r>
          </w:p>
        </w:tc>
        <w:tc>
          <w:tcPr>
            <w:tcW w:w="1697" w:type="dxa"/>
            <w:vAlign w:val="center"/>
          </w:tcPr>
          <w:p w14:paraId="1A8DAC9F" w14:textId="77777777" w:rsidR="003833C9" w:rsidRPr="00EE6E19" w:rsidRDefault="003833C9"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195</w:t>
            </w:r>
          </w:p>
        </w:tc>
        <w:tc>
          <w:tcPr>
            <w:tcW w:w="1697" w:type="dxa"/>
            <w:vAlign w:val="center"/>
          </w:tcPr>
          <w:p w14:paraId="4823FD2B" w14:textId="77777777" w:rsidR="003833C9" w:rsidRPr="00EE6E19" w:rsidRDefault="003833C9"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250</w:t>
            </w:r>
          </w:p>
        </w:tc>
        <w:tc>
          <w:tcPr>
            <w:tcW w:w="2685" w:type="dxa"/>
          </w:tcPr>
          <w:p w14:paraId="27B4374F" w14:textId="77777777" w:rsidR="003833C9" w:rsidRPr="00EE6E19" w:rsidRDefault="003833C9" w:rsidP="00EE6E19">
            <w:pPr>
              <w:spacing w:after="0" w:line="240" w:lineRule="auto"/>
              <w:jc w:val="both"/>
              <w:rPr>
                <w:rFonts w:ascii="Times New Roman" w:hAnsi="Times New Roman" w:cs="Times New Roman"/>
                <w:bCs/>
                <w:sz w:val="18"/>
                <w:szCs w:val="18"/>
                <w:lang w:val="uz-Latn-UZ"/>
              </w:rPr>
            </w:pPr>
          </w:p>
          <w:p w14:paraId="47BA9FA0" w14:textId="77777777" w:rsidR="003833C9" w:rsidRPr="00EE6E19" w:rsidRDefault="003833C9"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132 ml</w:t>
            </w:r>
          </w:p>
        </w:tc>
      </w:tr>
    </w:tbl>
    <w:p w14:paraId="0E3C9A7D" w14:textId="77777777" w:rsidR="00CF3F07" w:rsidRPr="009739ED" w:rsidRDefault="00CF3F07" w:rsidP="00EE6E19">
      <w:pPr>
        <w:pStyle w:val="a7"/>
        <w:spacing w:before="0" w:beforeAutospacing="0" w:after="0" w:afterAutospacing="0"/>
        <w:rPr>
          <w:bCs/>
          <w:sz w:val="20"/>
          <w:szCs w:val="20"/>
          <w:lang w:val="uz-Latn-UZ"/>
        </w:rPr>
      </w:pPr>
    </w:p>
    <w:p w14:paraId="630077AA" w14:textId="5DD964A0" w:rsidR="003833C9" w:rsidRPr="009739ED" w:rsidRDefault="003833C9" w:rsidP="00EE6E19">
      <w:pPr>
        <w:pStyle w:val="a7"/>
        <w:spacing w:before="0" w:beforeAutospacing="0" w:after="0" w:afterAutospacing="0"/>
        <w:ind w:firstLine="284"/>
        <w:jc w:val="both"/>
        <w:rPr>
          <w:bCs/>
          <w:sz w:val="20"/>
          <w:szCs w:val="20"/>
          <w:lang w:val="uz-Latn-UZ"/>
        </w:rPr>
      </w:pPr>
      <w:r w:rsidRPr="009739ED">
        <w:rPr>
          <w:bCs/>
          <w:sz w:val="20"/>
          <w:szCs w:val="20"/>
          <w:lang w:val="uz-Latn-UZ"/>
        </w:rPr>
        <w:t>The analysis of the obtained results showed that the cement sample prepared with Sharg‘un coal ash waste exhibited water demand and setting times very close to the technological characteristics of conventional SEM II/A-I 32.5N cement and standard clinker samples. This confirms that the technogenic material used as an additive has optimal hydraulic and technological properties.</w:t>
      </w:r>
      <w:r w:rsidR="003F2DCF" w:rsidRPr="009739ED">
        <w:rPr>
          <w:bCs/>
          <w:sz w:val="20"/>
          <w:szCs w:val="20"/>
          <w:lang w:val="uz-Latn-UZ"/>
        </w:rPr>
        <w:t xml:space="preserve"> [21]</w:t>
      </w:r>
    </w:p>
    <w:p w14:paraId="09A7DB10" w14:textId="3D6D121B" w:rsidR="003833C9" w:rsidRPr="009739ED" w:rsidRDefault="003833C9" w:rsidP="00EE6E19">
      <w:pPr>
        <w:pStyle w:val="a7"/>
        <w:spacing w:before="0" w:beforeAutospacing="0" w:after="0" w:afterAutospacing="0"/>
        <w:ind w:firstLine="284"/>
        <w:jc w:val="both"/>
        <w:rPr>
          <w:bCs/>
          <w:sz w:val="20"/>
          <w:szCs w:val="20"/>
          <w:lang w:val="uz-Latn-UZ"/>
        </w:rPr>
      </w:pPr>
      <w:r w:rsidRPr="009739ED">
        <w:rPr>
          <w:rStyle w:val="a8"/>
          <w:b w:val="0"/>
          <w:sz w:val="20"/>
          <w:szCs w:val="20"/>
          <w:lang w:val="uz-Latn-UZ"/>
        </w:rPr>
        <w:t>Determination of Portland Cement Paste Expansion Using the Le Chatelier Ring:</w:t>
      </w:r>
      <w:r w:rsidR="00CF3F07" w:rsidRPr="009739ED">
        <w:rPr>
          <w:rStyle w:val="a8"/>
          <w:b w:val="0"/>
          <w:sz w:val="20"/>
          <w:szCs w:val="20"/>
          <w:lang w:val="uz-Latn-UZ"/>
        </w:rPr>
        <w:t xml:space="preserve"> </w:t>
      </w:r>
      <w:r w:rsidRPr="009739ED">
        <w:rPr>
          <w:bCs/>
          <w:sz w:val="20"/>
          <w:szCs w:val="20"/>
          <w:lang w:val="uz-Latn-UZ"/>
        </w:rPr>
        <w:t>The volumetric change (expansion) of cement paste was determined using the Le Chatelier method. First, the prepared cement paste was placed into the Le Chatelier ring and covered on the top and bottom with glass plates. The test began in a water environment at 20°C, and the samples were kept in water for 24 hours. After this period, the distance between the tips of the needles was measured, and the initial expansion value was recorded.</w:t>
      </w:r>
      <w:r w:rsidR="003F2DCF" w:rsidRPr="009739ED">
        <w:rPr>
          <w:bCs/>
          <w:sz w:val="20"/>
          <w:szCs w:val="20"/>
          <w:lang w:val="uz-Latn-UZ"/>
        </w:rPr>
        <w:t xml:space="preserve"> [21]</w:t>
      </w:r>
    </w:p>
    <w:p w14:paraId="11BE87D6" w14:textId="1190C607" w:rsidR="003833C9" w:rsidRDefault="003833C9" w:rsidP="00EE6E19">
      <w:pPr>
        <w:pStyle w:val="a7"/>
        <w:spacing w:before="0" w:beforeAutospacing="0" w:after="0" w:afterAutospacing="0"/>
        <w:ind w:firstLine="284"/>
        <w:jc w:val="both"/>
        <w:rPr>
          <w:bCs/>
          <w:sz w:val="20"/>
          <w:szCs w:val="20"/>
          <w:lang w:val="uz-Latn-UZ"/>
        </w:rPr>
      </w:pPr>
      <w:r w:rsidRPr="009739ED">
        <w:rPr>
          <w:bCs/>
          <w:sz w:val="20"/>
          <w:szCs w:val="20"/>
          <w:lang w:val="uz-Latn-UZ"/>
        </w:rPr>
        <w:t>In the next step, the samples in the ring were subjected to boiling in the Le Chatelier apparatus at 100°C for 4 hours. After heat treatment, the samples were cooled, and the distance between the needle tips was measured again. Based on these measurements, the expansion of the cement paste was calculated in millimeters.</w:t>
      </w:r>
      <w:r w:rsidR="00CF3F07" w:rsidRPr="009739ED">
        <w:rPr>
          <w:bCs/>
          <w:sz w:val="20"/>
          <w:szCs w:val="20"/>
          <w:lang w:val="uz-Latn-UZ"/>
        </w:rPr>
        <w:t xml:space="preserve"> </w:t>
      </w:r>
      <w:r w:rsidRPr="009739ED">
        <w:rPr>
          <w:bCs/>
          <w:sz w:val="20"/>
          <w:szCs w:val="20"/>
          <w:lang w:val="uz-Latn-UZ"/>
        </w:rPr>
        <w:t xml:space="preserve">The determined expansion results are summarized in Table </w:t>
      </w:r>
      <w:r w:rsidR="00953FDF">
        <w:rPr>
          <w:bCs/>
          <w:sz w:val="20"/>
          <w:szCs w:val="20"/>
          <w:lang w:val="uz-Latn-UZ"/>
        </w:rPr>
        <w:t>4</w:t>
      </w:r>
      <w:r w:rsidRPr="009739ED">
        <w:rPr>
          <w:bCs/>
          <w:sz w:val="20"/>
          <w:szCs w:val="20"/>
          <w:lang w:val="uz-Latn-UZ"/>
        </w:rPr>
        <w:t>.</w:t>
      </w:r>
    </w:p>
    <w:p w14:paraId="3265679E" w14:textId="77777777" w:rsidR="00EE6E19" w:rsidRPr="009739ED" w:rsidRDefault="00EE6E19" w:rsidP="00EE6E19">
      <w:pPr>
        <w:pStyle w:val="a7"/>
        <w:spacing w:before="0" w:beforeAutospacing="0" w:after="0" w:afterAutospacing="0"/>
        <w:ind w:firstLine="284"/>
        <w:jc w:val="both"/>
        <w:rPr>
          <w:bCs/>
          <w:sz w:val="20"/>
          <w:szCs w:val="20"/>
          <w:lang w:val="uz-Latn-UZ"/>
        </w:rPr>
      </w:pPr>
    </w:p>
    <w:p w14:paraId="2F5B8F81" w14:textId="79ACED1E" w:rsidR="00EE6E19" w:rsidRPr="009739ED" w:rsidRDefault="00EE6E19" w:rsidP="00EE6E19">
      <w:pPr>
        <w:pStyle w:val="a7"/>
        <w:spacing w:before="0" w:beforeAutospacing="0" w:after="0" w:afterAutospacing="0"/>
        <w:jc w:val="center"/>
        <w:rPr>
          <w:bCs/>
          <w:sz w:val="20"/>
          <w:szCs w:val="20"/>
          <w:lang w:val="uz-Latn-UZ"/>
        </w:rPr>
      </w:pPr>
      <w:r w:rsidRPr="009739ED">
        <w:rPr>
          <w:b/>
          <w:sz w:val="20"/>
          <w:szCs w:val="20"/>
          <w:lang w:val="uz-Latn-UZ"/>
        </w:rPr>
        <w:t xml:space="preserve">TABLE </w:t>
      </w:r>
      <w:r w:rsidR="009D2282">
        <w:rPr>
          <w:b/>
          <w:sz w:val="20"/>
          <w:szCs w:val="20"/>
          <w:lang w:val="uz-Latn-UZ"/>
        </w:rPr>
        <w:t>4</w:t>
      </w:r>
      <w:r w:rsidRPr="009739ED">
        <w:rPr>
          <w:b/>
          <w:sz w:val="20"/>
          <w:szCs w:val="20"/>
          <w:lang w:val="uz-Latn-UZ"/>
        </w:rPr>
        <w:t>.</w:t>
      </w:r>
      <w:r w:rsidRPr="009739ED">
        <w:rPr>
          <w:bCs/>
          <w:sz w:val="20"/>
          <w:szCs w:val="20"/>
          <w:lang w:val="uz-Latn-UZ"/>
        </w:rPr>
        <w:t xml:space="preserve"> Results of Cement Paste Expansion Determined Using the Le Chatelier Ring</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22"/>
        <w:gridCol w:w="1930"/>
        <w:gridCol w:w="2135"/>
        <w:gridCol w:w="2156"/>
      </w:tblGrid>
      <w:tr w:rsidR="003833C9" w:rsidRPr="00EE6E19" w14:paraId="6CBD1E6E" w14:textId="77777777" w:rsidTr="00387D09">
        <w:trPr>
          <w:trHeight w:val="70"/>
          <w:jc w:val="center"/>
        </w:trPr>
        <w:tc>
          <w:tcPr>
            <w:tcW w:w="704" w:type="dxa"/>
            <w:vAlign w:val="center"/>
          </w:tcPr>
          <w:p w14:paraId="34941B46" w14:textId="77777777" w:rsidR="003833C9" w:rsidRPr="00EE6E19" w:rsidRDefault="003833C9" w:rsidP="00EE6E19">
            <w:pPr>
              <w:spacing w:after="0" w:line="240" w:lineRule="auto"/>
              <w:jc w:val="center"/>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w:t>
            </w:r>
          </w:p>
        </w:tc>
        <w:tc>
          <w:tcPr>
            <w:tcW w:w="2322" w:type="dxa"/>
            <w:vAlign w:val="center"/>
          </w:tcPr>
          <w:p w14:paraId="30E7164F" w14:textId="77777777" w:rsidR="003833C9" w:rsidRPr="00EE6E19" w:rsidRDefault="003833C9" w:rsidP="00EE6E19">
            <w:pPr>
              <w:spacing w:after="0" w:line="240" w:lineRule="auto"/>
              <w:jc w:val="center"/>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Samples</w:t>
            </w:r>
          </w:p>
        </w:tc>
        <w:tc>
          <w:tcPr>
            <w:tcW w:w="1930" w:type="dxa"/>
            <w:vAlign w:val="center"/>
          </w:tcPr>
          <w:p w14:paraId="2C4FB249" w14:textId="77777777" w:rsidR="003833C9" w:rsidRPr="00EE6E19" w:rsidRDefault="003833C9" w:rsidP="00EE6E19">
            <w:pPr>
              <w:spacing w:after="0" w:line="240" w:lineRule="auto"/>
              <w:jc w:val="center"/>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Initial width of Le Chatelet ring, mm</w:t>
            </w:r>
          </w:p>
        </w:tc>
        <w:tc>
          <w:tcPr>
            <w:tcW w:w="2135" w:type="dxa"/>
            <w:vAlign w:val="center"/>
          </w:tcPr>
          <w:p w14:paraId="08776F58" w14:textId="77777777" w:rsidR="003833C9" w:rsidRPr="00EE6E19" w:rsidRDefault="003833C9" w:rsidP="00EE6E19">
            <w:pPr>
              <w:spacing w:after="0" w:line="240" w:lineRule="auto"/>
              <w:jc w:val="center"/>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Width of Le Chatelet ring after 24 hours in water, mm</w:t>
            </w:r>
          </w:p>
        </w:tc>
        <w:tc>
          <w:tcPr>
            <w:tcW w:w="2156" w:type="dxa"/>
            <w:vAlign w:val="center"/>
          </w:tcPr>
          <w:p w14:paraId="68F727C2" w14:textId="77777777" w:rsidR="003833C9" w:rsidRPr="00EE6E19" w:rsidRDefault="003833C9" w:rsidP="00EE6E19">
            <w:pPr>
              <w:spacing w:after="0" w:line="240" w:lineRule="auto"/>
              <w:jc w:val="center"/>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Width of Le Chatelet ring after boiling for 4 hours, mm</w:t>
            </w:r>
          </w:p>
        </w:tc>
      </w:tr>
      <w:tr w:rsidR="003833C9" w:rsidRPr="00EE6E19" w14:paraId="49A82512" w14:textId="77777777" w:rsidTr="00EE6E19">
        <w:trPr>
          <w:trHeight w:val="240"/>
          <w:jc w:val="center"/>
        </w:trPr>
        <w:tc>
          <w:tcPr>
            <w:tcW w:w="704" w:type="dxa"/>
            <w:vAlign w:val="center"/>
          </w:tcPr>
          <w:p w14:paraId="2E4563D0" w14:textId="77777777" w:rsidR="003833C9" w:rsidRPr="00EE6E19" w:rsidRDefault="003833C9" w:rsidP="00EE6E19">
            <w:pPr>
              <w:spacing w:after="0" w:line="240" w:lineRule="auto"/>
              <w:jc w:val="center"/>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1</w:t>
            </w:r>
          </w:p>
        </w:tc>
        <w:tc>
          <w:tcPr>
            <w:tcW w:w="2322" w:type="dxa"/>
            <w:vAlign w:val="center"/>
          </w:tcPr>
          <w:p w14:paraId="3712F429" w14:textId="77777777" w:rsidR="003833C9" w:rsidRPr="00EE6E19" w:rsidRDefault="003833C9" w:rsidP="00EE6E19">
            <w:pPr>
              <w:spacing w:after="0" w:line="240" w:lineRule="auto"/>
              <w:jc w:val="center"/>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Clinker</w:t>
            </w:r>
          </w:p>
        </w:tc>
        <w:tc>
          <w:tcPr>
            <w:tcW w:w="1930" w:type="dxa"/>
            <w:vAlign w:val="center"/>
          </w:tcPr>
          <w:p w14:paraId="6D2D9B50" w14:textId="77777777" w:rsidR="003833C9" w:rsidRPr="00EE6E19" w:rsidRDefault="003833C9" w:rsidP="00EE6E19">
            <w:pPr>
              <w:spacing w:after="0" w:line="240" w:lineRule="auto"/>
              <w:jc w:val="center"/>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11</w:t>
            </w:r>
          </w:p>
        </w:tc>
        <w:tc>
          <w:tcPr>
            <w:tcW w:w="2135" w:type="dxa"/>
            <w:vAlign w:val="center"/>
          </w:tcPr>
          <w:p w14:paraId="09AC44C7" w14:textId="77777777" w:rsidR="003833C9" w:rsidRPr="00EE6E19" w:rsidRDefault="003833C9" w:rsidP="00EE6E19">
            <w:pPr>
              <w:spacing w:after="0" w:line="240" w:lineRule="auto"/>
              <w:jc w:val="center"/>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12</w:t>
            </w:r>
          </w:p>
        </w:tc>
        <w:tc>
          <w:tcPr>
            <w:tcW w:w="2156" w:type="dxa"/>
            <w:vAlign w:val="center"/>
          </w:tcPr>
          <w:p w14:paraId="30D72B62" w14:textId="77777777" w:rsidR="003833C9" w:rsidRPr="00EE6E19" w:rsidRDefault="003833C9" w:rsidP="00EE6E19">
            <w:pPr>
              <w:spacing w:after="0" w:line="240" w:lineRule="auto"/>
              <w:jc w:val="center"/>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13</w:t>
            </w:r>
          </w:p>
        </w:tc>
      </w:tr>
      <w:tr w:rsidR="003833C9" w:rsidRPr="00EE6E19" w14:paraId="6A2A0454" w14:textId="77777777" w:rsidTr="00EE6E19">
        <w:trPr>
          <w:trHeight w:val="129"/>
          <w:jc w:val="center"/>
        </w:trPr>
        <w:tc>
          <w:tcPr>
            <w:tcW w:w="704" w:type="dxa"/>
            <w:vAlign w:val="center"/>
          </w:tcPr>
          <w:p w14:paraId="52A2EE8B" w14:textId="77777777" w:rsidR="003833C9" w:rsidRPr="00EE6E19" w:rsidRDefault="003833C9" w:rsidP="00EE6E19">
            <w:pPr>
              <w:spacing w:after="0" w:line="240" w:lineRule="auto"/>
              <w:jc w:val="center"/>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2</w:t>
            </w:r>
          </w:p>
        </w:tc>
        <w:tc>
          <w:tcPr>
            <w:tcW w:w="2322" w:type="dxa"/>
            <w:vAlign w:val="center"/>
          </w:tcPr>
          <w:p w14:paraId="4FA61D84" w14:textId="77777777" w:rsidR="003833C9" w:rsidRPr="00EE6E19" w:rsidRDefault="003833C9" w:rsidP="00EE6E19">
            <w:pPr>
              <w:spacing w:after="0" w:line="240" w:lineRule="auto"/>
              <w:jc w:val="center"/>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Conventional cement</w:t>
            </w:r>
          </w:p>
        </w:tc>
        <w:tc>
          <w:tcPr>
            <w:tcW w:w="1930" w:type="dxa"/>
            <w:vAlign w:val="center"/>
          </w:tcPr>
          <w:p w14:paraId="32C734AF" w14:textId="77777777" w:rsidR="003833C9" w:rsidRPr="00EE6E19" w:rsidRDefault="003833C9" w:rsidP="00EE6E19">
            <w:pPr>
              <w:spacing w:after="0" w:line="240" w:lineRule="auto"/>
              <w:jc w:val="center"/>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8</w:t>
            </w:r>
          </w:p>
        </w:tc>
        <w:tc>
          <w:tcPr>
            <w:tcW w:w="2135" w:type="dxa"/>
            <w:vAlign w:val="center"/>
          </w:tcPr>
          <w:p w14:paraId="1F3CEE59" w14:textId="77777777" w:rsidR="003833C9" w:rsidRPr="00EE6E19" w:rsidRDefault="003833C9" w:rsidP="00EE6E19">
            <w:pPr>
              <w:spacing w:after="0" w:line="240" w:lineRule="auto"/>
              <w:jc w:val="center"/>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9</w:t>
            </w:r>
          </w:p>
        </w:tc>
        <w:tc>
          <w:tcPr>
            <w:tcW w:w="2156" w:type="dxa"/>
            <w:vAlign w:val="center"/>
          </w:tcPr>
          <w:p w14:paraId="7F909ED3" w14:textId="77777777" w:rsidR="003833C9" w:rsidRPr="00EE6E19" w:rsidRDefault="003833C9" w:rsidP="00EE6E19">
            <w:pPr>
              <w:spacing w:after="0" w:line="240" w:lineRule="auto"/>
              <w:jc w:val="center"/>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10</w:t>
            </w:r>
          </w:p>
        </w:tc>
      </w:tr>
      <w:tr w:rsidR="003833C9" w:rsidRPr="00EE6E19" w14:paraId="5A15308D" w14:textId="77777777" w:rsidTr="00EE6E19">
        <w:trPr>
          <w:trHeight w:val="176"/>
          <w:jc w:val="center"/>
        </w:trPr>
        <w:tc>
          <w:tcPr>
            <w:tcW w:w="704" w:type="dxa"/>
            <w:vAlign w:val="center"/>
          </w:tcPr>
          <w:p w14:paraId="68F4F822" w14:textId="77777777" w:rsidR="003833C9" w:rsidRPr="00EE6E19" w:rsidRDefault="003833C9" w:rsidP="00EE6E19">
            <w:pPr>
              <w:spacing w:after="0" w:line="240" w:lineRule="auto"/>
              <w:jc w:val="center"/>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3</w:t>
            </w:r>
          </w:p>
        </w:tc>
        <w:tc>
          <w:tcPr>
            <w:tcW w:w="2322" w:type="dxa"/>
            <w:vAlign w:val="center"/>
          </w:tcPr>
          <w:p w14:paraId="18E02697" w14:textId="2BBCC45E" w:rsidR="003833C9" w:rsidRPr="00EE6E19" w:rsidRDefault="00DB4D88" w:rsidP="00EE6E19">
            <w:pPr>
              <w:spacing w:after="0" w:line="240" w:lineRule="auto"/>
              <w:jc w:val="center"/>
              <w:rPr>
                <w:rFonts w:ascii="Times New Roman" w:hAnsi="Times New Roman" w:cs="Times New Roman"/>
                <w:bCs/>
                <w:sz w:val="18"/>
                <w:szCs w:val="18"/>
                <w:lang w:val="uz-Latn-UZ"/>
              </w:rPr>
            </w:pPr>
            <w:r w:rsidRPr="00EE6E19">
              <w:rPr>
                <w:rFonts w:ascii="Times New Roman" w:hAnsi="Times New Roman" w:cs="Times New Roman"/>
                <w:sz w:val="18"/>
                <w:szCs w:val="18"/>
                <w:lang w:val="uz-Latn-UZ"/>
              </w:rPr>
              <w:t>Cement Sample Produced Using Sharg‘un Coal Ash Waste</w:t>
            </w:r>
          </w:p>
        </w:tc>
        <w:tc>
          <w:tcPr>
            <w:tcW w:w="1930" w:type="dxa"/>
            <w:vAlign w:val="center"/>
          </w:tcPr>
          <w:p w14:paraId="6A353A75" w14:textId="77777777" w:rsidR="003833C9" w:rsidRPr="00EE6E19" w:rsidRDefault="003833C9" w:rsidP="00EE6E19">
            <w:pPr>
              <w:spacing w:after="0" w:line="240" w:lineRule="auto"/>
              <w:jc w:val="center"/>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8</w:t>
            </w:r>
          </w:p>
        </w:tc>
        <w:tc>
          <w:tcPr>
            <w:tcW w:w="2135" w:type="dxa"/>
            <w:vAlign w:val="center"/>
          </w:tcPr>
          <w:p w14:paraId="17107EE9" w14:textId="77777777" w:rsidR="003833C9" w:rsidRPr="00EE6E19" w:rsidRDefault="003833C9" w:rsidP="00EE6E19">
            <w:pPr>
              <w:spacing w:after="0" w:line="240" w:lineRule="auto"/>
              <w:jc w:val="center"/>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9</w:t>
            </w:r>
          </w:p>
        </w:tc>
        <w:tc>
          <w:tcPr>
            <w:tcW w:w="2156" w:type="dxa"/>
            <w:vAlign w:val="center"/>
          </w:tcPr>
          <w:p w14:paraId="6EE17367" w14:textId="77777777" w:rsidR="003833C9" w:rsidRPr="00EE6E19" w:rsidRDefault="003833C9" w:rsidP="00EE6E19">
            <w:pPr>
              <w:spacing w:after="0" w:line="240" w:lineRule="auto"/>
              <w:jc w:val="center"/>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10</w:t>
            </w:r>
          </w:p>
        </w:tc>
      </w:tr>
    </w:tbl>
    <w:p w14:paraId="52148B71" w14:textId="77777777" w:rsidR="00B81C09" w:rsidRPr="009739ED" w:rsidRDefault="00B81C09" w:rsidP="00EE6E19">
      <w:pPr>
        <w:pStyle w:val="a7"/>
        <w:spacing w:before="0" w:beforeAutospacing="0" w:after="0" w:afterAutospacing="0"/>
        <w:jc w:val="center"/>
        <w:rPr>
          <w:b/>
          <w:sz w:val="20"/>
          <w:szCs w:val="20"/>
          <w:lang w:val="uz-Latn-UZ"/>
        </w:rPr>
      </w:pPr>
    </w:p>
    <w:p w14:paraId="60134918" w14:textId="517BE92D" w:rsidR="00BB7990" w:rsidRPr="009739ED" w:rsidRDefault="00BB7990" w:rsidP="00EE6E19">
      <w:pPr>
        <w:pStyle w:val="a7"/>
        <w:spacing w:before="0" w:beforeAutospacing="0" w:after="0" w:afterAutospacing="0"/>
        <w:ind w:firstLine="284"/>
        <w:jc w:val="both"/>
        <w:rPr>
          <w:bCs/>
          <w:sz w:val="20"/>
          <w:szCs w:val="20"/>
          <w:lang w:val="uz-Latn-UZ"/>
        </w:rPr>
      </w:pPr>
      <w:r w:rsidRPr="009739ED">
        <w:rPr>
          <w:bCs/>
          <w:sz w:val="20"/>
          <w:szCs w:val="20"/>
          <w:lang w:val="uz-Latn-UZ"/>
        </w:rPr>
        <w:t>The main purpose of studying the expansion of cement samples using the Le Chatelier ring is to determine that the amount of free calcium oxide (CaO) in the cement does not exceed the standard limits. It is known that excessive free CaO can cause undue volumetric expansion during the cement hydration process, which may compromise the dimensional stability of the final product.</w:t>
      </w:r>
      <w:r w:rsidR="003F2DCF" w:rsidRPr="009739ED">
        <w:rPr>
          <w:bCs/>
          <w:sz w:val="20"/>
          <w:szCs w:val="20"/>
          <w:lang w:val="uz-Latn-UZ"/>
        </w:rPr>
        <w:t xml:space="preserve"> [22]</w:t>
      </w:r>
    </w:p>
    <w:p w14:paraId="08CE040D" w14:textId="6155F885" w:rsidR="00BB7990" w:rsidRPr="009739ED" w:rsidRDefault="00BB7990" w:rsidP="00EE6E19">
      <w:pPr>
        <w:pStyle w:val="a7"/>
        <w:spacing w:before="0" w:beforeAutospacing="0" w:after="0" w:afterAutospacing="0"/>
        <w:ind w:firstLine="284"/>
        <w:jc w:val="both"/>
        <w:rPr>
          <w:bCs/>
          <w:sz w:val="20"/>
          <w:szCs w:val="20"/>
          <w:lang w:val="uz-Latn-UZ"/>
        </w:rPr>
      </w:pPr>
      <w:r w:rsidRPr="009739ED">
        <w:rPr>
          <w:bCs/>
          <w:sz w:val="20"/>
          <w:szCs w:val="20"/>
          <w:lang w:val="uz-Latn-UZ"/>
        </w:rPr>
        <w:t>According to the study results, cement samples containing Sharg‘un coal ash waste did not show a significant concentration of oxides causing expansion in the Le Chatelier ring. As a result, the volumetric expansion values of these cement samples were nearly identical to those of conventional Portland cement samples</w:t>
      </w:r>
      <w:r w:rsidR="000450C9">
        <w:rPr>
          <w:bCs/>
          <w:sz w:val="20"/>
          <w:szCs w:val="20"/>
          <w:lang w:val="uz-Latn-UZ"/>
        </w:rPr>
        <w:t xml:space="preserve"> [28-57]</w:t>
      </w:r>
      <w:bookmarkStart w:id="0" w:name="_GoBack"/>
      <w:bookmarkEnd w:id="0"/>
      <w:r w:rsidRPr="009739ED">
        <w:rPr>
          <w:bCs/>
          <w:sz w:val="20"/>
          <w:szCs w:val="20"/>
          <w:lang w:val="uz-Latn-UZ"/>
        </w:rPr>
        <w:t>. This confirms that the technogenic material used as an additive is suitable from a technological safety perspective and has practical applicability.</w:t>
      </w:r>
      <w:r w:rsidR="00181970" w:rsidRPr="009739ED">
        <w:rPr>
          <w:bCs/>
          <w:sz w:val="20"/>
          <w:szCs w:val="20"/>
          <w:lang w:val="uz-Latn-UZ"/>
        </w:rPr>
        <w:t xml:space="preserve"> </w:t>
      </w:r>
      <w:r w:rsidRPr="009739ED">
        <w:rPr>
          <w:rStyle w:val="a8"/>
          <w:b w:val="0"/>
          <w:sz w:val="20"/>
          <w:szCs w:val="20"/>
          <w:lang w:val="uz-Latn-UZ"/>
        </w:rPr>
        <w:t>Determination of Compressive and Flexural Strength of Cement Samples:</w:t>
      </w:r>
      <w:r w:rsidR="003F2DCF" w:rsidRPr="009739ED">
        <w:rPr>
          <w:bCs/>
          <w:sz w:val="20"/>
          <w:szCs w:val="20"/>
          <w:lang w:val="uz-Latn-UZ"/>
        </w:rPr>
        <w:t xml:space="preserve"> [21]</w:t>
      </w:r>
    </w:p>
    <w:p w14:paraId="627E0D02" w14:textId="77777777" w:rsidR="00BB7990" w:rsidRPr="009739ED" w:rsidRDefault="00BB7990" w:rsidP="00EE6E19">
      <w:pPr>
        <w:pStyle w:val="a7"/>
        <w:spacing w:before="0" w:beforeAutospacing="0" w:after="0" w:afterAutospacing="0"/>
        <w:ind w:firstLine="284"/>
        <w:jc w:val="both"/>
        <w:rPr>
          <w:bCs/>
          <w:sz w:val="20"/>
          <w:szCs w:val="20"/>
          <w:lang w:val="uz-Latn-UZ"/>
        </w:rPr>
      </w:pPr>
      <w:r w:rsidRPr="009739ED">
        <w:rPr>
          <w:bCs/>
          <w:sz w:val="20"/>
          <w:szCs w:val="20"/>
          <w:lang w:val="uz-Latn-UZ"/>
        </w:rPr>
        <w:t>To classify the cement, mechanical tests were conducted according to the requirements of the GOST 31108-2020 state standard. For the tests, the prepared mixtures consisted of 1350 g of polyfraction sand, 450 g of cement, and 225 g of water, prepared according to a 3:1:0.5 mass ratio. Standard prismatic blocks measuring 40×40×160 mm were cast from the prepared cement paste.</w:t>
      </w:r>
    </w:p>
    <w:p w14:paraId="7ED2F928" w14:textId="0D2AD00B" w:rsidR="00BB7990" w:rsidRDefault="00BB7990" w:rsidP="00EE6E19">
      <w:pPr>
        <w:pStyle w:val="a7"/>
        <w:spacing w:before="0" w:beforeAutospacing="0" w:after="0" w:afterAutospacing="0"/>
        <w:ind w:firstLine="284"/>
        <w:jc w:val="both"/>
        <w:rPr>
          <w:bCs/>
          <w:sz w:val="20"/>
          <w:szCs w:val="20"/>
          <w:lang w:val="uz-Latn-UZ"/>
        </w:rPr>
      </w:pPr>
      <w:r w:rsidRPr="009739ED">
        <w:rPr>
          <w:bCs/>
          <w:sz w:val="20"/>
          <w:szCs w:val="20"/>
          <w:lang w:val="uz-Latn-UZ"/>
        </w:rPr>
        <w:t>The samples were stored under standard conditions, and mechanical strength tests were carried out after curing for 2, 7, and 28 days. All compressive and flexural strength tests were performed using modern press equipment at the Sherobod Cement Plant.</w:t>
      </w:r>
      <w:r w:rsidR="00CF3F07" w:rsidRPr="009739ED">
        <w:rPr>
          <w:bCs/>
          <w:sz w:val="20"/>
          <w:szCs w:val="20"/>
          <w:lang w:val="uz-Latn-UZ"/>
        </w:rPr>
        <w:t xml:space="preserve"> </w:t>
      </w:r>
      <w:r w:rsidRPr="009739ED">
        <w:rPr>
          <w:bCs/>
          <w:sz w:val="20"/>
          <w:szCs w:val="20"/>
          <w:lang w:val="uz-Latn-UZ"/>
        </w:rPr>
        <w:t xml:space="preserve">The results of the mechanical tests are summarized in Table </w:t>
      </w:r>
      <w:r w:rsidR="009D2282">
        <w:rPr>
          <w:bCs/>
          <w:sz w:val="20"/>
          <w:szCs w:val="20"/>
          <w:lang w:val="uz-Latn-UZ"/>
        </w:rPr>
        <w:t>5</w:t>
      </w:r>
      <w:r w:rsidRPr="009739ED">
        <w:rPr>
          <w:bCs/>
          <w:sz w:val="20"/>
          <w:szCs w:val="20"/>
          <w:lang w:val="uz-Latn-UZ"/>
        </w:rPr>
        <w:t>.</w:t>
      </w:r>
    </w:p>
    <w:p w14:paraId="6D505E51" w14:textId="77777777" w:rsidR="00387D09" w:rsidRDefault="00387D09">
      <w:pPr>
        <w:rPr>
          <w:rFonts w:ascii="Times New Roman" w:eastAsia="Times New Roman" w:hAnsi="Times New Roman" w:cs="Times New Roman"/>
          <w:bCs/>
          <w:sz w:val="20"/>
          <w:szCs w:val="20"/>
          <w:lang w:val="uz-Latn-UZ" w:eastAsia="ru-RU"/>
        </w:rPr>
      </w:pPr>
      <w:r>
        <w:rPr>
          <w:bCs/>
          <w:sz w:val="20"/>
          <w:szCs w:val="20"/>
          <w:lang w:val="uz-Latn-UZ"/>
        </w:rPr>
        <w:br w:type="page"/>
      </w:r>
    </w:p>
    <w:p w14:paraId="6838B984" w14:textId="6BC7DC03" w:rsidR="00EE6E19" w:rsidRPr="009739ED" w:rsidRDefault="00EE6E19" w:rsidP="00EE6E19">
      <w:pPr>
        <w:pStyle w:val="a7"/>
        <w:spacing w:before="0" w:beforeAutospacing="0" w:after="0" w:afterAutospacing="0"/>
        <w:jc w:val="center"/>
        <w:rPr>
          <w:bCs/>
          <w:sz w:val="20"/>
          <w:szCs w:val="20"/>
          <w:lang w:val="uz-Latn-UZ"/>
        </w:rPr>
      </w:pPr>
      <w:r w:rsidRPr="009739ED">
        <w:rPr>
          <w:b/>
          <w:sz w:val="20"/>
          <w:szCs w:val="20"/>
          <w:lang w:val="uz-Latn-UZ"/>
        </w:rPr>
        <w:lastRenderedPageBreak/>
        <w:t xml:space="preserve">TABLE </w:t>
      </w:r>
      <w:r w:rsidR="009D2282">
        <w:rPr>
          <w:b/>
          <w:sz w:val="20"/>
          <w:szCs w:val="20"/>
          <w:lang w:val="uz-Latn-UZ"/>
        </w:rPr>
        <w:t>5</w:t>
      </w:r>
      <w:r w:rsidRPr="009739ED">
        <w:rPr>
          <w:b/>
          <w:sz w:val="20"/>
          <w:szCs w:val="20"/>
          <w:lang w:val="uz-Latn-UZ"/>
        </w:rPr>
        <w:t>.</w:t>
      </w:r>
      <w:r w:rsidRPr="009739ED">
        <w:rPr>
          <w:bCs/>
          <w:sz w:val="20"/>
          <w:szCs w:val="20"/>
          <w:lang w:val="uz-Latn-UZ"/>
        </w:rPr>
        <w:t xml:space="preserve"> Compressive and Flexural Strength of Cement Samples Prepared with Sharg‘un Coal Ash Waste</w:t>
      </w:r>
    </w:p>
    <w:tbl>
      <w:tblPr>
        <w:tblW w:w="7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408"/>
        <w:gridCol w:w="1350"/>
        <w:gridCol w:w="1521"/>
        <w:gridCol w:w="1771"/>
      </w:tblGrid>
      <w:tr w:rsidR="00BB7990" w:rsidRPr="00EE6E19" w14:paraId="6259860E" w14:textId="77777777" w:rsidTr="0094701A">
        <w:trPr>
          <w:trHeight w:val="285"/>
          <w:jc w:val="center"/>
        </w:trPr>
        <w:tc>
          <w:tcPr>
            <w:tcW w:w="634" w:type="dxa"/>
            <w:vAlign w:val="center"/>
          </w:tcPr>
          <w:p w14:paraId="4E1D4606" w14:textId="77777777" w:rsidR="00BB7990" w:rsidRPr="00EE6E19" w:rsidRDefault="00BB7990"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w:t>
            </w:r>
          </w:p>
        </w:tc>
        <w:tc>
          <w:tcPr>
            <w:tcW w:w="2408" w:type="dxa"/>
          </w:tcPr>
          <w:p w14:paraId="541428FF" w14:textId="77777777" w:rsidR="00BB7990" w:rsidRPr="00EE6E19" w:rsidRDefault="00BB7990"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Samples</w:t>
            </w:r>
          </w:p>
        </w:tc>
        <w:tc>
          <w:tcPr>
            <w:tcW w:w="1350" w:type="dxa"/>
            <w:vAlign w:val="center"/>
          </w:tcPr>
          <w:p w14:paraId="2475B028" w14:textId="77777777" w:rsidR="00BB7990" w:rsidRPr="00EE6E19" w:rsidRDefault="00BB7990"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2 days (N/mm</w:t>
            </w:r>
            <w:r w:rsidRPr="00EE6E19">
              <w:rPr>
                <w:rFonts w:ascii="Times New Roman" w:hAnsi="Times New Roman" w:cs="Times New Roman"/>
                <w:bCs/>
                <w:sz w:val="18"/>
                <w:szCs w:val="18"/>
                <w:vertAlign w:val="superscript"/>
                <w:lang w:val="uz-Latn-UZ"/>
              </w:rPr>
              <w:t>2</w:t>
            </w:r>
            <w:r w:rsidRPr="00EE6E19">
              <w:rPr>
                <w:rFonts w:ascii="Times New Roman" w:hAnsi="Times New Roman" w:cs="Times New Roman"/>
                <w:bCs/>
                <w:sz w:val="18"/>
                <w:szCs w:val="18"/>
                <w:lang w:val="uz-Latn-UZ"/>
              </w:rPr>
              <w:t>)</w:t>
            </w:r>
          </w:p>
        </w:tc>
        <w:tc>
          <w:tcPr>
            <w:tcW w:w="1521" w:type="dxa"/>
            <w:vAlign w:val="center"/>
          </w:tcPr>
          <w:p w14:paraId="51F3A920" w14:textId="77777777" w:rsidR="00BB7990" w:rsidRPr="00EE6E19" w:rsidRDefault="00BB7990"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7 days (N/mm</w:t>
            </w:r>
            <w:r w:rsidRPr="00EE6E19">
              <w:rPr>
                <w:rFonts w:ascii="Times New Roman" w:hAnsi="Times New Roman" w:cs="Times New Roman"/>
                <w:bCs/>
                <w:sz w:val="18"/>
                <w:szCs w:val="18"/>
                <w:vertAlign w:val="superscript"/>
                <w:lang w:val="uz-Latn-UZ"/>
              </w:rPr>
              <w:t>2</w:t>
            </w:r>
            <w:r w:rsidRPr="00EE6E19">
              <w:rPr>
                <w:rFonts w:ascii="Times New Roman" w:hAnsi="Times New Roman" w:cs="Times New Roman"/>
                <w:bCs/>
                <w:sz w:val="18"/>
                <w:szCs w:val="18"/>
                <w:lang w:val="uz-Latn-UZ"/>
              </w:rPr>
              <w:t>)</w:t>
            </w:r>
          </w:p>
        </w:tc>
        <w:tc>
          <w:tcPr>
            <w:tcW w:w="1771" w:type="dxa"/>
            <w:vAlign w:val="center"/>
          </w:tcPr>
          <w:p w14:paraId="0BAC0C1E" w14:textId="77777777" w:rsidR="00BB7990" w:rsidRPr="00EE6E19" w:rsidRDefault="00BB7990"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28 days (N/mm</w:t>
            </w:r>
            <w:r w:rsidRPr="00EE6E19">
              <w:rPr>
                <w:rFonts w:ascii="Times New Roman" w:hAnsi="Times New Roman" w:cs="Times New Roman"/>
                <w:bCs/>
                <w:sz w:val="18"/>
                <w:szCs w:val="18"/>
                <w:vertAlign w:val="superscript"/>
                <w:lang w:val="uz-Latn-UZ"/>
              </w:rPr>
              <w:t>2</w:t>
            </w:r>
            <w:r w:rsidRPr="00EE6E19">
              <w:rPr>
                <w:rFonts w:ascii="Times New Roman" w:hAnsi="Times New Roman" w:cs="Times New Roman"/>
                <w:bCs/>
                <w:sz w:val="18"/>
                <w:szCs w:val="18"/>
                <w:lang w:val="uz-Latn-UZ"/>
              </w:rPr>
              <w:t>)</w:t>
            </w:r>
          </w:p>
        </w:tc>
      </w:tr>
      <w:tr w:rsidR="00BB7990" w:rsidRPr="00EE6E19" w14:paraId="1267085F" w14:textId="77777777" w:rsidTr="0094701A">
        <w:trPr>
          <w:trHeight w:val="235"/>
          <w:jc w:val="center"/>
        </w:trPr>
        <w:tc>
          <w:tcPr>
            <w:tcW w:w="634" w:type="dxa"/>
            <w:vAlign w:val="center"/>
          </w:tcPr>
          <w:p w14:paraId="1F78B8E8" w14:textId="77777777" w:rsidR="00BB7990" w:rsidRPr="00EE6E19" w:rsidRDefault="00BB7990"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1</w:t>
            </w:r>
          </w:p>
        </w:tc>
        <w:tc>
          <w:tcPr>
            <w:tcW w:w="2408" w:type="dxa"/>
          </w:tcPr>
          <w:p w14:paraId="755A4C62" w14:textId="77777777" w:rsidR="00BB7990" w:rsidRPr="00EE6E19" w:rsidRDefault="00BB7990"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Clinker</w:t>
            </w:r>
          </w:p>
        </w:tc>
        <w:tc>
          <w:tcPr>
            <w:tcW w:w="1350" w:type="dxa"/>
            <w:vAlign w:val="center"/>
          </w:tcPr>
          <w:p w14:paraId="24313CF8" w14:textId="77777777" w:rsidR="00BB7990" w:rsidRPr="00EE6E19" w:rsidRDefault="00BB7990"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20,8</w:t>
            </w:r>
          </w:p>
        </w:tc>
        <w:tc>
          <w:tcPr>
            <w:tcW w:w="1521" w:type="dxa"/>
            <w:vAlign w:val="center"/>
          </w:tcPr>
          <w:p w14:paraId="0FFCC931" w14:textId="77777777" w:rsidR="00BB7990" w:rsidRPr="00EE6E19" w:rsidRDefault="00BB7990"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32,9</w:t>
            </w:r>
          </w:p>
        </w:tc>
        <w:tc>
          <w:tcPr>
            <w:tcW w:w="1771" w:type="dxa"/>
            <w:vAlign w:val="center"/>
          </w:tcPr>
          <w:p w14:paraId="6FBF2122" w14:textId="77777777" w:rsidR="00BB7990" w:rsidRPr="00EE6E19" w:rsidRDefault="00BB7990"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48,7</w:t>
            </w:r>
          </w:p>
        </w:tc>
      </w:tr>
      <w:tr w:rsidR="00BB7990" w:rsidRPr="00EE6E19" w14:paraId="2C9614BA" w14:textId="77777777" w:rsidTr="0094701A">
        <w:trPr>
          <w:trHeight w:val="140"/>
          <w:jc w:val="center"/>
        </w:trPr>
        <w:tc>
          <w:tcPr>
            <w:tcW w:w="634" w:type="dxa"/>
            <w:vAlign w:val="center"/>
          </w:tcPr>
          <w:p w14:paraId="15B8D119" w14:textId="77777777" w:rsidR="00BB7990" w:rsidRPr="00EE6E19" w:rsidRDefault="00BB7990"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2</w:t>
            </w:r>
          </w:p>
        </w:tc>
        <w:tc>
          <w:tcPr>
            <w:tcW w:w="2408" w:type="dxa"/>
          </w:tcPr>
          <w:p w14:paraId="6E3A627A" w14:textId="77777777" w:rsidR="00BB7990" w:rsidRPr="00EE6E19" w:rsidRDefault="00BB7990"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Conventional cement</w:t>
            </w:r>
          </w:p>
        </w:tc>
        <w:tc>
          <w:tcPr>
            <w:tcW w:w="1350" w:type="dxa"/>
            <w:vAlign w:val="center"/>
          </w:tcPr>
          <w:p w14:paraId="50E0DD94" w14:textId="77777777" w:rsidR="00BB7990" w:rsidRPr="00EE6E19" w:rsidRDefault="00BB7990"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14,9</w:t>
            </w:r>
          </w:p>
        </w:tc>
        <w:tc>
          <w:tcPr>
            <w:tcW w:w="1521" w:type="dxa"/>
            <w:vAlign w:val="center"/>
          </w:tcPr>
          <w:p w14:paraId="5DA148F6" w14:textId="77777777" w:rsidR="00BB7990" w:rsidRPr="00EE6E19" w:rsidRDefault="00BB7990"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27,1</w:t>
            </w:r>
          </w:p>
        </w:tc>
        <w:tc>
          <w:tcPr>
            <w:tcW w:w="1771" w:type="dxa"/>
            <w:vAlign w:val="center"/>
          </w:tcPr>
          <w:p w14:paraId="0F78E92D" w14:textId="77777777" w:rsidR="00BB7990" w:rsidRPr="00EE6E19" w:rsidRDefault="00BB7990"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32,9</w:t>
            </w:r>
          </w:p>
        </w:tc>
      </w:tr>
      <w:tr w:rsidR="00BB7990" w:rsidRPr="00EE6E19" w14:paraId="0260AE88" w14:textId="77777777" w:rsidTr="0094701A">
        <w:trPr>
          <w:trHeight w:val="327"/>
          <w:jc w:val="center"/>
        </w:trPr>
        <w:tc>
          <w:tcPr>
            <w:tcW w:w="634" w:type="dxa"/>
            <w:vAlign w:val="center"/>
          </w:tcPr>
          <w:p w14:paraId="14A5F1F3" w14:textId="77777777" w:rsidR="00BB7990" w:rsidRPr="00EE6E19" w:rsidRDefault="00BB7990"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3</w:t>
            </w:r>
          </w:p>
        </w:tc>
        <w:tc>
          <w:tcPr>
            <w:tcW w:w="2408" w:type="dxa"/>
          </w:tcPr>
          <w:p w14:paraId="3D3FAA9B" w14:textId="60ECCEC6" w:rsidR="00BB7990" w:rsidRPr="00EE6E19" w:rsidRDefault="00DB4D88"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sz w:val="18"/>
                <w:szCs w:val="18"/>
                <w:lang w:val="uz-Latn-UZ"/>
              </w:rPr>
              <w:t>Cement Sample Produced Using Sharg‘un Coal Ash Waste</w:t>
            </w:r>
          </w:p>
        </w:tc>
        <w:tc>
          <w:tcPr>
            <w:tcW w:w="1350" w:type="dxa"/>
            <w:vAlign w:val="center"/>
          </w:tcPr>
          <w:p w14:paraId="4E80C00B" w14:textId="77777777" w:rsidR="00BB7990" w:rsidRPr="00EE6E19" w:rsidRDefault="00BB7990"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16,7</w:t>
            </w:r>
          </w:p>
        </w:tc>
        <w:tc>
          <w:tcPr>
            <w:tcW w:w="1521" w:type="dxa"/>
            <w:vAlign w:val="center"/>
          </w:tcPr>
          <w:p w14:paraId="3C5447A1" w14:textId="77777777" w:rsidR="00BB7990" w:rsidRPr="00EE6E19" w:rsidRDefault="00BB7990"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27,9</w:t>
            </w:r>
          </w:p>
        </w:tc>
        <w:tc>
          <w:tcPr>
            <w:tcW w:w="1771" w:type="dxa"/>
            <w:vAlign w:val="center"/>
          </w:tcPr>
          <w:p w14:paraId="084CB8F8" w14:textId="77777777" w:rsidR="00BB7990" w:rsidRPr="00EE6E19" w:rsidRDefault="00BB7990" w:rsidP="00EE6E19">
            <w:pPr>
              <w:spacing w:after="0" w:line="240" w:lineRule="auto"/>
              <w:jc w:val="both"/>
              <w:rPr>
                <w:rFonts w:ascii="Times New Roman" w:hAnsi="Times New Roman" w:cs="Times New Roman"/>
                <w:bCs/>
                <w:sz w:val="18"/>
                <w:szCs w:val="18"/>
                <w:lang w:val="uz-Latn-UZ"/>
              </w:rPr>
            </w:pPr>
            <w:r w:rsidRPr="00EE6E19">
              <w:rPr>
                <w:rFonts w:ascii="Times New Roman" w:hAnsi="Times New Roman" w:cs="Times New Roman"/>
                <w:bCs/>
                <w:sz w:val="18"/>
                <w:szCs w:val="18"/>
                <w:lang w:val="uz-Latn-UZ"/>
              </w:rPr>
              <w:t>38,9</w:t>
            </w:r>
          </w:p>
        </w:tc>
      </w:tr>
    </w:tbl>
    <w:p w14:paraId="5AF256BB" w14:textId="715862ED" w:rsidR="00487CEA" w:rsidRPr="009739ED" w:rsidRDefault="006520BC" w:rsidP="00EE6E19">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uz-Latn-UZ" w:eastAsia="de-DE"/>
        </w:rPr>
      </w:pPr>
      <w:r w:rsidRPr="009739ED">
        <w:rPr>
          <w:rFonts w:ascii="Times New Roman" w:eastAsia="Times New Roman" w:hAnsi="Times New Roman" w:cs="Times New Roman"/>
          <w:b/>
          <w:sz w:val="24"/>
          <w:szCs w:val="24"/>
          <w:lang w:val="uz-Latn-UZ" w:eastAsia="de-DE"/>
        </w:rPr>
        <w:t>RESEARCH RESULTS</w:t>
      </w:r>
    </w:p>
    <w:p w14:paraId="19B3F859" w14:textId="6F4ED5B5" w:rsidR="00CB5040" w:rsidRPr="009739ED" w:rsidRDefault="00CB5040" w:rsidP="00EE6E19">
      <w:pPr>
        <w:pStyle w:val="a7"/>
        <w:spacing w:before="0" w:beforeAutospacing="0" w:after="0" w:afterAutospacing="0"/>
        <w:ind w:firstLine="284"/>
        <w:jc w:val="both"/>
        <w:rPr>
          <w:bCs/>
          <w:sz w:val="20"/>
          <w:szCs w:val="20"/>
          <w:lang w:val="uz-Latn-UZ"/>
        </w:rPr>
      </w:pPr>
      <w:r w:rsidRPr="009739ED">
        <w:rPr>
          <w:bCs/>
          <w:sz w:val="20"/>
          <w:szCs w:val="20"/>
          <w:lang w:val="uz-Latn-UZ"/>
        </w:rPr>
        <w:t>The obtained experimental results indicate that the SEM II/A-I 32.5N cement sample developed using Sharg‘un coal ash waste can be successfully used as a technogenic mineral additive in conventional cement. The compressive strength tests showed that this additive does not negatively affect mechanical strength; on the contrary, it contributes to maintaining the structural integrity of the cement matrix.</w:t>
      </w:r>
      <w:r w:rsidR="003F2DCF" w:rsidRPr="009739ED">
        <w:rPr>
          <w:bCs/>
          <w:sz w:val="20"/>
          <w:szCs w:val="20"/>
          <w:lang w:val="uz-Latn-UZ"/>
        </w:rPr>
        <w:t xml:space="preserve"> [22]</w:t>
      </w:r>
    </w:p>
    <w:p w14:paraId="284B2D46" w14:textId="07996547" w:rsidR="00CB5040" w:rsidRPr="009739ED" w:rsidRDefault="00CB5040" w:rsidP="00EE6E19">
      <w:pPr>
        <w:pStyle w:val="a7"/>
        <w:spacing w:before="0" w:beforeAutospacing="0" w:after="0" w:afterAutospacing="0"/>
        <w:ind w:firstLine="284"/>
        <w:jc w:val="both"/>
        <w:rPr>
          <w:bCs/>
          <w:sz w:val="20"/>
          <w:szCs w:val="20"/>
          <w:lang w:val="uz-Latn-UZ"/>
        </w:rPr>
      </w:pPr>
      <w:r w:rsidRPr="009739ED">
        <w:rPr>
          <w:bCs/>
          <w:sz w:val="20"/>
          <w:szCs w:val="20"/>
          <w:lang w:val="uz-Latn-UZ"/>
        </w:rPr>
        <w:t>The mechanical strength values obtained fully comply with the current requirements of the GOST 31108-2020 state standard. Moreover, the use of Sharg‘un coal ash waste in the technological process is of particular importance as an ecological and resource-saving approach, since this technology reduces the consumption of natural raw materials, enables secondary processing of waste materials, and decreases anthropogenic environmental impact.</w:t>
      </w:r>
      <w:r w:rsidR="003F2DCF" w:rsidRPr="009739ED">
        <w:rPr>
          <w:bCs/>
          <w:sz w:val="20"/>
          <w:szCs w:val="20"/>
          <w:lang w:val="uz-Latn-UZ"/>
        </w:rPr>
        <w:t xml:space="preserve"> [23]</w:t>
      </w:r>
    </w:p>
    <w:p w14:paraId="51D8FA98" w14:textId="3207A47A" w:rsidR="007D79DC" w:rsidRPr="009739ED" w:rsidRDefault="00CA398A" w:rsidP="00EE6E19">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uz-Latn-UZ"/>
        </w:rPr>
      </w:pPr>
      <w:r w:rsidRPr="009739ED">
        <w:rPr>
          <w:rFonts w:ascii="Times New Roman" w:hAnsi="Times New Roman" w:cs="Times New Roman"/>
          <w:b/>
          <w:sz w:val="24"/>
          <w:szCs w:val="24"/>
          <w:lang w:val="uz-Latn-UZ"/>
        </w:rPr>
        <w:t>CONCLUSIONS</w:t>
      </w:r>
    </w:p>
    <w:p w14:paraId="3B2A1793" w14:textId="77777777" w:rsidR="00725274" w:rsidRPr="009739ED" w:rsidRDefault="000D6DDA" w:rsidP="00EE6E19">
      <w:pPr>
        <w:spacing w:after="0" w:line="240" w:lineRule="auto"/>
        <w:ind w:firstLine="284"/>
        <w:jc w:val="both"/>
        <w:rPr>
          <w:rFonts w:ascii="Times New Roman" w:eastAsia="Times New Roman" w:hAnsi="Times New Roman" w:cs="Times New Roman"/>
          <w:bCs/>
          <w:sz w:val="20"/>
          <w:szCs w:val="20"/>
          <w:lang w:val="uz-Latn-UZ" w:eastAsia="ru-RU"/>
        </w:rPr>
      </w:pPr>
      <w:r w:rsidRPr="009739ED">
        <w:rPr>
          <w:rFonts w:ascii="Times New Roman" w:eastAsia="Times New Roman" w:hAnsi="Times New Roman" w:cs="Times New Roman"/>
          <w:bCs/>
          <w:sz w:val="20"/>
          <w:szCs w:val="20"/>
          <w:lang w:val="uz-Latn-UZ" w:eastAsia="ru-RU"/>
        </w:rPr>
        <w:t>Experimental studies conducted at the Sherobod Cement Plant in Surkhandarya region confirmed that Sharg‘un coal ash waste can be successfully used as a technogenic mineral additive in the production of D20 400 grade Portland cement.</w:t>
      </w:r>
    </w:p>
    <w:p w14:paraId="40603A59" w14:textId="77777777" w:rsidR="00725274" w:rsidRPr="009739ED" w:rsidRDefault="000D6DDA" w:rsidP="00EE6E19">
      <w:pPr>
        <w:spacing w:after="0" w:line="240" w:lineRule="auto"/>
        <w:ind w:firstLine="284"/>
        <w:jc w:val="both"/>
        <w:rPr>
          <w:rFonts w:ascii="Times New Roman" w:eastAsia="Times New Roman" w:hAnsi="Times New Roman" w:cs="Times New Roman"/>
          <w:bCs/>
          <w:sz w:val="20"/>
          <w:szCs w:val="20"/>
          <w:lang w:val="uz-Latn-UZ" w:eastAsia="ru-RU"/>
        </w:rPr>
      </w:pPr>
      <w:r w:rsidRPr="009739ED">
        <w:rPr>
          <w:rFonts w:ascii="Times New Roman" w:eastAsia="Times New Roman" w:hAnsi="Times New Roman" w:cs="Times New Roman"/>
          <w:bCs/>
          <w:sz w:val="20"/>
          <w:szCs w:val="20"/>
          <w:lang w:val="uz-Latn-UZ" w:eastAsia="ru-RU"/>
        </w:rPr>
        <w:t>The main oxides in the coal ash waste—56.779% SiO₂ and 23.147% Al₂O₃—impart pozzolanic properties, meaning that it reacts with Ca(OH)₂ during hydration to form secondary strengthening phases.</w:t>
      </w:r>
    </w:p>
    <w:p w14:paraId="4643AE59" w14:textId="77777777" w:rsidR="00725274" w:rsidRPr="009739ED" w:rsidRDefault="000D6DDA" w:rsidP="00EE6E19">
      <w:pPr>
        <w:spacing w:after="0" w:line="240" w:lineRule="auto"/>
        <w:ind w:firstLine="284"/>
        <w:jc w:val="both"/>
        <w:rPr>
          <w:rFonts w:ascii="Times New Roman" w:eastAsia="Times New Roman" w:hAnsi="Times New Roman" w:cs="Times New Roman"/>
          <w:bCs/>
          <w:sz w:val="20"/>
          <w:szCs w:val="20"/>
          <w:lang w:val="uz-Latn-UZ" w:eastAsia="ru-RU"/>
        </w:rPr>
      </w:pPr>
      <w:r w:rsidRPr="009739ED">
        <w:rPr>
          <w:rFonts w:ascii="Times New Roman" w:eastAsia="Times New Roman" w:hAnsi="Times New Roman" w:cs="Times New Roman"/>
          <w:bCs/>
          <w:sz w:val="20"/>
          <w:szCs w:val="20"/>
          <w:lang w:val="uz-Latn-UZ" w:eastAsia="ru-RU"/>
        </w:rPr>
        <w:t>FTIR, TGA, and DTA analyses showed that adding 5% coal ash waste does not negatively affect the chemical and thermal stability or the structural properties of the cement.</w:t>
      </w:r>
    </w:p>
    <w:p w14:paraId="3954F112" w14:textId="77777777" w:rsidR="00725274" w:rsidRPr="009739ED" w:rsidRDefault="000D6DDA" w:rsidP="00EE6E19">
      <w:pPr>
        <w:spacing w:after="0" w:line="240" w:lineRule="auto"/>
        <w:ind w:firstLine="284"/>
        <w:jc w:val="both"/>
        <w:rPr>
          <w:rFonts w:ascii="Times New Roman" w:eastAsia="Times New Roman" w:hAnsi="Times New Roman" w:cs="Times New Roman"/>
          <w:bCs/>
          <w:sz w:val="20"/>
          <w:szCs w:val="20"/>
          <w:lang w:val="uz-Latn-UZ" w:eastAsia="ru-RU"/>
        </w:rPr>
      </w:pPr>
      <w:r w:rsidRPr="009739ED">
        <w:rPr>
          <w:rFonts w:ascii="Times New Roman" w:eastAsia="Times New Roman" w:hAnsi="Times New Roman" w:cs="Times New Roman"/>
          <w:bCs/>
          <w:sz w:val="20"/>
          <w:szCs w:val="20"/>
          <w:lang w:val="uz-Latn-UZ" w:eastAsia="ru-RU"/>
        </w:rPr>
        <w:t>The density (3.08 g/cm³) and specific surface area (3277 cm²/g) of the cement sample with the additive are close to those of conventional SEM II/A-I 32.5N cement, indicating successful integration of the technogenic additive into the cement matrix.</w:t>
      </w:r>
    </w:p>
    <w:p w14:paraId="0223D832" w14:textId="77777777" w:rsidR="00725274" w:rsidRPr="009739ED" w:rsidRDefault="000D6DDA" w:rsidP="00EE6E19">
      <w:pPr>
        <w:spacing w:after="0" w:line="240" w:lineRule="auto"/>
        <w:ind w:firstLine="284"/>
        <w:jc w:val="both"/>
        <w:rPr>
          <w:rFonts w:ascii="Times New Roman" w:eastAsia="Times New Roman" w:hAnsi="Times New Roman" w:cs="Times New Roman"/>
          <w:bCs/>
          <w:sz w:val="20"/>
          <w:szCs w:val="20"/>
          <w:lang w:val="uz-Latn-UZ" w:eastAsia="ru-RU"/>
        </w:rPr>
      </w:pPr>
      <w:r w:rsidRPr="009739ED">
        <w:rPr>
          <w:rFonts w:ascii="Times New Roman" w:eastAsia="Times New Roman" w:hAnsi="Times New Roman" w:cs="Times New Roman"/>
          <w:bCs/>
          <w:sz w:val="20"/>
          <w:szCs w:val="20"/>
          <w:lang w:val="uz-Latn-UZ" w:eastAsia="ru-RU"/>
        </w:rPr>
        <w:t>The setting times (initial and final) and water demand of the cement paste meet standard requirements, while the expansion measured using the Le Chatelier ring shows that the free CaO content does not exceed normative limits, ensuring volumetric stability of the cement.</w:t>
      </w:r>
    </w:p>
    <w:p w14:paraId="1D575FD8" w14:textId="77777777" w:rsidR="00725274" w:rsidRPr="009739ED" w:rsidRDefault="000D6DDA" w:rsidP="00EE6E19">
      <w:pPr>
        <w:spacing w:after="0" w:line="240" w:lineRule="auto"/>
        <w:ind w:firstLine="284"/>
        <w:jc w:val="both"/>
        <w:rPr>
          <w:rFonts w:ascii="Times New Roman" w:eastAsia="Times New Roman" w:hAnsi="Times New Roman" w:cs="Times New Roman"/>
          <w:bCs/>
          <w:sz w:val="20"/>
          <w:szCs w:val="20"/>
          <w:lang w:val="uz-Latn-UZ" w:eastAsia="ru-RU"/>
        </w:rPr>
      </w:pPr>
      <w:r w:rsidRPr="009739ED">
        <w:rPr>
          <w:rFonts w:ascii="Times New Roman" w:eastAsia="Times New Roman" w:hAnsi="Times New Roman" w:cs="Times New Roman"/>
          <w:bCs/>
          <w:sz w:val="20"/>
          <w:szCs w:val="20"/>
          <w:lang w:val="uz-Latn-UZ" w:eastAsia="ru-RU"/>
        </w:rPr>
        <w:t>Mechanical tests indicated that the cement samples containing coal ash waste fully comply with standards in terms of compressive and flexural strength and maintain structural integrity of the matrix.</w:t>
      </w:r>
    </w:p>
    <w:p w14:paraId="72879047" w14:textId="19371E0B" w:rsidR="000D6DDA" w:rsidRPr="009739ED" w:rsidRDefault="000D6DDA" w:rsidP="00EE6E19">
      <w:pPr>
        <w:spacing w:after="0" w:line="240" w:lineRule="auto"/>
        <w:ind w:firstLine="284"/>
        <w:jc w:val="both"/>
        <w:rPr>
          <w:rFonts w:ascii="Times New Roman" w:eastAsia="Times New Roman" w:hAnsi="Times New Roman" w:cs="Times New Roman"/>
          <w:bCs/>
          <w:sz w:val="20"/>
          <w:szCs w:val="20"/>
          <w:lang w:val="uz-Latn-UZ" w:eastAsia="ru-RU"/>
        </w:rPr>
      </w:pPr>
      <w:r w:rsidRPr="009739ED">
        <w:rPr>
          <w:rFonts w:ascii="Times New Roman" w:eastAsia="Times New Roman" w:hAnsi="Times New Roman" w:cs="Times New Roman"/>
          <w:bCs/>
          <w:sz w:val="20"/>
          <w:szCs w:val="20"/>
          <w:lang w:val="uz-Latn-UZ" w:eastAsia="ru-RU"/>
        </w:rPr>
        <w:t>The use of Sharg‘un coal ash waste reduces production costs, conserves natural raw materials, enables recycling of industrial waste, and decreases environmental impact.</w:t>
      </w:r>
      <w:r w:rsidR="00725274" w:rsidRPr="009739ED">
        <w:rPr>
          <w:rFonts w:ascii="Times New Roman" w:eastAsia="Times New Roman" w:hAnsi="Times New Roman" w:cs="Times New Roman"/>
          <w:bCs/>
          <w:sz w:val="20"/>
          <w:szCs w:val="20"/>
          <w:lang w:val="uz-Latn-UZ" w:eastAsia="ru-RU"/>
        </w:rPr>
        <w:t xml:space="preserve"> </w:t>
      </w:r>
      <w:r w:rsidRPr="009739ED">
        <w:rPr>
          <w:rFonts w:ascii="Times New Roman" w:eastAsia="Times New Roman" w:hAnsi="Times New Roman" w:cs="Times New Roman"/>
          <w:b/>
          <w:sz w:val="20"/>
          <w:szCs w:val="20"/>
          <w:lang w:val="uz-Latn-UZ" w:eastAsia="ru-RU"/>
        </w:rPr>
        <w:t>Overall conclusion:</w:t>
      </w:r>
      <w:r w:rsidRPr="009739ED">
        <w:rPr>
          <w:rFonts w:ascii="Times New Roman" w:eastAsia="Times New Roman" w:hAnsi="Times New Roman" w:cs="Times New Roman"/>
          <w:bCs/>
          <w:sz w:val="20"/>
          <w:szCs w:val="20"/>
          <w:lang w:val="uz-Latn-UZ" w:eastAsia="ru-RU"/>
        </w:rPr>
        <w:t xml:space="preserve"> Sharg‘un coal ash waste can be effectively used as an environmentally safe, resource-efficient technogenic additive in Portland cement production.</w:t>
      </w:r>
    </w:p>
    <w:p w14:paraId="5FF2BC5A" w14:textId="0DEAFA82" w:rsidR="00F84944" w:rsidRPr="009739ED" w:rsidRDefault="00CA398A" w:rsidP="00EE6E19">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uz-Latn-UZ"/>
        </w:rPr>
      </w:pPr>
      <w:r w:rsidRPr="009739ED">
        <w:rPr>
          <w:rFonts w:ascii="Times New Roman" w:hAnsi="Times New Roman" w:cs="Times New Roman"/>
          <w:b/>
          <w:sz w:val="24"/>
          <w:szCs w:val="24"/>
          <w:lang w:val="uz-Latn-UZ"/>
        </w:rPr>
        <w:t>REFERENCES</w:t>
      </w:r>
    </w:p>
    <w:p w14:paraId="4C67D2F9" w14:textId="77777777" w:rsidR="000D6DDA" w:rsidRPr="009739ED" w:rsidRDefault="000D6DDA" w:rsidP="00387D09">
      <w:pPr>
        <w:pStyle w:val="a4"/>
        <w:widowControl w:val="0"/>
        <w:numPr>
          <w:ilvl w:val="0"/>
          <w:numId w:val="12"/>
        </w:numPr>
        <w:tabs>
          <w:tab w:val="left" w:pos="284"/>
          <w:tab w:val="left" w:pos="709"/>
        </w:tabs>
        <w:autoSpaceDE w:val="0"/>
        <w:autoSpaceDN w:val="0"/>
        <w:spacing w:after="0" w:line="240" w:lineRule="auto"/>
        <w:ind w:left="0" w:right="-23" w:firstLine="0"/>
        <w:contextualSpacing w:val="0"/>
        <w:jc w:val="both"/>
        <w:rPr>
          <w:rFonts w:ascii="Times New Roman" w:hAnsi="Times New Roman" w:cs="Times New Roman"/>
          <w:bCs/>
          <w:sz w:val="20"/>
          <w:szCs w:val="20"/>
          <w:lang w:val="uz-Latn-UZ"/>
        </w:rPr>
      </w:pPr>
      <w:r w:rsidRPr="009739ED">
        <w:rPr>
          <w:rFonts w:ascii="Times New Roman" w:hAnsi="Times New Roman" w:cs="Times New Roman"/>
          <w:bCs/>
          <w:color w:val="222222"/>
          <w:sz w:val="20"/>
          <w:szCs w:val="20"/>
          <w:shd w:val="clear" w:color="auto" w:fill="FFFFFF"/>
          <w:lang w:val="uz-Latn-UZ"/>
        </w:rPr>
        <w:t>Getachew, E.M., Yifru, B.W. &amp; Yehualaw, M.D. The Use of Ground Recycled Concrete Cement as an Eco-Friendly Alternative Cement Material in Mortar Production. </w:t>
      </w:r>
      <w:r w:rsidRPr="009739ED">
        <w:rPr>
          <w:rFonts w:ascii="Times New Roman" w:hAnsi="Times New Roman" w:cs="Times New Roman"/>
          <w:bCs/>
          <w:i/>
          <w:iCs/>
          <w:color w:val="222222"/>
          <w:sz w:val="20"/>
          <w:szCs w:val="20"/>
          <w:shd w:val="clear" w:color="auto" w:fill="FFFFFF"/>
          <w:lang w:val="uz-Latn-UZ"/>
        </w:rPr>
        <w:t>Iran J Sci Technol Trans Civ Eng</w:t>
      </w:r>
      <w:r w:rsidRPr="009739ED">
        <w:rPr>
          <w:rFonts w:ascii="Times New Roman" w:hAnsi="Times New Roman" w:cs="Times New Roman"/>
          <w:bCs/>
          <w:color w:val="222222"/>
          <w:sz w:val="20"/>
          <w:szCs w:val="20"/>
          <w:shd w:val="clear" w:color="auto" w:fill="FFFFFF"/>
          <w:lang w:val="uz-Latn-UZ"/>
        </w:rPr>
        <w:t xml:space="preserve"> 49, 3117–3132 (2025). </w:t>
      </w:r>
      <w:hyperlink r:id="rId12" w:history="1">
        <w:r w:rsidRPr="009739ED">
          <w:rPr>
            <w:rStyle w:val="a6"/>
            <w:rFonts w:ascii="Times New Roman" w:hAnsi="Times New Roman" w:cs="Times New Roman"/>
            <w:bCs/>
            <w:sz w:val="20"/>
            <w:szCs w:val="20"/>
            <w:shd w:val="clear" w:color="auto" w:fill="FFFFFF"/>
            <w:lang w:val="uz-Latn-UZ"/>
          </w:rPr>
          <w:t>https://doi.org/10.1007/s40996-024-01606-3</w:t>
        </w:r>
      </w:hyperlink>
      <w:r w:rsidRPr="009739ED">
        <w:rPr>
          <w:rFonts w:ascii="Times New Roman" w:hAnsi="Times New Roman" w:cs="Times New Roman"/>
          <w:bCs/>
          <w:color w:val="222222"/>
          <w:sz w:val="20"/>
          <w:szCs w:val="20"/>
          <w:shd w:val="clear" w:color="auto" w:fill="FFFFFF"/>
          <w:lang w:val="uz-Latn-UZ"/>
        </w:rPr>
        <w:t>.</w:t>
      </w:r>
    </w:p>
    <w:p w14:paraId="46157BF0" w14:textId="77777777" w:rsidR="000D6DDA" w:rsidRPr="009739ED" w:rsidRDefault="000D6DDA" w:rsidP="00387D09">
      <w:pPr>
        <w:pStyle w:val="a4"/>
        <w:widowControl w:val="0"/>
        <w:numPr>
          <w:ilvl w:val="0"/>
          <w:numId w:val="12"/>
        </w:numPr>
        <w:tabs>
          <w:tab w:val="left" w:pos="284"/>
          <w:tab w:val="left" w:pos="709"/>
        </w:tabs>
        <w:autoSpaceDE w:val="0"/>
        <w:autoSpaceDN w:val="0"/>
        <w:spacing w:after="0" w:line="240" w:lineRule="auto"/>
        <w:ind w:left="0" w:right="-23" w:firstLine="0"/>
        <w:contextualSpacing w:val="0"/>
        <w:jc w:val="both"/>
        <w:rPr>
          <w:rFonts w:ascii="Times New Roman" w:hAnsi="Times New Roman" w:cs="Times New Roman"/>
          <w:bCs/>
          <w:sz w:val="20"/>
          <w:szCs w:val="20"/>
          <w:lang w:val="uz-Latn-UZ"/>
        </w:rPr>
      </w:pPr>
      <w:r w:rsidRPr="009739ED">
        <w:rPr>
          <w:rFonts w:ascii="Times New Roman" w:hAnsi="Times New Roman" w:cs="Times New Roman"/>
          <w:bCs/>
          <w:color w:val="222222"/>
          <w:sz w:val="20"/>
          <w:szCs w:val="20"/>
          <w:shd w:val="clear" w:color="auto" w:fill="FFFFFF"/>
          <w:lang w:val="uz-Latn-UZ"/>
        </w:rPr>
        <w:t>Wu H, Yang D, Xu J, Liang C, Ma Z (2021) Water transport and resistance improvement for the cementitious composites with eco-friendly powder from various concrete wastes. Constr Build Mater 290:123247–. </w:t>
      </w:r>
      <w:hyperlink r:id="rId13" w:history="1">
        <w:r w:rsidRPr="009739ED">
          <w:rPr>
            <w:rStyle w:val="a6"/>
            <w:rFonts w:ascii="Times New Roman" w:hAnsi="Times New Roman" w:cs="Times New Roman"/>
            <w:bCs/>
            <w:color w:val="025E8D"/>
            <w:sz w:val="20"/>
            <w:szCs w:val="20"/>
            <w:shd w:val="clear" w:color="auto" w:fill="FFFFFF"/>
            <w:lang w:val="uz-Latn-UZ"/>
          </w:rPr>
          <w:t>https://doi.org/10.1016/j.conbuildmat.2021.123247</w:t>
        </w:r>
      </w:hyperlink>
      <w:r w:rsidRPr="009739ED">
        <w:rPr>
          <w:rFonts w:ascii="Times New Roman" w:hAnsi="Times New Roman" w:cs="Times New Roman"/>
          <w:bCs/>
          <w:sz w:val="20"/>
          <w:szCs w:val="20"/>
          <w:lang w:val="uz-Latn-UZ"/>
        </w:rPr>
        <w:t>.</w:t>
      </w:r>
    </w:p>
    <w:p w14:paraId="41408C17" w14:textId="77777777" w:rsidR="000D6DDA" w:rsidRPr="009739ED" w:rsidRDefault="000D6DDA" w:rsidP="00387D09">
      <w:pPr>
        <w:pStyle w:val="a4"/>
        <w:widowControl w:val="0"/>
        <w:numPr>
          <w:ilvl w:val="0"/>
          <w:numId w:val="12"/>
        </w:numPr>
        <w:tabs>
          <w:tab w:val="left" w:pos="284"/>
          <w:tab w:val="left" w:pos="709"/>
        </w:tabs>
        <w:autoSpaceDE w:val="0"/>
        <w:autoSpaceDN w:val="0"/>
        <w:spacing w:after="0" w:line="240" w:lineRule="auto"/>
        <w:ind w:left="0" w:right="-23" w:firstLine="0"/>
        <w:contextualSpacing w:val="0"/>
        <w:jc w:val="both"/>
        <w:rPr>
          <w:rFonts w:ascii="Times New Roman" w:hAnsi="Times New Roman" w:cs="Times New Roman"/>
          <w:bCs/>
          <w:sz w:val="20"/>
          <w:szCs w:val="20"/>
          <w:lang w:val="uz-Latn-UZ"/>
        </w:rPr>
      </w:pPr>
      <w:r w:rsidRPr="009739ED">
        <w:rPr>
          <w:rFonts w:ascii="Times New Roman" w:hAnsi="Times New Roman" w:cs="Times New Roman"/>
          <w:bCs/>
          <w:color w:val="222222"/>
          <w:sz w:val="20"/>
          <w:szCs w:val="20"/>
          <w:shd w:val="clear" w:color="auto" w:fill="FFFFFF"/>
          <w:lang w:val="uz-Latn-UZ"/>
        </w:rPr>
        <w:t>Caneda-Martinez L, Monasterio M, Moreno-Juez J, Martinez-Ramirez S, Garcia R, Frias M (2021) Behaviour and properties of Eco-cement Pastes elaborated with recycled concrete powder from construction and demolition wastes. Mater (Basel) 14(5):1–19. </w:t>
      </w:r>
      <w:hyperlink r:id="rId14" w:history="1">
        <w:r w:rsidRPr="009739ED">
          <w:rPr>
            <w:rStyle w:val="a6"/>
            <w:rFonts w:ascii="Times New Roman" w:hAnsi="Times New Roman" w:cs="Times New Roman"/>
            <w:bCs/>
            <w:color w:val="025E8D"/>
            <w:sz w:val="20"/>
            <w:szCs w:val="20"/>
            <w:shd w:val="clear" w:color="auto" w:fill="FFFFFF"/>
            <w:lang w:val="uz-Latn-UZ"/>
          </w:rPr>
          <w:t>https://doi.org/10.3390/ma14051299</w:t>
        </w:r>
      </w:hyperlink>
      <w:r w:rsidRPr="009739ED">
        <w:rPr>
          <w:rFonts w:ascii="Times New Roman" w:hAnsi="Times New Roman" w:cs="Times New Roman"/>
          <w:bCs/>
          <w:sz w:val="20"/>
          <w:szCs w:val="20"/>
          <w:lang w:val="uz-Latn-UZ"/>
        </w:rPr>
        <w:t>.</w:t>
      </w:r>
    </w:p>
    <w:p w14:paraId="644B2964" w14:textId="77777777" w:rsidR="000D6DDA" w:rsidRPr="009739ED" w:rsidRDefault="000D6DDA" w:rsidP="00387D09">
      <w:pPr>
        <w:pStyle w:val="a4"/>
        <w:widowControl w:val="0"/>
        <w:numPr>
          <w:ilvl w:val="0"/>
          <w:numId w:val="12"/>
        </w:numPr>
        <w:tabs>
          <w:tab w:val="left" w:pos="284"/>
          <w:tab w:val="left" w:pos="709"/>
        </w:tabs>
        <w:autoSpaceDE w:val="0"/>
        <w:autoSpaceDN w:val="0"/>
        <w:spacing w:after="0" w:line="240" w:lineRule="auto"/>
        <w:ind w:left="0" w:right="-23" w:firstLine="0"/>
        <w:contextualSpacing w:val="0"/>
        <w:jc w:val="both"/>
        <w:rPr>
          <w:rFonts w:ascii="Times New Roman" w:hAnsi="Times New Roman" w:cs="Times New Roman"/>
          <w:bCs/>
          <w:sz w:val="20"/>
          <w:szCs w:val="20"/>
          <w:lang w:val="uz-Latn-UZ"/>
        </w:rPr>
      </w:pPr>
      <w:r w:rsidRPr="009739ED">
        <w:rPr>
          <w:rFonts w:ascii="Times New Roman" w:hAnsi="Times New Roman" w:cs="Times New Roman"/>
          <w:bCs/>
          <w:sz w:val="20"/>
          <w:szCs w:val="20"/>
          <w:lang w:val="uz-Latn-UZ"/>
        </w:rPr>
        <w:t xml:space="preserve">L. Kanamarlapudi, K.B. Jonalagadda, D.C.K Jagarapu, Different mineral admixtures in concrete: a review. SN Appl. Sci. 2, 760 (2020). </w:t>
      </w:r>
      <w:hyperlink r:id="rId15" w:history="1">
        <w:r w:rsidRPr="009739ED">
          <w:rPr>
            <w:rStyle w:val="a6"/>
            <w:rFonts w:ascii="Times New Roman" w:hAnsi="Times New Roman" w:cs="Times New Roman"/>
            <w:bCs/>
            <w:sz w:val="20"/>
            <w:szCs w:val="20"/>
            <w:lang w:val="uz-Latn-UZ"/>
          </w:rPr>
          <w:t>https://doi.org/10.1007/s42452020-2533-6</w:t>
        </w:r>
      </w:hyperlink>
      <w:r w:rsidRPr="009739ED">
        <w:rPr>
          <w:rFonts w:ascii="Times New Roman" w:hAnsi="Times New Roman" w:cs="Times New Roman"/>
          <w:bCs/>
          <w:sz w:val="20"/>
          <w:szCs w:val="20"/>
          <w:lang w:val="uz-Latn-UZ"/>
        </w:rPr>
        <w:t>.</w:t>
      </w:r>
    </w:p>
    <w:p w14:paraId="327FD5C5" w14:textId="77777777" w:rsidR="000D6DDA" w:rsidRPr="009739ED" w:rsidRDefault="000D6DDA" w:rsidP="00387D09">
      <w:pPr>
        <w:pStyle w:val="a4"/>
        <w:widowControl w:val="0"/>
        <w:numPr>
          <w:ilvl w:val="0"/>
          <w:numId w:val="12"/>
        </w:numPr>
        <w:tabs>
          <w:tab w:val="left" w:pos="284"/>
          <w:tab w:val="left" w:pos="709"/>
        </w:tabs>
        <w:autoSpaceDE w:val="0"/>
        <w:autoSpaceDN w:val="0"/>
        <w:spacing w:after="0" w:line="240" w:lineRule="auto"/>
        <w:ind w:left="0" w:right="-23" w:firstLine="0"/>
        <w:contextualSpacing w:val="0"/>
        <w:jc w:val="both"/>
        <w:rPr>
          <w:rFonts w:ascii="Times New Roman" w:hAnsi="Times New Roman" w:cs="Times New Roman"/>
          <w:bCs/>
          <w:sz w:val="20"/>
          <w:szCs w:val="20"/>
          <w:lang w:val="uz-Latn-UZ"/>
        </w:rPr>
      </w:pPr>
      <w:r w:rsidRPr="009739ED">
        <w:rPr>
          <w:rFonts w:ascii="Times New Roman" w:hAnsi="Times New Roman" w:cs="Times New Roman"/>
          <w:bCs/>
          <w:color w:val="222222"/>
          <w:sz w:val="20"/>
          <w:szCs w:val="20"/>
          <w:shd w:val="clear" w:color="auto" w:fill="FFFFFF"/>
          <w:lang w:val="uz-Latn-UZ"/>
        </w:rPr>
        <w:t>Tebabal, M.G., Yifru, B.W., Getachew, E.M. </w:t>
      </w:r>
      <w:r w:rsidRPr="009739ED">
        <w:rPr>
          <w:rFonts w:ascii="Times New Roman" w:hAnsi="Times New Roman" w:cs="Times New Roman"/>
          <w:bCs/>
          <w:i/>
          <w:iCs/>
          <w:color w:val="222222"/>
          <w:sz w:val="20"/>
          <w:szCs w:val="20"/>
          <w:shd w:val="clear" w:color="auto" w:fill="FFFFFF"/>
          <w:lang w:val="uz-Latn-UZ"/>
        </w:rPr>
        <w:t>et al.</w:t>
      </w:r>
      <w:r w:rsidRPr="009739ED">
        <w:rPr>
          <w:rFonts w:ascii="Times New Roman" w:hAnsi="Times New Roman" w:cs="Times New Roman"/>
          <w:bCs/>
          <w:color w:val="222222"/>
          <w:sz w:val="20"/>
          <w:szCs w:val="20"/>
          <w:shd w:val="clear" w:color="auto" w:fill="FFFFFF"/>
          <w:lang w:val="uz-Latn-UZ"/>
        </w:rPr>
        <w:t xml:space="preserve"> Influence of Termite Hill Soil as a partial cement replacement </w:t>
      </w:r>
      <w:r w:rsidRPr="009739ED">
        <w:rPr>
          <w:rFonts w:ascii="Times New Roman" w:hAnsi="Times New Roman" w:cs="Times New Roman"/>
          <w:bCs/>
          <w:color w:val="222222"/>
          <w:sz w:val="20"/>
          <w:szCs w:val="20"/>
          <w:shd w:val="clear" w:color="auto" w:fill="FFFFFF"/>
          <w:lang w:val="uz-Latn-UZ"/>
        </w:rPr>
        <w:lastRenderedPageBreak/>
        <w:t>in mortar production. </w:t>
      </w:r>
      <w:r w:rsidRPr="009739ED">
        <w:rPr>
          <w:rFonts w:ascii="Times New Roman" w:hAnsi="Times New Roman" w:cs="Times New Roman"/>
          <w:bCs/>
          <w:i/>
          <w:iCs/>
          <w:color w:val="222222"/>
          <w:sz w:val="20"/>
          <w:szCs w:val="20"/>
          <w:shd w:val="clear" w:color="auto" w:fill="FFFFFF"/>
          <w:lang w:val="uz-Latn-UZ"/>
        </w:rPr>
        <w:t>J Infrastruct Preserv Resil</w:t>
      </w:r>
      <w:r w:rsidRPr="009739ED">
        <w:rPr>
          <w:rFonts w:ascii="Times New Roman" w:hAnsi="Times New Roman" w:cs="Times New Roman"/>
          <w:bCs/>
          <w:color w:val="222222"/>
          <w:sz w:val="20"/>
          <w:szCs w:val="20"/>
          <w:shd w:val="clear" w:color="auto" w:fill="FFFFFF"/>
          <w:lang w:val="uz-Latn-UZ"/>
        </w:rPr>
        <w:t xml:space="preserve"> 6, 8 (2025). </w:t>
      </w:r>
      <w:hyperlink r:id="rId16" w:history="1">
        <w:r w:rsidRPr="009739ED">
          <w:rPr>
            <w:rStyle w:val="a6"/>
            <w:rFonts w:ascii="Times New Roman" w:hAnsi="Times New Roman" w:cs="Times New Roman"/>
            <w:bCs/>
            <w:sz w:val="20"/>
            <w:szCs w:val="20"/>
            <w:shd w:val="clear" w:color="auto" w:fill="FFFFFF"/>
            <w:lang w:val="uz-Latn-UZ"/>
          </w:rPr>
          <w:t>https://doi.org/10.1186/s43065-025-00120-8</w:t>
        </w:r>
      </w:hyperlink>
      <w:r w:rsidRPr="009739ED">
        <w:rPr>
          <w:rFonts w:ascii="Times New Roman" w:hAnsi="Times New Roman" w:cs="Times New Roman"/>
          <w:bCs/>
          <w:color w:val="222222"/>
          <w:sz w:val="20"/>
          <w:szCs w:val="20"/>
          <w:shd w:val="clear" w:color="auto" w:fill="FFFFFF"/>
          <w:lang w:val="uz-Latn-UZ"/>
        </w:rPr>
        <w:t>.</w:t>
      </w:r>
    </w:p>
    <w:p w14:paraId="6D38A461" w14:textId="77777777" w:rsidR="000D6DDA" w:rsidRPr="009739ED" w:rsidRDefault="000D6DDA" w:rsidP="00387D09">
      <w:pPr>
        <w:pStyle w:val="a4"/>
        <w:widowControl w:val="0"/>
        <w:numPr>
          <w:ilvl w:val="0"/>
          <w:numId w:val="12"/>
        </w:numPr>
        <w:tabs>
          <w:tab w:val="left" w:pos="284"/>
          <w:tab w:val="left" w:pos="709"/>
        </w:tabs>
        <w:autoSpaceDE w:val="0"/>
        <w:autoSpaceDN w:val="0"/>
        <w:spacing w:after="0" w:line="240" w:lineRule="auto"/>
        <w:ind w:left="0" w:right="-23" w:firstLine="0"/>
        <w:contextualSpacing w:val="0"/>
        <w:jc w:val="both"/>
        <w:rPr>
          <w:rFonts w:ascii="Times New Roman" w:hAnsi="Times New Roman" w:cs="Times New Roman"/>
          <w:bCs/>
          <w:sz w:val="20"/>
          <w:szCs w:val="20"/>
          <w:lang w:val="uz-Latn-UZ"/>
        </w:rPr>
      </w:pPr>
      <w:r w:rsidRPr="009739ED">
        <w:rPr>
          <w:rFonts w:ascii="Times New Roman" w:hAnsi="Times New Roman" w:cs="Times New Roman"/>
          <w:bCs/>
          <w:color w:val="222222"/>
          <w:sz w:val="20"/>
          <w:szCs w:val="20"/>
          <w:shd w:val="clear" w:color="auto" w:fill="FFFFFF"/>
          <w:lang w:val="uz-Latn-UZ"/>
        </w:rPr>
        <w:t>Vo, D. H., Hwang, C. L., Yehualaw, M. D., &amp; Liao, M. C. (2021). The influence of MgO addition on the performance of alkali-activated materials with slag−rice husk ash blending. Journal of Building Engineering, 33(January 2020), 101605–101605. </w:t>
      </w:r>
      <w:hyperlink r:id="rId17" w:history="1">
        <w:r w:rsidRPr="009739ED">
          <w:rPr>
            <w:rStyle w:val="a6"/>
            <w:rFonts w:ascii="Times New Roman" w:hAnsi="Times New Roman" w:cs="Times New Roman"/>
            <w:bCs/>
            <w:color w:val="025E8D"/>
            <w:sz w:val="20"/>
            <w:szCs w:val="20"/>
            <w:shd w:val="clear" w:color="auto" w:fill="FFFFFF"/>
            <w:lang w:val="uz-Latn-UZ"/>
          </w:rPr>
          <w:t>https://doi.org/10.1016/j.jobe.2020.101605</w:t>
        </w:r>
      </w:hyperlink>
    </w:p>
    <w:p w14:paraId="310717D2" w14:textId="77777777" w:rsidR="000D6DDA" w:rsidRPr="009739ED" w:rsidRDefault="000D6DDA" w:rsidP="00387D09">
      <w:pPr>
        <w:pStyle w:val="a4"/>
        <w:widowControl w:val="0"/>
        <w:numPr>
          <w:ilvl w:val="0"/>
          <w:numId w:val="12"/>
        </w:numPr>
        <w:tabs>
          <w:tab w:val="left" w:pos="284"/>
          <w:tab w:val="left" w:pos="709"/>
        </w:tabs>
        <w:autoSpaceDE w:val="0"/>
        <w:autoSpaceDN w:val="0"/>
        <w:spacing w:after="0" w:line="240" w:lineRule="auto"/>
        <w:ind w:left="0" w:right="-23" w:firstLine="0"/>
        <w:contextualSpacing w:val="0"/>
        <w:jc w:val="both"/>
        <w:rPr>
          <w:rFonts w:ascii="Times New Roman" w:hAnsi="Times New Roman" w:cs="Times New Roman"/>
          <w:bCs/>
          <w:sz w:val="20"/>
          <w:szCs w:val="20"/>
          <w:lang w:val="uz-Latn-UZ"/>
        </w:rPr>
      </w:pPr>
      <w:r w:rsidRPr="009739ED">
        <w:rPr>
          <w:rFonts w:ascii="Times New Roman" w:hAnsi="Times New Roman" w:cs="Times New Roman"/>
          <w:bCs/>
          <w:color w:val="222222"/>
          <w:sz w:val="20"/>
          <w:szCs w:val="20"/>
          <w:shd w:val="clear" w:color="auto" w:fill="FFFFFF"/>
          <w:lang w:val="uz-Latn-UZ"/>
        </w:rPr>
        <w:t xml:space="preserve">Romanyuk, V.S., Tkachenko, V.D., Klimova, L.V., Yatsenko, E.A., Ryabova, A.V. (2024). Use of Coal and Oil Mining Waste in the Production of Effective Silicate Materials. In: Radionova, L.V., Ulrikh, D.V. (eds) Advances in Ecology and Environmental Engineering. Springer Proceedings in Earth and Environmental Sciences. Springer, Cham. </w:t>
      </w:r>
      <w:hyperlink r:id="rId18" w:history="1">
        <w:r w:rsidRPr="009739ED">
          <w:rPr>
            <w:rStyle w:val="a6"/>
            <w:rFonts w:ascii="Times New Roman" w:hAnsi="Times New Roman" w:cs="Times New Roman"/>
            <w:bCs/>
            <w:sz w:val="20"/>
            <w:szCs w:val="20"/>
            <w:shd w:val="clear" w:color="auto" w:fill="FFFFFF"/>
            <w:lang w:val="uz-Latn-UZ"/>
          </w:rPr>
          <w:t>https://doi.org/10.1007/978-3-031-64423-8_37</w:t>
        </w:r>
      </w:hyperlink>
      <w:r w:rsidRPr="009739ED">
        <w:rPr>
          <w:rFonts w:ascii="Times New Roman" w:hAnsi="Times New Roman" w:cs="Times New Roman"/>
          <w:bCs/>
          <w:color w:val="222222"/>
          <w:sz w:val="20"/>
          <w:szCs w:val="20"/>
          <w:shd w:val="clear" w:color="auto" w:fill="FFFFFF"/>
          <w:lang w:val="uz-Latn-UZ"/>
        </w:rPr>
        <w:t>.</w:t>
      </w:r>
    </w:p>
    <w:p w14:paraId="7829B36B" w14:textId="77777777" w:rsidR="000D6DDA" w:rsidRPr="009739ED" w:rsidRDefault="000D6DDA" w:rsidP="00387D09">
      <w:pPr>
        <w:pStyle w:val="a4"/>
        <w:widowControl w:val="0"/>
        <w:numPr>
          <w:ilvl w:val="0"/>
          <w:numId w:val="12"/>
        </w:numPr>
        <w:tabs>
          <w:tab w:val="left" w:pos="284"/>
          <w:tab w:val="left" w:pos="709"/>
        </w:tabs>
        <w:autoSpaceDE w:val="0"/>
        <w:autoSpaceDN w:val="0"/>
        <w:spacing w:after="0" w:line="240" w:lineRule="auto"/>
        <w:ind w:left="0" w:right="-23" w:firstLine="0"/>
        <w:contextualSpacing w:val="0"/>
        <w:jc w:val="both"/>
        <w:rPr>
          <w:rFonts w:ascii="Times New Roman" w:hAnsi="Times New Roman" w:cs="Times New Roman"/>
          <w:bCs/>
          <w:sz w:val="20"/>
          <w:szCs w:val="20"/>
          <w:lang w:val="uz-Latn-UZ"/>
        </w:rPr>
      </w:pPr>
      <w:r w:rsidRPr="009739ED">
        <w:rPr>
          <w:rFonts w:ascii="Times New Roman" w:hAnsi="Times New Roman" w:cs="Times New Roman"/>
          <w:bCs/>
          <w:color w:val="222222"/>
          <w:sz w:val="20"/>
          <w:szCs w:val="20"/>
          <w:shd w:val="clear" w:color="auto" w:fill="FFFFFF"/>
          <w:lang w:val="uz-Latn-UZ"/>
        </w:rPr>
        <w:t xml:space="preserve">Medvedeva, G., Yusupova, A., Giniyatova, K., Minikaeva, K. (2023). Processing of Thermal Power Waste into Composite Materials Using Coke Waste. In: Vatin, N. Proceedings of STCCE 2022. STCCE 2022. Lecture Notes in Civil Engineering, vol 291. Springer, Cham. </w:t>
      </w:r>
      <w:hyperlink r:id="rId19" w:history="1">
        <w:r w:rsidRPr="009739ED">
          <w:rPr>
            <w:rStyle w:val="a6"/>
            <w:rFonts w:ascii="Times New Roman" w:hAnsi="Times New Roman" w:cs="Times New Roman"/>
            <w:bCs/>
            <w:sz w:val="20"/>
            <w:szCs w:val="20"/>
            <w:shd w:val="clear" w:color="auto" w:fill="FFFFFF"/>
            <w:lang w:val="uz-Latn-UZ"/>
          </w:rPr>
          <w:t>https://doi.org/10.1007/978-3-031-14623-7_22</w:t>
        </w:r>
      </w:hyperlink>
      <w:r w:rsidRPr="009739ED">
        <w:rPr>
          <w:rFonts w:ascii="Times New Roman" w:hAnsi="Times New Roman" w:cs="Times New Roman"/>
          <w:bCs/>
          <w:color w:val="222222"/>
          <w:sz w:val="20"/>
          <w:szCs w:val="20"/>
          <w:shd w:val="clear" w:color="auto" w:fill="FFFFFF"/>
          <w:lang w:val="uz-Latn-UZ"/>
        </w:rPr>
        <w:t>.</w:t>
      </w:r>
    </w:p>
    <w:p w14:paraId="72D511CB" w14:textId="77777777" w:rsidR="000D6DDA" w:rsidRPr="009739ED" w:rsidRDefault="000D6DDA" w:rsidP="00387D09">
      <w:pPr>
        <w:numPr>
          <w:ilvl w:val="0"/>
          <w:numId w:val="12"/>
        </w:numPr>
        <w:tabs>
          <w:tab w:val="left" w:pos="284"/>
          <w:tab w:val="left" w:pos="709"/>
        </w:tabs>
        <w:spacing w:after="0" w:line="240" w:lineRule="auto"/>
        <w:ind w:left="0" w:right="-23" w:firstLine="0"/>
        <w:jc w:val="both"/>
        <w:rPr>
          <w:rFonts w:ascii="Times New Roman" w:hAnsi="Times New Roman" w:cs="Times New Roman"/>
          <w:bCs/>
          <w:sz w:val="20"/>
          <w:szCs w:val="20"/>
          <w:lang w:val="uz-Latn-UZ"/>
        </w:rPr>
      </w:pPr>
      <w:r w:rsidRPr="009739ED">
        <w:rPr>
          <w:rFonts w:ascii="Times New Roman" w:hAnsi="Times New Roman" w:cs="Times New Roman"/>
          <w:bCs/>
          <w:sz w:val="20"/>
          <w:szCs w:val="20"/>
          <w:shd w:val="clear" w:color="auto" w:fill="FFFFFF"/>
          <w:lang w:val="uz-Latn-UZ"/>
        </w:rPr>
        <w:t xml:space="preserve">A. Muqimov, Kh.Kh. Turaev. Modern approach to the addition of organomineral additives to increase cement brand. A review. </w:t>
      </w:r>
      <w:r w:rsidRPr="009739ED">
        <w:rPr>
          <w:rFonts w:ascii="Times New Roman" w:hAnsi="Times New Roman" w:cs="Times New Roman"/>
          <w:bCs/>
          <w:i/>
          <w:sz w:val="20"/>
          <w:szCs w:val="20"/>
          <w:lang w:val="uz-Latn-UZ"/>
        </w:rPr>
        <w:t>Chemical Review and Letters</w:t>
      </w:r>
      <w:r w:rsidRPr="009739ED">
        <w:rPr>
          <w:rFonts w:ascii="Times New Roman" w:hAnsi="Times New Roman" w:cs="Times New Roman"/>
          <w:bCs/>
          <w:sz w:val="20"/>
          <w:szCs w:val="20"/>
          <w:lang w:val="uz-Latn-UZ"/>
        </w:rPr>
        <w:t xml:space="preserve">. </w:t>
      </w:r>
      <w:r w:rsidRPr="009739ED">
        <w:rPr>
          <w:rFonts w:ascii="Times New Roman" w:hAnsi="Times New Roman" w:cs="Times New Roman"/>
          <w:bCs/>
          <w:sz w:val="20"/>
          <w:szCs w:val="20"/>
          <w:shd w:val="clear" w:color="auto" w:fill="FFFFFF"/>
          <w:lang w:val="uz-Latn-UZ"/>
        </w:rPr>
        <w:t xml:space="preserve">7(2024) 804-815. </w:t>
      </w:r>
      <w:hyperlink r:id="rId20" w:history="1">
        <w:r w:rsidRPr="009739ED">
          <w:rPr>
            <w:rStyle w:val="a6"/>
            <w:rFonts w:ascii="Times New Roman" w:hAnsi="Times New Roman" w:cs="Times New Roman"/>
            <w:bCs/>
            <w:sz w:val="20"/>
            <w:szCs w:val="20"/>
            <w:shd w:val="clear" w:color="auto" w:fill="FFFFFF"/>
            <w:lang w:val="uz-Latn-UZ"/>
          </w:rPr>
          <w:t>https://doi.org/10.22034/crl.2024.467805.1381</w:t>
        </w:r>
      </w:hyperlink>
      <w:r w:rsidRPr="009739ED">
        <w:rPr>
          <w:rFonts w:ascii="Times New Roman" w:hAnsi="Times New Roman" w:cs="Times New Roman"/>
          <w:bCs/>
          <w:color w:val="333333"/>
          <w:sz w:val="20"/>
          <w:szCs w:val="20"/>
          <w:shd w:val="clear" w:color="auto" w:fill="FFFFFF"/>
          <w:lang w:val="uz-Latn-UZ"/>
        </w:rPr>
        <w:t>.</w:t>
      </w:r>
    </w:p>
    <w:p w14:paraId="731897BF" w14:textId="77777777" w:rsidR="000D6DDA" w:rsidRPr="009739ED" w:rsidRDefault="000D6DDA" w:rsidP="00387D09">
      <w:pPr>
        <w:pStyle w:val="a4"/>
        <w:widowControl w:val="0"/>
        <w:numPr>
          <w:ilvl w:val="0"/>
          <w:numId w:val="12"/>
        </w:numPr>
        <w:tabs>
          <w:tab w:val="left" w:pos="284"/>
          <w:tab w:val="left" w:pos="709"/>
        </w:tabs>
        <w:autoSpaceDE w:val="0"/>
        <w:autoSpaceDN w:val="0"/>
        <w:spacing w:after="0" w:line="240" w:lineRule="auto"/>
        <w:ind w:left="0" w:right="-23" w:firstLine="0"/>
        <w:contextualSpacing w:val="0"/>
        <w:jc w:val="both"/>
        <w:rPr>
          <w:rFonts w:ascii="Times New Roman" w:hAnsi="Times New Roman" w:cs="Times New Roman"/>
          <w:bCs/>
          <w:sz w:val="20"/>
          <w:szCs w:val="20"/>
          <w:lang w:val="uz-Latn-UZ"/>
        </w:rPr>
      </w:pPr>
      <w:r w:rsidRPr="009739ED">
        <w:rPr>
          <w:rFonts w:ascii="Times New Roman" w:hAnsi="Times New Roman" w:cs="Times New Roman"/>
          <w:bCs/>
          <w:color w:val="222222"/>
          <w:sz w:val="20"/>
          <w:szCs w:val="20"/>
          <w:shd w:val="clear" w:color="auto" w:fill="FFFFFF"/>
          <w:lang w:val="uz-Latn-UZ"/>
        </w:rPr>
        <w:t>Osipov, V.I., Galitskaya, I.V. &amp; Zaikanov, V.G. Landfill Technology of Waste Management. </w:t>
      </w:r>
      <w:r w:rsidRPr="009739ED">
        <w:rPr>
          <w:rFonts w:ascii="Times New Roman" w:hAnsi="Times New Roman" w:cs="Times New Roman"/>
          <w:bCs/>
          <w:i/>
          <w:iCs/>
          <w:color w:val="222222"/>
          <w:sz w:val="20"/>
          <w:szCs w:val="20"/>
          <w:shd w:val="clear" w:color="auto" w:fill="FFFFFF"/>
          <w:lang w:val="uz-Latn-UZ"/>
        </w:rPr>
        <w:t>Water Resour</w:t>
      </w:r>
      <w:r w:rsidRPr="009739ED">
        <w:rPr>
          <w:rFonts w:ascii="Times New Roman" w:hAnsi="Times New Roman" w:cs="Times New Roman"/>
          <w:bCs/>
          <w:color w:val="222222"/>
          <w:sz w:val="20"/>
          <w:szCs w:val="20"/>
          <w:shd w:val="clear" w:color="auto" w:fill="FFFFFF"/>
          <w:lang w:val="uz-Latn-UZ"/>
        </w:rPr>
        <w:t xml:space="preserve"> 49 (Suppl 2), S25–S35 (2022). </w:t>
      </w:r>
      <w:hyperlink r:id="rId21" w:history="1">
        <w:r w:rsidRPr="009739ED">
          <w:rPr>
            <w:rStyle w:val="a6"/>
            <w:rFonts w:ascii="Times New Roman" w:hAnsi="Times New Roman" w:cs="Times New Roman"/>
            <w:bCs/>
            <w:sz w:val="20"/>
            <w:szCs w:val="20"/>
            <w:shd w:val="clear" w:color="auto" w:fill="FFFFFF"/>
            <w:lang w:val="uz-Latn-UZ"/>
          </w:rPr>
          <w:t>https://doi.org/10.1134/S0097807822080097</w:t>
        </w:r>
      </w:hyperlink>
      <w:r w:rsidRPr="009739ED">
        <w:rPr>
          <w:rFonts w:ascii="Times New Roman" w:hAnsi="Times New Roman" w:cs="Times New Roman"/>
          <w:bCs/>
          <w:color w:val="222222"/>
          <w:sz w:val="20"/>
          <w:szCs w:val="20"/>
          <w:shd w:val="clear" w:color="auto" w:fill="FFFFFF"/>
          <w:lang w:val="uz-Latn-UZ"/>
        </w:rPr>
        <w:t>.</w:t>
      </w:r>
    </w:p>
    <w:p w14:paraId="11827619" w14:textId="77777777" w:rsidR="000D6DDA" w:rsidRPr="009739ED" w:rsidRDefault="000D6DDA" w:rsidP="00387D09">
      <w:pPr>
        <w:pStyle w:val="a4"/>
        <w:widowControl w:val="0"/>
        <w:numPr>
          <w:ilvl w:val="0"/>
          <w:numId w:val="12"/>
        </w:numPr>
        <w:tabs>
          <w:tab w:val="left" w:pos="284"/>
          <w:tab w:val="left" w:pos="709"/>
        </w:tabs>
        <w:autoSpaceDE w:val="0"/>
        <w:autoSpaceDN w:val="0"/>
        <w:spacing w:after="0" w:line="240" w:lineRule="auto"/>
        <w:ind w:left="0" w:right="-23" w:firstLine="0"/>
        <w:contextualSpacing w:val="0"/>
        <w:jc w:val="both"/>
        <w:rPr>
          <w:rFonts w:ascii="Times New Roman" w:hAnsi="Times New Roman" w:cs="Times New Roman"/>
          <w:bCs/>
          <w:sz w:val="20"/>
          <w:szCs w:val="20"/>
          <w:lang w:val="uz-Latn-UZ"/>
        </w:rPr>
      </w:pPr>
      <w:r w:rsidRPr="009739ED">
        <w:rPr>
          <w:rFonts w:ascii="Times New Roman" w:hAnsi="Times New Roman" w:cs="Times New Roman"/>
          <w:bCs/>
          <w:color w:val="222222"/>
          <w:sz w:val="20"/>
          <w:szCs w:val="20"/>
          <w:shd w:val="clear" w:color="auto" w:fill="FFFFFF"/>
          <w:lang w:val="uz-Latn-UZ"/>
        </w:rPr>
        <w:t>Elliott, P., Eaton, N., Shaddick, G., Carter, R., Cancer incidence near municipal solid was not incinerators in Great Britain. Part 2: Histopathological and casenote review of primary liver cancer cases, </w:t>
      </w:r>
      <w:r w:rsidRPr="009739ED">
        <w:rPr>
          <w:rFonts w:ascii="Times New Roman" w:hAnsi="Times New Roman" w:cs="Times New Roman"/>
          <w:bCs/>
          <w:i/>
          <w:iCs/>
          <w:color w:val="222222"/>
          <w:sz w:val="20"/>
          <w:szCs w:val="20"/>
          <w:shd w:val="clear" w:color="auto" w:fill="FFFFFF"/>
          <w:lang w:val="uz-Latn-UZ"/>
        </w:rPr>
        <w:t>Br. J. Cancer</w:t>
      </w:r>
      <w:r w:rsidRPr="009739ED">
        <w:rPr>
          <w:rFonts w:ascii="Times New Roman" w:hAnsi="Times New Roman" w:cs="Times New Roman"/>
          <w:bCs/>
          <w:color w:val="222222"/>
          <w:sz w:val="20"/>
          <w:szCs w:val="20"/>
          <w:shd w:val="clear" w:color="auto" w:fill="FFFFFF"/>
          <w:lang w:val="uz-Latn-UZ"/>
        </w:rPr>
        <w:t>, 2000, vol. 85, no. 5, pp. 1103–1106. </w:t>
      </w:r>
      <w:hyperlink r:id="rId22" w:history="1">
        <w:r w:rsidRPr="009739ED">
          <w:rPr>
            <w:rStyle w:val="a6"/>
            <w:rFonts w:ascii="Times New Roman" w:hAnsi="Times New Roman" w:cs="Times New Roman"/>
            <w:bCs/>
            <w:color w:val="025E8D"/>
            <w:sz w:val="20"/>
            <w:szCs w:val="20"/>
            <w:shd w:val="clear" w:color="auto" w:fill="FFFFFF"/>
            <w:lang w:val="uz-Latn-UZ"/>
          </w:rPr>
          <w:t>https://doi.org/10.1054/bjoc.1999.1046</w:t>
        </w:r>
      </w:hyperlink>
      <w:r w:rsidRPr="009739ED">
        <w:rPr>
          <w:rFonts w:ascii="Times New Roman" w:hAnsi="Times New Roman" w:cs="Times New Roman"/>
          <w:bCs/>
          <w:sz w:val="20"/>
          <w:szCs w:val="20"/>
          <w:lang w:val="uz-Latn-UZ"/>
        </w:rPr>
        <w:t>.</w:t>
      </w:r>
    </w:p>
    <w:p w14:paraId="54F94C5C" w14:textId="77777777" w:rsidR="000D6DDA" w:rsidRPr="009739ED" w:rsidRDefault="000D6DDA" w:rsidP="00387D09">
      <w:pPr>
        <w:numPr>
          <w:ilvl w:val="0"/>
          <w:numId w:val="12"/>
        </w:numPr>
        <w:tabs>
          <w:tab w:val="left" w:pos="284"/>
          <w:tab w:val="left" w:pos="709"/>
        </w:tabs>
        <w:spacing w:after="0" w:line="240" w:lineRule="auto"/>
        <w:ind w:left="0" w:right="-23" w:firstLine="0"/>
        <w:jc w:val="both"/>
        <w:rPr>
          <w:rFonts w:ascii="Times New Roman" w:hAnsi="Times New Roman" w:cs="Times New Roman"/>
          <w:bCs/>
          <w:sz w:val="20"/>
          <w:szCs w:val="20"/>
          <w:lang w:val="uz-Latn-UZ"/>
        </w:rPr>
      </w:pPr>
      <w:r w:rsidRPr="009739ED">
        <w:rPr>
          <w:rFonts w:ascii="Times New Roman" w:hAnsi="Times New Roman" w:cs="Times New Roman"/>
          <w:bCs/>
          <w:sz w:val="20"/>
          <w:szCs w:val="20"/>
          <w:shd w:val="clear" w:color="auto" w:fill="FFFFFF"/>
          <w:lang w:val="uz-Latn-UZ"/>
        </w:rPr>
        <w:t xml:space="preserve">A.K. Nomozov, Kh.S. Beknazarov, Y.A. Geldiev, B.E. Babamurodov,N.Sh. Muzaffarova, S.G. Yuldashova. Synthesis of PFG brand corrosion inhibitor and its quantum chemical calculation results. Chemical problems 2025 no. 3 (23). p 297-309.  </w:t>
      </w:r>
      <w:hyperlink r:id="rId23" w:history="1">
        <w:r w:rsidRPr="009739ED">
          <w:rPr>
            <w:rStyle w:val="a6"/>
            <w:rFonts w:ascii="Times New Roman" w:hAnsi="Times New Roman" w:cs="Times New Roman"/>
            <w:bCs/>
            <w:sz w:val="20"/>
            <w:szCs w:val="20"/>
            <w:shd w:val="clear" w:color="auto" w:fill="FFFFFF"/>
            <w:lang w:val="uz-Latn-UZ"/>
          </w:rPr>
          <w:t>https://doi.org/10.32737/2221-8688-2025-3-297-309</w:t>
        </w:r>
      </w:hyperlink>
      <w:r w:rsidRPr="009739ED">
        <w:rPr>
          <w:rStyle w:val="a6"/>
          <w:rFonts w:ascii="Times New Roman" w:hAnsi="Times New Roman" w:cs="Times New Roman"/>
          <w:bCs/>
          <w:sz w:val="20"/>
          <w:szCs w:val="20"/>
          <w:shd w:val="clear" w:color="auto" w:fill="FFFFFF"/>
          <w:lang w:val="uz-Latn-UZ"/>
        </w:rPr>
        <w:t>.</w:t>
      </w:r>
    </w:p>
    <w:p w14:paraId="7AF356DC" w14:textId="77777777" w:rsidR="000D6DDA" w:rsidRPr="009739ED" w:rsidRDefault="000D6DDA" w:rsidP="00387D09">
      <w:pPr>
        <w:pStyle w:val="10"/>
        <w:numPr>
          <w:ilvl w:val="0"/>
          <w:numId w:val="12"/>
        </w:numPr>
        <w:tabs>
          <w:tab w:val="left" w:pos="284"/>
          <w:tab w:val="left" w:pos="709"/>
        </w:tabs>
        <w:ind w:left="0" w:right="-23" w:firstLine="0"/>
        <w:jc w:val="both"/>
        <w:rPr>
          <w:bCs/>
          <w:sz w:val="20"/>
          <w:lang w:val="uz-Latn-UZ"/>
        </w:rPr>
      </w:pPr>
      <w:r w:rsidRPr="009739ED">
        <w:rPr>
          <w:bCs/>
          <w:color w:val="333333"/>
          <w:sz w:val="20"/>
          <w:shd w:val="clear" w:color="auto" w:fill="FFFFFF"/>
          <w:lang w:val="uz-Latn-UZ"/>
        </w:rPr>
        <w:t>S.Kholmurodova,  Kh.Turaev,  R.Alikulov,  K.Beknazarov, A. Nomozov, E. K. Eshmurodov. Obtaining an organic-inorganic sorbent based on vermiculite modified with urotropin and hydrolyzed polyacrylonitrile. </w:t>
      </w:r>
      <w:r w:rsidRPr="009739ED">
        <w:rPr>
          <w:rStyle w:val="ad"/>
          <w:rFonts w:eastAsiaTheme="majorEastAsia"/>
          <w:bCs/>
          <w:color w:val="333333"/>
          <w:sz w:val="20"/>
          <w:shd w:val="clear" w:color="auto" w:fill="FFFFFF"/>
          <w:lang w:val="uz-Latn-UZ"/>
        </w:rPr>
        <w:t>Chemical Review and Letters</w:t>
      </w:r>
      <w:r w:rsidRPr="009739ED">
        <w:rPr>
          <w:bCs/>
          <w:color w:val="333333"/>
          <w:sz w:val="20"/>
          <w:shd w:val="clear" w:color="auto" w:fill="FFFFFF"/>
          <w:lang w:val="uz-Latn-UZ"/>
        </w:rPr>
        <w:t xml:space="preserve">. 8(2025).  267-279. </w:t>
      </w:r>
      <w:hyperlink r:id="rId24" w:history="1">
        <w:r w:rsidRPr="009739ED">
          <w:rPr>
            <w:rStyle w:val="a6"/>
            <w:bCs/>
            <w:sz w:val="20"/>
            <w:shd w:val="clear" w:color="auto" w:fill="FFFFFF"/>
            <w:lang w:val="uz-Latn-UZ"/>
          </w:rPr>
          <w:t>https://doi.org/10.22034/crl.2025.481061.1435</w:t>
        </w:r>
      </w:hyperlink>
      <w:r w:rsidRPr="009739ED">
        <w:rPr>
          <w:bCs/>
          <w:color w:val="333333"/>
          <w:sz w:val="20"/>
          <w:shd w:val="clear" w:color="auto" w:fill="FFFFFF"/>
          <w:lang w:val="uz-Latn-UZ"/>
        </w:rPr>
        <w:t>.</w:t>
      </w:r>
    </w:p>
    <w:p w14:paraId="64583646" w14:textId="77777777" w:rsidR="000D6DDA" w:rsidRPr="009739ED" w:rsidRDefault="000D6DDA" w:rsidP="00387D09">
      <w:pPr>
        <w:pStyle w:val="a4"/>
        <w:widowControl w:val="0"/>
        <w:numPr>
          <w:ilvl w:val="0"/>
          <w:numId w:val="12"/>
        </w:numPr>
        <w:tabs>
          <w:tab w:val="left" w:pos="284"/>
          <w:tab w:val="left" w:pos="709"/>
        </w:tabs>
        <w:autoSpaceDE w:val="0"/>
        <w:autoSpaceDN w:val="0"/>
        <w:spacing w:after="0" w:line="240" w:lineRule="auto"/>
        <w:ind w:left="0" w:right="-23" w:firstLine="0"/>
        <w:contextualSpacing w:val="0"/>
        <w:jc w:val="both"/>
        <w:rPr>
          <w:rFonts w:ascii="Times New Roman" w:hAnsi="Times New Roman" w:cs="Times New Roman"/>
          <w:bCs/>
          <w:sz w:val="20"/>
          <w:szCs w:val="20"/>
          <w:shd w:val="clear" w:color="auto" w:fill="FFFFFF"/>
          <w:lang w:val="uz-Latn-UZ"/>
        </w:rPr>
      </w:pPr>
      <w:r w:rsidRPr="009739ED">
        <w:rPr>
          <w:rFonts w:ascii="Times New Roman" w:hAnsi="Times New Roman" w:cs="Times New Roman"/>
          <w:bCs/>
          <w:sz w:val="20"/>
          <w:szCs w:val="20"/>
          <w:shd w:val="clear" w:color="auto" w:fill="FFFFFF"/>
          <w:lang w:val="uz-Latn-UZ"/>
        </w:rPr>
        <w:t xml:space="preserve">Kh.Kh.Turaev, Kh.N.Eshankulov, I.A.Umbarov, Sh.A.Kasimov, A.K.Nomozov, D.A.Nabiev "Studying of Properties of Bitumen Modified based on Secondary Polymer Wastes Containing Zinc. </w:t>
      </w:r>
      <w:r w:rsidRPr="009739ED">
        <w:rPr>
          <w:rStyle w:val="HTML"/>
          <w:rFonts w:ascii="Times New Roman" w:hAnsi="Times New Roman" w:cs="Times New Roman"/>
          <w:bCs/>
          <w:sz w:val="20"/>
          <w:szCs w:val="20"/>
          <w:shd w:val="clear" w:color="auto" w:fill="FFFFFF"/>
          <w:lang w:val="uz-Latn-UZ"/>
        </w:rPr>
        <w:t>Inter J. of Engin. Trends and Tech.</w:t>
      </w:r>
      <w:r w:rsidRPr="009739ED">
        <w:rPr>
          <w:rFonts w:ascii="Times New Roman" w:hAnsi="Times New Roman" w:cs="Times New Roman"/>
          <w:bCs/>
          <w:sz w:val="20"/>
          <w:szCs w:val="20"/>
          <w:shd w:val="clear" w:color="auto" w:fill="FFFFFF"/>
          <w:lang w:val="uz-Latn-UZ"/>
        </w:rPr>
        <w:t xml:space="preserve"> 71(2023.)248-255.</w:t>
      </w:r>
    </w:p>
    <w:p w14:paraId="2726FB1D" w14:textId="77777777" w:rsidR="000D6DDA" w:rsidRPr="009739ED" w:rsidRDefault="000D6DDA" w:rsidP="00387D09">
      <w:pPr>
        <w:pStyle w:val="a4"/>
        <w:widowControl w:val="0"/>
        <w:numPr>
          <w:ilvl w:val="0"/>
          <w:numId w:val="12"/>
        </w:numPr>
        <w:tabs>
          <w:tab w:val="left" w:pos="284"/>
          <w:tab w:val="left" w:pos="709"/>
        </w:tabs>
        <w:autoSpaceDE w:val="0"/>
        <w:autoSpaceDN w:val="0"/>
        <w:spacing w:after="0" w:line="240" w:lineRule="auto"/>
        <w:ind w:left="0" w:right="-23" w:firstLine="0"/>
        <w:contextualSpacing w:val="0"/>
        <w:jc w:val="both"/>
        <w:rPr>
          <w:rStyle w:val="fontstyle01"/>
          <w:rFonts w:ascii="Times New Roman" w:hAnsi="Times New Roman" w:cs="Times New Roman"/>
          <w:b w:val="0"/>
          <w:sz w:val="20"/>
          <w:szCs w:val="20"/>
          <w:lang w:val="uz-Latn-UZ"/>
        </w:rPr>
      </w:pPr>
      <w:r w:rsidRPr="009739ED">
        <w:rPr>
          <w:rFonts w:ascii="Times New Roman" w:hAnsi="Times New Roman" w:cs="Times New Roman"/>
          <w:bCs/>
          <w:sz w:val="20"/>
          <w:szCs w:val="20"/>
          <w:shd w:val="clear" w:color="auto" w:fill="FCFCFC"/>
          <w:lang w:val="uz-Latn-UZ"/>
        </w:rPr>
        <w:t xml:space="preserve">Nomozov A.K. </w:t>
      </w:r>
      <w:r w:rsidRPr="009739ED">
        <w:rPr>
          <w:rStyle w:val="fontstyle01"/>
          <w:rFonts w:ascii="Times New Roman" w:hAnsi="Times New Roman" w:cs="Times New Roman"/>
          <w:b w:val="0"/>
          <w:sz w:val="20"/>
          <w:szCs w:val="20"/>
          <w:lang w:val="uz-Latn-UZ"/>
        </w:rPr>
        <w:t xml:space="preserve">Beknazarov Kh, Khodjamkulov S, Misirov Z, Yuldashova S. Synthesis of Corrosion Inhibitors Based on (Thio)Urea, Orthophosphoric Acid and Formaldehyde and Their Inhibition Efficiency. </w:t>
      </w:r>
      <w:r w:rsidRPr="009739ED">
        <w:rPr>
          <w:rFonts w:ascii="Times New Roman" w:hAnsi="Times New Roman" w:cs="Times New Roman"/>
          <w:bCs/>
          <w:sz w:val="20"/>
          <w:szCs w:val="20"/>
          <w:shd w:val="clear" w:color="auto" w:fill="FFFFFF"/>
          <w:lang w:val="uz-Latn-UZ"/>
        </w:rPr>
        <w:t xml:space="preserve">Baghdad Sci.J. 2024; 22(4). </w:t>
      </w:r>
      <w:hyperlink r:id="rId25" w:history="1">
        <w:r w:rsidRPr="009739ED">
          <w:rPr>
            <w:rStyle w:val="a6"/>
            <w:rFonts w:ascii="Times New Roman" w:hAnsi="Times New Roman" w:cs="Times New Roman"/>
            <w:bCs/>
            <w:sz w:val="20"/>
            <w:szCs w:val="20"/>
            <w:lang w:val="uz-Latn-UZ"/>
          </w:rPr>
          <w:t>https://doi.org/10.21123/bsj.2024.10590</w:t>
        </w:r>
      </w:hyperlink>
      <w:r w:rsidRPr="009739ED">
        <w:rPr>
          <w:rStyle w:val="fontstyle01"/>
          <w:rFonts w:ascii="Times New Roman" w:hAnsi="Times New Roman" w:cs="Times New Roman"/>
          <w:b w:val="0"/>
          <w:sz w:val="20"/>
          <w:szCs w:val="20"/>
          <w:lang w:val="uz-Latn-UZ"/>
        </w:rPr>
        <w:t>.</w:t>
      </w:r>
    </w:p>
    <w:p w14:paraId="442F4205" w14:textId="77777777" w:rsidR="007D71C0" w:rsidRPr="009739ED" w:rsidRDefault="007D71C0" w:rsidP="00387D09">
      <w:pPr>
        <w:numPr>
          <w:ilvl w:val="0"/>
          <w:numId w:val="12"/>
        </w:numPr>
        <w:tabs>
          <w:tab w:val="left" w:pos="284"/>
          <w:tab w:val="left" w:pos="709"/>
        </w:tabs>
        <w:spacing w:after="0" w:line="240" w:lineRule="auto"/>
        <w:ind w:left="0" w:right="-23" w:firstLine="0"/>
        <w:jc w:val="both"/>
        <w:rPr>
          <w:rStyle w:val="a6"/>
          <w:rFonts w:ascii="Times New Roman" w:hAnsi="Times New Roman"/>
          <w:color w:val="auto"/>
          <w:sz w:val="20"/>
          <w:szCs w:val="20"/>
          <w:u w:val="none"/>
          <w:lang w:val="uz-Latn-UZ"/>
        </w:rPr>
      </w:pPr>
      <w:r w:rsidRPr="009739ED">
        <w:rPr>
          <w:rStyle w:val="a6"/>
          <w:rFonts w:ascii="Times New Roman" w:hAnsi="Times New Roman"/>
          <w:color w:val="auto"/>
          <w:sz w:val="20"/>
          <w:szCs w:val="20"/>
          <w:u w:val="none"/>
          <w:lang w:val="uz-Latn-UZ"/>
        </w:rPr>
        <w:t xml:space="preserve">Toshbekov, O., Urazov, M., Yermatov, S., &amp; Khamraeva, M. 2023). Yeffisient and yesonomisal yenergy use teshnology in the prosessing of domestis soarse wool fiber. In Ye3S Web of Sonferenses (Vol. 461, p. 01068). </w:t>
      </w:r>
      <w:hyperlink r:id="rId26" w:history="1">
        <w:r w:rsidRPr="009739ED">
          <w:rPr>
            <w:rStyle w:val="a6"/>
            <w:rFonts w:ascii="Times New Roman" w:hAnsi="Times New Roman"/>
            <w:sz w:val="20"/>
            <w:szCs w:val="20"/>
            <w:lang w:val="uz-Latn-UZ"/>
          </w:rPr>
          <w:t>https://doi.org/10.1051/e3sconf/202346101068</w:t>
        </w:r>
      </w:hyperlink>
      <w:r w:rsidRPr="009739ED">
        <w:rPr>
          <w:rStyle w:val="a6"/>
          <w:rFonts w:ascii="Times New Roman" w:hAnsi="Times New Roman"/>
          <w:color w:val="auto"/>
          <w:sz w:val="20"/>
          <w:szCs w:val="20"/>
          <w:u w:val="none"/>
          <w:lang w:val="uz-Latn-UZ"/>
        </w:rPr>
        <w:t xml:space="preserve"> </w:t>
      </w:r>
    </w:p>
    <w:p w14:paraId="640493A7" w14:textId="77777777" w:rsidR="007D71C0" w:rsidRPr="009739ED" w:rsidRDefault="007D71C0" w:rsidP="00387D09">
      <w:pPr>
        <w:numPr>
          <w:ilvl w:val="0"/>
          <w:numId w:val="12"/>
        </w:numPr>
        <w:tabs>
          <w:tab w:val="left" w:pos="284"/>
          <w:tab w:val="left" w:pos="709"/>
        </w:tabs>
        <w:spacing w:after="0" w:line="240" w:lineRule="auto"/>
        <w:ind w:left="0" w:right="-23" w:firstLine="0"/>
        <w:jc w:val="both"/>
        <w:rPr>
          <w:rStyle w:val="a6"/>
          <w:rFonts w:ascii="Times New Roman" w:hAnsi="Times New Roman"/>
          <w:b/>
          <w:bCs/>
          <w:color w:val="auto"/>
          <w:sz w:val="20"/>
          <w:szCs w:val="20"/>
          <w:u w:val="none"/>
          <w:lang w:val="uz-Latn-UZ"/>
        </w:rPr>
      </w:pPr>
      <w:r w:rsidRPr="009739ED">
        <w:rPr>
          <w:rStyle w:val="a6"/>
          <w:rFonts w:ascii="Times New Roman" w:hAnsi="Times New Roman"/>
          <w:sz w:val="20"/>
          <w:szCs w:val="20"/>
          <w:u w:val="none"/>
          <w:lang w:val="uz-Latn-UZ"/>
        </w:rPr>
        <w:t xml:space="preserve"> </w:t>
      </w:r>
      <w:r w:rsidRPr="009739ED">
        <w:rPr>
          <w:rStyle w:val="a6"/>
          <w:rFonts w:ascii="Times New Roman" w:hAnsi="Times New Roman"/>
          <w:color w:val="auto"/>
          <w:sz w:val="20"/>
          <w:szCs w:val="20"/>
          <w:u w:val="none"/>
          <w:lang w:val="uz-Latn-UZ"/>
        </w:rPr>
        <w:t xml:space="preserve">Jumaniyozov, K., Urozov, M., Toshbekov, O., Salimova, M., Raximova, K., &amp; Khursandova, B. (2025, November). Enhancement of energy-efficient cleaning equipment. In American Institute of Physics Conference Series (Vol. 3331, No. 1, p. 050007). </w:t>
      </w:r>
      <w:hyperlink r:id="rId27" w:history="1">
        <w:r w:rsidRPr="009739ED">
          <w:rPr>
            <w:rStyle w:val="a6"/>
            <w:rFonts w:ascii="Times New Roman" w:hAnsi="Times New Roman"/>
            <w:sz w:val="20"/>
            <w:szCs w:val="20"/>
            <w:lang w:val="uz-Latn-UZ"/>
          </w:rPr>
          <w:t>https://doi.org/10.1063/5.0307149</w:t>
        </w:r>
      </w:hyperlink>
    </w:p>
    <w:p w14:paraId="0526FFC8" w14:textId="568BD90A" w:rsidR="007D71C0" w:rsidRPr="000450C9" w:rsidRDefault="007D71C0" w:rsidP="000450C9">
      <w:pPr>
        <w:numPr>
          <w:ilvl w:val="0"/>
          <w:numId w:val="12"/>
        </w:numPr>
        <w:tabs>
          <w:tab w:val="left" w:pos="284"/>
          <w:tab w:val="left" w:pos="709"/>
        </w:tabs>
        <w:spacing w:after="0" w:line="240" w:lineRule="auto"/>
        <w:ind w:left="0" w:right="-23" w:firstLine="0"/>
        <w:jc w:val="both"/>
        <w:rPr>
          <w:rStyle w:val="fontstyle01"/>
          <w:rFonts w:ascii="Times New Roman" w:hAnsi="Times New Roman"/>
          <w:color w:val="auto"/>
          <w:sz w:val="20"/>
          <w:szCs w:val="20"/>
          <w:lang w:val="uz-Latn-UZ"/>
        </w:rPr>
      </w:pPr>
      <w:r w:rsidRPr="009739ED">
        <w:rPr>
          <w:rStyle w:val="a6"/>
          <w:rFonts w:ascii="Times New Roman" w:hAnsi="Times New Roman"/>
          <w:sz w:val="20"/>
          <w:szCs w:val="20"/>
          <w:u w:val="none"/>
          <w:lang w:val="uz-Latn-UZ"/>
        </w:rPr>
        <w:t xml:space="preserve"> </w:t>
      </w:r>
      <w:r w:rsidRPr="009739ED">
        <w:rPr>
          <w:rStyle w:val="a6"/>
          <w:rFonts w:ascii="Times New Roman" w:hAnsi="Times New Roman"/>
          <w:color w:val="auto"/>
          <w:sz w:val="20"/>
          <w:szCs w:val="20"/>
          <w:u w:val="none"/>
          <w:lang w:val="uz-Latn-UZ"/>
        </w:rPr>
        <w:t xml:space="preserve">Sultonova, F., Toshbekov, O., Urozov, M., Boymurova, N., Mustanova, Z., &amp; Boltaeva, I. (2025, November). Enhancing and evaluating the characteristics of specialized workwear for employees in the electric power supply </w:t>
      </w:r>
      <w:r w:rsidRPr="000450C9">
        <w:rPr>
          <w:rStyle w:val="a6"/>
          <w:rFonts w:ascii="Times New Roman" w:hAnsi="Times New Roman"/>
          <w:color w:val="auto"/>
          <w:sz w:val="20"/>
          <w:szCs w:val="20"/>
          <w:u w:val="none"/>
          <w:lang w:val="uz-Latn-UZ"/>
        </w:rPr>
        <w:t xml:space="preserve">sector. In American Institute of Physics Conference Series (Vol. 3331, No. 1, p. 050006).  </w:t>
      </w:r>
      <w:hyperlink r:id="rId28" w:history="1">
        <w:r w:rsidRPr="000450C9">
          <w:rPr>
            <w:rStyle w:val="a6"/>
            <w:rFonts w:ascii="Times New Roman" w:hAnsi="Times New Roman"/>
            <w:color w:val="auto"/>
            <w:sz w:val="20"/>
            <w:szCs w:val="20"/>
            <w:lang w:val="uz-Latn-UZ"/>
          </w:rPr>
          <w:t>https://doi.org/10.1063/5.0306350</w:t>
        </w:r>
      </w:hyperlink>
      <w:r w:rsidRPr="000450C9">
        <w:rPr>
          <w:rStyle w:val="a6"/>
          <w:rFonts w:ascii="Times New Roman" w:hAnsi="Times New Roman"/>
          <w:color w:val="auto"/>
          <w:sz w:val="20"/>
          <w:szCs w:val="20"/>
          <w:u w:val="none"/>
          <w:lang w:val="uz-Latn-UZ"/>
        </w:rPr>
        <w:t xml:space="preserve"> </w:t>
      </w:r>
    </w:p>
    <w:p w14:paraId="1D7C5FA7" w14:textId="77777777" w:rsidR="000D6DDA" w:rsidRPr="000450C9" w:rsidRDefault="000D6DDA" w:rsidP="000450C9">
      <w:pPr>
        <w:pStyle w:val="a4"/>
        <w:widowControl w:val="0"/>
        <w:numPr>
          <w:ilvl w:val="0"/>
          <w:numId w:val="12"/>
        </w:numPr>
        <w:tabs>
          <w:tab w:val="left" w:pos="284"/>
          <w:tab w:val="left" w:pos="709"/>
        </w:tabs>
        <w:autoSpaceDE w:val="0"/>
        <w:autoSpaceDN w:val="0"/>
        <w:spacing w:after="0" w:line="240" w:lineRule="auto"/>
        <w:ind w:left="0" w:right="-23" w:firstLine="0"/>
        <w:contextualSpacing w:val="0"/>
        <w:jc w:val="both"/>
        <w:rPr>
          <w:rFonts w:ascii="Times New Roman" w:hAnsi="Times New Roman" w:cs="Times New Roman"/>
          <w:bCs/>
          <w:sz w:val="20"/>
          <w:szCs w:val="20"/>
          <w:lang w:val="uz-Latn-UZ"/>
        </w:rPr>
      </w:pPr>
      <w:r w:rsidRPr="000450C9">
        <w:rPr>
          <w:rFonts w:ascii="Times New Roman" w:hAnsi="Times New Roman" w:cs="Times New Roman"/>
          <w:bCs/>
          <w:sz w:val="20"/>
          <w:szCs w:val="20"/>
          <w:lang w:val="uz-Latn-UZ"/>
        </w:rPr>
        <w:t xml:space="preserve">M.Siline, B.Mehsas. Effect of increasing the Blaine fineness of Metakaolin on its chemical reactivity Journal of Building Engineering.  56(2022). </w:t>
      </w:r>
      <w:hyperlink r:id="rId29" w:history="1">
        <w:r w:rsidRPr="000450C9">
          <w:rPr>
            <w:rStyle w:val="a6"/>
            <w:rFonts w:ascii="Times New Roman" w:hAnsi="Times New Roman" w:cs="Times New Roman"/>
            <w:bCs/>
            <w:color w:val="auto"/>
            <w:sz w:val="20"/>
            <w:szCs w:val="20"/>
            <w:lang w:val="uz-Latn-UZ"/>
          </w:rPr>
          <w:t>https://doi.org/10.1016/j.jobe.2022.104778</w:t>
        </w:r>
      </w:hyperlink>
      <w:r w:rsidRPr="000450C9">
        <w:rPr>
          <w:rFonts w:ascii="Times New Roman" w:hAnsi="Times New Roman" w:cs="Times New Roman"/>
          <w:bCs/>
          <w:sz w:val="20"/>
          <w:szCs w:val="20"/>
          <w:lang w:val="uz-Latn-UZ"/>
        </w:rPr>
        <w:t>.</w:t>
      </w:r>
    </w:p>
    <w:p w14:paraId="476E5485" w14:textId="77777777" w:rsidR="000D6DDA" w:rsidRPr="000450C9" w:rsidRDefault="000D6DDA" w:rsidP="000450C9">
      <w:pPr>
        <w:pStyle w:val="a4"/>
        <w:widowControl w:val="0"/>
        <w:numPr>
          <w:ilvl w:val="0"/>
          <w:numId w:val="12"/>
        </w:numPr>
        <w:tabs>
          <w:tab w:val="left" w:pos="284"/>
          <w:tab w:val="left" w:pos="709"/>
        </w:tabs>
        <w:autoSpaceDE w:val="0"/>
        <w:autoSpaceDN w:val="0"/>
        <w:spacing w:after="0" w:line="240" w:lineRule="auto"/>
        <w:ind w:left="0" w:right="-23" w:firstLine="0"/>
        <w:contextualSpacing w:val="0"/>
        <w:jc w:val="both"/>
        <w:rPr>
          <w:rFonts w:ascii="Times New Roman" w:hAnsi="Times New Roman" w:cs="Times New Roman"/>
          <w:bCs/>
          <w:sz w:val="20"/>
          <w:szCs w:val="20"/>
          <w:lang w:val="uz-Latn-UZ"/>
        </w:rPr>
      </w:pPr>
      <w:r w:rsidRPr="000450C9">
        <w:rPr>
          <w:rFonts w:ascii="Times New Roman" w:hAnsi="Times New Roman" w:cs="Times New Roman"/>
          <w:bCs/>
          <w:sz w:val="20"/>
          <w:szCs w:val="20"/>
          <w:lang w:val="uz-Latn-UZ"/>
        </w:rPr>
        <w:t xml:space="preserve">A.Gameiroa, A.Santos Silvaa, R. Veigab, A.VelosacHydration products of lime–metakaolin pastes at ambient temperature with ageing. Thermochimica Acta Volume 535,10 May 2012, Pages 36-41. </w:t>
      </w:r>
      <w:hyperlink r:id="rId30" w:history="1">
        <w:r w:rsidRPr="000450C9">
          <w:rPr>
            <w:rStyle w:val="a6"/>
            <w:rFonts w:ascii="Times New Roman" w:hAnsi="Times New Roman" w:cs="Times New Roman"/>
            <w:bCs/>
            <w:color w:val="auto"/>
            <w:sz w:val="20"/>
            <w:szCs w:val="20"/>
            <w:lang w:val="uz-Latn-UZ"/>
          </w:rPr>
          <w:t>https://doi.org/10.1016/j.tca.2012.02.013</w:t>
        </w:r>
      </w:hyperlink>
      <w:r w:rsidRPr="000450C9">
        <w:rPr>
          <w:rFonts w:ascii="Times New Roman" w:hAnsi="Times New Roman" w:cs="Times New Roman"/>
          <w:bCs/>
          <w:sz w:val="20"/>
          <w:szCs w:val="20"/>
          <w:lang w:val="uz-Latn-UZ"/>
        </w:rPr>
        <w:t>.</w:t>
      </w:r>
    </w:p>
    <w:p w14:paraId="6EAD5DC3" w14:textId="77777777" w:rsidR="000D6DDA" w:rsidRPr="000450C9" w:rsidRDefault="000D6DDA" w:rsidP="000450C9">
      <w:pPr>
        <w:pStyle w:val="a4"/>
        <w:widowControl w:val="0"/>
        <w:numPr>
          <w:ilvl w:val="0"/>
          <w:numId w:val="12"/>
        </w:numPr>
        <w:shd w:val="clear" w:color="auto" w:fill="FFFFFF"/>
        <w:tabs>
          <w:tab w:val="left" w:pos="284"/>
          <w:tab w:val="left" w:pos="709"/>
        </w:tabs>
        <w:autoSpaceDE w:val="0"/>
        <w:autoSpaceDN w:val="0"/>
        <w:spacing w:after="0" w:line="240" w:lineRule="auto"/>
        <w:ind w:left="0" w:right="-23" w:firstLine="0"/>
        <w:contextualSpacing w:val="0"/>
        <w:jc w:val="both"/>
        <w:rPr>
          <w:rStyle w:val="a6"/>
          <w:rFonts w:ascii="Times New Roman" w:hAnsi="Times New Roman" w:cs="Times New Roman"/>
          <w:bCs/>
          <w:color w:val="auto"/>
          <w:sz w:val="20"/>
          <w:szCs w:val="20"/>
          <w:lang w:val="uz-Latn-UZ"/>
        </w:rPr>
      </w:pPr>
      <w:r w:rsidRPr="000450C9">
        <w:rPr>
          <w:rFonts w:ascii="Times New Roman" w:hAnsi="Times New Roman" w:cs="Times New Roman"/>
          <w:bCs/>
          <w:sz w:val="20"/>
          <w:szCs w:val="20"/>
          <w:lang w:val="uz-Latn-UZ"/>
        </w:rPr>
        <w:t xml:space="preserve">M.Shaymardanova, Kh Mirzakulov, G Melikulova, S.Khodjamkulov, O. Toshmamatov. Studying of The Process of Obtaining Monocalcium Phosphate based on Extraction Phosphoric Acid from Phosphorites of Central Kyzylkum. </w:t>
      </w:r>
      <w:r w:rsidRPr="000450C9">
        <w:rPr>
          <w:rFonts w:ascii="Times New Roman" w:hAnsi="Times New Roman" w:cs="Times New Roman"/>
          <w:bCs/>
          <w:i/>
          <w:sz w:val="20"/>
          <w:szCs w:val="20"/>
          <w:lang w:val="uz-Latn-UZ"/>
        </w:rPr>
        <w:t>Baghdad Science Journal</w:t>
      </w:r>
      <w:r w:rsidRPr="000450C9">
        <w:rPr>
          <w:rFonts w:ascii="Times New Roman" w:hAnsi="Times New Roman" w:cs="Times New Roman"/>
          <w:bCs/>
          <w:sz w:val="20"/>
          <w:szCs w:val="20"/>
          <w:lang w:val="uz-Latn-UZ"/>
        </w:rPr>
        <w:t xml:space="preserve">., 22(2024) 756-775.  </w:t>
      </w:r>
      <w:hyperlink r:id="rId31" w:history="1">
        <w:r w:rsidRPr="000450C9">
          <w:rPr>
            <w:rStyle w:val="a6"/>
            <w:rFonts w:ascii="Times New Roman" w:hAnsi="Times New Roman" w:cs="Times New Roman"/>
            <w:bCs/>
            <w:color w:val="auto"/>
            <w:sz w:val="20"/>
            <w:szCs w:val="20"/>
            <w:lang w:val="uz-Latn-UZ"/>
          </w:rPr>
          <w:t>https://doi.org/10.21123/bsj.2024.9836</w:t>
        </w:r>
      </w:hyperlink>
      <w:r w:rsidRPr="000450C9">
        <w:rPr>
          <w:rStyle w:val="a6"/>
          <w:rFonts w:ascii="Times New Roman" w:hAnsi="Times New Roman" w:cs="Times New Roman"/>
          <w:bCs/>
          <w:color w:val="auto"/>
          <w:sz w:val="20"/>
          <w:szCs w:val="20"/>
          <w:lang w:val="uz-Latn-UZ"/>
        </w:rPr>
        <w:t>.</w:t>
      </w:r>
    </w:p>
    <w:p w14:paraId="0BF2EDD1" w14:textId="77777777" w:rsidR="000D6DDA" w:rsidRPr="000450C9" w:rsidRDefault="000D6DDA" w:rsidP="000450C9">
      <w:pPr>
        <w:pStyle w:val="a4"/>
        <w:widowControl w:val="0"/>
        <w:numPr>
          <w:ilvl w:val="0"/>
          <w:numId w:val="12"/>
        </w:numPr>
        <w:tabs>
          <w:tab w:val="left" w:pos="284"/>
          <w:tab w:val="left" w:pos="709"/>
        </w:tabs>
        <w:autoSpaceDE w:val="0"/>
        <w:autoSpaceDN w:val="0"/>
        <w:spacing w:after="0" w:line="240" w:lineRule="auto"/>
        <w:ind w:left="0" w:right="-23" w:firstLine="0"/>
        <w:contextualSpacing w:val="0"/>
        <w:jc w:val="both"/>
        <w:rPr>
          <w:rStyle w:val="a6"/>
          <w:rFonts w:ascii="Times New Roman" w:eastAsia="CharisSIL" w:hAnsi="Times New Roman" w:cs="Times New Roman"/>
          <w:bCs/>
          <w:color w:val="auto"/>
          <w:sz w:val="20"/>
          <w:szCs w:val="20"/>
          <w:lang w:val="uz-Latn-UZ"/>
        </w:rPr>
      </w:pPr>
      <w:r w:rsidRPr="000450C9">
        <w:rPr>
          <w:rFonts w:ascii="Times New Roman" w:hAnsi="Times New Roman" w:cs="Times New Roman"/>
          <w:bCs/>
          <w:sz w:val="20"/>
          <w:szCs w:val="20"/>
          <w:shd w:val="clear" w:color="auto" w:fill="FFFFFF"/>
          <w:lang w:val="uz-Latn-UZ"/>
        </w:rPr>
        <w:t>R.Durdibaeva, Kh.Beknazarov,  A.Nomozov, M.Demir,  E. Berdimurodov. Exploring protective mechanisms with triazine ring andhydroxyethyl groups: experimental and theoretical insights. </w:t>
      </w:r>
      <w:r w:rsidRPr="000450C9">
        <w:rPr>
          <w:rFonts w:ascii="Times New Roman" w:hAnsi="Times New Roman" w:cs="Times New Roman"/>
          <w:bCs/>
          <w:i/>
          <w:iCs/>
          <w:sz w:val="20"/>
          <w:szCs w:val="20"/>
          <w:shd w:val="clear" w:color="auto" w:fill="FFFFFF"/>
          <w:lang w:val="uz-Latn-UZ"/>
        </w:rPr>
        <w:t>Kuwait Journal of Science</w:t>
      </w:r>
      <w:r w:rsidRPr="000450C9">
        <w:rPr>
          <w:rFonts w:ascii="Times New Roman" w:hAnsi="Times New Roman" w:cs="Times New Roman"/>
          <w:bCs/>
          <w:sz w:val="20"/>
          <w:szCs w:val="20"/>
          <w:shd w:val="clear" w:color="auto" w:fill="FFFFFF"/>
          <w:lang w:val="uz-Latn-UZ"/>
        </w:rPr>
        <w:t xml:space="preserve">. </w:t>
      </w:r>
      <w:r w:rsidRPr="000450C9">
        <w:rPr>
          <w:rFonts w:ascii="Times New Roman" w:hAnsi="Times New Roman" w:cs="Times New Roman"/>
          <w:bCs/>
          <w:sz w:val="20"/>
          <w:szCs w:val="20"/>
          <w:lang w:val="uz-Latn-UZ"/>
        </w:rPr>
        <w:t>52(</w:t>
      </w:r>
      <w:r w:rsidRPr="000450C9">
        <w:rPr>
          <w:rFonts w:ascii="Times New Roman" w:hAnsi="Times New Roman" w:cs="Times New Roman"/>
          <w:bCs/>
          <w:sz w:val="20"/>
          <w:szCs w:val="20"/>
          <w:shd w:val="clear" w:color="auto" w:fill="FFFFFF"/>
          <w:lang w:val="uz-Latn-UZ"/>
        </w:rPr>
        <w:t xml:space="preserve">2024)100341. </w:t>
      </w:r>
      <w:hyperlink r:id="rId32" w:history="1">
        <w:r w:rsidRPr="000450C9">
          <w:rPr>
            <w:rStyle w:val="a6"/>
            <w:rFonts w:ascii="Times New Roman" w:eastAsia="CharisSIL" w:hAnsi="Times New Roman" w:cs="Times New Roman"/>
            <w:bCs/>
            <w:color w:val="auto"/>
            <w:sz w:val="20"/>
            <w:szCs w:val="20"/>
            <w:lang w:val="uz-Latn-UZ"/>
          </w:rPr>
          <w:t>https://doi.org/10.1016/j.kjs.2024.100341</w:t>
        </w:r>
      </w:hyperlink>
      <w:r w:rsidRPr="000450C9">
        <w:rPr>
          <w:rStyle w:val="a6"/>
          <w:rFonts w:ascii="Times New Roman" w:eastAsia="CharisSIL" w:hAnsi="Times New Roman" w:cs="Times New Roman"/>
          <w:bCs/>
          <w:color w:val="auto"/>
          <w:sz w:val="20"/>
          <w:szCs w:val="20"/>
          <w:lang w:val="uz-Latn-UZ"/>
        </w:rPr>
        <w:t>.</w:t>
      </w:r>
    </w:p>
    <w:p w14:paraId="019A14AA" w14:textId="77777777" w:rsidR="000D6DDA" w:rsidRPr="000450C9" w:rsidRDefault="000D6DDA" w:rsidP="000450C9">
      <w:pPr>
        <w:pStyle w:val="a4"/>
        <w:widowControl w:val="0"/>
        <w:numPr>
          <w:ilvl w:val="0"/>
          <w:numId w:val="12"/>
        </w:numPr>
        <w:tabs>
          <w:tab w:val="left" w:pos="284"/>
          <w:tab w:val="left" w:pos="709"/>
        </w:tabs>
        <w:autoSpaceDE w:val="0"/>
        <w:autoSpaceDN w:val="0"/>
        <w:spacing w:after="0" w:line="240" w:lineRule="auto"/>
        <w:ind w:left="0" w:right="-23" w:firstLine="0"/>
        <w:contextualSpacing w:val="0"/>
        <w:jc w:val="both"/>
        <w:rPr>
          <w:rFonts w:ascii="Times New Roman" w:hAnsi="Times New Roman" w:cs="Times New Roman"/>
          <w:bCs/>
          <w:sz w:val="20"/>
          <w:szCs w:val="20"/>
          <w:lang w:val="uz-Latn-UZ"/>
        </w:rPr>
      </w:pPr>
      <w:r w:rsidRPr="000450C9">
        <w:rPr>
          <w:rFonts w:ascii="Times New Roman" w:hAnsi="Times New Roman" w:cs="Times New Roman"/>
          <w:bCs/>
          <w:sz w:val="20"/>
          <w:szCs w:val="20"/>
          <w:lang w:val="uz-Latn-UZ"/>
        </w:rPr>
        <w:t xml:space="preserve">A.Behnood, H.Ziari. Effects of silica fume addition and water to cement ratio on the properties of high-strength concrete after exposure to high temperatures.Cement and Concrete Composites. 30(2008). 106-112 </w:t>
      </w:r>
      <w:hyperlink r:id="rId33" w:history="1">
        <w:r w:rsidRPr="000450C9">
          <w:rPr>
            <w:rStyle w:val="a6"/>
            <w:rFonts w:ascii="Times New Roman" w:hAnsi="Times New Roman" w:cs="Times New Roman"/>
            <w:bCs/>
            <w:color w:val="auto"/>
            <w:sz w:val="20"/>
            <w:szCs w:val="20"/>
            <w:lang w:val="uz-Latn-UZ"/>
          </w:rPr>
          <w:t>https://doi.org/10.1016/j.cemconcomp.2007.06.003</w:t>
        </w:r>
      </w:hyperlink>
      <w:r w:rsidRPr="000450C9">
        <w:rPr>
          <w:rFonts w:ascii="Times New Roman" w:hAnsi="Times New Roman" w:cs="Times New Roman"/>
          <w:bCs/>
          <w:sz w:val="20"/>
          <w:szCs w:val="20"/>
          <w:lang w:val="uz-Latn-UZ"/>
        </w:rPr>
        <w:t>.</w:t>
      </w:r>
    </w:p>
    <w:p w14:paraId="0F1777E8" w14:textId="77777777" w:rsidR="000D6DDA" w:rsidRPr="000450C9" w:rsidRDefault="000D6DDA" w:rsidP="000450C9">
      <w:pPr>
        <w:pStyle w:val="a4"/>
        <w:widowControl w:val="0"/>
        <w:numPr>
          <w:ilvl w:val="0"/>
          <w:numId w:val="12"/>
        </w:numPr>
        <w:tabs>
          <w:tab w:val="left" w:pos="284"/>
          <w:tab w:val="left" w:pos="709"/>
        </w:tabs>
        <w:autoSpaceDE w:val="0"/>
        <w:autoSpaceDN w:val="0"/>
        <w:spacing w:after="0" w:line="240" w:lineRule="auto"/>
        <w:ind w:left="0" w:right="-23" w:firstLine="0"/>
        <w:contextualSpacing w:val="0"/>
        <w:jc w:val="both"/>
        <w:rPr>
          <w:rFonts w:ascii="Times New Roman" w:hAnsi="Times New Roman" w:cs="Times New Roman"/>
          <w:bCs/>
          <w:sz w:val="20"/>
          <w:szCs w:val="20"/>
          <w:lang w:val="uz-Latn-UZ"/>
        </w:rPr>
      </w:pPr>
      <w:r w:rsidRPr="000450C9">
        <w:rPr>
          <w:rFonts w:ascii="Times New Roman" w:hAnsi="Times New Roman" w:cs="Times New Roman"/>
          <w:bCs/>
          <w:sz w:val="20"/>
          <w:szCs w:val="20"/>
          <w:lang w:val="uz-Latn-UZ"/>
        </w:rPr>
        <w:t xml:space="preserve"> S.Caliskan Aggregate mortar interface nfluence of silica fume at the micro-and macro-level. Cement and Concrete </w:t>
      </w:r>
      <w:r w:rsidRPr="000450C9">
        <w:rPr>
          <w:rFonts w:ascii="Times New Roman" w:hAnsi="Times New Roman" w:cs="Times New Roman"/>
          <w:bCs/>
          <w:sz w:val="20"/>
          <w:szCs w:val="20"/>
          <w:lang w:val="uz-Latn-UZ"/>
        </w:rPr>
        <w:lastRenderedPageBreak/>
        <w:t xml:space="preserve">Composites. 25(2003)  557-564.  </w:t>
      </w:r>
      <w:hyperlink r:id="rId34" w:history="1">
        <w:r w:rsidRPr="000450C9">
          <w:rPr>
            <w:rStyle w:val="a6"/>
            <w:rFonts w:ascii="Times New Roman" w:hAnsi="Times New Roman" w:cs="Times New Roman"/>
            <w:bCs/>
            <w:color w:val="auto"/>
            <w:sz w:val="20"/>
            <w:szCs w:val="20"/>
            <w:lang w:val="uz-Latn-UZ"/>
          </w:rPr>
          <w:t>https://doi.org/10.1016/S0958-9465(02)00095-1</w:t>
        </w:r>
      </w:hyperlink>
      <w:r w:rsidRPr="000450C9">
        <w:rPr>
          <w:rFonts w:ascii="Times New Roman" w:hAnsi="Times New Roman" w:cs="Times New Roman"/>
          <w:bCs/>
          <w:sz w:val="20"/>
          <w:szCs w:val="20"/>
          <w:lang w:val="uz-Latn-UZ"/>
        </w:rPr>
        <w:t>.</w:t>
      </w:r>
    </w:p>
    <w:p w14:paraId="125FB0F7" w14:textId="77777777" w:rsidR="000D6DDA" w:rsidRPr="000450C9" w:rsidRDefault="000D6DDA" w:rsidP="000450C9">
      <w:pPr>
        <w:pStyle w:val="a4"/>
        <w:widowControl w:val="0"/>
        <w:numPr>
          <w:ilvl w:val="0"/>
          <w:numId w:val="12"/>
        </w:numPr>
        <w:tabs>
          <w:tab w:val="left" w:pos="284"/>
          <w:tab w:val="left" w:pos="709"/>
        </w:tabs>
        <w:autoSpaceDE w:val="0"/>
        <w:autoSpaceDN w:val="0"/>
        <w:spacing w:after="0" w:line="240" w:lineRule="auto"/>
        <w:ind w:left="0" w:right="-23" w:firstLine="0"/>
        <w:contextualSpacing w:val="0"/>
        <w:jc w:val="both"/>
        <w:rPr>
          <w:rFonts w:ascii="Times New Roman" w:hAnsi="Times New Roman" w:cs="Times New Roman"/>
          <w:bCs/>
          <w:sz w:val="20"/>
          <w:szCs w:val="20"/>
          <w:lang w:val="uz-Latn-UZ"/>
        </w:rPr>
      </w:pPr>
      <w:r w:rsidRPr="000450C9">
        <w:rPr>
          <w:rFonts w:ascii="Times New Roman" w:hAnsi="Times New Roman" w:cs="Times New Roman"/>
          <w:bCs/>
          <w:sz w:val="20"/>
          <w:szCs w:val="20"/>
          <w:lang w:val="uz-Latn-UZ"/>
        </w:rPr>
        <w:t xml:space="preserve"> M.Zhang, O.E Gjorv. Microstructure of the interfacial zone between lightweight aggregate and cement paste. Cement and Concrete Research. 20(1990) 610-618.  </w:t>
      </w:r>
      <w:hyperlink r:id="rId35" w:history="1">
        <w:r w:rsidRPr="000450C9">
          <w:rPr>
            <w:rStyle w:val="a6"/>
            <w:rFonts w:ascii="Times New Roman" w:hAnsi="Times New Roman" w:cs="Times New Roman"/>
            <w:bCs/>
            <w:color w:val="auto"/>
            <w:sz w:val="20"/>
            <w:szCs w:val="20"/>
            <w:lang w:val="uz-Latn-UZ"/>
          </w:rPr>
          <w:t>https://doi.org/10.1016/0008-8846(90)90103-53</w:t>
        </w:r>
      </w:hyperlink>
      <w:r w:rsidRPr="000450C9">
        <w:rPr>
          <w:rFonts w:ascii="Times New Roman" w:hAnsi="Times New Roman" w:cs="Times New Roman"/>
          <w:bCs/>
          <w:sz w:val="20"/>
          <w:szCs w:val="20"/>
          <w:lang w:val="uz-Latn-UZ"/>
        </w:rPr>
        <w:t>.</w:t>
      </w:r>
    </w:p>
    <w:p w14:paraId="7C149CC0" w14:textId="2D95C008" w:rsidR="000D6DDA" w:rsidRPr="000450C9" w:rsidRDefault="000D6DDA" w:rsidP="000450C9">
      <w:pPr>
        <w:pStyle w:val="a4"/>
        <w:widowControl w:val="0"/>
        <w:numPr>
          <w:ilvl w:val="0"/>
          <w:numId w:val="12"/>
        </w:numPr>
        <w:tabs>
          <w:tab w:val="left" w:pos="284"/>
          <w:tab w:val="left" w:pos="709"/>
        </w:tabs>
        <w:autoSpaceDE w:val="0"/>
        <w:autoSpaceDN w:val="0"/>
        <w:spacing w:after="0" w:line="240" w:lineRule="auto"/>
        <w:ind w:left="0" w:right="-23" w:firstLine="0"/>
        <w:contextualSpacing w:val="0"/>
        <w:jc w:val="both"/>
        <w:rPr>
          <w:rFonts w:ascii="Times New Roman" w:hAnsi="Times New Roman" w:cs="Times New Roman"/>
          <w:bCs/>
          <w:sz w:val="20"/>
          <w:szCs w:val="20"/>
          <w:lang w:val="uz-Latn-UZ"/>
        </w:rPr>
      </w:pPr>
      <w:r w:rsidRPr="000450C9">
        <w:rPr>
          <w:rFonts w:ascii="Times New Roman" w:hAnsi="Times New Roman" w:cs="Times New Roman"/>
          <w:bCs/>
          <w:sz w:val="20"/>
          <w:szCs w:val="20"/>
          <w:lang w:val="uz-Latn-UZ"/>
        </w:rPr>
        <w:t xml:space="preserve">D. P. Bentz, P.E.Stutzman, E. J.Garboczi. Experimental and simulation studies of the interfacial zone in concrete Cement and Concrete Research.  22(1992) 891-902 </w:t>
      </w:r>
      <w:hyperlink r:id="rId36" w:history="1">
        <w:r w:rsidRPr="000450C9">
          <w:rPr>
            <w:rStyle w:val="a6"/>
            <w:rFonts w:ascii="Times New Roman" w:hAnsi="Times New Roman" w:cs="Times New Roman"/>
            <w:bCs/>
            <w:color w:val="auto"/>
            <w:sz w:val="20"/>
            <w:szCs w:val="20"/>
            <w:lang w:val="uz-Latn-UZ"/>
          </w:rPr>
          <w:t>https://doi.org/10.1016/0008-8846(92)90113-A</w:t>
        </w:r>
      </w:hyperlink>
      <w:r w:rsidRPr="000450C9">
        <w:rPr>
          <w:rFonts w:ascii="Times New Roman" w:hAnsi="Times New Roman" w:cs="Times New Roman"/>
          <w:bCs/>
          <w:sz w:val="20"/>
          <w:szCs w:val="20"/>
          <w:lang w:val="uz-Latn-UZ"/>
        </w:rPr>
        <w:t>.</w:t>
      </w:r>
    </w:p>
    <w:p w14:paraId="1C404581" w14:textId="72B17624" w:rsidR="007015B2" w:rsidRPr="000450C9" w:rsidRDefault="007015B2" w:rsidP="000450C9">
      <w:pPr>
        <w:pStyle w:val="a4"/>
        <w:numPr>
          <w:ilvl w:val="0"/>
          <w:numId w:val="12"/>
        </w:numPr>
        <w:tabs>
          <w:tab w:val="left" w:pos="284"/>
          <w:tab w:val="left" w:pos="709"/>
        </w:tabs>
        <w:spacing w:after="0" w:line="240" w:lineRule="auto"/>
        <w:ind w:left="0" w:right="4" w:firstLine="0"/>
        <w:jc w:val="both"/>
        <w:rPr>
          <w:rFonts w:ascii="Times New Roman" w:hAnsi="Times New Roman"/>
          <w:b/>
          <w:bCs/>
          <w:sz w:val="20"/>
          <w:szCs w:val="20"/>
        </w:rPr>
      </w:pPr>
      <w:r w:rsidRPr="000450C9">
        <w:rPr>
          <w:rFonts w:ascii="Times New Roman" w:hAnsi="Times New Roman"/>
          <w:sz w:val="20"/>
          <w:szCs w:val="20"/>
          <w:shd w:val="clear" w:color="auto" w:fill="FFFFFF"/>
          <w:lang w:val="uz-Latn-UZ"/>
        </w:rPr>
        <w:t xml:space="preserve">Safarov, N., Yangiboev, R., Bo‘riyev, H., Karshiev, B., Gulboyev, O., Narzullayev, F., &amp; Qurbonov, A. (2025, February). </w:t>
      </w:r>
      <w:r w:rsidRPr="000450C9">
        <w:rPr>
          <w:rFonts w:ascii="Times New Roman" w:hAnsi="Times New Roman"/>
          <w:sz w:val="20"/>
          <w:szCs w:val="20"/>
          <w:shd w:val="clear" w:color="auto" w:fill="FFFFFF"/>
        </w:rPr>
        <w:t xml:space="preserve">Study of the influence of main factors on the mass and density of saw fiber separator raw material. In </w:t>
      </w:r>
      <w:r w:rsidRPr="000450C9">
        <w:rPr>
          <w:rFonts w:ascii="Times New Roman" w:hAnsi="Times New Roman"/>
          <w:i/>
          <w:iCs/>
          <w:sz w:val="20"/>
          <w:szCs w:val="20"/>
          <w:shd w:val="clear" w:color="auto" w:fill="FFFFFF"/>
        </w:rPr>
        <w:t>AIP Conference Proceedings</w:t>
      </w:r>
      <w:r w:rsidRPr="000450C9">
        <w:rPr>
          <w:rFonts w:ascii="Times New Roman" w:hAnsi="Times New Roman"/>
          <w:sz w:val="20"/>
          <w:szCs w:val="20"/>
          <w:shd w:val="clear" w:color="auto" w:fill="FFFFFF"/>
        </w:rPr>
        <w:t xml:space="preserve"> (Vol. 3268, No. 1, p. 020033). AIP Publishing LLC.</w:t>
      </w:r>
      <w:r w:rsidRPr="000450C9">
        <w:rPr>
          <w:rFonts w:ascii="Times New Roman" w:hAnsi="Times New Roman"/>
          <w:b/>
          <w:bCs/>
          <w:sz w:val="20"/>
          <w:szCs w:val="20"/>
        </w:rPr>
        <w:t xml:space="preserve"> </w:t>
      </w:r>
      <w:hyperlink r:id="rId37" w:history="1">
        <w:r w:rsidRPr="000450C9">
          <w:rPr>
            <w:rStyle w:val="a6"/>
            <w:rFonts w:ascii="Times New Roman" w:hAnsi="Times New Roman"/>
            <w:bCs/>
            <w:color w:val="auto"/>
            <w:sz w:val="20"/>
            <w:szCs w:val="20"/>
          </w:rPr>
          <w:t>https://doi.org/10.1063/5.0257374</w:t>
        </w:r>
      </w:hyperlink>
    </w:p>
    <w:p w14:paraId="469F99D5" w14:textId="77777777" w:rsidR="000450C9" w:rsidRPr="000450C9" w:rsidRDefault="000450C9" w:rsidP="000450C9">
      <w:pPr>
        <w:pStyle w:val="a4"/>
        <w:numPr>
          <w:ilvl w:val="0"/>
          <w:numId w:val="12"/>
        </w:numPr>
        <w:tabs>
          <w:tab w:val="left" w:pos="284"/>
          <w:tab w:val="left" w:pos="851"/>
        </w:tabs>
        <w:spacing w:after="0" w:line="240" w:lineRule="auto"/>
        <w:ind w:left="0" w:firstLine="0"/>
        <w:jc w:val="both"/>
        <w:rPr>
          <w:rFonts w:ascii="Times New Roman" w:hAnsi="Times New Roman" w:cs="Times New Roman"/>
          <w:sz w:val="20"/>
          <w:szCs w:val="20"/>
        </w:rPr>
      </w:pPr>
      <w:r w:rsidRPr="000450C9">
        <w:rPr>
          <w:rFonts w:ascii="Times New Roman" w:hAnsi="Times New Roman" w:cs="Times New Roman"/>
          <w:sz w:val="20"/>
          <w:szCs w:val="20"/>
        </w:rPr>
        <w:t>Urishev, B., and Fakhriddin Nosirov. 2025. “Hydraulic Energy Storage of Wind Power Plants.” Proceedings of the International Conference on Applied Innovation in IT.</w:t>
      </w:r>
    </w:p>
    <w:p w14:paraId="73DD5BF0" w14:textId="77777777" w:rsidR="000450C9" w:rsidRPr="000450C9" w:rsidRDefault="000450C9" w:rsidP="000450C9">
      <w:pPr>
        <w:pStyle w:val="a4"/>
        <w:numPr>
          <w:ilvl w:val="0"/>
          <w:numId w:val="12"/>
        </w:numPr>
        <w:tabs>
          <w:tab w:val="left" w:pos="284"/>
          <w:tab w:val="left" w:pos="851"/>
        </w:tabs>
        <w:spacing w:after="0" w:line="240" w:lineRule="auto"/>
        <w:ind w:left="0" w:firstLine="0"/>
        <w:jc w:val="both"/>
        <w:rPr>
          <w:rFonts w:ascii="Times New Roman" w:hAnsi="Times New Roman" w:cs="Times New Roman"/>
          <w:sz w:val="20"/>
          <w:szCs w:val="20"/>
        </w:rPr>
      </w:pPr>
      <w:r w:rsidRPr="000450C9">
        <w:rPr>
          <w:rFonts w:ascii="Times New Roman" w:hAnsi="Times New Roman" w:cs="Times New Roman"/>
          <w:sz w:val="20"/>
          <w:szCs w:val="20"/>
        </w:rPr>
        <w:t>Mukhammadiev, M., K. Dzhuraev, and Fakhriddin Nosirov. 2025. “Prospects for the Development of the Use of Pumped Storage Power Plants in the Energy System of the Republic of Uzbekistan.” Proceedings of the International Conference on Applied Innovation in IT.</w:t>
      </w:r>
    </w:p>
    <w:p w14:paraId="0E1D050B" w14:textId="77777777" w:rsidR="000450C9" w:rsidRPr="000450C9" w:rsidRDefault="000450C9" w:rsidP="000450C9">
      <w:pPr>
        <w:pStyle w:val="a4"/>
        <w:numPr>
          <w:ilvl w:val="0"/>
          <w:numId w:val="12"/>
        </w:numPr>
        <w:tabs>
          <w:tab w:val="left" w:pos="284"/>
          <w:tab w:val="left" w:pos="851"/>
        </w:tabs>
        <w:spacing w:after="0" w:line="240" w:lineRule="auto"/>
        <w:ind w:left="0" w:firstLine="0"/>
        <w:jc w:val="both"/>
        <w:rPr>
          <w:rFonts w:ascii="Times New Roman" w:hAnsi="Times New Roman" w:cs="Times New Roman"/>
          <w:sz w:val="20"/>
          <w:szCs w:val="20"/>
        </w:rPr>
      </w:pPr>
      <w:r w:rsidRPr="000450C9">
        <w:rPr>
          <w:rFonts w:ascii="Times New Roman" w:hAnsi="Times New Roman" w:cs="Times New Roman"/>
          <w:sz w:val="20"/>
          <w:szCs w:val="20"/>
        </w:rPr>
        <w:t>Urishev, B., Fakhriddin Nosirov, and N. Ruzikulova. 2023. “Hydraulic Energy Storage of Wind Power Plants.” E3S Web of Conferences, 383. https://doi.org/10.1051/e3sconf/202338304052</w:t>
      </w:r>
    </w:p>
    <w:p w14:paraId="0A573E68" w14:textId="77777777" w:rsidR="000450C9" w:rsidRPr="000450C9" w:rsidRDefault="000450C9" w:rsidP="000450C9">
      <w:pPr>
        <w:pStyle w:val="a4"/>
        <w:numPr>
          <w:ilvl w:val="0"/>
          <w:numId w:val="12"/>
        </w:numPr>
        <w:tabs>
          <w:tab w:val="left" w:pos="284"/>
          <w:tab w:val="left" w:pos="851"/>
        </w:tabs>
        <w:spacing w:after="0" w:line="240" w:lineRule="auto"/>
        <w:ind w:left="0" w:firstLine="0"/>
        <w:jc w:val="both"/>
        <w:rPr>
          <w:rFonts w:ascii="Times New Roman" w:hAnsi="Times New Roman" w:cs="Times New Roman"/>
          <w:sz w:val="20"/>
          <w:szCs w:val="20"/>
        </w:rPr>
      </w:pPr>
      <w:r w:rsidRPr="000450C9">
        <w:rPr>
          <w:rFonts w:ascii="Times New Roman" w:hAnsi="Times New Roman" w:cs="Times New Roman"/>
          <w:sz w:val="20"/>
          <w:szCs w:val="20"/>
        </w:rPr>
        <w:t>Urishev, B., S. Eshev, Fakhriddin Nosirov, and U. Kuvatov. 2024. “A Device for Reducing the Siltation of the Front Chamber of the Pumping Station in Irrigation Systems.” E3S Web of Conferences, 274. https://doi.org/10.1051/e3sconf/202127403001</w:t>
      </w:r>
    </w:p>
    <w:p w14:paraId="5001D33A" w14:textId="77777777" w:rsidR="000450C9" w:rsidRPr="000450C9" w:rsidRDefault="000450C9" w:rsidP="000450C9">
      <w:pPr>
        <w:pStyle w:val="a4"/>
        <w:numPr>
          <w:ilvl w:val="0"/>
          <w:numId w:val="12"/>
        </w:numPr>
        <w:tabs>
          <w:tab w:val="left" w:pos="284"/>
          <w:tab w:val="left" w:pos="851"/>
        </w:tabs>
        <w:spacing w:after="0" w:line="240" w:lineRule="auto"/>
        <w:ind w:left="0" w:firstLine="0"/>
        <w:jc w:val="both"/>
        <w:rPr>
          <w:rFonts w:ascii="Times New Roman" w:hAnsi="Times New Roman" w:cs="Times New Roman"/>
          <w:sz w:val="20"/>
          <w:szCs w:val="20"/>
        </w:rPr>
      </w:pPr>
      <w:r w:rsidRPr="000450C9">
        <w:rPr>
          <w:rFonts w:ascii="Times New Roman" w:hAnsi="Times New Roman" w:cs="Times New Roman"/>
          <w:sz w:val="20"/>
          <w:szCs w:val="20"/>
        </w:rPr>
        <w:t>Turabdjanov, S., Sh. Dungboyev, Fakhriddin Nosirov, A. Juraev, and I. Karabaev. 2021. “Application of a Two-Axle Synchronous Generator Excitations in Small Hydropower Engineering and Wind Power Plants.” AIP Conference Proceedings. https://doi.org/10.1063/5.0130649</w:t>
      </w:r>
    </w:p>
    <w:p w14:paraId="711141CB" w14:textId="77777777" w:rsidR="000450C9" w:rsidRPr="000450C9" w:rsidRDefault="000450C9" w:rsidP="000450C9">
      <w:pPr>
        <w:pStyle w:val="a4"/>
        <w:numPr>
          <w:ilvl w:val="0"/>
          <w:numId w:val="12"/>
        </w:numPr>
        <w:tabs>
          <w:tab w:val="left" w:pos="284"/>
          <w:tab w:val="left" w:pos="851"/>
        </w:tabs>
        <w:spacing w:after="0" w:line="240" w:lineRule="auto"/>
        <w:ind w:left="0" w:firstLine="0"/>
        <w:jc w:val="both"/>
        <w:rPr>
          <w:rFonts w:ascii="Times New Roman" w:hAnsi="Times New Roman" w:cs="Times New Roman"/>
          <w:sz w:val="20"/>
          <w:szCs w:val="20"/>
        </w:rPr>
      </w:pPr>
      <w:r w:rsidRPr="000450C9">
        <w:rPr>
          <w:rFonts w:ascii="Times New Roman" w:hAnsi="Times New Roman" w:cs="Times New Roman"/>
          <w:sz w:val="20"/>
          <w:szCs w:val="20"/>
        </w:rPr>
        <w:t>Urishev, B., Fakhriddin Nosirov, Obid Nurmatov, S. Amirov, and D. Urishova. 2021. “Local Energy System Based on Thermal, Photovoltaic, Hydroelectric Stations and Energy Storage System.” AIP Conference Proceedings. https://doi.org/10.1063/5.0306446</w:t>
      </w:r>
    </w:p>
    <w:p w14:paraId="3E15EDE6" w14:textId="77777777" w:rsidR="000450C9" w:rsidRPr="000450C9" w:rsidRDefault="000450C9" w:rsidP="000450C9">
      <w:pPr>
        <w:pStyle w:val="a4"/>
        <w:numPr>
          <w:ilvl w:val="0"/>
          <w:numId w:val="12"/>
        </w:numPr>
        <w:tabs>
          <w:tab w:val="left" w:pos="284"/>
          <w:tab w:val="left" w:pos="851"/>
        </w:tabs>
        <w:spacing w:after="0" w:line="240" w:lineRule="auto"/>
        <w:ind w:left="0" w:firstLine="0"/>
        <w:jc w:val="both"/>
        <w:rPr>
          <w:rFonts w:ascii="Times New Roman" w:hAnsi="Times New Roman" w:cs="Times New Roman"/>
          <w:sz w:val="20"/>
          <w:szCs w:val="20"/>
        </w:rPr>
      </w:pPr>
      <w:r w:rsidRPr="000450C9">
        <w:rPr>
          <w:rFonts w:ascii="Times New Roman" w:hAnsi="Times New Roman" w:cs="Times New Roman"/>
          <w:sz w:val="20"/>
          <w:szCs w:val="20"/>
        </w:rPr>
        <w:t xml:space="preserve">Nurmatov, Obid, Fakhriddin Nosirov, Khusniddin Shamsutdinov, and Dildora Obidjonova. 2025. “Research on Control Systems for Automatic Excitation Regulation Utilizing Fuzzy Logic Methodology.” AIP Conference Proceedings. </w:t>
      </w:r>
      <w:hyperlink r:id="rId38" w:history="1">
        <w:r w:rsidRPr="000450C9">
          <w:rPr>
            <w:rStyle w:val="a6"/>
            <w:rFonts w:ascii="Times New Roman" w:hAnsi="Times New Roman" w:cs="Times New Roman"/>
            <w:color w:val="auto"/>
            <w:sz w:val="20"/>
            <w:szCs w:val="20"/>
          </w:rPr>
          <w:t>https://doi.org/10.1063/5.0306119</w:t>
        </w:r>
      </w:hyperlink>
    </w:p>
    <w:p w14:paraId="6A5472C9" w14:textId="77777777" w:rsidR="000450C9" w:rsidRPr="000450C9" w:rsidRDefault="000450C9" w:rsidP="000450C9">
      <w:pPr>
        <w:pStyle w:val="a4"/>
        <w:numPr>
          <w:ilvl w:val="0"/>
          <w:numId w:val="12"/>
        </w:numPr>
        <w:tabs>
          <w:tab w:val="left" w:pos="284"/>
        </w:tabs>
        <w:spacing w:after="0" w:line="240" w:lineRule="auto"/>
        <w:ind w:left="0" w:firstLine="0"/>
        <w:jc w:val="both"/>
        <w:rPr>
          <w:rFonts w:ascii="Times New Roman" w:hAnsi="Times New Roman" w:cs="Times New Roman"/>
          <w:sz w:val="20"/>
          <w:szCs w:val="20"/>
          <w:lang w:val="uz-Cyrl-UZ"/>
        </w:rPr>
      </w:pPr>
      <w:r w:rsidRPr="000450C9">
        <w:rPr>
          <w:rFonts w:ascii="Times New Roman" w:hAnsi="Times New Roman" w:cs="Times New Roman"/>
          <w:sz w:val="20"/>
          <w:szCs w:val="20"/>
          <w:lang w:val="uz-Cyrl-UZ"/>
        </w:rPr>
        <w:t xml:space="preserve">Nurmatov O. Large pumping stations as regulators of power systems modes. Rudenko International Conference “Methodological problems in reliability study of large energy systems” (RSES 2020), </w:t>
      </w:r>
      <w:r w:rsidRPr="000450C9">
        <w:rPr>
          <w:rFonts w:ascii="Times New Roman" w:hAnsi="Times New Roman" w:cs="Times New Roman"/>
          <w:i/>
          <w:iCs/>
          <w:sz w:val="20"/>
          <w:szCs w:val="20"/>
        </w:rPr>
        <w:t>E3S Web of Conferences</w:t>
      </w:r>
      <w:r w:rsidRPr="000450C9">
        <w:rPr>
          <w:rFonts w:ascii="Times New Roman" w:hAnsi="Times New Roman" w:cs="Times New Roman"/>
          <w:sz w:val="20"/>
          <w:szCs w:val="20"/>
          <w:lang w:val="uz-Cyrl-UZ"/>
        </w:rPr>
        <w:t xml:space="preserve"> 216, 01098(2020)</w:t>
      </w:r>
      <w:hyperlink r:id="rId39" w:history="1">
        <w:r w:rsidRPr="000450C9">
          <w:rPr>
            <w:rStyle w:val="a6"/>
            <w:rFonts w:ascii="Times New Roman" w:hAnsi="Times New Roman" w:cs="Times New Roman"/>
            <w:color w:val="auto"/>
            <w:sz w:val="20"/>
            <w:szCs w:val="20"/>
          </w:rPr>
          <w:t xml:space="preserve"> </w:t>
        </w:r>
        <w:r w:rsidRPr="000450C9">
          <w:rPr>
            <w:rStyle w:val="a6"/>
            <w:rFonts w:ascii="Times New Roman" w:hAnsi="Times New Roman" w:cs="Times New Roman"/>
            <w:color w:val="auto"/>
            <w:sz w:val="20"/>
            <w:szCs w:val="20"/>
            <w:lang w:val="uz-Cyrl-UZ"/>
          </w:rPr>
          <w:t>https://doi.org/10.1051/e3sconf/202021601098</w:t>
        </w:r>
      </w:hyperlink>
    </w:p>
    <w:p w14:paraId="44C467E1" w14:textId="77777777" w:rsidR="000450C9" w:rsidRPr="000450C9" w:rsidRDefault="000450C9" w:rsidP="000450C9">
      <w:pPr>
        <w:pStyle w:val="a4"/>
        <w:numPr>
          <w:ilvl w:val="0"/>
          <w:numId w:val="12"/>
        </w:numPr>
        <w:shd w:val="clear" w:color="auto" w:fill="FFFFFF"/>
        <w:tabs>
          <w:tab w:val="left" w:pos="284"/>
        </w:tabs>
        <w:spacing w:after="0" w:line="240" w:lineRule="auto"/>
        <w:ind w:left="0" w:firstLine="0"/>
        <w:jc w:val="both"/>
        <w:textAlignment w:val="baseline"/>
        <w:rPr>
          <w:rStyle w:val="a6"/>
          <w:rFonts w:ascii="Times New Roman" w:hAnsi="Times New Roman" w:cs="Times New Roman"/>
          <w:color w:val="auto"/>
          <w:sz w:val="20"/>
          <w:szCs w:val="20"/>
          <w:lang w:val="uz-Cyrl-UZ"/>
        </w:rPr>
      </w:pPr>
      <w:r w:rsidRPr="000450C9">
        <w:rPr>
          <w:rFonts w:ascii="Times New Roman" w:hAnsi="Times New Roman" w:cs="Times New Roman"/>
          <w:sz w:val="20"/>
          <w:szCs w:val="20"/>
          <w:lang w:val="uz-Cyrl-UZ"/>
        </w:rPr>
        <w:t xml:space="preserve">Nurmatov O., Makhmudov T.: </w:t>
      </w:r>
      <w:r w:rsidRPr="000450C9">
        <w:rPr>
          <w:rFonts w:ascii="Times New Roman" w:hAnsi="Times New Roman" w:cs="Times New Roman"/>
          <w:sz w:val="20"/>
          <w:szCs w:val="20"/>
        </w:rPr>
        <w:t>Pulatov N.</w:t>
      </w:r>
      <w:r w:rsidRPr="000450C9">
        <w:rPr>
          <w:rFonts w:ascii="Times New Roman" w:hAnsi="Times New Roman" w:cs="Times New Roman"/>
          <w:sz w:val="20"/>
          <w:szCs w:val="20"/>
          <w:lang w:val="uz-Cyrl-UZ"/>
        </w:rPr>
        <w:t xml:space="preserve"> </w:t>
      </w:r>
      <w:r w:rsidRPr="000450C9">
        <w:rPr>
          <w:rFonts w:ascii="Times New Roman" w:hAnsi="Times New Roman" w:cs="Times New Roman"/>
          <w:sz w:val="20"/>
          <w:szCs w:val="20"/>
        </w:rPr>
        <w:t>Сontrol of the excitation system of synchronous motors pumping stations //</w:t>
      </w:r>
      <w:hyperlink r:id="rId40" w:history="1">
        <w:r w:rsidRPr="000450C9">
          <w:rPr>
            <w:rFonts w:ascii="Times New Roman" w:hAnsi="Times New Roman" w:cs="Times New Roman"/>
            <w:iCs/>
            <w:sz w:val="20"/>
            <w:szCs w:val="20"/>
            <w:lang w:val="uz-Cyrl-UZ"/>
          </w:rPr>
          <w:t>AIP Conference Proceedings</w:t>
        </w:r>
      </w:hyperlink>
      <w:r w:rsidRPr="000450C9">
        <w:rPr>
          <w:rFonts w:ascii="Times New Roman" w:hAnsi="Times New Roman" w:cs="Times New Roman"/>
          <w:sz w:val="20"/>
          <w:szCs w:val="20"/>
          <w:lang w:val="uz-Cyrl-UZ"/>
        </w:rPr>
        <w:t>, </w:t>
      </w:r>
      <w:r w:rsidRPr="000450C9">
        <w:rPr>
          <w:rFonts w:ascii="Times New Roman" w:hAnsi="Times New Roman" w:cs="Times New Roman"/>
          <w:iCs/>
          <w:sz w:val="20"/>
          <w:szCs w:val="20"/>
          <w:lang w:val="uz-Cyrl-UZ"/>
        </w:rPr>
        <w:t>3152, 040008 (2024</w:t>
      </w:r>
      <w:r w:rsidRPr="000450C9">
        <w:rPr>
          <w:rStyle w:val="a6"/>
          <w:rFonts w:ascii="Times New Roman" w:hAnsi="Times New Roman" w:cs="Times New Roman"/>
          <w:color w:val="auto"/>
          <w:lang w:val="uz-Cyrl-UZ"/>
        </w:rPr>
        <w:t xml:space="preserve">) </w:t>
      </w:r>
      <w:hyperlink r:id="rId41" w:tgtFrame="_blank" w:history="1">
        <w:r w:rsidRPr="000450C9">
          <w:rPr>
            <w:rStyle w:val="a6"/>
            <w:rFonts w:ascii="Times New Roman" w:hAnsi="Times New Roman" w:cs="Times New Roman"/>
            <w:color w:val="auto"/>
            <w:sz w:val="20"/>
            <w:szCs w:val="20"/>
            <w:lang w:val="uz-Cyrl-UZ"/>
          </w:rPr>
          <w:t>https://doi.org/10.1063/5.0218781</w:t>
        </w:r>
      </w:hyperlink>
    </w:p>
    <w:p w14:paraId="3DD1FAEE" w14:textId="77777777" w:rsidR="000450C9" w:rsidRPr="000450C9" w:rsidRDefault="000450C9" w:rsidP="000450C9">
      <w:pPr>
        <w:pStyle w:val="a4"/>
        <w:numPr>
          <w:ilvl w:val="0"/>
          <w:numId w:val="12"/>
        </w:numPr>
        <w:shd w:val="clear" w:color="auto" w:fill="FFFFFF"/>
        <w:tabs>
          <w:tab w:val="left" w:pos="284"/>
        </w:tabs>
        <w:spacing w:after="0" w:line="240" w:lineRule="auto"/>
        <w:ind w:left="0" w:firstLine="0"/>
        <w:jc w:val="both"/>
        <w:textAlignment w:val="baseline"/>
        <w:rPr>
          <w:rFonts w:ascii="Times New Roman" w:hAnsi="Times New Roman" w:cs="Times New Roman"/>
          <w:sz w:val="20"/>
          <w:szCs w:val="20"/>
        </w:rPr>
      </w:pPr>
      <w:hyperlink r:id="rId42" w:history="1">
        <w:r w:rsidRPr="000450C9">
          <w:rPr>
            <w:rFonts w:ascii="Times New Roman" w:hAnsi="Times New Roman" w:cs="Times New Roman"/>
            <w:sz w:val="20"/>
            <w:szCs w:val="20"/>
          </w:rPr>
          <w:t>Nurmatov</w:t>
        </w:r>
      </w:hyperlink>
      <w:r w:rsidRPr="000450C9">
        <w:rPr>
          <w:rFonts w:ascii="Times New Roman" w:hAnsi="Times New Roman" w:cs="Times New Roman"/>
          <w:sz w:val="20"/>
          <w:szCs w:val="20"/>
        </w:rPr>
        <w:t xml:space="preserve"> O., </w:t>
      </w:r>
      <w:hyperlink r:id="rId43" w:history="1">
        <w:r w:rsidRPr="000450C9">
          <w:rPr>
            <w:rFonts w:ascii="Times New Roman" w:hAnsi="Times New Roman" w:cs="Times New Roman"/>
            <w:sz w:val="20"/>
            <w:szCs w:val="20"/>
          </w:rPr>
          <w:t xml:space="preserve"> Nosirov</w:t>
        </w:r>
      </w:hyperlink>
      <w:r w:rsidRPr="000450C9">
        <w:rPr>
          <w:rFonts w:ascii="Times New Roman" w:hAnsi="Times New Roman" w:cs="Times New Roman"/>
          <w:sz w:val="20"/>
          <w:szCs w:val="20"/>
        </w:rPr>
        <w:t xml:space="preserve"> F., </w:t>
      </w:r>
      <w:hyperlink r:id="rId44" w:history="1">
        <w:r w:rsidRPr="000450C9">
          <w:rPr>
            <w:rFonts w:ascii="Times New Roman" w:hAnsi="Times New Roman" w:cs="Times New Roman"/>
            <w:sz w:val="20"/>
            <w:szCs w:val="20"/>
          </w:rPr>
          <w:t xml:space="preserve"> Shamsutdinov</w:t>
        </w:r>
      </w:hyperlink>
      <w:r w:rsidRPr="000450C9">
        <w:rPr>
          <w:rFonts w:ascii="Times New Roman" w:hAnsi="Times New Roman" w:cs="Times New Roman"/>
          <w:sz w:val="20"/>
          <w:szCs w:val="20"/>
        </w:rPr>
        <w:t xml:space="preserve"> K., </w:t>
      </w:r>
      <w:hyperlink r:id="rId45" w:history="1">
        <w:r w:rsidRPr="000450C9">
          <w:rPr>
            <w:rFonts w:ascii="Times New Roman" w:hAnsi="Times New Roman" w:cs="Times New Roman"/>
            <w:sz w:val="20"/>
            <w:szCs w:val="20"/>
          </w:rPr>
          <w:t xml:space="preserve"> Obidjonova</w:t>
        </w:r>
      </w:hyperlink>
      <w:r w:rsidRPr="000450C9">
        <w:rPr>
          <w:rFonts w:ascii="Times New Roman" w:hAnsi="Times New Roman" w:cs="Times New Roman"/>
          <w:sz w:val="20"/>
          <w:szCs w:val="20"/>
        </w:rPr>
        <w:t xml:space="preserve"> D.Research on control systems for automatic excitation regulation utilizing fuzzy logic methodology. </w:t>
      </w:r>
      <w:hyperlink r:id="rId46" w:history="1">
        <w:r w:rsidRPr="000450C9">
          <w:rPr>
            <w:rFonts w:ascii="Times New Roman" w:hAnsi="Times New Roman" w:cs="Times New Roman"/>
            <w:sz w:val="20"/>
            <w:szCs w:val="20"/>
          </w:rPr>
          <w:t>AIP Conference Proceedings</w:t>
        </w:r>
      </w:hyperlink>
      <w:r w:rsidRPr="000450C9">
        <w:rPr>
          <w:rFonts w:ascii="Times New Roman" w:hAnsi="Times New Roman" w:cs="Times New Roman"/>
          <w:sz w:val="20"/>
          <w:szCs w:val="20"/>
        </w:rPr>
        <w:t xml:space="preserve"> </w:t>
      </w:r>
      <w:r w:rsidRPr="000450C9">
        <w:rPr>
          <w:rFonts w:ascii="Times New Roman" w:hAnsi="Times New Roman" w:cs="Times New Roman"/>
          <w:i/>
          <w:iCs/>
          <w:sz w:val="20"/>
          <w:szCs w:val="20"/>
        </w:rPr>
        <w:t>AIP Conf. Proc.</w:t>
      </w:r>
      <w:r w:rsidRPr="000450C9">
        <w:rPr>
          <w:rFonts w:ascii="Times New Roman" w:hAnsi="Times New Roman" w:cs="Times New Roman"/>
          <w:sz w:val="20"/>
          <w:szCs w:val="20"/>
        </w:rPr>
        <w:t xml:space="preserve"> 3331, 040081 (2025) </w:t>
      </w:r>
      <w:hyperlink r:id="rId47" w:tgtFrame="_blank" w:history="1">
        <w:r w:rsidRPr="000450C9">
          <w:rPr>
            <w:rFonts w:ascii="Times New Roman" w:hAnsi="Times New Roman" w:cs="Times New Roman"/>
            <w:sz w:val="20"/>
            <w:szCs w:val="20"/>
          </w:rPr>
          <w:t>https://doi.org/10.1063/5.0306119</w:t>
        </w:r>
      </w:hyperlink>
    </w:p>
    <w:p w14:paraId="3B944E49" w14:textId="77777777" w:rsidR="000450C9" w:rsidRPr="000450C9" w:rsidRDefault="000450C9" w:rsidP="000450C9">
      <w:pPr>
        <w:pStyle w:val="a4"/>
        <w:numPr>
          <w:ilvl w:val="0"/>
          <w:numId w:val="12"/>
        </w:numPr>
        <w:shd w:val="clear" w:color="auto" w:fill="FFFFFF"/>
        <w:tabs>
          <w:tab w:val="left" w:pos="284"/>
        </w:tabs>
        <w:spacing w:after="0" w:line="240" w:lineRule="auto"/>
        <w:ind w:left="0" w:firstLine="0"/>
        <w:jc w:val="both"/>
        <w:textAlignment w:val="baseline"/>
        <w:rPr>
          <w:rStyle w:val="a6"/>
          <w:rFonts w:ascii="Times New Roman" w:hAnsi="Times New Roman" w:cs="Times New Roman"/>
          <w:color w:val="auto"/>
          <w:sz w:val="20"/>
          <w:szCs w:val="20"/>
          <w:lang w:val="uz-Cyrl-UZ"/>
        </w:rPr>
      </w:pPr>
      <w:r w:rsidRPr="000450C9">
        <w:rPr>
          <w:rFonts w:ascii="Times New Roman" w:hAnsi="Times New Roman" w:cs="Times New Roman"/>
          <w:sz w:val="20"/>
          <w:szCs w:val="20"/>
          <w:lang w:val="uz-Cyrl-UZ"/>
        </w:rPr>
        <w:t>Makhmudov T.: Nurmatov O., Ramatov A.N., Site Selection for Solar Photovoltaic Power Plants Using GIS and Remote Sensing Techniques//</w:t>
      </w:r>
      <w:hyperlink r:id="rId48" w:history="1">
        <w:r w:rsidRPr="000450C9">
          <w:rPr>
            <w:rFonts w:ascii="Times New Roman" w:hAnsi="Times New Roman" w:cs="Times New Roman"/>
            <w:iCs/>
            <w:sz w:val="20"/>
            <w:szCs w:val="20"/>
            <w:lang w:val="uz-Cyrl-UZ"/>
          </w:rPr>
          <w:t>AIP Conference Proceedings</w:t>
        </w:r>
      </w:hyperlink>
      <w:r w:rsidRPr="000450C9">
        <w:rPr>
          <w:rFonts w:ascii="Times New Roman" w:hAnsi="Times New Roman" w:cs="Times New Roman"/>
          <w:sz w:val="20"/>
          <w:szCs w:val="20"/>
          <w:lang w:val="uz-Cyrl-UZ"/>
        </w:rPr>
        <w:t>, </w:t>
      </w:r>
      <w:r w:rsidRPr="000450C9">
        <w:rPr>
          <w:rFonts w:ascii="Times New Roman" w:hAnsi="Times New Roman" w:cs="Times New Roman"/>
          <w:iCs/>
          <w:sz w:val="20"/>
          <w:szCs w:val="20"/>
          <w:lang w:val="uz-Cyrl-UZ"/>
        </w:rPr>
        <w:t>3152, 060002 (2024)</w:t>
      </w:r>
      <w:r w:rsidRPr="000450C9">
        <w:rPr>
          <w:rFonts w:ascii="Times New Roman" w:hAnsi="Times New Roman" w:cs="Times New Roman"/>
          <w:bdr w:val="none" w:sz="0" w:space="0" w:color="auto" w:frame="1"/>
        </w:rPr>
        <w:t xml:space="preserve"> </w:t>
      </w:r>
      <w:hyperlink r:id="rId49" w:tgtFrame="_blank" w:history="1">
        <w:r w:rsidRPr="000450C9">
          <w:rPr>
            <w:rStyle w:val="a6"/>
            <w:rFonts w:ascii="Times New Roman" w:hAnsi="Times New Roman" w:cs="Times New Roman"/>
            <w:color w:val="auto"/>
            <w:sz w:val="20"/>
            <w:szCs w:val="20"/>
            <w:lang w:val="uz-Cyrl-UZ"/>
          </w:rPr>
          <w:t>https://doi.org/10.1063/5.0218779</w:t>
        </w:r>
      </w:hyperlink>
    </w:p>
    <w:p w14:paraId="438C077C" w14:textId="77777777" w:rsidR="000450C9" w:rsidRPr="000450C9" w:rsidRDefault="000450C9" w:rsidP="000450C9">
      <w:pPr>
        <w:pStyle w:val="a4"/>
        <w:numPr>
          <w:ilvl w:val="0"/>
          <w:numId w:val="12"/>
        </w:numPr>
        <w:shd w:val="clear" w:color="auto" w:fill="FFFFFF"/>
        <w:tabs>
          <w:tab w:val="left" w:pos="284"/>
        </w:tabs>
        <w:spacing w:after="0" w:line="240" w:lineRule="auto"/>
        <w:ind w:left="0" w:firstLine="0"/>
        <w:jc w:val="both"/>
        <w:textAlignment w:val="baseline"/>
        <w:rPr>
          <w:rFonts w:ascii="Times New Roman" w:hAnsi="Times New Roman" w:cs="Times New Roman"/>
          <w:sz w:val="20"/>
          <w:szCs w:val="20"/>
        </w:rPr>
      </w:pPr>
      <w:r w:rsidRPr="000450C9">
        <w:rPr>
          <w:rFonts w:ascii="Times New Roman" w:hAnsi="Times New Roman" w:cs="Times New Roman"/>
          <w:sz w:val="20"/>
          <w:szCs w:val="20"/>
        </w:rPr>
        <w:t xml:space="preserve">Urishev B., Nosirov F.,  Nurmatov O., Amirov Sh.,Urishova D. Local energy system based on thermal, photovoltaic, hydroelectric stations and energy storage system </w:t>
      </w:r>
      <w:r w:rsidRPr="000450C9">
        <w:rPr>
          <w:rFonts w:ascii="Times New Roman" w:hAnsi="Times New Roman" w:cs="Times New Roman"/>
          <w:i/>
          <w:iCs/>
          <w:sz w:val="20"/>
          <w:szCs w:val="20"/>
        </w:rPr>
        <w:t>AIP Conf. Proc.</w:t>
      </w:r>
      <w:r w:rsidRPr="000450C9">
        <w:rPr>
          <w:rFonts w:ascii="Times New Roman" w:hAnsi="Times New Roman" w:cs="Times New Roman"/>
          <w:sz w:val="20"/>
          <w:szCs w:val="20"/>
        </w:rPr>
        <w:t> 3331, 070015 (2025)</w:t>
      </w:r>
      <w:r w:rsidRPr="000450C9">
        <w:rPr>
          <w:rFonts w:ascii="Times New Roman" w:hAnsi="Times New Roman" w:cs="Times New Roman"/>
          <w:sz w:val="18"/>
          <w:szCs w:val="18"/>
        </w:rPr>
        <w:t xml:space="preserve"> </w:t>
      </w:r>
      <w:hyperlink r:id="rId50" w:tgtFrame="_blank" w:history="1">
        <w:r w:rsidRPr="000450C9">
          <w:rPr>
            <w:rFonts w:ascii="Times New Roman" w:hAnsi="Times New Roman" w:cs="Times New Roman"/>
            <w:sz w:val="20"/>
            <w:szCs w:val="20"/>
          </w:rPr>
          <w:t>https://doi.org/10.1063/5.0306446</w:t>
        </w:r>
      </w:hyperlink>
    </w:p>
    <w:p w14:paraId="6E07E607" w14:textId="77777777" w:rsidR="000450C9" w:rsidRPr="000450C9" w:rsidRDefault="000450C9" w:rsidP="000450C9">
      <w:pPr>
        <w:pStyle w:val="a4"/>
        <w:numPr>
          <w:ilvl w:val="0"/>
          <w:numId w:val="12"/>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hyperlink r:id="rId51" w:history="1">
        <w:r w:rsidRPr="000450C9">
          <w:rPr>
            <w:rFonts w:ascii="Times New Roman" w:hAnsi="Times New Roman" w:cs="Times New Roman"/>
            <w:sz w:val="20"/>
            <w:szCs w:val="20"/>
          </w:rPr>
          <w:t xml:space="preserve"> Rismukhamedov</w:t>
        </w:r>
      </w:hyperlink>
      <w:r w:rsidRPr="000450C9">
        <w:rPr>
          <w:rFonts w:ascii="Times New Roman" w:hAnsi="Times New Roman" w:cs="Times New Roman"/>
          <w:sz w:val="20"/>
          <w:szCs w:val="20"/>
        </w:rPr>
        <w:t xml:space="preserve"> D., </w:t>
      </w:r>
      <w:hyperlink r:id="rId52" w:history="1">
        <w:r w:rsidRPr="000450C9">
          <w:rPr>
            <w:rFonts w:ascii="Times New Roman" w:hAnsi="Times New Roman" w:cs="Times New Roman"/>
            <w:sz w:val="20"/>
            <w:szCs w:val="20"/>
          </w:rPr>
          <w:t xml:space="preserve"> Shamsutdinov</w:t>
        </w:r>
      </w:hyperlink>
      <w:r w:rsidRPr="000450C9">
        <w:rPr>
          <w:rFonts w:ascii="Times New Roman" w:hAnsi="Times New Roman" w:cs="Times New Roman"/>
          <w:sz w:val="20"/>
          <w:szCs w:val="20"/>
        </w:rPr>
        <w:t xml:space="preserve"> K.,</w:t>
      </w:r>
      <w:hyperlink r:id="rId53" w:history="1">
        <w:r w:rsidRPr="000450C9">
          <w:rPr>
            <w:rFonts w:ascii="Times New Roman" w:hAnsi="Times New Roman" w:cs="Times New Roman"/>
            <w:sz w:val="20"/>
            <w:szCs w:val="20"/>
          </w:rPr>
          <w:t xml:space="preserve"> Magdiev</w:t>
        </w:r>
      </w:hyperlink>
      <w:r w:rsidRPr="000450C9">
        <w:rPr>
          <w:rFonts w:ascii="Times New Roman" w:hAnsi="Times New Roman" w:cs="Times New Roman"/>
          <w:sz w:val="20"/>
          <w:szCs w:val="20"/>
        </w:rPr>
        <w:t xml:space="preserve"> K., </w:t>
      </w:r>
      <w:hyperlink r:id="rId54" w:history="1">
        <w:r w:rsidRPr="000450C9">
          <w:rPr>
            <w:rFonts w:ascii="Times New Roman" w:hAnsi="Times New Roman" w:cs="Times New Roman"/>
            <w:sz w:val="20"/>
            <w:szCs w:val="20"/>
          </w:rPr>
          <w:t>Peysenov</w:t>
        </w:r>
      </w:hyperlink>
      <w:r w:rsidRPr="000450C9">
        <w:rPr>
          <w:rFonts w:ascii="Times New Roman" w:hAnsi="Times New Roman" w:cs="Times New Roman"/>
          <w:sz w:val="20"/>
          <w:szCs w:val="20"/>
        </w:rPr>
        <w:t xml:space="preserve"> M., </w:t>
      </w:r>
      <w:hyperlink r:id="rId55" w:history="1">
        <w:r w:rsidRPr="000450C9">
          <w:rPr>
            <w:rFonts w:ascii="Times New Roman" w:hAnsi="Times New Roman" w:cs="Times New Roman"/>
            <w:sz w:val="20"/>
            <w:szCs w:val="20"/>
          </w:rPr>
          <w:t xml:space="preserve"> Nurmatov</w:t>
        </w:r>
      </w:hyperlink>
      <w:r w:rsidRPr="000450C9">
        <w:rPr>
          <w:rFonts w:ascii="Times New Roman" w:hAnsi="Times New Roman" w:cs="Times New Roman"/>
          <w:sz w:val="20"/>
          <w:szCs w:val="20"/>
        </w:rPr>
        <w:t xml:space="preserve"> O. Construction of pole-switchable windings for two-speed motors of mechanisms with a stress operating mode</w:t>
      </w:r>
      <w:hyperlink r:id="rId56" w:history="1">
        <w:r w:rsidRPr="000450C9">
          <w:rPr>
            <w:rFonts w:ascii="Times New Roman" w:hAnsi="Times New Roman" w:cs="Times New Roman"/>
            <w:sz w:val="20"/>
            <w:szCs w:val="20"/>
          </w:rPr>
          <w:t>AIP Conference Proceedings</w:t>
        </w:r>
      </w:hyperlink>
      <w:r w:rsidRPr="000450C9">
        <w:rPr>
          <w:rFonts w:ascii="Times New Roman" w:hAnsi="Times New Roman" w:cs="Times New Roman"/>
          <w:sz w:val="20"/>
          <w:szCs w:val="20"/>
        </w:rPr>
        <w:t xml:space="preserve"> </w:t>
      </w:r>
      <w:r w:rsidRPr="000450C9">
        <w:rPr>
          <w:rFonts w:ascii="Times New Roman" w:hAnsi="Times New Roman" w:cs="Times New Roman"/>
          <w:i/>
          <w:iCs/>
          <w:sz w:val="20"/>
          <w:szCs w:val="20"/>
        </w:rPr>
        <w:t>AIP Conf. Proc.</w:t>
      </w:r>
      <w:r w:rsidRPr="000450C9">
        <w:rPr>
          <w:rFonts w:ascii="Times New Roman" w:hAnsi="Times New Roman" w:cs="Times New Roman"/>
          <w:sz w:val="20"/>
          <w:szCs w:val="20"/>
        </w:rPr>
        <w:t> 3331, 040059 (2025)</w:t>
      </w:r>
      <w:r w:rsidRPr="000450C9">
        <w:rPr>
          <w:rFonts w:ascii="Times New Roman" w:hAnsi="Times New Roman" w:cs="Times New Roman"/>
          <w:bdr w:val="none" w:sz="0" w:space="0" w:color="auto" w:frame="1"/>
        </w:rPr>
        <w:t xml:space="preserve"> </w:t>
      </w:r>
      <w:hyperlink r:id="rId57" w:tgtFrame="_blank" w:history="1">
        <w:r w:rsidRPr="000450C9">
          <w:rPr>
            <w:rFonts w:ascii="Times New Roman" w:hAnsi="Times New Roman" w:cs="Times New Roman"/>
            <w:sz w:val="20"/>
            <w:szCs w:val="20"/>
          </w:rPr>
          <w:t>https://doi.org/10.1063/5.0305963</w:t>
        </w:r>
      </w:hyperlink>
    </w:p>
    <w:p w14:paraId="40108D69" w14:textId="77777777" w:rsidR="000450C9" w:rsidRPr="000450C9" w:rsidRDefault="000450C9" w:rsidP="000450C9">
      <w:pPr>
        <w:pStyle w:val="a4"/>
        <w:numPr>
          <w:ilvl w:val="0"/>
          <w:numId w:val="12"/>
        </w:numPr>
        <w:tabs>
          <w:tab w:val="left" w:pos="284"/>
        </w:tabs>
        <w:spacing w:after="0" w:line="240" w:lineRule="auto"/>
        <w:ind w:left="0" w:firstLine="0"/>
        <w:jc w:val="both"/>
        <w:rPr>
          <w:rFonts w:ascii="Times New Roman" w:eastAsia="Times New Roman" w:hAnsi="Times New Roman" w:cs="Times New Roman"/>
          <w:sz w:val="20"/>
          <w:szCs w:val="20"/>
          <w:lang w:eastAsia="ru-RU"/>
        </w:rPr>
      </w:pPr>
      <w:r w:rsidRPr="000450C9">
        <w:rPr>
          <w:rFonts w:ascii="Times New Roman" w:eastAsia="Times New Roman" w:hAnsi="Times New Roman" w:cs="Times New Roman"/>
          <w:sz w:val="20"/>
          <w:szCs w:val="20"/>
          <w:lang w:eastAsia="ru-RU"/>
        </w:rPr>
        <w:t>Rabatuly M., Myrzathan S.A., Toshov J.B., Nasimov J., Khamzaev A. Views on drilling effectiveness and sampling estimation for solid ore minerals. Комплексное Использование Минерального Сырья. №1(336), 2026.</w:t>
      </w:r>
      <w:r w:rsidRPr="000450C9">
        <w:rPr>
          <w:rFonts w:ascii="Times New Roman" w:hAnsi="Times New Roman" w:cs="Times New Roman"/>
          <w:sz w:val="20"/>
          <w:szCs w:val="20"/>
        </w:rPr>
        <w:t xml:space="preserve"> </w:t>
      </w:r>
      <w:hyperlink r:id="rId58" w:history="1">
        <w:r w:rsidRPr="000450C9">
          <w:rPr>
            <w:rStyle w:val="a6"/>
            <w:rFonts w:ascii="Times New Roman" w:hAnsi="Times New Roman" w:cs="Times New Roman"/>
            <w:color w:val="auto"/>
            <w:sz w:val="20"/>
            <w:szCs w:val="20"/>
            <w:shd w:val="clear" w:color="auto" w:fill="FFFFFF"/>
          </w:rPr>
          <w:t>https://doi.org/10.31643/2026/6445.01</w:t>
        </w:r>
      </w:hyperlink>
      <w:r w:rsidRPr="000450C9">
        <w:rPr>
          <w:rFonts w:ascii="Times New Roman" w:hAnsi="Times New Roman" w:cs="Times New Roman"/>
          <w:sz w:val="20"/>
          <w:szCs w:val="20"/>
        </w:rPr>
        <w:t xml:space="preserve"> </w:t>
      </w:r>
      <w:r w:rsidRPr="000450C9">
        <w:rPr>
          <w:rFonts w:ascii="Times New Roman" w:eastAsia="Times New Roman" w:hAnsi="Times New Roman" w:cs="Times New Roman"/>
          <w:sz w:val="20"/>
          <w:szCs w:val="20"/>
          <w:lang w:eastAsia="ru-RU"/>
        </w:rPr>
        <w:t xml:space="preserve">  </w:t>
      </w:r>
    </w:p>
    <w:p w14:paraId="560DBA27" w14:textId="77777777" w:rsidR="000450C9" w:rsidRPr="000450C9" w:rsidRDefault="000450C9" w:rsidP="000450C9">
      <w:pPr>
        <w:pStyle w:val="a4"/>
        <w:numPr>
          <w:ilvl w:val="0"/>
          <w:numId w:val="12"/>
        </w:numPr>
        <w:tabs>
          <w:tab w:val="left" w:pos="284"/>
        </w:tabs>
        <w:spacing w:after="0" w:line="240" w:lineRule="auto"/>
        <w:ind w:left="0" w:firstLine="0"/>
        <w:jc w:val="both"/>
        <w:rPr>
          <w:rStyle w:val="a6"/>
          <w:rFonts w:ascii="Times New Roman" w:eastAsia="Times New Roman" w:hAnsi="Times New Roman" w:cs="Times New Roman"/>
          <w:color w:val="auto"/>
          <w:sz w:val="20"/>
          <w:szCs w:val="20"/>
          <w:lang w:eastAsia="ru-RU"/>
        </w:rPr>
      </w:pPr>
      <w:r w:rsidRPr="000450C9">
        <w:rPr>
          <w:rFonts w:ascii="Times New Roman" w:eastAsia="Times New Roman" w:hAnsi="Times New Roman" w:cs="Times New Roman"/>
          <w:sz w:val="20"/>
          <w:szCs w:val="20"/>
          <w:lang w:eastAsia="ru-RU"/>
        </w:rPr>
        <w:t xml:space="preserve">Toshov J.B.,  Rabatuly M., Khaydarov Sh., Kenetayeva A.A., Khamzayev A., Usmonov M., Zheldikbayeva A.T. Methods for Analysis and Improvement of Dynamic Loads on the Steel Wire Rope Holding the Boom of Steel Wire Rope Excavators. Kompleksnoe Ispolzovanie Mineralnogo Syra = Complex Use of Mineral Resources 2026; 339(4):87-96 </w:t>
      </w:r>
      <w:hyperlink r:id="rId59" w:history="1">
        <w:r w:rsidRPr="000450C9">
          <w:rPr>
            <w:rStyle w:val="a6"/>
            <w:rFonts w:ascii="Times New Roman" w:eastAsia="Times New Roman" w:hAnsi="Times New Roman" w:cs="Times New Roman"/>
            <w:color w:val="auto"/>
            <w:sz w:val="20"/>
            <w:szCs w:val="20"/>
            <w:lang w:eastAsia="ru-RU"/>
          </w:rPr>
          <w:t>https://doi.org/10.31643/2026/6445.43</w:t>
        </w:r>
      </w:hyperlink>
    </w:p>
    <w:p w14:paraId="67AB4F2B" w14:textId="77777777" w:rsidR="000450C9" w:rsidRPr="000450C9" w:rsidRDefault="000450C9" w:rsidP="000450C9">
      <w:pPr>
        <w:pStyle w:val="a4"/>
        <w:numPr>
          <w:ilvl w:val="0"/>
          <w:numId w:val="12"/>
        </w:numPr>
        <w:tabs>
          <w:tab w:val="left" w:pos="284"/>
        </w:tabs>
        <w:spacing w:after="0" w:line="240" w:lineRule="auto"/>
        <w:ind w:left="0" w:firstLine="0"/>
        <w:jc w:val="both"/>
        <w:rPr>
          <w:rFonts w:ascii="Times New Roman" w:eastAsia="Times New Roman" w:hAnsi="Times New Roman" w:cs="Times New Roman"/>
          <w:sz w:val="20"/>
          <w:szCs w:val="20"/>
          <w:lang w:eastAsia="ru-RU"/>
        </w:rPr>
      </w:pPr>
      <w:r w:rsidRPr="000450C9">
        <w:rPr>
          <w:rFonts w:ascii="Times New Roman" w:eastAsia="Times New Roman" w:hAnsi="Times New Roman" w:cs="Times New Roman"/>
          <w:sz w:val="20"/>
          <w:szCs w:val="20"/>
          <w:lang w:eastAsia="ru-RU"/>
        </w:rPr>
        <w:t xml:space="preserve">Zokhidov O.U., Khoshimov O.O., Khalilov Sh.Sh. Experimental analysis of microges installation for existing water flows in industrial plants. III International Conference on Improving Energy Efficiency, Environmental Safety and Sustainable Development in Agriculture (EESTE2023), E3S Web of Conferences. Том 463. Страницы 02023. 2023.  </w:t>
      </w:r>
      <w:hyperlink r:id="rId60" w:history="1">
        <w:r w:rsidRPr="000450C9">
          <w:rPr>
            <w:rStyle w:val="a6"/>
            <w:rFonts w:ascii="Times New Roman" w:eastAsia="Times New Roman" w:hAnsi="Times New Roman" w:cs="Times New Roman"/>
            <w:color w:val="auto"/>
            <w:sz w:val="20"/>
            <w:szCs w:val="20"/>
            <w:lang w:eastAsia="ru-RU"/>
          </w:rPr>
          <w:t>https://doi.org/10.1051/e3sconf/202346302023</w:t>
        </w:r>
      </w:hyperlink>
      <w:r w:rsidRPr="000450C9">
        <w:rPr>
          <w:rFonts w:ascii="Times New Roman" w:eastAsia="Times New Roman" w:hAnsi="Times New Roman" w:cs="Times New Roman"/>
          <w:sz w:val="20"/>
          <w:szCs w:val="20"/>
          <w:lang w:eastAsia="ru-RU"/>
        </w:rPr>
        <w:t xml:space="preserve"> </w:t>
      </w:r>
    </w:p>
    <w:p w14:paraId="32091F21" w14:textId="77777777" w:rsidR="000450C9" w:rsidRPr="000450C9" w:rsidRDefault="000450C9" w:rsidP="000450C9">
      <w:pPr>
        <w:pStyle w:val="a4"/>
        <w:numPr>
          <w:ilvl w:val="0"/>
          <w:numId w:val="12"/>
        </w:numPr>
        <w:tabs>
          <w:tab w:val="left" w:pos="284"/>
        </w:tabs>
        <w:spacing w:after="0" w:line="240" w:lineRule="auto"/>
        <w:ind w:left="0" w:firstLine="0"/>
        <w:jc w:val="both"/>
        <w:rPr>
          <w:rFonts w:ascii="Times New Roman" w:eastAsia="Times New Roman" w:hAnsi="Times New Roman" w:cs="Times New Roman"/>
          <w:sz w:val="20"/>
          <w:szCs w:val="20"/>
          <w:lang w:eastAsia="ru-RU"/>
        </w:rPr>
      </w:pPr>
      <w:r w:rsidRPr="000450C9">
        <w:rPr>
          <w:rFonts w:ascii="Times New Roman" w:eastAsia="Times New Roman" w:hAnsi="Times New Roman" w:cs="Times New Roman"/>
          <w:sz w:val="20"/>
          <w:szCs w:val="20"/>
          <w:lang w:eastAsia="ru-RU"/>
        </w:rPr>
        <w:lastRenderedPageBreak/>
        <w:t xml:space="preserve">Zokhidov O.U., Khoshimov O.O., Sunnatov S.Z. Selection of the type and design of special water turbines based on the nominal parameters of Navoi mine metallurgical combine engineering structures.  AIP Conf. Proc. 3331, 050022 (2025). </w:t>
      </w:r>
      <w:hyperlink r:id="rId61" w:history="1">
        <w:r w:rsidRPr="000450C9">
          <w:rPr>
            <w:rStyle w:val="a6"/>
            <w:rFonts w:ascii="Times New Roman" w:eastAsia="Times New Roman" w:hAnsi="Times New Roman" w:cs="Times New Roman"/>
            <w:color w:val="auto"/>
            <w:sz w:val="20"/>
            <w:szCs w:val="20"/>
            <w:lang w:eastAsia="ru-RU"/>
          </w:rPr>
          <w:t>https://doi.org/10.1063/5.0306554</w:t>
        </w:r>
      </w:hyperlink>
      <w:r w:rsidRPr="000450C9">
        <w:rPr>
          <w:rFonts w:ascii="Times New Roman" w:eastAsia="Times New Roman" w:hAnsi="Times New Roman" w:cs="Times New Roman"/>
          <w:sz w:val="20"/>
          <w:szCs w:val="20"/>
          <w:lang w:eastAsia="ru-RU"/>
        </w:rPr>
        <w:t xml:space="preserve"> </w:t>
      </w:r>
    </w:p>
    <w:p w14:paraId="22FC0E28" w14:textId="77777777" w:rsidR="000450C9" w:rsidRPr="000450C9" w:rsidRDefault="000450C9" w:rsidP="000450C9">
      <w:pPr>
        <w:pStyle w:val="a4"/>
        <w:numPr>
          <w:ilvl w:val="0"/>
          <w:numId w:val="12"/>
        </w:numPr>
        <w:tabs>
          <w:tab w:val="left" w:pos="284"/>
        </w:tabs>
        <w:spacing w:after="0" w:line="240" w:lineRule="auto"/>
        <w:ind w:left="0" w:firstLine="0"/>
        <w:jc w:val="both"/>
        <w:rPr>
          <w:rStyle w:val="fontstyle01"/>
          <w:rFonts w:ascii="Times New Roman" w:hAnsi="Times New Roman" w:cs="Times New Roman"/>
          <w:color w:val="auto"/>
          <w:sz w:val="20"/>
          <w:szCs w:val="20"/>
        </w:rPr>
      </w:pPr>
      <w:r w:rsidRPr="000450C9">
        <w:rPr>
          <w:rFonts w:ascii="Times New Roman" w:hAnsi="Times New Roman" w:cs="Times New Roman"/>
          <w:sz w:val="20"/>
          <w:szCs w:val="20"/>
        </w:rPr>
        <w:t xml:space="preserve">Khamzaev A.A., Mambetsheripova A., Arislanbek N. </w:t>
      </w:r>
      <w:r w:rsidRPr="000450C9">
        <w:rPr>
          <w:rStyle w:val="fontstyle01"/>
          <w:rFonts w:ascii="Times New Roman" w:hAnsi="Times New Roman" w:cs="Times New Roman"/>
          <w:color w:val="auto"/>
          <w:sz w:val="20"/>
          <w:szCs w:val="20"/>
        </w:rPr>
        <w:t>Thyristor-based control for high-power and high-voltage synchronous electric drives in ball mill operations/</w:t>
      </w:r>
      <w:r w:rsidRPr="000450C9">
        <w:rPr>
          <w:rFonts w:ascii="Times New Roman" w:hAnsi="Times New Roman" w:cs="Times New Roman"/>
          <w:b/>
          <w:bCs/>
          <w:sz w:val="20"/>
          <w:szCs w:val="20"/>
        </w:rPr>
        <w:t xml:space="preserve"> </w:t>
      </w:r>
      <w:r w:rsidRPr="000450C9">
        <w:rPr>
          <w:rStyle w:val="fontstyle01"/>
          <w:rFonts w:ascii="Times New Roman" w:hAnsi="Times New Roman" w:cs="Times New Roman"/>
          <w:color w:val="auto"/>
          <w:sz w:val="20"/>
          <w:szCs w:val="20"/>
        </w:rPr>
        <w:t xml:space="preserve">E3S Web Conf. Volume 498, 2024/ III International Conference on Actual Problems of the Energy Complex: Mining, Production, Transmission, Processing and Environmental Protection (ICAPE2024) DOI: </w:t>
      </w:r>
      <w:hyperlink r:id="rId62" w:history="1">
        <w:r w:rsidRPr="000450C9">
          <w:rPr>
            <w:rStyle w:val="a6"/>
            <w:rFonts w:ascii="Times New Roman" w:hAnsi="Times New Roman" w:cs="Times New Roman"/>
            <w:color w:val="auto"/>
            <w:sz w:val="20"/>
            <w:szCs w:val="20"/>
          </w:rPr>
          <w:t>https://doi.org/10.1051/e3sconf/202449801011</w:t>
        </w:r>
      </w:hyperlink>
      <w:r w:rsidRPr="000450C9">
        <w:rPr>
          <w:rStyle w:val="fontstyle01"/>
          <w:rFonts w:ascii="Times New Roman" w:hAnsi="Times New Roman" w:cs="Times New Roman"/>
          <w:color w:val="auto"/>
          <w:sz w:val="20"/>
          <w:szCs w:val="20"/>
        </w:rPr>
        <w:t xml:space="preserve"> </w:t>
      </w:r>
    </w:p>
    <w:p w14:paraId="3AB7CDDA" w14:textId="77777777" w:rsidR="000450C9" w:rsidRPr="000450C9" w:rsidRDefault="000450C9" w:rsidP="000450C9">
      <w:pPr>
        <w:pStyle w:val="a4"/>
        <w:numPr>
          <w:ilvl w:val="0"/>
          <w:numId w:val="12"/>
        </w:numPr>
        <w:tabs>
          <w:tab w:val="left" w:pos="284"/>
        </w:tabs>
        <w:spacing w:after="0" w:line="240" w:lineRule="auto"/>
        <w:ind w:left="0" w:firstLine="0"/>
        <w:jc w:val="both"/>
        <w:rPr>
          <w:rStyle w:val="highlight-module1p2so"/>
          <w:rFonts w:ascii="Times New Roman" w:hAnsi="Times New Roman" w:cs="Times New Roman"/>
          <w:sz w:val="20"/>
          <w:szCs w:val="20"/>
        </w:rPr>
      </w:pPr>
      <w:r w:rsidRPr="000450C9">
        <w:rPr>
          <w:rFonts w:ascii="Times New Roman" w:hAnsi="Times New Roman" w:cs="Times New Roman"/>
          <w:sz w:val="20"/>
          <w:szCs w:val="20"/>
        </w:rPr>
        <w:t xml:space="preserve">Toshov B.R., Khamzaev A.A. </w:t>
      </w:r>
      <w:r w:rsidRPr="000450C9">
        <w:rPr>
          <w:rStyle w:val="highlight-module1p2so"/>
          <w:rFonts w:ascii="Times New Roman" w:hAnsi="Times New Roman" w:cs="Times New Roman"/>
          <w:sz w:val="20"/>
          <w:szCs w:val="20"/>
        </w:rPr>
        <w:t xml:space="preserve">Development of Technical Solutions for the Improvement of the Smooth Starting Method of High Voltage and Powerful Asynchronous Motors/AIP Conference Proceedings 2552, 040018 (2023); </w:t>
      </w:r>
      <w:hyperlink r:id="rId63" w:history="1">
        <w:r w:rsidRPr="000450C9">
          <w:rPr>
            <w:rStyle w:val="a6"/>
            <w:rFonts w:ascii="Times New Roman" w:hAnsi="Times New Roman" w:cs="Times New Roman"/>
            <w:color w:val="auto"/>
            <w:sz w:val="20"/>
            <w:szCs w:val="20"/>
          </w:rPr>
          <w:t>https://doi.org/10.1063/5.0116131</w:t>
        </w:r>
      </w:hyperlink>
      <w:r w:rsidRPr="000450C9">
        <w:rPr>
          <w:rStyle w:val="highlight-module1p2so"/>
          <w:rFonts w:ascii="Times New Roman" w:hAnsi="Times New Roman" w:cs="Times New Roman"/>
          <w:sz w:val="20"/>
          <w:szCs w:val="20"/>
        </w:rPr>
        <w:t xml:space="preserve">   Volume 2552, Issue 1; 5 January 2023  </w:t>
      </w:r>
    </w:p>
    <w:p w14:paraId="3860FC50" w14:textId="77777777" w:rsidR="000450C9" w:rsidRPr="000450C9" w:rsidRDefault="000450C9" w:rsidP="000450C9">
      <w:pPr>
        <w:pStyle w:val="a4"/>
        <w:numPr>
          <w:ilvl w:val="0"/>
          <w:numId w:val="12"/>
        </w:numPr>
        <w:tabs>
          <w:tab w:val="left" w:pos="284"/>
        </w:tabs>
        <w:spacing w:after="0" w:line="240" w:lineRule="auto"/>
        <w:ind w:left="0" w:firstLine="0"/>
        <w:jc w:val="both"/>
        <w:rPr>
          <w:rFonts w:ascii="Times New Roman" w:hAnsi="Times New Roman" w:cs="Times New Roman"/>
          <w:sz w:val="20"/>
          <w:szCs w:val="20"/>
        </w:rPr>
      </w:pPr>
      <w:r w:rsidRPr="000450C9">
        <w:rPr>
          <w:rFonts w:ascii="Times New Roman" w:hAnsi="Times New Roman" w:cs="Times New Roman"/>
          <w:sz w:val="20"/>
          <w:szCs w:val="20"/>
        </w:rPr>
        <w:t>Toshov B.R., Khamzaev A.A., Sadovnikov M.E., Rakhmatov B., Abdurakhmanov U./</w:t>
      </w:r>
      <w:r w:rsidRPr="000450C9">
        <w:rPr>
          <w:rFonts w:ascii="Times New Roman" w:hAnsi="Times New Roman" w:cs="Times New Roman"/>
          <w:sz w:val="20"/>
          <w:szCs w:val="20"/>
          <w:shd w:val="clear" w:color="auto" w:fill="FFFFFF"/>
        </w:rPr>
        <w:t xml:space="preserve"> Automation measures for mine fan</w:t>
      </w:r>
      <w:r w:rsidRPr="000450C9">
        <w:rPr>
          <w:rFonts w:ascii="Times New Roman" w:hAnsi="Times New Roman" w:cs="Times New Roman"/>
          <w:i/>
          <w:iCs/>
          <w:sz w:val="20"/>
          <w:szCs w:val="20"/>
          <w:shd w:val="clear" w:color="auto" w:fill="FFFFFF"/>
        </w:rPr>
        <w:t xml:space="preserve"> </w:t>
      </w:r>
      <w:r w:rsidRPr="000450C9">
        <w:rPr>
          <w:rFonts w:ascii="Times New Roman" w:hAnsi="Times New Roman" w:cs="Times New Roman"/>
          <w:sz w:val="20"/>
          <w:szCs w:val="20"/>
          <w:shd w:val="clear" w:color="auto" w:fill="FFFFFF"/>
        </w:rPr>
        <w:t>installations/</w:t>
      </w:r>
      <w:r w:rsidRPr="000450C9">
        <w:rPr>
          <w:rFonts w:ascii="Times New Roman" w:hAnsi="Times New Roman" w:cs="Times New Roman"/>
          <w:sz w:val="20"/>
          <w:szCs w:val="20"/>
        </w:rPr>
        <w:t xml:space="preserve"> SPIE 12986, Third International Scientific and Practical Symposium on Materials Science and Technology (MST-III 2023), 129860R (19 January 2024); doi: 10.1117/12.3017728. Third International Scientific and Practical Symposium on Materials Science and Technology (MST-III 2023), 2023, Dushanbe, Tajikistan.</w:t>
      </w:r>
    </w:p>
    <w:p w14:paraId="7BBC53EA" w14:textId="77777777" w:rsidR="000450C9" w:rsidRPr="000450C9" w:rsidRDefault="000450C9" w:rsidP="000450C9">
      <w:pPr>
        <w:pStyle w:val="a4"/>
        <w:numPr>
          <w:ilvl w:val="0"/>
          <w:numId w:val="12"/>
        </w:numPr>
        <w:tabs>
          <w:tab w:val="left" w:pos="284"/>
        </w:tabs>
        <w:spacing w:after="0" w:line="240" w:lineRule="auto"/>
        <w:ind w:left="0" w:firstLine="0"/>
        <w:jc w:val="both"/>
        <w:rPr>
          <w:rFonts w:ascii="Times New Roman" w:hAnsi="Times New Roman" w:cs="Times New Roman"/>
          <w:sz w:val="20"/>
          <w:szCs w:val="20"/>
        </w:rPr>
      </w:pPr>
      <w:r w:rsidRPr="000450C9">
        <w:rPr>
          <w:rFonts w:ascii="Times New Roman" w:hAnsi="Times New Roman" w:cs="Times New Roman"/>
          <w:sz w:val="20"/>
          <w:szCs w:val="20"/>
          <w:shd w:val="clear" w:color="auto" w:fill="FFFFFF"/>
        </w:rPr>
        <w:t xml:space="preserve">Toshov B.R., </w:t>
      </w:r>
      <w:r w:rsidRPr="000450C9">
        <w:rPr>
          <w:rFonts w:ascii="Times New Roman" w:hAnsi="Times New Roman" w:cs="Times New Roman"/>
          <w:sz w:val="20"/>
          <w:szCs w:val="20"/>
        </w:rPr>
        <w:t xml:space="preserve">Khamzaev A.A., </w:t>
      </w:r>
      <w:r w:rsidRPr="000450C9">
        <w:rPr>
          <w:rFonts w:ascii="Times New Roman" w:hAnsi="Times New Roman" w:cs="Times New Roman"/>
          <w:sz w:val="20"/>
          <w:szCs w:val="20"/>
          <w:shd w:val="clear" w:color="auto" w:fill="FFFFFF"/>
        </w:rPr>
        <w:t>Namozova Sh.R.Development of a circuit for automatic control of an electric ball mill drive. AIP Conference Proceedings 2552, 040017 (2023) Volume 2552, Issue 1; 5 January 2023.</w:t>
      </w:r>
    </w:p>
    <w:p w14:paraId="02EC2376" w14:textId="77777777" w:rsidR="000450C9" w:rsidRPr="000450C9" w:rsidRDefault="000450C9" w:rsidP="000450C9">
      <w:pPr>
        <w:pStyle w:val="a4"/>
        <w:numPr>
          <w:ilvl w:val="0"/>
          <w:numId w:val="12"/>
        </w:numPr>
        <w:tabs>
          <w:tab w:val="left" w:pos="284"/>
        </w:tabs>
        <w:spacing w:after="0" w:line="240" w:lineRule="auto"/>
        <w:ind w:left="0" w:firstLine="0"/>
        <w:jc w:val="both"/>
        <w:rPr>
          <w:rFonts w:ascii="Times New Roman" w:hAnsi="Times New Roman" w:cs="Times New Roman"/>
          <w:sz w:val="20"/>
          <w:szCs w:val="20"/>
        </w:rPr>
      </w:pPr>
      <w:hyperlink r:id="rId64" w:history="1">
        <w:r w:rsidRPr="000450C9">
          <w:rPr>
            <w:rStyle w:val="typography-modulelvnit"/>
            <w:rFonts w:ascii="Times New Roman" w:hAnsi="Times New Roman" w:cs="Times New Roman"/>
            <w:sz w:val="20"/>
            <w:szCs w:val="20"/>
            <w:bdr w:val="none" w:sz="0" w:space="0" w:color="auto" w:frame="1"/>
            <w:shd w:val="clear" w:color="auto" w:fill="FFFFFF"/>
          </w:rPr>
          <w:t>Toirov, O.</w:t>
        </w:r>
      </w:hyperlink>
      <w:r w:rsidRPr="000450C9">
        <w:rPr>
          <w:rFonts w:ascii="Times New Roman" w:hAnsi="Times New Roman" w:cs="Times New Roman"/>
          <w:sz w:val="20"/>
          <w:szCs w:val="20"/>
          <w:shd w:val="clear" w:color="auto" w:fill="FFFFFF"/>
        </w:rPr>
        <w:t>, </w:t>
      </w:r>
      <w:hyperlink r:id="rId65" w:history="1">
        <w:r w:rsidRPr="000450C9">
          <w:rPr>
            <w:rStyle w:val="typography-modulelvnit"/>
            <w:rFonts w:ascii="Times New Roman" w:hAnsi="Times New Roman" w:cs="Times New Roman"/>
            <w:sz w:val="20"/>
            <w:szCs w:val="20"/>
            <w:bdr w:val="none" w:sz="0" w:space="0" w:color="auto" w:frame="1"/>
            <w:shd w:val="clear" w:color="auto" w:fill="FFFFFF"/>
          </w:rPr>
          <w:t>Pirmatov, N.</w:t>
        </w:r>
      </w:hyperlink>
      <w:r w:rsidRPr="000450C9">
        <w:rPr>
          <w:rFonts w:ascii="Times New Roman" w:hAnsi="Times New Roman" w:cs="Times New Roman"/>
          <w:sz w:val="20"/>
          <w:szCs w:val="20"/>
          <w:shd w:val="clear" w:color="auto" w:fill="FFFFFF"/>
        </w:rPr>
        <w:t>, </w:t>
      </w:r>
      <w:hyperlink r:id="rId66" w:history="1">
        <w:r w:rsidRPr="000450C9">
          <w:rPr>
            <w:rStyle w:val="typography-modulelvnit"/>
            <w:rFonts w:ascii="Times New Roman" w:hAnsi="Times New Roman" w:cs="Times New Roman"/>
            <w:sz w:val="20"/>
            <w:szCs w:val="20"/>
            <w:bdr w:val="none" w:sz="0" w:space="0" w:color="auto" w:frame="1"/>
            <w:shd w:val="clear" w:color="auto" w:fill="FFFFFF"/>
          </w:rPr>
          <w:t>Khalbutaeva, A.</w:t>
        </w:r>
      </w:hyperlink>
      <w:r w:rsidRPr="000450C9">
        <w:rPr>
          <w:rFonts w:ascii="Times New Roman" w:hAnsi="Times New Roman" w:cs="Times New Roman"/>
          <w:sz w:val="20"/>
          <w:szCs w:val="20"/>
          <w:shd w:val="clear" w:color="auto" w:fill="FFFFFF"/>
        </w:rPr>
        <w:t>, </w:t>
      </w:r>
      <w:hyperlink r:id="rId67" w:history="1">
        <w:r w:rsidRPr="000450C9">
          <w:rPr>
            <w:rStyle w:val="typography-modulelvnit"/>
            <w:rFonts w:ascii="Times New Roman" w:hAnsi="Times New Roman" w:cs="Times New Roman"/>
            <w:sz w:val="20"/>
            <w:szCs w:val="20"/>
            <w:bdr w:val="none" w:sz="0" w:space="0" w:color="auto" w:frame="1"/>
            <w:shd w:val="clear" w:color="auto" w:fill="FFFFFF"/>
          </w:rPr>
          <w:t>Jumaeva, D.</w:t>
        </w:r>
      </w:hyperlink>
      <w:r w:rsidRPr="000450C9">
        <w:rPr>
          <w:rFonts w:ascii="Times New Roman" w:hAnsi="Times New Roman" w:cs="Times New Roman"/>
          <w:sz w:val="20"/>
          <w:szCs w:val="20"/>
          <w:shd w:val="clear" w:color="auto" w:fill="FFFFFF"/>
        </w:rPr>
        <w:t>, </w:t>
      </w:r>
      <w:hyperlink r:id="rId68" w:history="1">
        <w:r w:rsidRPr="000450C9">
          <w:rPr>
            <w:rStyle w:val="typography-modulelvnit"/>
            <w:rFonts w:ascii="Times New Roman" w:hAnsi="Times New Roman" w:cs="Times New Roman"/>
            <w:sz w:val="20"/>
            <w:szCs w:val="20"/>
            <w:bdr w:val="none" w:sz="0" w:space="0" w:color="auto" w:frame="1"/>
            <w:shd w:val="clear" w:color="auto" w:fill="FFFFFF"/>
          </w:rPr>
          <w:t>Khamzaev, A.</w:t>
        </w:r>
      </w:hyperlink>
      <w:r w:rsidRPr="000450C9">
        <w:rPr>
          <w:rFonts w:ascii="Times New Roman" w:hAnsi="Times New Roman" w:cs="Times New Roman"/>
          <w:sz w:val="20"/>
          <w:szCs w:val="20"/>
          <w:shd w:val="clear" w:color="auto" w:fill="FFFFFF"/>
        </w:rPr>
        <w:t xml:space="preserve"> Method of calculation of the magnetic induction of the stator winding of a spiritual synchronous motor. E3S Web of ConferencesЭта ссылка отключена., 2023, 401, 04033</w:t>
      </w:r>
    </w:p>
    <w:p w14:paraId="38190543" w14:textId="77777777" w:rsidR="000450C9" w:rsidRPr="000450C9" w:rsidRDefault="000450C9" w:rsidP="000450C9">
      <w:pPr>
        <w:pStyle w:val="a4"/>
        <w:numPr>
          <w:ilvl w:val="0"/>
          <w:numId w:val="12"/>
        </w:numPr>
        <w:tabs>
          <w:tab w:val="left" w:pos="284"/>
        </w:tabs>
        <w:ind w:left="0" w:firstLine="0"/>
        <w:jc w:val="both"/>
        <w:rPr>
          <w:rFonts w:ascii="Times New Roman" w:hAnsi="Times New Roman" w:cs="Times New Roman"/>
          <w:sz w:val="20"/>
          <w:szCs w:val="20"/>
        </w:rPr>
      </w:pPr>
      <w:r w:rsidRPr="000450C9">
        <w:rPr>
          <w:rFonts w:ascii="Times New Roman" w:hAnsi="Times New Roman" w:cs="Times New Roman"/>
          <w:sz w:val="20"/>
          <w:szCs w:val="20"/>
        </w:rPr>
        <w:t xml:space="preserve">O. Toirov, A. Khalbutaeva, Z. Toirov. Calculation of the magnetic flux with considering nonlinearities of saturation of the magnetic circuit of synchronous motors, // 3rd International Scientific and Technical Conference on Actual Issues of Power Supply Systems, ICAIPSS 040022, (2023). </w:t>
      </w:r>
      <w:hyperlink r:id="rId69" w:history="1">
        <w:r w:rsidRPr="000450C9">
          <w:rPr>
            <w:rStyle w:val="a6"/>
            <w:rFonts w:ascii="Times New Roman" w:hAnsi="Times New Roman" w:cs="Times New Roman"/>
            <w:color w:val="auto"/>
            <w:sz w:val="20"/>
            <w:szCs w:val="20"/>
          </w:rPr>
          <w:t>https://doi.org/10.1063/5.0218821</w:t>
        </w:r>
      </w:hyperlink>
    </w:p>
    <w:p w14:paraId="32EBB94E" w14:textId="77777777" w:rsidR="000450C9" w:rsidRPr="000450C9" w:rsidRDefault="000450C9" w:rsidP="000450C9">
      <w:pPr>
        <w:pStyle w:val="a4"/>
        <w:numPr>
          <w:ilvl w:val="0"/>
          <w:numId w:val="12"/>
        </w:numPr>
        <w:tabs>
          <w:tab w:val="left" w:pos="284"/>
        </w:tabs>
        <w:ind w:left="0" w:firstLine="0"/>
        <w:jc w:val="both"/>
        <w:rPr>
          <w:rFonts w:ascii="Times New Roman" w:hAnsi="Times New Roman" w:cs="Times New Roman"/>
          <w:sz w:val="20"/>
          <w:szCs w:val="20"/>
        </w:rPr>
      </w:pPr>
      <w:r w:rsidRPr="000450C9">
        <w:rPr>
          <w:rFonts w:ascii="Times New Roman" w:hAnsi="Times New Roman" w:cs="Times New Roman"/>
          <w:sz w:val="20"/>
          <w:szCs w:val="20"/>
        </w:rPr>
        <w:t xml:space="preserve">O. Toirov, S. Khalikov. Research and Evaluation of the Reliability Indicators of Pumping Units for Mechanical Irrigation of the Pumping Station “Kyzyl-Tepa”, // Power Technology and Engineering, 57 (5), (2024). </w:t>
      </w:r>
      <w:hyperlink r:id="rId70" w:history="1">
        <w:r w:rsidRPr="000450C9">
          <w:rPr>
            <w:rStyle w:val="a6"/>
            <w:rFonts w:ascii="Times New Roman" w:hAnsi="Times New Roman" w:cs="Times New Roman"/>
            <w:color w:val="auto"/>
            <w:sz w:val="20"/>
            <w:szCs w:val="20"/>
          </w:rPr>
          <w:t>https://doi.org/10.1007/s10749-024-01720-2</w:t>
        </w:r>
      </w:hyperlink>
      <w:r w:rsidRPr="000450C9">
        <w:rPr>
          <w:rFonts w:ascii="Times New Roman" w:hAnsi="Times New Roman" w:cs="Times New Roman"/>
          <w:sz w:val="20"/>
          <w:szCs w:val="20"/>
        </w:rPr>
        <w:t xml:space="preserve"> </w:t>
      </w:r>
    </w:p>
    <w:p w14:paraId="1830A747" w14:textId="77777777" w:rsidR="000450C9" w:rsidRPr="000450C9" w:rsidRDefault="000450C9" w:rsidP="000450C9">
      <w:pPr>
        <w:pStyle w:val="a4"/>
        <w:numPr>
          <w:ilvl w:val="0"/>
          <w:numId w:val="12"/>
        </w:numPr>
        <w:tabs>
          <w:tab w:val="left" w:pos="284"/>
        </w:tabs>
        <w:ind w:left="0" w:firstLine="0"/>
        <w:jc w:val="both"/>
        <w:rPr>
          <w:rFonts w:ascii="Times New Roman" w:hAnsi="Times New Roman" w:cs="Times New Roman"/>
          <w:sz w:val="20"/>
          <w:szCs w:val="20"/>
        </w:rPr>
      </w:pPr>
      <w:r w:rsidRPr="000450C9">
        <w:rPr>
          <w:rFonts w:ascii="Times New Roman" w:hAnsi="Times New Roman" w:cs="Times New Roman"/>
          <w:sz w:val="20"/>
          <w:szCs w:val="20"/>
        </w:rPr>
        <w:t xml:space="preserve">O. Toirov, M. Taniev, B. Safarov, Z. Toirov. Simulation model of an asynchronous generator integrated with a power supply system at different wind speeds, // AIP Conference Proceedings, 3331 (1), 060025, (2025). </w:t>
      </w:r>
      <w:hyperlink r:id="rId71" w:history="1">
        <w:r w:rsidRPr="000450C9">
          <w:rPr>
            <w:rStyle w:val="a6"/>
            <w:rFonts w:ascii="Times New Roman" w:hAnsi="Times New Roman" w:cs="Times New Roman"/>
            <w:color w:val="auto"/>
            <w:sz w:val="20"/>
            <w:szCs w:val="20"/>
          </w:rPr>
          <w:t>https://doi.org/10.1063/5.0305672</w:t>
        </w:r>
      </w:hyperlink>
      <w:r w:rsidRPr="000450C9">
        <w:rPr>
          <w:rFonts w:ascii="Times New Roman" w:hAnsi="Times New Roman" w:cs="Times New Roman"/>
          <w:sz w:val="20"/>
          <w:szCs w:val="20"/>
        </w:rPr>
        <w:t xml:space="preserve"> </w:t>
      </w:r>
    </w:p>
    <w:p w14:paraId="1D8DFC47" w14:textId="77777777" w:rsidR="000450C9" w:rsidRPr="000450C9" w:rsidRDefault="000450C9" w:rsidP="000450C9">
      <w:pPr>
        <w:pStyle w:val="a4"/>
        <w:numPr>
          <w:ilvl w:val="0"/>
          <w:numId w:val="12"/>
        </w:numPr>
        <w:tabs>
          <w:tab w:val="left" w:pos="284"/>
        </w:tabs>
        <w:ind w:left="0" w:firstLine="0"/>
        <w:jc w:val="both"/>
        <w:rPr>
          <w:rFonts w:ascii="Times New Roman" w:hAnsi="Times New Roman" w:cs="Times New Roman"/>
          <w:sz w:val="20"/>
          <w:szCs w:val="20"/>
        </w:rPr>
      </w:pPr>
      <w:r w:rsidRPr="000450C9">
        <w:rPr>
          <w:rFonts w:ascii="Times New Roman" w:hAnsi="Times New Roman" w:cs="Times New Roman"/>
          <w:sz w:val="20"/>
          <w:szCs w:val="20"/>
        </w:rPr>
        <w:t xml:space="preserve">O. Toirov, Sh. Azimov, Z. Toirov. Improving the cooling system of reactive power compensation devices used in railway power supply // AIP Conference Proceedings, 3331, 1, 050030, (2025). </w:t>
      </w:r>
      <w:hyperlink r:id="rId72" w:history="1">
        <w:r w:rsidRPr="000450C9">
          <w:rPr>
            <w:rStyle w:val="a6"/>
            <w:rFonts w:ascii="Times New Roman" w:hAnsi="Times New Roman" w:cs="Times New Roman"/>
            <w:color w:val="auto"/>
            <w:sz w:val="20"/>
            <w:szCs w:val="20"/>
          </w:rPr>
          <w:t>https://doi.org/10.1063/5.0305670</w:t>
        </w:r>
      </w:hyperlink>
    </w:p>
    <w:p w14:paraId="6B13ED15" w14:textId="77777777" w:rsidR="000450C9" w:rsidRPr="000450C9" w:rsidRDefault="000450C9" w:rsidP="000450C9">
      <w:pPr>
        <w:pStyle w:val="a4"/>
        <w:numPr>
          <w:ilvl w:val="0"/>
          <w:numId w:val="12"/>
        </w:numPr>
        <w:tabs>
          <w:tab w:val="left" w:pos="284"/>
        </w:tabs>
        <w:ind w:left="0" w:firstLine="0"/>
        <w:jc w:val="both"/>
        <w:rPr>
          <w:rFonts w:ascii="Times New Roman" w:hAnsi="Times New Roman" w:cs="Times New Roman"/>
          <w:sz w:val="20"/>
          <w:szCs w:val="20"/>
        </w:rPr>
      </w:pPr>
      <w:r w:rsidRPr="000450C9">
        <w:rPr>
          <w:rFonts w:ascii="Times New Roman" w:hAnsi="Times New Roman" w:cs="Times New Roman"/>
          <w:sz w:val="20"/>
          <w:szCs w:val="20"/>
        </w:rPr>
        <w:t>O. Toirov, W. Yu. Non-Intrusive Load Monitoring Based on Image Load Signatures and Continual Learning</w:t>
      </w:r>
    </w:p>
    <w:p w14:paraId="767B2ECB" w14:textId="77777777" w:rsidR="000450C9" w:rsidRPr="000450C9" w:rsidRDefault="000450C9" w:rsidP="000450C9">
      <w:pPr>
        <w:pStyle w:val="a4"/>
        <w:tabs>
          <w:tab w:val="left" w:pos="284"/>
        </w:tabs>
        <w:ind w:left="0"/>
        <w:jc w:val="both"/>
        <w:rPr>
          <w:rFonts w:ascii="Times New Roman" w:hAnsi="Times New Roman" w:cs="Times New Roman"/>
          <w:sz w:val="20"/>
          <w:szCs w:val="20"/>
        </w:rPr>
      </w:pPr>
      <w:r w:rsidRPr="000450C9">
        <w:rPr>
          <w:rFonts w:ascii="Times New Roman" w:hAnsi="Times New Roman" w:cs="Times New Roman"/>
          <w:sz w:val="20"/>
          <w:szCs w:val="20"/>
        </w:rPr>
        <w:t xml:space="preserve">// Proceedings of 2025 2nd International Conference on Digital Society and Artificial Intelligence, (2025) </w:t>
      </w:r>
      <w:hyperlink r:id="rId73" w:history="1">
        <w:r w:rsidRPr="000450C9">
          <w:rPr>
            <w:rStyle w:val="a6"/>
            <w:rFonts w:ascii="Times New Roman" w:hAnsi="Times New Roman" w:cs="Times New Roman"/>
            <w:color w:val="auto"/>
            <w:sz w:val="20"/>
            <w:szCs w:val="20"/>
          </w:rPr>
          <w:t>https://doi.org/10.10.1145/3748825.3748963</w:t>
        </w:r>
      </w:hyperlink>
      <w:r w:rsidRPr="000450C9">
        <w:rPr>
          <w:rFonts w:ascii="Times New Roman" w:hAnsi="Times New Roman" w:cs="Times New Roman"/>
          <w:sz w:val="20"/>
          <w:szCs w:val="20"/>
        </w:rPr>
        <w:t xml:space="preserve"> </w:t>
      </w:r>
    </w:p>
    <w:p w14:paraId="6EBF1ECD" w14:textId="77777777" w:rsidR="000450C9" w:rsidRPr="000450C9" w:rsidRDefault="000450C9" w:rsidP="000450C9">
      <w:pPr>
        <w:pStyle w:val="a4"/>
        <w:numPr>
          <w:ilvl w:val="0"/>
          <w:numId w:val="12"/>
        </w:numPr>
        <w:tabs>
          <w:tab w:val="left" w:pos="284"/>
        </w:tabs>
        <w:ind w:left="0" w:firstLine="0"/>
        <w:jc w:val="both"/>
        <w:rPr>
          <w:rFonts w:ascii="Times New Roman" w:hAnsi="Times New Roman" w:cs="Times New Roman"/>
          <w:sz w:val="20"/>
          <w:szCs w:val="20"/>
        </w:rPr>
      </w:pPr>
      <w:r w:rsidRPr="000450C9">
        <w:rPr>
          <w:rFonts w:ascii="Times New Roman" w:hAnsi="Times New Roman" w:cs="Times New Roman"/>
          <w:sz w:val="20"/>
          <w:szCs w:val="20"/>
        </w:rPr>
        <w:t xml:space="preserve">O. Toirov, Sh. Azimov, Z. Najmitdinov, M. Sharipov, Z. Toirov. Improvement of the cooling system of reactive power compensating devices used in railway power supply // E3S Web of Conferences, 497, 01015, (2024). </w:t>
      </w:r>
      <w:hyperlink r:id="rId74" w:history="1">
        <w:r w:rsidRPr="000450C9">
          <w:rPr>
            <w:rStyle w:val="a6"/>
            <w:rFonts w:ascii="Times New Roman" w:hAnsi="Times New Roman" w:cs="Times New Roman"/>
            <w:color w:val="auto"/>
            <w:sz w:val="20"/>
            <w:szCs w:val="20"/>
          </w:rPr>
          <w:t>https://doi.org/10.1051/e3sconf/202449701015</w:t>
        </w:r>
      </w:hyperlink>
    </w:p>
    <w:p w14:paraId="350D7E75" w14:textId="77777777" w:rsidR="000450C9" w:rsidRPr="000450C9" w:rsidRDefault="000450C9" w:rsidP="000450C9">
      <w:pPr>
        <w:pStyle w:val="a4"/>
        <w:numPr>
          <w:ilvl w:val="0"/>
          <w:numId w:val="12"/>
        </w:numPr>
        <w:tabs>
          <w:tab w:val="left" w:pos="0"/>
          <w:tab w:val="left" w:pos="284"/>
        </w:tabs>
        <w:spacing w:after="0" w:line="240" w:lineRule="auto"/>
        <w:ind w:left="0" w:firstLine="0"/>
        <w:jc w:val="both"/>
        <w:rPr>
          <w:rFonts w:ascii="Times New Roman" w:hAnsi="Times New Roman" w:cs="Times New Roman"/>
          <w:sz w:val="20"/>
          <w:szCs w:val="20"/>
        </w:rPr>
      </w:pPr>
      <w:r w:rsidRPr="000450C9">
        <w:rPr>
          <w:rFonts w:ascii="Times New Roman" w:hAnsi="Times New Roman" w:cs="Times New Roman"/>
          <w:sz w:val="20"/>
          <w:szCs w:val="20"/>
        </w:rPr>
        <w:t xml:space="preserve">Melikuziev M.V. Determination of the service area and location of transformer substations in the city power supply system. E3S Web of Conferences 384, 01033 (2023) RSES 2022. https://doi.org/10.1051/e3sconf/202338401033  </w:t>
      </w:r>
    </w:p>
    <w:p w14:paraId="1D0E3F50" w14:textId="61B91C34" w:rsidR="000450C9" w:rsidRPr="000450C9" w:rsidRDefault="000450C9" w:rsidP="000450C9">
      <w:pPr>
        <w:pStyle w:val="a4"/>
        <w:numPr>
          <w:ilvl w:val="0"/>
          <w:numId w:val="12"/>
        </w:numPr>
        <w:tabs>
          <w:tab w:val="left" w:pos="284"/>
          <w:tab w:val="left" w:pos="709"/>
        </w:tabs>
        <w:spacing w:after="0" w:line="240" w:lineRule="auto"/>
        <w:ind w:left="0" w:right="4" w:firstLine="0"/>
        <w:jc w:val="both"/>
        <w:rPr>
          <w:rFonts w:ascii="Times New Roman" w:hAnsi="Times New Roman"/>
          <w:b/>
          <w:bCs/>
          <w:sz w:val="20"/>
          <w:szCs w:val="20"/>
        </w:rPr>
      </w:pPr>
      <w:r w:rsidRPr="000450C9">
        <w:rPr>
          <w:rFonts w:ascii="Times New Roman" w:hAnsi="Times New Roman" w:cs="Times New Roman"/>
          <w:sz w:val="20"/>
          <w:szCs w:val="20"/>
        </w:rPr>
        <w:t>Melikuziev M.V., Usmonaliev S., Khudoyberdiev N., Sodikov J., Imomaliev Z. Issues of the design procedure for the power supply system. AIP Conference Proceedings 3152, 040031 (2024). https://doi.org/10.1063/5.0218873</w:t>
      </w:r>
    </w:p>
    <w:p w14:paraId="64F4BE95" w14:textId="77777777" w:rsidR="007015B2" w:rsidRPr="009739ED" w:rsidRDefault="007015B2" w:rsidP="00387D09">
      <w:pPr>
        <w:pStyle w:val="a4"/>
        <w:widowControl w:val="0"/>
        <w:tabs>
          <w:tab w:val="left" w:pos="709"/>
        </w:tabs>
        <w:autoSpaceDE w:val="0"/>
        <w:autoSpaceDN w:val="0"/>
        <w:spacing w:after="0" w:line="240" w:lineRule="auto"/>
        <w:ind w:left="0" w:right="-23"/>
        <w:contextualSpacing w:val="0"/>
        <w:jc w:val="both"/>
        <w:rPr>
          <w:rFonts w:ascii="Times New Roman" w:hAnsi="Times New Roman" w:cs="Times New Roman"/>
          <w:bCs/>
          <w:sz w:val="20"/>
          <w:szCs w:val="20"/>
          <w:lang w:val="uz-Latn-UZ"/>
        </w:rPr>
      </w:pPr>
    </w:p>
    <w:p w14:paraId="7BB74C0D" w14:textId="77777777" w:rsidR="00387D09" w:rsidRPr="009739ED" w:rsidRDefault="00387D09">
      <w:pPr>
        <w:pStyle w:val="a4"/>
        <w:widowControl w:val="0"/>
        <w:tabs>
          <w:tab w:val="left" w:pos="709"/>
        </w:tabs>
        <w:autoSpaceDE w:val="0"/>
        <w:autoSpaceDN w:val="0"/>
        <w:spacing w:after="0" w:line="240" w:lineRule="auto"/>
        <w:ind w:left="0" w:right="-23"/>
        <w:contextualSpacing w:val="0"/>
        <w:jc w:val="both"/>
        <w:rPr>
          <w:rFonts w:ascii="Times New Roman" w:hAnsi="Times New Roman" w:cs="Times New Roman"/>
          <w:bCs/>
          <w:sz w:val="20"/>
          <w:szCs w:val="20"/>
          <w:lang w:val="uz-Latn-UZ"/>
        </w:rPr>
      </w:pPr>
    </w:p>
    <w:sectPr w:rsidR="00387D09" w:rsidRPr="009739ED" w:rsidSect="00EE6E19">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783D1" w14:textId="77777777" w:rsidR="001148F5" w:rsidRDefault="001148F5" w:rsidP="003833C9">
      <w:pPr>
        <w:spacing w:after="0" w:line="240" w:lineRule="auto"/>
      </w:pPr>
      <w:r>
        <w:separator/>
      </w:r>
    </w:p>
  </w:endnote>
  <w:endnote w:type="continuationSeparator" w:id="0">
    <w:p w14:paraId="31B4CBFC" w14:textId="77777777" w:rsidR="001148F5" w:rsidRDefault="001148F5" w:rsidP="0038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harisSIL">
    <w:altName w:val="Arial Unicode MS"/>
    <w:panose1 w:val="00000000000000000000"/>
    <w:charset w:val="81"/>
    <w:family w:val="auto"/>
    <w:notTrueType/>
    <w:pitch w:val="default"/>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13153" w14:textId="77777777" w:rsidR="001148F5" w:rsidRDefault="001148F5" w:rsidP="003833C9">
      <w:pPr>
        <w:spacing w:after="0" w:line="240" w:lineRule="auto"/>
      </w:pPr>
      <w:r>
        <w:separator/>
      </w:r>
    </w:p>
  </w:footnote>
  <w:footnote w:type="continuationSeparator" w:id="0">
    <w:p w14:paraId="60EC86CC" w14:textId="77777777" w:rsidR="001148F5" w:rsidRDefault="001148F5" w:rsidP="00383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2110"/>
    <w:multiLevelType w:val="multilevel"/>
    <w:tmpl w:val="56684C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2EBA6397"/>
    <w:multiLevelType w:val="multilevel"/>
    <w:tmpl w:val="C77A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C6706"/>
    <w:multiLevelType w:val="multilevel"/>
    <w:tmpl w:val="56A8C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CD6F26"/>
    <w:multiLevelType w:val="hybridMultilevel"/>
    <w:tmpl w:val="856E6C34"/>
    <w:lvl w:ilvl="0" w:tplc="6F4A0C42">
      <w:start w:val="1"/>
      <w:numFmt w:val="decimal"/>
      <w:lvlText w:val="%1."/>
      <w:lvlJc w:val="left"/>
      <w:pPr>
        <w:ind w:left="720" w:hanging="360"/>
      </w:pPr>
      <w:rPr>
        <w:rFonts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F1E62"/>
    <w:multiLevelType w:val="hybridMultilevel"/>
    <w:tmpl w:val="3A2C0AF8"/>
    <w:lvl w:ilvl="0" w:tplc="0FCAF3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F664FE"/>
    <w:multiLevelType w:val="multilevel"/>
    <w:tmpl w:val="6BA8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D24F39"/>
    <w:multiLevelType w:val="multilevel"/>
    <w:tmpl w:val="2C06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83F5C73"/>
    <w:multiLevelType w:val="multilevel"/>
    <w:tmpl w:val="E866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2"/>
  </w:num>
  <w:num w:numId="4">
    <w:abstractNumId w:val="6"/>
  </w:num>
  <w:num w:numId="5">
    <w:abstractNumId w:val="5"/>
  </w:num>
  <w:num w:numId="6">
    <w:abstractNumId w:val="0"/>
  </w:num>
  <w:num w:numId="7">
    <w:abstractNumId w:val="13"/>
  </w:num>
  <w:num w:numId="8">
    <w:abstractNumId w:val="11"/>
  </w:num>
  <w:num w:numId="9">
    <w:abstractNumId w:val="10"/>
  </w:num>
  <w:num w:numId="10">
    <w:abstractNumId w:val="3"/>
  </w:num>
  <w:num w:numId="11">
    <w:abstractNumId w:val="4"/>
  </w:num>
  <w:num w:numId="12">
    <w:abstractNumId w:val="8"/>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0C9"/>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52E6"/>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D6DDA"/>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0DC4"/>
    <w:rsid w:val="001015AF"/>
    <w:rsid w:val="00101B2C"/>
    <w:rsid w:val="00101B99"/>
    <w:rsid w:val="0010233E"/>
    <w:rsid w:val="00102C62"/>
    <w:rsid w:val="001031AF"/>
    <w:rsid w:val="00103976"/>
    <w:rsid w:val="0010476B"/>
    <w:rsid w:val="001055EE"/>
    <w:rsid w:val="00106481"/>
    <w:rsid w:val="001065DB"/>
    <w:rsid w:val="0010742E"/>
    <w:rsid w:val="001078B6"/>
    <w:rsid w:val="0011008A"/>
    <w:rsid w:val="001106E1"/>
    <w:rsid w:val="001110E8"/>
    <w:rsid w:val="00111777"/>
    <w:rsid w:val="00111F3B"/>
    <w:rsid w:val="001121F4"/>
    <w:rsid w:val="001123C1"/>
    <w:rsid w:val="001128A7"/>
    <w:rsid w:val="0011394C"/>
    <w:rsid w:val="00113B35"/>
    <w:rsid w:val="001148F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970"/>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194"/>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377D5"/>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6F5"/>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5DB"/>
    <w:rsid w:val="002C3E2D"/>
    <w:rsid w:val="002C4705"/>
    <w:rsid w:val="002C4986"/>
    <w:rsid w:val="002C5B0B"/>
    <w:rsid w:val="002C630C"/>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3C9"/>
    <w:rsid w:val="00383DBC"/>
    <w:rsid w:val="003841CD"/>
    <w:rsid w:val="0038432E"/>
    <w:rsid w:val="00385090"/>
    <w:rsid w:val="00385353"/>
    <w:rsid w:val="003854C2"/>
    <w:rsid w:val="00385716"/>
    <w:rsid w:val="0038659C"/>
    <w:rsid w:val="003867BB"/>
    <w:rsid w:val="00386CDC"/>
    <w:rsid w:val="00386D23"/>
    <w:rsid w:val="003874E1"/>
    <w:rsid w:val="003875BB"/>
    <w:rsid w:val="00387D09"/>
    <w:rsid w:val="00390520"/>
    <w:rsid w:val="00390C42"/>
    <w:rsid w:val="003918CE"/>
    <w:rsid w:val="00391FA5"/>
    <w:rsid w:val="00392057"/>
    <w:rsid w:val="003928BB"/>
    <w:rsid w:val="00392A55"/>
    <w:rsid w:val="00392FF7"/>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1F78"/>
    <w:rsid w:val="003F23D6"/>
    <w:rsid w:val="003F26EB"/>
    <w:rsid w:val="003F2DCF"/>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8BD"/>
    <w:rsid w:val="00436971"/>
    <w:rsid w:val="00440123"/>
    <w:rsid w:val="004409A3"/>
    <w:rsid w:val="00440FBE"/>
    <w:rsid w:val="00442662"/>
    <w:rsid w:val="004430E4"/>
    <w:rsid w:val="004431EB"/>
    <w:rsid w:val="0044332A"/>
    <w:rsid w:val="0044415B"/>
    <w:rsid w:val="0044429E"/>
    <w:rsid w:val="00444A78"/>
    <w:rsid w:val="004455E0"/>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0E51"/>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17F"/>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4EE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BD7"/>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754"/>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36B8"/>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42C"/>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15B2"/>
    <w:rsid w:val="00702BCC"/>
    <w:rsid w:val="00703483"/>
    <w:rsid w:val="00703B79"/>
    <w:rsid w:val="00703CAE"/>
    <w:rsid w:val="00703D9A"/>
    <w:rsid w:val="00703FFD"/>
    <w:rsid w:val="00704E81"/>
    <w:rsid w:val="00705348"/>
    <w:rsid w:val="00705C95"/>
    <w:rsid w:val="00706D74"/>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274"/>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0F22"/>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4AE"/>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1C0"/>
    <w:rsid w:val="007D7581"/>
    <w:rsid w:val="007D79DC"/>
    <w:rsid w:val="007D7A10"/>
    <w:rsid w:val="007D7B50"/>
    <w:rsid w:val="007D7B57"/>
    <w:rsid w:val="007D7D18"/>
    <w:rsid w:val="007D7F0D"/>
    <w:rsid w:val="007E01F3"/>
    <w:rsid w:val="007E043C"/>
    <w:rsid w:val="007E0AC4"/>
    <w:rsid w:val="007E14AC"/>
    <w:rsid w:val="007E20A8"/>
    <w:rsid w:val="007E238E"/>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7842"/>
    <w:rsid w:val="007F7B11"/>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5E72"/>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717"/>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5C9A"/>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AEB"/>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1A69"/>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37FA7"/>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3FDF"/>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9ED"/>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B764B"/>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282"/>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5ED"/>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1C09"/>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75B"/>
    <w:rsid w:val="00BB0E9F"/>
    <w:rsid w:val="00BB3759"/>
    <w:rsid w:val="00BB3DA7"/>
    <w:rsid w:val="00BB4F5E"/>
    <w:rsid w:val="00BB506B"/>
    <w:rsid w:val="00BB5974"/>
    <w:rsid w:val="00BB61D1"/>
    <w:rsid w:val="00BB77CA"/>
    <w:rsid w:val="00BB7990"/>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0A9F"/>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A0"/>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2A33"/>
    <w:rsid w:val="00C93027"/>
    <w:rsid w:val="00C9339A"/>
    <w:rsid w:val="00C94AF6"/>
    <w:rsid w:val="00C94D4A"/>
    <w:rsid w:val="00C95333"/>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030"/>
    <w:rsid w:val="00CB2358"/>
    <w:rsid w:val="00CB3BCC"/>
    <w:rsid w:val="00CB5040"/>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67C"/>
    <w:rsid w:val="00CF0007"/>
    <w:rsid w:val="00CF0566"/>
    <w:rsid w:val="00CF11FA"/>
    <w:rsid w:val="00CF1D56"/>
    <w:rsid w:val="00CF2E84"/>
    <w:rsid w:val="00CF37D5"/>
    <w:rsid w:val="00CF3F07"/>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18F"/>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EF0"/>
    <w:rsid w:val="00D63F10"/>
    <w:rsid w:val="00D64289"/>
    <w:rsid w:val="00D64770"/>
    <w:rsid w:val="00D647E0"/>
    <w:rsid w:val="00D64AB5"/>
    <w:rsid w:val="00D64F78"/>
    <w:rsid w:val="00D653D5"/>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0C1D"/>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4D88"/>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85E"/>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6D8"/>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1CFC"/>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A5E28"/>
    <w:rsid w:val="00EA6671"/>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19"/>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5CB"/>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semiHidden/>
    <w:unhideWhenUsed/>
    <w:rsid w:val="00760F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8E5AEB"/>
    <w:rPr>
      <w:b/>
      <w:bCs/>
    </w:rPr>
  </w:style>
  <w:style w:type="paragraph" w:styleId="a9">
    <w:name w:val="header"/>
    <w:basedOn w:val="a"/>
    <w:link w:val="aa"/>
    <w:uiPriority w:val="99"/>
    <w:unhideWhenUsed/>
    <w:rsid w:val="003833C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833C9"/>
  </w:style>
  <w:style w:type="paragraph" w:styleId="ab">
    <w:name w:val="footer"/>
    <w:basedOn w:val="a"/>
    <w:link w:val="ac"/>
    <w:uiPriority w:val="99"/>
    <w:unhideWhenUsed/>
    <w:rsid w:val="003833C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833C9"/>
  </w:style>
  <w:style w:type="character" w:styleId="ad">
    <w:name w:val="Emphasis"/>
    <w:uiPriority w:val="20"/>
    <w:qFormat/>
    <w:rsid w:val="000D6DDA"/>
    <w:rPr>
      <w:i/>
      <w:iCs/>
    </w:rPr>
  </w:style>
  <w:style w:type="paragraph" w:customStyle="1" w:styleId="10">
    <w:name w:val="Обычный1"/>
    <w:rsid w:val="000D6DDA"/>
    <w:pPr>
      <w:spacing w:after="0" w:line="240" w:lineRule="auto"/>
    </w:pPr>
    <w:rPr>
      <w:rFonts w:ascii="Times New Roman" w:eastAsia="Times New Roman" w:hAnsi="Times New Roman" w:cs="Times New Roman"/>
      <w:sz w:val="24"/>
      <w:szCs w:val="20"/>
      <w:lang w:val="ru-RU" w:eastAsia="ru-RU"/>
    </w:rPr>
  </w:style>
  <w:style w:type="character" w:styleId="HTML">
    <w:name w:val="HTML Cite"/>
    <w:basedOn w:val="a0"/>
    <w:uiPriority w:val="99"/>
    <w:semiHidden/>
    <w:unhideWhenUsed/>
    <w:rsid w:val="000D6DDA"/>
    <w:rPr>
      <w:i/>
      <w:iCs/>
    </w:rPr>
  </w:style>
  <w:style w:type="character" w:customStyle="1" w:styleId="fontstyle01">
    <w:name w:val="fontstyle01"/>
    <w:rsid w:val="000D6DDA"/>
    <w:rPr>
      <w:rFonts w:ascii="TimesNewRomanPS-BoldMT" w:hAnsi="TimesNewRomanPS-BoldMT" w:hint="default"/>
      <w:b/>
      <w:bCs/>
      <w:color w:val="000000"/>
      <w:sz w:val="24"/>
      <w:szCs w:val="24"/>
    </w:rPr>
  </w:style>
  <w:style w:type="character" w:customStyle="1" w:styleId="UnresolvedMention">
    <w:name w:val="Unresolved Mention"/>
    <w:basedOn w:val="a0"/>
    <w:uiPriority w:val="99"/>
    <w:semiHidden/>
    <w:unhideWhenUsed/>
    <w:rsid w:val="00387D09"/>
    <w:rPr>
      <w:color w:val="605E5C"/>
      <w:shd w:val="clear" w:color="auto" w:fill="E1DFDD"/>
    </w:rPr>
  </w:style>
  <w:style w:type="character" w:customStyle="1" w:styleId="highlight-module1p2so">
    <w:name w:val="highlight-module__1p2so"/>
    <w:basedOn w:val="a0"/>
    <w:rsid w:val="000450C9"/>
  </w:style>
  <w:style w:type="character" w:customStyle="1" w:styleId="typography-modulelvnit">
    <w:name w:val="typography-module__lvnit"/>
    <w:basedOn w:val="a0"/>
    <w:rsid w:val="00045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11022461">
      <w:bodyDiv w:val="1"/>
      <w:marLeft w:val="0"/>
      <w:marRight w:val="0"/>
      <w:marTop w:val="0"/>
      <w:marBottom w:val="0"/>
      <w:divBdr>
        <w:top w:val="none" w:sz="0" w:space="0" w:color="auto"/>
        <w:left w:val="none" w:sz="0" w:space="0" w:color="auto"/>
        <w:bottom w:val="none" w:sz="0" w:space="0" w:color="auto"/>
        <w:right w:val="none" w:sz="0" w:space="0" w:color="auto"/>
      </w:divBdr>
      <w:divsChild>
        <w:div w:id="457458453">
          <w:marLeft w:val="0"/>
          <w:marRight w:val="0"/>
          <w:marTop w:val="0"/>
          <w:marBottom w:val="0"/>
          <w:divBdr>
            <w:top w:val="none" w:sz="0" w:space="0" w:color="auto"/>
            <w:left w:val="none" w:sz="0" w:space="0" w:color="auto"/>
            <w:bottom w:val="none" w:sz="0" w:space="0" w:color="auto"/>
            <w:right w:val="none" w:sz="0" w:space="0" w:color="auto"/>
          </w:divBdr>
          <w:divsChild>
            <w:div w:id="565604981">
              <w:marLeft w:val="0"/>
              <w:marRight w:val="0"/>
              <w:marTop w:val="0"/>
              <w:marBottom w:val="0"/>
              <w:divBdr>
                <w:top w:val="none" w:sz="0" w:space="0" w:color="auto"/>
                <w:left w:val="none" w:sz="0" w:space="0" w:color="auto"/>
                <w:bottom w:val="none" w:sz="0" w:space="0" w:color="auto"/>
                <w:right w:val="none" w:sz="0" w:space="0" w:color="auto"/>
              </w:divBdr>
              <w:divsChild>
                <w:div w:id="1917739656">
                  <w:marLeft w:val="0"/>
                  <w:marRight w:val="0"/>
                  <w:marTop w:val="0"/>
                  <w:marBottom w:val="0"/>
                  <w:divBdr>
                    <w:top w:val="none" w:sz="0" w:space="0" w:color="auto"/>
                    <w:left w:val="none" w:sz="0" w:space="0" w:color="auto"/>
                    <w:bottom w:val="none" w:sz="0" w:space="0" w:color="auto"/>
                    <w:right w:val="none" w:sz="0" w:space="0" w:color="auto"/>
                  </w:divBdr>
                  <w:divsChild>
                    <w:div w:id="622230676">
                      <w:marLeft w:val="0"/>
                      <w:marRight w:val="0"/>
                      <w:marTop w:val="0"/>
                      <w:marBottom w:val="0"/>
                      <w:divBdr>
                        <w:top w:val="none" w:sz="0" w:space="0" w:color="auto"/>
                        <w:left w:val="none" w:sz="0" w:space="0" w:color="auto"/>
                        <w:bottom w:val="none" w:sz="0" w:space="0" w:color="auto"/>
                        <w:right w:val="none" w:sz="0" w:space="0" w:color="auto"/>
                      </w:divBdr>
                      <w:divsChild>
                        <w:div w:id="1806702611">
                          <w:marLeft w:val="0"/>
                          <w:marRight w:val="0"/>
                          <w:marTop w:val="0"/>
                          <w:marBottom w:val="0"/>
                          <w:divBdr>
                            <w:top w:val="none" w:sz="0" w:space="0" w:color="auto"/>
                            <w:left w:val="none" w:sz="0" w:space="0" w:color="auto"/>
                            <w:bottom w:val="none" w:sz="0" w:space="0" w:color="auto"/>
                            <w:right w:val="none" w:sz="0" w:space="0" w:color="auto"/>
                          </w:divBdr>
                          <w:divsChild>
                            <w:div w:id="2928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54147782">
      <w:bodyDiv w:val="1"/>
      <w:marLeft w:val="0"/>
      <w:marRight w:val="0"/>
      <w:marTop w:val="0"/>
      <w:marBottom w:val="0"/>
      <w:divBdr>
        <w:top w:val="none" w:sz="0" w:space="0" w:color="auto"/>
        <w:left w:val="none" w:sz="0" w:space="0" w:color="auto"/>
        <w:bottom w:val="none" w:sz="0" w:space="0" w:color="auto"/>
        <w:right w:val="none" w:sz="0" w:space="0" w:color="auto"/>
      </w:divBdr>
    </w:div>
    <w:div w:id="480271726">
      <w:bodyDiv w:val="1"/>
      <w:marLeft w:val="0"/>
      <w:marRight w:val="0"/>
      <w:marTop w:val="0"/>
      <w:marBottom w:val="0"/>
      <w:divBdr>
        <w:top w:val="none" w:sz="0" w:space="0" w:color="auto"/>
        <w:left w:val="none" w:sz="0" w:space="0" w:color="auto"/>
        <w:bottom w:val="none" w:sz="0" w:space="0" w:color="auto"/>
        <w:right w:val="none" w:sz="0" w:space="0" w:color="auto"/>
      </w:divBdr>
    </w:div>
    <w:div w:id="537283909">
      <w:bodyDiv w:val="1"/>
      <w:marLeft w:val="0"/>
      <w:marRight w:val="0"/>
      <w:marTop w:val="0"/>
      <w:marBottom w:val="0"/>
      <w:divBdr>
        <w:top w:val="none" w:sz="0" w:space="0" w:color="auto"/>
        <w:left w:val="none" w:sz="0" w:space="0" w:color="auto"/>
        <w:bottom w:val="none" w:sz="0" w:space="0" w:color="auto"/>
        <w:right w:val="none" w:sz="0" w:space="0" w:color="auto"/>
      </w:divBdr>
    </w:div>
    <w:div w:id="886528227">
      <w:bodyDiv w:val="1"/>
      <w:marLeft w:val="0"/>
      <w:marRight w:val="0"/>
      <w:marTop w:val="0"/>
      <w:marBottom w:val="0"/>
      <w:divBdr>
        <w:top w:val="none" w:sz="0" w:space="0" w:color="auto"/>
        <w:left w:val="none" w:sz="0" w:space="0" w:color="auto"/>
        <w:bottom w:val="none" w:sz="0" w:space="0" w:color="auto"/>
        <w:right w:val="none" w:sz="0" w:space="0" w:color="auto"/>
      </w:divBdr>
    </w:div>
    <w:div w:id="891962144">
      <w:bodyDiv w:val="1"/>
      <w:marLeft w:val="0"/>
      <w:marRight w:val="0"/>
      <w:marTop w:val="0"/>
      <w:marBottom w:val="0"/>
      <w:divBdr>
        <w:top w:val="none" w:sz="0" w:space="0" w:color="auto"/>
        <w:left w:val="none" w:sz="0" w:space="0" w:color="auto"/>
        <w:bottom w:val="none" w:sz="0" w:space="0" w:color="auto"/>
        <w:right w:val="none" w:sz="0" w:space="0" w:color="auto"/>
      </w:divBdr>
    </w:div>
    <w:div w:id="993223722">
      <w:bodyDiv w:val="1"/>
      <w:marLeft w:val="0"/>
      <w:marRight w:val="0"/>
      <w:marTop w:val="0"/>
      <w:marBottom w:val="0"/>
      <w:divBdr>
        <w:top w:val="none" w:sz="0" w:space="0" w:color="auto"/>
        <w:left w:val="none" w:sz="0" w:space="0" w:color="auto"/>
        <w:bottom w:val="none" w:sz="0" w:space="0" w:color="auto"/>
        <w:right w:val="none" w:sz="0" w:space="0" w:color="auto"/>
      </w:divBdr>
    </w:div>
    <w:div w:id="1165509328">
      <w:bodyDiv w:val="1"/>
      <w:marLeft w:val="0"/>
      <w:marRight w:val="0"/>
      <w:marTop w:val="0"/>
      <w:marBottom w:val="0"/>
      <w:divBdr>
        <w:top w:val="none" w:sz="0" w:space="0" w:color="auto"/>
        <w:left w:val="none" w:sz="0" w:space="0" w:color="auto"/>
        <w:bottom w:val="none" w:sz="0" w:space="0" w:color="auto"/>
        <w:right w:val="none" w:sz="0" w:space="0" w:color="auto"/>
      </w:divBdr>
    </w:div>
    <w:div w:id="1185825639">
      <w:bodyDiv w:val="1"/>
      <w:marLeft w:val="0"/>
      <w:marRight w:val="0"/>
      <w:marTop w:val="0"/>
      <w:marBottom w:val="0"/>
      <w:divBdr>
        <w:top w:val="none" w:sz="0" w:space="0" w:color="auto"/>
        <w:left w:val="none" w:sz="0" w:space="0" w:color="auto"/>
        <w:bottom w:val="none" w:sz="0" w:space="0" w:color="auto"/>
        <w:right w:val="none" w:sz="0" w:space="0" w:color="auto"/>
      </w:divBdr>
      <w:divsChild>
        <w:div w:id="375155665">
          <w:marLeft w:val="0"/>
          <w:marRight w:val="0"/>
          <w:marTop w:val="0"/>
          <w:marBottom w:val="0"/>
          <w:divBdr>
            <w:top w:val="none" w:sz="0" w:space="0" w:color="auto"/>
            <w:left w:val="none" w:sz="0" w:space="0" w:color="auto"/>
            <w:bottom w:val="none" w:sz="0" w:space="0" w:color="auto"/>
            <w:right w:val="none" w:sz="0" w:space="0" w:color="auto"/>
          </w:divBdr>
          <w:divsChild>
            <w:div w:id="1355577576">
              <w:marLeft w:val="0"/>
              <w:marRight w:val="0"/>
              <w:marTop w:val="0"/>
              <w:marBottom w:val="0"/>
              <w:divBdr>
                <w:top w:val="none" w:sz="0" w:space="0" w:color="auto"/>
                <w:left w:val="none" w:sz="0" w:space="0" w:color="auto"/>
                <w:bottom w:val="none" w:sz="0" w:space="0" w:color="auto"/>
                <w:right w:val="none" w:sz="0" w:space="0" w:color="auto"/>
              </w:divBdr>
              <w:divsChild>
                <w:div w:id="1705709391">
                  <w:marLeft w:val="0"/>
                  <w:marRight w:val="0"/>
                  <w:marTop w:val="0"/>
                  <w:marBottom w:val="0"/>
                  <w:divBdr>
                    <w:top w:val="none" w:sz="0" w:space="0" w:color="auto"/>
                    <w:left w:val="none" w:sz="0" w:space="0" w:color="auto"/>
                    <w:bottom w:val="none" w:sz="0" w:space="0" w:color="auto"/>
                    <w:right w:val="none" w:sz="0" w:space="0" w:color="auto"/>
                  </w:divBdr>
                  <w:divsChild>
                    <w:div w:id="1283809693">
                      <w:marLeft w:val="0"/>
                      <w:marRight w:val="0"/>
                      <w:marTop w:val="0"/>
                      <w:marBottom w:val="0"/>
                      <w:divBdr>
                        <w:top w:val="none" w:sz="0" w:space="0" w:color="auto"/>
                        <w:left w:val="none" w:sz="0" w:space="0" w:color="auto"/>
                        <w:bottom w:val="none" w:sz="0" w:space="0" w:color="auto"/>
                        <w:right w:val="none" w:sz="0" w:space="0" w:color="auto"/>
                      </w:divBdr>
                      <w:divsChild>
                        <w:div w:id="1813908426">
                          <w:marLeft w:val="0"/>
                          <w:marRight w:val="0"/>
                          <w:marTop w:val="0"/>
                          <w:marBottom w:val="0"/>
                          <w:divBdr>
                            <w:top w:val="none" w:sz="0" w:space="0" w:color="auto"/>
                            <w:left w:val="none" w:sz="0" w:space="0" w:color="auto"/>
                            <w:bottom w:val="none" w:sz="0" w:space="0" w:color="auto"/>
                            <w:right w:val="none" w:sz="0" w:space="0" w:color="auto"/>
                          </w:divBdr>
                          <w:divsChild>
                            <w:div w:id="6734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906142">
      <w:bodyDiv w:val="1"/>
      <w:marLeft w:val="0"/>
      <w:marRight w:val="0"/>
      <w:marTop w:val="0"/>
      <w:marBottom w:val="0"/>
      <w:divBdr>
        <w:top w:val="none" w:sz="0" w:space="0" w:color="auto"/>
        <w:left w:val="none" w:sz="0" w:space="0" w:color="auto"/>
        <w:bottom w:val="none" w:sz="0" w:space="0" w:color="auto"/>
        <w:right w:val="none" w:sz="0" w:space="0" w:color="auto"/>
      </w:divBdr>
    </w:div>
    <w:div w:id="1231892918">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30711768">
      <w:bodyDiv w:val="1"/>
      <w:marLeft w:val="0"/>
      <w:marRight w:val="0"/>
      <w:marTop w:val="0"/>
      <w:marBottom w:val="0"/>
      <w:divBdr>
        <w:top w:val="none" w:sz="0" w:space="0" w:color="auto"/>
        <w:left w:val="none" w:sz="0" w:space="0" w:color="auto"/>
        <w:bottom w:val="none" w:sz="0" w:space="0" w:color="auto"/>
        <w:right w:val="none" w:sz="0" w:space="0" w:color="auto"/>
      </w:divBdr>
    </w:div>
    <w:div w:id="1565212697">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31966722">
      <w:bodyDiv w:val="1"/>
      <w:marLeft w:val="0"/>
      <w:marRight w:val="0"/>
      <w:marTop w:val="0"/>
      <w:marBottom w:val="0"/>
      <w:divBdr>
        <w:top w:val="none" w:sz="0" w:space="0" w:color="auto"/>
        <w:left w:val="none" w:sz="0" w:space="0" w:color="auto"/>
        <w:bottom w:val="none" w:sz="0" w:space="0" w:color="auto"/>
        <w:right w:val="none" w:sz="0" w:space="0" w:color="auto"/>
      </w:divBdr>
    </w:div>
    <w:div w:id="2090926546">
      <w:bodyDiv w:val="1"/>
      <w:marLeft w:val="0"/>
      <w:marRight w:val="0"/>
      <w:marTop w:val="0"/>
      <w:marBottom w:val="0"/>
      <w:divBdr>
        <w:top w:val="none" w:sz="0" w:space="0" w:color="auto"/>
        <w:left w:val="none" w:sz="0" w:space="0" w:color="auto"/>
        <w:bottom w:val="none" w:sz="0" w:space="0" w:color="auto"/>
        <w:right w:val="none" w:sz="0" w:space="0" w:color="auto"/>
      </w:divBdr>
    </w:div>
    <w:div w:id="214048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onbuildmat.2021.123247" TargetMode="External"/><Relationship Id="rId18" Type="http://schemas.openxmlformats.org/officeDocument/2006/relationships/hyperlink" Target="https://doi.org/10.1007/978-3-031-64423-8_37" TargetMode="External"/><Relationship Id="rId26" Type="http://schemas.openxmlformats.org/officeDocument/2006/relationships/hyperlink" Target="https://doi.org/10.1051/e3sconf/202346101068" TargetMode="External"/><Relationship Id="rId39" Type="http://schemas.openxmlformats.org/officeDocument/2006/relationships/hyperlink" Target="%20https://doi.org/10.1051/e3sconf/202021601098" TargetMode="External"/><Relationship Id="rId21" Type="http://schemas.openxmlformats.org/officeDocument/2006/relationships/hyperlink" Target="https://doi.org/10.1134/S0097807822080097" TargetMode="External"/><Relationship Id="rId34" Type="http://schemas.openxmlformats.org/officeDocument/2006/relationships/hyperlink" Target="https://doi.org/10.1016/S0958-9465(02)00095-1" TargetMode="External"/><Relationship Id="rId42" Type="http://schemas.openxmlformats.org/officeDocument/2006/relationships/hyperlink" Target="https://pubs.aip.org/search-results?f_AllAuthors=Obid+Nurmatov" TargetMode="External"/><Relationship Id="rId47" Type="http://schemas.openxmlformats.org/officeDocument/2006/relationships/hyperlink" Target="https://doi.org/10.1063/5.0306119" TargetMode="External"/><Relationship Id="rId50" Type="http://schemas.openxmlformats.org/officeDocument/2006/relationships/hyperlink" Target="https://doi.org/10.1063/5.0306446" TargetMode="External"/><Relationship Id="rId55" Type="http://schemas.openxmlformats.org/officeDocument/2006/relationships/hyperlink" Target="https://pubs.aip.org/search-results?f_AllAuthors=Obid+Nurmatov" TargetMode="External"/><Relationship Id="rId63" Type="http://schemas.openxmlformats.org/officeDocument/2006/relationships/hyperlink" Target="https://doi.org/10.1063/5.0116131" TargetMode="External"/><Relationship Id="rId68" Type="http://schemas.openxmlformats.org/officeDocument/2006/relationships/hyperlink" Target="https://www.scopus.com/authid/detail.uri?authorId=58947489500"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063/5.0305672" TargetMode="External"/><Relationship Id="rId2" Type="http://schemas.openxmlformats.org/officeDocument/2006/relationships/numbering" Target="numbering.xml"/><Relationship Id="rId16" Type="http://schemas.openxmlformats.org/officeDocument/2006/relationships/hyperlink" Target="https://doi.org/10.1186/s43065-025-00120-8" TargetMode="External"/><Relationship Id="rId29" Type="http://schemas.openxmlformats.org/officeDocument/2006/relationships/hyperlink" Target="https://doi.org/10.1016/j.jobe.2022.104778" TargetMode="External"/><Relationship Id="rId11" Type="http://schemas.microsoft.com/office/2007/relationships/hdphoto" Target="media/hdphoto1.wdp"/><Relationship Id="rId24" Type="http://schemas.openxmlformats.org/officeDocument/2006/relationships/hyperlink" Target="https://doi.org/10.22034/crl.2025.481061.1435" TargetMode="External"/><Relationship Id="rId32" Type="http://schemas.openxmlformats.org/officeDocument/2006/relationships/hyperlink" Target="https://doi.org/10.1016/j.kjs.2024.100341" TargetMode="External"/><Relationship Id="rId37" Type="http://schemas.openxmlformats.org/officeDocument/2006/relationships/hyperlink" Target="https://doi.org/10.1063/5.0257374" TargetMode="External"/><Relationship Id="rId40" Type="http://schemas.openxmlformats.org/officeDocument/2006/relationships/hyperlink" Target="https://www.scopus.com/sourceid/26916?origin=resultslist" TargetMode="External"/><Relationship Id="rId45" Type="http://schemas.openxmlformats.org/officeDocument/2006/relationships/hyperlink" Target="https://pubs.aip.org/search-results?f_AllAuthors=Dildora+Obidjonova" TargetMode="External"/><Relationship Id="rId53" Type="http://schemas.openxmlformats.org/officeDocument/2006/relationships/hyperlink" Target="https://pubs.aip.org/search-results?f_AllAuthors=Khayotullo+Magdiev" TargetMode="External"/><Relationship Id="rId58" Type="http://schemas.openxmlformats.org/officeDocument/2006/relationships/hyperlink" Target="https://doi.org/10.31643/2026/6445.01" TargetMode="External"/><Relationship Id="rId66" Type="http://schemas.openxmlformats.org/officeDocument/2006/relationships/hyperlink" Target="https://www.scopus.com/authid/detail.uri?authorId=58561258700" TargetMode="External"/><Relationship Id="rId74" Type="http://schemas.openxmlformats.org/officeDocument/2006/relationships/hyperlink" Target="https://doi.org/10.1051/e3sconf/202449701015" TargetMode="External"/><Relationship Id="rId5" Type="http://schemas.openxmlformats.org/officeDocument/2006/relationships/webSettings" Target="webSettings.xml"/><Relationship Id="rId15" Type="http://schemas.openxmlformats.org/officeDocument/2006/relationships/hyperlink" Target="https://doi.org/10.1007/s42452020-2533-6" TargetMode="External"/><Relationship Id="rId23" Type="http://schemas.openxmlformats.org/officeDocument/2006/relationships/hyperlink" Target="https://doi.org/10.32737/2221-8688-2025-3-297-309" TargetMode="External"/><Relationship Id="rId28" Type="http://schemas.openxmlformats.org/officeDocument/2006/relationships/hyperlink" Target="https://doi.org/10.1063/5.0306350" TargetMode="External"/><Relationship Id="rId36" Type="http://schemas.openxmlformats.org/officeDocument/2006/relationships/hyperlink" Target="https://doi.org/10.1016/0008-8846(92)90113-A" TargetMode="External"/><Relationship Id="rId49" Type="http://schemas.openxmlformats.org/officeDocument/2006/relationships/hyperlink" Target="https://doi.org/10.1063/5.0218779" TargetMode="External"/><Relationship Id="rId57" Type="http://schemas.openxmlformats.org/officeDocument/2006/relationships/hyperlink" Target="https://doi.org/10.1063/5.0305963" TargetMode="External"/><Relationship Id="rId61" Type="http://schemas.openxmlformats.org/officeDocument/2006/relationships/hyperlink" Target="https://doi.org/10.1063/5.0306554" TargetMode="External"/><Relationship Id="rId10" Type="http://schemas.openxmlformats.org/officeDocument/2006/relationships/image" Target="media/image2.png"/><Relationship Id="rId19" Type="http://schemas.openxmlformats.org/officeDocument/2006/relationships/hyperlink" Target="https://doi.org/10.1007/978-3-031-14623-7_22" TargetMode="External"/><Relationship Id="rId31" Type="http://schemas.openxmlformats.org/officeDocument/2006/relationships/hyperlink" Target="https://doi.org/10.21123/bsj.2024.9836" TargetMode="External"/><Relationship Id="rId44" Type="http://schemas.openxmlformats.org/officeDocument/2006/relationships/hyperlink" Target="https://pubs.aip.org/search-results?f_AllAuthors=Khusniddin+Shamsutdinov" TargetMode="External"/><Relationship Id="rId52" Type="http://schemas.openxmlformats.org/officeDocument/2006/relationships/hyperlink" Target="https://pubs.aip.org/search-results?f_AllAuthors=Khusniddin+Shamsutdinov" TargetMode="External"/><Relationship Id="rId60" Type="http://schemas.openxmlformats.org/officeDocument/2006/relationships/hyperlink" Target="https://doi.org/10.1051/e3sconf/202346302023" TargetMode="External"/><Relationship Id="rId65" Type="http://schemas.openxmlformats.org/officeDocument/2006/relationships/hyperlink" Target="https://www.scopus.com/authid/detail.uri?authorId=6506281501" TargetMode="External"/><Relationship Id="rId73" Type="http://schemas.openxmlformats.org/officeDocument/2006/relationships/hyperlink" Target="https://doi.org/10.10.1145/3748825.3748963"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doi.org/10.3390/ma14051299" TargetMode="External"/><Relationship Id="rId22" Type="http://schemas.openxmlformats.org/officeDocument/2006/relationships/hyperlink" Target="https://doi.org/10.1054/bjoc.1999.1046" TargetMode="External"/><Relationship Id="rId27" Type="http://schemas.openxmlformats.org/officeDocument/2006/relationships/hyperlink" Target="https://doi.org/10.1063/5.0307149" TargetMode="External"/><Relationship Id="rId30" Type="http://schemas.openxmlformats.org/officeDocument/2006/relationships/hyperlink" Target="https://doi.org/10.1016/j.tca.2012.02.013" TargetMode="External"/><Relationship Id="rId35" Type="http://schemas.openxmlformats.org/officeDocument/2006/relationships/hyperlink" Target="https://doi.org/10.1016/0008-8846(90)90103-53" TargetMode="External"/><Relationship Id="rId43" Type="http://schemas.openxmlformats.org/officeDocument/2006/relationships/hyperlink" Target="https://pubs.aip.org/search-results?f_AllAuthors=Fakhriddin+Nosirov" TargetMode="External"/><Relationship Id="rId48" Type="http://schemas.openxmlformats.org/officeDocument/2006/relationships/hyperlink" Target="https://www.scopus.com/sourceid/26916?origin=resultslist" TargetMode="External"/><Relationship Id="rId56" Type="http://schemas.openxmlformats.org/officeDocument/2006/relationships/hyperlink" Target="https://pubs.aip.org/aip/acp" TargetMode="External"/><Relationship Id="rId64" Type="http://schemas.openxmlformats.org/officeDocument/2006/relationships/hyperlink" Target="https://www.scopus.com/authid/detail.uri?authorId=58029828400" TargetMode="External"/><Relationship Id="rId69" Type="http://schemas.openxmlformats.org/officeDocument/2006/relationships/hyperlink" Target="https://doi.org/10.1063/5.0218821" TargetMode="External"/><Relationship Id="rId8" Type="http://schemas.openxmlformats.org/officeDocument/2006/relationships/hyperlink" Target="mailto:rustam_6569@mail.ru" TargetMode="External"/><Relationship Id="rId51" Type="http://schemas.openxmlformats.org/officeDocument/2006/relationships/hyperlink" Target="https://pubs.aip.org/search-results?f_AllAuthors=Dauletbek+Rismukhamedov" TargetMode="External"/><Relationship Id="rId72" Type="http://schemas.openxmlformats.org/officeDocument/2006/relationships/hyperlink" Target="https://doi.org/10.1063/5.0305670" TargetMode="External"/><Relationship Id="rId3" Type="http://schemas.openxmlformats.org/officeDocument/2006/relationships/styles" Target="styles.xml"/><Relationship Id="rId12" Type="http://schemas.openxmlformats.org/officeDocument/2006/relationships/hyperlink" Target="https://doi.org/10.1007/s40996-024-01606-3" TargetMode="External"/><Relationship Id="rId17" Type="http://schemas.openxmlformats.org/officeDocument/2006/relationships/hyperlink" Target="https://doi.org/10.1016/j.jobe.2020.101605" TargetMode="External"/><Relationship Id="rId25" Type="http://schemas.openxmlformats.org/officeDocument/2006/relationships/hyperlink" Target="https://doi.org/10.21123/bsj.2024.10590" TargetMode="External"/><Relationship Id="rId33" Type="http://schemas.openxmlformats.org/officeDocument/2006/relationships/hyperlink" Target="https://doi.org/10.1016/j.cemconcomp.2007.06.003" TargetMode="External"/><Relationship Id="rId38" Type="http://schemas.openxmlformats.org/officeDocument/2006/relationships/hyperlink" Target="https://doi.org/10.1063/5.0306119" TargetMode="External"/><Relationship Id="rId46" Type="http://schemas.openxmlformats.org/officeDocument/2006/relationships/hyperlink" Target="https://pubs.aip.org/aip/acp" TargetMode="External"/><Relationship Id="rId59" Type="http://schemas.openxmlformats.org/officeDocument/2006/relationships/hyperlink" Target="https://doi.org/10.31643/2026/6445.43" TargetMode="External"/><Relationship Id="rId67" Type="http://schemas.openxmlformats.org/officeDocument/2006/relationships/hyperlink" Target="https://www.scopus.com/authid/detail.uri?authorId=57729949300" TargetMode="External"/><Relationship Id="rId20" Type="http://schemas.openxmlformats.org/officeDocument/2006/relationships/hyperlink" Target="https://doi.org/10.22034/crl.2024.467805.1381" TargetMode="External"/><Relationship Id="rId41" Type="http://schemas.openxmlformats.org/officeDocument/2006/relationships/hyperlink" Target="https://doi.org/10.1063/5.0218781" TargetMode="External"/><Relationship Id="rId54" Type="http://schemas.openxmlformats.org/officeDocument/2006/relationships/hyperlink" Target="https://pubs.aip.org/search-results?f_AllAuthors=Moldagali+Peysenov" TargetMode="External"/><Relationship Id="rId62" Type="http://schemas.openxmlformats.org/officeDocument/2006/relationships/hyperlink" Target="https://doi.org/10.1051/e3sconf/202449801011" TargetMode="External"/><Relationship Id="rId70" Type="http://schemas.openxmlformats.org/officeDocument/2006/relationships/hyperlink" Target="https://doi.org/10.1007/s10749-024-01720-2"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3F410-1CDE-416C-A7E5-A1CF7356D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5890</Words>
  <Characters>33575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9</cp:revision>
  <cp:lastPrinted>2023-12-26T18:03:00Z</cp:lastPrinted>
  <dcterms:created xsi:type="dcterms:W3CDTF">2025-12-26T05:39:00Z</dcterms:created>
  <dcterms:modified xsi:type="dcterms:W3CDTF">2026-01-09T13:26:00Z</dcterms:modified>
</cp:coreProperties>
</file>