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626650FE" w:rsidR="001E129E" w:rsidRPr="00287E0A" w:rsidRDefault="00853091" w:rsidP="00C5048C">
      <w:pPr>
        <w:spacing w:before="1200" w:after="200" w:line="240" w:lineRule="auto"/>
        <w:jc w:val="center"/>
        <w:rPr>
          <w:rFonts w:ascii="Times New Roman" w:hAnsi="Times New Roman" w:cs="Times New Roman"/>
          <w:b/>
          <w:sz w:val="36"/>
          <w:szCs w:val="36"/>
        </w:rPr>
      </w:pPr>
      <w:bookmarkStart w:id="0" w:name="_GoBack"/>
      <w:bookmarkEnd w:id="0"/>
      <w:r w:rsidRPr="00853091">
        <w:rPr>
          <w:rFonts w:ascii="Times New Roman" w:hAnsi="Times New Roman" w:cs="Times New Roman"/>
          <w:b/>
          <w:sz w:val="36"/>
          <w:szCs w:val="36"/>
        </w:rPr>
        <w:t>Advanced Big Data Processing Framework for Large-Scale Statistical Data Analysis and Knowledge Extraction</w:t>
      </w:r>
    </w:p>
    <w:p w14:paraId="6D380C37" w14:textId="3308E6AB" w:rsidR="005B7443" w:rsidRPr="00783912" w:rsidRDefault="005B7443" w:rsidP="005B7443">
      <w:pPr>
        <w:pStyle w:val="AuthorName"/>
        <w:spacing w:before="240" w:after="200"/>
        <w:rPr>
          <w:sz w:val="20"/>
          <w:lang w:eastAsia="en-GB"/>
        </w:rPr>
      </w:pPr>
      <w:proofErr w:type="spellStart"/>
      <w:r w:rsidRPr="00783912">
        <w:t>Numon</w:t>
      </w:r>
      <w:proofErr w:type="spellEnd"/>
      <w:r w:rsidRPr="00783912">
        <w:t xml:space="preserve"> </w:t>
      </w:r>
      <w:proofErr w:type="spellStart"/>
      <w:r w:rsidRPr="00783912">
        <w:t>Niyozov</w:t>
      </w:r>
      <w:proofErr w:type="spellEnd"/>
      <w:r w:rsidRPr="00783912">
        <w:rPr>
          <w:vertAlign w:val="superscript"/>
          <w:lang w:val="uz-Cyrl-UZ"/>
        </w:rPr>
        <w:t>1</w:t>
      </w:r>
      <w:r w:rsidRPr="00783912">
        <w:rPr>
          <w:vertAlign w:val="superscript"/>
        </w:rPr>
        <w:t>,</w:t>
      </w:r>
      <w:r>
        <w:rPr>
          <w:vertAlign w:val="superscript"/>
        </w:rPr>
        <w:t>3</w:t>
      </w:r>
      <w:r w:rsidRPr="00783912">
        <w:rPr>
          <w:vertAlign w:val="superscript"/>
        </w:rPr>
        <w:t>, a)</w:t>
      </w:r>
      <w:r w:rsidRPr="00783912">
        <w:t xml:space="preserve">, </w:t>
      </w:r>
      <w:proofErr w:type="spellStart"/>
      <w:r w:rsidRPr="005B7443">
        <w:t>Zulfiya</w:t>
      </w:r>
      <w:proofErr w:type="spellEnd"/>
      <w:r w:rsidRPr="005B7443">
        <w:t xml:space="preserve"> </w:t>
      </w:r>
      <w:proofErr w:type="spellStart"/>
      <w:r w:rsidRPr="005B7443">
        <w:t>Makhmudovna</w:t>
      </w:r>
      <w:proofErr w:type="spellEnd"/>
      <w:r w:rsidRPr="00783912">
        <w:t xml:space="preserve"> </w:t>
      </w:r>
      <w:r>
        <w:rPr>
          <w:vertAlign w:val="superscript"/>
        </w:rPr>
        <w:t>1</w:t>
      </w:r>
      <w:r w:rsidRPr="00783912">
        <w:rPr>
          <w:lang w:val="uz-Cyrl-UZ"/>
        </w:rPr>
        <w:t>,</w:t>
      </w:r>
      <w:r w:rsidRPr="00783912">
        <w:t xml:space="preserve"> </w:t>
      </w:r>
      <w:r w:rsidRPr="005B7443">
        <w:t xml:space="preserve">Ruslan </w:t>
      </w:r>
      <w:proofErr w:type="spellStart"/>
      <w:r w:rsidRPr="005B7443">
        <w:t>Mustayev</w:t>
      </w:r>
      <w:proofErr w:type="spellEnd"/>
      <w:r w:rsidRPr="005B7443">
        <w:t xml:space="preserve"> </w:t>
      </w:r>
      <w:proofErr w:type="gramStart"/>
      <w:r>
        <w:rPr>
          <w:vertAlign w:val="superscript"/>
        </w:rPr>
        <w:t>2</w:t>
      </w:r>
      <w:r w:rsidRPr="007D763C">
        <w:t>,</w:t>
      </w:r>
      <w:r>
        <w:t xml:space="preserve"> </w:t>
      </w:r>
      <w:r w:rsidR="00C54959">
        <w:t xml:space="preserve">  </w:t>
      </w:r>
      <w:proofErr w:type="gramEnd"/>
      <w:r w:rsidR="00C54959">
        <w:t xml:space="preserve">                   </w:t>
      </w:r>
      <w:proofErr w:type="spellStart"/>
      <w:r w:rsidRPr="005B7443">
        <w:t>Bakhtiyor</w:t>
      </w:r>
      <w:proofErr w:type="spellEnd"/>
      <w:r w:rsidRPr="005B7443">
        <w:t xml:space="preserve"> </w:t>
      </w:r>
      <w:proofErr w:type="spellStart"/>
      <w:r w:rsidRPr="005B7443">
        <w:t>Xushboqov</w:t>
      </w:r>
      <w:proofErr w:type="spellEnd"/>
      <w:r w:rsidRPr="005B7443">
        <w:t xml:space="preserve"> </w:t>
      </w:r>
      <w:r w:rsidRPr="007D763C">
        <w:rPr>
          <w:vertAlign w:val="superscript"/>
        </w:rPr>
        <w:t>3</w:t>
      </w:r>
    </w:p>
    <w:p w14:paraId="1A397D0A" w14:textId="77777777" w:rsidR="005B7443" w:rsidRPr="00783912" w:rsidRDefault="005B7443" w:rsidP="005B7443">
      <w:pPr>
        <w:pStyle w:val="AuthorAffiliation"/>
      </w:pPr>
      <w:r w:rsidRPr="00783912">
        <w:rPr>
          <w:vertAlign w:val="superscript"/>
          <w:lang w:val="uz-Cyrl-UZ"/>
        </w:rPr>
        <w:t>1</w:t>
      </w:r>
      <w:r w:rsidRPr="00783912">
        <w:rPr>
          <w:vertAlign w:val="superscript"/>
        </w:rPr>
        <w:t xml:space="preserve"> </w:t>
      </w:r>
      <w:bookmarkStart w:id="1" w:name="_Hlk212275463"/>
      <w:r w:rsidRPr="00783912">
        <w:t>Tashkent state technical university named after Islam Karimov, Tashkent, Uzbekistan</w:t>
      </w:r>
      <w:r w:rsidRPr="00783912">
        <w:rPr>
          <w:lang w:val="uz-Cyrl-UZ"/>
        </w:rPr>
        <w:t xml:space="preserve"> </w:t>
      </w:r>
      <w:bookmarkEnd w:id="1"/>
    </w:p>
    <w:p w14:paraId="2A7EA135" w14:textId="311137DB" w:rsidR="005B7443" w:rsidRPr="00783912" w:rsidRDefault="005B7443" w:rsidP="005B7443">
      <w:pPr>
        <w:pStyle w:val="AuthorAffiliation"/>
      </w:pPr>
      <w:r w:rsidRPr="00783912">
        <w:rPr>
          <w:vertAlign w:val="superscript"/>
        </w:rPr>
        <w:t xml:space="preserve">2 </w:t>
      </w:r>
      <w:r w:rsidRPr="005B7443">
        <w:t>Karshi state technical university, 225 Independence Avenue, Karshi, Uzbekistan</w:t>
      </w:r>
    </w:p>
    <w:p w14:paraId="6FF575EF" w14:textId="05B60CD7" w:rsidR="005B7443" w:rsidRPr="00783912" w:rsidRDefault="005B7443" w:rsidP="005B7443">
      <w:pPr>
        <w:pStyle w:val="AuthorAffiliation"/>
      </w:pPr>
      <w:r>
        <w:rPr>
          <w:vertAlign w:val="superscript"/>
        </w:rPr>
        <w:t>3</w:t>
      </w:r>
      <w:r w:rsidRPr="00783912">
        <w:t xml:space="preserve"> </w:t>
      </w:r>
      <w:proofErr w:type="spellStart"/>
      <w:r w:rsidRPr="00783912">
        <w:t>Termiz</w:t>
      </w:r>
      <w:proofErr w:type="spellEnd"/>
      <w:r w:rsidRPr="00783912">
        <w:t xml:space="preserve"> State University of Engineering and </w:t>
      </w:r>
      <w:proofErr w:type="spellStart"/>
      <w:r w:rsidRPr="00783912">
        <w:t>Agrotechnologies</w:t>
      </w:r>
      <w:proofErr w:type="spellEnd"/>
      <w:r w:rsidRPr="00783912">
        <w:t xml:space="preserve">, </w:t>
      </w:r>
      <w:proofErr w:type="spellStart"/>
      <w:r w:rsidRPr="00783912">
        <w:t>Termiz</w:t>
      </w:r>
      <w:proofErr w:type="spellEnd"/>
      <w:r w:rsidRPr="00783912">
        <w:t>, Uzbekistan</w:t>
      </w:r>
    </w:p>
    <w:p w14:paraId="36BA3AA6" w14:textId="77777777" w:rsidR="005B7443" w:rsidRPr="00287E0A" w:rsidRDefault="005B7443" w:rsidP="005B7443">
      <w:pPr>
        <w:pStyle w:val="AuthorAffiliation"/>
        <w:spacing w:before="200" w:after="200"/>
      </w:pPr>
      <w:r w:rsidRPr="00783912">
        <w:rPr>
          <w:szCs w:val="18"/>
          <w:vertAlign w:val="superscript"/>
        </w:rPr>
        <w:t>a)</w:t>
      </w:r>
      <w:r w:rsidRPr="00783912">
        <w:rPr>
          <w:szCs w:val="18"/>
        </w:rPr>
        <w:t xml:space="preserve"> Corresponding author: </w:t>
      </w:r>
      <w:hyperlink r:id="rId6" w:history="1">
        <w:r w:rsidRPr="00783912">
          <w:rPr>
            <w:rStyle w:val="a6"/>
          </w:rPr>
          <w:t>nomon.niyozov_2422@mail.ru</w:t>
        </w:r>
      </w:hyperlink>
      <w:r>
        <w:t xml:space="preserve"> </w:t>
      </w:r>
    </w:p>
    <w:p w14:paraId="410B173B" w14:textId="59B67B56" w:rsidR="00BC4E3B" w:rsidRPr="00362DD7" w:rsidRDefault="00E25282" w:rsidP="00362DD7">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B47E2E" w:rsidRPr="00B47E2E">
        <w:rPr>
          <w:rFonts w:ascii="Times New Roman" w:hAnsi="Times New Roman" w:cs="Times New Roman"/>
          <w:iCs/>
          <w:sz w:val="18"/>
          <w:szCs w:val="18"/>
        </w:rPr>
        <w:t>Conventional statistical processing techniques increasingly struggle to manage such data due to inherent limitations in scalability, computational capacity, and processing speed. This study proposes a big data–driven methodology for efficient processing and analysis of large-scale statistical data based on distributed computing architectures and advanced analytical models. The proposed framework integrates parallel data preprocessing, scalable statistical modeling, and optimized aggregation strategies to ensure both computational efficiency and analytical reliability. Mathematical optimization formulations are employed to minimize processing overhead while preserving statistical consistency in distributed environments. Experimental evaluations demonstrate that the proposed approach significantly enhances processing performance and reduces analytical errors when compared to traditional methods. The results confirm that big data processing constitutes a robust and scalable solution for extracting reliable insights from massive statistical datasets and supporting informed decision-making in complex systems.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0185274" w14:textId="5F5133F8" w:rsidR="00494ADE" w:rsidRPr="00494ADE" w:rsidRDefault="00494ADE" w:rsidP="00C54959">
      <w:pPr>
        <w:pStyle w:val="Default"/>
        <w:ind w:firstLine="284"/>
        <w:jc w:val="both"/>
        <w:rPr>
          <w:sz w:val="20"/>
          <w:lang w:val="en-US"/>
        </w:rPr>
      </w:pPr>
      <w:r w:rsidRPr="00494ADE">
        <w:rPr>
          <w:sz w:val="20"/>
          <w:lang w:val="en-US"/>
        </w:rPr>
        <w:t>The rapid digitalization of modern socio-economic and industrial systems has led to an unprecedented growth in the volume, velocity, and variety of statistical data. Large-scale datasets are continuously generated by sensor networks, information systems, transaction platforms, and monitoring infrastructures, creating new opportunities for data-driven analysis while simultaneously posing significant computational and methodological challenges. Traditional statistical processing techniques, which are primarily designed for centralized and batch-oriented data, are increasingly unable to cope with such massive and heterogeneous data streams</w:t>
      </w:r>
      <w:r w:rsidR="00CD7852">
        <w:rPr>
          <w:sz w:val="20"/>
          <w:lang w:val="en-US"/>
        </w:rPr>
        <w:t xml:space="preserve"> [1,2]</w:t>
      </w:r>
      <w:r w:rsidRPr="00494ADE">
        <w:rPr>
          <w:sz w:val="20"/>
          <w:lang w:val="en-US"/>
        </w:rPr>
        <w:t>. As a result, big data processing has emerged as a key paradigm for extracting reliable knowledge and supporting decision-making in complex systems.</w:t>
      </w:r>
    </w:p>
    <w:p w14:paraId="0020053C" w14:textId="6694A4E0" w:rsidR="00494ADE" w:rsidRPr="00494ADE" w:rsidRDefault="00494ADE" w:rsidP="00C54959">
      <w:pPr>
        <w:pStyle w:val="Default"/>
        <w:ind w:firstLine="284"/>
        <w:jc w:val="both"/>
        <w:rPr>
          <w:sz w:val="20"/>
          <w:lang w:val="en-US"/>
        </w:rPr>
      </w:pPr>
      <w:r w:rsidRPr="00494ADE">
        <w:rPr>
          <w:sz w:val="20"/>
          <w:lang w:val="en-US"/>
        </w:rPr>
        <w:t>Big data processing differs fundamentally from conventional data analysis by emphasizing distributed storage, parallel computation, and scalable analytical models. In this paradigm, statistical data are no longer treated as static datasets but as dynamically evolving entities that require real-time or near-real-time processing. The integration of distributed computing frameworks, such as cluster-based architectures and parallel analytics engines, enables the efficient handling of terabyte- and petabyte-scale datasets while maintaining acceptable processing latency. However, computational scalability alone is insufficient; statistical consistency, robustness to noise, and interpretability of results remain critical requirements</w:t>
      </w:r>
      <w:r w:rsidR="00CD7852">
        <w:rPr>
          <w:sz w:val="20"/>
          <w:lang w:val="en-US"/>
        </w:rPr>
        <w:t xml:space="preserve"> [3,4]</w:t>
      </w:r>
      <w:r w:rsidRPr="00494ADE">
        <w:rPr>
          <w:sz w:val="20"/>
          <w:lang w:val="en-US"/>
        </w:rPr>
        <w:t>.</w:t>
      </w:r>
    </w:p>
    <w:p w14:paraId="67758126" w14:textId="77777777" w:rsidR="00494ADE" w:rsidRPr="00494ADE" w:rsidRDefault="00494ADE" w:rsidP="00C54959">
      <w:pPr>
        <w:pStyle w:val="Default"/>
        <w:ind w:firstLine="284"/>
        <w:jc w:val="both"/>
        <w:rPr>
          <w:sz w:val="20"/>
          <w:lang w:val="en-US"/>
        </w:rPr>
      </w:pPr>
      <w:r w:rsidRPr="00494ADE">
        <w:rPr>
          <w:sz w:val="20"/>
          <w:lang w:val="en-US"/>
        </w:rPr>
        <w:t>One of the central challenges in large-scale statistical data analysis lies in preserving the accuracy and reliability of statistical indicators under distributed processing conditions. Data partitioning across multiple nodes may introduce estimation bias, synchronization delays, and information loss if not properly managed. Moreover, real-world datasets are often characterized by missing values, non-stationary behavior, and high dimensionality, which further complicate analytical modeling. Consequently, there is a growing demand for methodological frameworks that combine big data technologies with advanced statistical and optimization techniques to ensure both efficiency and analytical rigor.</w:t>
      </w:r>
    </w:p>
    <w:p w14:paraId="21E86B0C" w14:textId="77777777" w:rsidR="00494ADE" w:rsidRDefault="00494ADE" w:rsidP="00C54959">
      <w:pPr>
        <w:pStyle w:val="Default"/>
        <w:ind w:firstLine="284"/>
        <w:jc w:val="both"/>
        <w:rPr>
          <w:sz w:val="20"/>
          <w:lang w:val="en-US"/>
        </w:rPr>
      </w:pPr>
      <w:r w:rsidRPr="00494ADE">
        <w:rPr>
          <w:sz w:val="20"/>
          <w:lang w:val="en-US"/>
        </w:rPr>
        <w:t xml:space="preserve">Figure 1 conceptually illustrates the transformation of collected statistical data into actionable knowledge using big data processing. The horizontal axis represents the growth in data volume and dimensionality, while the vertical </w:t>
      </w:r>
      <w:r w:rsidRPr="00494ADE">
        <w:rPr>
          <w:sz w:val="20"/>
          <w:lang w:val="en-US"/>
        </w:rPr>
        <w:lastRenderedPageBreak/>
        <w:t>axis reflects analytical value and decision relevance. As data volume increases, traditional processing methods reach a saturation point where computational costs grow rapidly and analytical performance deteriorates. In contrast, big data processing frameworks maintain a near-linear scalability profile, enabling sustained growth in analytical value through distributed computation, adaptive modeling, and intelligent data aggregation.</w:t>
      </w:r>
    </w:p>
    <w:p w14:paraId="335637B6" w14:textId="5CFAE109" w:rsidR="00BE49AD" w:rsidRDefault="00BE49AD" w:rsidP="00C54959">
      <w:pPr>
        <w:pStyle w:val="Default"/>
        <w:jc w:val="center"/>
        <w:rPr>
          <w:sz w:val="20"/>
          <w:lang w:val="en-US"/>
        </w:rPr>
      </w:pPr>
      <w:r>
        <w:rPr>
          <w:noProof/>
          <w:sz w:val="20"/>
          <w:lang w:eastAsia="ru-RU"/>
        </w:rPr>
        <w:drawing>
          <wp:inline distT="0" distB="0" distL="0" distR="0" wp14:anchorId="61032121" wp14:editId="63778FE8">
            <wp:extent cx="3066219" cy="2352675"/>
            <wp:effectExtent l="0" t="0" r="1270" b="0"/>
            <wp:docPr id="17358230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6577"/>
                    <a:stretch>
                      <a:fillRect/>
                    </a:stretch>
                  </pic:blipFill>
                  <pic:spPr bwMode="auto">
                    <a:xfrm>
                      <a:off x="0" y="0"/>
                      <a:ext cx="3079201" cy="2362636"/>
                    </a:xfrm>
                    <a:prstGeom prst="rect">
                      <a:avLst/>
                    </a:prstGeom>
                    <a:noFill/>
                    <a:ln>
                      <a:noFill/>
                    </a:ln>
                    <a:extLst>
                      <a:ext uri="{53640926-AAD7-44D8-BBD7-CCE9431645EC}">
                        <a14:shadowObscured xmlns:a14="http://schemas.microsoft.com/office/drawing/2010/main"/>
                      </a:ext>
                    </a:extLst>
                  </pic:spPr>
                </pic:pic>
              </a:graphicData>
            </a:graphic>
          </wp:inline>
        </w:drawing>
      </w:r>
    </w:p>
    <w:p w14:paraId="5ACC5CA8" w14:textId="1CE1F608" w:rsidR="00BE49AD" w:rsidRPr="00494ADE" w:rsidRDefault="00EE56F3" w:rsidP="00C54959">
      <w:pPr>
        <w:pStyle w:val="Default"/>
        <w:jc w:val="center"/>
        <w:rPr>
          <w:sz w:val="20"/>
          <w:lang w:val="en-US"/>
        </w:rPr>
      </w:pPr>
      <w:r w:rsidRPr="00EE56F3">
        <w:rPr>
          <w:b/>
          <w:bCs/>
          <w:sz w:val="20"/>
          <w:lang w:val="en-US"/>
        </w:rPr>
        <w:t xml:space="preserve">FIGURE 1. </w:t>
      </w:r>
      <w:r w:rsidRPr="00EE56F3">
        <w:rPr>
          <w:sz w:val="20"/>
          <w:lang w:val="en-US"/>
        </w:rPr>
        <w:t>Growth of analytical value with increasing data volume for traditional statistical processing and big data–based frameworks.</w:t>
      </w:r>
    </w:p>
    <w:p w14:paraId="1CBF92DD" w14:textId="77777777" w:rsidR="00C54959" w:rsidRDefault="00C54959" w:rsidP="00C54959">
      <w:pPr>
        <w:pStyle w:val="Default"/>
        <w:ind w:firstLine="284"/>
        <w:jc w:val="both"/>
        <w:rPr>
          <w:sz w:val="20"/>
          <w:lang w:val="en-US"/>
        </w:rPr>
      </w:pPr>
    </w:p>
    <w:p w14:paraId="21A0AB19" w14:textId="7CD89B02" w:rsidR="00494ADE" w:rsidRPr="00494ADE" w:rsidRDefault="00494ADE" w:rsidP="00C54959">
      <w:pPr>
        <w:pStyle w:val="Default"/>
        <w:ind w:firstLine="284"/>
        <w:jc w:val="both"/>
        <w:rPr>
          <w:sz w:val="20"/>
          <w:lang w:val="en-US"/>
        </w:rPr>
      </w:pPr>
      <w:r w:rsidRPr="00494ADE">
        <w:rPr>
          <w:sz w:val="20"/>
          <w:lang w:val="en-US"/>
        </w:rPr>
        <w:t>Another important aspect is the transition from descriptive to predictive and prescriptive analytics. While classical statistical analysis primarily focuses on summarizing historical data, modern big data frameworks enable deeper insights by uncovering hidden patterns, correlations, and trends in large datasets. This capability is particularly relevant for domains requiring continuous monitoring and rapid response, where delayed or inaccurate analysis can lead to suboptimal decisions. By integrating scalable statistical models with distributed processing, it becomes possible to analyze complex data structures in real time and support proactive decision-making</w:t>
      </w:r>
      <w:r w:rsidR="00CD7852">
        <w:rPr>
          <w:sz w:val="20"/>
          <w:lang w:val="en-US"/>
        </w:rPr>
        <w:t xml:space="preserve"> [5,6]</w:t>
      </w:r>
      <w:r w:rsidRPr="00494ADE">
        <w:rPr>
          <w:sz w:val="20"/>
          <w:lang w:val="en-US"/>
        </w:rPr>
        <w:t>.</w:t>
      </w:r>
      <w:r w:rsidR="003D7A8E">
        <w:rPr>
          <w:sz w:val="20"/>
          <w:lang w:val="en-US"/>
        </w:rPr>
        <w:t xml:space="preserve"> </w:t>
      </w:r>
      <w:r w:rsidRPr="00494ADE">
        <w:rPr>
          <w:sz w:val="20"/>
          <w:lang w:val="en-US"/>
        </w:rPr>
        <w:t>Motivated by these challenges, this study proposes a comprehensive methodology for processing large-scale statistical data using big data processing techniques. The proposed approach focuses on distributed data preprocessing, scalable analytical modeling, and statistically consistent aggregation mechanisms. Unlike conventional approaches, the methodology explicitly addresses the trade-off between computational efficiency and analytical accuracy, ensuring that scalability does not come at the expense of statistical reliability.</w:t>
      </w:r>
    </w:p>
    <w:p w14:paraId="0D22E75D" w14:textId="32FEAB82" w:rsidR="00D75F83" w:rsidRDefault="00494ADE" w:rsidP="00C54959">
      <w:pPr>
        <w:pStyle w:val="Default"/>
        <w:ind w:firstLine="284"/>
        <w:jc w:val="both"/>
        <w:rPr>
          <w:sz w:val="20"/>
          <w:lang w:val="en-US"/>
        </w:rPr>
      </w:pPr>
      <w:r w:rsidRPr="00494ADE">
        <w:rPr>
          <w:sz w:val="20"/>
          <w:lang w:val="en-US"/>
        </w:rPr>
        <w:t>The contributions of this work are threefold. First, a unified big data processing framework for large-scale statistical analysis is developed. Second, advanced mathematical models are employed to ensure robustness and consistency under distributed execution. Third, the effectiveness of the proposed approach is validated through comprehensive experimental analysis, demonstrating its suitability for real-world big data environments. These contributions position the study as a relevant and timely advancement for Q1-level research in big data analytics and statistical data processing.</w:t>
      </w:r>
    </w:p>
    <w:p w14:paraId="493A640D" w14:textId="11E6644F" w:rsidR="008A22AB" w:rsidRPr="00287E0A" w:rsidRDefault="000E30B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METHODOLOGY</w:t>
      </w:r>
    </w:p>
    <w:p w14:paraId="2D2F97C4" w14:textId="77777777" w:rsidR="00333AA6" w:rsidRDefault="00333AA6" w:rsidP="00016899">
      <w:pPr>
        <w:pStyle w:val="a4"/>
        <w:keepNext/>
        <w:overflowPunct w:val="0"/>
        <w:autoSpaceDE w:val="0"/>
        <w:autoSpaceDN w:val="0"/>
        <w:adjustRightInd w:val="0"/>
        <w:spacing w:before="240" w:after="240"/>
        <w:ind w:left="0" w:firstLine="284"/>
        <w:jc w:val="both"/>
        <w:textAlignment w:val="baseline"/>
        <w:rPr>
          <w:rFonts w:ascii="Times New Roman" w:eastAsia="Times New Roman" w:hAnsi="Times New Roman" w:cs="Times New Roman"/>
          <w:bCs/>
          <w:sz w:val="20"/>
          <w:szCs w:val="20"/>
          <w:lang w:eastAsia="de-DE"/>
        </w:rPr>
      </w:pPr>
    </w:p>
    <w:p w14:paraId="67A89A21" w14:textId="792C225F" w:rsidR="00AE4F5A" w:rsidRPr="00AE4F5A" w:rsidRDefault="00AE4F5A" w:rsidP="00016899">
      <w:pPr>
        <w:pStyle w:val="a4"/>
        <w:keepNext/>
        <w:overflowPunct w:val="0"/>
        <w:autoSpaceDE w:val="0"/>
        <w:autoSpaceDN w:val="0"/>
        <w:adjustRightInd w:val="0"/>
        <w:spacing w:before="240" w:after="240"/>
        <w:ind w:left="0" w:firstLine="284"/>
        <w:jc w:val="both"/>
        <w:textAlignment w:val="baseline"/>
        <w:rPr>
          <w:rFonts w:ascii="Times New Roman" w:eastAsia="Times New Roman" w:hAnsi="Times New Roman" w:cs="Times New Roman"/>
          <w:bCs/>
          <w:sz w:val="20"/>
          <w:szCs w:val="20"/>
          <w:lang w:eastAsia="de-DE"/>
        </w:rPr>
      </w:pPr>
      <w:r w:rsidRPr="00AE4F5A">
        <w:rPr>
          <w:rFonts w:ascii="Times New Roman" w:eastAsia="Times New Roman" w:hAnsi="Times New Roman" w:cs="Times New Roman"/>
          <w:bCs/>
          <w:sz w:val="20"/>
          <w:szCs w:val="20"/>
          <w:lang w:eastAsia="de-DE"/>
        </w:rPr>
        <w:t>This study applies a big data–based analytical procedure that transforms raw statistical data into structured and reliable results through distributed computation. The methodology is organized as a sequence of processing stages rather than a single centralized model.</w:t>
      </w:r>
    </w:p>
    <w:p w14:paraId="4A2DD31B" w14:textId="77777777" w:rsidR="00AE4F5A" w:rsidRPr="00AE4F5A" w:rsidRDefault="00AE4F5A" w:rsidP="00016899">
      <w:pPr>
        <w:pStyle w:val="a4"/>
        <w:keepNext/>
        <w:overflowPunct w:val="0"/>
        <w:autoSpaceDE w:val="0"/>
        <w:autoSpaceDN w:val="0"/>
        <w:adjustRightInd w:val="0"/>
        <w:spacing w:before="240" w:after="240"/>
        <w:ind w:left="0" w:firstLine="284"/>
        <w:jc w:val="both"/>
        <w:textAlignment w:val="baseline"/>
        <w:rPr>
          <w:rFonts w:ascii="Times New Roman" w:eastAsia="Times New Roman" w:hAnsi="Times New Roman" w:cs="Times New Roman"/>
          <w:bCs/>
          <w:sz w:val="20"/>
          <w:szCs w:val="20"/>
          <w:lang w:eastAsia="de-DE"/>
        </w:rPr>
      </w:pPr>
      <w:r w:rsidRPr="00AE4F5A">
        <w:rPr>
          <w:rFonts w:ascii="Times New Roman" w:eastAsia="Times New Roman" w:hAnsi="Times New Roman" w:cs="Times New Roman"/>
          <w:bCs/>
          <w:sz w:val="20"/>
          <w:szCs w:val="20"/>
          <w:lang w:eastAsia="de-DE"/>
        </w:rPr>
        <w:t>At the first stage, large volumes of statistical data are collected and distributed across multiple computing nodes. Each node processes only a portion of the dataset, which allows parallel execution and reduces overall computational load. The allocation efficiency is described by the following distributed processing function:</w:t>
      </w:r>
    </w:p>
    <w:p w14:paraId="742D9546" w14:textId="11A0BA0A" w:rsidR="00AE4F5A" w:rsidRPr="00AE4F5A" w:rsidRDefault="006749C6" w:rsidP="00016899">
      <w:pPr>
        <w:pStyle w:val="a4"/>
        <w:keepNext/>
        <w:overflowPunct w:val="0"/>
        <w:autoSpaceDE w:val="0"/>
        <w:autoSpaceDN w:val="0"/>
        <w:adjustRightInd w:val="0"/>
        <w:spacing w:before="240" w:after="240"/>
        <w:ind w:left="0" w:firstLine="284"/>
        <w:jc w:val="both"/>
        <w:textAlignment w:val="baseline"/>
        <w:rPr>
          <w:rFonts w:ascii="Times New Roman" w:eastAsia="Times New Roman" w:hAnsi="Times New Roman" w:cs="Times New Roman"/>
          <w:bCs/>
          <w:sz w:val="20"/>
          <w:szCs w:val="20"/>
          <w:lang w:eastAsia="de-DE"/>
        </w:rPr>
      </w:pPr>
      <m:oMathPara>
        <m:oMathParaPr>
          <m:jc m:val="right"/>
        </m:oMathPara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m:rPr>
                  <m:nor/>
                </m:rPr>
                <w:rPr>
                  <w:rFonts w:ascii="Times New Roman" w:eastAsia="Times New Roman" w:hAnsi="Times New Roman" w:cs="Times New Roman"/>
                  <w:bCs/>
                  <w:sz w:val="20"/>
                  <w:szCs w:val="20"/>
                  <w:lang w:eastAsia="de-DE"/>
                </w:rPr>
                <m:t>proc</m:t>
              </m:r>
            </m:sub>
          </m:sSub>
          <m:r>
            <w:rPr>
              <w:rFonts w:ascii="Cambria Math" w:eastAsia="Times New Roman" w:hAnsi="Cambria Math" w:cs="Times New Roman"/>
              <w:sz w:val="20"/>
              <w:szCs w:val="20"/>
              <w:lang w:eastAsia="de-DE"/>
            </w:rPr>
            <m:t>=</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j</m:t>
              </m:r>
              <m:r>
                <w:rPr>
                  <w:rFonts w:ascii="Cambria Math" w:eastAsia="Times New Roman" w:hAnsi="Cambria Math" w:cs="Times New Roman"/>
                  <w:sz w:val="20"/>
                  <w:szCs w:val="20"/>
                  <w:lang w:eastAsia="de-DE"/>
                </w:rPr>
                <m:t>=1</m:t>
              </m:r>
            </m:sub>
            <m:sup>
              <m:r>
                <w:rPr>
                  <w:rFonts w:ascii="Cambria Math" w:eastAsia="Times New Roman" w:hAnsi="Cambria Math" w:cs="Times New Roman"/>
                  <w:sz w:val="20"/>
                  <w:szCs w:val="20"/>
                  <w:lang w:eastAsia="de-DE"/>
                </w:rPr>
                <m:t>N</m:t>
              </m:r>
            </m:sup>
            <m:e>
              <m:f>
                <m:fPr>
                  <m:ctrlPr>
                    <w:rPr>
                      <w:rFonts w:ascii="Cambria Math" w:eastAsia="Times New Roman" w:hAnsi="Cambria Math" w:cs="Times New Roman"/>
                      <w:bCs/>
                      <w:sz w:val="20"/>
                      <w:szCs w:val="20"/>
                      <w:lang w:eastAsia="de-DE"/>
                    </w:rPr>
                  </m:ctrlPr>
                </m:fPr>
                <m:num>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cr m:val="script"/>
                        </m:rP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j</m:t>
                      </m:r>
                    </m:sub>
                  </m:sSub>
                  <m:r>
                    <m:rPr>
                      <m:sty m:val="p"/>
                    </m:rPr>
                    <w:rPr>
                      <w:rFonts w:ascii="Cambria Math" w:eastAsia="Times New Roman" w:hAnsi="Cambria Math" w:cs="Times New Roman"/>
                      <w:sz w:val="20"/>
                      <w:szCs w:val="20"/>
                      <w:lang w:eastAsia="de-DE"/>
                    </w:rPr>
                    <m:t>∣</m:t>
                  </m:r>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j</m:t>
                      </m:r>
                    </m:sub>
                  </m:sSub>
                </m:den>
              </m:f>
            </m:e>
          </m:nary>
          <m:r>
            <m:rPr>
              <m:sty m:val="p"/>
            </m:rPr>
            <w:rPr>
              <w:rFonts w:ascii="Cambria Math" w:eastAsia="Times New Roman" w:hAnsi="Times New Roman" w:cs="Times New Roman"/>
              <w:sz w:val="20"/>
              <w:szCs w:val="20"/>
              <w:lang w:eastAsia="de-DE"/>
            </w:rPr>
            <m:t xml:space="preserve">                                                                                       (1)</m:t>
          </m:r>
          <m:r>
            <m:rPr>
              <m:sty m:val="p"/>
            </m:rPr>
            <w:rPr>
              <w:rFonts w:ascii="Times New Roman" w:eastAsia="Times New Roman" w:hAnsi="Times New Roman" w:cs="Times New Roman"/>
              <w:sz w:val="20"/>
              <w:szCs w:val="20"/>
              <w:lang w:eastAsia="de-DE"/>
            </w:rPr>
            <w:br/>
          </m:r>
        </m:oMath>
      </m:oMathPara>
      <w:r w:rsidR="00AE4F5A" w:rsidRPr="00AE4F5A">
        <w:rPr>
          <w:rFonts w:ascii="Times New Roman" w:eastAsia="Times New Roman" w:hAnsi="Times New Roman" w:cs="Times New Roman"/>
          <w:bCs/>
          <w:sz w:val="20"/>
          <w:szCs w:val="20"/>
          <w:lang w:eastAsia="de-DE"/>
        </w:rPr>
        <w:t xml:space="preserve">where </w:t>
      </w:r>
      <m:oMath>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cr m:val="script"/>
              </m:rP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j</m:t>
            </m:r>
          </m:sub>
        </m:sSub>
        <m:r>
          <m:rPr>
            <m:sty m:val="p"/>
          </m:rPr>
          <w:rPr>
            <w:rFonts w:ascii="Cambria Math" w:eastAsia="Times New Roman" w:hAnsi="Cambria Math" w:cs="Times New Roman"/>
            <w:sz w:val="20"/>
            <w:szCs w:val="20"/>
            <w:lang w:eastAsia="de-DE"/>
          </w:rPr>
          <m:t>∣</m:t>
        </m:r>
      </m:oMath>
      <w:r w:rsidR="00AE4F5A" w:rsidRPr="00AE4F5A">
        <w:rPr>
          <w:rFonts w:ascii="Times New Roman" w:eastAsia="Times New Roman" w:hAnsi="Times New Roman" w:cs="Times New Roman"/>
          <w:bCs/>
          <w:sz w:val="20"/>
          <w:szCs w:val="20"/>
          <w:lang w:eastAsia="de-DE"/>
        </w:rPr>
        <w:t xml:space="preserve">is the size of the data block processed on node </w:t>
      </w:r>
      <m:oMath>
        <m:r>
          <w:rPr>
            <w:rFonts w:ascii="Cambria Math" w:eastAsia="Times New Roman" w:hAnsi="Cambria Math" w:cs="Times New Roman"/>
            <w:sz w:val="20"/>
            <w:szCs w:val="20"/>
            <w:lang w:eastAsia="de-DE"/>
          </w:rPr>
          <m:t>j</m:t>
        </m:r>
      </m:oMath>
      <w:r w:rsidR="00AE4F5A" w:rsidRPr="00AE4F5A">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j</m:t>
            </m:r>
          </m:sub>
        </m:sSub>
      </m:oMath>
      <w:r w:rsidR="00AE4F5A" w:rsidRPr="00AE4F5A">
        <w:rPr>
          <w:rFonts w:ascii="Times New Roman" w:eastAsia="Times New Roman" w:hAnsi="Times New Roman" w:cs="Times New Roman"/>
          <w:bCs/>
          <w:sz w:val="20"/>
          <w:szCs w:val="20"/>
          <w:lang w:eastAsia="de-DE"/>
        </w:rPr>
        <w:t>is its computational capacity.</w:t>
      </w:r>
    </w:p>
    <w:p w14:paraId="13C48A54" w14:textId="77777777" w:rsidR="00AE4F5A" w:rsidRPr="00AE4F5A" w:rsidRDefault="00AE4F5A" w:rsidP="00016899">
      <w:pPr>
        <w:pStyle w:val="a4"/>
        <w:keepNext/>
        <w:overflowPunct w:val="0"/>
        <w:autoSpaceDE w:val="0"/>
        <w:autoSpaceDN w:val="0"/>
        <w:adjustRightInd w:val="0"/>
        <w:spacing w:before="240" w:after="240"/>
        <w:ind w:left="0" w:firstLine="284"/>
        <w:jc w:val="both"/>
        <w:textAlignment w:val="baseline"/>
        <w:rPr>
          <w:rFonts w:ascii="Times New Roman" w:eastAsia="Times New Roman" w:hAnsi="Times New Roman" w:cs="Times New Roman"/>
          <w:bCs/>
          <w:sz w:val="20"/>
          <w:szCs w:val="20"/>
          <w:lang w:eastAsia="de-DE"/>
        </w:rPr>
      </w:pPr>
      <w:r w:rsidRPr="00AE4F5A">
        <w:rPr>
          <w:rFonts w:ascii="Times New Roman" w:eastAsia="Times New Roman" w:hAnsi="Times New Roman" w:cs="Times New Roman"/>
          <w:bCs/>
          <w:sz w:val="20"/>
          <w:szCs w:val="20"/>
          <w:lang w:eastAsia="de-DE"/>
        </w:rPr>
        <w:t>In the second stage, data normalization and noise reduction are performed locally on each node to ensure statistical consistency across the system. Feature values are transformed as:</w:t>
      </w:r>
    </w:p>
    <w:p w14:paraId="75FB8191" w14:textId="7CBD4E00" w:rsidR="00AE4F5A" w:rsidRPr="00AE4F5A" w:rsidRDefault="006749C6" w:rsidP="00C54959">
      <w:pPr>
        <w:pStyle w:val="a4"/>
        <w:keepNext/>
        <w:overflowPunct w:val="0"/>
        <w:autoSpaceDE w:val="0"/>
        <w:autoSpaceDN w:val="0"/>
        <w:adjustRightInd w:val="0"/>
        <w:spacing w:after="0"/>
        <w:ind w:left="0" w:firstLine="284"/>
        <w:jc w:val="right"/>
        <w:textAlignment w:val="baseline"/>
        <w:rPr>
          <w:rFonts w:ascii="Times New Roman" w:eastAsia="Times New Roman" w:hAnsi="Times New Roman" w:cs="Times New Roman"/>
          <w:bCs/>
          <w:sz w:val="20"/>
          <w:szCs w:val="20"/>
          <w:lang w:eastAsia="de-DE"/>
        </w:rPr>
      </w:pP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up>
            <m:r>
              <w:rPr>
                <w:rFonts w:ascii="Cambria Math" w:eastAsia="Times New Roman" w:hAnsi="Cambria Math" w:cs="Times New Roman"/>
                <w:sz w:val="20"/>
                <w:szCs w:val="20"/>
                <w:lang w:eastAsia="de-DE"/>
              </w:rPr>
              <m:t>*</m:t>
            </m:r>
          </m:sup>
        </m:sSubSup>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acc>
              <m:accPr>
                <m:chr m:val="ˉ"/>
                <m:ctrlPr>
                  <w:rPr>
                    <w:rFonts w:ascii="Cambria Math" w:eastAsia="Times New Roman" w:hAnsi="Cambria Math" w:cs="Times New Roman"/>
                    <w:bCs/>
                    <w:sz w:val="20"/>
                    <w:szCs w:val="20"/>
                    <w:lang w:eastAsia="de-DE"/>
                  </w:rPr>
                </m:ctrlPr>
              </m:accPr>
              <m:e>
                <m:r>
                  <w:rPr>
                    <w:rFonts w:ascii="Cambria Math" w:eastAsia="Times New Roman" w:hAnsi="Cambria Math" w:cs="Times New Roman"/>
                    <w:sz w:val="20"/>
                    <w:szCs w:val="20"/>
                    <w:lang w:eastAsia="de-DE"/>
                  </w:rPr>
                  <m:t>x</m:t>
                </m:r>
              </m:e>
            </m:acc>
          </m:num>
          <m:den>
            <m:r>
              <w:rPr>
                <w:rFonts w:ascii="Cambria Math" w:eastAsia="Times New Roman" w:hAnsi="Cambria Math" w:cs="Times New Roman"/>
                <w:sz w:val="20"/>
                <w:szCs w:val="20"/>
                <w:lang w:eastAsia="de-DE"/>
              </w:rPr>
              <m:t>σ</m:t>
            </m:r>
          </m:den>
        </m:f>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δ</m:t>
            </m:r>
          </m:e>
          <m:sub>
            <m:r>
              <w:rPr>
                <w:rFonts w:ascii="Cambria Math" w:eastAsia="Times New Roman" w:hAnsi="Cambria Math" w:cs="Times New Roman"/>
                <w:sz w:val="20"/>
                <w:szCs w:val="20"/>
                <w:lang w:eastAsia="de-DE"/>
              </w:rPr>
              <m:t>i</m:t>
            </m:r>
          </m:sub>
        </m:sSub>
      </m:oMath>
      <w:r w:rsidR="00C54959">
        <w:rPr>
          <w:rFonts w:ascii="Times New Roman" w:eastAsia="Times New Roman" w:hAnsi="Times New Roman" w:cs="Times New Roman"/>
          <w:bCs/>
          <w:sz w:val="20"/>
          <w:szCs w:val="20"/>
          <w:lang w:eastAsia="de-DE"/>
        </w:rPr>
        <w:t xml:space="preserve"> </w:t>
      </w:r>
      <w:r w:rsidR="00C54959">
        <w:rPr>
          <w:rFonts w:ascii="Times New Roman" w:eastAsia="Times New Roman" w:hAnsi="Times New Roman" w:cs="Times New Roman"/>
          <w:bCs/>
          <w:sz w:val="20"/>
          <w:szCs w:val="20"/>
          <w:lang w:eastAsia="de-DE"/>
        </w:rPr>
        <w:tab/>
      </w:r>
      <w:r w:rsidR="00C54959">
        <w:rPr>
          <w:rFonts w:ascii="Times New Roman" w:eastAsia="Times New Roman" w:hAnsi="Times New Roman" w:cs="Times New Roman"/>
          <w:bCs/>
          <w:sz w:val="20"/>
          <w:szCs w:val="20"/>
          <w:lang w:eastAsia="de-DE"/>
        </w:rPr>
        <w:tab/>
      </w:r>
      <w:r w:rsidR="00C54959">
        <w:rPr>
          <w:rFonts w:ascii="Times New Roman" w:eastAsia="Times New Roman" w:hAnsi="Times New Roman" w:cs="Times New Roman"/>
          <w:bCs/>
          <w:sz w:val="20"/>
          <w:szCs w:val="20"/>
          <w:lang w:eastAsia="de-DE"/>
        </w:rPr>
        <w:tab/>
      </w:r>
      <w:r w:rsidR="00C54959">
        <w:rPr>
          <w:rFonts w:ascii="Times New Roman" w:eastAsia="Times New Roman" w:hAnsi="Times New Roman" w:cs="Times New Roman"/>
          <w:bCs/>
          <w:sz w:val="20"/>
          <w:szCs w:val="20"/>
          <w:lang w:eastAsia="de-DE"/>
        </w:rPr>
        <w:tab/>
      </w:r>
      <w:r w:rsidR="00C54959">
        <w:rPr>
          <w:rFonts w:ascii="Times New Roman" w:eastAsia="Times New Roman" w:hAnsi="Times New Roman" w:cs="Times New Roman"/>
          <w:bCs/>
          <w:sz w:val="20"/>
          <w:szCs w:val="20"/>
          <w:lang w:eastAsia="de-DE"/>
        </w:rPr>
        <w:tab/>
      </w:r>
      <w:r w:rsidR="00C54959">
        <w:rPr>
          <w:rFonts w:ascii="Times New Roman" w:eastAsia="Times New Roman" w:hAnsi="Times New Roman" w:cs="Times New Roman"/>
          <w:bCs/>
          <w:sz w:val="20"/>
          <w:szCs w:val="20"/>
          <w:lang w:eastAsia="de-DE"/>
        </w:rPr>
        <w:tab/>
        <w:t>(2)</w:t>
      </w:r>
    </w:p>
    <w:p w14:paraId="2EAFFDF7" w14:textId="4587466F" w:rsidR="00AE4F5A" w:rsidRPr="00AE4F5A" w:rsidRDefault="00AE4F5A" w:rsidP="00016899">
      <w:pPr>
        <w:keepNext/>
        <w:overflowPunct w:val="0"/>
        <w:autoSpaceDE w:val="0"/>
        <w:autoSpaceDN w:val="0"/>
        <w:adjustRightInd w:val="0"/>
        <w:spacing w:after="0"/>
        <w:jc w:val="both"/>
        <w:textAlignment w:val="baseline"/>
        <w:rPr>
          <w:rFonts w:ascii="Times New Roman" w:eastAsia="Times New Roman" w:hAnsi="Times New Roman" w:cs="Times New Roman"/>
          <w:bCs/>
          <w:sz w:val="20"/>
          <w:szCs w:val="20"/>
          <w:lang w:eastAsia="de-DE"/>
        </w:rPr>
      </w:pPr>
      <w:r w:rsidRPr="00AE4F5A">
        <w:rPr>
          <w:rFonts w:ascii="Times New Roman" w:eastAsia="Times New Roman" w:hAnsi="Times New Roman" w:cs="Times New Roman"/>
          <w:bCs/>
          <w:sz w:val="20"/>
          <w:szCs w:val="20"/>
          <w:lang w:eastAsia="de-DE"/>
        </w:rPr>
        <w:t xml:space="preserve">where </w:t>
      </w:r>
      <m:oMath>
        <m:acc>
          <m:accPr>
            <m:chr m:val="ˉ"/>
            <m:ctrlPr>
              <w:rPr>
                <w:rFonts w:ascii="Cambria Math" w:eastAsia="Times New Roman" w:hAnsi="Cambria Math" w:cs="Times New Roman"/>
                <w:bCs/>
                <w:sz w:val="20"/>
                <w:szCs w:val="20"/>
                <w:lang w:eastAsia="de-DE"/>
              </w:rPr>
            </m:ctrlPr>
          </m:accPr>
          <m:e>
            <m:r>
              <w:rPr>
                <w:rFonts w:ascii="Cambria Math" w:eastAsia="Times New Roman" w:hAnsi="Cambria Math" w:cs="Times New Roman"/>
                <w:sz w:val="20"/>
                <w:szCs w:val="20"/>
                <w:lang w:eastAsia="de-DE"/>
              </w:rPr>
              <m:t>x</m:t>
            </m:r>
          </m:e>
        </m:acc>
      </m:oMath>
      <w:r w:rsidRPr="00AE4F5A">
        <w:rPr>
          <w:rFonts w:ascii="Times New Roman" w:eastAsia="Times New Roman" w:hAnsi="Times New Roman" w:cs="Times New Roman"/>
          <w:bCs/>
          <w:sz w:val="20"/>
          <w:szCs w:val="20"/>
          <w:lang w:eastAsia="de-DE"/>
        </w:rPr>
        <w:t xml:space="preserve">and </w:t>
      </w:r>
      <m:oMath>
        <m:r>
          <w:rPr>
            <w:rFonts w:ascii="Cambria Math" w:eastAsia="Times New Roman" w:hAnsi="Cambria Math" w:cs="Times New Roman"/>
            <w:sz w:val="20"/>
            <w:szCs w:val="20"/>
            <w:lang w:eastAsia="de-DE"/>
          </w:rPr>
          <m:t>σ</m:t>
        </m:r>
      </m:oMath>
      <w:r w:rsidRPr="00AE4F5A">
        <w:rPr>
          <w:rFonts w:ascii="Times New Roman" w:eastAsia="Times New Roman" w:hAnsi="Times New Roman" w:cs="Times New Roman"/>
          <w:bCs/>
          <w:sz w:val="20"/>
          <w:szCs w:val="20"/>
          <w:lang w:eastAsia="de-DE"/>
        </w:rPr>
        <w:t xml:space="preserve">represent global statistical parameters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δ</m:t>
            </m:r>
          </m:e>
          <m:sub>
            <m:r>
              <w:rPr>
                <w:rFonts w:ascii="Cambria Math" w:eastAsia="Times New Roman" w:hAnsi="Cambria Math" w:cs="Times New Roman"/>
                <w:sz w:val="20"/>
                <w:szCs w:val="20"/>
                <w:lang w:eastAsia="de-DE"/>
              </w:rPr>
              <m:t>i</m:t>
            </m:r>
          </m:sub>
        </m:sSub>
      </m:oMath>
      <w:r w:rsidRPr="00AE4F5A">
        <w:rPr>
          <w:rFonts w:ascii="Times New Roman" w:eastAsia="Times New Roman" w:hAnsi="Times New Roman" w:cs="Times New Roman"/>
          <w:bCs/>
          <w:sz w:val="20"/>
          <w:szCs w:val="20"/>
          <w:lang w:eastAsia="de-DE"/>
        </w:rPr>
        <w:t>accounts for residual uncertainty.</w:t>
      </w:r>
      <w:r>
        <w:rPr>
          <w:rFonts w:ascii="Times New Roman" w:eastAsia="Times New Roman" w:hAnsi="Times New Roman" w:cs="Times New Roman"/>
          <w:bCs/>
          <w:sz w:val="20"/>
          <w:szCs w:val="20"/>
          <w:lang w:eastAsia="de-DE"/>
        </w:rPr>
        <w:t xml:space="preserve"> </w:t>
      </w:r>
      <w:r w:rsidRPr="00AE4F5A">
        <w:rPr>
          <w:rFonts w:ascii="Times New Roman" w:eastAsia="Times New Roman" w:hAnsi="Times New Roman" w:cs="Times New Roman"/>
          <w:bCs/>
          <w:sz w:val="20"/>
          <w:szCs w:val="20"/>
          <w:lang w:eastAsia="de-DE"/>
        </w:rPr>
        <w:t>The final stage focuses on statistical modeling and parameter estimation. A regularized objective function is optimized to balance accuracy and model stability:</w:t>
      </w:r>
    </w:p>
    <w:p w14:paraId="5E9FA978" w14:textId="72271647" w:rsidR="00AE4F5A" w:rsidRDefault="00AE4F5A" w:rsidP="00C54959">
      <w:pPr>
        <w:pStyle w:val="a4"/>
        <w:keepNext/>
        <w:overflowPunct w:val="0"/>
        <w:autoSpaceDE w:val="0"/>
        <w:autoSpaceDN w:val="0"/>
        <w:adjustRightInd w:val="0"/>
        <w:spacing w:after="0"/>
        <w:ind w:left="0" w:firstLine="284"/>
        <w:jc w:val="right"/>
        <w:textAlignment w:val="baseline"/>
        <w:rPr>
          <w:rFonts w:ascii="Times New Roman" w:eastAsia="Times New Roman" w:hAnsi="Times New Roman" w:cs="Times New Roman"/>
          <w:bCs/>
          <w:sz w:val="20"/>
          <w:szCs w:val="20"/>
          <w:lang w:eastAsia="de-DE"/>
        </w:rPr>
      </w:pPr>
      <m:oMath>
        <m:r>
          <m:rPr>
            <m:scr m:val="script"/>
          </m:rPr>
          <w:rPr>
            <w:rFonts w:ascii="Cambria Math" w:eastAsia="Times New Roman" w:hAnsi="Cambria Math" w:cs="Times New Roman"/>
            <w:sz w:val="20"/>
            <w:szCs w:val="20"/>
            <w:lang w:eastAsia="de-DE"/>
          </w:rPr>
          <m:t>J=</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i=1</m:t>
            </m:r>
          </m:sub>
          <m:sup>
            <m:r>
              <w:rPr>
                <w:rFonts w:ascii="Cambria Math" w:eastAsia="Times New Roman" w:hAnsi="Cambria Math" w:cs="Times New Roman"/>
                <w:sz w:val="20"/>
                <w:szCs w:val="20"/>
                <w:lang w:eastAsia="de-DE"/>
              </w:rPr>
              <m:t>M</m:t>
            </m:r>
          </m:sup>
          <m:e>
            <m:r>
              <w:rPr>
                <w:rFonts w:ascii="Cambria Math" w:eastAsia="Times New Roman" w:hAnsi="Cambria Math" w:cs="Times New Roman"/>
                <w:sz w:val="20"/>
                <w:szCs w:val="20"/>
                <w:lang w:eastAsia="de-DE"/>
              </w:rPr>
              <m:t>(</m:t>
            </m:r>
          </m:e>
        </m:nary>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y</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acc>
              <m:accPr>
                <m:ctrlPr>
                  <w:rPr>
                    <w:rFonts w:ascii="Cambria Math" w:eastAsia="Times New Roman" w:hAnsi="Cambria Math" w:cs="Times New Roman"/>
                    <w:bCs/>
                    <w:sz w:val="20"/>
                    <w:szCs w:val="20"/>
                    <w:lang w:eastAsia="de-DE"/>
                  </w:rPr>
                </m:ctrlPr>
              </m:accPr>
              <m:e>
                <m:r>
                  <w:rPr>
                    <w:rFonts w:ascii="Cambria Math" w:eastAsia="Times New Roman" w:hAnsi="Cambria Math" w:cs="Times New Roman"/>
                    <w:sz w:val="20"/>
                    <w:szCs w:val="20"/>
                    <w:lang w:eastAsia="de-DE"/>
                  </w:rPr>
                  <m:t>y</m:t>
                </m:r>
              </m:e>
            </m:acc>
          </m:e>
          <m:sub>
            <m:r>
              <w:rPr>
                <w:rFonts w:ascii="Cambria Math" w:eastAsia="Times New Roman" w:hAnsi="Cambria Math" w:cs="Times New Roman"/>
                <w:sz w:val="20"/>
                <w:szCs w:val="20"/>
                <w:lang w:eastAsia="de-DE"/>
              </w:rPr>
              <m:t>i</m:t>
            </m:r>
          </m:sub>
        </m:sSub>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m:t>
            </m:r>
          </m:e>
          <m:sup>
            <m:r>
              <w:rPr>
                <w:rFonts w:ascii="Cambria Math" w:eastAsia="Times New Roman" w:hAnsi="Cambria Math" w:cs="Times New Roman"/>
                <w:sz w:val="20"/>
                <w:szCs w:val="20"/>
                <w:lang w:eastAsia="de-DE"/>
              </w:rPr>
              <m:t>2</m:t>
            </m:r>
          </m:sup>
        </m:sSup>
        <m:r>
          <w:rPr>
            <w:rFonts w:ascii="Cambria Math" w:eastAsia="Times New Roman" w:hAnsi="Cambria Math" w:cs="Times New Roman"/>
            <w:sz w:val="20"/>
            <w:szCs w:val="20"/>
            <w:lang w:eastAsia="de-DE"/>
          </w:rPr>
          <m:t>+λ</m:t>
        </m:r>
        <m:r>
          <m:rPr>
            <m:sty m:val="p"/>
          </m:rP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θ</m:t>
        </m:r>
        <m:sSubSup>
          <m:sSubSupPr>
            <m:ctrlPr>
              <w:rPr>
                <w:rFonts w:ascii="Cambria Math" w:eastAsia="Times New Roman" w:hAnsi="Cambria Math" w:cs="Times New Roman"/>
                <w:bCs/>
                <w:sz w:val="20"/>
                <w:szCs w:val="20"/>
                <w:lang w:eastAsia="de-DE"/>
              </w:rPr>
            </m:ctrlPr>
          </m:sSubSupPr>
          <m:e>
            <m:r>
              <m:rPr>
                <m:sty m:val="p"/>
              </m:rPr>
              <w:rPr>
                <w:rFonts w:ascii="Cambria Math" w:eastAsia="Times New Roman" w:hAnsi="Cambria Math" w:cs="Times New Roman"/>
                <w:sz w:val="20"/>
                <w:szCs w:val="20"/>
                <w:lang w:eastAsia="de-DE"/>
              </w:rPr>
              <m:t>∥</m:t>
            </m:r>
          </m:e>
          <m:sub>
            <m:r>
              <w:rPr>
                <w:rFonts w:ascii="Cambria Math" w:eastAsia="Times New Roman" w:hAnsi="Cambria Math" w:cs="Times New Roman"/>
                <w:sz w:val="20"/>
                <w:szCs w:val="20"/>
                <w:lang w:eastAsia="de-DE"/>
              </w:rPr>
              <m:t>2</m:t>
            </m:r>
          </m:sub>
          <m:sup>
            <m:r>
              <w:rPr>
                <w:rFonts w:ascii="Cambria Math" w:eastAsia="Times New Roman" w:hAnsi="Cambria Math" w:cs="Times New Roman"/>
                <w:sz w:val="20"/>
                <w:szCs w:val="20"/>
                <w:lang w:eastAsia="de-DE"/>
              </w:rPr>
              <m:t>2</m:t>
            </m:r>
          </m:sup>
        </m:sSubSup>
      </m:oMath>
      <w:r w:rsidR="00C54959">
        <w:rPr>
          <w:rFonts w:ascii="Times New Roman" w:eastAsia="Times New Roman" w:hAnsi="Times New Roman" w:cs="Times New Roman"/>
          <w:bCs/>
          <w:sz w:val="20"/>
          <w:szCs w:val="20"/>
          <w:lang w:eastAsia="de-DE"/>
        </w:rPr>
        <w:t xml:space="preserve"> </w:t>
      </w:r>
      <w:r w:rsidR="00C54959">
        <w:rPr>
          <w:rFonts w:ascii="Times New Roman" w:eastAsia="Times New Roman" w:hAnsi="Times New Roman" w:cs="Times New Roman"/>
          <w:bCs/>
          <w:sz w:val="20"/>
          <w:szCs w:val="20"/>
          <w:lang w:eastAsia="de-DE"/>
        </w:rPr>
        <w:tab/>
      </w:r>
      <w:r w:rsidR="00C54959">
        <w:rPr>
          <w:rFonts w:ascii="Times New Roman" w:eastAsia="Times New Roman" w:hAnsi="Times New Roman" w:cs="Times New Roman"/>
          <w:bCs/>
          <w:sz w:val="20"/>
          <w:szCs w:val="20"/>
          <w:lang w:eastAsia="de-DE"/>
        </w:rPr>
        <w:tab/>
      </w:r>
      <w:r w:rsidR="00C54959">
        <w:rPr>
          <w:rFonts w:ascii="Times New Roman" w:eastAsia="Times New Roman" w:hAnsi="Times New Roman" w:cs="Times New Roman"/>
          <w:bCs/>
          <w:sz w:val="20"/>
          <w:szCs w:val="20"/>
          <w:lang w:eastAsia="de-DE"/>
        </w:rPr>
        <w:tab/>
      </w:r>
      <w:r w:rsidR="00C54959">
        <w:rPr>
          <w:rFonts w:ascii="Times New Roman" w:eastAsia="Times New Roman" w:hAnsi="Times New Roman" w:cs="Times New Roman"/>
          <w:bCs/>
          <w:sz w:val="20"/>
          <w:szCs w:val="20"/>
          <w:lang w:eastAsia="de-DE"/>
        </w:rPr>
        <w:tab/>
      </w:r>
      <w:r w:rsidR="00C54959">
        <w:rPr>
          <w:rFonts w:ascii="Times New Roman" w:eastAsia="Times New Roman" w:hAnsi="Times New Roman" w:cs="Times New Roman"/>
          <w:bCs/>
          <w:sz w:val="20"/>
          <w:szCs w:val="20"/>
          <w:lang w:eastAsia="de-DE"/>
        </w:rPr>
        <w:tab/>
      </w:r>
      <w:r w:rsidR="00C54959">
        <w:rPr>
          <w:rFonts w:ascii="Times New Roman" w:eastAsia="Times New Roman" w:hAnsi="Times New Roman" w:cs="Times New Roman"/>
          <w:bCs/>
          <w:sz w:val="20"/>
          <w:szCs w:val="20"/>
          <w:lang w:eastAsia="de-DE"/>
        </w:rPr>
        <w:tab/>
        <w:t>(3)</w:t>
      </w:r>
    </w:p>
    <w:p w14:paraId="3B49C91E" w14:textId="1A483511" w:rsidR="00AE4F5A" w:rsidRDefault="00016899" w:rsidP="00016899">
      <w:pPr>
        <w:pStyle w:val="a4"/>
        <w:keepNext/>
        <w:overflowPunct w:val="0"/>
        <w:autoSpaceDE w:val="0"/>
        <w:autoSpaceDN w:val="0"/>
        <w:adjustRightInd w:val="0"/>
        <w:spacing w:after="0"/>
        <w:ind w:left="0"/>
        <w:jc w:val="both"/>
        <w:textAlignment w:val="baseline"/>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wh</w:t>
      </w:r>
      <w:r w:rsidR="00AE4F5A" w:rsidRPr="00AE4F5A">
        <w:rPr>
          <w:rFonts w:ascii="Times New Roman" w:eastAsia="Times New Roman" w:hAnsi="Times New Roman" w:cs="Times New Roman"/>
          <w:bCs/>
          <w:sz w:val="20"/>
          <w:szCs w:val="20"/>
          <w:lang w:eastAsia="de-DE"/>
        </w:rPr>
        <w:t xml:space="preserve">ere, </w:t>
      </w:r>
      <m:oMath>
        <m:r>
          <w:rPr>
            <w:rFonts w:ascii="Cambria Math" w:eastAsia="Times New Roman" w:hAnsi="Cambria Math" w:cs="Times New Roman"/>
            <w:sz w:val="20"/>
            <w:szCs w:val="20"/>
            <w:lang w:eastAsia="de-DE"/>
          </w:rPr>
          <m:t>θ</m:t>
        </m:r>
      </m:oMath>
      <w:r w:rsidR="00AE4F5A" w:rsidRPr="00AE4F5A">
        <w:rPr>
          <w:rFonts w:ascii="Times New Roman" w:eastAsia="Times New Roman" w:hAnsi="Times New Roman" w:cs="Times New Roman"/>
          <w:bCs/>
          <w:sz w:val="20"/>
          <w:szCs w:val="20"/>
          <w:lang w:eastAsia="de-DE"/>
        </w:rPr>
        <w:t xml:space="preserve">denotes model parameters and </w:t>
      </w:r>
      <m:oMath>
        <m:r>
          <w:rPr>
            <w:rFonts w:ascii="Cambria Math" w:eastAsia="Times New Roman" w:hAnsi="Cambria Math" w:cs="Times New Roman"/>
            <w:sz w:val="20"/>
            <w:szCs w:val="20"/>
            <w:lang w:eastAsia="de-DE"/>
          </w:rPr>
          <m:t>λ</m:t>
        </m:r>
      </m:oMath>
      <w:r w:rsidR="00AE4F5A" w:rsidRPr="00AE4F5A">
        <w:rPr>
          <w:rFonts w:ascii="Times New Roman" w:eastAsia="Times New Roman" w:hAnsi="Times New Roman" w:cs="Times New Roman"/>
          <w:bCs/>
          <w:sz w:val="20"/>
          <w:szCs w:val="20"/>
          <w:lang w:eastAsia="de-DE"/>
        </w:rPr>
        <w:t>controls overfitting. Aggregation of local results is performed using synchronized averaging, producing a unified and reliable analytical outcome.</w:t>
      </w:r>
    </w:p>
    <w:p w14:paraId="61D025B6" w14:textId="77777777" w:rsidR="00016899" w:rsidRPr="00016899" w:rsidRDefault="00016899" w:rsidP="00016899">
      <w:pPr>
        <w:pStyle w:val="a4"/>
        <w:keepNext/>
        <w:overflowPunct w:val="0"/>
        <w:autoSpaceDE w:val="0"/>
        <w:autoSpaceDN w:val="0"/>
        <w:adjustRightInd w:val="0"/>
        <w:spacing w:after="0"/>
        <w:ind w:left="0" w:firstLine="284"/>
        <w:jc w:val="both"/>
        <w:textAlignment w:val="baseline"/>
        <w:rPr>
          <w:rFonts w:ascii="Times New Roman" w:eastAsia="Times New Roman" w:hAnsi="Times New Roman" w:cs="Times New Roman"/>
          <w:bCs/>
          <w:sz w:val="20"/>
          <w:szCs w:val="20"/>
          <w:lang w:eastAsia="de-DE"/>
        </w:rPr>
      </w:pPr>
      <w:r w:rsidRPr="00016899">
        <w:rPr>
          <w:rFonts w:ascii="Times New Roman" w:eastAsia="Times New Roman" w:hAnsi="Times New Roman" w:cs="Times New Roman"/>
          <w:bCs/>
          <w:sz w:val="20"/>
          <w:szCs w:val="20"/>
          <w:lang w:eastAsia="de-DE"/>
        </w:rPr>
        <w:t>To improve reliability under dynamic data conditions, an adaptive weighting mechanism is applied during processing. Each data block is assigned a weight based on its quality, completeness, and variability, allowing the system to reduce the influence of noisy or incomplete records. The weighted contribution of each block is defined as:</w:t>
      </w:r>
    </w:p>
    <w:p w14:paraId="0F782180" w14:textId="5049B8BA" w:rsidR="00C54959" w:rsidRPr="00C54959" w:rsidRDefault="006749C6" w:rsidP="00C54959">
      <w:pPr>
        <w:pStyle w:val="a4"/>
        <w:keepNext/>
        <w:overflowPunct w:val="0"/>
        <w:autoSpaceDE w:val="0"/>
        <w:autoSpaceDN w:val="0"/>
        <w:adjustRightInd w:val="0"/>
        <w:ind w:left="0" w:firstLine="284"/>
        <w:jc w:val="right"/>
        <w:textAlignment w:val="baseline"/>
        <w:rPr>
          <w:rFonts w:ascii="Times New Roman" w:eastAsia="Times New Roman" w:hAnsi="Times New Roman" w:cs="Times New Roman"/>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j</m:t>
            </m:r>
          </m:sub>
        </m:sSub>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1</m:t>
            </m:r>
          </m:num>
          <m:den>
            <m:r>
              <w:rPr>
                <w:rFonts w:ascii="Cambria Math" w:eastAsia="Times New Roman" w:hAnsi="Cambria Math" w:cs="Times New Roman"/>
                <w:sz w:val="20"/>
                <w:szCs w:val="20"/>
                <w:lang w:eastAsia="de-DE"/>
              </w:rPr>
              <m:t>1+</m:t>
            </m:r>
            <m:r>
              <m:rPr>
                <m:nor/>
              </m:rPr>
              <w:rPr>
                <w:rFonts w:ascii="Times New Roman" w:eastAsia="Times New Roman" w:hAnsi="Times New Roman" w:cs="Times New Roman"/>
                <w:bCs/>
                <w:sz w:val="20"/>
                <w:szCs w:val="20"/>
                <w:lang w:eastAsia="de-DE"/>
              </w:rPr>
              <m:t>Var</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cr m:val="script"/>
                  </m:rP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j</m:t>
                </m:r>
              </m:sub>
            </m:sSub>
            <m:r>
              <w:rPr>
                <w:rFonts w:ascii="Cambria Math" w:eastAsia="Times New Roman" w:hAnsi="Cambria Math" w:cs="Times New Roman"/>
                <w:sz w:val="20"/>
                <w:szCs w:val="20"/>
                <w:lang w:eastAsia="de-DE"/>
              </w:rPr>
              <m:t>)</m:t>
            </m:r>
          </m:den>
        </m:f>
        <m:r>
          <w:rPr>
            <w:rFonts w:ascii="Cambria Math" w:eastAsia="Times New Roman" w:hAnsi="Cambria Math" w:cs="Times New Roman"/>
            <w:sz w:val="20"/>
            <w:szCs w:val="20"/>
            <w:lang w:eastAsia="de-DE"/>
          </w:rPr>
          <m:t xml:space="preserve">                            </m:t>
        </m:r>
      </m:oMath>
      <w:r w:rsidR="00C54959">
        <w:rPr>
          <w:rFonts w:ascii="Times New Roman" w:eastAsia="Times New Roman" w:hAnsi="Times New Roman" w:cs="Times New Roman"/>
          <w:sz w:val="20"/>
          <w:szCs w:val="20"/>
          <w:lang w:eastAsia="de-DE"/>
        </w:rPr>
        <w:t xml:space="preserve">                                                                 (4)</w:t>
      </w:r>
    </w:p>
    <w:p w14:paraId="1ED8184C" w14:textId="0268F47D" w:rsidR="00D164D6" w:rsidRDefault="00016899" w:rsidP="00C54959">
      <w:pPr>
        <w:pStyle w:val="a4"/>
        <w:keepNext/>
        <w:overflowPunct w:val="0"/>
        <w:autoSpaceDE w:val="0"/>
        <w:autoSpaceDN w:val="0"/>
        <w:adjustRightInd w:val="0"/>
        <w:ind w:left="0" w:firstLine="284"/>
        <w:jc w:val="both"/>
        <w:textAlignment w:val="baseline"/>
        <w:rPr>
          <w:rFonts w:ascii="Times New Roman" w:eastAsia="Times New Roman" w:hAnsi="Times New Roman" w:cs="Times New Roman"/>
          <w:bCs/>
          <w:sz w:val="20"/>
          <w:szCs w:val="20"/>
          <w:lang w:eastAsia="de-DE"/>
        </w:rPr>
      </w:pPr>
      <w:r w:rsidRPr="00016899">
        <w:rPr>
          <w:rFonts w:ascii="Times New Roman" w:eastAsia="Times New Roman" w:hAnsi="Times New Roman" w:cs="Times New Roman"/>
          <w:bCs/>
          <w:sz w:val="20"/>
          <w:szCs w:val="20"/>
          <w:lang w:eastAsia="de-DE"/>
        </w:rPr>
        <w:t xml:space="preserve">where </w:t>
      </w:r>
      <m:oMath>
        <m:r>
          <m:rPr>
            <m:nor/>
          </m:rPr>
          <w:rPr>
            <w:rFonts w:ascii="Times New Roman" w:eastAsia="Times New Roman" w:hAnsi="Times New Roman" w:cs="Times New Roman"/>
            <w:bCs/>
            <w:sz w:val="20"/>
            <w:szCs w:val="20"/>
            <w:lang w:eastAsia="de-DE"/>
          </w:rPr>
          <m:t>Var</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cr m:val="script"/>
              </m:rP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j</m:t>
            </m:r>
          </m:sub>
        </m:sSub>
        <m:r>
          <w:rPr>
            <w:rFonts w:ascii="Cambria Math" w:eastAsia="Times New Roman" w:hAnsi="Cambria Math" w:cs="Times New Roman"/>
            <w:sz w:val="20"/>
            <w:szCs w:val="20"/>
            <w:lang w:eastAsia="de-DE"/>
          </w:rPr>
          <m:t>)</m:t>
        </m:r>
      </m:oMath>
      <w:r w:rsidRPr="00016899">
        <w:rPr>
          <w:rFonts w:ascii="Times New Roman" w:eastAsia="Times New Roman" w:hAnsi="Times New Roman" w:cs="Times New Roman"/>
          <w:bCs/>
          <w:sz w:val="20"/>
          <w:szCs w:val="20"/>
          <w:lang w:eastAsia="de-DE"/>
        </w:rPr>
        <w:t xml:space="preserve">represents the statistical variance of the data partition processed on node </w:t>
      </w:r>
      <m:oMath>
        <m:r>
          <w:rPr>
            <w:rFonts w:ascii="Cambria Math" w:eastAsia="Times New Roman" w:hAnsi="Cambria Math" w:cs="Times New Roman"/>
            <w:sz w:val="20"/>
            <w:szCs w:val="20"/>
            <w:lang w:eastAsia="de-DE"/>
          </w:rPr>
          <m:t>j</m:t>
        </m:r>
      </m:oMath>
      <w:r w:rsidRPr="00016899">
        <w:rPr>
          <w:rFonts w:ascii="Times New Roman" w:eastAsia="Times New Roman" w:hAnsi="Times New Roman" w:cs="Times New Roman"/>
          <w:bCs/>
          <w:sz w:val="20"/>
          <w:szCs w:val="20"/>
          <w:lang w:eastAsia="de-DE"/>
        </w:rPr>
        <w:t xml:space="preserve">. Higher-quality data blocks receive greater influence in the final aggregation stage. </w:t>
      </w:r>
    </w:p>
    <w:p w14:paraId="63FE3FD8" w14:textId="379E5040" w:rsidR="00016899" w:rsidRDefault="00016899" w:rsidP="00333AA6">
      <w:pPr>
        <w:pStyle w:val="a4"/>
        <w:keepNext/>
        <w:overflowPunct w:val="0"/>
        <w:autoSpaceDE w:val="0"/>
        <w:autoSpaceDN w:val="0"/>
        <w:adjustRightInd w:val="0"/>
        <w:ind w:left="0" w:firstLine="284"/>
        <w:jc w:val="both"/>
        <w:textAlignment w:val="baseline"/>
        <w:rPr>
          <w:rFonts w:ascii="Times New Roman" w:eastAsia="Times New Roman" w:hAnsi="Times New Roman" w:cs="Times New Roman"/>
          <w:bCs/>
          <w:sz w:val="20"/>
          <w:szCs w:val="20"/>
          <w:lang w:eastAsia="de-DE"/>
        </w:rPr>
      </w:pPr>
      <w:r w:rsidRPr="00016899">
        <w:rPr>
          <w:rFonts w:ascii="Times New Roman" w:eastAsia="Times New Roman" w:hAnsi="Times New Roman" w:cs="Times New Roman"/>
          <w:bCs/>
          <w:sz w:val="20"/>
          <w:szCs w:val="20"/>
          <w:lang w:eastAsia="de-DE"/>
        </w:rPr>
        <w:t>This mechanism improves model stability and reduces estimation error, especially when processing heterogeneous data streams. As a result, the proposed methodology remains robust even when data characteristics change over time.</w:t>
      </w:r>
    </w:p>
    <w:p w14:paraId="50C798D3" w14:textId="77777777" w:rsidR="00C54959" w:rsidRDefault="00C54959" w:rsidP="00C54959">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sz w:val="24"/>
          <w:szCs w:val="24"/>
        </w:rPr>
      </w:pPr>
    </w:p>
    <w:p w14:paraId="5AF256BB" w14:textId="0ED30731" w:rsidR="00487CEA" w:rsidRPr="00193710" w:rsidRDefault="00CE7286" w:rsidP="00C54959">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sz w:val="24"/>
          <w:szCs w:val="24"/>
        </w:rPr>
      </w:pPr>
      <w:r w:rsidRPr="00193710">
        <w:rPr>
          <w:rFonts w:ascii="Times New Roman" w:hAnsi="Times New Roman" w:cs="Times New Roman"/>
          <w:b/>
          <w:sz w:val="24"/>
          <w:szCs w:val="24"/>
        </w:rPr>
        <w:t>RESULT AND DISSCUSSION</w:t>
      </w:r>
    </w:p>
    <w:p w14:paraId="70C212F5" w14:textId="152A23FB" w:rsidR="00D2605C" w:rsidRDefault="00256F02" w:rsidP="00D260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56F02">
        <w:rPr>
          <w:rFonts w:ascii="Times New Roman" w:eastAsia="Times New Roman" w:hAnsi="Times New Roman" w:cs="Times New Roman"/>
          <w:bCs/>
          <w:sz w:val="20"/>
          <w:szCs w:val="20"/>
          <w:lang w:eastAsia="de-DE"/>
        </w:rPr>
        <w:t>This section presents the experimental results obtained from applying the proposed big data processing framework to large-scale statistical datasets and discusses their analytical, computational, and practical implications. The framework was evaluated using heterogeneous datasets characterized by high volume, velocity, and dimensionality, reflecting real-world big data environments</w:t>
      </w:r>
      <w:r w:rsidR="00CD7852">
        <w:rPr>
          <w:rFonts w:ascii="Times New Roman" w:eastAsia="Times New Roman" w:hAnsi="Times New Roman" w:cs="Times New Roman"/>
          <w:bCs/>
          <w:sz w:val="20"/>
          <w:szCs w:val="20"/>
          <w:lang w:eastAsia="de-DE"/>
        </w:rPr>
        <w:t xml:space="preserve"> [9</w:t>
      </w:r>
      <w:r w:rsidR="00F24F03">
        <w:rPr>
          <w:rFonts w:ascii="Times New Roman" w:eastAsia="Times New Roman" w:hAnsi="Times New Roman" w:cs="Times New Roman"/>
          <w:bCs/>
          <w:sz w:val="20"/>
          <w:szCs w:val="20"/>
          <w:lang w:eastAsia="de-DE"/>
        </w:rPr>
        <w:t>,10</w:t>
      </w:r>
      <w:r w:rsidR="00CD7852">
        <w:rPr>
          <w:rFonts w:ascii="Times New Roman" w:eastAsia="Times New Roman" w:hAnsi="Times New Roman" w:cs="Times New Roman"/>
          <w:bCs/>
          <w:sz w:val="20"/>
          <w:szCs w:val="20"/>
          <w:lang w:eastAsia="de-DE"/>
        </w:rPr>
        <w:t>]</w:t>
      </w:r>
      <w:r w:rsidRPr="00256F02">
        <w:rPr>
          <w:rFonts w:ascii="Times New Roman" w:eastAsia="Times New Roman" w:hAnsi="Times New Roman" w:cs="Times New Roman"/>
          <w:bCs/>
          <w:sz w:val="20"/>
          <w:szCs w:val="20"/>
          <w:lang w:eastAsia="de-DE"/>
        </w:rPr>
        <w:t>. The main objectives of the evaluation were to assess processing scalability, analytical accuracy, and robustness against data heterogeneity and noise.</w:t>
      </w:r>
    </w:p>
    <w:p w14:paraId="1622B2F1" w14:textId="4668E61E" w:rsidR="004A70B8" w:rsidRPr="004A70B8" w:rsidRDefault="004A70B8" w:rsidP="004A70B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A70B8">
        <w:rPr>
          <w:rFonts w:ascii="Times New Roman" w:eastAsia="Times New Roman" w:hAnsi="Times New Roman" w:cs="Times New Roman"/>
          <w:bCs/>
          <w:sz w:val="20"/>
          <w:szCs w:val="20"/>
          <w:lang w:eastAsia="de-DE"/>
        </w:rPr>
        <w:t xml:space="preserve">The proposed framework demonstrated significant improvements in data processing efficiency compared to traditional centralized statistical analysis approaches. By leveraging distributed computing and parallel data partitioning, the system efficiently handled datasets exceeding several terabytes without performance degradation. The processing time exhibited near-linear scalability with respect to the number of computing nodes, confirming the suitability of the framework for large-scale </w:t>
      </w:r>
      <w:proofErr w:type="spellStart"/>
      <w:proofErr w:type="gramStart"/>
      <w:r w:rsidRPr="004A70B8">
        <w:rPr>
          <w:rFonts w:ascii="Times New Roman" w:eastAsia="Times New Roman" w:hAnsi="Times New Roman" w:cs="Times New Roman"/>
          <w:bCs/>
          <w:sz w:val="20"/>
          <w:szCs w:val="20"/>
          <w:lang w:eastAsia="de-DE"/>
        </w:rPr>
        <w:t>deployments.To</w:t>
      </w:r>
      <w:proofErr w:type="spellEnd"/>
      <w:proofErr w:type="gramEnd"/>
      <w:r w:rsidRPr="004A70B8">
        <w:rPr>
          <w:rFonts w:ascii="Times New Roman" w:eastAsia="Times New Roman" w:hAnsi="Times New Roman" w:cs="Times New Roman"/>
          <w:bCs/>
          <w:sz w:val="20"/>
          <w:szCs w:val="20"/>
          <w:lang w:eastAsia="de-DE"/>
        </w:rPr>
        <w:t xml:space="preserve"> quantify the efficiency of distributed statistical processing, the overall computational cost function was defined as:</w:t>
      </w:r>
    </w:p>
    <w:p w14:paraId="4C378F42" w14:textId="65A3A92A" w:rsidR="004A70B8" w:rsidRPr="004A70B8" w:rsidRDefault="006749C6" w:rsidP="00C54959">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m:rPr>
                <m:scr m:val="script"/>
              </m:rPr>
              <w:rPr>
                <w:rFonts w:ascii="Cambria Math" w:eastAsia="Times New Roman" w:hAnsi="Cambria Math" w:cs="Times New Roman"/>
                <w:sz w:val="20"/>
                <w:szCs w:val="20"/>
                <w:lang w:eastAsia="de-DE"/>
              </w:rPr>
              <m:t>C</m:t>
            </m:r>
          </m:e>
          <m:sub>
            <m:r>
              <m:rPr>
                <m:nor/>
              </m:rPr>
              <w:rPr>
                <w:rFonts w:ascii="Times New Roman" w:eastAsia="Times New Roman" w:hAnsi="Times New Roman" w:cs="Times New Roman"/>
                <w:bCs/>
                <w:sz w:val="20"/>
                <w:szCs w:val="20"/>
                <w:lang w:eastAsia="de-DE"/>
              </w:rPr>
              <m:t>total</m:t>
            </m:r>
          </m:sub>
        </m:sSub>
        <m:r>
          <w:rPr>
            <w:rFonts w:ascii="Cambria Math" w:eastAsia="Times New Roman" w:hAnsi="Cambria Math" w:cs="Times New Roman"/>
            <w:sz w:val="20"/>
            <w:szCs w:val="20"/>
            <w:lang w:eastAsia="de-DE"/>
          </w:rPr>
          <m:t>=</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i</m:t>
            </m:r>
            <m:r>
              <w:rPr>
                <w:rFonts w:ascii="Cambria Math" w:eastAsia="Times New Roman" w:hAnsi="Cambria Math" w:cs="Times New Roman"/>
                <w:sz w:val="20"/>
                <w:szCs w:val="20"/>
                <w:lang w:eastAsia="de-DE"/>
              </w:rPr>
              <m:t>=1</m:t>
            </m:r>
          </m:sub>
          <m:sup>
            <m:r>
              <w:rPr>
                <w:rFonts w:ascii="Cambria Math" w:eastAsia="Times New Roman" w:hAnsi="Cambria Math" w:cs="Times New Roman"/>
                <w:sz w:val="20"/>
                <w:szCs w:val="20"/>
                <w:lang w:eastAsia="de-DE"/>
              </w:rPr>
              <m:t>N</m:t>
            </m:r>
          </m:sup>
          <m:e>
            <m:d>
              <m:dPr>
                <m:ctrlPr>
                  <w:rPr>
                    <w:rFonts w:ascii="Cambria Math" w:eastAsia="Times New Roman" w:hAnsi="Cambria Math" w:cs="Times New Roman"/>
                    <w:bCs/>
                    <w:sz w:val="20"/>
                    <w:szCs w:val="20"/>
                    <w:lang w:eastAsia="de-DE"/>
                  </w:rPr>
                </m:ctrlPr>
              </m:dPr>
              <m:e>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i</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i</m:t>
                        </m:r>
                      </m:sub>
                    </m:sSub>
                  </m:den>
                </m:f>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λ</m:t>
                </m:r>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i</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i</m:t>
                        </m:r>
                      </m:sub>
                    </m:sSub>
                  </m:den>
                </m:f>
              </m:e>
            </m:d>
          </m:e>
        </m:nary>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μ</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Ω</m:t>
        </m:r>
      </m:oMath>
      <w:r w:rsidR="00C54959">
        <w:rPr>
          <w:rFonts w:ascii="Times New Roman" w:eastAsia="Times New Roman" w:hAnsi="Times New Roman" w:cs="Times New Roman"/>
          <w:sz w:val="20"/>
          <w:szCs w:val="20"/>
          <w:lang w:eastAsia="de-DE"/>
        </w:rPr>
        <w:t xml:space="preserve"> </w:t>
      </w:r>
      <w:r w:rsidR="00C54959">
        <w:rPr>
          <w:rFonts w:ascii="Times New Roman" w:eastAsia="Times New Roman" w:hAnsi="Times New Roman" w:cs="Times New Roman"/>
          <w:sz w:val="20"/>
          <w:szCs w:val="20"/>
          <w:lang w:eastAsia="de-DE"/>
        </w:rPr>
        <w:tab/>
      </w:r>
      <w:r w:rsidR="00C54959">
        <w:rPr>
          <w:rFonts w:ascii="Times New Roman" w:eastAsia="Times New Roman" w:hAnsi="Times New Roman" w:cs="Times New Roman"/>
          <w:sz w:val="20"/>
          <w:szCs w:val="20"/>
          <w:lang w:eastAsia="de-DE"/>
        </w:rPr>
        <w:tab/>
      </w:r>
      <w:r w:rsidR="00C54959">
        <w:rPr>
          <w:rFonts w:ascii="Times New Roman" w:eastAsia="Times New Roman" w:hAnsi="Times New Roman" w:cs="Times New Roman"/>
          <w:sz w:val="20"/>
          <w:szCs w:val="20"/>
          <w:lang w:eastAsia="de-DE"/>
        </w:rPr>
        <w:tab/>
      </w:r>
      <w:r w:rsidR="00C54959">
        <w:rPr>
          <w:rFonts w:ascii="Times New Roman" w:eastAsia="Times New Roman" w:hAnsi="Times New Roman" w:cs="Times New Roman"/>
          <w:sz w:val="20"/>
          <w:szCs w:val="20"/>
          <w:lang w:eastAsia="de-DE"/>
        </w:rPr>
        <w:tab/>
      </w:r>
      <w:r w:rsidR="00C54959">
        <w:rPr>
          <w:rFonts w:ascii="Times New Roman" w:eastAsia="Times New Roman" w:hAnsi="Times New Roman" w:cs="Times New Roman"/>
          <w:sz w:val="20"/>
          <w:szCs w:val="20"/>
          <w:lang w:eastAsia="de-DE"/>
        </w:rPr>
        <w:tab/>
        <w:t>(5)</w:t>
      </w:r>
    </w:p>
    <w:p w14:paraId="27BCCDBA" w14:textId="77777777" w:rsidR="00526A85" w:rsidRDefault="004A70B8" w:rsidP="00526A8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w</w:t>
      </w:r>
      <w:r w:rsidRPr="004A70B8">
        <w:rPr>
          <w:rFonts w:ascii="Times New Roman" w:eastAsia="Times New Roman" w:hAnsi="Times New Roman" w:cs="Times New Roman"/>
          <w:bCs/>
          <w:sz w:val="20"/>
          <w:szCs w:val="20"/>
          <w:lang w:eastAsia="de-DE"/>
        </w:rPr>
        <w:t>here</w:t>
      </w:r>
      <w:r>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i</m:t>
            </m:r>
          </m:sub>
        </m:sSub>
      </m:oMath>
      <w:r w:rsidRPr="004A70B8">
        <w:rPr>
          <w:rFonts w:ascii="Times New Roman" w:eastAsia="Times New Roman" w:hAnsi="Times New Roman" w:cs="Times New Roman"/>
          <w:bCs/>
          <w:sz w:val="20"/>
          <w:szCs w:val="20"/>
          <w:lang w:eastAsia="de-DE"/>
        </w:rPr>
        <w:t xml:space="preserve">is the data volume assigned to node </w:t>
      </w:r>
      <m:oMath>
        <m:r>
          <w:rPr>
            <w:rFonts w:ascii="Cambria Math" w:eastAsia="Times New Roman" w:hAnsi="Cambria Math" w:cs="Times New Roman"/>
            <w:sz w:val="20"/>
            <w:szCs w:val="20"/>
            <w:lang w:eastAsia="de-DE"/>
          </w:rPr>
          <m:t>i</m:t>
        </m:r>
      </m:oMath>
      <w:r w:rsidRPr="004A70B8">
        <w:rPr>
          <w:rFonts w:ascii="Times New Roman" w:eastAsia="Times New Roman" w:hAnsi="Times New Roman" w:cs="Times New Roman"/>
          <w:bCs/>
          <w:sz w:val="20"/>
          <w:szCs w:val="20"/>
          <w:lang w:eastAsia="de-DE"/>
        </w:rPr>
        <w:t>,</w:t>
      </w:r>
      <w:r>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i</m:t>
            </m:r>
          </m:sub>
        </m:sSub>
      </m:oMath>
      <w:r w:rsidRPr="004A70B8">
        <w:rPr>
          <w:rFonts w:ascii="Times New Roman" w:eastAsia="Times New Roman" w:hAnsi="Times New Roman" w:cs="Times New Roman"/>
          <w:bCs/>
          <w:sz w:val="20"/>
          <w:szCs w:val="20"/>
          <w:lang w:eastAsia="de-DE"/>
        </w:rPr>
        <w:t>represents network bandwidth,</w:t>
      </w:r>
      <w:r>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i</m:t>
            </m:r>
          </m:sub>
        </m:sSub>
      </m:oMath>
      <w:r w:rsidRPr="004A70B8">
        <w:rPr>
          <w:rFonts w:ascii="Times New Roman" w:eastAsia="Times New Roman" w:hAnsi="Times New Roman" w:cs="Times New Roman"/>
          <w:bCs/>
          <w:sz w:val="20"/>
          <w:szCs w:val="20"/>
          <w:lang w:eastAsia="de-DE"/>
        </w:rPr>
        <w:t>denotes processing capacity,</w:t>
      </w:r>
      <w:r>
        <w:rPr>
          <w:rFonts w:ascii="Times New Roman" w:eastAsia="Times New Roman" w:hAnsi="Times New Roman" w:cs="Times New Roman"/>
          <w:bCs/>
          <w:sz w:val="20"/>
          <w:szCs w:val="20"/>
          <w:lang w:eastAsia="de-DE"/>
        </w:rPr>
        <w:t xml:space="preserve"> </w:t>
      </w:r>
      <m:oMath>
        <m:r>
          <w:rPr>
            <w:rFonts w:ascii="Cambria Math" w:eastAsia="Times New Roman" w:hAnsi="Cambria Math" w:cs="Times New Roman"/>
            <w:sz w:val="20"/>
            <w:szCs w:val="20"/>
            <w:lang w:eastAsia="de-DE"/>
          </w:rPr>
          <m:t>λ</m:t>
        </m:r>
      </m:oMath>
      <w:r w:rsidRPr="004A70B8">
        <w:rPr>
          <w:rFonts w:ascii="Times New Roman" w:eastAsia="Times New Roman" w:hAnsi="Times New Roman" w:cs="Times New Roman"/>
          <w:bCs/>
          <w:sz w:val="20"/>
          <w:szCs w:val="20"/>
          <w:lang w:eastAsia="de-DE"/>
        </w:rPr>
        <w:t>is the computation–communication trade-off coefficient, and</w:t>
      </w:r>
      <w:r>
        <w:rPr>
          <w:rFonts w:ascii="Times New Roman" w:eastAsia="Times New Roman" w:hAnsi="Times New Roman" w:cs="Times New Roman"/>
          <w:bCs/>
          <w:sz w:val="20"/>
          <w:szCs w:val="20"/>
          <w:lang w:eastAsia="de-DE"/>
        </w:rPr>
        <w:t xml:space="preserve"> </w:t>
      </w:r>
      <m:oMath>
        <m:r>
          <m:rPr>
            <m:sty m:val="p"/>
          </m:rPr>
          <w:rPr>
            <w:rFonts w:ascii="Cambria Math" w:eastAsia="Times New Roman" w:hAnsi="Cambria Math" w:cs="Times New Roman"/>
            <w:sz w:val="20"/>
            <w:szCs w:val="20"/>
            <w:lang w:eastAsia="de-DE"/>
          </w:rPr>
          <m:t>Ω</m:t>
        </m:r>
      </m:oMath>
      <w:r w:rsidRPr="004A70B8">
        <w:rPr>
          <w:rFonts w:ascii="Times New Roman" w:eastAsia="Times New Roman" w:hAnsi="Times New Roman" w:cs="Times New Roman"/>
          <w:bCs/>
          <w:sz w:val="20"/>
          <w:szCs w:val="20"/>
          <w:lang w:eastAsia="de-DE"/>
        </w:rPr>
        <w:t>reflects system overhead related to synchronization and fault tolerance.</w:t>
      </w:r>
      <w:r>
        <w:rPr>
          <w:rFonts w:ascii="Times New Roman" w:eastAsia="Times New Roman" w:hAnsi="Times New Roman" w:cs="Times New Roman"/>
          <w:bCs/>
          <w:sz w:val="20"/>
          <w:szCs w:val="20"/>
          <w:lang w:eastAsia="de-DE"/>
        </w:rPr>
        <w:t xml:space="preserve"> </w:t>
      </w:r>
      <w:r w:rsidR="00526A85">
        <w:rPr>
          <w:rFonts w:ascii="Times New Roman" w:eastAsia="Times New Roman" w:hAnsi="Times New Roman" w:cs="Times New Roman"/>
          <w:bCs/>
          <w:sz w:val="20"/>
          <w:szCs w:val="20"/>
          <w:lang w:eastAsia="de-DE"/>
        </w:rPr>
        <w:t xml:space="preserve"> </w:t>
      </w:r>
    </w:p>
    <w:p w14:paraId="0D5AA074" w14:textId="77777777" w:rsidR="00D164D6" w:rsidRDefault="004A70B8" w:rsidP="00526A8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A70B8">
        <w:rPr>
          <w:rFonts w:ascii="Times New Roman" w:eastAsia="Times New Roman" w:hAnsi="Times New Roman" w:cs="Times New Roman"/>
          <w:bCs/>
          <w:sz w:val="20"/>
          <w:szCs w:val="20"/>
          <w:lang w:eastAsia="de-DE"/>
        </w:rPr>
        <w:t xml:space="preserve">The results showed that optimizing </w:t>
      </w:r>
      <m:oMath>
        <m:r>
          <w:rPr>
            <w:rFonts w:ascii="Cambria Math" w:eastAsia="Times New Roman" w:hAnsi="Cambria Math" w:cs="Times New Roman"/>
            <w:sz w:val="20"/>
            <w:szCs w:val="20"/>
            <w:lang w:eastAsia="de-DE"/>
          </w:rPr>
          <m:t>λ</m:t>
        </m:r>
      </m:oMath>
      <w:r w:rsidRPr="004A70B8">
        <w:rPr>
          <w:rFonts w:ascii="Times New Roman" w:eastAsia="Times New Roman" w:hAnsi="Times New Roman" w:cs="Times New Roman"/>
          <w:bCs/>
          <w:sz w:val="20"/>
          <w:szCs w:val="20"/>
          <w:lang w:eastAsia="de-DE"/>
        </w:rPr>
        <w:t>significantly reduced total processing time, particularly for highly imbalanced datasets. This indicates that adaptive resource allocation is critical for effective big data processing in heterogeneous environments.</w:t>
      </w:r>
      <w:r w:rsidR="00526A85">
        <w:rPr>
          <w:rFonts w:ascii="Times New Roman" w:eastAsia="Times New Roman" w:hAnsi="Times New Roman" w:cs="Times New Roman"/>
          <w:bCs/>
          <w:sz w:val="20"/>
          <w:szCs w:val="20"/>
          <w:lang w:eastAsia="de-DE"/>
        </w:rPr>
        <w:t xml:space="preserve"> </w:t>
      </w:r>
    </w:p>
    <w:p w14:paraId="270E0B36" w14:textId="3878CCEE" w:rsidR="00526A85" w:rsidRPr="00526A85" w:rsidRDefault="00526A85" w:rsidP="00526A8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26A85">
        <w:rPr>
          <w:rFonts w:ascii="Times New Roman" w:eastAsia="Times New Roman" w:hAnsi="Times New Roman" w:cs="Times New Roman"/>
          <w:bCs/>
          <w:sz w:val="20"/>
          <w:szCs w:val="20"/>
          <w:lang w:eastAsia="de-DE"/>
        </w:rPr>
        <w:t>Beyond computational efficiency, analytical accuracy was evaluated by comparing extracted statistical indicators with benchmark results obtained using conventional batch-processing techniques. The proposed framework maintained high consistency in descriptive and inferential statistics, even under data stream conditions.</w:t>
      </w:r>
      <w:r>
        <w:rPr>
          <w:rFonts w:ascii="Times New Roman" w:eastAsia="Times New Roman" w:hAnsi="Times New Roman" w:cs="Times New Roman"/>
          <w:bCs/>
          <w:sz w:val="20"/>
          <w:szCs w:val="20"/>
          <w:lang w:eastAsia="de-DE"/>
        </w:rPr>
        <w:t xml:space="preserve"> </w:t>
      </w:r>
      <w:r w:rsidRPr="00526A85">
        <w:rPr>
          <w:rFonts w:ascii="Times New Roman" w:eastAsia="Times New Roman" w:hAnsi="Times New Roman" w:cs="Times New Roman"/>
          <w:bCs/>
          <w:sz w:val="20"/>
          <w:szCs w:val="20"/>
          <w:lang w:eastAsia="de-DE"/>
        </w:rPr>
        <w:t>To assess statistical reliability in high-dimensional data spaces, the following weighted error minimization model was employed:</w:t>
      </w:r>
    </w:p>
    <w:p w14:paraId="60D0EA03" w14:textId="1B4F9267" w:rsidR="00526A85" w:rsidRPr="00526A85" w:rsidRDefault="006749C6" w:rsidP="00C54959">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limLow>
          <m:limLowPr>
            <m:ctrlPr>
              <w:rPr>
                <w:rFonts w:ascii="Cambria Math" w:eastAsia="Times New Roman" w:hAnsi="Cambria Math" w:cs="Times New Roman"/>
                <w:bCs/>
                <w:sz w:val="20"/>
                <w:szCs w:val="20"/>
                <w:lang w:eastAsia="de-DE"/>
              </w:rPr>
            </m:ctrlPr>
          </m:limLowPr>
          <m:e>
            <m:r>
              <m:rPr>
                <m:sty m:val="p"/>
              </m:rPr>
              <w:rPr>
                <w:rFonts w:ascii="Cambria Math" w:eastAsia="Times New Roman" w:hAnsi="Cambria Math" w:cs="Times New Roman"/>
                <w:sz w:val="20"/>
                <w:szCs w:val="20"/>
                <w:lang w:eastAsia="de-DE"/>
              </w:rPr>
              <m:t>min</m:t>
            </m:r>
            <m:r>
              <w:rPr>
                <w:rFonts w:ascii="Cambria Math" w:eastAsia="Times New Roman" w:hAnsi="Cambria Math" w:cs="Times New Roman"/>
                <w:sz w:val="20"/>
                <w:szCs w:val="20"/>
                <w:lang w:eastAsia="de-DE"/>
              </w:rPr>
              <m:t>⁡</m:t>
            </m:r>
          </m:e>
          <m:lim>
            <m:r>
              <w:rPr>
                <w:rFonts w:ascii="Cambria Math" w:eastAsia="Times New Roman" w:hAnsi="Cambria Math" w:cs="Times New Roman"/>
                <w:sz w:val="20"/>
                <w:szCs w:val="20"/>
                <w:lang w:eastAsia="de-DE"/>
              </w:rPr>
              <m:t>θ</m:t>
            </m:r>
          </m:lim>
        </m:limLow>
        <m:r>
          <m:rPr>
            <m:nor/>
          </m:rPr>
          <w:rPr>
            <w:rFonts w:ascii="Times New Roman" w:eastAsia="Times New Roman" w:hAnsi="Times New Roman" w:cs="Times New Roman"/>
            <w:bCs/>
            <w:sz w:val="20"/>
            <w:szCs w:val="20"/>
            <w:lang w:eastAsia="de-DE"/>
          </w:rPr>
          <m:t>  </m:t>
        </m:r>
        <m:r>
          <m:rPr>
            <m:scr m:val="script"/>
          </m:rPr>
          <w:rPr>
            <w:rFonts w:ascii="Cambria Math" w:eastAsia="Times New Roman" w:hAnsi="Cambria Math" w:cs="Times New Roman"/>
            <w:sz w:val="20"/>
            <w:szCs w:val="20"/>
            <w:lang w:eastAsia="de-DE"/>
          </w:rPr>
          <m:t>L</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θ</m:t>
        </m:r>
        <m:r>
          <w:rPr>
            <w:rFonts w:ascii="Cambria Math" w:eastAsia="Times New Roman" w:hAnsi="Cambria Math" w:cs="Times New Roman"/>
            <w:sz w:val="20"/>
            <w:szCs w:val="20"/>
            <w:lang w:eastAsia="de-DE"/>
          </w:rPr>
          <m:t>)=</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k</m:t>
            </m:r>
            <m:r>
              <w:rPr>
                <w:rFonts w:ascii="Cambria Math" w:eastAsia="Times New Roman" w:hAnsi="Cambria Math" w:cs="Times New Roman"/>
                <w:sz w:val="20"/>
                <w:szCs w:val="20"/>
                <w:lang w:eastAsia="de-DE"/>
              </w:rPr>
              <m:t>=1</m:t>
            </m:r>
          </m:sub>
          <m:sup>
            <m:r>
              <w:rPr>
                <w:rFonts w:ascii="Cambria Math" w:eastAsia="Times New Roman" w:hAnsi="Cambria Math" w:cs="Times New Roman"/>
                <w:sz w:val="20"/>
                <w:szCs w:val="20"/>
                <w:lang w:eastAsia="de-DE"/>
              </w:rPr>
              <m:t>M</m:t>
            </m:r>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k</m:t>
                </m:r>
              </m:sub>
            </m:sSub>
          </m:e>
        </m:nary>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y</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f</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θ</m:t>
            </m:r>
            <m:r>
              <w:rPr>
                <w:rFonts w:ascii="Cambria Math" w:eastAsia="Times New Roman" w:hAnsi="Cambria Math" w:cs="Times New Roman"/>
                <w:sz w:val="20"/>
                <w:szCs w:val="20"/>
                <w:lang w:eastAsia="de-DE"/>
              </w:rPr>
              <m:t>)∥</m:t>
            </m:r>
          </m:e>
          <m:sup>
            <m:r>
              <w:rPr>
                <w:rFonts w:ascii="Cambria Math" w:eastAsia="Times New Roman" w:hAnsi="Cambria Math" w:cs="Times New Roman"/>
                <w:sz w:val="20"/>
                <w:szCs w:val="20"/>
                <w:lang w:eastAsia="de-DE"/>
              </w:rPr>
              <m:t>2</m:t>
            </m:r>
          </m:sup>
        </m:sSup>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α</m:t>
        </m:r>
        <m:r>
          <m:rPr>
            <m:sty m:val="p"/>
          </m:rP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θ</m:t>
        </m:r>
        <m:sSubSup>
          <m:sSubSupPr>
            <m:ctrlPr>
              <w:rPr>
                <w:rFonts w:ascii="Cambria Math" w:eastAsia="Times New Roman" w:hAnsi="Cambria Math" w:cs="Times New Roman"/>
                <w:bCs/>
                <w:sz w:val="20"/>
                <w:szCs w:val="20"/>
                <w:lang w:eastAsia="de-DE"/>
              </w:rPr>
            </m:ctrlPr>
          </m:sSubSupPr>
          <m:e>
            <m:r>
              <m:rPr>
                <m:sty m:val="p"/>
              </m:rPr>
              <w:rPr>
                <w:rFonts w:ascii="Cambria Math" w:eastAsia="Times New Roman" w:hAnsi="Cambria Math" w:cs="Times New Roman"/>
                <w:sz w:val="20"/>
                <w:szCs w:val="20"/>
                <w:lang w:eastAsia="de-DE"/>
              </w:rPr>
              <m:t>∥</m:t>
            </m:r>
          </m:e>
          <m:sub>
            <m:r>
              <w:rPr>
                <w:rFonts w:ascii="Cambria Math" w:eastAsia="Times New Roman" w:hAnsi="Cambria Math" w:cs="Times New Roman"/>
                <w:sz w:val="20"/>
                <w:szCs w:val="20"/>
                <w:lang w:eastAsia="de-DE"/>
              </w:rPr>
              <m:t>2</m:t>
            </m:r>
          </m:sub>
          <m:sup>
            <m:r>
              <w:rPr>
                <w:rFonts w:ascii="Cambria Math" w:eastAsia="Times New Roman" w:hAnsi="Cambria Math" w:cs="Times New Roman"/>
                <w:sz w:val="20"/>
                <w:szCs w:val="20"/>
                <w:lang w:eastAsia="de-DE"/>
              </w:rPr>
              <m:t>2</m:t>
            </m:r>
          </m:sup>
        </m:sSubSup>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β</m:t>
        </m:r>
        <m:r>
          <m:rPr>
            <m:sty m:val="p"/>
          </m:rP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f</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m:t>
            </m:r>
          </m:e>
          <m:sub>
            <m:r>
              <w:rPr>
                <w:rFonts w:ascii="Cambria Math" w:eastAsia="Times New Roman" w:hAnsi="Cambria Math" w:cs="Times New Roman"/>
                <w:sz w:val="20"/>
                <w:szCs w:val="20"/>
                <w:lang w:eastAsia="de-DE"/>
              </w:rPr>
              <m:t>1</m:t>
            </m:r>
          </m:sub>
        </m:sSub>
      </m:oMath>
      <w:r w:rsidR="00C54959">
        <w:rPr>
          <w:rFonts w:ascii="Times New Roman" w:eastAsia="Times New Roman" w:hAnsi="Times New Roman" w:cs="Times New Roman"/>
          <w:bCs/>
          <w:sz w:val="20"/>
          <w:szCs w:val="20"/>
          <w:lang w:eastAsia="de-DE"/>
        </w:rPr>
        <w:t xml:space="preserve"> </w:t>
      </w:r>
      <w:r w:rsidR="00C54959">
        <w:rPr>
          <w:rFonts w:ascii="Times New Roman" w:eastAsia="Times New Roman" w:hAnsi="Times New Roman" w:cs="Times New Roman"/>
          <w:sz w:val="20"/>
          <w:szCs w:val="20"/>
          <w:lang w:eastAsia="de-DE"/>
        </w:rPr>
        <w:tab/>
      </w:r>
      <w:r w:rsidR="00C54959">
        <w:rPr>
          <w:rFonts w:ascii="Times New Roman" w:eastAsia="Times New Roman" w:hAnsi="Times New Roman" w:cs="Times New Roman"/>
          <w:sz w:val="20"/>
          <w:szCs w:val="20"/>
          <w:lang w:eastAsia="de-DE"/>
        </w:rPr>
        <w:tab/>
      </w:r>
      <w:r w:rsidR="00C54959">
        <w:rPr>
          <w:rFonts w:ascii="Times New Roman" w:eastAsia="Times New Roman" w:hAnsi="Times New Roman" w:cs="Times New Roman"/>
          <w:sz w:val="20"/>
          <w:szCs w:val="20"/>
          <w:lang w:eastAsia="de-DE"/>
        </w:rPr>
        <w:tab/>
        <w:t>(6)</w:t>
      </w:r>
    </w:p>
    <w:p w14:paraId="49AE554C" w14:textId="445C78AA" w:rsidR="00526A85" w:rsidRPr="00526A85" w:rsidRDefault="00526A85" w:rsidP="00526A8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526A85">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k</m:t>
            </m:r>
          </m:sub>
        </m:sSub>
      </m:oMath>
      <w:r w:rsidRPr="00526A85">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y</m:t>
            </m:r>
          </m:e>
          <m:sub>
            <m:r>
              <w:rPr>
                <w:rFonts w:ascii="Cambria Math" w:eastAsia="Times New Roman" w:hAnsi="Cambria Math" w:cs="Times New Roman"/>
                <w:sz w:val="20"/>
                <w:szCs w:val="20"/>
                <w:lang w:eastAsia="de-DE"/>
              </w:rPr>
              <m:t>k</m:t>
            </m:r>
          </m:sub>
        </m:sSub>
      </m:oMath>
      <w:r w:rsidRPr="00526A85">
        <w:rPr>
          <w:rFonts w:ascii="Times New Roman" w:eastAsia="Times New Roman" w:hAnsi="Times New Roman" w:cs="Times New Roman"/>
          <w:bCs/>
          <w:sz w:val="20"/>
          <w:szCs w:val="20"/>
          <w:lang w:eastAsia="de-DE"/>
        </w:rPr>
        <w:t xml:space="preserve">are input–output statistical vectors,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k</m:t>
            </m:r>
          </m:sub>
        </m:sSub>
      </m:oMath>
      <w:r w:rsidRPr="00526A85">
        <w:rPr>
          <w:rFonts w:ascii="Times New Roman" w:eastAsia="Times New Roman" w:hAnsi="Times New Roman" w:cs="Times New Roman"/>
          <w:bCs/>
          <w:sz w:val="20"/>
          <w:szCs w:val="20"/>
          <w:lang w:eastAsia="de-DE"/>
        </w:rPr>
        <w:t xml:space="preserve">denotes adaptive data importance weights, </w:t>
      </w:r>
      <m:oMath>
        <m:r>
          <w:rPr>
            <w:rFonts w:ascii="Cambria Math" w:eastAsia="Times New Roman" w:hAnsi="Cambria Math" w:cs="Times New Roman"/>
            <w:sz w:val="20"/>
            <w:szCs w:val="20"/>
            <w:lang w:eastAsia="de-DE"/>
          </w:rPr>
          <m:t>θ</m:t>
        </m:r>
      </m:oMath>
      <w:r w:rsidRPr="00526A85">
        <w:rPr>
          <w:rFonts w:ascii="Times New Roman" w:eastAsia="Times New Roman" w:hAnsi="Times New Roman" w:cs="Times New Roman"/>
          <w:bCs/>
          <w:sz w:val="20"/>
          <w:szCs w:val="20"/>
          <w:lang w:eastAsia="de-DE"/>
        </w:rPr>
        <w:t xml:space="preserve">is the model parameter vector, </w:t>
      </w:r>
      <m:oMath>
        <m:r>
          <w:rPr>
            <w:rFonts w:ascii="Cambria Math" w:eastAsia="Times New Roman" w:hAnsi="Cambria Math" w:cs="Times New Roman"/>
            <w:sz w:val="20"/>
            <w:szCs w:val="20"/>
            <w:lang w:eastAsia="de-DE"/>
          </w:rPr>
          <m:t>α</m:t>
        </m:r>
      </m:oMath>
      <w:r w:rsidRPr="00526A85">
        <w:rPr>
          <w:rFonts w:ascii="Times New Roman" w:eastAsia="Times New Roman" w:hAnsi="Times New Roman" w:cs="Times New Roman"/>
          <w:bCs/>
          <w:sz w:val="20"/>
          <w:szCs w:val="20"/>
          <w:lang w:eastAsia="de-DE"/>
        </w:rPr>
        <w:t xml:space="preserve">and </w:t>
      </w:r>
      <m:oMath>
        <m:r>
          <w:rPr>
            <w:rFonts w:ascii="Cambria Math" w:eastAsia="Times New Roman" w:hAnsi="Cambria Math" w:cs="Times New Roman"/>
            <w:sz w:val="20"/>
            <w:szCs w:val="20"/>
            <w:lang w:eastAsia="de-DE"/>
          </w:rPr>
          <m:t>β</m:t>
        </m:r>
      </m:oMath>
      <w:r w:rsidRPr="00526A85">
        <w:rPr>
          <w:rFonts w:ascii="Times New Roman" w:eastAsia="Times New Roman" w:hAnsi="Times New Roman" w:cs="Times New Roman"/>
          <w:bCs/>
          <w:sz w:val="20"/>
          <w:szCs w:val="20"/>
          <w:lang w:eastAsia="de-DE"/>
        </w:rPr>
        <w:t>are regularization coefficients controlling overfitting and sparsity.</w:t>
      </w:r>
    </w:p>
    <w:p w14:paraId="65C72979" w14:textId="1FFBE25E" w:rsidR="00771381" w:rsidRPr="00771381" w:rsidRDefault="00526A85" w:rsidP="0077138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26A85">
        <w:rPr>
          <w:rFonts w:ascii="Times New Roman" w:eastAsia="Times New Roman" w:hAnsi="Times New Roman" w:cs="Times New Roman"/>
          <w:bCs/>
          <w:sz w:val="20"/>
          <w:szCs w:val="20"/>
          <w:lang w:eastAsia="de-DE"/>
        </w:rPr>
        <w:t xml:space="preserve">The results demonstrated that incorporating adaptive weights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k</m:t>
            </m:r>
          </m:sub>
        </m:sSub>
      </m:oMath>
      <w:r w:rsidRPr="00526A85">
        <w:rPr>
          <w:rFonts w:ascii="Times New Roman" w:eastAsia="Times New Roman" w:hAnsi="Times New Roman" w:cs="Times New Roman"/>
          <w:bCs/>
          <w:sz w:val="20"/>
          <w:szCs w:val="20"/>
          <w:lang w:eastAsia="de-DE"/>
        </w:rPr>
        <w:t>improved model stability when dealing with incomplete and noisy data. Compared to unweighted models, the proposed approach reduced estimation error by approximately 12–18%, particularly in datasets with skewed distributions and missing values.</w:t>
      </w:r>
      <w:r w:rsidR="00771381">
        <w:rPr>
          <w:rFonts w:ascii="Times New Roman" w:eastAsia="Times New Roman" w:hAnsi="Times New Roman" w:cs="Times New Roman"/>
          <w:bCs/>
          <w:sz w:val="20"/>
          <w:szCs w:val="20"/>
          <w:lang w:eastAsia="de-DE"/>
        </w:rPr>
        <w:t xml:space="preserve"> </w:t>
      </w:r>
      <w:r w:rsidR="00771381" w:rsidRPr="00771381">
        <w:rPr>
          <w:rFonts w:ascii="Times New Roman" w:eastAsia="Times New Roman" w:hAnsi="Times New Roman" w:cs="Times New Roman"/>
          <w:bCs/>
          <w:sz w:val="20"/>
          <w:szCs w:val="20"/>
          <w:lang w:eastAsia="de-DE"/>
        </w:rPr>
        <w:t xml:space="preserve">Table 1 summarizes </w:t>
      </w:r>
      <w:r w:rsidR="00771381" w:rsidRPr="00771381">
        <w:rPr>
          <w:rFonts w:ascii="Times New Roman" w:eastAsia="Times New Roman" w:hAnsi="Times New Roman" w:cs="Times New Roman"/>
          <w:bCs/>
          <w:sz w:val="20"/>
          <w:szCs w:val="20"/>
          <w:lang w:eastAsia="de-DE"/>
        </w:rPr>
        <w:lastRenderedPageBreak/>
        <w:t>the comparative performance of the proposed big data processing framework against conventional statistical processing methods and baseline distributed systems.</w:t>
      </w:r>
    </w:p>
    <w:p w14:paraId="248EE1EC" w14:textId="208A8952" w:rsidR="00771381" w:rsidRPr="00771381" w:rsidRDefault="00771381" w:rsidP="007C5CA8">
      <w:pPr>
        <w:overflowPunct w:val="0"/>
        <w:autoSpaceDE w:val="0"/>
        <w:autoSpaceDN w:val="0"/>
        <w:adjustRightInd w:val="0"/>
        <w:spacing w:before="240" w:after="0" w:line="240" w:lineRule="auto"/>
        <w:ind w:firstLine="284"/>
        <w:jc w:val="center"/>
        <w:textAlignment w:val="baseline"/>
        <w:rPr>
          <w:rFonts w:ascii="Times New Roman" w:eastAsia="Times New Roman" w:hAnsi="Times New Roman" w:cs="Times New Roman"/>
          <w:bCs/>
          <w:sz w:val="20"/>
          <w:szCs w:val="20"/>
          <w:lang w:eastAsia="de-DE"/>
        </w:rPr>
      </w:pPr>
      <w:r w:rsidRPr="00771381">
        <w:rPr>
          <w:rFonts w:ascii="Times New Roman" w:eastAsia="Times New Roman" w:hAnsi="Times New Roman" w:cs="Times New Roman"/>
          <w:b/>
          <w:bCs/>
          <w:sz w:val="20"/>
          <w:szCs w:val="20"/>
          <w:lang w:eastAsia="de-DE"/>
        </w:rPr>
        <w:t xml:space="preserve">TABLE 1. </w:t>
      </w:r>
      <w:r w:rsidRPr="00771381">
        <w:rPr>
          <w:rFonts w:ascii="Times New Roman" w:eastAsia="Times New Roman" w:hAnsi="Times New Roman" w:cs="Times New Roman"/>
          <w:sz w:val="20"/>
          <w:szCs w:val="20"/>
          <w:lang w:eastAsia="de-DE"/>
        </w:rPr>
        <w:t>Comparative performance analysis of statistical data processing methods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1"/>
        <w:gridCol w:w="2467"/>
        <w:gridCol w:w="2110"/>
        <w:gridCol w:w="2342"/>
      </w:tblGrid>
      <w:tr w:rsidR="00771381" w:rsidRPr="00C54959" w14:paraId="775DCD75" w14:textId="77777777" w:rsidTr="00771381">
        <w:trPr>
          <w:tblHeader/>
          <w:tblCellSpacing w:w="15" w:type="dxa"/>
        </w:trPr>
        <w:tc>
          <w:tcPr>
            <w:tcW w:w="0" w:type="auto"/>
            <w:tcBorders>
              <w:bottom w:val="single" w:sz="4" w:space="0" w:color="auto"/>
            </w:tcBorders>
            <w:vAlign w:val="center"/>
            <w:hideMark/>
          </w:tcPr>
          <w:p w14:paraId="187DE1D8"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18"/>
                <w:szCs w:val="18"/>
                <w:lang w:eastAsia="de-DE"/>
              </w:rPr>
            </w:pPr>
            <w:r w:rsidRPr="00C54959">
              <w:rPr>
                <w:rFonts w:ascii="Times New Roman" w:eastAsia="Times New Roman" w:hAnsi="Times New Roman" w:cs="Times New Roman"/>
                <w:b/>
                <w:bCs/>
                <w:sz w:val="18"/>
                <w:szCs w:val="18"/>
                <w:lang w:eastAsia="de-DE"/>
              </w:rPr>
              <w:t>Criterion</w:t>
            </w:r>
          </w:p>
        </w:tc>
        <w:tc>
          <w:tcPr>
            <w:tcW w:w="0" w:type="auto"/>
            <w:tcBorders>
              <w:bottom w:val="single" w:sz="4" w:space="0" w:color="auto"/>
            </w:tcBorders>
            <w:vAlign w:val="center"/>
            <w:hideMark/>
          </w:tcPr>
          <w:p w14:paraId="304DDD68"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18"/>
                <w:szCs w:val="18"/>
                <w:lang w:eastAsia="de-DE"/>
              </w:rPr>
            </w:pPr>
            <w:r w:rsidRPr="00C54959">
              <w:rPr>
                <w:rFonts w:ascii="Times New Roman" w:eastAsia="Times New Roman" w:hAnsi="Times New Roman" w:cs="Times New Roman"/>
                <w:b/>
                <w:bCs/>
                <w:sz w:val="18"/>
                <w:szCs w:val="18"/>
                <w:lang w:eastAsia="de-DE"/>
              </w:rPr>
              <w:t>Traditional Statistical Processing</w:t>
            </w:r>
          </w:p>
        </w:tc>
        <w:tc>
          <w:tcPr>
            <w:tcW w:w="0" w:type="auto"/>
            <w:tcBorders>
              <w:bottom w:val="single" w:sz="4" w:space="0" w:color="auto"/>
            </w:tcBorders>
            <w:vAlign w:val="center"/>
            <w:hideMark/>
          </w:tcPr>
          <w:p w14:paraId="3633B2A0"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18"/>
                <w:szCs w:val="18"/>
                <w:lang w:eastAsia="de-DE"/>
              </w:rPr>
            </w:pPr>
            <w:r w:rsidRPr="00C54959">
              <w:rPr>
                <w:rFonts w:ascii="Times New Roman" w:eastAsia="Times New Roman" w:hAnsi="Times New Roman" w:cs="Times New Roman"/>
                <w:b/>
                <w:bCs/>
                <w:sz w:val="18"/>
                <w:szCs w:val="18"/>
                <w:lang w:eastAsia="de-DE"/>
              </w:rPr>
              <w:t>Baseline Distributed System</w:t>
            </w:r>
          </w:p>
        </w:tc>
        <w:tc>
          <w:tcPr>
            <w:tcW w:w="0" w:type="auto"/>
            <w:tcBorders>
              <w:bottom w:val="single" w:sz="4" w:space="0" w:color="auto"/>
            </w:tcBorders>
            <w:vAlign w:val="center"/>
            <w:hideMark/>
          </w:tcPr>
          <w:p w14:paraId="785887C7"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18"/>
                <w:szCs w:val="18"/>
                <w:lang w:eastAsia="de-DE"/>
              </w:rPr>
            </w:pPr>
            <w:r w:rsidRPr="00C54959">
              <w:rPr>
                <w:rFonts w:ascii="Times New Roman" w:eastAsia="Times New Roman" w:hAnsi="Times New Roman" w:cs="Times New Roman"/>
                <w:b/>
                <w:bCs/>
                <w:sz w:val="18"/>
                <w:szCs w:val="18"/>
                <w:lang w:eastAsia="de-DE"/>
              </w:rPr>
              <w:t>Proposed Big Data Framework</w:t>
            </w:r>
          </w:p>
        </w:tc>
      </w:tr>
      <w:tr w:rsidR="00771381" w:rsidRPr="00C54959" w14:paraId="1DAE812D" w14:textId="77777777">
        <w:trPr>
          <w:tblCellSpacing w:w="15" w:type="dxa"/>
        </w:trPr>
        <w:tc>
          <w:tcPr>
            <w:tcW w:w="0" w:type="auto"/>
            <w:vAlign w:val="center"/>
            <w:hideMark/>
          </w:tcPr>
          <w:p w14:paraId="649FFE8F"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Maximum data volume handled</w:t>
            </w:r>
          </w:p>
        </w:tc>
        <w:tc>
          <w:tcPr>
            <w:tcW w:w="0" w:type="auto"/>
            <w:vAlign w:val="center"/>
            <w:hideMark/>
          </w:tcPr>
          <w:p w14:paraId="68F593EE"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 100 GB</w:t>
            </w:r>
          </w:p>
        </w:tc>
        <w:tc>
          <w:tcPr>
            <w:tcW w:w="0" w:type="auto"/>
            <w:vAlign w:val="center"/>
            <w:hideMark/>
          </w:tcPr>
          <w:p w14:paraId="30390574"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 1 TB</w:t>
            </w:r>
          </w:p>
        </w:tc>
        <w:tc>
          <w:tcPr>
            <w:tcW w:w="0" w:type="auto"/>
            <w:vAlign w:val="center"/>
            <w:hideMark/>
          </w:tcPr>
          <w:p w14:paraId="1692ED83"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 10 TB</w:t>
            </w:r>
          </w:p>
        </w:tc>
      </w:tr>
      <w:tr w:rsidR="00771381" w:rsidRPr="00C54959" w14:paraId="2F16FC09" w14:textId="77777777">
        <w:trPr>
          <w:tblCellSpacing w:w="15" w:type="dxa"/>
        </w:trPr>
        <w:tc>
          <w:tcPr>
            <w:tcW w:w="0" w:type="auto"/>
            <w:vAlign w:val="center"/>
            <w:hideMark/>
          </w:tcPr>
          <w:p w14:paraId="4A9E52DF"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Processing scalability</w:t>
            </w:r>
          </w:p>
        </w:tc>
        <w:tc>
          <w:tcPr>
            <w:tcW w:w="0" w:type="auto"/>
            <w:vAlign w:val="center"/>
            <w:hideMark/>
          </w:tcPr>
          <w:p w14:paraId="36DDFF57"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Low</w:t>
            </w:r>
          </w:p>
        </w:tc>
        <w:tc>
          <w:tcPr>
            <w:tcW w:w="0" w:type="auto"/>
            <w:vAlign w:val="center"/>
            <w:hideMark/>
          </w:tcPr>
          <w:p w14:paraId="7D998DA2"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Medium</w:t>
            </w:r>
          </w:p>
        </w:tc>
        <w:tc>
          <w:tcPr>
            <w:tcW w:w="0" w:type="auto"/>
            <w:vAlign w:val="center"/>
            <w:hideMark/>
          </w:tcPr>
          <w:p w14:paraId="06DB88AD"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High</w:t>
            </w:r>
          </w:p>
        </w:tc>
      </w:tr>
      <w:tr w:rsidR="00771381" w:rsidRPr="00C54959" w14:paraId="39B2C130" w14:textId="77777777">
        <w:trPr>
          <w:tblCellSpacing w:w="15" w:type="dxa"/>
        </w:trPr>
        <w:tc>
          <w:tcPr>
            <w:tcW w:w="0" w:type="auto"/>
            <w:vAlign w:val="center"/>
            <w:hideMark/>
          </w:tcPr>
          <w:p w14:paraId="1FCFBF09"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Average processing time reduction</w:t>
            </w:r>
          </w:p>
        </w:tc>
        <w:tc>
          <w:tcPr>
            <w:tcW w:w="0" w:type="auto"/>
            <w:vAlign w:val="center"/>
            <w:hideMark/>
          </w:tcPr>
          <w:p w14:paraId="7FE086F8"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w:t>
            </w:r>
          </w:p>
        </w:tc>
        <w:tc>
          <w:tcPr>
            <w:tcW w:w="0" w:type="auto"/>
            <w:vAlign w:val="center"/>
            <w:hideMark/>
          </w:tcPr>
          <w:p w14:paraId="63A6DBF7"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22%</w:t>
            </w:r>
          </w:p>
        </w:tc>
        <w:tc>
          <w:tcPr>
            <w:tcW w:w="0" w:type="auto"/>
            <w:vAlign w:val="center"/>
            <w:hideMark/>
          </w:tcPr>
          <w:p w14:paraId="135186F3"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45%</w:t>
            </w:r>
          </w:p>
        </w:tc>
      </w:tr>
      <w:tr w:rsidR="00771381" w:rsidRPr="00C54959" w14:paraId="335F78E0" w14:textId="77777777">
        <w:trPr>
          <w:tblCellSpacing w:w="15" w:type="dxa"/>
        </w:trPr>
        <w:tc>
          <w:tcPr>
            <w:tcW w:w="0" w:type="auto"/>
            <w:vAlign w:val="center"/>
            <w:hideMark/>
          </w:tcPr>
          <w:p w14:paraId="19AA2F06"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Statistical accuracy (RMSE)</w:t>
            </w:r>
          </w:p>
        </w:tc>
        <w:tc>
          <w:tcPr>
            <w:tcW w:w="0" w:type="auto"/>
            <w:vAlign w:val="center"/>
            <w:hideMark/>
          </w:tcPr>
          <w:p w14:paraId="30DAB1D4"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Baseline</w:t>
            </w:r>
          </w:p>
        </w:tc>
        <w:tc>
          <w:tcPr>
            <w:tcW w:w="0" w:type="auto"/>
            <w:vAlign w:val="center"/>
            <w:hideMark/>
          </w:tcPr>
          <w:p w14:paraId="50E4D1C7"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−6%</w:t>
            </w:r>
          </w:p>
        </w:tc>
        <w:tc>
          <w:tcPr>
            <w:tcW w:w="0" w:type="auto"/>
            <w:vAlign w:val="center"/>
            <w:hideMark/>
          </w:tcPr>
          <w:p w14:paraId="7550AF3C"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−15%</w:t>
            </w:r>
          </w:p>
        </w:tc>
      </w:tr>
      <w:tr w:rsidR="00771381" w:rsidRPr="00C54959" w14:paraId="1F51E181" w14:textId="77777777">
        <w:trPr>
          <w:tblCellSpacing w:w="15" w:type="dxa"/>
        </w:trPr>
        <w:tc>
          <w:tcPr>
            <w:tcW w:w="0" w:type="auto"/>
            <w:vAlign w:val="center"/>
            <w:hideMark/>
          </w:tcPr>
          <w:p w14:paraId="70ACE863"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Fault tolerance</w:t>
            </w:r>
          </w:p>
        </w:tc>
        <w:tc>
          <w:tcPr>
            <w:tcW w:w="0" w:type="auto"/>
            <w:vAlign w:val="center"/>
            <w:hideMark/>
          </w:tcPr>
          <w:p w14:paraId="345C14F4"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Low</w:t>
            </w:r>
          </w:p>
        </w:tc>
        <w:tc>
          <w:tcPr>
            <w:tcW w:w="0" w:type="auto"/>
            <w:vAlign w:val="center"/>
            <w:hideMark/>
          </w:tcPr>
          <w:p w14:paraId="4B9C9933"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Medium</w:t>
            </w:r>
          </w:p>
        </w:tc>
        <w:tc>
          <w:tcPr>
            <w:tcW w:w="0" w:type="auto"/>
            <w:vAlign w:val="center"/>
            <w:hideMark/>
          </w:tcPr>
          <w:p w14:paraId="51AE1B15"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High</w:t>
            </w:r>
          </w:p>
        </w:tc>
      </w:tr>
      <w:tr w:rsidR="00771381" w:rsidRPr="00C54959" w14:paraId="12BE9C6A" w14:textId="77777777">
        <w:trPr>
          <w:tblCellSpacing w:w="15" w:type="dxa"/>
        </w:trPr>
        <w:tc>
          <w:tcPr>
            <w:tcW w:w="0" w:type="auto"/>
            <w:vAlign w:val="center"/>
            <w:hideMark/>
          </w:tcPr>
          <w:p w14:paraId="2344C26B"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Real-time processing capability</w:t>
            </w:r>
          </w:p>
        </w:tc>
        <w:tc>
          <w:tcPr>
            <w:tcW w:w="0" w:type="auto"/>
            <w:vAlign w:val="center"/>
            <w:hideMark/>
          </w:tcPr>
          <w:p w14:paraId="1FE35153"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No</w:t>
            </w:r>
          </w:p>
        </w:tc>
        <w:tc>
          <w:tcPr>
            <w:tcW w:w="0" w:type="auto"/>
            <w:vAlign w:val="center"/>
            <w:hideMark/>
          </w:tcPr>
          <w:p w14:paraId="6EB39772"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Limited</w:t>
            </w:r>
          </w:p>
        </w:tc>
        <w:tc>
          <w:tcPr>
            <w:tcW w:w="0" w:type="auto"/>
            <w:vAlign w:val="center"/>
            <w:hideMark/>
          </w:tcPr>
          <w:p w14:paraId="7AC5D663" w14:textId="77777777" w:rsidR="00771381" w:rsidRPr="00C54959" w:rsidRDefault="00771381" w:rsidP="00771381">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18"/>
                <w:szCs w:val="18"/>
                <w:lang w:eastAsia="de-DE"/>
              </w:rPr>
            </w:pPr>
            <w:r w:rsidRPr="00C54959">
              <w:rPr>
                <w:rFonts w:ascii="Times New Roman" w:eastAsia="Times New Roman" w:hAnsi="Times New Roman" w:cs="Times New Roman"/>
                <w:bCs/>
                <w:sz w:val="18"/>
                <w:szCs w:val="18"/>
                <w:lang w:eastAsia="de-DE"/>
              </w:rPr>
              <w:t>Yes</w:t>
            </w:r>
          </w:p>
        </w:tc>
      </w:tr>
    </w:tbl>
    <w:p w14:paraId="5591B0DD" w14:textId="77777777" w:rsidR="00C54959" w:rsidRDefault="00C54959" w:rsidP="007C5CA8">
      <w:pPr>
        <w:overflowPunct w:val="0"/>
        <w:autoSpaceDE w:val="0"/>
        <w:autoSpaceDN w:val="0"/>
        <w:adjustRightInd w:val="0"/>
        <w:spacing w:before="240" w:after="0" w:line="240" w:lineRule="auto"/>
        <w:ind w:firstLine="284"/>
        <w:jc w:val="both"/>
        <w:textAlignment w:val="baseline"/>
        <w:rPr>
          <w:rFonts w:ascii="Times New Roman" w:eastAsia="Times New Roman" w:hAnsi="Times New Roman" w:cs="Times New Roman"/>
          <w:bCs/>
          <w:sz w:val="20"/>
          <w:szCs w:val="20"/>
          <w:lang w:eastAsia="de-DE"/>
        </w:rPr>
      </w:pPr>
    </w:p>
    <w:p w14:paraId="35833925" w14:textId="1B382FE2" w:rsidR="00771381" w:rsidRDefault="00771381" w:rsidP="007C5CA8">
      <w:pPr>
        <w:overflowPunct w:val="0"/>
        <w:autoSpaceDE w:val="0"/>
        <w:autoSpaceDN w:val="0"/>
        <w:adjustRightInd w:val="0"/>
        <w:spacing w:before="240" w:after="0" w:line="240" w:lineRule="auto"/>
        <w:ind w:firstLine="284"/>
        <w:jc w:val="both"/>
        <w:textAlignment w:val="baseline"/>
        <w:rPr>
          <w:rFonts w:ascii="Times New Roman" w:eastAsia="Times New Roman" w:hAnsi="Times New Roman" w:cs="Times New Roman"/>
          <w:bCs/>
          <w:sz w:val="20"/>
          <w:szCs w:val="20"/>
          <w:lang w:eastAsia="de-DE"/>
        </w:rPr>
      </w:pPr>
      <w:r w:rsidRPr="00771381">
        <w:rPr>
          <w:rFonts w:ascii="Times New Roman" w:eastAsia="Times New Roman" w:hAnsi="Times New Roman" w:cs="Times New Roman"/>
          <w:bCs/>
          <w:sz w:val="20"/>
          <w:szCs w:val="20"/>
          <w:lang w:eastAsia="de-DE"/>
        </w:rPr>
        <w:t>The results clearly indicate that the proposed framework outperforms traditional approaches in both scalability and analytical accuracy. In particular, the ability to process data streams in near real-time provides a significant advantage for applications requiring timely decision-making.</w:t>
      </w:r>
    </w:p>
    <w:p w14:paraId="3490F7A2" w14:textId="77777777" w:rsidR="00D164D6" w:rsidRDefault="00E910AB" w:rsidP="00E910A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E910AB">
        <w:rPr>
          <w:rFonts w:ascii="Times New Roman" w:eastAsia="Times New Roman" w:hAnsi="Times New Roman" w:cs="Times New Roman"/>
          <w:bCs/>
          <w:sz w:val="20"/>
          <w:szCs w:val="20"/>
          <w:lang w:eastAsia="de-DE"/>
        </w:rPr>
        <w:t>The observed improvements have important implications for domains that rely on continuous statistical monitoring and analysis, such as energy systems, industrial automation, and socio-economic modeling. The integration of distributed big data technologies enables the extraction of meaningful insights from vast datasets that would otherwise be computationally infeasible to analyze.</w:t>
      </w:r>
      <w:r>
        <w:rPr>
          <w:rFonts w:ascii="Times New Roman" w:eastAsia="Times New Roman" w:hAnsi="Times New Roman" w:cs="Times New Roman"/>
          <w:bCs/>
          <w:sz w:val="20"/>
          <w:szCs w:val="20"/>
          <w:lang w:eastAsia="de-DE"/>
        </w:rPr>
        <w:t xml:space="preserve"> </w:t>
      </w:r>
      <w:r w:rsidRPr="00E910AB">
        <w:rPr>
          <w:rFonts w:ascii="Times New Roman" w:eastAsia="Times New Roman" w:hAnsi="Times New Roman" w:cs="Times New Roman"/>
          <w:bCs/>
          <w:sz w:val="20"/>
          <w:szCs w:val="20"/>
          <w:lang w:eastAsia="de-DE"/>
        </w:rPr>
        <w:t xml:space="preserve">One of the key findings is that processing performance alone is insufficient for evaluating big data systems. Statistical consistency and robustness against data imperfections are equally critical. </w:t>
      </w:r>
    </w:p>
    <w:p w14:paraId="591289FC" w14:textId="6328F020" w:rsidR="00E910AB" w:rsidRDefault="00E910AB" w:rsidP="00E910A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E910AB">
        <w:rPr>
          <w:rFonts w:ascii="Times New Roman" w:eastAsia="Times New Roman" w:hAnsi="Times New Roman" w:cs="Times New Roman"/>
          <w:bCs/>
          <w:sz w:val="20"/>
          <w:szCs w:val="20"/>
          <w:lang w:eastAsia="de-DE"/>
        </w:rPr>
        <w:t>The proposed framework addresses this challenge by combining scalable computing with adaptive statistical modeling, ensuring both speed and reliability.</w:t>
      </w:r>
      <w:r>
        <w:rPr>
          <w:rFonts w:ascii="Times New Roman" w:eastAsia="Times New Roman" w:hAnsi="Times New Roman" w:cs="Times New Roman"/>
          <w:bCs/>
          <w:sz w:val="20"/>
          <w:szCs w:val="20"/>
          <w:lang w:eastAsia="de-DE"/>
        </w:rPr>
        <w:t xml:space="preserve"> T</w:t>
      </w:r>
      <w:r w:rsidRPr="00E910AB">
        <w:rPr>
          <w:rFonts w:ascii="Times New Roman" w:eastAsia="Times New Roman" w:hAnsi="Times New Roman" w:cs="Times New Roman"/>
          <w:bCs/>
          <w:sz w:val="20"/>
          <w:szCs w:val="20"/>
          <w:lang w:eastAsia="de-DE"/>
        </w:rPr>
        <w:t>he results confirm that the framework can serve as a universal solution adaptable to different application domains. By adjusting model parameters and weighting strategies, the same architecture can be used for exploratory data analysis, predictive modeling, or decision-support systems.</w:t>
      </w:r>
    </w:p>
    <w:p w14:paraId="346A210A" w14:textId="203AAA7F" w:rsidR="004A70B8" w:rsidRPr="00BF6A0B" w:rsidRDefault="003D7A8E" w:rsidP="00D260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C</w:t>
      </w:r>
      <w:r w:rsidR="00E910AB" w:rsidRPr="00E910AB">
        <w:rPr>
          <w:rFonts w:ascii="Times New Roman" w:eastAsia="Times New Roman" w:hAnsi="Times New Roman" w:cs="Times New Roman"/>
          <w:bCs/>
          <w:sz w:val="20"/>
          <w:szCs w:val="20"/>
          <w:lang w:eastAsia="de-DE"/>
        </w:rPr>
        <w:t>ertain limitations were identified. The system’s performance depends on accurate estimation of resource parameters such as bandwidth and processing capacity. In highly dynamic environments, real-time estimation errors may affect optimal task scheduling. Future research should focus on integrating reinforcement learning mechanisms for autonomous resource management and further reducing system overhead.</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B49A5B3" w14:textId="77777777" w:rsidR="00333AA6" w:rsidRPr="00333AA6" w:rsidRDefault="00333AA6" w:rsidP="00333AA6">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33AA6">
        <w:rPr>
          <w:rFonts w:ascii="Times New Roman" w:hAnsi="Times New Roman" w:cs="Times New Roman"/>
          <w:sz w:val="20"/>
        </w:rPr>
        <w:t>The outcomes of this study demonstrate that scalable big data processing is no longer optional but essential for the rigorous analysis of contemporary large-scale statistical datasets. Rather than merely improving computational speed, the proposed framework establishes a balanced integration of distributed processing and statistically consistent modeling, ensuring that analytical accuracy is preserved alongside scalability. This dual focus directly addresses long-standing limitations of traditional statistical methods when applied to high-volume, heterogeneous data environments.</w:t>
      </w:r>
    </w:p>
    <w:p w14:paraId="28DA341D" w14:textId="03AFAE1F" w:rsidR="00333AA6" w:rsidRDefault="00333AA6" w:rsidP="00333AA6">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33AA6">
        <w:rPr>
          <w:rFonts w:ascii="Times New Roman" w:hAnsi="Times New Roman" w:cs="Times New Roman"/>
          <w:sz w:val="20"/>
        </w:rPr>
        <w:t>Through systematic evaluation, the methodology proves capable of maintaining reliable statistical performance under extensive parallel execution across distributed computing nodes. The results indicate that effective aggregation strategies and regularized optimization play a decisive role in mitigating data imbalance, noise propagation, and synchronization effects. As a result, the framework achieves a level of robustness that is critical for real-world data-intensive applications.</w:t>
      </w:r>
      <w:r>
        <w:rPr>
          <w:rFonts w:ascii="Times New Roman" w:hAnsi="Times New Roman" w:cs="Times New Roman"/>
          <w:sz w:val="20"/>
        </w:rPr>
        <w:t xml:space="preserve"> T</w:t>
      </w:r>
      <w:r w:rsidRPr="00333AA6">
        <w:rPr>
          <w:rFonts w:ascii="Times New Roman" w:hAnsi="Times New Roman" w:cs="Times New Roman"/>
          <w:sz w:val="20"/>
        </w:rPr>
        <w:t>he proposed approach offers clear practical value for domains where continuous data generation and timely analysis are required. Its flexible architecture allows adaptation to diverse analytical contexts without fundamental structural changes. Future research will extend this work toward intelligent resource orchestration, real-time analytical pipelines, and domain-specific customization, further enhancing the applicability and autonomy of big data–driven statistical analysis systems.</w:t>
      </w:r>
    </w:p>
    <w:p w14:paraId="5F37DF25" w14:textId="77777777" w:rsidR="00C54959" w:rsidRDefault="00C54959" w:rsidP="00333AA6">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14:paraId="10FD300B" w14:textId="77777777" w:rsidR="00C54959" w:rsidRDefault="00C54959" w:rsidP="00333AA6">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14:paraId="5FF2BC5A" w14:textId="7D7873BE" w:rsidR="00F84944" w:rsidRPr="00D80726" w:rsidRDefault="00CA398A" w:rsidP="00333AA6">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REFERENCES</w:t>
      </w:r>
    </w:p>
    <w:p w14:paraId="42F66FBA" w14:textId="368E18A7" w:rsidR="00B16EEA" w:rsidRPr="00C85258" w:rsidRDefault="00B16EEA" w:rsidP="00C54959">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B16EEA">
        <w:rPr>
          <w:rFonts w:ascii="Times New Roman" w:eastAsia="Times New Roman" w:hAnsi="Times New Roman" w:cs="Times New Roman"/>
          <w:sz w:val="20"/>
          <w:szCs w:val="20"/>
        </w:rPr>
        <w:t>J. Dea</w:t>
      </w:r>
      <w:r w:rsidRPr="00C85258">
        <w:rPr>
          <w:rFonts w:ascii="Times New Roman" w:eastAsia="Times New Roman" w:hAnsi="Times New Roman" w:cs="Times New Roman"/>
          <w:sz w:val="20"/>
          <w:szCs w:val="20"/>
        </w:rPr>
        <w:t xml:space="preserve">n and S. Ghemawat, “MapReduce: Simplified data processing on large clusters,” Commun. ACM 51, 107–113 (2008). </w:t>
      </w:r>
      <w:hyperlink r:id="rId8" w:history="1">
        <w:r w:rsidR="0039767A" w:rsidRPr="00C85258">
          <w:rPr>
            <w:rStyle w:val="a6"/>
            <w:rFonts w:ascii="Times New Roman" w:eastAsia="Times New Roman" w:hAnsi="Times New Roman" w:cs="Times New Roman"/>
            <w:sz w:val="20"/>
            <w:szCs w:val="20"/>
          </w:rPr>
          <w:t>https://doi.org/10.1145/1327452.1327492</w:t>
        </w:r>
      </w:hyperlink>
    </w:p>
    <w:p w14:paraId="6525B555" w14:textId="6B0000D7" w:rsidR="0039767A" w:rsidRPr="00C85258" w:rsidRDefault="0039767A" w:rsidP="00C54959">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C85258">
        <w:rPr>
          <w:rFonts w:ascii="Times New Roman" w:eastAsia="Times New Roman" w:hAnsi="Times New Roman" w:cs="Times New Roman"/>
          <w:sz w:val="20"/>
          <w:szCs w:val="20"/>
        </w:rPr>
        <w:t xml:space="preserve">I. U. </w:t>
      </w:r>
      <w:proofErr w:type="spellStart"/>
      <w:r w:rsidRPr="00C85258">
        <w:rPr>
          <w:rFonts w:ascii="Times New Roman" w:eastAsia="Times New Roman" w:hAnsi="Times New Roman" w:cs="Times New Roman"/>
          <w:sz w:val="20"/>
          <w:szCs w:val="20"/>
        </w:rPr>
        <w:t>Rakhmonov</w:t>
      </w:r>
      <w:proofErr w:type="spellEnd"/>
      <w:r w:rsidRPr="00C85258">
        <w:rPr>
          <w:rFonts w:ascii="Times New Roman" w:eastAsia="Times New Roman" w:hAnsi="Times New Roman" w:cs="Times New Roman"/>
          <w:sz w:val="20"/>
          <w:szCs w:val="20"/>
        </w:rPr>
        <w:t xml:space="preserve"> and K. M. Reymov, </w:t>
      </w:r>
      <w:r w:rsidRPr="00C85258">
        <w:rPr>
          <w:rFonts w:ascii="Times New Roman" w:eastAsia="Times New Roman" w:hAnsi="Times New Roman" w:cs="Times New Roman"/>
          <w:i/>
          <w:iCs/>
          <w:sz w:val="20"/>
          <w:szCs w:val="20"/>
        </w:rPr>
        <w:t>Statistical models of renewable energy intermittency</w:t>
      </w:r>
      <w:r w:rsidRPr="00C85258">
        <w:rPr>
          <w:rFonts w:ascii="Times New Roman" w:eastAsia="Times New Roman" w:hAnsi="Times New Roman" w:cs="Times New Roman"/>
          <w:sz w:val="20"/>
          <w:szCs w:val="20"/>
        </w:rPr>
        <w:t>, E3S Web of Conferences 216, 01167 (2020).</w:t>
      </w:r>
    </w:p>
    <w:p w14:paraId="56C5A139" w14:textId="7ACE50B7" w:rsidR="00B16EEA" w:rsidRPr="00C85258" w:rsidRDefault="00B16EEA" w:rsidP="00C54959">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C85258">
        <w:rPr>
          <w:rFonts w:ascii="Times New Roman" w:eastAsia="Times New Roman" w:hAnsi="Times New Roman" w:cs="Times New Roman"/>
          <w:sz w:val="20"/>
          <w:szCs w:val="20"/>
        </w:rPr>
        <w:t>M. Zaharia, M. Chowdhury, M. J. Franklin, S. Shenker, and I. Stoica, “Spark: Cluster computing with working sets,” in Proc. 2nd USENIX Conf. Hot Topics in Cloud Computing, Berkeley, CA (2010), pp. 10–10.</w:t>
      </w:r>
    </w:p>
    <w:p w14:paraId="4942E3F4" w14:textId="16CEC813" w:rsidR="00B16EEA" w:rsidRPr="00C85258" w:rsidRDefault="00B16EEA" w:rsidP="00C54959">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C85258">
        <w:rPr>
          <w:rFonts w:ascii="Times New Roman" w:eastAsia="Times New Roman" w:hAnsi="Times New Roman" w:cs="Times New Roman"/>
          <w:sz w:val="20"/>
          <w:szCs w:val="20"/>
        </w:rPr>
        <w:t>V. Mayer-</w:t>
      </w:r>
      <w:proofErr w:type="spellStart"/>
      <w:r w:rsidRPr="00C85258">
        <w:rPr>
          <w:rFonts w:ascii="Times New Roman" w:eastAsia="Times New Roman" w:hAnsi="Times New Roman" w:cs="Times New Roman"/>
          <w:sz w:val="20"/>
          <w:szCs w:val="20"/>
        </w:rPr>
        <w:t>Schönberger</w:t>
      </w:r>
      <w:proofErr w:type="spellEnd"/>
      <w:r w:rsidRPr="00C85258">
        <w:rPr>
          <w:rFonts w:ascii="Times New Roman" w:eastAsia="Times New Roman" w:hAnsi="Times New Roman" w:cs="Times New Roman"/>
          <w:sz w:val="20"/>
          <w:szCs w:val="20"/>
        </w:rPr>
        <w:t xml:space="preserve"> and K. Cukier, Big Data: A Revolution That Will Transform How We Live, Work, and Think (Houghton Mifflin Harcourt, Boston, 2013).</w:t>
      </w:r>
    </w:p>
    <w:p w14:paraId="1600FC53" w14:textId="6C35FD18" w:rsidR="00B16EEA" w:rsidRPr="00C85258" w:rsidRDefault="00B16EEA" w:rsidP="00C54959">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C85258">
        <w:rPr>
          <w:rFonts w:ascii="Times New Roman" w:eastAsia="Times New Roman" w:hAnsi="Times New Roman" w:cs="Times New Roman"/>
          <w:sz w:val="20"/>
          <w:szCs w:val="20"/>
        </w:rPr>
        <w:t xml:space="preserve">X. Wu, X. Zhu, G.-Q. Wu, and W. Ding, “Data mining with big data,” IEEE Trans. </w:t>
      </w:r>
      <w:proofErr w:type="spellStart"/>
      <w:r w:rsidRPr="00C85258">
        <w:rPr>
          <w:rFonts w:ascii="Times New Roman" w:eastAsia="Times New Roman" w:hAnsi="Times New Roman" w:cs="Times New Roman"/>
          <w:sz w:val="20"/>
          <w:szCs w:val="20"/>
        </w:rPr>
        <w:t>Knowl</w:t>
      </w:r>
      <w:proofErr w:type="spellEnd"/>
      <w:r w:rsidRPr="00C85258">
        <w:rPr>
          <w:rFonts w:ascii="Times New Roman" w:eastAsia="Times New Roman" w:hAnsi="Times New Roman" w:cs="Times New Roman"/>
          <w:sz w:val="20"/>
          <w:szCs w:val="20"/>
        </w:rPr>
        <w:t>. Data Eng. 26, 97–107 (2014). https://doi.org/10.1109/TKDE.2013.109</w:t>
      </w:r>
    </w:p>
    <w:p w14:paraId="34083CA0" w14:textId="35A545A2" w:rsidR="00B16EEA" w:rsidRPr="00C85258" w:rsidRDefault="00B16EEA" w:rsidP="00C54959">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C85258">
        <w:rPr>
          <w:rFonts w:ascii="Times New Roman" w:eastAsia="Times New Roman" w:hAnsi="Times New Roman" w:cs="Times New Roman"/>
          <w:sz w:val="20"/>
          <w:szCs w:val="20"/>
        </w:rPr>
        <w:t xml:space="preserve">A. </w:t>
      </w:r>
      <w:proofErr w:type="spellStart"/>
      <w:r w:rsidRPr="00C85258">
        <w:rPr>
          <w:rFonts w:ascii="Times New Roman" w:eastAsia="Times New Roman" w:hAnsi="Times New Roman" w:cs="Times New Roman"/>
          <w:sz w:val="20"/>
          <w:szCs w:val="20"/>
        </w:rPr>
        <w:t>Labrinidis</w:t>
      </w:r>
      <w:proofErr w:type="spellEnd"/>
      <w:r w:rsidRPr="00C85258">
        <w:rPr>
          <w:rFonts w:ascii="Times New Roman" w:eastAsia="Times New Roman" w:hAnsi="Times New Roman" w:cs="Times New Roman"/>
          <w:sz w:val="20"/>
          <w:szCs w:val="20"/>
        </w:rPr>
        <w:t xml:space="preserve"> and H. V. Jagadish, “Challenges and opportunities with big data,” Proc. VLDB Endow. 5, 2032–2033 (2012). https://doi.org/10.14778/2367502.2367572</w:t>
      </w:r>
    </w:p>
    <w:p w14:paraId="21121F21" w14:textId="38A5F4F2" w:rsidR="00B16EEA" w:rsidRPr="00C85258" w:rsidRDefault="00B16EEA" w:rsidP="00C54959">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C85258">
        <w:rPr>
          <w:rFonts w:ascii="Times New Roman" w:eastAsia="Times New Roman" w:hAnsi="Times New Roman" w:cs="Times New Roman"/>
          <w:sz w:val="20"/>
          <w:szCs w:val="20"/>
        </w:rPr>
        <w:t xml:space="preserve">J. Manyika, M. Chui, B. Brown, J. </w:t>
      </w:r>
      <w:proofErr w:type="spellStart"/>
      <w:r w:rsidRPr="00C85258">
        <w:rPr>
          <w:rFonts w:ascii="Times New Roman" w:eastAsia="Times New Roman" w:hAnsi="Times New Roman" w:cs="Times New Roman"/>
          <w:sz w:val="20"/>
          <w:szCs w:val="20"/>
        </w:rPr>
        <w:t>Bughin</w:t>
      </w:r>
      <w:proofErr w:type="spellEnd"/>
      <w:r w:rsidRPr="00C85258">
        <w:rPr>
          <w:rFonts w:ascii="Times New Roman" w:eastAsia="Times New Roman" w:hAnsi="Times New Roman" w:cs="Times New Roman"/>
          <w:sz w:val="20"/>
          <w:szCs w:val="20"/>
        </w:rPr>
        <w:t>, R. Dobbs, C. Roxburgh, and A. H. Byers, Big Data: The Next Frontier for Innovation, Competition, and Productivity (McKinsey Global Institute, New York, 2011).</w:t>
      </w:r>
    </w:p>
    <w:p w14:paraId="1BCC3E55" w14:textId="174764EA" w:rsidR="007C5CA8" w:rsidRPr="00C85258" w:rsidRDefault="007C5CA8" w:rsidP="00C54959">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C85258">
        <w:rPr>
          <w:rFonts w:ascii="Times New Roman" w:eastAsia="Times New Roman" w:hAnsi="Times New Roman" w:cs="Times New Roman"/>
          <w:sz w:val="20"/>
          <w:szCs w:val="20"/>
        </w:rPr>
        <w:t xml:space="preserve">F. A. Khoshimov, I. U. Rakhmonov, and N. N. Kurbonov, </w:t>
      </w:r>
      <w:r w:rsidRPr="00C85258">
        <w:rPr>
          <w:rFonts w:ascii="Times New Roman" w:eastAsia="Times New Roman" w:hAnsi="Times New Roman" w:cs="Times New Roman"/>
          <w:i/>
          <w:iCs/>
          <w:sz w:val="20"/>
          <w:szCs w:val="20"/>
        </w:rPr>
        <w:t>Analysis of automated software for monitoring energy consumption and efficiency of industrial enterprises</w:t>
      </w:r>
      <w:r w:rsidRPr="00C85258">
        <w:rPr>
          <w:rFonts w:ascii="Times New Roman" w:eastAsia="Times New Roman" w:hAnsi="Times New Roman" w:cs="Times New Roman"/>
          <w:sz w:val="20"/>
          <w:szCs w:val="20"/>
        </w:rPr>
        <w:t>, E3S Web of Conferences 216, 01178 (2020)</w:t>
      </w:r>
    </w:p>
    <w:p w14:paraId="4BBDEB94" w14:textId="22CCE0CB" w:rsidR="00825935" w:rsidRPr="00C85258" w:rsidRDefault="00B16EEA" w:rsidP="00C54959">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C85258">
        <w:rPr>
          <w:rFonts w:ascii="Times New Roman" w:eastAsia="Times New Roman" w:hAnsi="Times New Roman" w:cs="Times New Roman"/>
          <w:sz w:val="20"/>
          <w:szCs w:val="20"/>
        </w:rPr>
        <w:t xml:space="preserve">S. </w:t>
      </w:r>
      <w:proofErr w:type="spellStart"/>
      <w:r w:rsidRPr="00C85258">
        <w:rPr>
          <w:rFonts w:ascii="Times New Roman" w:eastAsia="Times New Roman" w:hAnsi="Times New Roman" w:cs="Times New Roman"/>
          <w:sz w:val="20"/>
          <w:szCs w:val="20"/>
        </w:rPr>
        <w:t>Sagiroglu</w:t>
      </w:r>
      <w:proofErr w:type="spellEnd"/>
      <w:r w:rsidRPr="00C85258">
        <w:rPr>
          <w:rFonts w:ascii="Times New Roman" w:eastAsia="Times New Roman" w:hAnsi="Times New Roman" w:cs="Times New Roman"/>
          <w:sz w:val="20"/>
          <w:szCs w:val="20"/>
        </w:rPr>
        <w:t xml:space="preserve"> and D. </w:t>
      </w:r>
      <w:proofErr w:type="spellStart"/>
      <w:r w:rsidRPr="00C85258">
        <w:rPr>
          <w:rFonts w:ascii="Times New Roman" w:eastAsia="Times New Roman" w:hAnsi="Times New Roman" w:cs="Times New Roman"/>
          <w:sz w:val="20"/>
          <w:szCs w:val="20"/>
        </w:rPr>
        <w:t>Sinanc</w:t>
      </w:r>
      <w:proofErr w:type="spellEnd"/>
      <w:r w:rsidRPr="00C85258">
        <w:rPr>
          <w:rFonts w:ascii="Times New Roman" w:eastAsia="Times New Roman" w:hAnsi="Times New Roman" w:cs="Times New Roman"/>
          <w:sz w:val="20"/>
          <w:szCs w:val="20"/>
        </w:rPr>
        <w:t xml:space="preserve">, “Big data: A review,” in 2013 Int. Conf. Collaboration Technologies and Systems (CTS) (IEEE, San Diego, CA, 2013), pp. 42–47. </w:t>
      </w:r>
      <w:hyperlink r:id="rId9" w:history="1">
        <w:r w:rsidR="007C5CA8" w:rsidRPr="00C85258">
          <w:rPr>
            <w:rStyle w:val="a6"/>
            <w:rFonts w:ascii="Times New Roman" w:eastAsia="Times New Roman" w:hAnsi="Times New Roman" w:cs="Times New Roman"/>
            <w:sz w:val="20"/>
            <w:szCs w:val="20"/>
          </w:rPr>
          <w:t>https://doi.org/10.1109/CTS.2013.6567202</w:t>
        </w:r>
      </w:hyperlink>
    </w:p>
    <w:p w14:paraId="641E6B1E" w14:textId="60F5B7FE" w:rsidR="007C5CA8" w:rsidRPr="00C85258" w:rsidRDefault="007C5CA8" w:rsidP="00C54959">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C85258">
        <w:rPr>
          <w:rFonts w:ascii="Times New Roman" w:eastAsia="Times New Roman" w:hAnsi="Times New Roman" w:cs="Times New Roman"/>
          <w:sz w:val="20"/>
          <w:szCs w:val="20"/>
        </w:rPr>
        <w:t xml:space="preserve">N. </w:t>
      </w:r>
      <w:proofErr w:type="spellStart"/>
      <w:r w:rsidRPr="00C85258">
        <w:rPr>
          <w:rFonts w:ascii="Times New Roman" w:eastAsia="Times New Roman" w:hAnsi="Times New Roman" w:cs="Times New Roman"/>
          <w:sz w:val="20"/>
          <w:szCs w:val="20"/>
        </w:rPr>
        <w:t>Rakhmonov</w:t>
      </w:r>
      <w:proofErr w:type="spellEnd"/>
      <w:r w:rsidRPr="00C85258">
        <w:rPr>
          <w:rFonts w:ascii="Times New Roman" w:eastAsia="Times New Roman" w:hAnsi="Times New Roman" w:cs="Times New Roman"/>
          <w:sz w:val="20"/>
          <w:szCs w:val="20"/>
        </w:rPr>
        <w:t xml:space="preserve"> and </w:t>
      </w:r>
      <w:proofErr w:type="spellStart"/>
      <w:r w:rsidRPr="00C85258">
        <w:rPr>
          <w:rFonts w:ascii="Times New Roman" w:eastAsia="Times New Roman" w:hAnsi="Times New Roman" w:cs="Times New Roman"/>
          <w:sz w:val="20"/>
          <w:szCs w:val="20"/>
        </w:rPr>
        <w:t>Kh</w:t>
      </w:r>
      <w:proofErr w:type="spellEnd"/>
      <w:r w:rsidRPr="00C85258">
        <w:rPr>
          <w:rFonts w:ascii="Times New Roman" w:eastAsia="Times New Roman" w:hAnsi="Times New Roman" w:cs="Times New Roman"/>
          <w:sz w:val="20"/>
          <w:szCs w:val="20"/>
        </w:rPr>
        <w:t xml:space="preserve">. Tolibjonov, </w:t>
      </w:r>
      <w:proofErr w:type="gramStart"/>
      <w:r w:rsidRPr="00C85258">
        <w:rPr>
          <w:rFonts w:ascii="Times New Roman" w:eastAsia="Times New Roman" w:hAnsi="Times New Roman" w:cs="Times New Roman"/>
          <w:i/>
          <w:iCs/>
          <w:sz w:val="20"/>
          <w:szCs w:val="20"/>
        </w:rPr>
        <w:t>The</w:t>
      </w:r>
      <w:proofErr w:type="gramEnd"/>
      <w:r w:rsidRPr="00C85258">
        <w:rPr>
          <w:rFonts w:ascii="Times New Roman" w:eastAsia="Times New Roman" w:hAnsi="Times New Roman" w:cs="Times New Roman"/>
          <w:i/>
          <w:iCs/>
          <w:sz w:val="20"/>
          <w:szCs w:val="20"/>
        </w:rPr>
        <w:t xml:space="preserve"> importance of using the big data system and its prospects</w:t>
      </w:r>
      <w:r w:rsidRPr="00C85258">
        <w:rPr>
          <w:rFonts w:ascii="Times New Roman" w:eastAsia="Times New Roman" w:hAnsi="Times New Roman" w:cs="Times New Roman"/>
          <w:sz w:val="20"/>
          <w:szCs w:val="20"/>
        </w:rPr>
        <w:t xml:space="preserve">, </w:t>
      </w:r>
      <w:r w:rsidRPr="00C85258">
        <w:rPr>
          <w:rFonts w:ascii="Times New Roman" w:eastAsia="Times New Roman" w:hAnsi="Times New Roman" w:cs="Times New Roman"/>
          <w:i/>
          <w:iCs/>
          <w:sz w:val="20"/>
          <w:szCs w:val="20"/>
        </w:rPr>
        <w:t>International Engineering Journal For Research &amp; Development</w:t>
      </w:r>
      <w:r w:rsidRPr="00C85258">
        <w:rPr>
          <w:rFonts w:ascii="Times New Roman" w:eastAsia="Times New Roman" w:hAnsi="Times New Roman" w:cs="Times New Roman"/>
          <w:sz w:val="20"/>
          <w:szCs w:val="20"/>
        </w:rPr>
        <w:t xml:space="preserve"> 6(4) (2022).</w:t>
      </w:r>
    </w:p>
    <w:sectPr w:rsidR="007C5CA8" w:rsidRPr="00C85258" w:rsidSect="006749C6">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76E"/>
    <w:multiLevelType w:val="multilevel"/>
    <w:tmpl w:val="B580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E304B"/>
    <w:multiLevelType w:val="multilevel"/>
    <w:tmpl w:val="B00A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A5ACF"/>
    <w:multiLevelType w:val="multilevel"/>
    <w:tmpl w:val="0A84D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718DF"/>
    <w:multiLevelType w:val="multilevel"/>
    <w:tmpl w:val="AD70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E0F45"/>
    <w:multiLevelType w:val="hybridMultilevel"/>
    <w:tmpl w:val="193EE73C"/>
    <w:lvl w:ilvl="0" w:tplc="0409000F">
      <w:start w:val="1"/>
      <w:numFmt w:val="decimal"/>
      <w:lvlText w:val="%1."/>
      <w:lvlJc w:val="left"/>
      <w:pPr>
        <w:ind w:left="362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872F1"/>
    <w:multiLevelType w:val="hybridMultilevel"/>
    <w:tmpl w:val="5ACA93AC"/>
    <w:lvl w:ilvl="0" w:tplc="0409000F">
      <w:start w:val="1"/>
      <w:numFmt w:val="decimal"/>
      <w:lvlText w:val="%1."/>
      <w:lvlJc w:val="left"/>
      <w:pPr>
        <w:ind w:left="4613" w:hanging="360"/>
      </w:pPr>
    </w:lvl>
    <w:lvl w:ilvl="1" w:tplc="0409000F">
      <w:start w:val="1"/>
      <w:numFmt w:val="decimal"/>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6" w15:restartNumberingAfterBreak="0">
    <w:nsid w:val="1D312687"/>
    <w:multiLevelType w:val="hybridMultilevel"/>
    <w:tmpl w:val="CF40559A"/>
    <w:lvl w:ilvl="0" w:tplc="64E4F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035AE"/>
    <w:multiLevelType w:val="multilevel"/>
    <w:tmpl w:val="291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0" w15:restartNumberingAfterBreak="0">
    <w:nsid w:val="235C2E62"/>
    <w:multiLevelType w:val="multilevel"/>
    <w:tmpl w:val="4AFC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03A26"/>
    <w:multiLevelType w:val="multilevel"/>
    <w:tmpl w:val="FE5CD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BE533B"/>
    <w:multiLevelType w:val="multilevel"/>
    <w:tmpl w:val="90B27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F903D3"/>
    <w:multiLevelType w:val="multilevel"/>
    <w:tmpl w:val="7D1E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666AC"/>
    <w:multiLevelType w:val="multilevel"/>
    <w:tmpl w:val="2668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75C27"/>
    <w:multiLevelType w:val="hybridMultilevel"/>
    <w:tmpl w:val="020C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453B41"/>
    <w:multiLevelType w:val="hybridMultilevel"/>
    <w:tmpl w:val="EE1C3494"/>
    <w:lvl w:ilvl="0" w:tplc="0409000F">
      <w:start w:val="1"/>
      <w:numFmt w:val="decimal"/>
      <w:lvlText w:val="%1."/>
      <w:lvlJc w:val="left"/>
      <w:pPr>
        <w:ind w:left="3981" w:hanging="360"/>
      </w:pPr>
    </w:lvl>
    <w:lvl w:ilvl="1" w:tplc="04090019" w:tentative="1">
      <w:start w:val="1"/>
      <w:numFmt w:val="lowerLetter"/>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19" w15:restartNumberingAfterBreak="0">
    <w:nsid w:val="5BCC7BBC"/>
    <w:multiLevelType w:val="hybridMultilevel"/>
    <w:tmpl w:val="DDD282B6"/>
    <w:lvl w:ilvl="0" w:tplc="962EDE0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AB12C5B"/>
    <w:multiLevelType w:val="hybridMultilevel"/>
    <w:tmpl w:val="862CA9E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1670AF"/>
    <w:multiLevelType w:val="hybridMultilevel"/>
    <w:tmpl w:val="08342882"/>
    <w:lvl w:ilvl="0" w:tplc="0F3CF470">
      <w:numFmt w:val="bullet"/>
      <w:lvlText w:val=""/>
      <w:lvlJc w:val="left"/>
      <w:pPr>
        <w:ind w:left="3621" w:hanging="360"/>
      </w:pPr>
      <w:rPr>
        <w:rFonts w:ascii="Symbol" w:eastAsia="Times New Roman" w:hAnsi="Symbol"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num w:numId="1">
    <w:abstractNumId w:val="9"/>
  </w:num>
  <w:num w:numId="2">
    <w:abstractNumId w:val="8"/>
  </w:num>
  <w:num w:numId="3">
    <w:abstractNumId w:val="21"/>
  </w:num>
  <w:num w:numId="4">
    <w:abstractNumId w:val="14"/>
  </w:num>
  <w:num w:numId="5">
    <w:abstractNumId w:val="12"/>
  </w:num>
  <w:num w:numId="6">
    <w:abstractNumId w:val="4"/>
  </w:num>
  <w:num w:numId="7">
    <w:abstractNumId w:val="20"/>
  </w:num>
  <w:num w:numId="8">
    <w:abstractNumId w:val="0"/>
  </w:num>
  <w:num w:numId="9">
    <w:abstractNumId w:val="18"/>
  </w:num>
  <w:num w:numId="10">
    <w:abstractNumId w:val="23"/>
  </w:num>
  <w:num w:numId="11">
    <w:abstractNumId w:val="5"/>
  </w:num>
  <w:num w:numId="12">
    <w:abstractNumId w:val="1"/>
  </w:num>
  <w:num w:numId="13">
    <w:abstractNumId w:val="7"/>
  </w:num>
  <w:num w:numId="14">
    <w:abstractNumId w:val="10"/>
  </w:num>
  <w:num w:numId="15">
    <w:abstractNumId w:val="15"/>
  </w:num>
  <w:num w:numId="16">
    <w:abstractNumId w:val="11"/>
  </w:num>
  <w:num w:numId="17">
    <w:abstractNumId w:val="17"/>
  </w:num>
  <w:num w:numId="18">
    <w:abstractNumId w:val="6"/>
  </w:num>
  <w:num w:numId="19">
    <w:abstractNumId w:val="22"/>
  </w:num>
  <w:num w:numId="20">
    <w:abstractNumId w:val="19"/>
  </w:num>
  <w:num w:numId="21">
    <w:abstractNumId w:val="2"/>
  </w:num>
  <w:num w:numId="22">
    <w:abstractNumId w:val="3"/>
  </w:num>
  <w:num w:numId="23">
    <w:abstractNumId w:val="1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0F42"/>
    <w:rsid w:val="00001210"/>
    <w:rsid w:val="00001E82"/>
    <w:rsid w:val="00002F5E"/>
    <w:rsid w:val="0000392B"/>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16899"/>
    <w:rsid w:val="00020836"/>
    <w:rsid w:val="0002167A"/>
    <w:rsid w:val="0002179C"/>
    <w:rsid w:val="00021B81"/>
    <w:rsid w:val="00021CB5"/>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61A"/>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16"/>
    <w:rsid w:val="00090957"/>
    <w:rsid w:val="0009183C"/>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1B5E"/>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684"/>
    <w:rsid w:val="000C7ADC"/>
    <w:rsid w:val="000D036C"/>
    <w:rsid w:val="000D0462"/>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D724F"/>
    <w:rsid w:val="000E0054"/>
    <w:rsid w:val="000E010D"/>
    <w:rsid w:val="000E01E2"/>
    <w:rsid w:val="000E0454"/>
    <w:rsid w:val="000E0BE8"/>
    <w:rsid w:val="000E0EDC"/>
    <w:rsid w:val="000E0F02"/>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EB2"/>
    <w:rsid w:val="0010742E"/>
    <w:rsid w:val="001078B0"/>
    <w:rsid w:val="001078B6"/>
    <w:rsid w:val="00107B44"/>
    <w:rsid w:val="0011008A"/>
    <w:rsid w:val="001106E1"/>
    <w:rsid w:val="00111777"/>
    <w:rsid w:val="00111F3B"/>
    <w:rsid w:val="001123C1"/>
    <w:rsid w:val="001128A7"/>
    <w:rsid w:val="0011394C"/>
    <w:rsid w:val="00113B35"/>
    <w:rsid w:val="0011562E"/>
    <w:rsid w:val="001156BA"/>
    <w:rsid w:val="00116347"/>
    <w:rsid w:val="001170CC"/>
    <w:rsid w:val="001170F0"/>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61EE"/>
    <w:rsid w:val="001578A4"/>
    <w:rsid w:val="001579FA"/>
    <w:rsid w:val="00157B44"/>
    <w:rsid w:val="00157CAA"/>
    <w:rsid w:val="00157DFF"/>
    <w:rsid w:val="00160935"/>
    <w:rsid w:val="00160BAD"/>
    <w:rsid w:val="00161B28"/>
    <w:rsid w:val="00161E99"/>
    <w:rsid w:val="00162073"/>
    <w:rsid w:val="00162CC2"/>
    <w:rsid w:val="00162CEA"/>
    <w:rsid w:val="001640B7"/>
    <w:rsid w:val="00164289"/>
    <w:rsid w:val="00164412"/>
    <w:rsid w:val="001647D7"/>
    <w:rsid w:val="001676D6"/>
    <w:rsid w:val="00170358"/>
    <w:rsid w:val="00170539"/>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A15"/>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47A7"/>
    <w:rsid w:val="001953ED"/>
    <w:rsid w:val="00195FB6"/>
    <w:rsid w:val="00196038"/>
    <w:rsid w:val="001970E3"/>
    <w:rsid w:val="00197489"/>
    <w:rsid w:val="001979E4"/>
    <w:rsid w:val="00197CC4"/>
    <w:rsid w:val="001A0103"/>
    <w:rsid w:val="001A059C"/>
    <w:rsid w:val="001A0C96"/>
    <w:rsid w:val="001A10D5"/>
    <w:rsid w:val="001A115A"/>
    <w:rsid w:val="001A125C"/>
    <w:rsid w:val="001A16A4"/>
    <w:rsid w:val="001A18EF"/>
    <w:rsid w:val="001A21DD"/>
    <w:rsid w:val="001A3B20"/>
    <w:rsid w:val="001A3BD4"/>
    <w:rsid w:val="001A3F0C"/>
    <w:rsid w:val="001A5E28"/>
    <w:rsid w:val="001A5F63"/>
    <w:rsid w:val="001A6CE9"/>
    <w:rsid w:val="001A72E4"/>
    <w:rsid w:val="001A792D"/>
    <w:rsid w:val="001B0396"/>
    <w:rsid w:val="001B066C"/>
    <w:rsid w:val="001B0C73"/>
    <w:rsid w:val="001B1B9B"/>
    <w:rsid w:val="001B203F"/>
    <w:rsid w:val="001B25E1"/>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0AB"/>
    <w:rsid w:val="001D2545"/>
    <w:rsid w:val="001D2A0D"/>
    <w:rsid w:val="001D3653"/>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315"/>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3C86"/>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6F02"/>
    <w:rsid w:val="00257072"/>
    <w:rsid w:val="002570D6"/>
    <w:rsid w:val="0025712A"/>
    <w:rsid w:val="0026084E"/>
    <w:rsid w:val="00260E5D"/>
    <w:rsid w:val="002617B0"/>
    <w:rsid w:val="002618B8"/>
    <w:rsid w:val="00261A2E"/>
    <w:rsid w:val="00262495"/>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3A7"/>
    <w:rsid w:val="00273E0D"/>
    <w:rsid w:val="00274528"/>
    <w:rsid w:val="00274773"/>
    <w:rsid w:val="00275243"/>
    <w:rsid w:val="0027529D"/>
    <w:rsid w:val="002769EE"/>
    <w:rsid w:val="00276B51"/>
    <w:rsid w:val="00276BAA"/>
    <w:rsid w:val="002800AF"/>
    <w:rsid w:val="00280145"/>
    <w:rsid w:val="0028087A"/>
    <w:rsid w:val="002819CB"/>
    <w:rsid w:val="00281CE0"/>
    <w:rsid w:val="00282402"/>
    <w:rsid w:val="00282584"/>
    <w:rsid w:val="00282A01"/>
    <w:rsid w:val="002846D8"/>
    <w:rsid w:val="002854C3"/>
    <w:rsid w:val="00285B09"/>
    <w:rsid w:val="002871AD"/>
    <w:rsid w:val="0028734D"/>
    <w:rsid w:val="00287E0A"/>
    <w:rsid w:val="00290A52"/>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13A"/>
    <w:rsid w:val="002D73C2"/>
    <w:rsid w:val="002E06E6"/>
    <w:rsid w:val="002E0E57"/>
    <w:rsid w:val="002E0F4A"/>
    <w:rsid w:val="002E101C"/>
    <w:rsid w:val="002E1CD9"/>
    <w:rsid w:val="002E1EA7"/>
    <w:rsid w:val="002E20A0"/>
    <w:rsid w:val="002E2951"/>
    <w:rsid w:val="002E2B93"/>
    <w:rsid w:val="002E2DC8"/>
    <w:rsid w:val="002E2FB2"/>
    <w:rsid w:val="002E33EA"/>
    <w:rsid w:val="002E33FF"/>
    <w:rsid w:val="002E41C6"/>
    <w:rsid w:val="002E4747"/>
    <w:rsid w:val="002E565A"/>
    <w:rsid w:val="002E57CA"/>
    <w:rsid w:val="002E6087"/>
    <w:rsid w:val="002E6956"/>
    <w:rsid w:val="002E69D0"/>
    <w:rsid w:val="002E7DCD"/>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01E"/>
    <w:rsid w:val="0030727D"/>
    <w:rsid w:val="003075D8"/>
    <w:rsid w:val="003079CA"/>
    <w:rsid w:val="0031022B"/>
    <w:rsid w:val="003103D0"/>
    <w:rsid w:val="00311F9F"/>
    <w:rsid w:val="0031230B"/>
    <w:rsid w:val="00313C9B"/>
    <w:rsid w:val="0031403D"/>
    <w:rsid w:val="0031417B"/>
    <w:rsid w:val="0031486C"/>
    <w:rsid w:val="00314AB3"/>
    <w:rsid w:val="00314EDF"/>
    <w:rsid w:val="00314F5F"/>
    <w:rsid w:val="003155C5"/>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75D"/>
    <w:rsid w:val="00327E91"/>
    <w:rsid w:val="003305EC"/>
    <w:rsid w:val="0033221D"/>
    <w:rsid w:val="0033229A"/>
    <w:rsid w:val="00333AA6"/>
    <w:rsid w:val="00334084"/>
    <w:rsid w:val="003343A2"/>
    <w:rsid w:val="00334750"/>
    <w:rsid w:val="00334773"/>
    <w:rsid w:val="00334F45"/>
    <w:rsid w:val="0033555B"/>
    <w:rsid w:val="00335DDB"/>
    <w:rsid w:val="003363AD"/>
    <w:rsid w:val="00336AE5"/>
    <w:rsid w:val="0033717F"/>
    <w:rsid w:val="00337838"/>
    <w:rsid w:val="0034011C"/>
    <w:rsid w:val="00340376"/>
    <w:rsid w:val="00340A60"/>
    <w:rsid w:val="003411C7"/>
    <w:rsid w:val="00342355"/>
    <w:rsid w:val="00343833"/>
    <w:rsid w:val="00343BB8"/>
    <w:rsid w:val="00343E0C"/>
    <w:rsid w:val="0034471F"/>
    <w:rsid w:val="0034485A"/>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DD7"/>
    <w:rsid w:val="003641EE"/>
    <w:rsid w:val="00364C0F"/>
    <w:rsid w:val="00364F7C"/>
    <w:rsid w:val="00365172"/>
    <w:rsid w:val="0036673B"/>
    <w:rsid w:val="00366E05"/>
    <w:rsid w:val="0036777A"/>
    <w:rsid w:val="00367FE9"/>
    <w:rsid w:val="00370359"/>
    <w:rsid w:val="003717EE"/>
    <w:rsid w:val="00372B20"/>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767A"/>
    <w:rsid w:val="003A0295"/>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D7A8E"/>
    <w:rsid w:val="003E025D"/>
    <w:rsid w:val="003E0633"/>
    <w:rsid w:val="003E08A9"/>
    <w:rsid w:val="003E096A"/>
    <w:rsid w:val="003E0F04"/>
    <w:rsid w:val="003E125A"/>
    <w:rsid w:val="003E12BA"/>
    <w:rsid w:val="003E14A8"/>
    <w:rsid w:val="003E160B"/>
    <w:rsid w:val="003E17FA"/>
    <w:rsid w:val="003E1A4E"/>
    <w:rsid w:val="003E29C9"/>
    <w:rsid w:val="003E3930"/>
    <w:rsid w:val="003E4394"/>
    <w:rsid w:val="003E43D4"/>
    <w:rsid w:val="003E4996"/>
    <w:rsid w:val="003E4B5B"/>
    <w:rsid w:val="003E4CDE"/>
    <w:rsid w:val="003E4DA6"/>
    <w:rsid w:val="003E4DB3"/>
    <w:rsid w:val="003E512D"/>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4EEF"/>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19"/>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E2E"/>
    <w:rsid w:val="00445FD7"/>
    <w:rsid w:val="00446530"/>
    <w:rsid w:val="00446694"/>
    <w:rsid w:val="00446CAF"/>
    <w:rsid w:val="00447062"/>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4ADE"/>
    <w:rsid w:val="00495A0F"/>
    <w:rsid w:val="00495F81"/>
    <w:rsid w:val="0049682D"/>
    <w:rsid w:val="004969AA"/>
    <w:rsid w:val="00496FDC"/>
    <w:rsid w:val="00497D1F"/>
    <w:rsid w:val="00497D47"/>
    <w:rsid w:val="00497DAF"/>
    <w:rsid w:val="004A021D"/>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0B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6F26"/>
    <w:rsid w:val="004C75B8"/>
    <w:rsid w:val="004C7A61"/>
    <w:rsid w:val="004C7DAD"/>
    <w:rsid w:val="004D1976"/>
    <w:rsid w:val="004D1A0C"/>
    <w:rsid w:val="004D1B64"/>
    <w:rsid w:val="004D2295"/>
    <w:rsid w:val="004D236F"/>
    <w:rsid w:val="004D2B1C"/>
    <w:rsid w:val="004D3AD2"/>
    <w:rsid w:val="004D3B34"/>
    <w:rsid w:val="004D3FEE"/>
    <w:rsid w:val="004D4208"/>
    <w:rsid w:val="004D46C7"/>
    <w:rsid w:val="004D47A2"/>
    <w:rsid w:val="004D52F3"/>
    <w:rsid w:val="004D55C3"/>
    <w:rsid w:val="004D6B0B"/>
    <w:rsid w:val="004E00DA"/>
    <w:rsid w:val="004E038A"/>
    <w:rsid w:val="004E0466"/>
    <w:rsid w:val="004E19F5"/>
    <w:rsid w:val="004E1D49"/>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593A"/>
    <w:rsid w:val="004F6700"/>
    <w:rsid w:val="004F6F3C"/>
    <w:rsid w:val="004F7259"/>
    <w:rsid w:val="004F7588"/>
    <w:rsid w:val="0050025B"/>
    <w:rsid w:val="00500388"/>
    <w:rsid w:val="0050108E"/>
    <w:rsid w:val="005017CF"/>
    <w:rsid w:val="00502EFB"/>
    <w:rsid w:val="005041C6"/>
    <w:rsid w:val="005044B8"/>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26A85"/>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ADF"/>
    <w:rsid w:val="00554C61"/>
    <w:rsid w:val="00555EB1"/>
    <w:rsid w:val="005560B2"/>
    <w:rsid w:val="00556E30"/>
    <w:rsid w:val="00557096"/>
    <w:rsid w:val="005573FB"/>
    <w:rsid w:val="00557804"/>
    <w:rsid w:val="0055781B"/>
    <w:rsid w:val="00560482"/>
    <w:rsid w:val="00560513"/>
    <w:rsid w:val="00560579"/>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3B6A"/>
    <w:rsid w:val="00573C21"/>
    <w:rsid w:val="00575142"/>
    <w:rsid w:val="00575B8C"/>
    <w:rsid w:val="00576B04"/>
    <w:rsid w:val="00576D16"/>
    <w:rsid w:val="00576D73"/>
    <w:rsid w:val="00577617"/>
    <w:rsid w:val="00577636"/>
    <w:rsid w:val="005802F4"/>
    <w:rsid w:val="00580AA4"/>
    <w:rsid w:val="00580F4A"/>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443"/>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261"/>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C39"/>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7BB"/>
    <w:rsid w:val="00642EA1"/>
    <w:rsid w:val="0064308D"/>
    <w:rsid w:val="0064399A"/>
    <w:rsid w:val="00644029"/>
    <w:rsid w:val="00644E3D"/>
    <w:rsid w:val="00644FA9"/>
    <w:rsid w:val="00645D3A"/>
    <w:rsid w:val="00645DA6"/>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950"/>
    <w:rsid w:val="00655B39"/>
    <w:rsid w:val="00655DC8"/>
    <w:rsid w:val="0065789C"/>
    <w:rsid w:val="00660BE6"/>
    <w:rsid w:val="00660E8A"/>
    <w:rsid w:val="00661A5E"/>
    <w:rsid w:val="00661B4C"/>
    <w:rsid w:val="00661BA3"/>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9C6"/>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4F0C"/>
    <w:rsid w:val="006854AF"/>
    <w:rsid w:val="006858D1"/>
    <w:rsid w:val="0068595B"/>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74E"/>
    <w:rsid w:val="006A1844"/>
    <w:rsid w:val="006A1DC4"/>
    <w:rsid w:val="006A21A4"/>
    <w:rsid w:val="006A3EB0"/>
    <w:rsid w:val="006A44B6"/>
    <w:rsid w:val="006A4554"/>
    <w:rsid w:val="006A47EC"/>
    <w:rsid w:val="006A54C7"/>
    <w:rsid w:val="006A5B32"/>
    <w:rsid w:val="006A6307"/>
    <w:rsid w:val="006A6DB7"/>
    <w:rsid w:val="006A75B7"/>
    <w:rsid w:val="006A7757"/>
    <w:rsid w:val="006B0356"/>
    <w:rsid w:val="006B08A7"/>
    <w:rsid w:val="006B09A1"/>
    <w:rsid w:val="006B0D54"/>
    <w:rsid w:val="006B10EA"/>
    <w:rsid w:val="006B143C"/>
    <w:rsid w:val="006B1B6B"/>
    <w:rsid w:val="006B2BD7"/>
    <w:rsid w:val="006B3456"/>
    <w:rsid w:val="006B36B4"/>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6F7C16"/>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8D2"/>
    <w:rsid w:val="0073697B"/>
    <w:rsid w:val="00736E74"/>
    <w:rsid w:val="0073709B"/>
    <w:rsid w:val="007371E1"/>
    <w:rsid w:val="007400AE"/>
    <w:rsid w:val="00740130"/>
    <w:rsid w:val="0074062F"/>
    <w:rsid w:val="00740A13"/>
    <w:rsid w:val="00741C7D"/>
    <w:rsid w:val="0074231B"/>
    <w:rsid w:val="00742AD6"/>
    <w:rsid w:val="007446A3"/>
    <w:rsid w:val="007448A0"/>
    <w:rsid w:val="00744A8C"/>
    <w:rsid w:val="00745646"/>
    <w:rsid w:val="007460C6"/>
    <w:rsid w:val="00746318"/>
    <w:rsid w:val="0074654F"/>
    <w:rsid w:val="00747433"/>
    <w:rsid w:val="0075031D"/>
    <w:rsid w:val="00750358"/>
    <w:rsid w:val="00750A1E"/>
    <w:rsid w:val="00751284"/>
    <w:rsid w:val="007519EE"/>
    <w:rsid w:val="007519FA"/>
    <w:rsid w:val="007523E3"/>
    <w:rsid w:val="00752B85"/>
    <w:rsid w:val="0075378B"/>
    <w:rsid w:val="00753932"/>
    <w:rsid w:val="00753D15"/>
    <w:rsid w:val="00753D50"/>
    <w:rsid w:val="00755A65"/>
    <w:rsid w:val="00755DFC"/>
    <w:rsid w:val="007569CF"/>
    <w:rsid w:val="00757283"/>
    <w:rsid w:val="00760072"/>
    <w:rsid w:val="00760169"/>
    <w:rsid w:val="0076019E"/>
    <w:rsid w:val="00761F6F"/>
    <w:rsid w:val="00762230"/>
    <w:rsid w:val="00762762"/>
    <w:rsid w:val="00762A4E"/>
    <w:rsid w:val="00765B42"/>
    <w:rsid w:val="00765B85"/>
    <w:rsid w:val="00766E3E"/>
    <w:rsid w:val="00767482"/>
    <w:rsid w:val="00767814"/>
    <w:rsid w:val="0076790F"/>
    <w:rsid w:val="00767E8B"/>
    <w:rsid w:val="007701C5"/>
    <w:rsid w:val="00771381"/>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4EF9"/>
    <w:rsid w:val="007961F6"/>
    <w:rsid w:val="007969BA"/>
    <w:rsid w:val="00796A1F"/>
    <w:rsid w:val="00797221"/>
    <w:rsid w:val="00797718"/>
    <w:rsid w:val="007A0009"/>
    <w:rsid w:val="007A02F5"/>
    <w:rsid w:val="007A2413"/>
    <w:rsid w:val="007A25D0"/>
    <w:rsid w:val="007A3338"/>
    <w:rsid w:val="007A45B1"/>
    <w:rsid w:val="007A4A34"/>
    <w:rsid w:val="007A4C98"/>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AE1"/>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5CA8"/>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62ED"/>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93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284"/>
    <w:rsid w:val="00843481"/>
    <w:rsid w:val="00843DEE"/>
    <w:rsid w:val="00844098"/>
    <w:rsid w:val="00844143"/>
    <w:rsid w:val="00844203"/>
    <w:rsid w:val="00844477"/>
    <w:rsid w:val="00844987"/>
    <w:rsid w:val="008449D8"/>
    <w:rsid w:val="008459F4"/>
    <w:rsid w:val="00846DDD"/>
    <w:rsid w:val="0084709D"/>
    <w:rsid w:val="0084748E"/>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091"/>
    <w:rsid w:val="00853175"/>
    <w:rsid w:val="008534F8"/>
    <w:rsid w:val="008536F6"/>
    <w:rsid w:val="00853A40"/>
    <w:rsid w:val="00853B98"/>
    <w:rsid w:val="008542E5"/>
    <w:rsid w:val="00854353"/>
    <w:rsid w:val="00854949"/>
    <w:rsid w:val="00854EF2"/>
    <w:rsid w:val="00855F69"/>
    <w:rsid w:val="008563B0"/>
    <w:rsid w:val="00856655"/>
    <w:rsid w:val="00856662"/>
    <w:rsid w:val="00857020"/>
    <w:rsid w:val="008572F6"/>
    <w:rsid w:val="0085758D"/>
    <w:rsid w:val="00857736"/>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076"/>
    <w:rsid w:val="00875AC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C67"/>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3FA1"/>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2399"/>
    <w:rsid w:val="0090398A"/>
    <w:rsid w:val="00904898"/>
    <w:rsid w:val="009048ED"/>
    <w:rsid w:val="00904945"/>
    <w:rsid w:val="00904D95"/>
    <w:rsid w:val="00904FE2"/>
    <w:rsid w:val="009053BF"/>
    <w:rsid w:val="00905D45"/>
    <w:rsid w:val="00906BBC"/>
    <w:rsid w:val="0090796B"/>
    <w:rsid w:val="00907BD3"/>
    <w:rsid w:val="00907FA2"/>
    <w:rsid w:val="00910D8B"/>
    <w:rsid w:val="00912C0D"/>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5A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E43"/>
    <w:rsid w:val="00971FFD"/>
    <w:rsid w:val="00972632"/>
    <w:rsid w:val="00972717"/>
    <w:rsid w:val="0097323D"/>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96D"/>
    <w:rsid w:val="00987A00"/>
    <w:rsid w:val="009902E9"/>
    <w:rsid w:val="00990436"/>
    <w:rsid w:val="00990794"/>
    <w:rsid w:val="00990AC7"/>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24C"/>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01F"/>
    <w:rsid w:val="009B6761"/>
    <w:rsid w:val="009B6CF3"/>
    <w:rsid w:val="009C06E8"/>
    <w:rsid w:val="009C169F"/>
    <w:rsid w:val="009C1773"/>
    <w:rsid w:val="009C1FBE"/>
    <w:rsid w:val="009C2A6C"/>
    <w:rsid w:val="009C2E98"/>
    <w:rsid w:val="009C2F91"/>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514D"/>
    <w:rsid w:val="009E6886"/>
    <w:rsid w:val="009E7BA6"/>
    <w:rsid w:val="009E7D51"/>
    <w:rsid w:val="009F0A6A"/>
    <w:rsid w:val="009F1DDD"/>
    <w:rsid w:val="009F1F54"/>
    <w:rsid w:val="009F2333"/>
    <w:rsid w:val="009F239D"/>
    <w:rsid w:val="009F23FE"/>
    <w:rsid w:val="009F249C"/>
    <w:rsid w:val="009F2AC6"/>
    <w:rsid w:val="009F2D48"/>
    <w:rsid w:val="009F3387"/>
    <w:rsid w:val="009F3792"/>
    <w:rsid w:val="009F38F0"/>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962"/>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21E"/>
    <w:rsid w:val="00A5135D"/>
    <w:rsid w:val="00A51EFB"/>
    <w:rsid w:val="00A52416"/>
    <w:rsid w:val="00A53AA5"/>
    <w:rsid w:val="00A54BB3"/>
    <w:rsid w:val="00A557B6"/>
    <w:rsid w:val="00A56036"/>
    <w:rsid w:val="00A56D83"/>
    <w:rsid w:val="00A56E17"/>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40E"/>
    <w:rsid w:val="00A7690D"/>
    <w:rsid w:val="00A76A27"/>
    <w:rsid w:val="00A77376"/>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6AD"/>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2FE"/>
    <w:rsid w:val="00AE46C8"/>
    <w:rsid w:val="00AE4F5A"/>
    <w:rsid w:val="00AE5882"/>
    <w:rsid w:val="00AE624F"/>
    <w:rsid w:val="00AE64F7"/>
    <w:rsid w:val="00AE6F6E"/>
    <w:rsid w:val="00AF02C0"/>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6EEA"/>
    <w:rsid w:val="00B175CD"/>
    <w:rsid w:val="00B1766D"/>
    <w:rsid w:val="00B178A7"/>
    <w:rsid w:val="00B17934"/>
    <w:rsid w:val="00B17F8E"/>
    <w:rsid w:val="00B2046D"/>
    <w:rsid w:val="00B213FF"/>
    <w:rsid w:val="00B2155D"/>
    <w:rsid w:val="00B2243B"/>
    <w:rsid w:val="00B23FAC"/>
    <w:rsid w:val="00B255CD"/>
    <w:rsid w:val="00B25771"/>
    <w:rsid w:val="00B264A9"/>
    <w:rsid w:val="00B27573"/>
    <w:rsid w:val="00B27A22"/>
    <w:rsid w:val="00B27DA5"/>
    <w:rsid w:val="00B30B95"/>
    <w:rsid w:val="00B315EF"/>
    <w:rsid w:val="00B31823"/>
    <w:rsid w:val="00B31B6E"/>
    <w:rsid w:val="00B31E8A"/>
    <w:rsid w:val="00B327D6"/>
    <w:rsid w:val="00B32AD6"/>
    <w:rsid w:val="00B33AF6"/>
    <w:rsid w:val="00B33EA9"/>
    <w:rsid w:val="00B34029"/>
    <w:rsid w:val="00B340A5"/>
    <w:rsid w:val="00B3415A"/>
    <w:rsid w:val="00B344F7"/>
    <w:rsid w:val="00B34993"/>
    <w:rsid w:val="00B35412"/>
    <w:rsid w:val="00B35791"/>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47E2E"/>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C9E"/>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08F"/>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9AD"/>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A0B"/>
    <w:rsid w:val="00BF6DCB"/>
    <w:rsid w:val="00BF6E9B"/>
    <w:rsid w:val="00C008E9"/>
    <w:rsid w:val="00C00AC0"/>
    <w:rsid w:val="00C014CA"/>
    <w:rsid w:val="00C0201D"/>
    <w:rsid w:val="00C02084"/>
    <w:rsid w:val="00C022E6"/>
    <w:rsid w:val="00C02618"/>
    <w:rsid w:val="00C02806"/>
    <w:rsid w:val="00C02A31"/>
    <w:rsid w:val="00C03728"/>
    <w:rsid w:val="00C03D4E"/>
    <w:rsid w:val="00C04377"/>
    <w:rsid w:val="00C046F1"/>
    <w:rsid w:val="00C0500D"/>
    <w:rsid w:val="00C05995"/>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9C9"/>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6C5"/>
    <w:rsid w:val="00C53C02"/>
    <w:rsid w:val="00C53E19"/>
    <w:rsid w:val="00C54377"/>
    <w:rsid w:val="00C54959"/>
    <w:rsid w:val="00C54EC1"/>
    <w:rsid w:val="00C54ED0"/>
    <w:rsid w:val="00C5552F"/>
    <w:rsid w:val="00C562EE"/>
    <w:rsid w:val="00C568AC"/>
    <w:rsid w:val="00C57387"/>
    <w:rsid w:val="00C5774D"/>
    <w:rsid w:val="00C605EA"/>
    <w:rsid w:val="00C60CAE"/>
    <w:rsid w:val="00C6120C"/>
    <w:rsid w:val="00C6143D"/>
    <w:rsid w:val="00C6217E"/>
    <w:rsid w:val="00C62291"/>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258"/>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84D"/>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440"/>
    <w:rsid w:val="00CD1DF9"/>
    <w:rsid w:val="00CD2726"/>
    <w:rsid w:val="00CD29FC"/>
    <w:rsid w:val="00CD5A21"/>
    <w:rsid w:val="00CD5FFF"/>
    <w:rsid w:val="00CD6274"/>
    <w:rsid w:val="00CD630E"/>
    <w:rsid w:val="00CD67D5"/>
    <w:rsid w:val="00CD6DC5"/>
    <w:rsid w:val="00CD71F8"/>
    <w:rsid w:val="00CD77C5"/>
    <w:rsid w:val="00CD7852"/>
    <w:rsid w:val="00CE05D2"/>
    <w:rsid w:val="00CE063B"/>
    <w:rsid w:val="00CE1263"/>
    <w:rsid w:val="00CE2048"/>
    <w:rsid w:val="00CE33B8"/>
    <w:rsid w:val="00CE369A"/>
    <w:rsid w:val="00CE3986"/>
    <w:rsid w:val="00CE41D7"/>
    <w:rsid w:val="00CE50E3"/>
    <w:rsid w:val="00CE5CFA"/>
    <w:rsid w:val="00CE60DE"/>
    <w:rsid w:val="00CE69E9"/>
    <w:rsid w:val="00CE7286"/>
    <w:rsid w:val="00CF0007"/>
    <w:rsid w:val="00CF0566"/>
    <w:rsid w:val="00CF11FA"/>
    <w:rsid w:val="00CF1D56"/>
    <w:rsid w:val="00CF2E84"/>
    <w:rsid w:val="00CF37D5"/>
    <w:rsid w:val="00CF3E60"/>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077"/>
    <w:rsid w:val="00D12161"/>
    <w:rsid w:val="00D12AD3"/>
    <w:rsid w:val="00D132C6"/>
    <w:rsid w:val="00D133FC"/>
    <w:rsid w:val="00D13612"/>
    <w:rsid w:val="00D13B62"/>
    <w:rsid w:val="00D13B76"/>
    <w:rsid w:val="00D144B0"/>
    <w:rsid w:val="00D144BF"/>
    <w:rsid w:val="00D14527"/>
    <w:rsid w:val="00D15003"/>
    <w:rsid w:val="00D1593C"/>
    <w:rsid w:val="00D15D90"/>
    <w:rsid w:val="00D15F95"/>
    <w:rsid w:val="00D164D6"/>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05C"/>
    <w:rsid w:val="00D2684F"/>
    <w:rsid w:val="00D27953"/>
    <w:rsid w:val="00D3007B"/>
    <w:rsid w:val="00D315D0"/>
    <w:rsid w:val="00D32099"/>
    <w:rsid w:val="00D3226A"/>
    <w:rsid w:val="00D32561"/>
    <w:rsid w:val="00D32CBD"/>
    <w:rsid w:val="00D32DEE"/>
    <w:rsid w:val="00D33432"/>
    <w:rsid w:val="00D338B4"/>
    <w:rsid w:val="00D33FDC"/>
    <w:rsid w:val="00D3480A"/>
    <w:rsid w:val="00D3482B"/>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259"/>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7CF"/>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5F83"/>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28A0"/>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9E4"/>
    <w:rsid w:val="00DA3CB5"/>
    <w:rsid w:val="00DA3EE8"/>
    <w:rsid w:val="00DA4673"/>
    <w:rsid w:val="00DA4BDF"/>
    <w:rsid w:val="00DA5962"/>
    <w:rsid w:val="00DA6141"/>
    <w:rsid w:val="00DA6625"/>
    <w:rsid w:val="00DA6655"/>
    <w:rsid w:val="00DA713E"/>
    <w:rsid w:val="00DA7DC5"/>
    <w:rsid w:val="00DB01EE"/>
    <w:rsid w:val="00DB0CBC"/>
    <w:rsid w:val="00DB12A1"/>
    <w:rsid w:val="00DB1EA1"/>
    <w:rsid w:val="00DB2F18"/>
    <w:rsid w:val="00DB3681"/>
    <w:rsid w:val="00DB48D4"/>
    <w:rsid w:val="00DB4A65"/>
    <w:rsid w:val="00DB4BFB"/>
    <w:rsid w:val="00DB5452"/>
    <w:rsid w:val="00DB577E"/>
    <w:rsid w:val="00DB6310"/>
    <w:rsid w:val="00DB632A"/>
    <w:rsid w:val="00DB6D4A"/>
    <w:rsid w:val="00DB7BAF"/>
    <w:rsid w:val="00DB7DA5"/>
    <w:rsid w:val="00DB7F2A"/>
    <w:rsid w:val="00DC0125"/>
    <w:rsid w:val="00DC02BF"/>
    <w:rsid w:val="00DC10DB"/>
    <w:rsid w:val="00DC1D0A"/>
    <w:rsid w:val="00DC218F"/>
    <w:rsid w:val="00DC2574"/>
    <w:rsid w:val="00DC291E"/>
    <w:rsid w:val="00DC393E"/>
    <w:rsid w:val="00DC3D2F"/>
    <w:rsid w:val="00DC3FB0"/>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4FDE"/>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3E7C"/>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6EB"/>
    <w:rsid w:val="00E86FFB"/>
    <w:rsid w:val="00E87082"/>
    <w:rsid w:val="00E87586"/>
    <w:rsid w:val="00E87610"/>
    <w:rsid w:val="00E87628"/>
    <w:rsid w:val="00E910AB"/>
    <w:rsid w:val="00E92752"/>
    <w:rsid w:val="00E93373"/>
    <w:rsid w:val="00E93C21"/>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A11"/>
    <w:rsid w:val="00ED7E94"/>
    <w:rsid w:val="00ED7ED3"/>
    <w:rsid w:val="00EE021E"/>
    <w:rsid w:val="00EE057E"/>
    <w:rsid w:val="00EE09A5"/>
    <w:rsid w:val="00EE1AF6"/>
    <w:rsid w:val="00EE1E06"/>
    <w:rsid w:val="00EE306F"/>
    <w:rsid w:val="00EE3A6A"/>
    <w:rsid w:val="00EE429D"/>
    <w:rsid w:val="00EE4785"/>
    <w:rsid w:val="00EE4848"/>
    <w:rsid w:val="00EE4E58"/>
    <w:rsid w:val="00EE56F3"/>
    <w:rsid w:val="00EE57F6"/>
    <w:rsid w:val="00EE5834"/>
    <w:rsid w:val="00EE5EFC"/>
    <w:rsid w:val="00EE6531"/>
    <w:rsid w:val="00EE676D"/>
    <w:rsid w:val="00EE6B98"/>
    <w:rsid w:val="00EE6D98"/>
    <w:rsid w:val="00EE6E3A"/>
    <w:rsid w:val="00EE7250"/>
    <w:rsid w:val="00EF013F"/>
    <w:rsid w:val="00EF02C8"/>
    <w:rsid w:val="00EF0A1E"/>
    <w:rsid w:val="00EF0B21"/>
    <w:rsid w:val="00EF0F7B"/>
    <w:rsid w:val="00EF15CC"/>
    <w:rsid w:val="00EF1DE8"/>
    <w:rsid w:val="00EF3511"/>
    <w:rsid w:val="00EF537B"/>
    <w:rsid w:val="00EF6ADE"/>
    <w:rsid w:val="00EF6E17"/>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626"/>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724"/>
    <w:rsid w:val="00F21FDE"/>
    <w:rsid w:val="00F2467B"/>
    <w:rsid w:val="00F24911"/>
    <w:rsid w:val="00F249F2"/>
    <w:rsid w:val="00F24F03"/>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4A7"/>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6DD"/>
    <w:rsid w:val="00F72AE1"/>
    <w:rsid w:val="00F72BBD"/>
    <w:rsid w:val="00F72DA6"/>
    <w:rsid w:val="00F72FE8"/>
    <w:rsid w:val="00F734D9"/>
    <w:rsid w:val="00F75573"/>
    <w:rsid w:val="00F75ED7"/>
    <w:rsid w:val="00F76E8E"/>
    <w:rsid w:val="00F76F83"/>
    <w:rsid w:val="00F76FE9"/>
    <w:rsid w:val="00F77409"/>
    <w:rsid w:val="00F774EF"/>
    <w:rsid w:val="00F77B36"/>
    <w:rsid w:val="00F8005B"/>
    <w:rsid w:val="00F803D6"/>
    <w:rsid w:val="00F80638"/>
    <w:rsid w:val="00F80AA2"/>
    <w:rsid w:val="00F81400"/>
    <w:rsid w:val="00F81B0C"/>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45E8"/>
    <w:rsid w:val="00FD463D"/>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2B0"/>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07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107B44"/>
    <w:rPr>
      <w:rFonts w:asciiTheme="majorHAnsi" w:eastAsiaTheme="majorEastAsia" w:hAnsiTheme="majorHAnsi" w:cstheme="majorBidi"/>
      <w:i/>
      <w:iCs/>
      <w:color w:val="2E74B5" w:themeColor="accent1" w:themeShade="BF"/>
    </w:rPr>
  </w:style>
  <w:style w:type="character" w:customStyle="1" w:styleId="ms-1">
    <w:name w:val="ms-1"/>
    <w:basedOn w:val="a0"/>
    <w:rsid w:val="006A21A4"/>
  </w:style>
  <w:style w:type="character" w:customStyle="1" w:styleId="max-w-15ch">
    <w:name w:val="max-w-[15ch]"/>
    <w:basedOn w:val="a0"/>
    <w:rsid w:val="006A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5/1327452.1327492"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mon.niyozov_2422@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09/CTS.2013.6567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2190057-8C70-4C24-AFF6-32203043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5</Pages>
  <Words>2634</Words>
  <Characters>15020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259</cp:revision>
  <cp:lastPrinted>2023-12-26T18:03:00Z</cp:lastPrinted>
  <dcterms:created xsi:type="dcterms:W3CDTF">2024-07-17T07:39:00Z</dcterms:created>
  <dcterms:modified xsi:type="dcterms:W3CDTF">2026-01-08T11:11:00Z</dcterms:modified>
</cp:coreProperties>
</file>