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0F5A5C" w14:textId="337B5627" w:rsidR="00575EA4" w:rsidRDefault="002C5A43" w:rsidP="004046D4">
      <w:pPr>
        <w:pStyle w:val="AuthorName"/>
        <w:spacing w:before="1200" w:after="200"/>
        <w:rPr>
          <w:rFonts w:eastAsiaTheme="minorHAnsi"/>
          <w:b/>
          <w:sz w:val="36"/>
          <w:szCs w:val="36"/>
        </w:rPr>
      </w:pPr>
      <w:bookmarkStart w:id="0" w:name="_GoBack"/>
      <w:bookmarkEnd w:id="0"/>
      <w:r w:rsidRPr="002C5A43">
        <w:rPr>
          <w:rFonts w:eastAsiaTheme="minorHAnsi"/>
          <w:b/>
          <w:sz w:val="36"/>
          <w:szCs w:val="36"/>
        </w:rPr>
        <w:t>Prospects and Operational Reliability of Dry Gas Dynamic Seals in Centrifugal Compressors: An Industrial Case Study from a Refinery Hydrogen System</w:t>
      </w:r>
    </w:p>
    <w:p w14:paraId="1F5E1B4F" w14:textId="022915D5" w:rsidR="00CA398A" w:rsidRPr="008710CD" w:rsidRDefault="004046D4" w:rsidP="008745D5">
      <w:pPr>
        <w:pStyle w:val="AuthorName"/>
        <w:spacing w:before="240" w:after="200"/>
        <w:rPr>
          <w:sz w:val="20"/>
          <w:lang w:val="uz-Cyrl-UZ" w:eastAsia="en-GB"/>
        </w:rPr>
      </w:pPr>
      <w:proofErr w:type="spellStart"/>
      <w:r w:rsidRPr="004046D4">
        <w:t>Lyazat</w:t>
      </w:r>
      <w:proofErr w:type="spellEnd"/>
      <w:r w:rsidRPr="004046D4">
        <w:t xml:space="preserve"> </w:t>
      </w:r>
      <w:proofErr w:type="spellStart"/>
      <w:r w:rsidRPr="004046D4">
        <w:t>Sadykova</w:t>
      </w:r>
      <w:proofErr w:type="spellEnd"/>
      <w:r w:rsidRPr="004046D4">
        <w:t xml:space="preserve"> </w:t>
      </w:r>
      <w:r w:rsidRPr="004046D4">
        <w:rPr>
          <w:vertAlign w:val="superscript"/>
        </w:rPr>
        <w:t>1</w:t>
      </w:r>
      <w:r w:rsidR="007B1090" w:rsidRPr="008710CD">
        <w:t>, S. V. Oleynikov</w:t>
      </w:r>
      <w:r w:rsidRPr="004046D4">
        <w:rPr>
          <w:vertAlign w:val="superscript"/>
        </w:rPr>
        <w:t>1</w:t>
      </w:r>
      <w:r w:rsidR="007B1090" w:rsidRPr="008710CD">
        <w:t>, A. B. Kairanbayeva</w:t>
      </w:r>
      <w:r w:rsidRPr="004046D4">
        <w:rPr>
          <w:vertAlign w:val="superscript"/>
        </w:rPr>
        <w:t>1</w:t>
      </w:r>
      <w:r w:rsidRPr="004046D4">
        <w:t>,</w:t>
      </w:r>
      <w:r>
        <w:t xml:space="preserve"> </w:t>
      </w:r>
      <w:proofErr w:type="spellStart"/>
      <w:r w:rsidRPr="004046D4">
        <w:t>Yusup</w:t>
      </w:r>
      <w:proofErr w:type="spellEnd"/>
      <w:r w:rsidRPr="004046D4">
        <w:t xml:space="preserve"> Hamidov</w:t>
      </w:r>
      <w:r w:rsidRPr="004046D4">
        <w:rPr>
          <w:vertAlign w:val="superscript"/>
        </w:rPr>
        <w:t>2</w:t>
      </w:r>
    </w:p>
    <w:p w14:paraId="4444796A" w14:textId="2F84BD5C" w:rsidR="007B1090" w:rsidRDefault="001970E3" w:rsidP="00A4691D">
      <w:pPr>
        <w:pStyle w:val="AuthorAffiliation"/>
      </w:pPr>
      <w:r w:rsidRPr="008710CD">
        <w:rPr>
          <w:vertAlign w:val="superscript"/>
          <w:lang w:val="uz-Cyrl-UZ"/>
        </w:rPr>
        <w:t>1</w:t>
      </w:r>
      <w:r w:rsidR="002F4CD9" w:rsidRPr="008710CD">
        <w:rPr>
          <w:vertAlign w:val="superscript"/>
        </w:rPr>
        <w:t xml:space="preserve"> </w:t>
      </w:r>
      <w:r w:rsidR="007B1090" w:rsidRPr="008710CD">
        <w:t>West Kazakhstan Innovative Technological University, Uralsk, Republic of Kazakhstan</w:t>
      </w:r>
    </w:p>
    <w:p w14:paraId="511D7192" w14:textId="35A3D384" w:rsidR="004046D4" w:rsidRPr="006C7C21" w:rsidRDefault="004046D4" w:rsidP="004046D4">
      <w:pPr>
        <w:spacing w:after="0" w:line="240" w:lineRule="auto"/>
        <w:jc w:val="center"/>
        <w:rPr>
          <w:i/>
          <w:iCs/>
          <w:szCs w:val="18"/>
          <w:vertAlign w:val="superscript"/>
        </w:rPr>
      </w:pPr>
      <w:r w:rsidRPr="004046D4">
        <w:rPr>
          <w:rFonts w:ascii="Times New Roman" w:hAnsi="Times New Roman" w:cs="Times New Roman"/>
          <w:i/>
          <w:iCs/>
          <w:sz w:val="20"/>
          <w:szCs w:val="20"/>
          <w:vertAlign w:val="superscript"/>
        </w:rPr>
        <w:t>2</w:t>
      </w:r>
      <w:r w:rsidRPr="006C7C21">
        <w:rPr>
          <w:rFonts w:ascii="Times New Roman" w:hAnsi="Times New Roman" w:cs="Times New Roman"/>
          <w:i/>
          <w:iCs/>
          <w:sz w:val="20"/>
          <w:szCs w:val="20"/>
        </w:rPr>
        <w:t xml:space="preserve">Termez State University of Engineering and </w:t>
      </w:r>
      <w:proofErr w:type="spellStart"/>
      <w:r w:rsidRPr="006C7C21">
        <w:rPr>
          <w:rFonts w:ascii="Times New Roman" w:hAnsi="Times New Roman" w:cs="Times New Roman"/>
          <w:i/>
          <w:iCs/>
          <w:sz w:val="20"/>
          <w:szCs w:val="20"/>
        </w:rPr>
        <w:t>Agrotechnology</w:t>
      </w:r>
      <w:proofErr w:type="spellEnd"/>
      <w:r w:rsidRPr="006C7C21">
        <w:rPr>
          <w:rFonts w:ascii="Times New Roman" w:hAnsi="Times New Roman" w:cs="Times New Roman"/>
          <w:i/>
          <w:iCs/>
          <w:sz w:val="20"/>
          <w:szCs w:val="20"/>
        </w:rPr>
        <w:t xml:space="preserve">, </w:t>
      </w:r>
      <w:proofErr w:type="spellStart"/>
      <w:r w:rsidRPr="006C7C21">
        <w:rPr>
          <w:rFonts w:ascii="Times New Roman" w:hAnsi="Times New Roman" w:cs="Times New Roman"/>
          <w:i/>
          <w:iCs/>
          <w:sz w:val="20"/>
          <w:szCs w:val="20"/>
        </w:rPr>
        <w:t>Term</w:t>
      </w:r>
      <w:r>
        <w:rPr>
          <w:rFonts w:ascii="Times New Roman" w:hAnsi="Times New Roman" w:cs="Times New Roman"/>
          <w:i/>
          <w:iCs/>
          <w:sz w:val="20"/>
          <w:szCs w:val="20"/>
        </w:rPr>
        <w:t>e</w:t>
      </w:r>
      <w:r w:rsidRPr="006C7C21">
        <w:rPr>
          <w:rFonts w:ascii="Times New Roman" w:hAnsi="Times New Roman" w:cs="Times New Roman"/>
          <w:i/>
          <w:iCs/>
          <w:sz w:val="20"/>
          <w:szCs w:val="20"/>
        </w:rPr>
        <w:t>z</w:t>
      </w:r>
      <w:proofErr w:type="spellEnd"/>
      <w:r w:rsidRPr="006C7C21">
        <w:rPr>
          <w:rFonts w:ascii="Times New Roman" w:hAnsi="Times New Roman" w:cs="Times New Roman"/>
          <w:i/>
          <w:iCs/>
          <w:sz w:val="20"/>
          <w:szCs w:val="20"/>
        </w:rPr>
        <w:t>, Uzbekistan</w:t>
      </w:r>
    </w:p>
    <w:p w14:paraId="1397C91D" w14:textId="47A8C61F" w:rsidR="00CA398A" w:rsidRPr="00287E0A" w:rsidRDefault="008745D5" w:rsidP="008745D5">
      <w:pPr>
        <w:pStyle w:val="AuthorAffiliation"/>
        <w:spacing w:before="200" w:after="200"/>
      </w:pPr>
      <w:r w:rsidRPr="008710CD">
        <w:rPr>
          <w:szCs w:val="18"/>
          <w:vertAlign w:val="superscript"/>
        </w:rPr>
        <w:t>a)</w:t>
      </w:r>
      <w:r w:rsidRPr="008710CD">
        <w:rPr>
          <w:szCs w:val="18"/>
        </w:rPr>
        <w:t xml:space="preserve"> Corresponding author: </w:t>
      </w:r>
      <w:hyperlink r:id="rId6" w:history="1">
        <w:r w:rsidR="004046D4" w:rsidRPr="00D24E60">
          <w:rPr>
            <w:rStyle w:val="a6"/>
          </w:rPr>
          <w:t>lazatsadykova022@gmail.com</w:t>
        </w:r>
      </w:hyperlink>
      <w:r w:rsidR="004046D4">
        <w:t xml:space="preserve"> </w:t>
      </w:r>
    </w:p>
    <w:p w14:paraId="410B173B" w14:textId="07C838AE" w:rsidR="00BC4E3B" w:rsidRPr="00362DD7" w:rsidRDefault="00E25282" w:rsidP="00362DD7">
      <w:pPr>
        <w:spacing w:before="360" w:after="360" w:line="240" w:lineRule="auto"/>
        <w:ind w:left="284" w:right="284"/>
        <w:jc w:val="both"/>
        <w:rPr>
          <w:rFonts w:ascii="Times New Roman" w:hAnsi="Times New Roman" w:cs="Times New Roman"/>
          <w:iCs/>
          <w:sz w:val="18"/>
          <w:szCs w:val="18"/>
        </w:rPr>
      </w:pPr>
      <w:r w:rsidRPr="00287E0A">
        <w:rPr>
          <w:rFonts w:ascii="Times New Roman" w:hAnsi="Times New Roman" w:cs="Times New Roman"/>
          <w:b/>
          <w:sz w:val="18"/>
          <w:szCs w:val="18"/>
        </w:rPr>
        <w:t>Abstract</w:t>
      </w:r>
      <w:r w:rsidR="00CA398A" w:rsidRPr="00287E0A">
        <w:rPr>
          <w:rFonts w:ascii="Times New Roman" w:hAnsi="Times New Roman" w:cs="Times New Roman"/>
          <w:b/>
          <w:sz w:val="18"/>
          <w:szCs w:val="18"/>
        </w:rPr>
        <w:t>.</w:t>
      </w:r>
      <w:r w:rsidR="000C106A" w:rsidRPr="00287E0A">
        <w:rPr>
          <w:iCs/>
          <w:sz w:val="18"/>
          <w:szCs w:val="18"/>
          <w:lang w:val="uz-Cyrl-UZ"/>
        </w:rPr>
        <w:t xml:space="preserve"> </w:t>
      </w:r>
      <w:r w:rsidR="002C5A43" w:rsidRPr="002C5A43">
        <w:rPr>
          <w:rFonts w:ascii="Times New Roman" w:hAnsi="Times New Roman" w:cs="Times New Roman"/>
          <w:iCs/>
          <w:sz w:val="18"/>
          <w:szCs w:val="18"/>
        </w:rPr>
        <w:t xml:space="preserve">Dry gas dynamic seals (DGDS) have become a critical technology for improving the reliability, efficiency, and environmental safety of centrifugal compressors operating under high-pressure and high-speed conditions in the oil and gas industry. This paper </w:t>
      </w:r>
      <w:proofErr w:type="spellStart"/>
      <w:r w:rsidR="002C5A43" w:rsidRPr="002C5A43">
        <w:rPr>
          <w:rFonts w:ascii="Times New Roman" w:hAnsi="Times New Roman" w:cs="Times New Roman"/>
          <w:iCs/>
          <w:sz w:val="18"/>
          <w:szCs w:val="18"/>
        </w:rPr>
        <w:t>pres</w:t>
      </w:r>
      <w:r w:rsidR="00CD2E3A">
        <w:rPr>
          <w:rFonts w:ascii="Times New Roman" w:hAnsi="Times New Roman" w:cs="Times New Roman"/>
          <w:iCs/>
          <w:sz w:val="18"/>
          <w:szCs w:val="18"/>
        </w:rPr>
        <w:t>s</w:t>
      </w:r>
      <w:r w:rsidR="002C5A43" w:rsidRPr="002C5A43">
        <w:rPr>
          <w:rFonts w:ascii="Times New Roman" w:hAnsi="Times New Roman" w:cs="Times New Roman"/>
          <w:iCs/>
          <w:sz w:val="18"/>
          <w:szCs w:val="18"/>
        </w:rPr>
        <w:t>ents</w:t>
      </w:r>
      <w:proofErr w:type="spellEnd"/>
      <w:r w:rsidR="002C5A43" w:rsidRPr="002C5A43">
        <w:rPr>
          <w:rFonts w:ascii="Times New Roman" w:hAnsi="Times New Roman" w:cs="Times New Roman"/>
          <w:iCs/>
          <w:sz w:val="18"/>
          <w:szCs w:val="18"/>
        </w:rPr>
        <w:t xml:space="preserve"> an industrial case study and engineering analysis of replacing conventional oil-based mechanical seals with double dry gas dynamic seals on a centrifugal compressor unit (CK-1) operating in a hydrogen-containing gas system at the </w:t>
      </w:r>
      <w:proofErr w:type="spellStart"/>
      <w:r w:rsidR="002C5A43" w:rsidRPr="002C5A43">
        <w:rPr>
          <w:rFonts w:ascii="Times New Roman" w:hAnsi="Times New Roman" w:cs="Times New Roman"/>
          <w:iCs/>
          <w:sz w:val="18"/>
          <w:szCs w:val="18"/>
        </w:rPr>
        <w:t>Atyrau</w:t>
      </w:r>
      <w:proofErr w:type="spellEnd"/>
      <w:r w:rsidR="002C5A43" w:rsidRPr="002C5A43">
        <w:rPr>
          <w:rFonts w:ascii="Times New Roman" w:hAnsi="Times New Roman" w:cs="Times New Roman"/>
          <w:iCs/>
          <w:sz w:val="18"/>
          <w:szCs w:val="18"/>
        </w:rPr>
        <w:t xml:space="preserve"> Oil Refinery. The limitations of traditional oil seals—including excessive thermal loading, oil leakage, catalyst contamination, and high lifecycle costs—are systematically analyzed. The operating principle of gas-dynamic sealing stages, including spiral-groove pressure generation and non-contact operation, is described in detail. Special attention is given to the design and implementation of buffer and separation gas supply subsystems, as well as to the automation architecture for real-time monitoring, alarm generation, and emergency shutdown. The results demonstrate a significant reduction in leakage rates, elimination of oil ingress into the process gas, extended seal service life (up to 100,000 h), and a substantial decrease in energy consumption and maintenance costs. The proposed control and protection system ensures safe compressor operation under variable process conditions and complies with API 617 requirements. The findings confirm the technical and economic feasibility of DGDS deployment in refinery hydrogen compression systems.</w:t>
      </w:r>
    </w:p>
    <w:p w14:paraId="61870707" w14:textId="1ED93274" w:rsidR="008A22AB" w:rsidRPr="00287E0A" w:rsidRDefault="00CA398A" w:rsidP="00CA398A">
      <w:pPr>
        <w:spacing w:before="240" w:after="240" w:line="240" w:lineRule="auto"/>
        <w:ind w:firstLine="567"/>
        <w:jc w:val="center"/>
        <w:rPr>
          <w:rFonts w:ascii="Times New Roman" w:hAnsi="Times New Roman" w:cs="Times New Roman"/>
          <w:b/>
          <w:sz w:val="24"/>
          <w:szCs w:val="24"/>
        </w:rPr>
      </w:pPr>
      <w:r w:rsidRPr="00287E0A">
        <w:rPr>
          <w:rFonts w:ascii="Times New Roman" w:hAnsi="Times New Roman" w:cs="Times New Roman"/>
          <w:b/>
          <w:sz w:val="24"/>
          <w:szCs w:val="24"/>
        </w:rPr>
        <w:t>INTRODUCTION</w:t>
      </w:r>
    </w:p>
    <w:p w14:paraId="2F1EF28A" w14:textId="3E5E44FB" w:rsidR="00580B90" w:rsidRPr="00580B90" w:rsidRDefault="00580B90" w:rsidP="00580B90">
      <w:pPr>
        <w:pStyle w:val="Default"/>
        <w:ind w:firstLine="284"/>
        <w:jc w:val="both"/>
        <w:rPr>
          <w:sz w:val="20"/>
          <w:lang w:val="en-US"/>
        </w:rPr>
      </w:pPr>
      <w:r w:rsidRPr="00580B90">
        <w:rPr>
          <w:sz w:val="20"/>
          <w:lang w:val="en-US"/>
        </w:rPr>
        <w:t>Centrifugal compressors of various designs and purposes are extensively employed in the oil and gas sector for the transportation and compression of gaseous hydrocarbon streams. Within such machinery, one of the most critical and persistently challenging technical issues is ensuring high reliability of the rotor shaft sealing system [1].</w:t>
      </w:r>
    </w:p>
    <w:p w14:paraId="531E94A2" w14:textId="7374EC37" w:rsidR="00580B90" w:rsidRPr="00580B90" w:rsidRDefault="00580B90" w:rsidP="00580B90">
      <w:pPr>
        <w:pStyle w:val="Default"/>
        <w:ind w:firstLine="284"/>
        <w:jc w:val="both"/>
        <w:rPr>
          <w:sz w:val="20"/>
          <w:lang w:val="en-US"/>
        </w:rPr>
      </w:pPr>
      <w:r w:rsidRPr="00580B90">
        <w:rPr>
          <w:sz w:val="20"/>
          <w:lang w:val="en-US"/>
        </w:rPr>
        <w:t xml:space="preserve">Until 2004, the majority of centrifugal compressors were equipped with oil-lubricated mechanical face seals (Fig. 1). In these arrangements, sealing of the friction pair—comprising a stationary cartridge (1) and a rotating cartridge (2)—was achieved by supplying barrier oil at a pressure approximately 1.5–2.0% higher than that of the compressed gas. Despite widespread adoption, conventional “oil” seals exhibit a fundamental vulnerability: at high circumferential velocities, particularly under elevated process pressures, the seal cartridges are prone to thermal overload and overheating. For example, sealing natural gas at about 70 </w:t>
      </w:r>
      <w:proofErr w:type="spellStart"/>
      <w:r w:rsidRPr="00580B90">
        <w:rPr>
          <w:sz w:val="20"/>
          <w:lang w:val="en-US"/>
        </w:rPr>
        <w:t>kgf</w:t>
      </w:r>
      <w:proofErr w:type="spellEnd"/>
      <w:r w:rsidRPr="00580B90">
        <w:rPr>
          <w:sz w:val="20"/>
          <w:lang w:val="en-US"/>
        </w:rPr>
        <w:t>/cm² with a shaft speed of 6500 rpm is technically demanding for a standard oil seal. Under such extreme operating conditions, the mechanical face seal must maintain a relatively high, regulated leakage rate between cavities A and B (Fig. 1) to remove heat and prevent catastrophic degradation of the cartridges and, consequently, seal failure.</w:t>
      </w:r>
    </w:p>
    <w:p w14:paraId="5738EA16" w14:textId="77777777" w:rsidR="00580B90" w:rsidRPr="00580B90" w:rsidRDefault="00580B90" w:rsidP="00580B90">
      <w:pPr>
        <w:pStyle w:val="Default"/>
        <w:ind w:firstLine="284"/>
        <w:jc w:val="both"/>
        <w:rPr>
          <w:sz w:val="20"/>
          <w:lang w:val="en-US"/>
        </w:rPr>
      </w:pPr>
      <w:r w:rsidRPr="00580B90">
        <w:rPr>
          <w:sz w:val="20"/>
          <w:lang w:val="en-US"/>
        </w:rPr>
        <w:t xml:space="preserve">In typical operation, most “oil–gas” leakage is collected and returned to the oil reservoir, while the separated gas is routed to a flare header or vent stack. However, a second, equally consequential drawback arises: a portion of the barrier fluid inevitably migrates into the process gas. For some operators, this primarily manifests as direct oil consumption—often on the order of 1–3 barrels per day, as reported for the oil seal systems of Cooper-Bessemer RF 2BB-30 compressors operating within the Uralsk gas compression units. For other refinery processes, the implications are far more severe and can translate into substantial financial losses [2, p. 121]. A notable example is catalytic reforming, where oil carryover into hydrogen-containing gas streams leads to contamination of high-value catalysts. In practice, oil leakage during hydrogen-rich gas compression can reduce the service life of rhenium–platinum </w:t>
      </w:r>
      <w:r w:rsidRPr="00580B90">
        <w:rPr>
          <w:sz w:val="20"/>
          <w:lang w:val="en-US"/>
        </w:rPr>
        <w:lastRenderedPageBreak/>
        <w:t xml:space="preserve">catalysts by approximately a factor of three, thereby increasing the cost of reformate production and, ultimately, affecting the economic performance of the </w:t>
      </w:r>
      <w:proofErr w:type="spellStart"/>
      <w:r w:rsidRPr="00580B90">
        <w:rPr>
          <w:sz w:val="20"/>
          <w:lang w:val="en-US"/>
        </w:rPr>
        <w:t>Atyrau</w:t>
      </w:r>
      <w:proofErr w:type="spellEnd"/>
      <w:r w:rsidRPr="00580B90">
        <w:rPr>
          <w:sz w:val="20"/>
          <w:lang w:val="en-US"/>
        </w:rPr>
        <w:t xml:space="preserve"> Oil Refinery.</w:t>
      </w:r>
    </w:p>
    <w:p w14:paraId="471ECD06" w14:textId="087C9538" w:rsidR="00580B90" w:rsidRDefault="00E27BA0" w:rsidP="00EF7CF9">
      <w:pPr>
        <w:pStyle w:val="Default"/>
        <w:ind w:firstLine="284"/>
        <w:jc w:val="center"/>
        <w:rPr>
          <w:sz w:val="20"/>
          <w:lang w:val="en-US"/>
        </w:rPr>
      </w:pPr>
      <w:r>
        <w:rPr>
          <w:noProof/>
          <w:lang w:eastAsia="ru-RU"/>
        </w:rPr>
        <w:drawing>
          <wp:inline distT="0" distB="0" distL="0" distR="0" wp14:anchorId="2E75409D" wp14:editId="46051139">
            <wp:extent cx="2743941" cy="259434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7">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8"/>
                        </a:ext>
                      </a:extLst>
                    </a:blip>
                    <a:srcRect l="119" r="119"/>
                    <a:stretch>
                      <a:fillRect/>
                    </a:stretch>
                  </pic:blipFill>
                  <pic:spPr bwMode="auto">
                    <a:xfrm>
                      <a:off x="0" y="0"/>
                      <a:ext cx="2750330" cy="2600385"/>
                    </a:xfrm>
                    <a:prstGeom prst="rect">
                      <a:avLst/>
                    </a:prstGeom>
                    <a:extLst>
                      <a:ext uri="{53640926-AAD7-44D8-BBD7-CCE9431645EC}">
                        <a14:shadowObscured xmlns:a14="http://schemas.microsoft.com/office/drawing/2010/main"/>
                      </a:ext>
                    </a:extLst>
                  </pic:spPr>
                </pic:pic>
              </a:graphicData>
            </a:graphic>
          </wp:inline>
        </w:drawing>
      </w:r>
    </w:p>
    <w:p w14:paraId="78CC3091" w14:textId="3C34E9B2" w:rsidR="008B60F7" w:rsidRDefault="00EF7CF9" w:rsidP="00EF7CF9">
      <w:pPr>
        <w:pStyle w:val="Default"/>
        <w:spacing w:after="240"/>
        <w:ind w:firstLine="284"/>
        <w:jc w:val="center"/>
        <w:rPr>
          <w:sz w:val="20"/>
          <w:lang w:val="en-US"/>
        </w:rPr>
      </w:pPr>
      <w:r w:rsidRPr="00EF7CF9">
        <w:rPr>
          <w:b/>
          <w:bCs/>
          <w:sz w:val="20"/>
          <w:lang w:val="en-US"/>
        </w:rPr>
        <w:t>FIGURE 1</w:t>
      </w:r>
      <w:r>
        <w:rPr>
          <w:b/>
          <w:bCs/>
          <w:sz w:val="20"/>
          <w:lang w:val="en-US"/>
        </w:rPr>
        <w:t>.</w:t>
      </w:r>
      <w:r w:rsidRPr="00EF7CF9">
        <w:rPr>
          <w:sz w:val="20"/>
          <w:lang w:val="en-US"/>
        </w:rPr>
        <w:t xml:space="preserve"> Schematic diagram of an oil-lubricated mechanical seal</w:t>
      </w:r>
    </w:p>
    <w:p w14:paraId="196CFAAB" w14:textId="418930B8" w:rsidR="00463167" w:rsidRPr="00463167" w:rsidRDefault="00580B90" w:rsidP="00580B90">
      <w:pPr>
        <w:pStyle w:val="Default"/>
        <w:ind w:firstLine="284"/>
        <w:jc w:val="both"/>
        <w:rPr>
          <w:sz w:val="20"/>
          <w:lang w:val="en-US"/>
        </w:rPr>
      </w:pPr>
      <w:r w:rsidRPr="00580B90">
        <w:rPr>
          <w:sz w:val="20"/>
          <w:lang w:val="en-US"/>
        </w:rPr>
        <w:t>By contrast, dry gas seals eliminate direct contact between sealing rings during steady-state operation; as a result, frictional heating is inherently minimized, enabling safer operation under demanding speed and pressure regimes.</w:t>
      </w:r>
    </w:p>
    <w:p w14:paraId="562E62EC" w14:textId="1B953B0F" w:rsidR="00AB56AD" w:rsidRDefault="00463167" w:rsidP="00463167">
      <w:pPr>
        <w:pStyle w:val="Default"/>
        <w:ind w:firstLine="284"/>
        <w:jc w:val="both"/>
        <w:rPr>
          <w:sz w:val="20"/>
          <w:lang w:val="en-US"/>
        </w:rPr>
      </w:pPr>
      <w:r w:rsidRPr="00463167">
        <w:rPr>
          <w:sz w:val="20"/>
          <w:lang w:val="en-US"/>
        </w:rPr>
        <w:t>In summary, the increasing complexity of power supply systems, combined with the limitations of traditional teaching methods, necessitates the development of advanced educational tools. A 5D educational simulation framework represents a promising solution by integrating technical realism, temporal dynamics, learner cognition, and outcome-based assessment into a coherent learning environment. The following sections of this article present the conceptual architecture, design methodology, and implementation principles of the proposed framework, along with an analysis of its potential impact on power supply engineering education.</w:t>
      </w:r>
    </w:p>
    <w:p w14:paraId="493A640D" w14:textId="11E6644F" w:rsidR="008A22AB" w:rsidRPr="00287E0A" w:rsidRDefault="000E30B4" w:rsidP="00790738">
      <w:pPr>
        <w:pStyle w:val="a4"/>
        <w:keepNext/>
        <w:overflowPunct w:val="0"/>
        <w:autoSpaceDE w:val="0"/>
        <w:autoSpaceDN w:val="0"/>
        <w:adjustRightInd w:val="0"/>
        <w:spacing w:before="240" w:after="240" w:line="240" w:lineRule="auto"/>
        <w:ind w:left="0" w:firstLine="284"/>
        <w:jc w:val="center"/>
        <w:textAlignment w:val="baseline"/>
        <w:outlineLvl w:val="5"/>
        <w:rPr>
          <w:rFonts w:ascii="Times New Roman" w:eastAsia="Times New Roman" w:hAnsi="Times New Roman" w:cs="Times New Roman"/>
          <w:b/>
          <w:sz w:val="24"/>
          <w:szCs w:val="24"/>
          <w:lang w:eastAsia="ru-RU"/>
        </w:rPr>
      </w:pPr>
      <w:r>
        <w:rPr>
          <w:rFonts w:ascii="Times New Roman" w:hAnsi="Times New Roman" w:cs="Times New Roman"/>
          <w:b/>
          <w:sz w:val="24"/>
          <w:szCs w:val="24"/>
        </w:rPr>
        <w:t>METHODOLOGY</w:t>
      </w:r>
    </w:p>
    <w:p w14:paraId="7ECCEE60" w14:textId="0C8C13ED" w:rsidR="00733817" w:rsidRPr="00733817" w:rsidRDefault="00733817" w:rsidP="00733817">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bCs/>
          <w:sz w:val="20"/>
          <w:szCs w:val="20"/>
          <w:lang w:eastAsia="de-DE"/>
        </w:rPr>
      </w:pPr>
      <w:r w:rsidRPr="00733817">
        <w:rPr>
          <w:rFonts w:ascii="Times New Roman" w:eastAsia="Times New Roman" w:hAnsi="Times New Roman" w:cs="Times New Roman"/>
          <w:bCs/>
          <w:sz w:val="20"/>
          <w:szCs w:val="20"/>
          <w:lang w:eastAsia="de-DE"/>
        </w:rPr>
        <w:t xml:space="preserve">The operating principle of a dry gas dynamic seal is based on the formation of a stable, non-contact gas film between sealing surfaces. As shown in Figure 2, an axially movable ring (2) and a rotating ring (1) form a face-type sealing gap. The high-pressure gas region </w:t>
      </w:r>
      <m:oMath>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P</m:t>
            </m:r>
          </m:e>
          <m:sub>
            <m:r>
              <w:rPr>
                <w:rFonts w:ascii="Cambria Math" w:eastAsia="Times New Roman" w:hAnsi="Cambria Math" w:cs="Times New Roman"/>
                <w:sz w:val="20"/>
                <w:szCs w:val="20"/>
                <w:lang w:eastAsia="de-DE"/>
              </w:rPr>
              <m:t>0</m:t>
            </m:r>
          </m:sub>
        </m:sSub>
      </m:oMath>
      <w:r w:rsidRPr="00733817">
        <w:rPr>
          <w:rFonts w:ascii="Times New Roman" w:eastAsia="Times New Roman" w:hAnsi="Times New Roman" w:cs="Times New Roman"/>
          <w:bCs/>
          <w:sz w:val="20"/>
          <w:szCs w:val="20"/>
          <w:lang w:eastAsia="de-DE"/>
        </w:rPr>
        <w:t xml:space="preserve">is separated from the low-pressure region </w:t>
      </w:r>
      <m:oMath>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P</m:t>
            </m:r>
          </m:e>
          <m:sub>
            <m:r>
              <w:rPr>
                <w:rFonts w:ascii="Cambria Math" w:eastAsia="Times New Roman" w:hAnsi="Cambria Math" w:cs="Times New Roman"/>
                <w:sz w:val="20"/>
                <w:szCs w:val="20"/>
                <w:lang w:eastAsia="de-DE"/>
              </w:rPr>
              <m:t>2</m:t>
            </m:r>
          </m:sub>
        </m:sSub>
      </m:oMath>
      <w:r w:rsidRPr="00733817">
        <w:rPr>
          <w:rFonts w:ascii="Times New Roman" w:eastAsia="Times New Roman" w:hAnsi="Times New Roman" w:cs="Times New Roman"/>
          <w:bCs/>
          <w:sz w:val="20"/>
          <w:szCs w:val="20"/>
          <w:lang w:eastAsia="de-DE"/>
        </w:rPr>
        <w:t xml:space="preserve">by elastomeric sealing rings (3) and (4), where ring (4) allows axial displacement of the movable ring. Spiral grooves with a depth of 5–10 </w:t>
      </w:r>
      <w:proofErr w:type="spellStart"/>
      <w:r w:rsidRPr="00733817">
        <w:rPr>
          <w:rFonts w:ascii="Times New Roman" w:eastAsia="Times New Roman" w:hAnsi="Times New Roman" w:cs="Times New Roman"/>
          <w:bCs/>
          <w:sz w:val="20"/>
          <w:szCs w:val="20"/>
          <w:lang w:eastAsia="de-DE"/>
        </w:rPr>
        <w:t>μm</w:t>
      </w:r>
      <w:proofErr w:type="spellEnd"/>
      <w:r w:rsidRPr="00733817">
        <w:rPr>
          <w:rFonts w:ascii="Times New Roman" w:eastAsia="Times New Roman" w:hAnsi="Times New Roman" w:cs="Times New Roman"/>
          <w:bCs/>
          <w:sz w:val="20"/>
          <w:szCs w:val="20"/>
          <w:lang w:eastAsia="de-DE"/>
        </w:rPr>
        <w:t xml:space="preserve"> are laser-machined on the rotating ring surface, oriented at angles </w:t>
      </w:r>
      <m:oMath>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φ</m:t>
            </m:r>
          </m:e>
          <m:sub>
            <m:r>
              <w:rPr>
                <w:rFonts w:ascii="Cambria Math" w:eastAsia="Times New Roman" w:hAnsi="Cambria Math" w:cs="Times New Roman"/>
                <w:sz w:val="20"/>
                <w:szCs w:val="20"/>
                <w:lang w:eastAsia="de-DE"/>
              </w:rPr>
              <m:t>1</m:t>
            </m:r>
          </m:sub>
        </m:sSub>
      </m:oMath>
      <w:r w:rsidRPr="00733817">
        <w:rPr>
          <w:rFonts w:ascii="Times New Roman" w:eastAsia="Times New Roman" w:hAnsi="Times New Roman" w:cs="Times New Roman"/>
          <w:bCs/>
          <w:sz w:val="20"/>
          <w:szCs w:val="20"/>
          <w:lang w:eastAsia="de-DE"/>
        </w:rPr>
        <w:t xml:space="preserve">and </w:t>
      </w:r>
      <m:oMath>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φ</m:t>
            </m:r>
          </m:e>
          <m:sub>
            <m:r>
              <w:rPr>
                <w:rFonts w:ascii="Cambria Math" w:eastAsia="Times New Roman" w:hAnsi="Cambria Math" w:cs="Times New Roman"/>
                <w:sz w:val="20"/>
                <w:szCs w:val="20"/>
                <w:lang w:eastAsia="de-DE"/>
              </w:rPr>
              <m:t>2</m:t>
            </m:r>
          </m:sub>
        </m:sSub>
      </m:oMath>
      <w:r w:rsidRPr="00733817">
        <w:rPr>
          <w:rFonts w:ascii="Times New Roman" w:eastAsia="Times New Roman" w:hAnsi="Times New Roman" w:cs="Times New Roman"/>
          <w:bCs/>
          <w:sz w:val="20"/>
          <w:szCs w:val="20"/>
          <w:lang w:eastAsia="de-DE"/>
        </w:rPr>
        <w:t>relative to the outer radius.</w:t>
      </w:r>
    </w:p>
    <w:p w14:paraId="4E21AD85" w14:textId="5AF33DD5" w:rsidR="00D2210F" w:rsidRDefault="00815518" w:rsidP="00D2210F">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de-DE"/>
        </w:rPr>
      </w:pPr>
      <w:r>
        <w:rPr>
          <w:noProof/>
          <w:lang w:val="ru-RU" w:eastAsia="ru-RU"/>
        </w:rPr>
        <w:drawing>
          <wp:inline distT="0" distB="0" distL="0" distR="0" wp14:anchorId="4097EA79" wp14:editId="329FB4DC">
            <wp:extent cx="3285461" cy="19299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9321" t="24572" r="60947" b="25143"/>
                    <a:stretch/>
                  </pic:blipFill>
                  <pic:spPr bwMode="auto">
                    <a:xfrm>
                      <a:off x="0" y="0"/>
                      <a:ext cx="3319519" cy="1949915"/>
                    </a:xfrm>
                    <a:prstGeom prst="rect">
                      <a:avLst/>
                    </a:prstGeom>
                    <a:ln>
                      <a:noFill/>
                    </a:ln>
                    <a:extLst>
                      <a:ext uri="{53640926-AAD7-44D8-BBD7-CCE9431645EC}">
                        <a14:shadowObscured xmlns:a14="http://schemas.microsoft.com/office/drawing/2010/main"/>
                      </a:ext>
                    </a:extLst>
                  </pic:spPr>
                </pic:pic>
              </a:graphicData>
            </a:graphic>
          </wp:inline>
        </w:drawing>
      </w:r>
    </w:p>
    <w:p w14:paraId="16E1C500" w14:textId="4F2B607E" w:rsidR="00733817" w:rsidRPr="00733817" w:rsidRDefault="00D2210F" w:rsidP="00D2210F">
      <w:pPr>
        <w:overflowPunct w:val="0"/>
        <w:autoSpaceDE w:val="0"/>
        <w:autoSpaceDN w:val="0"/>
        <w:adjustRightInd w:val="0"/>
        <w:spacing w:line="240" w:lineRule="auto"/>
        <w:jc w:val="center"/>
        <w:textAlignment w:val="baseline"/>
        <w:rPr>
          <w:rFonts w:ascii="Times New Roman" w:eastAsia="Times New Roman" w:hAnsi="Times New Roman" w:cs="Times New Roman"/>
          <w:bCs/>
          <w:sz w:val="20"/>
          <w:szCs w:val="20"/>
          <w:lang w:eastAsia="de-DE"/>
        </w:rPr>
      </w:pPr>
      <w:r w:rsidRPr="00733817">
        <w:rPr>
          <w:rFonts w:ascii="Times New Roman" w:eastAsia="Times New Roman" w:hAnsi="Times New Roman" w:cs="Times New Roman"/>
          <w:b/>
          <w:sz w:val="20"/>
          <w:szCs w:val="20"/>
          <w:lang w:eastAsia="de-DE"/>
        </w:rPr>
        <w:t>FIGURE 2</w:t>
      </w:r>
      <w:r w:rsidR="00D467BD">
        <w:rPr>
          <w:rFonts w:ascii="Times New Roman" w:eastAsia="Times New Roman" w:hAnsi="Times New Roman" w:cs="Times New Roman"/>
          <w:bCs/>
          <w:sz w:val="20"/>
          <w:szCs w:val="20"/>
          <w:lang w:eastAsia="de-DE"/>
        </w:rPr>
        <w:t>.</w:t>
      </w:r>
      <w:r w:rsidR="00733817" w:rsidRPr="00733817">
        <w:rPr>
          <w:rFonts w:ascii="Times New Roman" w:eastAsia="Times New Roman" w:hAnsi="Times New Roman" w:cs="Times New Roman"/>
          <w:bCs/>
          <w:sz w:val="20"/>
          <w:szCs w:val="20"/>
          <w:lang w:eastAsia="de-DE"/>
        </w:rPr>
        <w:t xml:space="preserve"> Schematic diagram of a single-stage dry gas dynamic seal</w:t>
      </w:r>
    </w:p>
    <w:p w14:paraId="6E4F48AB" w14:textId="77777777" w:rsidR="00733817" w:rsidRPr="00733817" w:rsidRDefault="00733817" w:rsidP="00733817">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bCs/>
          <w:sz w:val="20"/>
          <w:szCs w:val="20"/>
          <w:lang w:eastAsia="de-DE"/>
        </w:rPr>
      </w:pPr>
      <w:r w:rsidRPr="00733817">
        <w:rPr>
          <w:rFonts w:ascii="Times New Roman" w:eastAsia="Times New Roman" w:hAnsi="Times New Roman" w:cs="Times New Roman"/>
          <w:bCs/>
          <w:sz w:val="20"/>
          <w:szCs w:val="20"/>
          <w:lang w:eastAsia="de-DE"/>
        </w:rPr>
        <w:t xml:space="preserve">It should be noted that groove geometry varies depending on compressor characteristics, including rotational speed, pressure level, and whether the compressor operates in reversible or non-reversible modes. The unidirectional </w:t>
      </w:r>
      <w:r w:rsidRPr="00733817">
        <w:rPr>
          <w:rFonts w:ascii="Times New Roman" w:eastAsia="Times New Roman" w:hAnsi="Times New Roman" w:cs="Times New Roman"/>
          <w:bCs/>
          <w:sz w:val="20"/>
          <w:szCs w:val="20"/>
          <w:lang w:eastAsia="de-DE"/>
        </w:rPr>
        <w:lastRenderedPageBreak/>
        <w:t xml:space="preserve">spiral groove configuration illustrated in Figure 2 is the most widely used design and has been adopted by leading DGDS manufacturers such as John Crane, </w:t>
      </w:r>
      <w:proofErr w:type="spellStart"/>
      <w:r w:rsidRPr="00733817">
        <w:rPr>
          <w:rFonts w:ascii="Times New Roman" w:eastAsia="Times New Roman" w:hAnsi="Times New Roman" w:cs="Times New Roman"/>
          <w:bCs/>
          <w:sz w:val="20"/>
          <w:szCs w:val="20"/>
          <w:lang w:eastAsia="de-DE"/>
        </w:rPr>
        <w:t>EagleBurgmann</w:t>
      </w:r>
      <w:proofErr w:type="spellEnd"/>
      <w:r w:rsidRPr="00733817">
        <w:rPr>
          <w:rFonts w:ascii="Times New Roman" w:eastAsia="Times New Roman" w:hAnsi="Times New Roman" w:cs="Times New Roman"/>
          <w:bCs/>
          <w:sz w:val="20"/>
          <w:szCs w:val="20"/>
          <w:lang w:eastAsia="de-DE"/>
        </w:rPr>
        <w:t>, and TREM Engineering.</w:t>
      </w:r>
    </w:p>
    <w:p w14:paraId="72A3C6BF" w14:textId="1348A616" w:rsidR="00733817" w:rsidRPr="00733817" w:rsidRDefault="00733817" w:rsidP="00733817">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bCs/>
          <w:sz w:val="20"/>
          <w:szCs w:val="20"/>
          <w:lang w:eastAsia="de-DE"/>
        </w:rPr>
      </w:pPr>
      <w:r w:rsidRPr="00733817">
        <w:rPr>
          <w:rFonts w:ascii="Times New Roman" w:eastAsia="Times New Roman" w:hAnsi="Times New Roman" w:cs="Times New Roman"/>
          <w:bCs/>
          <w:sz w:val="20"/>
          <w:szCs w:val="20"/>
          <w:lang w:eastAsia="de-DE"/>
        </w:rPr>
        <w:t xml:space="preserve">During rotation of the shaft with angular velocity </w:t>
      </w:r>
      <m:oMath>
        <m:r>
          <w:rPr>
            <w:rFonts w:ascii="Cambria Math" w:eastAsia="Times New Roman" w:hAnsi="Cambria Math" w:cs="Times New Roman"/>
            <w:sz w:val="20"/>
            <w:szCs w:val="20"/>
            <w:lang w:eastAsia="de-DE"/>
          </w:rPr>
          <m:t>ω</m:t>
        </m:r>
      </m:oMath>
      <w:r w:rsidRPr="00733817">
        <w:rPr>
          <w:rFonts w:ascii="Times New Roman" w:eastAsia="Times New Roman" w:hAnsi="Times New Roman" w:cs="Times New Roman"/>
          <w:bCs/>
          <w:sz w:val="20"/>
          <w:szCs w:val="20"/>
          <w:lang w:eastAsia="de-DE"/>
        </w:rPr>
        <w:t xml:space="preserve">, aerodynamic forces arise on the rear surfaces of the grooves. These forces entrain gas from the high-pressure cavity </w:t>
      </w:r>
      <m:oMath>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P</m:t>
            </m:r>
          </m:e>
          <m:sub>
            <m:r>
              <w:rPr>
                <w:rFonts w:ascii="Cambria Math" w:eastAsia="Times New Roman" w:hAnsi="Cambria Math" w:cs="Times New Roman"/>
                <w:sz w:val="20"/>
                <w:szCs w:val="20"/>
                <w:lang w:eastAsia="de-DE"/>
              </w:rPr>
              <m:t>0</m:t>
            </m:r>
          </m:sub>
        </m:sSub>
      </m:oMath>
      <w:r w:rsidRPr="00733817">
        <w:rPr>
          <w:rFonts w:ascii="Times New Roman" w:eastAsia="Times New Roman" w:hAnsi="Times New Roman" w:cs="Times New Roman"/>
          <w:bCs/>
          <w:sz w:val="20"/>
          <w:szCs w:val="20"/>
          <w:lang w:eastAsia="de-DE"/>
        </w:rPr>
        <w:t xml:space="preserve">and transport it radially inward along the groove axes. As a result, gas-dynamic pressure increases to a peak value </w:t>
      </w:r>
      <m:oMath>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P</m:t>
            </m:r>
          </m:e>
          <m:sub>
            <m:r>
              <w:rPr>
                <w:rFonts w:ascii="Cambria Math" w:eastAsia="Times New Roman" w:hAnsi="Cambria Math" w:cs="Times New Roman"/>
                <w:sz w:val="20"/>
                <w:szCs w:val="20"/>
                <w:lang w:eastAsia="de-DE"/>
              </w:rPr>
              <m:t>k</m:t>
            </m:r>
          </m:sub>
        </m:sSub>
        <m:r>
          <w:rPr>
            <w:rFonts w:ascii="Cambria Math" w:eastAsia="Times New Roman" w:hAnsi="Cambria Math" w:cs="Times New Roman"/>
            <w:sz w:val="20"/>
            <w:szCs w:val="20"/>
            <w:lang w:eastAsia="de-DE"/>
          </w:rPr>
          <m:t>&gt;</m:t>
        </m:r>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P</m:t>
            </m:r>
          </m:e>
          <m:sub>
            <m:r>
              <w:rPr>
                <w:rFonts w:ascii="Cambria Math" w:eastAsia="Times New Roman" w:hAnsi="Cambria Math" w:cs="Times New Roman"/>
                <w:sz w:val="20"/>
                <w:szCs w:val="20"/>
                <w:lang w:eastAsia="de-DE"/>
              </w:rPr>
              <m:t>0</m:t>
            </m:r>
          </m:sub>
        </m:sSub>
      </m:oMath>
      <w:r w:rsidRPr="00733817">
        <w:rPr>
          <w:rFonts w:ascii="Times New Roman" w:eastAsia="Times New Roman" w:hAnsi="Times New Roman" w:cs="Times New Roman"/>
          <w:bCs/>
          <w:sz w:val="20"/>
          <w:szCs w:val="20"/>
          <w:lang w:eastAsia="de-DE"/>
        </w:rPr>
        <w:t>within the grooves and then gradually decreases towa</w:t>
      </w:r>
      <w:proofErr w:type="spellStart"/>
      <w:r w:rsidRPr="00733817">
        <w:rPr>
          <w:rFonts w:ascii="Times New Roman" w:eastAsia="Times New Roman" w:hAnsi="Times New Roman" w:cs="Times New Roman"/>
          <w:bCs/>
          <w:sz w:val="20"/>
          <w:szCs w:val="20"/>
          <w:lang w:eastAsia="de-DE"/>
        </w:rPr>
        <w:t>rd</w:t>
      </w:r>
      <w:proofErr w:type="spellEnd"/>
      <w:r w:rsidRPr="00733817">
        <w:rPr>
          <w:rFonts w:ascii="Times New Roman" w:eastAsia="Times New Roman" w:hAnsi="Times New Roman" w:cs="Times New Roman"/>
          <w:bCs/>
          <w:sz w:val="20"/>
          <w:szCs w:val="20"/>
          <w:lang w:eastAsia="de-DE"/>
        </w:rPr>
        <w:t xml:space="preserve"> the seal outlet, reaching </w:t>
      </w:r>
      <m:oMath>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P</m:t>
            </m:r>
          </m:e>
          <m:sub>
            <m:r>
              <w:rPr>
                <w:rFonts w:ascii="Cambria Math" w:eastAsia="Times New Roman" w:hAnsi="Cambria Math" w:cs="Times New Roman"/>
                <w:sz w:val="20"/>
                <w:szCs w:val="20"/>
                <w:lang w:eastAsia="de-DE"/>
              </w:rPr>
              <m:t>2</m:t>
            </m:r>
          </m:sub>
        </m:sSub>
      </m:oMath>
      <w:r w:rsidRPr="00733817">
        <w:rPr>
          <w:rFonts w:ascii="Times New Roman" w:eastAsia="Times New Roman" w:hAnsi="Times New Roman" w:cs="Times New Roman"/>
          <w:bCs/>
          <w:sz w:val="20"/>
          <w:szCs w:val="20"/>
          <w:lang w:eastAsia="de-DE"/>
        </w:rPr>
        <w:t xml:space="preserve">. Under the action of these forces, the axially movable ring lifts away from the rotating ring, forming a controlled sealing gap </w:t>
      </w:r>
      <m:oMath>
        <m:r>
          <w:rPr>
            <w:rFonts w:ascii="Cambria Math" w:eastAsia="Times New Roman" w:hAnsi="Cambria Math" w:cs="Times New Roman"/>
            <w:sz w:val="20"/>
            <w:szCs w:val="20"/>
            <w:lang w:eastAsia="de-DE"/>
          </w:rPr>
          <m:t>h</m:t>
        </m:r>
      </m:oMath>
      <w:r w:rsidRPr="00733817">
        <w:rPr>
          <w:rFonts w:ascii="Times New Roman" w:eastAsia="Times New Roman" w:hAnsi="Times New Roman" w:cs="Times New Roman"/>
          <w:bCs/>
          <w:sz w:val="20"/>
          <w:szCs w:val="20"/>
          <w:lang w:eastAsia="de-DE"/>
        </w:rPr>
        <w:t xml:space="preserve">. The compressed gas passing through this gap constitutes a small, regulated leakage flow </w:t>
      </w:r>
      <m:oMath>
        <m:r>
          <w:rPr>
            <w:rFonts w:ascii="Cambria Math" w:eastAsia="Times New Roman" w:hAnsi="Cambria Math" w:cs="Times New Roman"/>
            <w:sz w:val="20"/>
            <w:szCs w:val="20"/>
            <w:lang w:eastAsia="de-DE"/>
          </w:rPr>
          <m:t>Q</m:t>
        </m:r>
      </m:oMath>
      <w:r w:rsidRPr="00733817">
        <w:rPr>
          <w:rFonts w:ascii="Times New Roman" w:eastAsia="Times New Roman" w:hAnsi="Times New Roman" w:cs="Times New Roman"/>
          <w:bCs/>
          <w:sz w:val="20"/>
          <w:szCs w:val="20"/>
          <w:lang w:eastAsia="de-DE"/>
        </w:rPr>
        <w:t>.</w:t>
      </w:r>
    </w:p>
    <w:p w14:paraId="100C8CB1" w14:textId="6B712853" w:rsidR="00733817" w:rsidRPr="00733817" w:rsidRDefault="00733817" w:rsidP="00733817">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bCs/>
          <w:sz w:val="20"/>
          <w:szCs w:val="20"/>
          <w:lang w:eastAsia="de-DE"/>
        </w:rPr>
      </w:pPr>
      <w:r w:rsidRPr="00733817">
        <w:rPr>
          <w:rFonts w:ascii="Times New Roman" w:eastAsia="Times New Roman" w:hAnsi="Times New Roman" w:cs="Times New Roman"/>
          <w:bCs/>
          <w:sz w:val="20"/>
          <w:szCs w:val="20"/>
          <w:lang w:eastAsia="de-DE"/>
        </w:rPr>
        <w:t xml:space="preserve">Seal durability is ensured by maintaining a stable operating clearance of </w:t>
      </w:r>
      <m:oMath>
        <m:r>
          <w:rPr>
            <w:rFonts w:ascii="Cambria Math" w:eastAsia="Times New Roman" w:hAnsi="Cambria Math" w:cs="Times New Roman"/>
            <w:sz w:val="20"/>
            <w:szCs w:val="20"/>
            <w:lang w:eastAsia="de-DE"/>
          </w:rPr>
          <m:t>h=</m:t>
        </m:r>
        <m:r>
          <w:rPr>
            <w:rFonts w:ascii="Cambria Math" w:eastAsia="Times New Roman" w:hAnsi="Cambria Math" w:cs="Times New Roman"/>
            <w:sz w:val="20"/>
            <w:szCs w:val="20"/>
            <w:lang w:eastAsia="de-DE"/>
          </w:rPr>
          <m:t>2</m:t>
        </m:r>
        <m:r>
          <m:rPr>
            <m:nor/>
          </m:rPr>
          <w:rPr>
            <w:rFonts w:ascii="Times New Roman" w:eastAsia="Times New Roman" w:hAnsi="Times New Roman" w:cs="Times New Roman"/>
            <w:bCs/>
            <w:sz w:val="20"/>
            <w:szCs w:val="20"/>
            <w:lang w:eastAsia="de-DE"/>
          </w:rPr>
          <m:t>–</m:t>
        </m:r>
        <m:r>
          <w:rPr>
            <w:rFonts w:ascii="Cambria Math" w:eastAsia="Times New Roman" w:hAnsi="Cambria Math" w:cs="Times New Roman"/>
            <w:sz w:val="20"/>
            <w:szCs w:val="20"/>
            <w:lang w:eastAsia="de-DE"/>
          </w:rPr>
          <m:t>4</m:t>
        </m:r>
      </m:oMath>
      <w:r w:rsidRPr="00733817">
        <w:rPr>
          <w:rFonts w:ascii="Times New Roman" w:eastAsia="Times New Roman" w:hAnsi="Times New Roman" w:cs="Times New Roman"/>
          <w:bCs/>
          <w:sz w:val="20"/>
          <w:szCs w:val="20"/>
          <w:lang w:eastAsia="de-DE"/>
        </w:rPr>
        <w:t>μm, which provides dry gas-lubricated friction without direct contact during normal operation. When the compressor is stopped, tight sealing is achieved by direct contact of the mating seal faces.</w:t>
      </w:r>
    </w:p>
    <w:p w14:paraId="4C7E2D27" w14:textId="77777777" w:rsidR="00733817" w:rsidRPr="00733817" w:rsidRDefault="00733817" w:rsidP="00733817">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bCs/>
          <w:sz w:val="20"/>
          <w:szCs w:val="20"/>
          <w:lang w:eastAsia="de-DE"/>
        </w:rPr>
      </w:pPr>
      <w:r w:rsidRPr="00733817">
        <w:rPr>
          <w:rFonts w:ascii="Times New Roman" w:eastAsia="Times New Roman" w:hAnsi="Times New Roman" w:cs="Times New Roman"/>
          <w:bCs/>
          <w:sz w:val="20"/>
          <w:szCs w:val="20"/>
          <w:lang w:eastAsia="de-DE"/>
        </w:rPr>
        <w:t xml:space="preserve">At the </w:t>
      </w:r>
      <w:proofErr w:type="spellStart"/>
      <w:r w:rsidRPr="00733817">
        <w:rPr>
          <w:rFonts w:ascii="Times New Roman" w:eastAsia="Times New Roman" w:hAnsi="Times New Roman" w:cs="Times New Roman"/>
          <w:bCs/>
          <w:sz w:val="20"/>
          <w:szCs w:val="20"/>
          <w:lang w:eastAsia="de-DE"/>
        </w:rPr>
        <w:t>Atyrau</w:t>
      </w:r>
      <w:proofErr w:type="spellEnd"/>
      <w:r w:rsidRPr="00733817">
        <w:rPr>
          <w:rFonts w:ascii="Times New Roman" w:eastAsia="Times New Roman" w:hAnsi="Times New Roman" w:cs="Times New Roman"/>
          <w:bCs/>
          <w:sz w:val="20"/>
          <w:szCs w:val="20"/>
          <w:lang w:eastAsia="de-DE"/>
        </w:rPr>
        <w:t xml:space="preserve"> Oil Refinery, the CK-1 centrifugal compressor of the catalytic reforming unit was modernized by replacing conventional oil-lubricated seals with double dry gas dynamic seals manufactured by TREM Engineering. The implemented configuration significantly improved operational reliability without requiring major modifications to the compressor casing or shaft.</w:t>
      </w:r>
    </w:p>
    <w:p w14:paraId="1F971C9E" w14:textId="77777777" w:rsidR="00733817" w:rsidRPr="00733817" w:rsidRDefault="00733817" w:rsidP="00733817">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bCs/>
          <w:sz w:val="20"/>
          <w:szCs w:val="20"/>
          <w:lang w:eastAsia="de-DE"/>
        </w:rPr>
      </w:pPr>
      <w:r w:rsidRPr="00733817">
        <w:rPr>
          <w:rFonts w:ascii="Times New Roman" w:eastAsia="Times New Roman" w:hAnsi="Times New Roman" w:cs="Times New Roman"/>
          <w:bCs/>
          <w:sz w:val="20"/>
          <w:szCs w:val="20"/>
          <w:lang w:eastAsia="de-DE"/>
        </w:rPr>
        <w:t>The DGDS system employed on the CK-1 compressor consists of two sealing stages, as shown in Figure 3. The primary (working) stage separates cavities A and B and ensures normal sealing performance, while the secondary (backup) stage isolates cavities B and C and provides sealing in emergency conditions. Each stage includes a rotating disk mounted on the shaft and an axially movable stationary ring installed in the compressor housing.</w:t>
      </w:r>
    </w:p>
    <w:p w14:paraId="03319F03" w14:textId="33182820" w:rsidR="00733817" w:rsidRPr="00733817" w:rsidRDefault="001700B9" w:rsidP="001700B9">
      <w:pPr>
        <w:overflowPunct w:val="0"/>
        <w:autoSpaceDE w:val="0"/>
        <w:autoSpaceDN w:val="0"/>
        <w:adjustRightInd w:val="0"/>
        <w:spacing w:before="240" w:line="240" w:lineRule="auto"/>
        <w:jc w:val="center"/>
        <w:textAlignment w:val="baseline"/>
        <w:rPr>
          <w:rFonts w:ascii="Times New Roman" w:eastAsia="Times New Roman" w:hAnsi="Times New Roman" w:cs="Times New Roman"/>
          <w:bCs/>
          <w:sz w:val="20"/>
          <w:szCs w:val="20"/>
          <w:lang w:eastAsia="de-DE"/>
        </w:rPr>
      </w:pPr>
      <w:r>
        <w:rPr>
          <w:noProof/>
          <w:lang w:val="ru-RU" w:eastAsia="ru-RU"/>
        </w:rPr>
        <w:drawing>
          <wp:inline distT="0" distB="0" distL="0" distR="0" wp14:anchorId="094F421C" wp14:editId="0538C904">
            <wp:extent cx="3068111" cy="3004457"/>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31411" t="4843" r="26122" b="28489"/>
                    <a:stretch/>
                  </pic:blipFill>
                  <pic:spPr bwMode="auto">
                    <a:xfrm>
                      <a:off x="0" y="0"/>
                      <a:ext cx="3081810" cy="3017872"/>
                    </a:xfrm>
                    <a:prstGeom prst="rect">
                      <a:avLst/>
                    </a:prstGeom>
                    <a:ln>
                      <a:noFill/>
                    </a:ln>
                    <a:extLst>
                      <a:ext uri="{53640926-AAD7-44D8-BBD7-CCE9431645EC}">
                        <a14:shadowObscured xmlns:a14="http://schemas.microsoft.com/office/drawing/2010/main"/>
                      </a:ext>
                    </a:extLst>
                  </pic:spPr>
                </pic:pic>
              </a:graphicData>
            </a:graphic>
          </wp:inline>
        </w:drawing>
      </w:r>
      <w:r w:rsidR="00733817" w:rsidRPr="00733817">
        <w:rPr>
          <w:rFonts w:ascii="Times New Roman" w:eastAsia="Times New Roman" w:hAnsi="Times New Roman" w:cs="Times New Roman"/>
          <w:bCs/>
          <w:sz w:val="20"/>
          <w:szCs w:val="20"/>
          <w:lang w:eastAsia="de-DE"/>
        </w:rPr>
        <w:br/>
      </w:r>
      <w:r w:rsidRPr="00733817">
        <w:rPr>
          <w:rFonts w:ascii="Times New Roman" w:eastAsia="Times New Roman" w:hAnsi="Times New Roman" w:cs="Times New Roman"/>
          <w:b/>
          <w:sz w:val="20"/>
          <w:szCs w:val="20"/>
          <w:lang w:eastAsia="de-DE"/>
        </w:rPr>
        <w:t>FIGURE 3</w:t>
      </w:r>
      <w:r>
        <w:rPr>
          <w:rFonts w:ascii="Times New Roman" w:eastAsia="Times New Roman" w:hAnsi="Times New Roman" w:cs="Times New Roman"/>
          <w:b/>
          <w:sz w:val="20"/>
          <w:szCs w:val="20"/>
          <w:lang w:eastAsia="de-DE"/>
        </w:rPr>
        <w:t>.</w:t>
      </w:r>
      <w:r w:rsidR="00733817" w:rsidRPr="00733817">
        <w:rPr>
          <w:rFonts w:ascii="Times New Roman" w:eastAsia="Times New Roman" w:hAnsi="Times New Roman" w:cs="Times New Roman"/>
          <w:bCs/>
          <w:sz w:val="20"/>
          <w:szCs w:val="20"/>
          <w:lang w:eastAsia="de-DE"/>
        </w:rPr>
        <w:t xml:space="preserve"> Functional layout of the double-stage dry gas dynamic sealing system</w:t>
      </w:r>
    </w:p>
    <w:p w14:paraId="21ADDFC1" w14:textId="77777777" w:rsidR="00733817" w:rsidRPr="00733817" w:rsidRDefault="00733817" w:rsidP="00733817">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bCs/>
          <w:sz w:val="20"/>
          <w:szCs w:val="20"/>
          <w:lang w:eastAsia="de-DE"/>
        </w:rPr>
      </w:pPr>
      <w:r w:rsidRPr="00733817">
        <w:rPr>
          <w:rFonts w:ascii="Times New Roman" w:eastAsia="Times New Roman" w:hAnsi="Times New Roman" w:cs="Times New Roman"/>
          <w:bCs/>
          <w:sz w:val="20"/>
          <w:szCs w:val="20"/>
          <w:lang w:eastAsia="de-DE"/>
        </w:rPr>
        <w:t>A hydrogen-containing process gas is used as buffer gas and is supplied to cavity A at a pressure slightly exceeding the process gas pressure near the rotor hub. Leakage from cavity B through the primary seal is directed to the flare system. The secondary seal is protected by an inert separation gas—nitrogen—supplied to cavity D, which prevents gas release into the bearing housing and compressor hall.</w:t>
      </w:r>
    </w:p>
    <w:p w14:paraId="6E95E89C" w14:textId="469E006C" w:rsidR="00D46BC4" w:rsidRPr="002E2DC8" w:rsidRDefault="00733817" w:rsidP="002E2DC8">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bCs/>
          <w:sz w:val="20"/>
          <w:szCs w:val="20"/>
          <w:lang w:eastAsia="de-DE"/>
        </w:rPr>
      </w:pPr>
      <w:r w:rsidRPr="00733817">
        <w:rPr>
          <w:rFonts w:ascii="Times New Roman" w:eastAsia="Times New Roman" w:hAnsi="Times New Roman" w:cs="Times New Roman"/>
          <w:bCs/>
          <w:sz w:val="20"/>
          <w:szCs w:val="20"/>
          <w:lang w:eastAsia="de-DE"/>
        </w:rPr>
        <w:t>Dry gas dynamic seals are designed in accordance with API 617 requirements for axial and centrifugal compressors, with additional sealing-related provisions referenced from API 682. Over the past two decades, DGDS technology has gained widespread adoption due to its superior reliability, reduced leakage rates, extended service life, lower frictional losses, and complete elimination of oil contamination of process gases.</w:t>
      </w:r>
    </w:p>
    <w:p w14:paraId="5AF256BB" w14:textId="23DC57D1" w:rsidR="00487CEA" w:rsidRPr="00193710" w:rsidRDefault="00CE7286" w:rsidP="00372B20">
      <w:pPr>
        <w:pStyle w:val="a4"/>
        <w:keepNext/>
        <w:overflowPunct w:val="0"/>
        <w:autoSpaceDE w:val="0"/>
        <w:autoSpaceDN w:val="0"/>
        <w:adjustRightInd w:val="0"/>
        <w:spacing w:before="240" w:after="240" w:line="240" w:lineRule="auto"/>
        <w:ind w:left="0"/>
        <w:jc w:val="center"/>
        <w:textAlignment w:val="baseline"/>
        <w:outlineLvl w:val="5"/>
        <w:rPr>
          <w:rFonts w:ascii="Times New Roman" w:hAnsi="Times New Roman" w:cs="Times New Roman"/>
          <w:b/>
          <w:sz w:val="24"/>
          <w:szCs w:val="24"/>
        </w:rPr>
      </w:pPr>
      <w:r w:rsidRPr="00193710">
        <w:rPr>
          <w:rFonts w:ascii="Times New Roman" w:hAnsi="Times New Roman" w:cs="Times New Roman"/>
          <w:b/>
          <w:sz w:val="24"/>
          <w:szCs w:val="24"/>
        </w:rPr>
        <w:lastRenderedPageBreak/>
        <w:t>RESULT AND DISSCUSSION</w:t>
      </w:r>
    </w:p>
    <w:p w14:paraId="450DA5B0" w14:textId="77777777" w:rsidR="00F828A3" w:rsidRDefault="00F828A3" w:rsidP="00F828A3">
      <w:pPr>
        <w:spacing w:after="0"/>
        <w:ind w:firstLine="284"/>
        <w:jc w:val="both"/>
        <w:rPr>
          <w:rFonts w:ascii="Times New Roman" w:eastAsia="Times New Roman" w:hAnsi="Times New Roman" w:cs="Times New Roman"/>
          <w:bCs/>
          <w:sz w:val="20"/>
          <w:szCs w:val="20"/>
          <w:lang w:eastAsia="de-DE"/>
        </w:rPr>
      </w:pPr>
      <w:r w:rsidRPr="00F828A3">
        <w:rPr>
          <w:rFonts w:ascii="Times New Roman" w:eastAsia="Times New Roman" w:hAnsi="Times New Roman" w:cs="Times New Roman"/>
          <w:bCs/>
          <w:sz w:val="20"/>
          <w:szCs w:val="20"/>
          <w:lang w:eastAsia="de-DE"/>
        </w:rPr>
        <w:t>The control system integrated into the dry gas dynamic seal (DGDS) assembly is designed to perform three essential functions:</w:t>
      </w:r>
    </w:p>
    <w:p w14:paraId="61CE6562" w14:textId="46145E8E" w:rsidR="00F828A3" w:rsidRPr="00F828A3" w:rsidRDefault="00F828A3" w:rsidP="00426B5C">
      <w:pPr>
        <w:pStyle w:val="a4"/>
        <w:numPr>
          <w:ilvl w:val="0"/>
          <w:numId w:val="30"/>
        </w:numPr>
        <w:tabs>
          <w:tab w:val="left" w:pos="284"/>
        </w:tabs>
        <w:spacing w:after="0"/>
        <w:ind w:left="0" w:firstLine="284"/>
        <w:jc w:val="both"/>
        <w:rPr>
          <w:rFonts w:ascii="Times New Roman" w:eastAsia="Times New Roman" w:hAnsi="Times New Roman" w:cs="Times New Roman"/>
          <w:bCs/>
          <w:sz w:val="20"/>
          <w:szCs w:val="20"/>
          <w:lang w:eastAsia="de-DE"/>
        </w:rPr>
      </w:pPr>
      <w:r w:rsidRPr="00F828A3">
        <w:rPr>
          <w:rFonts w:ascii="Times New Roman" w:eastAsia="Times New Roman" w:hAnsi="Times New Roman" w:cs="Times New Roman"/>
          <w:bCs/>
          <w:sz w:val="20"/>
          <w:szCs w:val="20"/>
          <w:lang w:eastAsia="de-DE"/>
        </w:rPr>
        <w:t>remote monitoring and stabilization of DGDS operating parameters within specified limits;</w:t>
      </w:r>
    </w:p>
    <w:p w14:paraId="6C357F34" w14:textId="77777777" w:rsidR="00F828A3" w:rsidRDefault="00F828A3" w:rsidP="00426B5C">
      <w:pPr>
        <w:pStyle w:val="a4"/>
        <w:numPr>
          <w:ilvl w:val="0"/>
          <w:numId w:val="30"/>
        </w:numPr>
        <w:tabs>
          <w:tab w:val="left" w:pos="284"/>
        </w:tabs>
        <w:spacing w:after="0"/>
        <w:ind w:left="0" w:firstLine="284"/>
        <w:jc w:val="both"/>
        <w:rPr>
          <w:rFonts w:ascii="Times New Roman" w:eastAsia="Times New Roman" w:hAnsi="Times New Roman" w:cs="Times New Roman"/>
          <w:bCs/>
          <w:sz w:val="20"/>
          <w:szCs w:val="20"/>
          <w:lang w:eastAsia="de-DE"/>
        </w:rPr>
      </w:pPr>
      <w:r w:rsidRPr="00F828A3">
        <w:rPr>
          <w:rFonts w:ascii="Times New Roman" w:eastAsia="Times New Roman" w:hAnsi="Times New Roman" w:cs="Times New Roman"/>
          <w:bCs/>
          <w:sz w:val="20"/>
          <w:szCs w:val="20"/>
          <w:lang w:eastAsia="de-DE"/>
        </w:rPr>
        <w:t>transmission of standardized warning signals to the compressor control system;</w:t>
      </w:r>
    </w:p>
    <w:p w14:paraId="2978A2F7" w14:textId="1758F2DC" w:rsidR="00F828A3" w:rsidRPr="00F828A3" w:rsidRDefault="00F828A3" w:rsidP="00426B5C">
      <w:pPr>
        <w:pStyle w:val="a4"/>
        <w:numPr>
          <w:ilvl w:val="0"/>
          <w:numId w:val="30"/>
        </w:numPr>
        <w:tabs>
          <w:tab w:val="left" w:pos="284"/>
        </w:tabs>
        <w:spacing w:after="0"/>
        <w:ind w:left="0" w:firstLine="284"/>
        <w:jc w:val="both"/>
        <w:rPr>
          <w:rFonts w:ascii="Times New Roman" w:eastAsia="Times New Roman" w:hAnsi="Times New Roman" w:cs="Times New Roman"/>
          <w:bCs/>
          <w:sz w:val="20"/>
          <w:szCs w:val="20"/>
          <w:lang w:eastAsia="de-DE"/>
        </w:rPr>
      </w:pPr>
      <w:r w:rsidRPr="00F828A3">
        <w:rPr>
          <w:rFonts w:ascii="Times New Roman" w:eastAsia="Times New Roman" w:hAnsi="Times New Roman" w:cs="Times New Roman"/>
          <w:bCs/>
          <w:sz w:val="20"/>
          <w:szCs w:val="20"/>
          <w:lang w:eastAsia="de-DE"/>
        </w:rPr>
        <w:t>automatic emergency shutdowns and interlocks in response to hazardous operating conditions.</w:t>
      </w:r>
    </w:p>
    <w:p w14:paraId="14109ED9" w14:textId="77777777" w:rsidR="00F828A3" w:rsidRDefault="00F828A3" w:rsidP="00771294">
      <w:pPr>
        <w:ind w:firstLine="284"/>
        <w:jc w:val="both"/>
        <w:rPr>
          <w:rFonts w:ascii="Times New Roman" w:eastAsia="Times New Roman" w:hAnsi="Times New Roman" w:cs="Times New Roman"/>
          <w:bCs/>
          <w:sz w:val="20"/>
          <w:szCs w:val="20"/>
          <w:lang w:eastAsia="de-DE"/>
        </w:rPr>
      </w:pPr>
      <w:r w:rsidRPr="00F828A3">
        <w:rPr>
          <w:rFonts w:ascii="Times New Roman" w:eastAsia="Times New Roman" w:hAnsi="Times New Roman" w:cs="Times New Roman"/>
          <w:bCs/>
          <w:sz w:val="20"/>
          <w:szCs w:val="20"/>
          <w:lang w:eastAsia="de-DE"/>
        </w:rPr>
        <w:t>In general, the DGDS control architecture consists of three functional subsystems: buffer gas supply, separation gas supply, and leakage removal from internal sealing stages. The buffer gas supply subsystem is of primary importance, as it directly affects seal integrity and operational safety.</w:t>
      </w:r>
    </w:p>
    <w:p w14:paraId="27E395B5" w14:textId="2B75A7EE" w:rsidR="00C31EE0" w:rsidRPr="00F828A3" w:rsidRDefault="00C31EE0" w:rsidP="000222BB">
      <w:pPr>
        <w:spacing w:after="0"/>
        <w:jc w:val="center"/>
        <w:rPr>
          <w:rFonts w:ascii="Times New Roman" w:eastAsia="Times New Roman" w:hAnsi="Times New Roman" w:cs="Times New Roman"/>
          <w:bCs/>
          <w:sz w:val="20"/>
          <w:szCs w:val="20"/>
          <w:lang w:eastAsia="de-DE"/>
        </w:rPr>
      </w:pPr>
      <w:r>
        <w:rPr>
          <w:rFonts w:ascii="Times New Roman" w:eastAsia="Times New Roman" w:hAnsi="Times New Roman" w:cs="Times New Roman"/>
          <w:bCs/>
          <w:noProof/>
          <w:sz w:val="20"/>
          <w:szCs w:val="20"/>
          <w:lang w:val="ru-RU" w:eastAsia="ru-RU"/>
        </w:rPr>
        <w:drawing>
          <wp:inline distT="0" distB="0" distL="0" distR="0" wp14:anchorId="68FCAEA4" wp14:editId="2FA6120F">
            <wp:extent cx="6002977" cy="4001984"/>
            <wp:effectExtent l="0" t="0" r="0" b="0"/>
            <wp:docPr id="2007461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8541" cy="4005694"/>
                    </a:xfrm>
                    <a:prstGeom prst="rect">
                      <a:avLst/>
                    </a:prstGeom>
                    <a:noFill/>
                  </pic:spPr>
                </pic:pic>
              </a:graphicData>
            </a:graphic>
          </wp:inline>
        </w:drawing>
      </w:r>
    </w:p>
    <w:p w14:paraId="5CAA9863" w14:textId="61A19B6B" w:rsidR="00F828A3" w:rsidRPr="00F828A3" w:rsidRDefault="00771294" w:rsidP="00C31EE0">
      <w:pPr>
        <w:jc w:val="center"/>
        <w:rPr>
          <w:rFonts w:ascii="Times New Roman" w:eastAsia="Times New Roman" w:hAnsi="Times New Roman" w:cs="Times New Roman"/>
          <w:bCs/>
          <w:sz w:val="20"/>
          <w:szCs w:val="20"/>
          <w:lang w:eastAsia="de-DE"/>
        </w:rPr>
      </w:pPr>
      <w:r w:rsidRPr="00F828A3">
        <w:rPr>
          <w:rFonts w:ascii="Times New Roman" w:eastAsia="Times New Roman" w:hAnsi="Times New Roman" w:cs="Times New Roman"/>
          <w:b/>
          <w:sz w:val="20"/>
          <w:szCs w:val="20"/>
          <w:lang w:eastAsia="de-DE"/>
        </w:rPr>
        <w:t xml:space="preserve">FIGURE </w:t>
      </w:r>
      <w:r>
        <w:rPr>
          <w:rFonts w:ascii="Times New Roman" w:eastAsia="Times New Roman" w:hAnsi="Times New Roman" w:cs="Times New Roman"/>
          <w:b/>
          <w:sz w:val="20"/>
          <w:szCs w:val="20"/>
          <w:lang w:eastAsia="de-DE"/>
        </w:rPr>
        <w:t>4</w:t>
      </w:r>
      <w:r w:rsidR="00F828A3">
        <w:rPr>
          <w:rFonts w:ascii="Times New Roman" w:eastAsia="Times New Roman" w:hAnsi="Times New Roman" w:cs="Times New Roman"/>
          <w:bCs/>
          <w:sz w:val="20"/>
          <w:szCs w:val="20"/>
          <w:lang w:eastAsia="de-DE"/>
        </w:rPr>
        <w:t xml:space="preserve">. </w:t>
      </w:r>
      <w:r w:rsidR="00F828A3" w:rsidRPr="00F828A3">
        <w:rPr>
          <w:rFonts w:ascii="Times New Roman" w:eastAsia="Times New Roman" w:hAnsi="Times New Roman" w:cs="Times New Roman"/>
          <w:bCs/>
          <w:sz w:val="20"/>
          <w:szCs w:val="20"/>
          <w:lang w:eastAsia="de-DE"/>
        </w:rPr>
        <w:t>Functional diagram of the buffer gas supply unit</w:t>
      </w:r>
    </w:p>
    <w:p w14:paraId="17A4F897" w14:textId="70EFBF1A" w:rsidR="00F828A3" w:rsidRPr="00F828A3" w:rsidRDefault="00F828A3" w:rsidP="00F828A3">
      <w:pPr>
        <w:spacing w:after="0"/>
        <w:ind w:firstLine="284"/>
        <w:jc w:val="both"/>
        <w:rPr>
          <w:rFonts w:ascii="Times New Roman" w:eastAsia="Times New Roman" w:hAnsi="Times New Roman" w:cs="Times New Roman"/>
          <w:bCs/>
          <w:sz w:val="20"/>
          <w:szCs w:val="20"/>
          <w:lang w:eastAsia="de-DE"/>
        </w:rPr>
      </w:pPr>
      <w:r w:rsidRPr="00F828A3">
        <w:rPr>
          <w:rFonts w:ascii="Times New Roman" w:eastAsia="Times New Roman" w:hAnsi="Times New Roman" w:cs="Times New Roman"/>
          <w:bCs/>
          <w:sz w:val="20"/>
          <w:szCs w:val="20"/>
          <w:lang w:eastAsia="de-DE"/>
        </w:rPr>
        <w:t xml:space="preserve">The buffer gas subsystem includes dual coalescing filters operating in duty–standby mode to ensure continuous operation. Filter condition is monitored in real time using a differential pressure transmitter; when the pressure drop exceeds a preset threshold (≥100 </w:t>
      </w:r>
      <w:proofErr w:type="spellStart"/>
      <w:r w:rsidRPr="00F828A3">
        <w:rPr>
          <w:rFonts w:ascii="Times New Roman" w:eastAsia="Times New Roman" w:hAnsi="Times New Roman" w:cs="Times New Roman"/>
          <w:bCs/>
          <w:sz w:val="20"/>
          <w:szCs w:val="20"/>
          <w:lang w:eastAsia="de-DE"/>
        </w:rPr>
        <w:t>kPa</w:t>
      </w:r>
      <w:proofErr w:type="spellEnd"/>
      <w:r w:rsidRPr="00F828A3">
        <w:rPr>
          <w:rFonts w:ascii="Times New Roman" w:eastAsia="Times New Roman" w:hAnsi="Times New Roman" w:cs="Times New Roman"/>
          <w:bCs/>
          <w:sz w:val="20"/>
          <w:szCs w:val="20"/>
          <w:lang w:eastAsia="de-DE"/>
        </w:rPr>
        <w:t>), a warning signal is issued and the system switches to the standby filter. Pressure gauges provide visual confirmation of residual pressure before maintenance</w:t>
      </w:r>
      <w:r w:rsidR="00771294">
        <w:rPr>
          <w:rFonts w:ascii="Times New Roman" w:eastAsia="Times New Roman" w:hAnsi="Times New Roman" w:cs="Times New Roman"/>
          <w:bCs/>
          <w:sz w:val="20"/>
          <w:szCs w:val="20"/>
          <w:lang w:eastAsia="de-DE"/>
        </w:rPr>
        <w:t xml:space="preserve"> (Figure 4)</w:t>
      </w:r>
      <w:r w:rsidRPr="00F828A3">
        <w:rPr>
          <w:rFonts w:ascii="Times New Roman" w:eastAsia="Times New Roman" w:hAnsi="Times New Roman" w:cs="Times New Roman"/>
          <w:bCs/>
          <w:sz w:val="20"/>
          <w:szCs w:val="20"/>
          <w:lang w:eastAsia="de-DE"/>
        </w:rPr>
        <w:t>. After filtration, the buffer gas—derived from the compressor discharge hydrogen-containing gas—is divided into suction-side and discharge-side flows. Orifice plates and differential pressure sensors monitor gas flow rates, issuing alarms in case of insufficient pressure (risk of dry friction and overheating) or excessive flow (indicating seal wear).</w:t>
      </w:r>
    </w:p>
    <w:p w14:paraId="2EE17E8A" w14:textId="1F95923C" w:rsidR="00F828A3" w:rsidRPr="00F828A3" w:rsidRDefault="00F828A3" w:rsidP="00F828A3">
      <w:pPr>
        <w:spacing w:after="0"/>
        <w:ind w:firstLine="284"/>
        <w:jc w:val="both"/>
        <w:rPr>
          <w:rFonts w:ascii="Times New Roman" w:eastAsia="Times New Roman" w:hAnsi="Times New Roman" w:cs="Times New Roman"/>
          <w:bCs/>
          <w:sz w:val="20"/>
          <w:szCs w:val="20"/>
          <w:lang w:eastAsia="de-DE"/>
        </w:rPr>
      </w:pPr>
      <w:r w:rsidRPr="00F828A3">
        <w:rPr>
          <w:rFonts w:ascii="Times New Roman" w:eastAsia="Times New Roman" w:hAnsi="Times New Roman" w:cs="Times New Roman"/>
          <w:bCs/>
          <w:sz w:val="20"/>
          <w:szCs w:val="20"/>
          <w:lang w:eastAsia="de-DE"/>
        </w:rPr>
        <w:t>Leakage from the primary sealing stage is monitored on the low-pressure side of the system. Pressure sensors initiate automatic compressor shutdown if pressure between the primary and secondary seals exceeds 0.3 MPa, indicating failure of the main seal</w:t>
      </w:r>
      <w:r w:rsidR="00771294">
        <w:rPr>
          <w:rFonts w:ascii="Times New Roman" w:eastAsia="Times New Roman" w:hAnsi="Times New Roman" w:cs="Times New Roman"/>
          <w:bCs/>
          <w:sz w:val="20"/>
          <w:szCs w:val="20"/>
          <w:lang w:eastAsia="de-DE"/>
        </w:rPr>
        <w:t xml:space="preserve"> (Figure </w:t>
      </w:r>
      <w:r w:rsidR="00647ED9">
        <w:rPr>
          <w:rFonts w:ascii="Times New Roman" w:eastAsia="Times New Roman" w:hAnsi="Times New Roman" w:cs="Times New Roman"/>
          <w:bCs/>
          <w:sz w:val="20"/>
          <w:szCs w:val="20"/>
          <w:lang w:eastAsia="de-DE"/>
        </w:rPr>
        <w:t>5</w:t>
      </w:r>
      <w:r w:rsidR="00771294">
        <w:rPr>
          <w:rFonts w:ascii="Times New Roman" w:eastAsia="Times New Roman" w:hAnsi="Times New Roman" w:cs="Times New Roman"/>
          <w:bCs/>
          <w:sz w:val="20"/>
          <w:szCs w:val="20"/>
          <w:lang w:eastAsia="de-DE"/>
        </w:rPr>
        <w:t>)</w:t>
      </w:r>
      <w:r w:rsidRPr="00F828A3">
        <w:rPr>
          <w:rFonts w:ascii="Times New Roman" w:eastAsia="Times New Roman" w:hAnsi="Times New Roman" w:cs="Times New Roman"/>
          <w:bCs/>
          <w:sz w:val="20"/>
          <w:szCs w:val="20"/>
          <w:lang w:eastAsia="de-DE"/>
        </w:rPr>
        <w:t>.</w:t>
      </w:r>
    </w:p>
    <w:p w14:paraId="1BC04B21" w14:textId="77777777" w:rsidR="00F828A3" w:rsidRPr="00F828A3" w:rsidRDefault="00F828A3" w:rsidP="00F828A3">
      <w:pPr>
        <w:spacing w:after="0"/>
        <w:ind w:firstLine="284"/>
        <w:jc w:val="both"/>
        <w:rPr>
          <w:rFonts w:ascii="Times New Roman" w:eastAsia="Times New Roman" w:hAnsi="Times New Roman" w:cs="Times New Roman"/>
          <w:bCs/>
          <w:sz w:val="20"/>
          <w:szCs w:val="20"/>
          <w:lang w:eastAsia="de-DE"/>
        </w:rPr>
      </w:pPr>
      <w:r w:rsidRPr="00F828A3">
        <w:rPr>
          <w:rFonts w:ascii="Times New Roman" w:eastAsia="Times New Roman" w:hAnsi="Times New Roman" w:cs="Times New Roman"/>
          <w:bCs/>
          <w:sz w:val="20"/>
          <w:szCs w:val="20"/>
          <w:lang w:eastAsia="de-DE"/>
        </w:rPr>
        <w:t>The separation gas subsystem provides final isolation of the secondary seal from the bearing housing and compressor hall.</w:t>
      </w:r>
    </w:p>
    <w:p w14:paraId="44B5E288" w14:textId="77777777" w:rsidR="00F828A3" w:rsidRPr="00F828A3" w:rsidRDefault="00F828A3" w:rsidP="00F828A3">
      <w:pPr>
        <w:spacing w:after="0"/>
        <w:ind w:firstLine="284"/>
        <w:jc w:val="both"/>
        <w:rPr>
          <w:rFonts w:ascii="Times New Roman" w:eastAsia="Times New Roman" w:hAnsi="Times New Roman" w:cs="Times New Roman"/>
          <w:bCs/>
          <w:sz w:val="20"/>
          <w:szCs w:val="20"/>
          <w:lang w:eastAsia="de-DE"/>
        </w:rPr>
      </w:pPr>
      <w:r w:rsidRPr="00F828A3">
        <w:rPr>
          <w:rFonts w:ascii="Times New Roman" w:eastAsia="Times New Roman" w:hAnsi="Times New Roman" w:cs="Times New Roman"/>
          <w:bCs/>
          <w:sz w:val="20"/>
          <w:szCs w:val="20"/>
          <w:lang w:eastAsia="de-DE"/>
        </w:rPr>
        <w:lastRenderedPageBreak/>
        <w:t>Nitrogen is used as an inert separation gas and is supplied through a pressure-regulating filter assembly. Pressure monitoring ensures immediate alarm and shutdown in case of abnormal deviations, preventing hazardous gas release into the machine hall.</w:t>
      </w:r>
    </w:p>
    <w:p w14:paraId="6E844989" w14:textId="77777777" w:rsidR="000222BB" w:rsidRDefault="000222BB" w:rsidP="000222BB">
      <w:pPr>
        <w:spacing w:after="0"/>
        <w:jc w:val="center"/>
        <w:rPr>
          <w:rFonts w:ascii="Times New Roman" w:eastAsia="Times New Roman" w:hAnsi="Times New Roman" w:cs="Times New Roman"/>
          <w:b/>
          <w:sz w:val="20"/>
          <w:szCs w:val="20"/>
          <w:lang w:eastAsia="de-DE"/>
        </w:rPr>
      </w:pPr>
      <w:r>
        <w:rPr>
          <w:rFonts w:ascii="Times New Roman" w:eastAsia="Times New Roman" w:hAnsi="Times New Roman" w:cs="Times New Roman"/>
          <w:b/>
          <w:noProof/>
          <w:sz w:val="20"/>
          <w:szCs w:val="20"/>
          <w:lang w:val="ru-RU" w:eastAsia="ru-RU"/>
        </w:rPr>
        <w:drawing>
          <wp:inline distT="0" distB="0" distL="0" distR="0" wp14:anchorId="53F94323" wp14:editId="0F04365C">
            <wp:extent cx="3051958" cy="3051958"/>
            <wp:effectExtent l="0" t="0" r="0" b="0"/>
            <wp:docPr id="10743439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5523" cy="3055523"/>
                    </a:xfrm>
                    <a:prstGeom prst="rect">
                      <a:avLst/>
                    </a:prstGeom>
                    <a:noFill/>
                  </pic:spPr>
                </pic:pic>
              </a:graphicData>
            </a:graphic>
          </wp:inline>
        </w:drawing>
      </w:r>
    </w:p>
    <w:p w14:paraId="145D36EA" w14:textId="0C388A3A" w:rsidR="003C6686" w:rsidRDefault="000222BB" w:rsidP="000222BB">
      <w:pPr>
        <w:jc w:val="center"/>
        <w:rPr>
          <w:rFonts w:ascii="Times New Roman" w:eastAsia="Times New Roman" w:hAnsi="Times New Roman" w:cs="Times New Roman"/>
          <w:bCs/>
          <w:sz w:val="20"/>
          <w:szCs w:val="20"/>
          <w:lang w:eastAsia="de-DE"/>
        </w:rPr>
      </w:pPr>
      <w:r w:rsidRPr="00F828A3">
        <w:rPr>
          <w:rFonts w:ascii="Times New Roman" w:eastAsia="Times New Roman" w:hAnsi="Times New Roman" w:cs="Times New Roman"/>
          <w:b/>
          <w:sz w:val="20"/>
          <w:szCs w:val="20"/>
          <w:lang w:eastAsia="de-DE"/>
        </w:rPr>
        <w:t xml:space="preserve">FIGURE </w:t>
      </w:r>
      <w:r w:rsidR="00771294">
        <w:rPr>
          <w:rFonts w:ascii="Times New Roman" w:eastAsia="Times New Roman" w:hAnsi="Times New Roman" w:cs="Times New Roman"/>
          <w:b/>
          <w:sz w:val="20"/>
          <w:szCs w:val="20"/>
          <w:lang w:eastAsia="de-DE"/>
        </w:rPr>
        <w:t>5</w:t>
      </w:r>
      <w:r>
        <w:rPr>
          <w:rFonts w:ascii="Times New Roman" w:eastAsia="Times New Roman" w:hAnsi="Times New Roman" w:cs="Times New Roman"/>
          <w:b/>
          <w:sz w:val="20"/>
          <w:szCs w:val="20"/>
          <w:lang w:eastAsia="de-DE"/>
        </w:rPr>
        <w:t>.</w:t>
      </w:r>
      <w:r w:rsidRPr="00F828A3">
        <w:rPr>
          <w:rFonts w:ascii="Times New Roman" w:eastAsia="Times New Roman" w:hAnsi="Times New Roman" w:cs="Times New Roman"/>
          <w:bCs/>
          <w:sz w:val="20"/>
          <w:szCs w:val="20"/>
          <w:lang w:eastAsia="de-DE"/>
        </w:rPr>
        <w:t xml:space="preserve"> Functional diagram of the separation gas supply unit</w:t>
      </w:r>
    </w:p>
    <w:p w14:paraId="16A47C5E" w14:textId="77777777" w:rsidR="00426B5C" w:rsidRPr="00F828A3" w:rsidRDefault="00426B5C" w:rsidP="00426B5C">
      <w:pPr>
        <w:spacing w:after="0"/>
        <w:ind w:firstLine="284"/>
        <w:jc w:val="both"/>
        <w:rPr>
          <w:rFonts w:ascii="Times New Roman" w:eastAsia="Times New Roman" w:hAnsi="Times New Roman" w:cs="Times New Roman"/>
          <w:bCs/>
          <w:sz w:val="20"/>
          <w:szCs w:val="20"/>
          <w:lang w:eastAsia="de-DE"/>
        </w:rPr>
      </w:pPr>
      <w:r w:rsidRPr="00F828A3">
        <w:rPr>
          <w:rFonts w:ascii="Times New Roman" w:eastAsia="Times New Roman" w:hAnsi="Times New Roman" w:cs="Times New Roman"/>
          <w:bCs/>
          <w:sz w:val="20"/>
          <w:szCs w:val="20"/>
          <w:lang w:eastAsia="de-DE"/>
        </w:rPr>
        <w:t>Overall, the DGDS control system is primarily dedicated to industrial safety rather than process regulation. Automation of hydrogen-containing gas compression parameters remains unchanged and is outside the scope of this study. The implemented monitoring and protection architecture provides sufficient real-time diagnostics to ensure safe and reliable compressor operation following DGDS modernization.</w:t>
      </w:r>
    </w:p>
    <w:p w14:paraId="51D8FA98" w14:textId="5FB95C07" w:rsidR="007D79DC" w:rsidRPr="00287E0A" w:rsidRDefault="00CA398A" w:rsidP="00007550">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287E0A">
        <w:rPr>
          <w:rFonts w:ascii="Times New Roman" w:hAnsi="Times New Roman" w:cs="Times New Roman"/>
          <w:b/>
          <w:sz w:val="24"/>
          <w:szCs w:val="24"/>
        </w:rPr>
        <w:t>CONCLUSIONS</w:t>
      </w:r>
    </w:p>
    <w:p w14:paraId="7D993FFD" w14:textId="77777777" w:rsidR="00C0273F" w:rsidRDefault="00C0273F" w:rsidP="00C0273F">
      <w:pPr>
        <w:overflowPunct w:val="0"/>
        <w:autoSpaceDE w:val="0"/>
        <w:autoSpaceDN w:val="0"/>
        <w:adjustRightInd w:val="0"/>
        <w:spacing w:after="0" w:line="240" w:lineRule="auto"/>
        <w:ind w:firstLine="284"/>
        <w:jc w:val="both"/>
        <w:textAlignment w:val="baseline"/>
        <w:rPr>
          <w:rFonts w:ascii="Times New Roman" w:hAnsi="Times New Roman" w:cs="Times New Roman"/>
          <w:sz w:val="20"/>
        </w:rPr>
      </w:pPr>
      <w:r w:rsidRPr="00C0273F">
        <w:rPr>
          <w:rFonts w:ascii="Times New Roman" w:hAnsi="Times New Roman" w:cs="Times New Roman"/>
          <w:sz w:val="20"/>
        </w:rPr>
        <w:t>The conducted study demonstrates that the implementation of dry gas dynamic seals (DGDS) in centrifugal compressors represents a technically sound and economically justified solution for modern oil refinery applications. The replacement of conventional oil-based sealing systems with DGDS eliminates direct mechanical contact between sealing elements during operation, thereby significantly reducing thermal loading, friction losses, and the risk of seal failure under high-pressure and high-speed conditions. The developed buffer gas and separation gas supply systems, combined with a dedicated monitoring and protection architecture, ensure stable formation of the gas-dynamic sealing gap and reliable isolation of process gas from the atmosphere.</w:t>
      </w:r>
    </w:p>
    <w:p w14:paraId="446B0D1E" w14:textId="3F43EECD" w:rsidR="00902399" w:rsidRDefault="00C0273F" w:rsidP="00C0273F">
      <w:pPr>
        <w:overflowPunct w:val="0"/>
        <w:autoSpaceDE w:val="0"/>
        <w:autoSpaceDN w:val="0"/>
        <w:adjustRightInd w:val="0"/>
        <w:spacing w:after="240" w:line="240" w:lineRule="auto"/>
        <w:ind w:firstLine="284"/>
        <w:jc w:val="both"/>
        <w:textAlignment w:val="baseline"/>
        <w:rPr>
          <w:rFonts w:ascii="Times New Roman" w:hAnsi="Times New Roman" w:cs="Times New Roman"/>
          <w:sz w:val="20"/>
        </w:rPr>
      </w:pPr>
      <w:r w:rsidRPr="00C0273F">
        <w:rPr>
          <w:rFonts w:ascii="Times New Roman" w:hAnsi="Times New Roman" w:cs="Times New Roman"/>
          <w:sz w:val="20"/>
        </w:rPr>
        <w:t xml:space="preserve">The proposed control system provides continuous diagnostics of critical parameters, timely warning signals, and automatic emergency shutdowns, which are essential for maintaining industrial safety in hydrogen-containing gas compression units. Industrial implementation at the </w:t>
      </w:r>
      <w:proofErr w:type="spellStart"/>
      <w:r w:rsidRPr="00C0273F">
        <w:rPr>
          <w:rFonts w:ascii="Times New Roman" w:hAnsi="Times New Roman" w:cs="Times New Roman"/>
          <w:sz w:val="20"/>
        </w:rPr>
        <w:t>Atyrau</w:t>
      </w:r>
      <w:proofErr w:type="spellEnd"/>
      <w:r w:rsidRPr="00C0273F">
        <w:rPr>
          <w:rFonts w:ascii="Times New Roman" w:hAnsi="Times New Roman" w:cs="Times New Roman"/>
          <w:sz w:val="20"/>
        </w:rPr>
        <w:t xml:space="preserve"> Oil Refinery confirmed a substantial reduction in leakage rates, complete elimination of oil contamination of the process gas, extended seal service life, and decreased energy consumption due to the removal of high-pressure oil supply systems. Overall, the results confirm that DGDS technology, when integrated with properly designed control and protection subsystems, significantly enhances compressor reliability, operational safety, and lifecycle efficiency in accordance with API 617 requirements.</w:t>
      </w:r>
    </w:p>
    <w:p w14:paraId="5FF2BC5A" w14:textId="24574E7E" w:rsidR="00F84944" w:rsidRPr="00D80726" w:rsidRDefault="00CA398A" w:rsidP="00902399">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287E0A">
        <w:rPr>
          <w:rFonts w:ascii="Times New Roman" w:hAnsi="Times New Roman" w:cs="Times New Roman"/>
          <w:b/>
          <w:sz w:val="24"/>
          <w:szCs w:val="24"/>
        </w:rPr>
        <w:t>REFERENCES</w:t>
      </w:r>
    </w:p>
    <w:p w14:paraId="0DC274E7" w14:textId="77777777" w:rsidR="00CD2E3A" w:rsidRPr="00CD2E3A" w:rsidRDefault="00CD2E3A" w:rsidP="004046D4">
      <w:pPr>
        <w:pStyle w:val="a4"/>
        <w:numPr>
          <w:ilvl w:val="0"/>
          <w:numId w:val="11"/>
        </w:numPr>
        <w:tabs>
          <w:tab w:val="left" w:pos="284"/>
        </w:tabs>
        <w:spacing w:after="0" w:line="240" w:lineRule="auto"/>
        <w:ind w:left="0" w:firstLine="0"/>
        <w:jc w:val="both"/>
        <w:rPr>
          <w:rFonts w:ascii="Times New Roman" w:hAnsi="Times New Roman" w:cs="Times New Roman"/>
          <w:sz w:val="20"/>
          <w:szCs w:val="20"/>
        </w:rPr>
      </w:pPr>
      <w:r w:rsidRPr="00CD2E3A">
        <w:rPr>
          <w:rFonts w:ascii="Times New Roman" w:hAnsi="Times New Roman" w:cs="Times New Roman"/>
          <w:sz w:val="20"/>
          <w:szCs w:val="20"/>
        </w:rPr>
        <w:t xml:space="preserve">S. V. </w:t>
      </w:r>
      <w:proofErr w:type="spellStart"/>
      <w:r w:rsidRPr="00CD2E3A">
        <w:rPr>
          <w:rFonts w:ascii="Times New Roman" w:hAnsi="Times New Roman" w:cs="Times New Roman"/>
          <w:sz w:val="20"/>
          <w:szCs w:val="20"/>
        </w:rPr>
        <w:t>Falaleev</w:t>
      </w:r>
      <w:proofErr w:type="spellEnd"/>
      <w:r w:rsidRPr="00CD2E3A">
        <w:rPr>
          <w:rFonts w:ascii="Times New Roman" w:hAnsi="Times New Roman" w:cs="Times New Roman"/>
          <w:sz w:val="20"/>
          <w:szCs w:val="20"/>
        </w:rPr>
        <w:t xml:space="preserve"> and D. K. </w:t>
      </w:r>
      <w:proofErr w:type="spellStart"/>
      <w:r w:rsidRPr="00CD2E3A">
        <w:rPr>
          <w:rFonts w:ascii="Times New Roman" w:hAnsi="Times New Roman" w:cs="Times New Roman"/>
          <w:sz w:val="20"/>
          <w:szCs w:val="20"/>
        </w:rPr>
        <w:t>Novikov</w:t>
      </w:r>
      <w:proofErr w:type="spellEnd"/>
      <w:r w:rsidRPr="00CD2E3A">
        <w:rPr>
          <w:rFonts w:ascii="Times New Roman" w:hAnsi="Times New Roman" w:cs="Times New Roman"/>
          <w:sz w:val="20"/>
          <w:szCs w:val="20"/>
        </w:rPr>
        <w:t xml:space="preserve">, “Dry gas seal for the 370-18-1 compressor,” </w:t>
      </w:r>
      <w:r w:rsidRPr="00CD2E3A">
        <w:rPr>
          <w:rFonts w:ascii="Times New Roman" w:hAnsi="Times New Roman" w:cs="Times New Roman"/>
          <w:i/>
          <w:iCs/>
          <w:sz w:val="20"/>
          <w:szCs w:val="20"/>
        </w:rPr>
        <w:t>Gas Industry</w:t>
      </w:r>
      <w:r w:rsidRPr="00CD2E3A">
        <w:rPr>
          <w:rFonts w:ascii="Times New Roman" w:hAnsi="Times New Roman" w:cs="Times New Roman"/>
          <w:sz w:val="20"/>
          <w:szCs w:val="20"/>
        </w:rPr>
        <w:t>, No. 4, 55–57 (1998).</w:t>
      </w:r>
    </w:p>
    <w:p w14:paraId="780B6821" w14:textId="77777777" w:rsidR="00CD2E3A" w:rsidRPr="00CD2E3A" w:rsidRDefault="00CD2E3A" w:rsidP="004046D4">
      <w:pPr>
        <w:pStyle w:val="a4"/>
        <w:numPr>
          <w:ilvl w:val="0"/>
          <w:numId w:val="11"/>
        </w:numPr>
        <w:tabs>
          <w:tab w:val="left" w:pos="284"/>
        </w:tabs>
        <w:spacing w:after="0" w:line="240" w:lineRule="auto"/>
        <w:ind w:left="0" w:firstLine="0"/>
        <w:jc w:val="both"/>
        <w:rPr>
          <w:rFonts w:ascii="Times New Roman" w:hAnsi="Times New Roman" w:cs="Times New Roman"/>
          <w:sz w:val="20"/>
          <w:szCs w:val="20"/>
        </w:rPr>
      </w:pPr>
      <w:r w:rsidRPr="00CD2E3A">
        <w:rPr>
          <w:rFonts w:ascii="Times New Roman" w:hAnsi="Times New Roman" w:cs="Times New Roman"/>
          <w:sz w:val="20"/>
          <w:szCs w:val="20"/>
        </w:rPr>
        <w:t xml:space="preserve">V. V. </w:t>
      </w:r>
      <w:proofErr w:type="spellStart"/>
      <w:r w:rsidRPr="00CD2E3A">
        <w:rPr>
          <w:rFonts w:ascii="Times New Roman" w:hAnsi="Times New Roman" w:cs="Times New Roman"/>
          <w:sz w:val="20"/>
          <w:szCs w:val="20"/>
        </w:rPr>
        <w:t>Sedov</w:t>
      </w:r>
      <w:proofErr w:type="spellEnd"/>
      <w:r w:rsidRPr="00CD2E3A">
        <w:rPr>
          <w:rFonts w:ascii="Times New Roman" w:hAnsi="Times New Roman" w:cs="Times New Roman"/>
          <w:sz w:val="20"/>
          <w:szCs w:val="20"/>
        </w:rPr>
        <w:t xml:space="preserve"> and S. V. </w:t>
      </w:r>
      <w:proofErr w:type="spellStart"/>
      <w:r w:rsidRPr="00CD2E3A">
        <w:rPr>
          <w:rFonts w:ascii="Times New Roman" w:hAnsi="Times New Roman" w:cs="Times New Roman"/>
          <w:sz w:val="20"/>
          <w:szCs w:val="20"/>
        </w:rPr>
        <w:t>Falaleev</w:t>
      </w:r>
      <w:proofErr w:type="spellEnd"/>
      <w:r w:rsidRPr="00CD2E3A">
        <w:rPr>
          <w:rFonts w:ascii="Times New Roman" w:hAnsi="Times New Roman" w:cs="Times New Roman"/>
          <w:sz w:val="20"/>
          <w:szCs w:val="20"/>
        </w:rPr>
        <w:t xml:space="preserve">, “Reduction of the life-cycle cost of mechanical gas-dynamic seals for gas pumping units,” </w:t>
      </w:r>
      <w:r w:rsidRPr="00CD2E3A">
        <w:rPr>
          <w:rFonts w:ascii="Times New Roman" w:hAnsi="Times New Roman" w:cs="Times New Roman"/>
          <w:i/>
          <w:iCs/>
          <w:sz w:val="20"/>
          <w:szCs w:val="20"/>
        </w:rPr>
        <w:t>Gas Turbine Technologies</w:t>
      </w:r>
      <w:r w:rsidRPr="00CD2E3A">
        <w:rPr>
          <w:rFonts w:ascii="Times New Roman" w:hAnsi="Times New Roman" w:cs="Times New Roman"/>
          <w:sz w:val="20"/>
          <w:szCs w:val="20"/>
        </w:rPr>
        <w:t>, No. 7, 8–12 (2008).</w:t>
      </w:r>
    </w:p>
    <w:p w14:paraId="68A6AC40" w14:textId="77777777" w:rsidR="00CD2E3A" w:rsidRPr="00CD2E3A" w:rsidRDefault="00CD2E3A" w:rsidP="004046D4">
      <w:pPr>
        <w:pStyle w:val="a4"/>
        <w:numPr>
          <w:ilvl w:val="0"/>
          <w:numId w:val="11"/>
        </w:numPr>
        <w:tabs>
          <w:tab w:val="left" w:pos="284"/>
        </w:tabs>
        <w:spacing w:after="0" w:line="240" w:lineRule="auto"/>
        <w:ind w:left="0" w:firstLine="0"/>
        <w:jc w:val="both"/>
        <w:rPr>
          <w:rFonts w:ascii="Times New Roman" w:hAnsi="Times New Roman" w:cs="Times New Roman"/>
          <w:sz w:val="20"/>
          <w:szCs w:val="20"/>
        </w:rPr>
      </w:pPr>
      <w:r w:rsidRPr="00CD2E3A">
        <w:rPr>
          <w:rFonts w:ascii="Times New Roman" w:hAnsi="Times New Roman" w:cs="Times New Roman"/>
          <w:sz w:val="20"/>
          <w:szCs w:val="20"/>
        </w:rPr>
        <w:lastRenderedPageBreak/>
        <w:t xml:space="preserve">A. I. </w:t>
      </w:r>
      <w:proofErr w:type="spellStart"/>
      <w:r w:rsidRPr="00CD2E3A">
        <w:rPr>
          <w:rFonts w:ascii="Times New Roman" w:hAnsi="Times New Roman" w:cs="Times New Roman"/>
          <w:sz w:val="20"/>
          <w:szCs w:val="20"/>
        </w:rPr>
        <w:t>Golubev</w:t>
      </w:r>
      <w:proofErr w:type="spellEnd"/>
      <w:r w:rsidRPr="00CD2E3A">
        <w:rPr>
          <w:rFonts w:ascii="Times New Roman" w:hAnsi="Times New Roman" w:cs="Times New Roman"/>
          <w:sz w:val="20"/>
          <w:szCs w:val="20"/>
        </w:rPr>
        <w:t xml:space="preserve"> and L. A. </w:t>
      </w:r>
      <w:proofErr w:type="spellStart"/>
      <w:r w:rsidRPr="00CD2E3A">
        <w:rPr>
          <w:rFonts w:ascii="Times New Roman" w:hAnsi="Times New Roman" w:cs="Times New Roman"/>
          <w:sz w:val="20"/>
          <w:szCs w:val="20"/>
        </w:rPr>
        <w:t>Kondakov</w:t>
      </w:r>
      <w:proofErr w:type="spellEnd"/>
      <w:r w:rsidRPr="00CD2E3A">
        <w:rPr>
          <w:rFonts w:ascii="Times New Roman" w:hAnsi="Times New Roman" w:cs="Times New Roman"/>
          <w:sz w:val="20"/>
          <w:szCs w:val="20"/>
        </w:rPr>
        <w:t xml:space="preserve">, </w:t>
      </w:r>
      <w:r w:rsidRPr="00CD2E3A">
        <w:rPr>
          <w:rFonts w:ascii="Times New Roman" w:hAnsi="Times New Roman" w:cs="Times New Roman"/>
          <w:i/>
          <w:iCs/>
          <w:sz w:val="20"/>
          <w:szCs w:val="20"/>
        </w:rPr>
        <w:t>Seals and Sealing Technology: A Reference Book</w:t>
      </w:r>
      <w:r w:rsidRPr="00CD2E3A">
        <w:rPr>
          <w:rFonts w:ascii="Times New Roman" w:hAnsi="Times New Roman" w:cs="Times New Roman"/>
          <w:sz w:val="20"/>
          <w:szCs w:val="20"/>
        </w:rPr>
        <w:t xml:space="preserve"> (</w:t>
      </w:r>
      <w:proofErr w:type="spellStart"/>
      <w:r w:rsidRPr="00CD2E3A">
        <w:rPr>
          <w:rFonts w:ascii="Times New Roman" w:hAnsi="Times New Roman" w:cs="Times New Roman"/>
          <w:sz w:val="20"/>
          <w:szCs w:val="20"/>
        </w:rPr>
        <w:t>Mashinostroenie</w:t>
      </w:r>
      <w:proofErr w:type="spellEnd"/>
      <w:r w:rsidRPr="00CD2E3A">
        <w:rPr>
          <w:rFonts w:ascii="Times New Roman" w:hAnsi="Times New Roman" w:cs="Times New Roman"/>
          <w:sz w:val="20"/>
          <w:szCs w:val="20"/>
        </w:rPr>
        <w:t>, Moscow, 1986), 464 pp.</w:t>
      </w:r>
    </w:p>
    <w:p w14:paraId="5D2B139A" w14:textId="77777777" w:rsidR="00CD2E3A" w:rsidRPr="00CD2E3A" w:rsidRDefault="00CD2E3A" w:rsidP="004046D4">
      <w:pPr>
        <w:pStyle w:val="a4"/>
        <w:numPr>
          <w:ilvl w:val="0"/>
          <w:numId w:val="11"/>
        </w:numPr>
        <w:tabs>
          <w:tab w:val="left" w:pos="284"/>
        </w:tabs>
        <w:spacing w:after="0" w:line="240" w:lineRule="auto"/>
        <w:ind w:left="0" w:firstLine="0"/>
        <w:jc w:val="both"/>
        <w:rPr>
          <w:rFonts w:ascii="Times New Roman" w:hAnsi="Times New Roman" w:cs="Times New Roman"/>
          <w:sz w:val="20"/>
          <w:szCs w:val="20"/>
        </w:rPr>
      </w:pPr>
      <w:r w:rsidRPr="00CD2E3A">
        <w:rPr>
          <w:rFonts w:ascii="Times New Roman" w:hAnsi="Times New Roman" w:cs="Times New Roman"/>
          <w:sz w:val="20"/>
          <w:szCs w:val="20"/>
        </w:rPr>
        <w:t xml:space="preserve">S. V. </w:t>
      </w:r>
      <w:proofErr w:type="spellStart"/>
      <w:r w:rsidRPr="00CD2E3A">
        <w:rPr>
          <w:rFonts w:ascii="Times New Roman" w:hAnsi="Times New Roman" w:cs="Times New Roman"/>
          <w:sz w:val="20"/>
          <w:szCs w:val="20"/>
        </w:rPr>
        <w:t>Oleynikov</w:t>
      </w:r>
      <w:proofErr w:type="spellEnd"/>
      <w:r w:rsidRPr="00CD2E3A">
        <w:rPr>
          <w:rFonts w:ascii="Times New Roman" w:hAnsi="Times New Roman" w:cs="Times New Roman"/>
          <w:sz w:val="20"/>
          <w:szCs w:val="20"/>
        </w:rPr>
        <w:t xml:space="preserve"> and A. B. </w:t>
      </w:r>
      <w:proofErr w:type="spellStart"/>
      <w:r w:rsidRPr="00CD2E3A">
        <w:rPr>
          <w:rFonts w:ascii="Times New Roman" w:hAnsi="Times New Roman" w:cs="Times New Roman"/>
          <w:sz w:val="20"/>
          <w:szCs w:val="20"/>
        </w:rPr>
        <w:t>Nuralina</w:t>
      </w:r>
      <w:proofErr w:type="spellEnd"/>
      <w:r w:rsidRPr="00CD2E3A">
        <w:rPr>
          <w:rFonts w:ascii="Times New Roman" w:hAnsi="Times New Roman" w:cs="Times New Roman"/>
          <w:sz w:val="20"/>
          <w:szCs w:val="20"/>
        </w:rPr>
        <w:t xml:space="preserve">, “Dry gas dynamic seals of centrifugal compressors and control principles,” in </w:t>
      </w:r>
      <w:r w:rsidRPr="00CD2E3A">
        <w:rPr>
          <w:rFonts w:ascii="Times New Roman" w:hAnsi="Times New Roman" w:cs="Times New Roman"/>
          <w:i/>
          <w:iCs/>
          <w:sz w:val="20"/>
          <w:szCs w:val="20"/>
        </w:rPr>
        <w:t>Proceedings of the Graduate Student Research Collection of West Kazakhstan State University</w:t>
      </w:r>
      <w:r w:rsidRPr="00CD2E3A">
        <w:rPr>
          <w:rFonts w:ascii="Times New Roman" w:hAnsi="Times New Roman" w:cs="Times New Roman"/>
          <w:sz w:val="20"/>
          <w:szCs w:val="20"/>
        </w:rPr>
        <w:t>, Issue 1 (WKSU Publishing House, Uralsk, 2009), pp. 125–128.</w:t>
      </w:r>
    </w:p>
    <w:p w14:paraId="589BDA8D" w14:textId="77777777" w:rsidR="00CD2E3A" w:rsidRPr="00CD2E3A" w:rsidRDefault="00CD2E3A" w:rsidP="004046D4">
      <w:pPr>
        <w:pStyle w:val="a4"/>
        <w:numPr>
          <w:ilvl w:val="0"/>
          <w:numId w:val="11"/>
        </w:numPr>
        <w:tabs>
          <w:tab w:val="left" w:pos="284"/>
        </w:tabs>
        <w:spacing w:after="0" w:line="240" w:lineRule="auto"/>
        <w:ind w:left="0" w:firstLine="0"/>
        <w:jc w:val="both"/>
        <w:rPr>
          <w:rFonts w:ascii="Times New Roman" w:hAnsi="Times New Roman" w:cs="Times New Roman"/>
          <w:sz w:val="20"/>
          <w:szCs w:val="20"/>
        </w:rPr>
      </w:pPr>
      <w:r w:rsidRPr="00CD2E3A">
        <w:rPr>
          <w:rFonts w:ascii="Times New Roman" w:hAnsi="Times New Roman" w:cs="Times New Roman"/>
          <w:sz w:val="20"/>
          <w:szCs w:val="20"/>
        </w:rPr>
        <w:t xml:space="preserve">S. V. </w:t>
      </w:r>
      <w:proofErr w:type="spellStart"/>
      <w:r w:rsidRPr="00CD2E3A">
        <w:rPr>
          <w:rFonts w:ascii="Times New Roman" w:hAnsi="Times New Roman" w:cs="Times New Roman"/>
          <w:sz w:val="20"/>
          <w:szCs w:val="20"/>
        </w:rPr>
        <w:t>Oleynikov</w:t>
      </w:r>
      <w:proofErr w:type="spellEnd"/>
      <w:r w:rsidRPr="00CD2E3A">
        <w:rPr>
          <w:rFonts w:ascii="Times New Roman" w:hAnsi="Times New Roman" w:cs="Times New Roman"/>
          <w:sz w:val="20"/>
          <w:szCs w:val="20"/>
        </w:rPr>
        <w:t xml:space="preserve"> and A. B. </w:t>
      </w:r>
      <w:proofErr w:type="spellStart"/>
      <w:r w:rsidRPr="00CD2E3A">
        <w:rPr>
          <w:rFonts w:ascii="Times New Roman" w:hAnsi="Times New Roman" w:cs="Times New Roman"/>
          <w:sz w:val="20"/>
          <w:szCs w:val="20"/>
        </w:rPr>
        <w:t>Nuralina</w:t>
      </w:r>
      <w:proofErr w:type="spellEnd"/>
      <w:r w:rsidRPr="00CD2E3A">
        <w:rPr>
          <w:rFonts w:ascii="Times New Roman" w:hAnsi="Times New Roman" w:cs="Times New Roman"/>
          <w:sz w:val="20"/>
          <w:szCs w:val="20"/>
        </w:rPr>
        <w:t xml:space="preserve">, “Basic principles of dry gas dynamic seal control,” in </w:t>
      </w:r>
      <w:r w:rsidRPr="00CD2E3A">
        <w:rPr>
          <w:rFonts w:ascii="Times New Roman" w:hAnsi="Times New Roman" w:cs="Times New Roman"/>
          <w:i/>
          <w:iCs/>
          <w:sz w:val="20"/>
          <w:szCs w:val="20"/>
        </w:rPr>
        <w:t>Proceedings of the Scientific and Practical Conference ‘Scientific and Technological Progress: Engineering, Technologies, and Education’</w:t>
      </w:r>
      <w:r w:rsidRPr="00CD2E3A">
        <w:rPr>
          <w:rFonts w:ascii="Times New Roman" w:hAnsi="Times New Roman" w:cs="Times New Roman"/>
          <w:sz w:val="20"/>
          <w:szCs w:val="20"/>
        </w:rPr>
        <w:t xml:space="preserve"> (K. </w:t>
      </w:r>
      <w:proofErr w:type="spellStart"/>
      <w:r w:rsidRPr="00CD2E3A">
        <w:rPr>
          <w:rFonts w:ascii="Times New Roman" w:hAnsi="Times New Roman" w:cs="Times New Roman"/>
          <w:sz w:val="20"/>
          <w:szCs w:val="20"/>
        </w:rPr>
        <w:t>Zhubanov</w:t>
      </w:r>
      <w:proofErr w:type="spellEnd"/>
      <w:r w:rsidRPr="00CD2E3A">
        <w:rPr>
          <w:rFonts w:ascii="Times New Roman" w:hAnsi="Times New Roman" w:cs="Times New Roman"/>
          <w:sz w:val="20"/>
          <w:szCs w:val="20"/>
        </w:rPr>
        <w:t xml:space="preserve"> </w:t>
      </w:r>
      <w:proofErr w:type="spellStart"/>
      <w:r w:rsidRPr="00CD2E3A">
        <w:rPr>
          <w:rFonts w:ascii="Times New Roman" w:hAnsi="Times New Roman" w:cs="Times New Roman"/>
          <w:sz w:val="20"/>
          <w:szCs w:val="20"/>
        </w:rPr>
        <w:t>Aktobe</w:t>
      </w:r>
      <w:proofErr w:type="spellEnd"/>
      <w:r w:rsidRPr="00CD2E3A">
        <w:rPr>
          <w:rFonts w:ascii="Times New Roman" w:hAnsi="Times New Roman" w:cs="Times New Roman"/>
          <w:sz w:val="20"/>
          <w:szCs w:val="20"/>
        </w:rPr>
        <w:t xml:space="preserve"> Regional University Publishing House, </w:t>
      </w:r>
      <w:proofErr w:type="spellStart"/>
      <w:r w:rsidRPr="00CD2E3A">
        <w:rPr>
          <w:rFonts w:ascii="Times New Roman" w:hAnsi="Times New Roman" w:cs="Times New Roman"/>
          <w:sz w:val="20"/>
          <w:szCs w:val="20"/>
        </w:rPr>
        <w:t>Aktobe</w:t>
      </w:r>
      <w:proofErr w:type="spellEnd"/>
      <w:r w:rsidRPr="00CD2E3A">
        <w:rPr>
          <w:rFonts w:ascii="Times New Roman" w:hAnsi="Times New Roman" w:cs="Times New Roman"/>
          <w:sz w:val="20"/>
          <w:szCs w:val="20"/>
        </w:rPr>
        <w:t>, 2010), pp. 269–272.</w:t>
      </w:r>
    </w:p>
    <w:p w14:paraId="6E1C4ABB" w14:textId="77777777" w:rsidR="00CD2E3A" w:rsidRPr="00CD2E3A" w:rsidRDefault="00CD2E3A" w:rsidP="004046D4">
      <w:pPr>
        <w:pStyle w:val="a4"/>
        <w:numPr>
          <w:ilvl w:val="0"/>
          <w:numId w:val="11"/>
        </w:numPr>
        <w:tabs>
          <w:tab w:val="left" w:pos="284"/>
        </w:tabs>
        <w:spacing w:after="0" w:line="240" w:lineRule="auto"/>
        <w:ind w:left="0" w:firstLine="0"/>
        <w:jc w:val="both"/>
        <w:rPr>
          <w:rFonts w:ascii="Times New Roman" w:hAnsi="Times New Roman" w:cs="Times New Roman"/>
          <w:sz w:val="20"/>
          <w:szCs w:val="20"/>
        </w:rPr>
      </w:pPr>
      <w:r w:rsidRPr="00CD2E3A">
        <w:rPr>
          <w:rFonts w:ascii="Times New Roman" w:hAnsi="Times New Roman" w:cs="Times New Roman"/>
          <w:sz w:val="20"/>
          <w:szCs w:val="20"/>
        </w:rPr>
        <w:t xml:space="preserve">V. De </w:t>
      </w:r>
      <w:proofErr w:type="spellStart"/>
      <w:r w:rsidRPr="00CD2E3A">
        <w:rPr>
          <w:rFonts w:ascii="Times New Roman" w:hAnsi="Times New Roman" w:cs="Times New Roman"/>
          <w:sz w:val="20"/>
          <w:szCs w:val="20"/>
        </w:rPr>
        <w:t>Brasi</w:t>
      </w:r>
      <w:proofErr w:type="spellEnd"/>
      <w:r w:rsidRPr="00CD2E3A">
        <w:rPr>
          <w:rFonts w:ascii="Times New Roman" w:hAnsi="Times New Roman" w:cs="Times New Roman"/>
          <w:sz w:val="20"/>
          <w:szCs w:val="20"/>
        </w:rPr>
        <w:t xml:space="preserve">, “Gas turbine developments,” </w:t>
      </w:r>
      <w:r w:rsidRPr="00CD2E3A">
        <w:rPr>
          <w:rFonts w:ascii="Times New Roman" w:hAnsi="Times New Roman" w:cs="Times New Roman"/>
          <w:i/>
          <w:iCs/>
          <w:sz w:val="20"/>
          <w:szCs w:val="20"/>
        </w:rPr>
        <w:t>Gas Turbine World</w:t>
      </w:r>
      <w:r w:rsidRPr="00CD2E3A">
        <w:rPr>
          <w:rFonts w:ascii="Times New Roman" w:hAnsi="Times New Roman" w:cs="Times New Roman"/>
          <w:sz w:val="20"/>
          <w:szCs w:val="20"/>
        </w:rPr>
        <w:t>, June, 175 (2001).</w:t>
      </w:r>
    </w:p>
    <w:p w14:paraId="4E6BDD45" w14:textId="77777777" w:rsidR="00CD2E3A" w:rsidRPr="00CD2E3A" w:rsidRDefault="00CD2E3A" w:rsidP="004046D4">
      <w:pPr>
        <w:pStyle w:val="a4"/>
        <w:numPr>
          <w:ilvl w:val="0"/>
          <w:numId w:val="11"/>
        </w:numPr>
        <w:tabs>
          <w:tab w:val="left" w:pos="284"/>
        </w:tabs>
        <w:spacing w:after="0" w:line="240" w:lineRule="auto"/>
        <w:ind w:left="0" w:firstLine="0"/>
        <w:jc w:val="both"/>
        <w:rPr>
          <w:rFonts w:ascii="Times New Roman" w:hAnsi="Times New Roman" w:cs="Times New Roman"/>
          <w:sz w:val="20"/>
          <w:szCs w:val="20"/>
        </w:rPr>
      </w:pPr>
      <w:r w:rsidRPr="00CD2E3A">
        <w:rPr>
          <w:rFonts w:ascii="Times New Roman" w:hAnsi="Times New Roman" w:cs="Times New Roman"/>
          <w:sz w:val="20"/>
          <w:szCs w:val="20"/>
        </w:rPr>
        <w:t xml:space="preserve">P. I. </w:t>
      </w:r>
      <w:proofErr w:type="spellStart"/>
      <w:r w:rsidRPr="00CD2E3A">
        <w:rPr>
          <w:rFonts w:ascii="Times New Roman" w:hAnsi="Times New Roman" w:cs="Times New Roman"/>
          <w:sz w:val="20"/>
          <w:szCs w:val="20"/>
        </w:rPr>
        <w:t>Plastinin</w:t>
      </w:r>
      <w:proofErr w:type="spellEnd"/>
      <w:r w:rsidRPr="00CD2E3A">
        <w:rPr>
          <w:rFonts w:ascii="Times New Roman" w:hAnsi="Times New Roman" w:cs="Times New Roman"/>
          <w:sz w:val="20"/>
          <w:szCs w:val="20"/>
        </w:rPr>
        <w:t xml:space="preserve">, </w:t>
      </w:r>
      <w:r w:rsidRPr="00CD2E3A">
        <w:rPr>
          <w:rFonts w:ascii="Times New Roman" w:hAnsi="Times New Roman" w:cs="Times New Roman"/>
          <w:i/>
          <w:iCs/>
          <w:sz w:val="20"/>
          <w:szCs w:val="20"/>
        </w:rPr>
        <w:t>Reciprocating Compressors</w:t>
      </w:r>
      <w:r w:rsidRPr="00CD2E3A">
        <w:rPr>
          <w:rFonts w:ascii="Times New Roman" w:hAnsi="Times New Roman" w:cs="Times New Roman"/>
          <w:sz w:val="20"/>
          <w:szCs w:val="20"/>
        </w:rPr>
        <w:t>, Vol. 1: Theory and Design (</w:t>
      </w:r>
      <w:proofErr w:type="spellStart"/>
      <w:r w:rsidRPr="00CD2E3A">
        <w:rPr>
          <w:rFonts w:ascii="Times New Roman" w:hAnsi="Times New Roman" w:cs="Times New Roman"/>
          <w:sz w:val="20"/>
          <w:szCs w:val="20"/>
        </w:rPr>
        <w:t>Kolos</w:t>
      </w:r>
      <w:proofErr w:type="spellEnd"/>
      <w:r w:rsidRPr="00CD2E3A">
        <w:rPr>
          <w:rFonts w:ascii="Times New Roman" w:hAnsi="Times New Roman" w:cs="Times New Roman"/>
          <w:sz w:val="20"/>
          <w:szCs w:val="20"/>
        </w:rPr>
        <w:t>, Moscow, 2000), 456 pp.</w:t>
      </w:r>
    </w:p>
    <w:p w14:paraId="1B148B4B" w14:textId="77777777" w:rsidR="00CD2E3A" w:rsidRPr="00CD2E3A" w:rsidRDefault="00CD2E3A" w:rsidP="004046D4">
      <w:pPr>
        <w:pStyle w:val="a4"/>
        <w:numPr>
          <w:ilvl w:val="0"/>
          <w:numId w:val="11"/>
        </w:numPr>
        <w:tabs>
          <w:tab w:val="left" w:pos="284"/>
        </w:tabs>
        <w:spacing w:after="0" w:line="240" w:lineRule="auto"/>
        <w:ind w:left="0" w:firstLine="0"/>
        <w:jc w:val="both"/>
        <w:rPr>
          <w:rFonts w:ascii="Times New Roman" w:hAnsi="Times New Roman" w:cs="Times New Roman"/>
          <w:sz w:val="20"/>
          <w:szCs w:val="20"/>
        </w:rPr>
      </w:pPr>
      <w:r w:rsidRPr="00CD2E3A">
        <w:rPr>
          <w:rFonts w:ascii="Times New Roman" w:hAnsi="Times New Roman" w:cs="Times New Roman"/>
          <w:sz w:val="20"/>
          <w:szCs w:val="20"/>
        </w:rPr>
        <w:t xml:space="preserve">R. </w:t>
      </w:r>
      <w:proofErr w:type="spellStart"/>
      <w:r w:rsidRPr="00CD2E3A">
        <w:rPr>
          <w:rFonts w:ascii="Times New Roman" w:hAnsi="Times New Roman" w:cs="Times New Roman"/>
          <w:sz w:val="20"/>
          <w:szCs w:val="20"/>
        </w:rPr>
        <w:t>Chellini</w:t>
      </w:r>
      <w:proofErr w:type="spellEnd"/>
      <w:r w:rsidRPr="00CD2E3A">
        <w:rPr>
          <w:rFonts w:ascii="Times New Roman" w:hAnsi="Times New Roman" w:cs="Times New Roman"/>
          <w:sz w:val="20"/>
          <w:szCs w:val="20"/>
        </w:rPr>
        <w:t xml:space="preserve">, “High-speed power turbine for the LM2500+ gas generator,” </w:t>
      </w:r>
      <w:r w:rsidRPr="00CD2E3A">
        <w:rPr>
          <w:rFonts w:ascii="Times New Roman" w:hAnsi="Times New Roman" w:cs="Times New Roman"/>
          <w:i/>
          <w:iCs/>
          <w:sz w:val="20"/>
          <w:szCs w:val="20"/>
        </w:rPr>
        <w:t>Compressor Technology</w:t>
      </w:r>
      <w:r w:rsidRPr="00CD2E3A">
        <w:rPr>
          <w:rFonts w:ascii="Times New Roman" w:hAnsi="Times New Roman" w:cs="Times New Roman"/>
          <w:sz w:val="20"/>
          <w:szCs w:val="20"/>
        </w:rPr>
        <w:t>, No. 6, 280 (1997).</w:t>
      </w:r>
    </w:p>
    <w:p w14:paraId="7E306CF2" w14:textId="77777777" w:rsidR="00CD2E3A" w:rsidRPr="00CD2E3A" w:rsidRDefault="00CD2E3A" w:rsidP="004046D4">
      <w:pPr>
        <w:pStyle w:val="a4"/>
        <w:numPr>
          <w:ilvl w:val="0"/>
          <w:numId w:val="11"/>
        </w:numPr>
        <w:tabs>
          <w:tab w:val="left" w:pos="284"/>
        </w:tabs>
        <w:spacing w:after="0" w:line="240" w:lineRule="auto"/>
        <w:ind w:left="0" w:firstLine="0"/>
        <w:jc w:val="both"/>
        <w:rPr>
          <w:rFonts w:ascii="Times New Roman" w:hAnsi="Times New Roman" w:cs="Times New Roman"/>
          <w:sz w:val="20"/>
          <w:szCs w:val="20"/>
        </w:rPr>
      </w:pPr>
      <w:r w:rsidRPr="00CD2E3A">
        <w:rPr>
          <w:rFonts w:ascii="Times New Roman" w:hAnsi="Times New Roman" w:cs="Times New Roman"/>
          <w:sz w:val="20"/>
          <w:szCs w:val="20"/>
        </w:rPr>
        <w:t xml:space="preserve">N. W. Korner, W. H. Day, and D. P. Smith, “Development of a water-cooled gas turbine,” </w:t>
      </w:r>
      <w:r w:rsidRPr="00CD2E3A">
        <w:rPr>
          <w:rFonts w:ascii="Times New Roman" w:hAnsi="Times New Roman" w:cs="Times New Roman"/>
          <w:i/>
          <w:iCs/>
          <w:sz w:val="20"/>
          <w:szCs w:val="20"/>
        </w:rPr>
        <w:t>ASME Publications</w:t>
      </w:r>
      <w:r w:rsidRPr="00CD2E3A">
        <w:rPr>
          <w:rFonts w:ascii="Times New Roman" w:hAnsi="Times New Roman" w:cs="Times New Roman"/>
          <w:sz w:val="20"/>
          <w:szCs w:val="20"/>
        </w:rPr>
        <w:t>, Paper No. GT-72, 156 (1978).</w:t>
      </w:r>
    </w:p>
    <w:p w14:paraId="22D082AB" w14:textId="77777777" w:rsidR="00CD2E3A" w:rsidRPr="00CD2E3A" w:rsidRDefault="00CD2E3A" w:rsidP="004046D4">
      <w:pPr>
        <w:pStyle w:val="a4"/>
        <w:numPr>
          <w:ilvl w:val="0"/>
          <w:numId w:val="11"/>
        </w:numPr>
        <w:tabs>
          <w:tab w:val="left" w:pos="284"/>
        </w:tabs>
        <w:spacing w:after="0" w:line="240" w:lineRule="auto"/>
        <w:ind w:left="0" w:firstLine="0"/>
        <w:jc w:val="both"/>
        <w:rPr>
          <w:rFonts w:ascii="Times New Roman" w:hAnsi="Times New Roman" w:cs="Times New Roman"/>
          <w:sz w:val="20"/>
          <w:szCs w:val="20"/>
        </w:rPr>
      </w:pPr>
      <w:r w:rsidRPr="00CD2E3A">
        <w:rPr>
          <w:rFonts w:ascii="Times New Roman" w:hAnsi="Times New Roman" w:cs="Times New Roman"/>
          <w:sz w:val="20"/>
          <w:szCs w:val="20"/>
        </w:rPr>
        <w:t xml:space="preserve">H. Noda, “35 MW gas turbine power plant with the world’s highest thermal efficiency,” </w:t>
      </w:r>
      <w:r w:rsidRPr="00CD2E3A">
        <w:rPr>
          <w:rFonts w:ascii="Times New Roman" w:hAnsi="Times New Roman" w:cs="Times New Roman"/>
          <w:i/>
          <w:iCs/>
          <w:sz w:val="20"/>
          <w:szCs w:val="20"/>
        </w:rPr>
        <w:t>VGB Review, International Edition</w:t>
      </w:r>
      <w:r w:rsidRPr="00CD2E3A">
        <w:rPr>
          <w:rFonts w:ascii="Times New Roman" w:hAnsi="Times New Roman" w:cs="Times New Roman"/>
          <w:sz w:val="20"/>
          <w:szCs w:val="20"/>
        </w:rPr>
        <w:t>, No. 3, 2–10 (1980).</w:t>
      </w:r>
    </w:p>
    <w:p w14:paraId="3892C7AE" w14:textId="2F87CCCA" w:rsidR="009706C4" w:rsidRPr="00CD2E3A" w:rsidRDefault="00CD2E3A" w:rsidP="004046D4">
      <w:pPr>
        <w:pStyle w:val="a4"/>
        <w:numPr>
          <w:ilvl w:val="0"/>
          <w:numId w:val="11"/>
        </w:numPr>
        <w:tabs>
          <w:tab w:val="left" w:pos="284"/>
        </w:tabs>
        <w:spacing w:after="0" w:line="240" w:lineRule="auto"/>
        <w:ind w:left="0" w:firstLine="0"/>
        <w:jc w:val="both"/>
        <w:rPr>
          <w:rFonts w:ascii="Times New Roman" w:eastAsia="Times New Roman" w:hAnsi="Times New Roman" w:cs="Times New Roman"/>
          <w:sz w:val="20"/>
          <w:szCs w:val="20"/>
        </w:rPr>
      </w:pPr>
      <w:r w:rsidRPr="00CD2E3A">
        <w:rPr>
          <w:rFonts w:ascii="Times New Roman" w:hAnsi="Times New Roman" w:cs="Times New Roman"/>
          <w:sz w:val="20"/>
          <w:szCs w:val="20"/>
        </w:rPr>
        <w:t xml:space="preserve">V. </w:t>
      </w:r>
      <w:proofErr w:type="spellStart"/>
      <w:r w:rsidRPr="00CD2E3A">
        <w:rPr>
          <w:rFonts w:ascii="Times New Roman" w:hAnsi="Times New Roman" w:cs="Times New Roman"/>
          <w:sz w:val="20"/>
          <w:szCs w:val="20"/>
        </w:rPr>
        <w:t>Heder</w:t>
      </w:r>
      <w:proofErr w:type="spellEnd"/>
      <w:r w:rsidRPr="00CD2E3A">
        <w:rPr>
          <w:rFonts w:ascii="Times New Roman" w:hAnsi="Times New Roman" w:cs="Times New Roman"/>
          <w:sz w:val="20"/>
          <w:szCs w:val="20"/>
        </w:rPr>
        <w:t xml:space="preserve">, </w:t>
      </w:r>
      <w:r w:rsidRPr="00CD2E3A">
        <w:rPr>
          <w:rFonts w:ascii="Times New Roman" w:hAnsi="Times New Roman" w:cs="Times New Roman"/>
          <w:i/>
          <w:iCs/>
          <w:sz w:val="20"/>
          <w:szCs w:val="20"/>
        </w:rPr>
        <w:t>The Sick Pump and the Sick Compressor</w:t>
      </w:r>
      <w:r w:rsidRPr="00CD2E3A">
        <w:rPr>
          <w:rFonts w:ascii="Times New Roman" w:hAnsi="Times New Roman" w:cs="Times New Roman"/>
          <w:sz w:val="20"/>
          <w:szCs w:val="20"/>
        </w:rPr>
        <w:t xml:space="preserve"> (</w:t>
      </w:r>
      <w:proofErr w:type="spellStart"/>
      <w:r w:rsidRPr="00CD2E3A">
        <w:rPr>
          <w:rFonts w:ascii="Times New Roman" w:hAnsi="Times New Roman" w:cs="Times New Roman"/>
          <w:sz w:val="20"/>
          <w:szCs w:val="20"/>
        </w:rPr>
        <w:t>Gostekhizdat</w:t>
      </w:r>
      <w:proofErr w:type="spellEnd"/>
      <w:r w:rsidRPr="00CD2E3A">
        <w:rPr>
          <w:rFonts w:ascii="Times New Roman" w:hAnsi="Times New Roman" w:cs="Times New Roman"/>
          <w:sz w:val="20"/>
          <w:szCs w:val="20"/>
        </w:rPr>
        <w:t>, Moscow, 1932), 196 pp.</w:t>
      </w:r>
    </w:p>
    <w:sectPr w:rsidR="009706C4" w:rsidRPr="00CD2E3A" w:rsidSect="00D14D5C">
      <w:pgSz w:w="12240" w:h="15840" w:code="1"/>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D276E"/>
    <w:multiLevelType w:val="multilevel"/>
    <w:tmpl w:val="B5807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521B4D"/>
    <w:multiLevelType w:val="hybridMultilevel"/>
    <w:tmpl w:val="B5CE141A"/>
    <w:lvl w:ilvl="0" w:tplc="0A024D3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06CE304B"/>
    <w:multiLevelType w:val="multilevel"/>
    <w:tmpl w:val="B00A0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DC7651"/>
    <w:multiLevelType w:val="hybridMultilevel"/>
    <w:tmpl w:val="7B90E786"/>
    <w:lvl w:ilvl="0" w:tplc="0409000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 w15:restartNumberingAfterBreak="0">
    <w:nsid w:val="198E0F45"/>
    <w:multiLevelType w:val="hybridMultilevel"/>
    <w:tmpl w:val="193EE73C"/>
    <w:lvl w:ilvl="0" w:tplc="0409000F">
      <w:start w:val="1"/>
      <w:numFmt w:val="decimal"/>
      <w:lvlText w:val="%1."/>
      <w:lvlJc w:val="left"/>
      <w:pPr>
        <w:ind w:left="3621"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2872F1"/>
    <w:multiLevelType w:val="hybridMultilevel"/>
    <w:tmpl w:val="5ACA93AC"/>
    <w:lvl w:ilvl="0" w:tplc="0409000F">
      <w:start w:val="1"/>
      <w:numFmt w:val="decimal"/>
      <w:lvlText w:val="%1."/>
      <w:lvlJc w:val="left"/>
      <w:pPr>
        <w:ind w:left="4613" w:hanging="360"/>
      </w:pPr>
    </w:lvl>
    <w:lvl w:ilvl="1" w:tplc="0409000F">
      <w:start w:val="1"/>
      <w:numFmt w:val="decimal"/>
      <w:lvlText w:val="%2."/>
      <w:lvlJc w:val="left"/>
      <w:pPr>
        <w:ind w:left="4701" w:hanging="360"/>
      </w:pPr>
    </w:lvl>
    <w:lvl w:ilvl="2" w:tplc="0409001B" w:tentative="1">
      <w:start w:val="1"/>
      <w:numFmt w:val="lowerRoman"/>
      <w:lvlText w:val="%3."/>
      <w:lvlJc w:val="right"/>
      <w:pPr>
        <w:ind w:left="5421" w:hanging="180"/>
      </w:pPr>
    </w:lvl>
    <w:lvl w:ilvl="3" w:tplc="0409000F" w:tentative="1">
      <w:start w:val="1"/>
      <w:numFmt w:val="decimal"/>
      <w:lvlText w:val="%4."/>
      <w:lvlJc w:val="left"/>
      <w:pPr>
        <w:ind w:left="6141" w:hanging="360"/>
      </w:pPr>
    </w:lvl>
    <w:lvl w:ilvl="4" w:tplc="04090019" w:tentative="1">
      <w:start w:val="1"/>
      <w:numFmt w:val="lowerLetter"/>
      <w:lvlText w:val="%5."/>
      <w:lvlJc w:val="left"/>
      <w:pPr>
        <w:ind w:left="6861" w:hanging="360"/>
      </w:pPr>
    </w:lvl>
    <w:lvl w:ilvl="5" w:tplc="0409001B" w:tentative="1">
      <w:start w:val="1"/>
      <w:numFmt w:val="lowerRoman"/>
      <w:lvlText w:val="%6."/>
      <w:lvlJc w:val="right"/>
      <w:pPr>
        <w:ind w:left="7581" w:hanging="180"/>
      </w:pPr>
    </w:lvl>
    <w:lvl w:ilvl="6" w:tplc="0409000F" w:tentative="1">
      <w:start w:val="1"/>
      <w:numFmt w:val="decimal"/>
      <w:lvlText w:val="%7."/>
      <w:lvlJc w:val="left"/>
      <w:pPr>
        <w:ind w:left="8301" w:hanging="360"/>
      </w:pPr>
    </w:lvl>
    <w:lvl w:ilvl="7" w:tplc="04090019" w:tentative="1">
      <w:start w:val="1"/>
      <w:numFmt w:val="lowerLetter"/>
      <w:lvlText w:val="%8."/>
      <w:lvlJc w:val="left"/>
      <w:pPr>
        <w:ind w:left="9021" w:hanging="360"/>
      </w:pPr>
    </w:lvl>
    <w:lvl w:ilvl="8" w:tplc="0409001B" w:tentative="1">
      <w:start w:val="1"/>
      <w:numFmt w:val="lowerRoman"/>
      <w:lvlText w:val="%9."/>
      <w:lvlJc w:val="right"/>
      <w:pPr>
        <w:ind w:left="9741" w:hanging="180"/>
      </w:pPr>
    </w:lvl>
  </w:abstractNum>
  <w:abstractNum w:abstractNumId="6" w15:restartNumberingAfterBreak="0">
    <w:nsid w:val="1CAE6464"/>
    <w:multiLevelType w:val="multilevel"/>
    <w:tmpl w:val="2C7E4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312687"/>
    <w:multiLevelType w:val="hybridMultilevel"/>
    <w:tmpl w:val="CF40559A"/>
    <w:lvl w:ilvl="0" w:tplc="64E4F8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B035AE"/>
    <w:multiLevelType w:val="multilevel"/>
    <w:tmpl w:val="291C7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172176"/>
    <w:multiLevelType w:val="hybridMultilevel"/>
    <w:tmpl w:val="FC04E8CE"/>
    <w:lvl w:ilvl="0" w:tplc="6E6EFBFE">
      <w:start w:val="1"/>
      <w:numFmt w:val="decimal"/>
      <w:lvlText w:val="%1."/>
      <w:lvlJc w:val="left"/>
      <w:pPr>
        <w:ind w:left="705" w:hanging="360"/>
      </w:pPr>
      <w:rPr>
        <w:rFonts w:eastAsiaTheme="minorHAnsi"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0" w15:restartNumberingAfterBreak="0">
    <w:nsid w:val="219D2DA8"/>
    <w:multiLevelType w:val="hybridMultilevel"/>
    <w:tmpl w:val="6CBA9D44"/>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11" w15:restartNumberingAfterBreak="0">
    <w:nsid w:val="2357723A"/>
    <w:multiLevelType w:val="multilevel"/>
    <w:tmpl w:val="D8B2C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5C2E62"/>
    <w:multiLevelType w:val="multilevel"/>
    <w:tmpl w:val="4AFCF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133524"/>
    <w:multiLevelType w:val="multilevel"/>
    <w:tmpl w:val="0CBE3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A03A26"/>
    <w:multiLevelType w:val="multilevel"/>
    <w:tmpl w:val="FE5CD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20F33CA"/>
    <w:multiLevelType w:val="hybridMultilevel"/>
    <w:tmpl w:val="715EABCE"/>
    <w:lvl w:ilvl="0" w:tplc="7CB0DC3E">
      <w:start w:val="1"/>
      <w:numFmt w:val="decimal"/>
      <w:lvlText w:val="%1."/>
      <w:lvlJc w:val="left"/>
      <w:pPr>
        <w:ind w:left="3621" w:hanging="360"/>
      </w:pPr>
      <w:rPr>
        <w:rFonts w:ascii="Times New Roman" w:hAnsi="Times New Roman" w:cs="Times New Roman" w:hint="default"/>
        <w:b w:val="0"/>
        <w:color w:val="auto"/>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6CB4187"/>
    <w:multiLevelType w:val="hybridMultilevel"/>
    <w:tmpl w:val="5DF0202E"/>
    <w:lvl w:ilvl="0" w:tplc="24949584">
      <w:start w:val="1"/>
      <w:numFmt w:val="decimal"/>
      <w:lvlText w:val="%1."/>
      <w:lvlJc w:val="left"/>
      <w:pPr>
        <w:ind w:left="810" w:hanging="450"/>
      </w:pPr>
      <w:rPr>
        <w:rFonts w:ascii="Times" w:hAnsi="Times" w:cs="New York"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2F903D3"/>
    <w:multiLevelType w:val="multilevel"/>
    <w:tmpl w:val="7D1E7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775C27"/>
    <w:multiLevelType w:val="hybridMultilevel"/>
    <w:tmpl w:val="020CD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2628F4"/>
    <w:multiLevelType w:val="multilevel"/>
    <w:tmpl w:val="AAD65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453B41"/>
    <w:multiLevelType w:val="hybridMultilevel"/>
    <w:tmpl w:val="EE1C3494"/>
    <w:lvl w:ilvl="0" w:tplc="0409000F">
      <w:start w:val="1"/>
      <w:numFmt w:val="decimal"/>
      <w:lvlText w:val="%1."/>
      <w:lvlJc w:val="left"/>
      <w:pPr>
        <w:ind w:left="3981" w:hanging="360"/>
      </w:pPr>
    </w:lvl>
    <w:lvl w:ilvl="1" w:tplc="04090019" w:tentative="1">
      <w:start w:val="1"/>
      <w:numFmt w:val="lowerLetter"/>
      <w:lvlText w:val="%2."/>
      <w:lvlJc w:val="left"/>
      <w:pPr>
        <w:ind w:left="4701" w:hanging="360"/>
      </w:pPr>
    </w:lvl>
    <w:lvl w:ilvl="2" w:tplc="0409001B" w:tentative="1">
      <w:start w:val="1"/>
      <w:numFmt w:val="lowerRoman"/>
      <w:lvlText w:val="%3."/>
      <w:lvlJc w:val="right"/>
      <w:pPr>
        <w:ind w:left="5421" w:hanging="180"/>
      </w:pPr>
    </w:lvl>
    <w:lvl w:ilvl="3" w:tplc="0409000F" w:tentative="1">
      <w:start w:val="1"/>
      <w:numFmt w:val="decimal"/>
      <w:lvlText w:val="%4."/>
      <w:lvlJc w:val="left"/>
      <w:pPr>
        <w:ind w:left="6141" w:hanging="360"/>
      </w:pPr>
    </w:lvl>
    <w:lvl w:ilvl="4" w:tplc="04090019" w:tentative="1">
      <w:start w:val="1"/>
      <w:numFmt w:val="lowerLetter"/>
      <w:lvlText w:val="%5."/>
      <w:lvlJc w:val="left"/>
      <w:pPr>
        <w:ind w:left="6861" w:hanging="360"/>
      </w:pPr>
    </w:lvl>
    <w:lvl w:ilvl="5" w:tplc="0409001B" w:tentative="1">
      <w:start w:val="1"/>
      <w:numFmt w:val="lowerRoman"/>
      <w:lvlText w:val="%6."/>
      <w:lvlJc w:val="right"/>
      <w:pPr>
        <w:ind w:left="7581" w:hanging="180"/>
      </w:pPr>
    </w:lvl>
    <w:lvl w:ilvl="6" w:tplc="0409000F" w:tentative="1">
      <w:start w:val="1"/>
      <w:numFmt w:val="decimal"/>
      <w:lvlText w:val="%7."/>
      <w:lvlJc w:val="left"/>
      <w:pPr>
        <w:ind w:left="8301" w:hanging="360"/>
      </w:pPr>
    </w:lvl>
    <w:lvl w:ilvl="7" w:tplc="04090019" w:tentative="1">
      <w:start w:val="1"/>
      <w:numFmt w:val="lowerLetter"/>
      <w:lvlText w:val="%8."/>
      <w:lvlJc w:val="left"/>
      <w:pPr>
        <w:ind w:left="9021" w:hanging="360"/>
      </w:pPr>
    </w:lvl>
    <w:lvl w:ilvl="8" w:tplc="0409001B" w:tentative="1">
      <w:start w:val="1"/>
      <w:numFmt w:val="lowerRoman"/>
      <w:lvlText w:val="%9."/>
      <w:lvlJc w:val="right"/>
      <w:pPr>
        <w:ind w:left="9741" w:hanging="180"/>
      </w:pPr>
    </w:lvl>
  </w:abstractNum>
  <w:abstractNum w:abstractNumId="21" w15:restartNumberingAfterBreak="0">
    <w:nsid w:val="5BCC7BBC"/>
    <w:multiLevelType w:val="hybridMultilevel"/>
    <w:tmpl w:val="DDD282B6"/>
    <w:lvl w:ilvl="0" w:tplc="962EDE04">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316105F"/>
    <w:multiLevelType w:val="hybridMultilevel"/>
    <w:tmpl w:val="99861A7E"/>
    <w:lvl w:ilvl="0" w:tplc="CE16B80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AB66D2"/>
    <w:multiLevelType w:val="multilevel"/>
    <w:tmpl w:val="8D685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180EAF"/>
    <w:multiLevelType w:val="hybridMultilevel"/>
    <w:tmpl w:val="3BF6A974"/>
    <w:lvl w:ilvl="0" w:tplc="D0B42C78">
      <w:start w:val="1"/>
      <w:numFmt w:val="low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717B4902"/>
    <w:multiLevelType w:val="hybridMultilevel"/>
    <w:tmpl w:val="19AA0DA2"/>
    <w:lvl w:ilvl="0" w:tplc="4D8AFEAA">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7AAC701F"/>
    <w:multiLevelType w:val="multilevel"/>
    <w:tmpl w:val="31305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B12C5B"/>
    <w:multiLevelType w:val="hybridMultilevel"/>
    <w:tmpl w:val="862CA9E6"/>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E1670AF"/>
    <w:multiLevelType w:val="hybridMultilevel"/>
    <w:tmpl w:val="08342882"/>
    <w:lvl w:ilvl="0" w:tplc="0F3CF470">
      <w:numFmt w:val="bullet"/>
      <w:lvlText w:val=""/>
      <w:lvlJc w:val="left"/>
      <w:pPr>
        <w:ind w:left="3621" w:hanging="360"/>
      </w:pPr>
      <w:rPr>
        <w:rFonts w:ascii="Symbol" w:eastAsia="Times New Roman" w:hAnsi="Symbol" w:cs="Times New Roman" w:hint="default"/>
      </w:rPr>
    </w:lvl>
    <w:lvl w:ilvl="1" w:tplc="04090003" w:tentative="1">
      <w:start w:val="1"/>
      <w:numFmt w:val="bullet"/>
      <w:lvlText w:val="o"/>
      <w:lvlJc w:val="left"/>
      <w:pPr>
        <w:ind w:left="4341" w:hanging="360"/>
      </w:pPr>
      <w:rPr>
        <w:rFonts w:ascii="Courier New" w:hAnsi="Courier New" w:cs="Courier New" w:hint="default"/>
      </w:rPr>
    </w:lvl>
    <w:lvl w:ilvl="2" w:tplc="04090005" w:tentative="1">
      <w:start w:val="1"/>
      <w:numFmt w:val="bullet"/>
      <w:lvlText w:val=""/>
      <w:lvlJc w:val="left"/>
      <w:pPr>
        <w:ind w:left="5061" w:hanging="360"/>
      </w:pPr>
      <w:rPr>
        <w:rFonts w:ascii="Wingdings" w:hAnsi="Wingdings" w:hint="default"/>
      </w:rPr>
    </w:lvl>
    <w:lvl w:ilvl="3" w:tplc="04090001" w:tentative="1">
      <w:start w:val="1"/>
      <w:numFmt w:val="bullet"/>
      <w:lvlText w:val=""/>
      <w:lvlJc w:val="left"/>
      <w:pPr>
        <w:ind w:left="5781" w:hanging="360"/>
      </w:pPr>
      <w:rPr>
        <w:rFonts w:ascii="Symbol" w:hAnsi="Symbol" w:hint="default"/>
      </w:rPr>
    </w:lvl>
    <w:lvl w:ilvl="4" w:tplc="04090003" w:tentative="1">
      <w:start w:val="1"/>
      <w:numFmt w:val="bullet"/>
      <w:lvlText w:val="o"/>
      <w:lvlJc w:val="left"/>
      <w:pPr>
        <w:ind w:left="6501" w:hanging="360"/>
      </w:pPr>
      <w:rPr>
        <w:rFonts w:ascii="Courier New" w:hAnsi="Courier New" w:cs="Courier New" w:hint="default"/>
      </w:rPr>
    </w:lvl>
    <w:lvl w:ilvl="5" w:tplc="04090005" w:tentative="1">
      <w:start w:val="1"/>
      <w:numFmt w:val="bullet"/>
      <w:lvlText w:val=""/>
      <w:lvlJc w:val="left"/>
      <w:pPr>
        <w:ind w:left="7221" w:hanging="360"/>
      </w:pPr>
      <w:rPr>
        <w:rFonts w:ascii="Wingdings" w:hAnsi="Wingdings" w:hint="default"/>
      </w:rPr>
    </w:lvl>
    <w:lvl w:ilvl="6" w:tplc="04090001" w:tentative="1">
      <w:start w:val="1"/>
      <w:numFmt w:val="bullet"/>
      <w:lvlText w:val=""/>
      <w:lvlJc w:val="left"/>
      <w:pPr>
        <w:ind w:left="7941" w:hanging="360"/>
      </w:pPr>
      <w:rPr>
        <w:rFonts w:ascii="Symbol" w:hAnsi="Symbol" w:hint="default"/>
      </w:rPr>
    </w:lvl>
    <w:lvl w:ilvl="7" w:tplc="04090003" w:tentative="1">
      <w:start w:val="1"/>
      <w:numFmt w:val="bullet"/>
      <w:lvlText w:val="o"/>
      <w:lvlJc w:val="left"/>
      <w:pPr>
        <w:ind w:left="8661" w:hanging="360"/>
      </w:pPr>
      <w:rPr>
        <w:rFonts w:ascii="Courier New" w:hAnsi="Courier New" w:cs="Courier New" w:hint="default"/>
      </w:rPr>
    </w:lvl>
    <w:lvl w:ilvl="8" w:tplc="04090005" w:tentative="1">
      <w:start w:val="1"/>
      <w:numFmt w:val="bullet"/>
      <w:lvlText w:val=""/>
      <w:lvlJc w:val="left"/>
      <w:pPr>
        <w:ind w:left="9381" w:hanging="360"/>
      </w:pPr>
      <w:rPr>
        <w:rFonts w:ascii="Wingdings" w:hAnsi="Wingdings" w:hint="default"/>
      </w:rPr>
    </w:lvl>
  </w:abstractNum>
  <w:abstractNum w:abstractNumId="29" w15:restartNumberingAfterBreak="0">
    <w:nsid w:val="7E27668F"/>
    <w:multiLevelType w:val="hybridMultilevel"/>
    <w:tmpl w:val="89B8C18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0" w15:restartNumberingAfterBreak="0">
    <w:nsid w:val="7E81799A"/>
    <w:multiLevelType w:val="multilevel"/>
    <w:tmpl w:val="4B44B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9"/>
  </w:num>
  <w:num w:numId="3">
    <w:abstractNumId w:val="25"/>
  </w:num>
  <w:num w:numId="4">
    <w:abstractNumId w:val="16"/>
  </w:num>
  <w:num w:numId="5">
    <w:abstractNumId w:val="15"/>
  </w:num>
  <w:num w:numId="6">
    <w:abstractNumId w:val="4"/>
  </w:num>
  <w:num w:numId="7">
    <w:abstractNumId w:val="22"/>
  </w:num>
  <w:num w:numId="8">
    <w:abstractNumId w:val="0"/>
  </w:num>
  <w:num w:numId="9">
    <w:abstractNumId w:val="20"/>
  </w:num>
  <w:num w:numId="10">
    <w:abstractNumId w:val="28"/>
  </w:num>
  <w:num w:numId="11">
    <w:abstractNumId w:val="5"/>
  </w:num>
  <w:num w:numId="12">
    <w:abstractNumId w:val="2"/>
  </w:num>
  <w:num w:numId="13">
    <w:abstractNumId w:val="8"/>
  </w:num>
  <w:num w:numId="14">
    <w:abstractNumId w:val="12"/>
  </w:num>
  <w:num w:numId="15">
    <w:abstractNumId w:val="17"/>
  </w:num>
  <w:num w:numId="16">
    <w:abstractNumId w:val="14"/>
  </w:num>
  <w:num w:numId="17">
    <w:abstractNumId w:val="18"/>
  </w:num>
  <w:num w:numId="18">
    <w:abstractNumId w:val="7"/>
  </w:num>
  <w:num w:numId="19">
    <w:abstractNumId w:val="27"/>
  </w:num>
  <w:num w:numId="20">
    <w:abstractNumId w:val="21"/>
  </w:num>
  <w:num w:numId="21">
    <w:abstractNumId w:val="29"/>
  </w:num>
  <w:num w:numId="22">
    <w:abstractNumId w:val="1"/>
  </w:num>
  <w:num w:numId="23">
    <w:abstractNumId w:val="3"/>
  </w:num>
  <w:num w:numId="24">
    <w:abstractNumId w:val="11"/>
  </w:num>
  <w:num w:numId="25">
    <w:abstractNumId w:val="23"/>
  </w:num>
  <w:num w:numId="26">
    <w:abstractNumId w:val="30"/>
  </w:num>
  <w:num w:numId="27">
    <w:abstractNumId w:val="13"/>
  </w:num>
  <w:num w:numId="28">
    <w:abstractNumId w:val="19"/>
  </w:num>
  <w:num w:numId="29">
    <w:abstractNumId w:val="26"/>
  </w:num>
  <w:num w:numId="30">
    <w:abstractNumId w:val="24"/>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778"/>
    <w:rsid w:val="0000016C"/>
    <w:rsid w:val="00001210"/>
    <w:rsid w:val="00001E82"/>
    <w:rsid w:val="00002F5E"/>
    <w:rsid w:val="0000392B"/>
    <w:rsid w:val="00003FC1"/>
    <w:rsid w:val="00004967"/>
    <w:rsid w:val="00004CED"/>
    <w:rsid w:val="00004F95"/>
    <w:rsid w:val="000059A6"/>
    <w:rsid w:val="00005DAE"/>
    <w:rsid w:val="00006A2B"/>
    <w:rsid w:val="000072FA"/>
    <w:rsid w:val="00007550"/>
    <w:rsid w:val="00007E11"/>
    <w:rsid w:val="0001128F"/>
    <w:rsid w:val="00011FFE"/>
    <w:rsid w:val="00012A47"/>
    <w:rsid w:val="000138E1"/>
    <w:rsid w:val="00013A31"/>
    <w:rsid w:val="0001455C"/>
    <w:rsid w:val="00014A5C"/>
    <w:rsid w:val="00015508"/>
    <w:rsid w:val="00015700"/>
    <w:rsid w:val="00015711"/>
    <w:rsid w:val="00015D97"/>
    <w:rsid w:val="00015EDD"/>
    <w:rsid w:val="0001623C"/>
    <w:rsid w:val="00016345"/>
    <w:rsid w:val="00020836"/>
    <w:rsid w:val="00021B81"/>
    <w:rsid w:val="00021CB5"/>
    <w:rsid w:val="000222BB"/>
    <w:rsid w:val="00023473"/>
    <w:rsid w:val="0002386B"/>
    <w:rsid w:val="00025826"/>
    <w:rsid w:val="00025BFC"/>
    <w:rsid w:val="00026F3C"/>
    <w:rsid w:val="00027027"/>
    <w:rsid w:val="00027F63"/>
    <w:rsid w:val="00030131"/>
    <w:rsid w:val="000301A2"/>
    <w:rsid w:val="00030C61"/>
    <w:rsid w:val="00030D05"/>
    <w:rsid w:val="000313B6"/>
    <w:rsid w:val="00031CA1"/>
    <w:rsid w:val="000325D5"/>
    <w:rsid w:val="00032DF8"/>
    <w:rsid w:val="00033360"/>
    <w:rsid w:val="00033A1E"/>
    <w:rsid w:val="00033BA1"/>
    <w:rsid w:val="000340B8"/>
    <w:rsid w:val="0003479C"/>
    <w:rsid w:val="0003562A"/>
    <w:rsid w:val="0003578E"/>
    <w:rsid w:val="00035836"/>
    <w:rsid w:val="0003592F"/>
    <w:rsid w:val="000363B1"/>
    <w:rsid w:val="0003648E"/>
    <w:rsid w:val="000364C4"/>
    <w:rsid w:val="0003672F"/>
    <w:rsid w:val="00036D11"/>
    <w:rsid w:val="00036E9C"/>
    <w:rsid w:val="00037002"/>
    <w:rsid w:val="0003742E"/>
    <w:rsid w:val="00037FB4"/>
    <w:rsid w:val="000409BE"/>
    <w:rsid w:val="00040B5D"/>
    <w:rsid w:val="00040B6D"/>
    <w:rsid w:val="00040D26"/>
    <w:rsid w:val="00042766"/>
    <w:rsid w:val="00042F29"/>
    <w:rsid w:val="00043A80"/>
    <w:rsid w:val="00043AD5"/>
    <w:rsid w:val="00043C4E"/>
    <w:rsid w:val="00043F51"/>
    <w:rsid w:val="00044327"/>
    <w:rsid w:val="00044481"/>
    <w:rsid w:val="000444D2"/>
    <w:rsid w:val="0004471B"/>
    <w:rsid w:val="00045113"/>
    <w:rsid w:val="000455E1"/>
    <w:rsid w:val="0004584B"/>
    <w:rsid w:val="000464CD"/>
    <w:rsid w:val="00046AC0"/>
    <w:rsid w:val="00046BCF"/>
    <w:rsid w:val="0004765D"/>
    <w:rsid w:val="00047B34"/>
    <w:rsid w:val="000509D3"/>
    <w:rsid w:val="0005172C"/>
    <w:rsid w:val="000520AF"/>
    <w:rsid w:val="00052102"/>
    <w:rsid w:val="000539E5"/>
    <w:rsid w:val="000545F6"/>
    <w:rsid w:val="00054725"/>
    <w:rsid w:val="00055CE4"/>
    <w:rsid w:val="000568C9"/>
    <w:rsid w:val="00057311"/>
    <w:rsid w:val="0005762A"/>
    <w:rsid w:val="0006022A"/>
    <w:rsid w:val="0006102F"/>
    <w:rsid w:val="000613C6"/>
    <w:rsid w:val="0006153F"/>
    <w:rsid w:val="00061B1F"/>
    <w:rsid w:val="00061DEF"/>
    <w:rsid w:val="0006206A"/>
    <w:rsid w:val="00062357"/>
    <w:rsid w:val="000633D9"/>
    <w:rsid w:val="000634FC"/>
    <w:rsid w:val="00063F1F"/>
    <w:rsid w:val="00064498"/>
    <w:rsid w:val="00064735"/>
    <w:rsid w:val="000648B1"/>
    <w:rsid w:val="00064B58"/>
    <w:rsid w:val="00066C85"/>
    <w:rsid w:val="0006719E"/>
    <w:rsid w:val="00070570"/>
    <w:rsid w:val="000710AD"/>
    <w:rsid w:val="00072072"/>
    <w:rsid w:val="00072186"/>
    <w:rsid w:val="0007267C"/>
    <w:rsid w:val="00073048"/>
    <w:rsid w:val="0007417B"/>
    <w:rsid w:val="00074E7C"/>
    <w:rsid w:val="00075DA4"/>
    <w:rsid w:val="00076B7F"/>
    <w:rsid w:val="00077644"/>
    <w:rsid w:val="00077708"/>
    <w:rsid w:val="00077780"/>
    <w:rsid w:val="00077D8E"/>
    <w:rsid w:val="000802BC"/>
    <w:rsid w:val="00080EBA"/>
    <w:rsid w:val="000822B0"/>
    <w:rsid w:val="0008245E"/>
    <w:rsid w:val="000829DD"/>
    <w:rsid w:val="00083E18"/>
    <w:rsid w:val="000841C9"/>
    <w:rsid w:val="0008473C"/>
    <w:rsid w:val="00084A48"/>
    <w:rsid w:val="00084EF6"/>
    <w:rsid w:val="0008575B"/>
    <w:rsid w:val="00086315"/>
    <w:rsid w:val="00086945"/>
    <w:rsid w:val="00087371"/>
    <w:rsid w:val="0008756A"/>
    <w:rsid w:val="000901DD"/>
    <w:rsid w:val="00090244"/>
    <w:rsid w:val="00090916"/>
    <w:rsid w:val="00090957"/>
    <w:rsid w:val="0009183C"/>
    <w:rsid w:val="00091886"/>
    <w:rsid w:val="000930F8"/>
    <w:rsid w:val="00093182"/>
    <w:rsid w:val="00093368"/>
    <w:rsid w:val="00093D02"/>
    <w:rsid w:val="00093E2B"/>
    <w:rsid w:val="000944FE"/>
    <w:rsid w:val="0009457F"/>
    <w:rsid w:val="00096DB6"/>
    <w:rsid w:val="000970CC"/>
    <w:rsid w:val="000978D2"/>
    <w:rsid w:val="000A04CB"/>
    <w:rsid w:val="000A09B0"/>
    <w:rsid w:val="000A1A8D"/>
    <w:rsid w:val="000A21F3"/>
    <w:rsid w:val="000A25CA"/>
    <w:rsid w:val="000A360E"/>
    <w:rsid w:val="000A3D05"/>
    <w:rsid w:val="000A4BAF"/>
    <w:rsid w:val="000A6AAD"/>
    <w:rsid w:val="000A6D80"/>
    <w:rsid w:val="000A6F05"/>
    <w:rsid w:val="000A7254"/>
    <w:rsid w:val="000A7CFE"/>
    <w:rsid w:val="000B0647"/>
    <w:rsid w:val="000B1213"/>
    <w:rsid w:val="000B13E6"/>
    <w:rsid w:val="000B14DA"/>
    <w:rsid w:val="000B18FA"/>
    <w:rsid w:val="000B1A8D"/>
    <w:rsid w:val="000B2276"/>
    <w:rsid w:val="000B3198"/>
    <w:rsid w:val="000B3461"/>
    <w:rsid w:val="000B3DB2"/>
    <w:rsid w:val="000B3EFD"/>
    <w:rsid w:val="000B55A9"/>
    <w:rsid w:val="000B78DB"/>
    <w:rsid w:val="000B7A08"/>
    <w:rsid w:val="000B7A33"/>
    <w:rsid w:val="000B7F56"/>
    <w:rsid w:val="000C06C8"/>
    <w:rsid w:val="000C0EAF"/>
    <w:rsid w:val="000C0FF4"/>
    <w:rsid w:val="000C0FFE"/>
    <w:rsid w:val="000C106A"/>
    <w:rsid w:val="000C161A"/>
    <w:rsid w:val="000C1C4A"/>
    <w:rsid w:val="000C24F0"/>
    <w:rsid w:val="000C2F96"/>
    <w:rsid w:val="000C3F06"/>
    <w:rsid w:val="000C46FF"/>
    <w:rsid w:val="000C472C"/>
    <w:rsid w:val="000C4BC1"/>
    <w:rsid w:val="000C5BC8"/>
    <w:rsid w:val="000C6ACA"/>
    <w:rsid w:val="000C73F0"/>
    <w:rsid w:val="000C7684"/>
    <w:rsid w:val="000C7ADC"/>
    <w:rsid w:val="000D036C"/>
    <w:rsid w:val="000D0A11"/>
    <w:rsid w:val="000D0F23"/>
    <w:rsid w:val="000D1E43"/>
    <w:rsid w:val="000D22EA"/>
    <w:rsid w:val="000D3FC5"/>
    <w:rsid w:val="000D4A00"/>
    <w:rsid w:val="000D4EBB"/>
    <w:rsid w:val="000D5175"/>
    <w:rsid w:val="000D5BD0"/>
    <w:rsid w:val="000D5C99"/>
    <w:rsid w:val="000D6054"/>
    <w:rsid w:val="000D6309"/>
    <w:rsid w:val="000D6312"/>
    <w:rsid w:val="000D6D22"/>
    <w:rsid w:val="000D724F"/>
    <w:rsid w:val="000E0054"/>
    <w:rsid w:val="000E010D"/>
    <w:rsid w:val="000E01E2"/>
    <w:rsid w:val="000E0454"/>
    <w:rsid w:val="000E0BE8"/>
    <w:rsid w:val="000E0EDC"/>
    <w:rsid w:val="000E0F02"/>
    <w:rsid w:val="000E1978"/>
    <w:rsid w:val="000E1C80"/>
    <w:rsid w:val="000E2CB7"/>
    <w:rsid w:val="000E30B4"/>
    <w:rsid w:val="000E47FF"/>
    <w:rsid w:val="000E4C1C"/>
    <w:rsid w:val="000E5508"/>
    <w:rsid w:val="000E57FE"/>
    <w:rsid w:val="000E607E"/>
    <w:rsid w:val="000E6198"/>
    <w:rsid w:val="000E6875"/>
    <w:rsid w:val="000E6C94"/>
    <w:rsid w:val="000E7343"/>
    <w:rsid w:val="000E7DD4"/>
    <w:rsid w:val="000F1750"/>
    <w:rsid w:val="000F28F1"/>
    <w:rsid w:val="000F38C9"/>
    <w:rsid w:val="000F47F9"/>
    <w:rsid w:val="000F48CA"/>
    <w:rsid w:val="000F6192"/>
    <w:rsid w:val="000F65C0"/>
    <w:rsid w:val="000F7427"/>
    <w:rsid w:val="000F7CF5"/>
    <w:rsid w:val="001004DA"/>
    <w:rsid w:val="001005F6"/>
    <w:rsid w:val="001006F5"/>
    <w:rsid w:val="001015AF"/>
    <w:rsid w:val="00101B2C"/>
    <w:rsid w:val="0010233E"/>
    <w:rsid w:val="00102C62"/>
    <w:rsid w:val="001031AF"/>
    <w:rsid w:val="00103976"/>
    <w:rsid w:val="0010476B"/>
    <w:rsid w:val="001055EE"/>
    <w:rsid w:val="00106481"/>
    <w:rsid w:val="001065DB"/>
    <w:rsid w:val="00106EB2"/>
    <w:rsid w:val="0010742E"/>
    <w:rsid w:val="001078B6"/>
    <w:rsid w:val="00107B44"/>
    <w:rsid w:val="0011008A"/>
    <w:rsid w:val="001106E1"/>
    <w:rsid w:val="00111777"/>
    <w:rsid w:val="00111F3B"/>
    <w:rsid w:val="001123C1"/>
    <w:rsid w:val="001128A7"/>
    <w:rsid w:val="0011394C"/>
    <w:rsid w:val="00113B35"/>
    <w:rsid w:val="0011562E"/>
    <w:rsid w:val="001156BA"/>
    <w:rsid w:val="00116347"/>
    <w:rsid w:val="001170CC"/>
    <w:rsid w:val="001170F0"/>
    <w:rsid w:val="001174B9"/>
    <w:rsid w:val="00117F92"/>
    <w:rsid w:val="001208BC"/>
    <w:rsid w:val="00120B26"/>
    <w:rsid w:val="00121780"/>
    <w:rsid w:val="00121C7E"/>
    <w:rsid w:val="0012201F"/>
    <w:rsid w:val="0012225B"/>
    <w:rsid w:val="00122EE9"/>
    <w:rsid w:val="00123565"/>
    <w:rsid w:val="00123B48"/>
    <w:rsid w:val="00123C42"/>
    <w:rsid w:val="00123D38"/>
    <w:rsid w:val="001242E4"/>
    <w:rsid w:val="00124834"/>
    <w:rsid w:val="001259DE"/>
    <w:rsid w:val="00125CFF"/>
    <w:rsid w:val="00126838"/>
    <w:rsid w:val="00126BDE"/>
    <w:rsid w:val="00126F0E"/>
    <w:rsid w:val="00127A1E"/>
    <w:rsid w:val="00127CD1"/>
    <w:rsid w:val="00127F82"/>
    <w:rsid w:val="001309BB"/>
    <w:rsid w:val="00131133"/>
    <w:rsid w:val="0013176D"/>
    <w:rsid w:val="001319C3"/>
    <w:rsid w:val="00131B75"/>
    <w:rsid w:val="00132096"/>
    <w:rsid w:val="00132114"/>
    <w:rsid w:val="00132352"/>
    <w:rsid w:val="001323B2"/>
    <w:rsid w:val="00132506"/>
    <w:rsid w:val="001329A2"/>
    <w:rsid w:val="001335A5"/>
    <w:rsid w:val="0013369A"/>
    <w:rsid w:val="001339A1"/>
    <w:rsid w:val="00133A39"/>
    <w:rsid w:val="00133D75"/>
    <w:rsid w:val="001358AA"/>
    <w:rsid w:val="00136343"/>
    <w:rsid w:val="00136357"/>
    <w:rsid w:val="00136A89"/>
    <w:rsid w:val="00137C82"/>
    <w:rsid w:val="00141026"/>
    <w:rsid w:val="00141535"/>
    <w:rsid w:val="0014260F"/>
    <w:rsid w:val="00142E3C"/>
    <w:rsid w:val="00143B5E"/>
    <w:rsid w:val="0014403C"/>
    <w:rsid w:val="001445D1"/>
    <w:rsid w:val="00144820"/>
    <w:rsid w:val="001450D3"/>
    <w:rsid w:val="00145FB4"/>
    <w:rsid w:val="0014679B"/>
    <w:rsid w:val="00146F9A"/>
    <w:rsid w:val="001471A7"/>
    <w:rsid w:val="00147990"/>
    <w:rsid w:val="00152451"/>
    <w:rsid w:val="00152BE8"/>
    <w:rsid w:val="00153004"/>
    <w:rsid w:val="0015363B"/>
    <w:rsid w:val="00153646"/>
    <w:rsid w:val="001537A5"/>
    <w:rsid w:val="001541FD"/>
    <w:rsid w:val="00154D07"/>
    <w:rsid w:val="00155F32"/>
    <w:rsid w:val="001578A4"/>
    <w:rsid w:val="001579FA"/>
    <w:rsid w:val="00157B44"/>
    <w:rsid w:val="00157CAA"/>
    <w:rsid w:val="00157DFF"/>
    <w:rsid w:val="00160935"/>
    <w:rsid w:val="00160BAD"/>
    <w:rsid w:val="00161B28"/>
    <w:rsid w:val="00162073"/>
    <w:rsid w:val="00162CC2"/>
    <w:rsid w:val="00162CEA"/>
    <w:rsid w:val="001640B7"/>
    <w:rsid w:val="00164289"/>
    <w:rsid w:val="00164412"/>
    <w:rsid w:val="001647D7"/>
    <w:rsid w:val="001676D6"/>
    <w:rsid w:val="001700B9"/>
    <w:rsid w:val="00170358"/>
    <w:rsid w:val="00170539"/>
    <w:rsid w:val="00170749"/>
    <w:rsid w:val="00172649"/>
    <w:rsid w:val="0017355E"/>
    <w:rsid w:val="0017398C"/>
    <w:rsid w:val="00173A85"/>
    <w:rsid w:val="00173B2B"/>
    <w:rsid w:val="001744E6"/>
    <w:rsid w:val="001748AF"/>
    <w:rsid w:val="00174E2C"/>
    <w:rsid w:val="00174F5D"/>
    <w:rsid w:val="0017547F"/>
    <w:rsid w:val="0017758E"/>
    <w:rsid w:val="00177702"/>
    <w:rsid w:val="00181BFF"/>
    <w:rsid w:val="001823AF"/>
    <w:rsid w:val="0018300E"/>
    <w:rsid w:val="00183BE3"/>
    <w:rsid w:val="00183ED5"/>
    <w:rsid w:val="001847B4"/>
    <w:rsid w:val="00184A15"/>
    <w:rsid w:val="00184CDF"/>
    <w:rsid w:val="001868CE"/>
    <w:rsid w:val="00186F60"/>
    <w:rsid w:val="00187083"/>
    <w:rsid w:val="00187986"/>
    <w:rsid w:val="00187AC4"/>
    <w:rsid w:val="001902FA"/>
    <w:rsid w:val="00190A27"/>
    <w:rsid w:val="00191477"/>
    <w:rsid w:val="00191BE7"/>
    <w:rsid w:val="00191EB2"/>
    <w:rsid w:val="00192A0C"/>
    <w:rsid w:val="00192A43"/>
    <w:rsid w:val="00193576"/>
    <w:rsid w:val="00193710"/>
    <w:rsid w:val="00193D9D"/>
    <w:rsid w:val="00193E8E"/>
    <w:rsid w:val="00194261"/>
    <w:rsid w:val="001946BA"/>
    <w:rsid w:val="001947A7"/>
    <w:rsid w:val="001953ED"/>
    <w:rsid w:val="00195FB6"/>
    <w:rsid w:val="00196038"/>
    <w:rsid w:val="001970E3"/>
    <w:rsid w:val="00197489"/>
    <w:rsid w:val="001979E4"/>
    <w:rsid w:val="00197CC4"/>
    <w:rsid w:val="001A0103"/>
    <w:rsid w:val="001A0348"/>
    <w:rsid w:val="001A059C"/>
    <w:rsid w:val="001A0C96"/>
    <w:rsid w:val="001A10D5"/>
    <w:rsid w:val="001A115A"/>
    <w:rsid w:val="001A125C"/>
    <w:rsid w:val="001A18EF"/>
    <w:rsid w:val="001A21DD"/>
    <w:rsid w:val="001A3B20"/>
    <w:rsid w:val="001A3BD4"/>
    <w:rsid w:val="001A3F0C"/>
    <w:rsid w:val="001A5E28"/>
    <w:rsid w:val="001A5F63"/>
    <w:rsid w:val="001A6CE9"/>
    <w:rsid w:val="001A72E4"/>
    <w:rsid w:val="001A792D"/>
    <w:rsid w:val="001B0396"/>
    <w:rsid w:val="001B066C"/>
    <w:rsid w:val="001B0C73"/>
    <w:rsid w:val="001B1B9B"/>
    <w:rsid w:val="001B203F"/>
    <w:rsid w:val="001B25E1"/>
    <w:rsid w:val="001B2C94"/>
    <w:rsid w:val="001B2E07"/>
    <w:rsid w:val="001B4006"/>
    <w:rsid w:val="001B4EBB"/>
    <w:rsid w:val="001B5848"/>
    <w:rsid w:val="001B59BB"/>
    <w:rsid w:val="001B6002"/>
    <w:rsid w:val="001B6104"/>
    <w:rsid w:val="001B638F"/>
    <w:rsid w:val="001B6E39"/>
    <w:rsid w:val="001B6F82"/>
    <w:rsid w:val="001B741B"/>
    <w:rsid w:val="001B769A"/>
    <w:rsid w:val="001B7D7E"/>
    <w:rsid w:val="001C006C"/>
    <w:rsid w:val="001C05CA"/>
    <w:rsid w:val="001C078C"/>
    <w:rsid w:val="001C09B1"/>
    <w:rsid w:val="001C126F"/>
    <w:rsid w:val="001C16D5"/>
    <w:rsid w:val="001C1BED"/>
    <w:rsid w:val="001C1FBA"/>
    <w:rsid w:val="001C2494"/>
    <w:rsid w:val="001C24E4"/>
    <w:rsid w:val="001C255B"/>
    <w:rsid w:val="001C27ED"/>
    <w:rsid w:val="001C2ED2"/>
    <w:rsid w:val="001C2F75"/>
    <w:rsid w:val="001C35F1"/>
    <w:rsid w:val="001C4C23"/>
    <w:rsid w:val="001C51A5"/>
    <w:rsid w:val="001C5E2A"/>
    <w:rsid w:val="001C6661"/>
    <w:rsid w:val="001C6D47"/>
    <w:rsid w:val="001C6F3D"/>
    <w:rsid w:val="001C7739"/>
    <w:rsid w:val="001C7C44"/>
    <w:rsid w:val="001D03C1"/>
    <w:rsid w:val="001D049E"/>
    <w:rsid w:val="001D1623"/>
    <w:rsid w:val="001D1CF4"/>
    <w:rsid w:val="001D20AB"/>
    <w:rsid w:val="001D2545"/>
    <w:rsid w:val="001D2A0D"/>
    <w:rsid w:val="001D3653"/>
    <w:rsid w:val="001D3AF5"/>
    <w:rsid w:val="001D59AC"/>
    <w:rsid w:val="001D59F9"/>
    <w:rsid w:val="001D60B7"/>
    <w:rsid w:val="001D62A4"/>
    <w:rsid w:val="001D632D"/>
    <w:rsid w:val="001D6C7F"/>
    <w:rsid w:val="001D70CF"/>
    <w:rsid w:val="001E1284"/>
    <w:rsid w:val="001E129E"/>
    <w:rsid w:val="001E23A5"/>
    <w:rsid w:val="001E268B"/>
    <w:rsid w:val="001E26B6"/>
    <w:rsid w:val="001E2972"/>
    <w:rsid w:val="001E30A3"/>
    <w:rsid w:val="001E312D"/>
    <w:rsid w:val="001E31AD"/>
    <w:rsid w:val="001E3EDA"/>
    <w:rsid w:val="001E41CE"/>
    <w:rsid w:val="001E4313"/>
    <w:rsid w:val="001E4426"/>
    <w:rsid w:val="001E494B"/>
    <w:rsid w:val="001E565B"/>
    <w:rsid w:val="001E56BC"/>
    <w:rsid w:val="001E5E7A"/>
    <w:rsid w:val="001E6397"/>
    <w:rsid w:val="001E6BD7"/>
    <w:rsid w:val="001E7C9B"/>
    <w:rsid w:val="001E7FCB"/>
    <w:rsid w:val="001F06E5"/>
    <w:rsid w:val="001F06EC"/>
    <w:rsid w:val="001F16CD"/>
    <w:rsid w:val="001F16DE"/>
    <w:rsid w:val="001F198B"/>
    <w:rsid w:val="001F2524"/>
    <w:rsid w:val="001F4555"/>
    <w:rsid w:val="001F47FE"/>
    <w:rsid w:val="001F507A"/>
    <w:rsid w:val="001F5613"/>
    <w:rsid w:val="001F576A"/>
    <w:rsid w:val="001F57DA"/>
    <w:rsid w:val="001F6CBE"/>
    <w:rsid w:val="001F6DC6"/>
    <w:rsid w:val="001F7630"/>
    <w:rsid w:val="001F78B4"/>
    <w:rsid w:val="001F7AB6"/>
    <w:rsid w:val="0020033F"/>
    <w:rsid w:val="00200623"/>
    <w:rsid w:val="00200DCE"/>
    <w:rsid w:val="00202534"/>
    <w:rsid w:val="00203802"/>
    <w:rsid w:val="002039C4"/>
    <w:rsid w:val="00203C4D"/>
    <w:rsid w:val="00203E8E"/>
    <w:rsid w:val="002052E0"/>
    <w:rsid w:val="00205C3B"/>
    <w:rsid w:val="00205F53"/>
    <w:rsid w:val="00207173"/>
    <w:rsid w:val="00207593"/>
    <w:rsid w:val="00207615"/>
    <w:rsid w:val="0021022B"/>
    <w:rsid w:val="0021123B"/>
    <w:rsid w:val="0021156E"/>
    <w:rsid w:val="00212556"/>
    <w:rsid w:val="00212F48"/>
    <w:rsid w:val="00213A54"/>
    <w:rsid w:val="00213AAB"/>
    <w:rsid w:val="00214777"/>
    <w:rsid w:val="00214C39"/>
    <w:rsid w:val="00215FC2"/>
    <w:rsid w:val="0021707C"/>
    <w:rsid w:val="002170D5"/>
    <w:rsid w:val="002176BA"/>
    <w:rsid w:val="002213B8"/>
    <w:rsid w:val="00221CDE"/>
    <w:rsid w:val="002222C7"/>
    <w:rsid w:val="0022259E"/>
    <w:rsid w:val="0022261C"/>
    <w:rsid w:val="0022267D"/>
    <w:rsid w:val="00222683"/>
    <w:rsid w:val="002227FA"/>
    <w:rsid w:val="00223284"/>
    <w:rsid w:val="00223863"/>
    <w:rsid w:val="00224D22"/>
    <w:rsid w:val="002254B7"/>
    <w:rsid w:val="00226774"/>
    <w:rsid w:val="002269E1"/>
    <w:rsid w:val="00226A25"/>
    <w:rsid w:val="00226FD3"/>
    <w:rsid w:val="0022708D"/>
    <w:rsid w:val="002274E3"/>
    <w:rsid w:val="00230243"/>
    <w:rsid w:val="0023180D"/>
    <w:rsid w:val="00232911"/>
    <w:rsid w:val="00232EA4"/>
    <w:rsid w:val="00233407"/>
    <w:rsid w:val="0023395D"/>
    <w:rsid w:val="00233C5D"/>
    <w:rsid w:val="00233C86"/>
    <w:rsid w:val="002341BE"/>
    <w:rsid w:val="002349AF"/>
    <w:rsid w:val="00234E13"/>
    <w:rsid w:val="00234E94"/>
    <w:rsid w:val="0023614C"/>
    <w:rsid w:val="002361CA"/>
    <w:rsid w:val="00236471"/>
    <w:rsid w:val="00236868"/>
    <w:rsid w:val="0024023C"/>
    <w:rsid w:val="0024058E"/>
    <w:rsid w:val="00241D5C"/>
    <w:rsid w:val="002421E1"/>
    <w:rsid w:val="0024323B"/>
    <w:rsid w:val="002434DD"/>
    <w:rsid w:val="00243529"/>
    <w:rsid w:val="00244F00"/>
    <w:rsid w:val="002459B2"/>
    <w:rsid w:val="002466F0"/>
    <w:rsid w:val="00247009"/>
    <w:rsid w:val="002471A8"/>
    <w:rsid w:val="00247218"/>
    <w:rsid w:val="0025006C"/>
    <w:rsid w:val="00250A37"/>
    <w:rsid w:val="00250F29"/>
    <w:rsid w:val="0025293E"/>
    <w:rsid w:val="00253D6F"/>
    <w:rsid w:val="00255BD8"/>
    <w:rsid w:val="00256353"/>
    <w:rsid w:val="0025698C"/>
    <w:rsid w:val="00256C5C"/>
    <w:rsid w:val="00257072"/>
    <w:rsid w:val="002570D6"/>
    <w:rsid w:val="0025712A"/>
    <w:rsid w:val="0026084E"/>
    <w:rsid w:val="00260E5D"/>
    <w:rsid w:val="002617B0"/>
    <w:rsid w:val="002618B8"/>
    <w:rsid w:val="00261A2E"/>
    <w:rsid w:val="00262495"/>
    <w:rsid w:val="00263301"/>
    <w:rsid w:val="00264749"/>
    <w:rsid w:val="00264F62"/>
    <w:rsid w:val="002657C2"/>
    <w:rsid w:val="002661F1"/>
    <w:rsid w:val="0026641C"/>
    <w:rsid w:val="00266462"/>
    <w:rsid w:val="0026761C"/>
    <w:rsid w:val="00267BAA"/>
    <w:rsid w:val="00270533"/>
    <w:rsid w:val="00270A2D"/>
    <w:rsid w:val="00271884"/>
    <w:rsid w:val="002719B6"/>
    <w:rsid w:val="00271E9F"/>
    <w:rsid w:val="00272255"/>
    <w:rsid w:val="0027225F"/>
    <w:rsid w:val="0027227B"/>
    <w:rsid w:val="00272473"/>
    <w:rsid w:val="00272BBB"/>
    <w:rsid w:val="00273E0D"/>
    <w:rsid w:val="00274528"/>
    <w:rsid w:val="00274773"/>
    <w:rsid w:val="00275243"/>
    <w:rsid w:val="0027529D"/>
    <w:rsid w:val="002769EE"/>
    <w:rsid w:val="00276B51"/>
    <w:rsid w:val="00276BAA"/>
    <w:rsid w:val="002800AF"/>
    <w:rsid w:val="00280145"/>
    <w:rsid w:val="0028087A"/>
    <w:rsid w:val="002819CB"/>
    <w:rsid w:val="00281CE0"/>
    <w:rsid w:val="00282402"/>
    <w:rsid w:val="00282584"/>
    <w:rsid w:val="00282A01"/>
    <w:rsid w:val="002846D8"/>
    <w:rsid w:val="002854C3"/>
    <w:rsid w:val="00285B09"/>
    <w:rsid w:val="002871AD"/>
    <w:rsid w:val="0028734D"/>
    <w:rsid w:val="00287E0A"/>
    <w:rsid w:val="00290A52"/>
    <w:rsid w:val="00291160"/>
    <w:rsid w:val="002912FF"/>
    <w:rsid w:val="00291460"/>
    <w:rsid w:val="002918F7"/>
    <w:rsid w:val="002928E6"/>
    <w:rsid w:val="00292B11"/>
    <w:rsid w:val="00292B45"/>
    <w:rsid w:val="00293400"/>
    <w:rsid w:val="002938EA"/>
    <w:rsid w:val="00293D8A"/>
    <w:rsid w:val="00294382"/>
    <w:rsid w:val="00294AE5"/>
    <w:rsid w:val="0029525B"/>
    <w:rsid w:val="00297176"/>
    <w:rsid w:val="002972CE"/>
    <w:rsid w:val="002978F3"/>
    <w:rsid w:val="002A03FD"/>
    <w:rsid w:val="002A109C"/>
    <w:rsid w:val="002A118A"/>
    <w:rsid w:val="002A1DB0"/>
    <w:rsid w:val="002A2665"/>
    <w:rsid w:val="002A2841"/>
    <w:rsid w:val="002A477E"/>
    <w:rsid w:val="002A4C13"/>
    <w:rsid w:val="002A517D"/>
    <w:rsid w:val="002A5FAE"/>
    <w:rsid w:val="002A695A"/>
    <w:rsid w:val="002A75D9"/>
    <w:rsid w:val="002A79E4"/>
    <w:rsid w:val="002B126F"/>
    <w:rsid w:val="002B1814"/>
    <w:rsid w:val="002B1EFC"/>
    <w:rsid w:val="002B2CD1"/>
    <w:rsid w:val="002B5796"/>
    <w:rsid w:val="002B62DF"/>
    <w:rsid w:val="002B6610"/>
    <w:rsid w:val="002B6661"/>
    <w:rsid w:val="002B66FD"/>
    <w:rsid w:val="002B7A96"/>
    <w:rsid w:val="002C1094"/>
    <w:rsid w:val="002C1E88"/>
    <w:rsid w:val="002C1FB2"/>
    <w:rsid w:val="002C3167"/>
    <w:rsid w:val="002C3E2D"/>
    <w:rsid w:val="002C4705"/>
    <w:rsid w:val="002C4986"/>
    <w:rsid w:val="002C4988"/>
    <w:rsid w:val="002C5A43"/>
    <w:rsid w:val="002C5B0B"/>
    <w:rsid w:val="002C6B65"/>
    <w:rsid w:val="002C6BAB"/>
    <w:rsid w:val="002C7695"/>
    <w:rsid w:val="002C7A1E"/>
    <w:rsid w:val="002D02A7"/>
    <w:rsid w:val="002D0B5E"/>
    <w:rsid w:val="002D0C2B"/>
    <w:rsid w:val="002D0FA2"/>
    <w:rsid w:val="002D16AD"/>
    <w:rsid w:val="002D1EB5"/>
    <w:rsid w:val="002D30E5"/>
    <w:rsid w:val="002D4366"/>
    <w:rsid w:val="002D59BD"/>
    <w:rsid w:val="002D73C2"/>
    <w:rsid w:val="002E06E6"/>
    <w:rsid w:val="002E0E57"/>
    <w:rsid w:val="002E0F4A"/>
    <w:rsid w:val="002E101C"/>
    <w:rsid w:val="002E1CD9"/>
    <w:rsid w:val="002E1EA7"/>
    <w:rsid w:val="002E20A0"/>
    <w:rsid w:val="002E2951"/>
    <w:rsid w:val="002E2B93"/>
    <w:rsid w:val="002E2DC8"/>
    <w:rsid w:val="002E2FB2"/>
    <w:rsid w:val="002E33EA"/>
    <w:rsid w:val="002E33FF"/>
    <w:rsid w:val="002E41C6"/>
    <w:rsid w:val="002E4747"/>
    <w:rsid w:val="002E565A"/>
    <w:rsid w:val="002E57CA"/>
    <w:rsid w:val="002E6087"/>
    <w:rsid w:val="002E6956"/>
    <w:rsid w:val="002E69D0"/>
    <w:rsid w:val="002E7DCD"/>
    <w:rsid w:val="002E7E92"/>
    <w:rsid w:val="002F00CC"/>
    <w:rsid w:val="002F06CD"/>
    <w:rsid w:val="002F1B3F"/>
    <w:rsid w:val="002F1B72"/>
    <w:rsid w:val="002F1F29"/>
    <w:rsid w:val="002F2321"/>
    <w:rsid w:val="002F2F03"/>
    <w:rsid w:val="002F3041"/>
    <w:rsid w:val="002F3B87"/>
    <w:rsid w:val="002F426F"/>
    <w:rsid w:val="002F4462"/>
    <w:rsid w:val="002F47BD"/>
    <w:rsid w:val="002F4CD9"/>
    <w:rsid w:val="002F548C"/>
    <w:rsid w:val="002F56C0"/>
    <w:rsid w:val="002F5B5B"/>
    <w:rsid w:val="002F7090"/>
    <w:rsid w:val="002F786E"/>
    <w:rsid w:val="003008E2"/>
    <w:rsid w:val="00300B6C"/>
    <w:rsid w:val="00300F56"/>
    <w:rsid w:val="00301104"/>
    <w:rsid w:val="003012CD"/>
    <w:rsid w:val="0030155A"/>
    <w:rsid w:val="003049A2"/>
    <w:rsid w:val="00305EEB"/>
    <w:rsid w:val="00305FE0"/>
    <w:rsid w:val="0030701E"/>
    <w:rsid w:val="0030727D"/>
    <w:rsid w:val="003075D8"/>
    <w:rsid w:val="003079CA"/>
    <w:rsid w:val="0031022B"/>
    <w:rsid w:val="003103D0"/>
    <w:rsid w:val="00311F9F"/>
    <w:rsid w:val="0031230B"/>
    <w:rsid w:val="00313C9B"/>
    <w:rsid w:val="0031403D"/>
    <w:rsid w:val="0031417B"/>
    <w:rsid w:val="0031486C"/>
    <w:rsid w:val="00314AB3"/>
    <w:rsid w:val="00314EDF"/>
    <w:rsid w:val="00314F5F"/>
    <w:rsid w:val="00315BD3"/>
    <w:rsid w:val="00315E41"/>
    <w:rsid w:val="00315F25"/>
    <w:rsid w:val="00316203"/>
    <w:rsid w:val="003167BE"/>
    <w:rsid w:val="003167C2"/>
    <w:rsid w:val="00317170"/>
    <w:rsid w:val="003177CE"/>
    <w:rsid w:val="00317DC9"/>
    <w:rsid w:val="0032083B"/>
    <w:rsid w:val="0032088E"/>
    <w:rsid w:val="00321720"/>
    <w:rsid w:val="0032215F"/>
    <w:rsid w:val="003224C0"/>
    <w:rsid w:val="00322633"/>
    <w:rsid w:val="00322D01"/>
    <w:rsid w:val="00322F9E"/>
    <w:rsid w:val="003231D7"/>
    <w:rsid w:val="00323278"/>
    <w:rsid w:val="0032343C"/>
    <w:rsid w:val="00323AD1"/>
    <w:rsid w:val="00323F55"/>
    <w:rsid w:val="003240B1"/>
    <w:rsid w:val="0032482A"/>
    <w:rsid w:val="00324CB8"/>
    <w:rsid w:val="00325607"/>
    <w:rsid w:val="003272D6"/>
    <w:rsid w:val="00327E91"/>
    <w:rsid w:val="003305EC"/>
    <w:rsid w:val="0033221D"/>
    <w:rsid w:val="0033229A"/>
    <w:rsid w:val="00334084"/>
    <w:rsid w:val="003343A2"/>
    <w:rsid w:val="00334750"/>
    <w:rsid w:val="00334773"/>
    <w:rsid w:val="00334F45"/>
    <w:rsid w:val="0033555B"/>
    <w:rsid w:val="00335DDB"/>
    <w:rsid w:val="003363AD"/>
    <w:rsid w:val="00336AE5"/>
    <w:rsid w:val="0033717F"/>
    <w:rsid w:val="00337838"/>
    <w:rsid w:val="0034011C"/>
    <w:rsid w:val="00340376"/>
    <w:rsid w:val="00340A60"/>
    <w:rsid w:val="003411C7"/>
    <w:rsid w:val="00342355"/>
    <w:rsid w:val="00343833"/>
    <w:rsid w:val="00343BB8"/>
    <w:rsid w:val="00343E0C"/>
    <w:rsid w:val="0034471F"/>
    <w:rsid w:val="003452D3"/>
    <w:rsid w:val="00345369"/>
    <w:rsid w:val="0034572F"/>
    <w:rsid w:val="00345BDC"/>
    <w:rsid w:val="00345BF9"/>
    <w:rsid w:val="00347D6A"/>
    <w:rsid w:val="00351E11"/>
    <w:rsid w:val="003521E1"/>
    <w:rsid w:val="0035259A"/>
    <w:rsid w:val="00352904"/>
    <w:rsid w:val="00352E3E"/>
    <w:rsid w:val="003546EA"/>
    <w:rsid w:val="003560C6"/>
    <w:rsid w:val="003561CE"/>
    <w:rsid w:val="00356383"/>
    <w:rsid w:val="00356A62"/>
    <w:rsid w:val="00356B29"/>
    <w:rsid w:val="00356EBD"/>
    <w:rsid w:val="00357603"/>
    <w:rsid w:val="00357660"/>
    <w:rsid w:val="003577CE"/>
    <w:rsid w:val="00357DFC"/>
    <w:rsid w:val="003608AE"/>
    <w:rsid w:val="00361040"/>
    <w:rsid w:val="003610DF"/>
    <w:rsid w:val="0036160A"/>
    <w:rsid w:val="00361FA0"/>
    <w:rsid w:val="00362DD7"/>
    <w:rsid w:val="003641EE"/>
    <w:rsid w:val="00364C0F"/>
    <w:rsid w:val="00364F7C"/>
    <w:rsid w:val="00365172"/>
    <w:rsid w:val="00366002"/>
    <w:rsid w:val="0036673B"/>
    <w:rsid w:val="00366E05"/>
    <w:rsid w:val="0036777A"/>
    <w:rsid w:val="00367FE9"/>
    <w:rsid w:val="00370359"/>
    <w:rsid w:val="003717EE"/>
    <w:rsid w:val="00372B20"/>
    <w:rsid w:val="00373570"/>
    <w:rsid w:val="0037403D"/>
    <w:rsid w:val="00375958"/>
    <w:rsid w:val="003765F5"/>
    <w:rsid w:val="0037670C"/>
    <w:rsid w:val="003771B2"/>
    <w:rsid w:val="003774C7"/>
    <w:rsid w:val="00377635"/>
    <w:rsid w:val="003779BB"/>
    <w:rsid w:val="00377DA4"/>
    <w:rsid w:val="00377EC5"/>
    <w:rsid w:val="00380250"/>
    <w:rsid w:val="00380E6E"/>
    <w:rsid w:val="0038227A"/>
    <w:rsid w:val="00383DBC"/>
    <w:rsid w:val="003841CD"/>
    <w:rsid w:val="0038432E"/>
    <w:rsid w:val="00385090"/>
    <w:rsid w:val="00385353"/>
    <w:rsid w:val="003854C2"/>
    <w:rsid w:val="00385716"/>
    <w:rsid w:val="0038659C"/>
    <w:rsid w:val="003867BB"/>
    <w:rsid w:val="00386CDC"/>
    <w:rsid w:val="00386D23"/>
    <w:rsid w:val="003874E1"/>
    <w:rsid w:val="003875BB"/>
    <w:rsid w:val="00390520"/>
    <w:rsid w:val="00390C42"/>
    <w:rsid w:val="003918CE"/>
    <w:rsid w:val="00391FA5"/>
    <w:rsid w:val="00392057"/>
    <w:rsid w:val="003928BB"/>
    <w:rsid w:val="00392A55"/>
    <w:rsid w:val="00393F2A"/>
    <w:rsid w:val="00394536"/>
    <w:rsid w:val="00394AE5"/>
    <w:rsid w:val="00394BC2"/>
    <w:rsid w:val="00394C36"/>
    <w:rsid w:val="00396000"/>
    <w:rsid w:val="003967A8"/>
    <w:rsid w:val="003A0295"/>
    <w:rsid w:val="003A06DF"/>
    <w:rsid w:val="003A1513"/>
    <w:rsid w:val="003A1B8B"/>
    <w:rsid w:val="003A1D94"/>
    <w:rsid w:val="003A1F81"/>
    <w:rsid w:val="003A1F88"/>
    <w:rsid w:val="003A2187"/>
    <w:rsid w:val="003A2F1F"/>
    <w:rsid w:val="003A344E"/>
    <w:rsid w:val="003A360A"/>
    <w:rsid w:val="003A3848"/>
    <w:rsid w:val="003A3968"/>
    <w:rsid w:val="003A3D15"/>
    <w:rsid w:val="003A3D7E"/>
    <w:rsid w:val="003A439C"/>
    <w:rsid w:val="003A46BF"/>
    <w:rsid w:val="003A5588"/>
    <w:rsid w:val="003A5D20"/>
    <w:rsid w:val="003A65F2"/>
    <w:rsid w:val="003A69E5"/>
    <w:rsid w:val="003A71F6"/>
    <w:rsid w:val="003B24C5"/>
    <w:rsid w:val="003B2DF7"/>
    <w:rsid w:val="003B41F6"/>
    <w:rsid w:val="003B5357"/>
    <w:rsid w:val="003B548B"/>
    <w:rsid w:val="003B5EBE"/>
    <w:rsid w:val="003B665E"/>
    <w:rsid w:val="003B6862"/>
    <w:rsid w:val="003B7808"/>
    <w:rsid w:val="003B7B04"/>
    <w:rsid w:val="003C02DD"/>
    <w:rsid w:val="003C06E7"/>
    <w:rsid w:val="003C12DF"/>
    <w:rsid w:val="003C153D"/>
    <w:rsid w:val="003C1772"/>
    <w:rsid w:val="003C18CA"/>
    <w:rsid w:val="003C2A07"/>
    <w:rsid w:val="003C44B1"/>
    <w:rsid w:val="003C4FAA"/>
    <w:rsid w:val="003C632D"/>
    <w:rsid w:val="003C64B1"/>
    <w:rsid w:val="003C6686"/>
    <w:rsid w:val="003C6EAC"/>
    <w:rsid w:val="003C6F19"/>
    <w:rsid w:val="003C70C2"/>
    <w:rsid w:val="003C716B"/>
    <w:rsid w:val="003C7C98"/>
    <w:rsid w:val="003D056E"/>
    <w:rsid w:val="003D06E7"/>
    <w:rsid w:val="003D1618"/>
    <w:rsid w:val="003D2040"/>
    <w:rsid w:val="003D2079"/>
    <w:rsid w:val="003D2B74"/>
    <w:rsid w:val="003D3A42"/>
    <w:rsid w:val="003D3C62"/>
    <w:rsid w:val="003D3CBD"/>
    <w:rsid w:val="003D58DF"/>
    <w:rsid w:val="003D636C"/>
    <w:rsid w:val="003D6D4B"/>
    <w:rsid w:val="003D773A"/>
    <w:rsid w:val="003D79B8"/>
    <w:rsid w:val="003E025D"/>
    <w:rsid w:val="003E0633"/>
    <w:rsid w:val="003E08A9"/>
    <w:rsid w:val="003E096A"/>
    <w:rsid w:val="003E0F04"/>
    <w:rsid w:val="003E125A"/>
    <w:rsid w:val="003E12BA"/>
    <w:rsid w:val="003E14A8"/>
    <w:rsid w:val="003E17FA"/>
    <w:rsid w:val="003E1A4E"/>
    <w:rsid w:val="003E29C9"/>
    <w:rsid w:val="003E3930"/>
    <w:rsid w:val="003E4394"/>
    <w:rsid w:val="003E43D4"/>
    <w:rsid w:val="003E4996"/>
    <w:rsid w:val="003E4B5B"/>
    <w:rsid w:val="003E4CDE"/>
    <w:rsid w:val="003E4DA6"/>
    <w:rsid w:val="003E4DB3"/>
    <w:rsid w:val="003E525A"/>
    <w:rsid w:val="003E5DB5"/>
    <w:rsid w:val="003E63FC"/>
    <w:rsid w:val="003E6AE9"/>
    <w:rsid w:val="003E6E43"/>
    <w:rsid w:val="003E6E50"/>
    <w:rsid w:val="003E71A3"/>
    <w:rsid w:val="003E7410"/>
    <w:rsid w:val="003E74AC"/>
    <w:rsid w:val="003E7A37"/>
    <w:rsid w:val="003E7F26"/>
    <w:rsid w:val="003E7F46"/>
    <w:rsid w:val="003F02A5"/>
    <w:rsid w:val="003F0B18"/>
    <w:rsid w:val="003F11A6"/>
    <w:rsid w:val="003F1E3E"/>
    <w:rsid w:val="003F23D6"/>
    <w:rsid w:val="003F3D1E"/>
    <w:rsid w:val="003F44D0"/>
    <w:rsid w:val="003F4EEF"/>
    <w:rsid w:val="003F513B"/>
    <w:rsid w:val="003F52BF"/>
    <w:rsid w:val="003F5FB1"/>
    <w:rsid w:val="003F6029"/>
    <w:rsid w:val="003F616B"/>
    <w:rsid w:val="003F668A"/>
    <w:rsid w:val="003F6997"/>
    <w:rsid w:val="003F6A6B"/>
    <w:rsid w:val="003F7AC4"/>
    <w:rsid w:val="003F7E58"/>
    <w:rsid w:val="004000B8"/>
    <w:rsid w:val="0040077A"/>
    <w:rsid w:val="00400D27"/>
    <w:rsid w:val="00400D79"/>
    <w:rsid w:val="00401358"/>
    <w:rsid w:val="0040148D"/>
    <w:rsid w:val="00401ADD"/>
    <w:rsid w:val="00401BC9"/>
    <w:rsid w:val="00401E5E"/>
    <w:rsid w:val="00401E63"/>
    <w:rsid w:val="004020B4"/>
    <w:rsid w:val="00402C77"/>
    <w:rsid w:val="00402E3C"/>
    <w:rsid w:val="00403EE9"/>
    <w:rsid w:val="004046D4"/>
    <w:rsid w:val="00404900"/>
    <w:rsid w:val="0040536B"/>
    <w:rsid w:val="00405E28"/>
    <w:rsid w:val="00406320"/>
    <w:rsid w:val="00407295"/>
    <w:rsid w:val="00410319"/>
    <w:rsid w:val="0041036D"/>
    <w:rsid w:val="004106E7"/>
    <w:rsid w:val="00410C2F"/>
    <w:rsid w:val="00410E21"/>
    <w:rsid w:val="00410F02"/>
    <w:rsid w:val="00411AD0"/>
    <w:rsid w:val="00411F33"/>
    <w:rsid w:val="004137CD"/>
    <w:rsid w:val="0041390B"/>
    <w:rsid w:val="00414134"/>
    <w:rsid w:val="0041484A"/>
    <w:rsid w:val="00414FB1"/>
    <w:rsid w:val="0041506A"/>
    <w:rsid w:val="0041622D"/>
    <w:rsid w:val="00417C11"/>
    <w:rsid w:val="00417CF8"/>
    <w:rsid w:val="00420575"/>
    <w:rsid w:val="004205BD"/>
    <w:rsid w:val="0042072D"/>
    <w:rsid w:val="00421289"/>
    <w:rsid w:val="00422171"/>
    <w:rsid w:val="00423916"/>
    <w:rsid w:val="00424503"/>
    <w:rsid w:val="00425593"/>
    <w:rsid w:val="00425791"/>
    <w:rsid w:val="00425A35"/>
    <w:rsid w:val="004261DC"/>
    <w:rsid w:val="004261F7"/>
    <w:rsid w:val="00426303"/>
    <w:rsid w:val="004269D5"/>
    <w:rsid w:val="00426B5C"/>
    <w:rsid w:val="00427539"/>
    <w:rsid w:val="00430D64"/>
    <w:rsid w:val="004314FD"/>
    <w:rsid w:val="004315A4"/>
    <w:rsid w:val="0043225A"/>
    <w:rsid w:val="0043241D"/>
    <w:rsid w:val="004325ED"/>
    <w:rsid w:val="00432616"/>
    <w:rsid w:val="004339FB"/>
    <w:rsid w:val="00433F0C"/>
    <w:rsid w:val="00435A01"/>
    <w:rsid w:val="00435F5A"/>
    <w:rsid w:val="00435F74"/>
    <w:rsid w:val="004368B3"/>
    <w:rsid w:val="00436971"/>
    <w:rsid w:val="00440123"/>
    <w:rsid w:val="004409A3"/>
    <w:rsid w:val="00440FBE"/>
    <w:rsid w:val="00442662"/>
    <w:rsid w:val="004430E4"/>
    <w:rsid w:val="004431EB"/>
    <w:rsid w:val="0044332A"/>
    <w:rsid w:val="0044415B"/>
    <w:rsid w:val="0044429E"/>
    <w:rsid w:val="00444A78"/>
    <w:rsid w:val="00445E2E"/>
    <w:rsid w:val="00445FD7"/>
    <w:rsid w:val="00446530"/>
    <w:rsid w:val="00446694"/>
    <w:rsid w:val="00446CAF"/>
    <w:rsid w:val="00447196"/>
    <w:rsid w:val="004476EE"/>
    <w:rsid w:val="004478FD"/>
    <w:rsid w:val="004501F9"/>
    <w:rsid w:val="00450556"/>
    <w:rsid w:val="00451004"/>
    <w:rsid w:val="00451793"/>
    <w:rsid w:val="004517D9"/>
    <w:rsid w:val="00451BB7"/>
    <w:rsid w:val="0045382C"/>
    <w:rsid w:val="00454536"/>
    <w:rsid w:val="00454A5B"/>
    <w:rsid w:val="0045552E"/>
    <w:rsid w:val="004557C9"/>
    <w:rsid w:val="004566A5"/>
    <w:rsid w:val="00456B7B"/>
    <w:rsid w:val="00456CAC"/>
    <w:rsid w:val="004570BF"/>
    <w:rsid w:val="00457373"/>
    <w:rsid w:val="004622A3"/>
    <w:rsid w:val="00462BA2"/>
    <w:rsid w:val="00463167"/>
    <w:rsid w:val="004655B9"/>
    <w:rsid w:val="00465E5F"/>
    <w:rsid w:val="00466260"/>
    <w:rsid w:val="0046678D"/>
    <w:rsid w:val="00467614"/>
    <w:rsid w:val="00470177"/>
    <w:rsid w:val="004707EF"/>
    <w:rsid w:val="004714D3"/>
    <w:rsid w:val="00471CB3"/>
    <w:rsid w:val="00472688"/>
    <w:rsid w:val="004736C9"/>
    <w:rsid w:val="004745E2"/>
    <w:rsid w:val="00474778"/>
    <w:rsid w:val="004755A1"/>
    <w:rsid w:val="004761E3"/>
    <w:rsid w:val="004768C3"/>
    <w:rsid w:val="00477343"/>
    <w:rsid w:val="00477582"/>
    <w:rsid w:val="00477D96"/>
    <w:rsid w:val="00480C43"/>
    <w:rsid w:val="004821CC"/>
    <w:rsid w:val="0048366C"/>
    <w:rsid w:val="004836E7"/>
    <w:rsid w:val="00483D88"/>
    <w:rsid w:val="004847BE"/>
    <w:rsid w:val="0048512B"/>
    <w:rsid w:val="004852D8"/>
    <w:rsid w:val="00485944"/>
    <w:rsid w:val="0048600F"/>
    <w:rsid w:val="004860A2"/>
    <w:rsid w:val="00487CEA"/>
    <w:rsid w:val="0049125C"/>
    <w:rsid w:val="00491A0F"/>
    <w:rsid w:val="0049214D"/>
    <w:rsid w:val="004923AA"/>
    <w:rsid w:val="00493930"/>
    <w:rsid w:val="004947AA"/>
    <w:rsid w:val="00495A0F"/>
    <w:rsid w:val="00495F81"/>
    <w:rsid w:val="0049682D"/>
    <w:rsid w:val="004969AA"/>
    <w:rsid w:val="00496FDC"/>
    <w:rsid w:val="00497D1F"/>
    <w:rsid w:val="00497D47"/>
    <w:rsid w:val="00497DAF"/>
    <w:rsid w:val="004A082D"/>
    <w:rsid w:val="004A0AD5"/>
    <w:rsid w:val="004A0BCE"/>
    <w:rsid w:val="004A0C3E"/>
    <w:rsid w:val="004A0C63"/>
    <w:rsid w:val="004A0D9C"/>
    <w:rsid w:val="004A0DDD"/>
    <w:rsid w:val="004A1917"/>
    <w:rsid w:val="004A2BDD"/>
    <w:rsid w:val="004A3B69"/>
    <w:rsid w:val="004A4349"/>
    <w:rsid w:val="004A4377"/>
    <w:rsid w:val="004A4A04"/>
    <w:rsid w:val="004A4A08"/>
    <w:rsid w:val="004A5116"/>
    <w:rsid w:val="004A589C"/>
    <w:rsid w:val="004A69D8"/>
    <w:rsid w:val="004A7854"/>
    <w:rsid w:val="004A79CB"/>
    <w:rsid w:val="004A7D12"/>
    <w:rsid w:val="004B0384"/>
    <w:rsid w:val="004B08EE"/>
    <w:rsid w:val="004B0A71"/>
    <w:rsid w:val="004B1C2F"/>
    <w:rsid w:val="004B1DC7"/>
    <w:rsid w:val="004B2369"/>
    <w:rsid w:val="004B2752"/>
    <w:rsid w:val="004B3CBC"/>
    <w:rsid w:val="004B569F"/>
    <w:rsid w:val="004B577E"/>
    <w:rsid w:val="004B5D5D"/>
    <w:rsid w:val="004B6B93"/>
    <w:rsid w:val="004B78E8"/>
    <w:rsid w:val="004B7B6A"/>
    <w:rsid w:val="004B7C8F"/>
    <w:rsid w:val="004B7D6C"/>
    <w:rsid w:val="004C0446"/>
    <w:rsid w:val="004C15B7"/>
    <w:rsid w:val="004C1BB7"/>
    <w:rsid w:val="004C1E37"/>
    <w:rsid w:val="004C2613"/>
    <w:rsid w:val="004C4131"/>
    <w:rsid w:val="004C419E"/>
    <w:rsid w:val="004C4322"/>
    <w:rsid w:val="004C4E6A"/>
    <w:rsid w:val="004C5669"/>
    <w:rsid w:val="004C58A6"/>
    <w:rsid w:val="004C6336"/>
    <w:rsid w:val="004C6699"/>
    <w:rsid w:val="004C672D"/>
    <w:rsid w:val="004C69A3"/>
    <w:rsid w:val="004C6B04"/>
    <w:rsid w:val="004C6F26"/>
    <w:rsid w:val="004C75B8"/>
    <w:rsid w:val="004C7A61"/>
    <w:rsid w:val="004C7DAD"/>
    <w:rsid w:val="004D1976"/>
    <w:rsid w:val="004D1A0C"/>
    <w:rsid w:val="004D1B64"/>
    <w:rsid w:val="004D2295"/>
    <w:rsid w:val="004D236F"/>
    <w:rsid w:val="004D2B1C"/>
    <w:rsid w:val="004D3155"/>
    <w:rsid w:val="004D3AD2"/>
    <w:rsid w:val="004D3B34"/>
    <w:rsid w:val="004D3FEE"/>
    <w:rsid w:val="004D4208"/>
    <w:rsid w:val="004D47A2"/>
    <w:rsid w:val="004D52F3"/>
    <w:rsid w:val="004D55C3"/>
    <w:rsid w:val="004D6B0B"/>
    <w:rsid w:val="004E00DA"/>
    <w:rsid w:val="004E038A"/>
    <w:rsid w:val="004E0466"/>
    <w:rsid w:val="004E147E"/>
    <w:rsid w:val="004E19F5"/>
    <w:rsid w:val="004E1D49"/>
    <w:rsid w:val="004E201E"/>
    <w:rsid w:val="004E2798"/>
    <w:rsid w:val="004E2D6E"/>
    <w:rsid w:val="004E3326"/>
    <w:rsid w:val="004E4FA7"/>
    <w:rsid w:val="004E511B"/>
    <w:rsid w:val="004E5361"/>
    <w:rsid w:val="004E563C"/>
    <w:rsid w:val="004E600D"/>
    <w:rsid w:val="004E61DE"/>
    <w:rsid w:val="004E649B"/>
    <w:rsid w:val="004E676C"/>
    <w:rsid w:val="004E6C8A"/>
    <w:rsid w:val="004E6F95"/>
    <w:rsid w:val="004E6FEE"/>
    <w:rsid w:val="004E7892"/>
    <w:rsid w:val="004E7B59"/>
    <w:rsid w:val="004E7BA4"/>
    <w:rsid w:val="004E7CFD"/>
    <w:rsid w:val="004F0776"/>
    <w:rsid w:val="004F0837"/>
    <w:rsid w:val="004F0EC4"/>
    <w:rsid w:val="004F0ECD"/>
    <w:rsid w:val="004F12CF"/>
    <w:rsid w:val="004F182B"/>
    <w:rsid w:val="004F183F"/>
    <w:rsid w:val="004F273A"/>
    <w:rsid w:val="004F2981"/>
    <w:rsid w:val="004F2AC8"/>
    <w:rsid w:val="004F32E1"/>
    <w:rsid w:val="004F3498"/>
    <w:rsid w:val="004F3557"/>
    <w:rsid w:val="004F3719"/>
    <w:rsid w:val="004F3A9D"/>
    <w:rsid w:val="004F3FE3"/>
    <w:rsid w:val="004F593A"/>
    <w:rsid w:val="004F6700"/>
    <w:rsid w:val="004F6F3C"/>
    <w:rsid w:val="004F7259"/>
    <w:rsid w:val="004F7588"/>
    <w:rsid w:val="0050025B"/>
    <w:rsid w:val="00500388"/>
    <w:rsid w:val="0050108E"/>
    <w:rsid w:val="005017CF"/>
    <w:rsid w:val="00502EFB"/>
    <w:rsid w:val="005041C6"/>
    <w:rsid w:val="0050451E"/>
    <w:rsid w:val="0050528D"/>
    <w:rsid w:val="00505FF6"/>
    <w:rsid w:val="00506178"/>
    <w:rsid w:val="0050631E"/>
    <w:rsid w:val="00506851"/>
    <w:rsid w:val="00507171"/>
    <w:rsid w:val="00507ED1"/>
    <w:rsid w:val="0051016C"/>
    <w:rsid w:val="00510668"/>
    <w:rsid w:val="00510BDB"/>
    <w:rsid w:val="005111C0"/>
    <w:rsid w:val="005112FE"/>
    <w:rsid w:val="0051133C"/>
    <w:rsid w:val="00512023"/>
    <w:rsid w:val="005122FF"/>
    <w:rsid w:val="00512550"/>
    <w:rsid w:val="00512E40"/>
    <w:rsid w:val="0051392F"/>
    <w:rsid w:val="005143E9"/>
    <w:rsid w:val="0051449F"/>
    <w:rsid w:val="00514FD0"/>
    <w:rsid w:val="00516814"/>
    <w:rsid w:val="005170C3"/>
    <w:rsid w:val="00517760"/>
    <w:rsid w:val="00517BA3"/>
    <w:rsid w:val="00520A96"/>
    <w:rsid w:val="00522168"/>
    <w:rsid w:val="005221A8"/>
    <w:rsid w:val="005226B1"/>
    <w:rsid w:val="00522D06"/>
    <w:rsid w:val="005232A2"/>
    <w:rsid w:val="00523B75"/>
    <w:rsid w:val="00525A75"/>
    <w:rsid w:val="00525D07"/>
    <w:rsid w:val="00526966"/>
    <w:rsid w:val="0053006C"/>
    <w:rsid w:val="005305A8"/>
    <w:rsid w:val="00531D76"/>
    <w:rsid w:val="00531E93"/>
    <w:rsid w:val="005322AC"/>
    <w:rsid w:val="0053361D"/>
    <w:rsid w:val="005339C1"/>
    <w:rsid w:val="00533DC6"/>
    <w:rsid w:val="00533F57"/>
    <w:rsid w:val="005341E1"/>
    <w:rsid w:val="005349DC"/>
    <w:rsid w:val="00535225"/>
    <w:rsid w:val="00535353"/>
    <w:rsid w:val="00535438"/>
    <w:rsid w:val="00535783"/>
    <w:rsid w:val="00535EDD"/>
    <w:rsid w:val="005360B7"/>
    <w:rsid w:val="00536859"/>
    <w:rsid w:val="00537870"/>
    <w:rsid w:val="00540343"/>
    <w:rsid w:val="00541403"/>
    <w:rsid w:val="00541B3F"/>
    <w:rsid w:val="005421B1"/>
    <w:rsid w:val="0054230B"/>
    <w:rsid w:val="005426F0"/>
    <w:rsid w:val="0054329D"/>
    <w:rsid w:val="005435F4"/>
    <w:rsid w:val="00543E19"/>
    <w:rsid w:val="00544322"/>
    <w:rsid w:val="005443A2"/>
    <w:rsid w:val="0054518F"/>
    <w:rsid w:val="00545DCE"/>
    <w:rsid w:val="00546521"/>
    <w:rsid w:val="005469BD"/>
    <w:rsid w:val="005474C2"/>
    <w:rsid w:val="00547E0A"/>
    <w:rsid w:val="00547E63"/>
    <w:rsid w:val="005509D8"/>
    <w:rsid w:val="00550A89"/>
    <w:rsid w:val="00550F46"/>
    <w:rsid w:val="0055107F"/>
    <w:rsid w:val="005515D4"/>
    <w:rsid w:val="005526AD"/>
    <w:rsid w:val="0055297F"/>
    <w:rsid w:val="00552AA4"/>
    <w:rsid w:val="005531A2"/>
    <w:rsid w:val="0055368D"/>
    <w:rsid w:val="005537AC"/>
    <w:rsid w:val="00553B68"/>
    <w:rsid w:val="00554630"/>
    <w:rsid w:val="00554C61"/>
    <w:rsid w:val="00555EB1"/>
    <w:rsid w:val="005560B2"/>
    <w:rsid w:val="00556E30"/>
    <w:rsid w:val="00557096"/>
    <w:rsid w:val="005573FB"/>
    <w:rsid w:val="00557804"/>
    <w:rsid w:val="0055781B"/>
    <w:rsid w:val="00560482"/>
    <w:rsid w:val="00560513"/>
    <w:rsid w:val="00560579"/>
    <w:rsid w:val="005614CF"/>
    <w:rsid w:val="0056278A"/>
    <w:rsid w:val="00562CF9"/>
    <w:rsid w:val="00563243"/>
    <w:rsid w:val="00564E9B"/>
    <w:rsid w:val="005652D0"/>
    <w:rsid w:val="005654C4"/>
    <w:rsid w:val="00566F02"/>
    <w:rsid w:val="00567B1C"/>
    <w:rsid w:val="00567DBF"/>
    <w:rsid w:val="00567EC9"/>
    <w:rsid w:val="0057083F"/>
    <w:rsid w:val="00570A52"/>
    <w:rsid w:val="00571A4D"/>
    <w:rsid w:val="00572E89"/>
    <w:rsid w:val="00572F8F"/>
    <w:rsid w:val="005733A6"/>
    <w:rsid w:val="00573B6A"/>
    <w:rsid w:val="00573C21"/>
    <w:rsid w:val="00575142"/>
    <w:rsid w:val="00575B8C"/>
    <w:rsid w:val="00575EA4"/>
    <w:rsid w:val="00576B04"/>
    <w:rsid w:val="00576D16"/>
    <w:rsid w:val="00576D73"/>
    <w:rsid w:val="00577617"/>
    <w:rsid w:val="00577636"/>
    <w:rsid w:val="005802F4"/>
    <w:rsid w:val="00580AA4"/>
    <w:rsid w:val="00580B90"/>
    <w:rsid w:val="00580F4A"/>
    <w:rsid w:val="00581D36"/>
    <w:rsid w:val="005827A2"/>
    <w:rsid w:val="00583897"/>
    <w:rsid w:val="00583D2D"/>
    <w:rsid w:val="00584BC1"/>
    <w:rsid w:val="00585B56"/>
    <w:rsid w:val="00586608"/>
    <w:rsid w:val="00586908"/>
    <w:rsid w:val="0058760D"/>
    <w:rsid w:val="005902D7"/>
    <w:rsid w:val="00590771"/>
    <w:rsid w:val="005914E5"/>
    <w:rsid w:val="00591635"/>
    <w:rsid w:val="00591A3E"/>
    <w:rsid w:val="00592237"/>
    <w:rsid w:val="00592CCC"/>
    <w:rsid w:val="00592F30"/>
    <w:rsid w:val="00593054"/>
    <w:rsid w:val="005930FD"/>
    <w:rsid w:val="00593453"/>
    <w:rsid w:val="0059379B"/>
    <w:rsid w:val="00594A95"/>
    <w:rsid w:val="00594E8F"/>
    <w:rsid w:val="0059513F"/>
    <w:rsid w:val="00595229"/>
    <w:rsid w:val="00595685"/>
    <w:rsid w:val="00595F4A"/>
    <w:rsid w:val="0059757A"/>
    <w:rsid w:val="00597A1D"/>
    <w:rsid w:val="005A02AB"/>
    <w:rsid w:val="005A0423"/>
    <w:rsid w:val="005A0D56"/>
    <w:rsid w:val="005A1BF9"/>
    <w:rsid w:val="005A1F31"/>
    <w:rsid w:val="005A205B"/>
    <w:rsid w:val="005A2667"/>
    <w:rsid w:val="005A2763"/>
    <w:rsid w:val="005A2858"/>
    <w:rsid w:val="005A2BC4"/>
    <w:rsid w:val="005A3368"/>
    <w:rsid w:val="005A37A5"/>
    <w:rsid w:val="005A4E0E"/>
    <w:rsid w:val="005A5F8E"/>
    <w:rsid w:val="005A6239"/>
    <w:rsid w:val="005A6408"/>
    <w:rsid w:val="005A6FCF"/>
    <w:rsid w:val="005B06FC"/>
    <w:rsid w:val="005B0DAC"/>
    <w:rsid w:val="005B1CCB"/>
    <w:rsid w:val="005B2202"/>
    <w:rsid w:val="005B2802"/>
    <w:rsid w:val="005B2AF7"/>
    <w:rsid w:val="005B48F1"/>
    <w:rsid w:val="005B54DA"/>
    <w:rsid w:val="005B5B19"/>
    <w:rsid w:val="005B5B98"/>
    <w:rsid w:val="005B72B0"/>
    <w:rsid w:val="005B7F0A"/>
    <w:rsid w:val="005C0561"/>
    <w:rsid w:val="005C0B2C"/>
    <w:rsid w:val="005C11B5"/>
    <w:rsid w:val="005C1290"/>
    <w:rsid w:val="005C158C"/>
    <w:rsid w:val="005C170D"/>
    <w:rsid w:val="005C174E"/>
    <w:rsid w:val="005C1DA6"/>
    <w:rsid w:val="005C27C9"/>
    <w:rsid w:val="005C2804"/>
    <w:rsid w:val="005C349E"/>
    <w:rsid w:val="005C4684"/>
    <w:rsid w:val="005C47DB"/>
    <w:rsid w:val="005C492B"/>
    <w:rsid w:val="005C55B3"/>
    <w:rsid w:val="005C5D39"/>
    <w:rsid w:val="005C61CA"/>
    <w:rsid w:val="005C621F"/>
    <w:rsid w:val="005C6449"/>
    <w:rsid w:val="005C6C38"/>
    <w:rsid w:val="005C6D9A"/>
    <w:rsid w:val="005C6EFF"/>
    <w:rsid w:val="005C6FC6"/>
    <w:rsid w:val="005D0E7F"/>
    <w:rsid w:val="005D17F4"/>
    <w:rsid w:val="005D28A2"/>
    <w:rsid w:val="005D28DB"/>
    <w:rsid w:val="005D2B60"/>
    <w:rsid w:val="005D2B65"/>
    <w:rsid w:val="005D36FF"/>
    <w:rsid w:val="005D3C08"/>
    <w:rsid w:val="005D4B1D"/>
    <w:rsid w:val="005D4F32"/>
    <w:rsid w:val="005D593B"/>
    <w:rsid w:val="005D5C01"/>
    <w:rsid w:val="005D798F"/>
    <w:rsid w:val="005D7B01"/>
    <w:rsid w:val="005E013C"/>
    <w:rsid w:val="005E21EE"/>
    <w:rsid w:val="005E233A"/>
    <w:rsid w:val="005E2682"/>
    <w:rsid w:val="005E2A9D"/>
    <w:rsid w:val="005E2BD4"/>
    <w:rsid w:val="005E2D6E"/>
    <w:rsid w:val="005E2F94"/>
    <w:rsid w:val="005E3167"/>
    <w:rsid w:val="005E319A"/>
    <w:rsid w:val="005E34C3"/>
    <w:rsid w:val="005E3DCC"/>
    <w:rsid w:val="005E3EB0"/>
    <w:rsid w:val="005E4434"/>
    <w:rsid w:val="005E5E19"/>
    <w:rsid w:val="005E6653"/>
    <w:rsid w:val="005E68C5"/>
    <w:rsid w:val="005E699E"/>
    <w:rsid w:val="005E7438"/>
    <w:rsid w:val="005E7B58"/>
    <w:rsid w:val="005F110D"/>
    <w:rsid w:val="005F1418"/>
    <w:rsid w:val="005F18FD"/>
    <w:rsid w:val="005F29E0"/>
    <w:rsid w:val="005F33F5"/>
    <w:rsid w:val="005F3839"/>
    <w:rsid w:val="005F3866"/>
    <w:rsid w:val="005F404C"/>
    <w:rsid w:val="005F42ED"/>
    <w:rsid w:val="005F4E10"/>
    <w:rsid w:val="005F5060"/>
    <w:rsid w:val="005F5120"/>
    <w:rsid w:val="005F53BC"/>
    <w:rsid w:val="005F5B80"/>
    <w:rsid w:val="005F5F0B"/>
    <w:rsid w:val="005F654D"/>
    <w:rsid w:val="005F678B"/>
    <w:rsid w:val="005F6805"/>
    <w:rsid w:val="005F6D49"/>
    <w:rsid w:val="005F7BCB"/>
    <w:rsid w:val="00600B64"/>
    <w:rsid w:val="00600B7A"/>
    <w:rsid w:val="00601641"/>
    <w:rsid w:val="00601934"/>
    <w:rsid w:val="00601E4F"/>
    <w:rsid w:val="00601FD2"/>
    <w:rsid w:val="00602CF9"/>
    <w:rsid w:val="00602DFA"/>
    <w:rsid w:val="006032AF"/>
    <w:rsid w:val="00603389"/>
    <w:rsid w:val="00603885"/>
    <w:rsid w:val="00604686"/>
    <w:rsid w:val="0060509C"/>
    <w:rsid w:val="006052FC"/>
    <w:rsid w:val="0060548E"/>
    <w:rsid w:val="006063A8"/>
    <w:rsid w:val="00606C39"/>
    <w:rsid w:val="006071FF"/>
    <w:rsid w:val="00607D00"/>
    <w:rsid w:val="006108E5"/>
    <w:rsid w:val="00610EAD"/>
    <w:rsid w:val="00612226"/>
    <w:rsid w:val="006123FA"/>
    <w:rsid w:val="0061304D"/>
    <w:rsid w:val="006137A0"/>
    <w:rsid w:val="00613DC4"/>
    <w:rsid w:val="00613E92"/>
    <w:rsid w:val="006143C1"/>
    <w:rsid w:val="00614F2D"/>
    <w:rsid w:val="006153F3"/>
    <w:rsid w:val="00615856"/>
    <w:rsid w:val="00615ADE"/>
    <w:rsid w:val="006166BB"/>
    <w:rsid w:val="00616724"/>
    <w:rsid w:val="00617179"/>
    <w:rsid w:val="00620A5C"/>
    <w:rsid w:val="006222DA"/>
    <w:rsid w:val="00622573"/>
    <w:rsid w:val="00622B92"/>
    <w:rsid w:val="00624664"/>
    <w:rsid w:val="00624B4C"/>
    <w:rsid w:val="00624B9C"/>
    <w:rsid w:val="00624DF2"/>
    <w:rsid w:val="006252F3"/>
    <w:rsid w:val="00625D51"/>
    <w:rsid w:val="00626A44"/>
    <w:rsid w:val="00627698"/>
    <w:rsid w:val="00627A5F"/>
    <w:rsid w:val="00627BD3"/>
    <w:rsid w:val="0063078B"/>
    <w:rsid w:val="006311D3"/>
    <w:rsid w:val="00631443"/>
    <w:rsid w:val="00631544"/>
    <w:rsid w:val="0063227F"/>
    <w:rsid w:val="0063375F"/>
    <w:rsid w:val="006338D3"/>
    <w:rsid w:val="00633906"/>
    <w:rsid w:val="00633AD9"/>
    <w:rsid w:val="00633FEE"/>
    <w:rsid w:val="006355CB"/>
    <w:rsid w:val="006356FE"/>
    <w:rsid w:val="00635BDC"/>
    <w:rsid w:val="00635E50"/>
    <w:rsid w:val="0063619B"/>
    <w:rsid w:val="006362AE"/>
    <w:rsid w:val="0063704D"/>
    <w:rsid w:val="00637864"/>
    <w:rsid w:val="00637C79"/>
    <w:rsid w:val="00637F7C"/>
    <w:rsid w:val="006400A1"/>
    <w:rsid w:val="006400C2"/>
    <w:rsid w:val="00642499"/>
    <w:rsid w:val="006427BB"/>
    <w:rsid w:val="00642EA1"/>
    <w:rsid w:val="0064308D"/>
    <w:rsid w:val="0064399A"/>
    <w:rsid w:val="00644029"/>
    <w:rsid w:val="00644E3D"/>
    <w:rsid w:val="00644FA9"/>
    <w:rsid w:val="00645D3A"/>
    <w:rsid w:val="00645DA6"/>
    <w:rsid w:val="00645F96"/>
    <w:rsid w:val="00645FD4"/>
    <w:rsid w:val="0064643F"/>
    <w:rsid w:val="00646976"/>
    <w:rsid w:val="00646C69"/>
    <w:rsid w:val="00647067"/>
    <w:rsid w:val="00647ED9"/>
    <w:rsid w:val="00650875"/>
    <w:rsid w:val="00651511"/>
    <w:rsid w:val="00651D45"/>
    <w:rsid w:val="006520BC"/>
    <w:rsid w:val="00653491"/>
    <w:rsid w:val="00653D2D"/>
    <w:rsid w:val="006543AC"/>
    <w:rsid w:val="0065517C"/>
    <w:rsid w:val="00655950"/>
    <w:rsid w:val="00655B39"/>
    <w:rsid w:val="00655DC8"/>
    <w:rsid w:val="0065789C"/>
    <w:rsid w:val="00660BE6"/>
    <w:rsid w:val="00660E8A"/>
    <w:rsid w:val="00661A5E"/>
    <w:rsid w:val="00661B4C"/>
    <w:rsid w:val="00661FF8"/>
    <w:rsid w:val="00662387"/>
    <w:rsid w:val="006627B6"/>
    <w:rsid w:val="00662C29"/>
    <w:rsid w:val="00663009"/>
    <w:rsid w:val="006636F8"/>
    <w:rsid w:val="00663C59"/>
    <w:rsid w:val="00664054"/>
    <w:rsid w:val="00664429"/>
    <w:rsid w:val="00664693"/>
    <w:rsid w:val="00665933"/>
    <w:rsid w:val="00666071"/>
    <w:rsid w:val="00666240"/>
    <w:rsid w:val="00666368"/>
    <w:rsid w:val="0066653C"/>
    <w:rsid w:val="00666F94"/>
    <w:rsid w:val="00667216"/>
    <w:rsid w:val="00670265"/>
    <w:rsid w:val="00670B1A"/>
    <w:rsid w:val="00670C95"/>
    <w:rsid w:val="00670CC5"/>
    <w:rsid w:val="00670D33"/>
    <w:rsid w:val="00672A2A"/>
    <w:rsid w:val="00672B94"/>
    <w:rsid w:val="0067312A"/>
    <w:rsid w:val="0067376F"/>
    <w:rsid w:val="006739EB"/>
    <w:rsid w:val="00673E0B"/>
    <w:rsid w:val="006745E2"/>
    <w:rsid w:val="0067481F"/>
    <w:rsid w:val="00674DE8"/>
    <w:rsid w:val="00674EE2"/>
    <w:rsid w:val="00675999"/>
    <w:rsid w:val="00675B55"/>
    <w:rsid w:val="00675CD4"/>
    <w:rsid w:val="00676237"/>
    <w:rsid w:val="00676529"/>
    <w:rsid w:val="0067691E"/>
    <w:rsid w:val="00676D42"/>
    <w:rsid w:val="0067761B"/>
    <w:rsid w:val="00677C1B"/>
    <w:rsid w:val="006800BA"/>
    <w:rsid w:val="0068158C"/>
    <w:rsid w:val="0068198D"/>
    <w:rsid w:val="00681A2E"/>
    <w:rsid w:val="006820B6"/>
    <w:rsid w:val="0068215D"/>
    <w:rsid w:val="0068248B"/>
    <w:rsid w:val="00682880"/>
    <w:rsid w:val="00683229"/>
    <w:rsid w:val="006836D1"/>
    <w:rsid w:val="00683BEA"/>
    <w:rsid w:val="00684063"/>
    <w:rsid w:val="00684E4B"/>
    <w:rsid w:val="00684F0C"/>
    <w:rsid w:val="006854AF"/>
    <w:rsid w:val="006858D1"/>
    <w:rsid w:val="0068595B"/>
    <w:rsid w:val="00685FA8"/>
    <w:rsid w:val="00687064"/>
    <w:rsid w:val="006874F4"/>
    <w:rsid w:val="00687606"/>
    <w:rsid w:val="00687B47"/>
    <w:rsid w:val="00687BED"/>
    <w:rsid w:val="006924C4"/>
    <w:rsid w:val="006929AB"/>
    <w:rsid w:val="00693043"/>
    <w:rsid w:val="0069350C"/>
    <w:rsid w:val="00693FCD"/>
    <w:rsid w:val="0069437F"/>
    <w:rsid w:val="00695E42"/>
    <w:rsid w:val="00697AD0"/>
    <w:rsid w:val="00697C64"/>
    <w:rsid w:val="006A019C"/>
    <w:rsid w:val="006A06F3"/>
    <w:rsid w:val="006A0835"/>
    <w:rsid w:val="006A139E"/>
    <w:rsid w:val="006A1844"/>
    <w:rsid w:val="006A1DC4"/>
    <w:rsid w:val="006A21A4"/>
    <w:rsid w:val="006A3EB0"/>
    <w:rsid w:val="006A44B6"/>
    <w:rsid w:val="006A4554"/>
    <w:rsid w:val="006A54C7"/>
    <w:rsid w:val="006A5B32"/>
    <w:rsid w:val="006A6307"/>
    <w:rsid w:val="006A6DB7"/>
    <w:rsid w:val="006A75B7"/>
    <w:rsid w:val="006A7757"/>
    <w:rsid w:val="006B0356"/>
    <w:rsid w:val="006B08A7"/>
    <w:rsid w:val="006B09A1"/>
    <w:rsid w:val="006B0D54"/>
    <w:rsid w:val="006B10EA"/>
    <w:rsid w:val="006B143C"/>
    <w:rsid w:val="006B1B6B"/>
    <w:rsid w:val="006B2BD7"/>
    <w:rsid w:val="006B3456"/>
    <w:rsid w:val="006B36B4"/>
    <w:rsid w:val="006B4657"/>
    <w:rsid w:val="006B562C"/>
    <w:rsid w:val="006B57D8"/>
    <w:rsid w:val="006B5BD7"/>
    <w:rsid w:val="006B6437"/>
    <w:rsid w:val="006B7026"/>
    <w:rsid w:val="006B7B43"/>
    <w:rsid w:val="006C014C"/>
    <w:rsid w:val="006C0744"/>
    <w:rsid w:val="006C0789"/>
    <w:rsid w:val="006C0D7B"/>
    <w:rsid w:val="006C18FB"/>
    <w:rsid w:val="006C1AF9"/>
    <w:rsid w:val="006C2F01"/>
    <w:rsid w:val="006C3192"/>
    <w:rsid w:val="006C3298"/>
    <w:rsid w:val="006C35A8"/>
    <w:rsid w:val="006C397F"/>
    <w:rsid w:val="006C3B47"/>
    <w:rsid w:val="006C3C85"/>
    <w:rsid w:val="006C3C95"/>
    <w:rsid w:val="006C49C2"/>
    <w:rsid w:val="006C4BEB"/>
    <w:rsid w:val="006C4F58"/>
    <w:rsid w:val="006C519B"/>
    <w:rsid w:val="006C53B8"/>
    <w:rsid w:val="006C5CC4"/>
    <w:rsid w:val="006C6081"/>
    <w:rsid w:val="006C6266"/>
    <w:rsid w:val="006C6A74"/>
    <w:rsid w:val="006C79B6"/>
    <w:rsid w:val="006C7EE3"/>
    <w:rsid w:val="006D075D"/>
    <w:rsid w:val="006D0C27"/>
    <w:rsid w:val="006D1717"/>
    <w:rsid w:val="006D17E1"/>
    <w:rsid w:val="006D1A81"/>
    <w:rsid w:val="006D1DF5"/>
    <w:rsid w:val="006D23A6"/>
    <w:rsid w:val="006D2641"/>
    <w:rsid w:val="006D313B"/>
    <w:rsid w:val="006D397A"/>
    <w:rsid w:val="006D3AA2"/>
    <w:rsid w:val="006D4094"/>
    <w:rsid w:val="006D420D"/>
    <w:rsid w:val="006D4669"/>
    <w:rsid w:val="006D59B2"/>
    <w:rsid w:val="006D5B35"/>
    <w:rsid w:val="006D6534"/>
    <w:rsid w:val="006D6678"/>
    <w:rsid w:val="006D7F51"/>
    <w:rsid w:val="006E028E"/>
    <w:rsid w:val="006E0DBB"/>
    <w:rsid w:val="006E13C2"/>
    <w:rsid w:val="006E166C"/>
    <w:rsid w:val="006E235E"/>
    <w:rsid w:val="006E3D73"/>
    <w:rsid w:val="006E4C08"/>
    <w:rsid w:val="006E50AA"/>
    <w:rsid w:val="006E5507"/>
    <w:rsid w:val="006E5EDA"/>
    <w:rsid w:val="006E63C1"/>
    <w:rsid w:val="006E6545"/>
    <w:rsid w:val="006E7BB9"/>
    <w:rsid w:val="006F030F"/>
    <w:rsid w:val="006F06A1"/>
    <w:rsid w:val="006F077B"/>
    <w:rsid w:val="006F0884"/>
    <w:rsid w:val="006F0917"/>
    <w:rsid w:val="006F09A0"/>
    <w:rsid w:val="006F1B81"/>
    <w:rsid w:val="006F2785"/>
    <w:rsid w:val="006F2971"/>
    <w:rsid w:val="006F2CF8"/>
    <w:rsid w:val="006F363B"/>
    <w:rsid w:val="006F3938"/>
    <w:rsid w:val="006F3BFD"/>
    <w:rsid w:val="006F4CB5"/>
    <w:rsid w:val="006F4E9E"/>
    <w:rsid w:val="006F629D"/>
    <w:rsid w:val="006F71AE"/>
    <w:rsid w:val="006F730C"/>
    <w:rsid w:val="006F787B"/>
    <w:rsid w:val="006F7C16"/>
    <w:rsid w:val="00700577"/>
    <w:rsid w:val="00700760"/>
    <w:rsid w:val="007007E5"/>
    <w:rsid w:val="00700CD8"/>
    <w:rsid w:val="00700ECB"/>
    <w:rsid w:val="00702BCC"/>
    <w:rsid w:val="00703483"/>
    <w:rsid w:val="00703B79"/>
    <w:rsid w:val="00703CAE"/>
    <w:rsid w:val="00703D9A"/>
    <w:rsid w:val="00703FFD"/>
    <w:rsid w:val="00704E81"/>
    <w:rsid w:val="00705348"/>
    <w:rsid w:val="00705C95"/>
    <w:rsid w:val="0070711B"/>
    <w:rsid w:val="007072D7"/>
    <w:rsid w:val="00707D6B"/>
    <w:rsid w:val="00707EA1"/>
    <w:rsid w:val="0071045C"/>
    <w:rsid w:val="0071070C"/>
    <w:rsid w:val="0071111B"/>
    <w:rsid w:val="007121DA"/>
    <w:rsid w:val="00712273"/>
    <w:rsid w:val="0071233A"/>
    <w:rsid w:val="007124AC"/>
    <w:rsid w:val="007125D4"/>
    <w:rsid w:val="00713750"/>
    <w:rsid w:val="007138EB"/>
    <w:rsid w:val="00713C69"/>
    <w:rsid w:val="007140BD"/>
    <w:rsid w:val="00714179"/>
    <w:rsid w:val="0071477F"/>
    <w:rsid w:val="00714E98"/>
    <w:rsid w:val="00715C00"/>
    <w:rsid w:val="00716C2E"/>
    <w:rsid w:val="00716C41"/>
    <w:rsid w:val="00716FEF"/>
    <w:rsid w:val="0071728E"/>
    <w:rsid w:val="007175D3"/>
    <w:rsid w:val="00717A32"/>
    <w:rsid w:val="00720670"/>
    <w:rsid w:val="00720AE5"/>
    <w:rsid w:val="007218D4"/>
    <w:rsid w:val="007219C6"/>
    <w:rsid w:val="00722615"/>
    <w:rsid w:val="00722B44"/>
    <w:rsid w:val="0072332E"/>
    <w:rsid w:val="007236FF"/>
    <w:rsid w:val="007239BF"/>
    <w:rsid w:val="00724427"/>
    <w:rsid w:val="00724877"/>
    <w:rsid w:val="00724D66"/>
    <w:rsid w:val="00724FD3"/>
    <w:rsid w:val="00725C58"/>
    <w:rsid w:val="00725DC2"/>
    <w:rsid w:val="00726288"/>
    <w:rsid w:val="00726FD4"/>
    <w:rsid w:val="007270C0"/>
    <w:rsid w:val="007271A0"/>
    <w:rsid w:val="007275FC"/>
    <w:rsid w:val="00727A5F"/>
    <w:rsid w:val="0073032A"/>
    <w:rsid w:val="00730F7F"/>
    <w:rsid w:val="0073200A"/>
    <w:rsid w:val="007328A5"/>
    <w:rsid w:val="007335C9"/>
    <w:rsid w:val="00733817"/>
    <w:rsid w:val="00734A22"/>
    <w:rsid w:val="00734ED1"/>
    <w:rsid w:val="00734F8E"/>
    <w:rsid w:val="00735053"/>
    <w:rsid w:val="00735263"/>
    <w:rsid w:val="00735BF3"/>
    <w:rsid w:val="00735D55"/>
    <w:rsid w:val="007368D2"/>
    <w:rsid w:val="0073697B"/>
    <w:rsid w:val="00736E74"/>
    <w:rsid w:val="0073709B"/>
    <w:rsid w:val="007371E1"/>
    <w:rsid w:val="007400AE"/>
    <w:rsid w:val="00740130"/>
    <w:rsid w:val="0074062F"/>
    <w:rsid w:val="00740A13"/>
    <w:rsid w:val="00741C7D"/>
    <w:rsid w:val="00742AD6"/>
    <w:rsid w:val="007446A3"/>
    <w:rsid w:val="007448A0"/>
    <w:rsid w:val="00744A8C"/>
    <w:rsid w:val="00745646"/>
    <w:rsid w:val="007460C6"/>
    <w:rsid w:val="00746318"/>
    <w:rsid w:val="0074654F"/>
    <w:rsid w:val="00747433"/>
    <w:rsid w:val="0075031D"/>
    <w:rsid w:val="00750358"/>
    <w:rsid w:val="00750A1E"/>
    <w:rsid w:val="00751284"/>
    <w:rsid w:val="007519EE"/>
    <w:rsid w:val="007519FA"/>
    <w:rsid w:val="007523E3"/>
    <w:rsid w:val="00752B85"/>
    <w:rsid w:val="0075378B"/>
    <w:rsid w:val="00753932"/>
    <w:rsid w:val="00753D15"/>
    <w:rsid w:val="00753D50"/>
    <w:rsid w:val="00755A65"/>
    <w:rsid w:val="007569CF"/>
    <w:rsid w:val="00757283"/>
    <w:rsid w:val="00760072"/>
    <w:rsid w:val="00760169"/>
    <w:rsid w:val="0076019E"/>
    <w:rsid w:val="00761F6F"/>
    <w:rsid w:val="00762230"/>
    <w:rsid w:val="00762762"/>
    <w:rsid w:val="00762A4E"/>
    <w:rsid w:val="00765B42"/>
    <w:rsid w:val="00765B85"/>
    <w:rsid w:val="00766E3E"/>
    <w:rsid w:val="00767482"/>
    <w:rsid w:val="00767814"/>
    <w:rsid w:val="0076790F"/>
    <w:rsid w:val="00767E8B"/>
    <w:rsid w:val="00771294"/>
    <w:rsid w:val="007728E9"/>
    <w:rsid w:val="00772AA6"/>
    <w:rsid w:val="00772C17"/>
    <w:rsid w:val="0077488A"/>
    <w:rsid w:val="00774D9A"/>
    <w:rsid w:val="0077714E"/>
    <w:rsid w:val="00780570"/>
    <w:rsid w:val="007808AA"/>
    <w:rsid w:val="00780F9C"/>
    <w:rsid w:val="007817B8"/>
    <w:rsid w:val="007818CD"/>
    <w:rsid w:val="00782A67"/>
    <w:rsid w:val="00782B12"/>
    <w:rsid w:val="0078301B"/>
    <w:rsid w:val="0078313A"/>
    <w:rsid w:val="00783316"/>
    <w:rsid w:val="007837CA"/>
    <w:rsid w:val="00783F14"/>
    <w:rsid w:val="00784595"/>
    <w:rsid w:val="007871BF"/>
    <w:rsid w:val="007873BD"/>
    <w:rsid w:val="00787413"/>
    <w:rsid w:val="007874CC"/>
    <w:rsid w:val="00787D7A"/>
    <w:rsid w:val="00790738"/>
    <w:rsid w:val="00790CE3"/>
    <w:rsid w:val="007911BC"/>
    <w:rsid w:val="0079250A"/>
    <w:rsid w:val="007934C4"/>
    <w:rsid w:val="007937AF"/>
    <w:rsid w:val="00794007"/>
    <w:rsid w:val="007961F6"/>
    <w:rsid w:val="007969BA"/>
    <w:rsid w:val="00796A1F"/>
    <w:rsid w:val="00796CC2"/>
    <w:rsid w:val="00797221"/>
    <w:rsid w:val="00797718"/>
    <w:rsid w:val="007A0009"/>
    <w:rsid w:val="007A02F5"/>
    <w:rsid w:val="007A2413"/>
    <w:rsid w:val="007A25D0"/>
    <w:rsid w:val="007A3338"/>
    <w:rsid w:val="007A45B1"/>
    <w:rsid w:val="007A4A34"/>
    <w:rsid w:val="007A51F3"/>
    <w:rsid w:val="007A60F1"/>
    <w:rsid w:val="007A659A"/>
    <w:rsid w:val="007A6E91"/>
    <w:rsid w:val="007A779F"/>
    <w:rsid w:val="007A78D9"/>
    <w:rsid w:val="007A7EE1"/>
    <w:rsid w:val="007B09AA"/>
    <w:rsid w:val="007B0D2E"/>
    <w:rsid w:val="007B1090"/>
    <w:rsid w:val="007B13A7"/>
    <w:rsid w:val="007B13C1"/>
    <w:rsid w:val="007B1DBE"/>
    <w:rsid w:val="007B1ED4"/>
    <w:rsid w:val="007B2022"/>
    <w:rsid w:val="007B352C"/>
    <w:rsid w:val="007B3915"/>
    <w:rsid w:val="007B3B6E"/>
    <w:rsid w:val="007B4101"/>
    <w:rsid w:val="007B423A"/>
    <w:rsid w:val="007B455F"/>
    <w:rsid w:val="007B468A"/>
    <w:rsid w:val="007B4AE1"/>
    <w:rsid w:val="007B557A"/>
    <w:rsid w:val="007B6553"/>
    <w:rsid w:val="007B78E5"/>
    <w:rsid w:val="007B7F43"/>
    <w:rsid w:val="007C006B"/>
    <w:rsid w:val="007C0A18"/>
    <w:rsid w:val="007C0E55"/>
    <w:rsid w:val="007C167E"/>
    <w:rsid w:val="007C1A55"/>
    <w:rsid w:val="007C1C24"/>
    <w:rsid w:val="007C1DA2"/>
    <w:rsid w:val="007C2176"/>
    <w:rsid w:val="007C3B5B"/>
    <w:rsid w:val="007C3B6D"/>
    <w:rsid w:val="007C3C9D"/>
    <w:rsid w:val="007C3CC0"/>
    <w:rsid w:val="007C3DAE"/>
    <w:rsid w:val="007C4158"/>
    <w:rsid w:val="007C4810"/>
    <w:rsid w:val="007C4C7B"/>
    <w:rsid w:val="007C634F"/>
    <w:rsid w:val="007C6547"/>
    <w:rsid w:val="007C6AB1"/>
    <w:rsid w:val="007C6D28"/>
    <w:rsid w:val="007C70AB"/>
    <w:rsid w:val="007D0682"/>
    <w:rsid w:val="007D0945"/>
    <w:rsid w:val="007D131C"/>
    <w:rsid w:val="007D169B"/>
    <w:rsid w:val="007D2D75"/>
    <w:rsid w:val="007D4194"/>
    <w:rsid w:val="007D48C9"/>
    <w:rsid w:val="007D4A7A"/>
    <w:rsid w:val="007D4CEF"/>
    <w:rsid w:val="007D5321"/>
    <w:rsid w:val="007D69F1"/>
    <w:rsid w:val="007D7581"/>
    <w:rsid w:val="007D79DC"/>
    <w:rsid w:val="007D7A10"/>
    <w:rsid w:val="007D7B50"/>
    <w:rsid w:val="007D7B57"/>
    <w:rsid w:val="007D7D18"/>
    <w:rsid w:val="007D7F0D"/>
    <w:rsid w:val="007E01F3"/>
    <w:rsid w:val="007E043C"/>
    <w:rsid w:val="007E0AC4"/>
    <w:rsid w:val="007E14AC"/>
    <w:rsid w:val="007E20A8"/>
    <w:rsid w:val="007E2F3F"/>
    <w:rsid w:val="007E39CA"/>
    <w:rsid w:val="007E40F0"/>
    <w:rsid w:val="007E447D"/>
    <w:rsid w:val="007E44AA"/>
    <w:rsid w:val="007E4621"/>
    <w:rsid w:val="007E4FFB"/>
    <w:rsid w:val="007E5A10"/>
    <w:rsid w:val="007E5FDB"/>
    <w:rsid w:val="007E615B"/>
    <w:rsid w:val="007E68C2"/>
    <w:rsid w:val="007E6937"/>
    <w:rsid w:val="007E718F"/>
    <w:rsid w:val="007E751A"/>
    <w:rsid w:val="007F04EE"/>
    <w:rsid w:val="007F08BA"/>
    <w:rsid w:val="007F0968"/>
    <w:rsid w:val="007F0FE9"/>
    <w:rsid w:val="007F1128"/>
    <w:rsid w:val="007F1F81"/>
    <w:rsid w:val="007F26ED"/>
    <w:rsid w:val="007F274A"/>
    <w:rsid w:val="007F297D"/>
    <w:rsid w:val="007F32E5"/>
    <w:rsid w:val="007F3D68"/>
    <w:rsid w:val="007F45CE"/>
    <w:rsid w:val="007F4F65"/>
    <w:rsid w:val="007F50B9"/>
    <w:rsid w:val="007F62ED"/>
    <w:rsid w:val="00801C21"/>
    <w:rsid w:val="008025CC"/>
    <w:rsid w:val="00802DC7"/>
    <w:rsid w:val="00803106"/>
    <w:rsid w:val="00803D7F"/>
    <w:rsid w:val="00804520"/>
    <w:rsid w:val="008045E8"/>
    <w:rsid w:val="008057E8"/>
    <w:rsid w:val="00805C8D"/>
    <w:rsid w:val="00806418"/>
    <w:rsid w:val="008068CA"/>
    <w:rsid w:val="00806CA7"/>
    <w:rsid w:val="0080721D"/>
    <w:rsid w:val="00807A2D"/>
    <w:rsid w:val="008107A6"/>
    <w:rsid w:val="00810BC7"/>
    <w:rsid w:val="00810E8C"/>
    <w:rsid w:val="0081110B"/>
    <w:rsid w:val="008117ED"/>
    <w:rsid w:val="00812391"/>
    <w:rsid w:val="00812557"/>
    <w:rsid w:val="00813368"/>
    <w:rsid w:val="008139FF"/>
    <w:rsid w:val="00813BD1"/>
    <w:rsid w:val="00813F2E"/>
    <w:rsid w:val="008140C3"/>
    <w:rsid w:val="008141CA"/>
    <w:rsid w:val="00814281"/>
    <w:rsid w:val="0081469D"/>
    <w:rsid w:val="0081509D"/>
    <w:rsid w:val="00815518"/>
    <w:rsid w:val="008156A1"/>
    <w:rsid w:val="008156C4"/>
    <w:rsid w:val="0081601B"/>
    <w:rsid w:val="0081641F"/>
    <w:rsid w:val="00817685"/>
    <w:rsid w:val="0081769F"/>
    <w:rsid w:val="00817B38"/>
    <w:rsid w:val="0082028A"/>
    <w:rsid w:val="00821ECA"/>
    <w:rsid w:val="00821FA2"/>
    <w:rsid w:val="00822003"/>
    <w:rsid w:val="00822189"/>
    <w:rsid w:val="00822BB7"/>
    <w:rsid w:val="00823131"/>
    <w:rsid w:val="0082329E"/>
    <w:rsid w:val="00823BBE"/>
    <w:rsid w:val="00824236"/>
    <w:rsid w:val="008250E2"/>
    <w:rsid w:val="00825855"/>
    <w:rsid w:val="00825E41"/>
    <w:rsid w:val="00826460"/>
    <w:rsid w:val="008265B3"/>
    <w:rsid w:val="00826E18"/>
    <w:rsid w:val="00826E2F"/>
    <w:rsid w:val="008274EC"/>
    <w:rsid w:val="00827736"/>
    <w:rsid w:val="0082775C"/>
    <w:rsid w:val="00830D22"/>
    <w:rsid w:val="00831E93"/>
    <w:rsid w:val="00832804"/>
    <w:rsid w:val="008329AD"/>
    <w:rsid w:val="00833303"/>
    <w:rsid w:val="008336E6"/>
    <w:rsid w:val="008337F1"/>
    <w:rsid w:val="00834261"/>
    <w:rsid w:val="00834484"/>
    <w:rsid w:val="00834634"/>
    <w:rsid w:val="0083470D"/>
    <w:rsid w:val="00835D26"/>
    <w:rsid w:val="00836422"/>
    <w:rsid w:val="008364F3"/>
    <w:rsid w:val="0083665E"/>
    <w:rsid w:val="00836B3F"/>
    <w:rsid w:val="00837058"/>
    <w:rsid w:val="008370C6"/>
    <w:rsid w:val="00837D1F"/>
    <w:rsid w:val="008407EE"/>
    <w:rsid w:val="00840B86"/>
    <w:rsid w:val="00842913"/>
    <w:rsid w:val="00842BB2"/>
    <w:rsid w:val="00842F0E"/>
    <w:rsid w:val="00843481"/>
    <w:rsid w:val="00843DEE"/>
    <w:rsid w:val="00844098"/>
    <w:rsid w:val="00844143"/>
    <w:rsid w:val="00844203"/>
    <w:rsid w:val="00844477"/>
    <w:rsid w:val="00844987"/>
    <w:rsid w:val="008449D8"/>
    <w:rsid w:val="008459F4"/>
    <w:rsid w:val="00846DDD"/>
    <w:rsid w:val="0084709D"/>
    <w:rsid w:val="0084748E"/>
    <w:rsid w:val="00847DAA"/>
    <w:rsid w:val="0085035B"/>
    <w:rsid w:val="0085085E"/>
    <w:rsid w:val="0085114C"/>
    <w:rsid w:val="008511BE"/>
    <w:rsid w:val="00851758"/>
    <w:rsid w:val="008517D2"/>
    <w:rsid w:val="00851843"/>
    <w:rsid w:val="00851910"/>
    <w:rsid w:val="00851DF1"/>
    <w:rsid w:val="00851F3E"/>
    <w:rsid w:val="00852616"/>
    <w:rsid w:val="008527E7"/>
    <w:rsid w:val="00852A3E"/>
    <w:rsid w:val="00852D04"/>
    <w:rsid w:val="00853175"/>
    <w:rsid w:val="008534F8"/>
    <w:rsid w:val="008536F6"/>
    <w:rsid w:val="00853A40"/>
    <w:rsid w:val="00853B98"/>
    <w:rsid w:val="008542E5"/>
    <w:rsid w:val="00854353"/>
    <w:rsid w:val="00854949"/>
    <w:rsid w:val="00854EF2"/>
    <w:rsid w:val="00855F69"/>
    <w:rsid w:val="008563B0"/>
    <w:rsid w:val="00856655"/>
    <w:rsid w:val="00856662"/>
    <w:rsid w:val="00857020"/>
    <w:rsid w:val="008572F6"/>
    <w:rsid w:val="0085758D"/>
    <w:rsid w:val="00857A73"/>
    <w:rsid w:val="00860829"/>
    <w:rsid w:val="00860B8B"/>
    <w:rsid w:val="00861039"/>
    <w:rsid w:val="00861A9B"/>
    <w:rsid w:val="00861CB0"/>
    <w:rsid w:val="00861D6F"/>
    <w:rsid w:val="00862166"/>
    <w:rsid w:val="008623B3"/>
    <w:rsid w:val="008623CD"/>
    <w:rsid w:val="00862F69"/>
    <w:rsid w:val="00863B55"/>
    <w:rsid w:val="0086406B"/>
    <w:rsid w:val="00864491"/>
    <w:rsid w:val="008644B4"/>
    <w:rsid w:val="00864648"/>
    <w:rsid w:val="00864664"/>
    <w:rsid w:val="00865C10"/>
    <w:rsid w:val="008667FF"/>
    <w:rsid w:val="00866A04"/>
    <w:rsid w:val="00866D60"/>
    <w:rsid w:val="0086751C"/>
    <w:rsid w:val="008677D4"/>
    <w:rsid w:val="00867C32"/>
    <w:rsid w:val="00870077"/>
    <w:rsid w:val="008703B0"/>
    <w:rsid w:val="00870863"/>
    <w:rsid w:val="00870F1D"/>
    <w:rsid w:val="008710CD"/>
    <w:rsid w:val="008735BA"/>
    <w:rsid w:val="008745D5"/>
    <w:rsid w:val="00875076"/>
    <w:rsid w:val="00875AC5"/>
    <w:rsid w:val="00875AD1"/>
    <w:rsid w:val="00876235"/>
    <w:rsid w:val="00876717"/>
    <w:rsid w:val="00876D93"/>
    <w:rsid w:val="0087765E"/>
    <w:rsid w:val="008776A8"/>
    <w:rsid w:val="00877E39"/>
    <w:rsid w:val="00880111"/>
    <w:rsid w:val="008802D9"/>
    <w:rsid w:val="00881037"/>
    <w:rsid w:val="00881086"/>
    <w:rsid w:val="00881EFA"/>
    <w:rsid w:val="00882E47"/>
    <w:rsid w:val="008833F6"/>
    <w:rsid w:val="00884528"/>
    <w:rsid w:val="0088522D"/>
    <w:rsid w:val="00885C87"/>
    <w:rsid w:val="0088704C"/>
    <w:rsid w:val="00887DA3"/>
    <w:rsid w:val="0089067D"/>
    <w:rsid w:val="00890AE6"/>
    <w:rsid w:val="00890B11"/>
    <w:rsid w:val="00890E6B"/>
    <w:rsid w:val="00891053"/>
    <w:rsid w:val="00891449"/>
    <w:rsid w:val="00892242"/>
    <w:rsid w:val="008923DF"/>
    <w:rsid w:val="008925BA"/>
    <w:rsid w:val="00893122"/>
    <w:rsid w:val="00893308"/>
    <w:rsid w:val="008936EB"/>
    <w:rsid w:val="00893741"/>
    <w:rsid w:val="00894146"/>
    <w:rsid w:val="0089416A"/>
    <w:rsid w:val="0089500E"/>
    <w:rsid w:val="0089550F"/>
    <w:rsid w:val="00895D25"/>
    <w:rsid w:val="008960EE"/>
    <w:rsid w:val="0089626A"/>
    <w:rsid w:val="008963D9"/>
    <w:rsid w:val="00897264"/>
    <w:rsid w:val="008A08C8"/>
    <w:rsid w:val="008A08D8"/>
    <w:rsid w:val="008A18F5"/>
    <w:rsid w:val="008A1AB9"/>
    <w:rsid w:val="008A2131"/>
    <w:rsid w:val="008A219D"/>
    <w:rsid w:val="008A22AB"/>
    <w:rsid w:val="008A2C53"/>
    <w:rsid w:val="008A4BFB"/>
    <w:rsid w:val="008A4EEB"/>
    <w:rsid w:val="008A4F3E"/>
    <w:rsid w:val="008A713D"/>
    <w:rsid w:val="008B07F1"/>
    <w:rsid w:val="008B12F7"/>
    <w:rsid w:val="008B149C"/>
    <w:rsid w:val="008B2537"/>
    <w:rsid w:val="008B2898"/>
    <w:rsid w:val="008B2D36"/>
    <w:rsid w:val="008B3443"/>
    <w:rsid w:val="008B3497"/>
    <w:rsid w:val="008B40A5"/>
    <w:rsid w:val="008B4465"/>
    <w:rsid w:val="008B540D"/>
    <w:rsid w:val="008B5A5C"/>
    <w:rsid w:val="008B60F7"/>
    <w:rsid w:val="008B6553"/>
    <w:rsid w:val="008B6B75"/>
    <w:rsid w:val="008B7B63"/>
    <w:rsid w:val="008B7C19"/>
    <w:rsid w:val="008C1C84"/>
    <w:rsid w:val="008C230E"/>
    <w:rsid w:val="008C2578"/>
    <w:rsid w:val="008C2751"/>
    <w:rsid w:val="008C2890"/>
    <w:rsid w:val="008C28A4"/>
    <w:rsid w:val="008C412A"/>
    <w:rsid w:val="008C4526"/>
    <w:rsid w:val="008C5601"/>
    <w:rsid w:val="008C587E"/>
    <w:rsid w:val="008C6380"/>
    <w:rsid w:val="008C6775"/>
    <w:rsid w:val="008C6F65"/>
    <w:rsid w:val="008C7001"/>
    <w:rsid w:val="008D0439"/>
    <w:rsid w:val="008D048A"/>
    <w:rsid w:val="008D06FA"/>
    <w:rsid w:val="008D0966"/>
    <w:rsid w:val="008D0C3F"/>
    <w:rsid w:val="008D0C67"/>
    <w:rsid w:val="008D0D3E"/>
    <w:rsid w:val="008D2B1C"/>
    <w:rsid w:val="008D3A26"/>
    <w:rsid w:val="008D4057"/>
    <w:rsid w:val="008D4AFF"/>
    <w:rsid w:val="008D4F3C"/>
    <w:rsid w:val="008D5B01"/>
    <w:rsid w:val="008D687E"/>
    <w:rsid w:val="008D7B16"/>
    <w:rsid w:val="008E01F3"/>
    <w:rsid w:val="008E029C"/>
    <w:rsid w:val="008E067B"/>
    <w:rsid w:val="008E08CC"/>
    <w:rsid w:val="008E0D50"/>
    <w:rsid w:val="008E11B0"/>
    <w:rsid w:val="008E16E5"/>
    <w:rsid w:val="008E2580"/>
    <w:rsid w:val="008E2DE8"/>
    <w:rsid w:val="008E3B33"/>
    <w:rsid w:val="008E3B8D"/>
    <w:rsid w:val="008E43BC"/>
    <w:rsid w:val="008E4588"/>
    <w:rsid w:val="008E53C8"/>
    <w:rsid w:val="008E550C"/>
    <w:rsid w:val="008E57FB"/>
    <w:rsid w:val="008E5AC3"/>
    <w:rsid w:val="008E5EEF"/>
    <w:rsid w:val="008E611B"/>
    <w:rsid w:val="008E628F"/>
    <w:rsid w:val="008E66CE"/>
    <w:rsid w:val="008E6760"/>
    <w:rsid w:val="008E6F35"/>
    <w:rsid w:val="008E7162"/>
    <w:rsid w:val="008E76C1"/>
    <w:rsid w:val="008E7E1B"/>
    <w:rsid w:val="008F1B2E"/>
    <w:rsid w:val="008F4607"/>
    <w:rsid w:val="008F509C"/>
    <w:rsid w:val="008F57C6"/>
    <w:rsid w:val="008F58F7"/>
    <w:rsid w:val="008F5955"/>
    <w:rsid w:val="008F5997"/>
    <w:rsid w:val="008F5C21"/>
    <w:rsid w:val="008F668E"/>
    <w:rsid w:val="008F7B2D"/>
    <w:rsid w:val="008F7F5E"/>
    <w:rsid w:val="00900A1F"/>
    <w:rsid w:val="00901304"/>
    <w:rsid w:val="00901456"/>
    <w:rsid w:val="00902399"/>
    <w:rsid w:val="0090398A"/>
    <w:rsid w:val="00904898"/>
    <w:rsid w:val="009048ED"/>
    <w:rsid w:val="00904945"/>
    <w:rsid w:val="00904D95"/>
    <w:rsid w:val="00904FE2"/>
    <w:rsid w:val="009053BF"/>
    <w:rsid w:val="00905D45"/>
    <w:rsid w:val="00906BBC"/>
    <w:rsid w:val="0090796B"/>
    <w:rsid w:val="00907BD3"/>
    <w:rsid w:val="00907FA2"/>
    <w:rsid w:val="00910D8B"/>
    <w:rsid w:val="00912C0D"/>
    <w:rsid w:val="00912FF8"/>
    <w:rsid w:val="00913F25"/>
    <w:rsid w:val="009144DF"/>
    <w:rsid w:val="00914BA7"/>
    <w:rsid w:val="00914F29"/>
    <w:rsid w:val="009153F4"/>
    <w:rsid w:val="009158DA"/>
    <w:rsid w:val="00915BAC"/>
    <w:rsid w:val="00915F24"/>
    <w:rsid w:val="009161B9"/>
    <w:rsid w:val="0091642B"/>
    <w:rsid w:val="00916901"/>
    <w:rsid w:val="00916924"/>
    <w:rsid w:val="00917797"/>
    <w:rsid w:val="00917EE0"/>
    <w:rsid w:val="009201B5"/>
    <w:rsid w:val="00920492"/>
    <w:rsid w:val="0092097C"/>
    <w:rsid w:val="00920A71"/>
    <w:rsid w:val="009210C9"/>
    <w:rsid w:val="00921393"/>
    <w:rsid w:val="0092156E"/>
    <w:rsid w:val="00922B81"/>
    <w:rsid w:val="00922F48"/>
    <w:rsid w:val="0092377D"/>
    <w:rsid w:val="00923F5A"/>
    <w:rsid w:val="00924415"/>
    <w:rsid w:val="0092486E"/>
    <w:rsid w:val="0092535E"/>
    <w:rsid w:val="00925CA4"/>
    <w:rsid w:val="00926546"/>
    <w:rsid w:val="009265C0"/>
    <w:rsid w:val="009265EE"/>
    <w:rsid w:val="009267A7"/>
    <w:rsid w:val="00926B5C"/>
    <w:rsid w:val="0092719B"/>
    <w:rsid w:val="00927227"/>
    <w:rsid w:val="0092772A"/>
    <w:rsid w:val="00930709"/>
    <w:rsid w:val="00930D7E"/>
    <w:rsid w:val="0093225F"/>
    <w:rsid w:val="0093255C"/>
    <w:rsid w:val="00932918"/>
    <w:rsid w:val="00932C72"/>
    <w:rsid w:val="00933A6B"/>
    <w:rsid w:val="00934606"/>
    <w:rsid w:val="00934DDF"/>
    <w:rsid w:val="009351B7"/>
    <w:rsid w:val="0093617B"/>
    <w:rsid w:val="00937AFB"/>
    <w:rsid w:val="00937C88"/>
    <w:rsid w:val="00940AC3"/>
    <w:rsid w:val="00940BFE"/>
    <w:rsid w:val="0094153E"/>
    <w:rsid w:val="00941EDB"/>
    <w:rsid w:val="00941F1F"/>
    <w:rsid w:val="00942011"/>
    <w:rsid w:val="00942496"/>
    <w:rsid w:val="009424B7"/>
    <w:rsid w:val="00942A01"/>
    <w:rsid w:val="00942B2C"/>
    <w:rsid w:val="00943BAD"/>
    <w:rsid w:val="00943CF5"/>
    <w:rsid w:val="00943D0D"/>
    <w:rsid w:val="0094460E"/>
    <w:rsid w:val="009453FD"/>
    <w:rsid w:val="009456F4"/>
    <w:rsid w:val="009465B7"/>
    <w:rsid w:val="00946B55"/>
    <w:rsid w:val="0094746F"/>
    <w:rsid w:val="0094782C"/>
    <w:rsid w:val="009503C3"/>
    <w:rsid w:val="00950581"/>
    <w:rsid w:val="00950CA0"/>
    <w:rsid w:val="00951679"/>
    <w:rsid w:val="00951A7F"/>
    <w:rsid w:val="009525A9"/>
    <w:rsid w:val="00952D53"/>
    <w:rsid w:val="00953984"/>
    <w:rsid w:val="009542A2"/>
    <w:rsid w:val="00955D88"/>
    <w:rsid w:val="009561BB"/>
    <w:rsid w:val="009565EB"/>
    <w:rsid w:val="009569E5"/>
    <w:rsid w:val="00956A39"/>
    <w:rsid w:val="00957086"/>
    <w:rsid w:val="009571BE"/>
    <w:rsid w:val="00960154"/>
    <w:rsid w:val="00960AD5"/>
    <w:rsid w:val="00961533"/>
    <w:rsid w:val="00963590"/>
    <w:rsid w:val="00963C60"/>
    <w:rsid w:val="00964B0A"/>
    <w:rsid w:val="0096514A"/>
    <w:rsid w:val="00965544"/>
    <w:rsid w:val="00966E5F"/>
    <w:rsid w:val="00970380"/>
    <w:rsid w:val="009706C4"/>
    <w:rsid w:val="00970A5B"/>
    <w:rsid w:val="00970D2B"/>
    <w:rsid w:val="00970E5A"/>
    <w:rsid w:val="00970FED"/>
    <w:rsid w:val="00971113"/>
    <w:rsid w:val="009712A5"/>
    <w:rsid w:val="00971708"/>
    <w:rsid w:val="00971C72"/>
    <w:rsid w:val="00971E43"/>
    <w:rsid w:val="00971FFD"/>
    <w:rsid w:val="00972632"/>
    <w:rsid w:val="00972717"/>
    <w:rsid w:val="0097323D"/>
    <w:rsid w:val="009732AE"/>
    <w:rsid w:val="00973330"/>
    <w:rsid w:val="00973398"/>
    <w:rsid w:val="0097350F"/>
    <w:rsid w:val="00973AC8"/>
    <w:rsid w:val="00973AC9"/>
    <w:rsid w:val="009745C6"/>
    <w:rsid w:val="00974622"/>
    <w:rsid w:val="009754F5"/>
    <w:rsid w:val="0097551B"/>
    <w:rsid w:val="00977367"/>
    <w:rsid w:val="009779CB"/>
    <w:rsid w:val="009801B7"/>
    <w:rsid w:val="009802B0"/>
    <w:rsid w:val="009809FF"/>
    <w:rsid w:val="00980ED6"/>
    <w:rsid w:val="00982AD1"/>
    <w:rsid w:val="00982FE8"/>
    <w:rsid w:val="0098378D"/>
    <w:rsid w:val="00983939"/>
    <w:rsid w:val="00984945"/>
    <w:rsid w:val="00985005"/>
    <w:rsid w:val="009851CB"/>
    <w:rsid w:val="00987640"/>
    <w:rsid w:val="00987A00"/>
    <w:rsid w:val="009902E9"/>
    <w:rsid w:val="00990436"/>
    <w:rsid w:val="00990794"/>
    <w:rsid w:val="00990AC7"/>
    <w:rsid w:val="0099239C"/>
    <w:rsid w:val="00992669"/>
    <w:rsid w:val="00992BED"/>
    <w:rsid w:val="0099320D"/>
    <w:rsid w:val="00993593"/>
    <w:rsid w:val="00993882"/>
    <w:rsid w:val="00993AEC"/>
    <w:rsid w:val="009945CC"/>
    <w:rsid w:val="00994DC2"/>
    <w:rsid w:val="0099509D"/>
    <w:rsid w:val="00995614"/>
    <w:rsid w:val="00995F03"/>
    <w:rsid w:val="00995FE5"/>
    <w:rsid w:val="0099733E"/>
    <w:rsid w:val="00997629"/>
    <w:rsid w:val="00997A44"/>
    <w:rsid w:val="009A03DC"/>
    <w:rsid w:val="009A1016"/>
    <w:rsid w:val="009A11B9"/>
    <w:rsid w:val="009A2EDD"/>
    <w:rsid w:val="009A2F7C"/>
    <w:rsid w:val="009A31CF"/>
    <w:rsid w:val="009A3862"/>
    <w:rsid w:val="009A38FB"/>
    <w:rsid w:val="009A3C00"/>
    <w:rsid w:val="009A3DA0"/>
    <w:rsid w:val="009A4263"/>
    <w:rsid w:val="009A47E2"/>
    <w:rsid w:val="009A519C"/>
    <w:rsid w:val="009A573B"/>
    <w:rsid w:val="009A5784"/>
    <w:rsid w:val="009A5AC1"/>
    <w:rsid w:val="009A5BF1"/>
    <w:rsid w:val="009A6230"/>
    <w:rsid w:val="009A65DC"/>
    <w:rsid w:val="009A6FF5"/>
    <w:rsid w:val="009A769F"/>
    <w:rsid w:val="009A7817"/>
    <w:rsid w:val="009B0793"/>
    <w:rsid w:val="009B0990"/>
    <w:rsid w:val="009B2177"/>
    <w:rsid w:val="009B2217"/>
    <w:rsid w:val="009B24C8"/>
    <w:rsid w:val="009B285E"/>
    <w:rsid w:val="009B30DB"/>
    <w:rsid w:val="009B33D1"/>
    <w:rsid w:val="009B34F2"/>
    <w:rsid w:val="009B3982"/>
    <w:rsid w:val="009B3B00"/>
    <w:rsid w:val="009B3D34"/>
    <w:rsid w:val="009B4992"/>
    <w:rsid w:val="009B5237"/>
    <w:rsid w:val="009B5D4B"/>
    <w:rsid w:val="009B601F"/>
    <w:rsid w:val="009B6761"/>
    <w:rsid w:val="009B6CF3"/>
    <w:rsid w:val="009C06E8"/>
    <w:rsid w:val="009C169F"/>
    <w:rsid w:val="009C1773"/>
    <w:rsid w:val="009C1FBE"/>
    <w:rsid w:val="009C2A6C"/>
    <w:rsid w:val="009C2E98"/>
    <w:rsid w:val="009C2F91"/>
    <w:rsid w:val="009C36EB"/>
    <w:rsid w:val="009C38D7"/>
    <w:rsid w:val="009C3EC4"/>
    <w:rsid w:val="009C4F6E"/>
    <w:rsid w:val="009C54A5"/>
    <w:rsid w:val="009C57C9"/>
    <w:rsid w:val="009C5AAA"/>
    <w:rsid w:val="009C5DCE"/>
    <w:rsid w:val="009C627B"/>
    <w:rsid w:val="009C6392"/>
    <w:rsid w:val="009C6473"/>
    <w:rsid w:val="009C760B"/>
    <w:rsid w:val="009C7B8A"/>
    <w:rsid w:val="009D06F3"/>
    <w:rsid w:val="009D1211"/>
    <w:rsid w:val="009D160E"/>
    <w:rsid w:val="009D28E8"/>
    <w:rsid w:val="009D292F"/>
    <w:rsid w:val="009D2F25"/>
    <w:rsid w:val="009D2F4E"/>
    <w:rsid w:val="009D3742"/>
    <w:rsid w:val="009D386C"/>
    <w:rsid w:val="009D3AD3"/>
    <w:rsid w:val="009D478F"/>
    <w:rsid w:val="009D49CE"/>
    <w:rsid w:val="009D5F6F"/>
    <w:rsid w:val="009D680C"/>
    <w:rsid w:val="009D682F"/>
    <w:rsid w:val="009D7032"/>
    <w:rsid w:val="009D7089"/>
    <w:rsid w:val="009D7708"/>
    <w:rsid w:val="009D7AE4"/>
    <w:rsid w:val="009E070F"/>
    <w:rsid w:val="009E0747"/>
    <w:rsid w:val="009E23C0"/>
    <w:rsid w:val="009E2E8F"/>
    <w:rsid w:val="009E3847"/>
    <w:rsid w:val="009E38E3"/>
    <w:rsid w:val="009E4AE8"/>
    <w:rsid w:val="009E4B6D"/>
    <w:rsid w:val="009E514D"/>
    <w:rsid w:val="009E6886"/>
    <w:rsid w:val="009E7BA6"/>
    <w:rsid w:val="009E7D51"/>
    <w:rsid w:val="009F0A6A"/>
    <w:rsid w:val="009F1DDD"/>
    <w:rsid w:val="009F1F54"/>
    <w:rsid w:val="009F2333"/>
    <w:rsid w:val="009F239D"/>
    <w:rsid w:val="009F249C"/>
    <w:rsid w:val="009F2AC6"/>
    <w:rsid w:val="009F2D48"/>
    <w:rsid w:val="009F3387"/>
    <w:rsid w:val="009F3792"/>
    <w:rsid w:val="009F38F0"/>
    <w:rsid w:val="009F4F79"/>
    <w:rsid w:val="009F5463"/>
    <w:rsid w:val="009F5AC9"/>
    <w:rsid w:val="009F5C59"/>
    <w:rsid w:val="009F5FEF"/>
    <w:rsid w:val="009F6C6B"/>
    <w:rsid w:val="009F7607"/>
    <w:rsid w:val="009F7CE9"/>
    <w:rsid w:val="009F7D00"/>
    <w:rsid w:val="00A00268"/>
    <w:rsid w:val="00A008CE"/>
    <w:rsid w:val="00A01018"/>
    <w:rsid w:val="00A0114A"/>
    <w:rsid w:val="00A01AF1"/>
    <w:rsid w:val="00A01EBA"/>
    <w:rsid w:val="00A0222D"/>
    <w:rsid w:val="00A02CD7"/>
    <w:rsid w:val="00A03989"/>
    <w:rsid w:val="00A03A70"/>
    <w:rsid w:val="00A0451F"/>
    <w:rsid w:val="00A053ED"/>
    <w:rsid w:val="00A0597C"/>
    <w:rsid w:val="00A0607D"/>
    <w:rsid w:val="00A06232"/>
    <w:rsid w:val="00A06822"/>
    <w:rsid w:val="00A06D67"/>
    <w:rsid w:val="00A06E81"/>
    <w:rsid w:val="00A06FFF"/>
    <w:rsid w:val="00A072E0"/>
    <w:rsid w:val="00A10794"/>
    <w:rsid w:val="00A11423"/>
    <w:rsid w:val="00A115B5"/>
    <w:rsid w:val="00A124F8"/>
    <w:rsid w:val="00A125F7"/>
    <w:rsid w:val="00A12857"/>
    <w:rsid w:val="00A12DF3"/>
    <w:rsid w:val="00A12E39"/>
    <w:rsid w:val="00A1319E"/>
    <w:rsid w:val="00A14606"/>
    <w:rsid w:val="00A149A8"/>
    <w:rsid w:val="00A15876"/>
    <w:rsid w:val="00A16899"/>
    <w:rsid w:val="00A16AFF"/>
    <w:rsid w:val="00A16C44"/>
    <w:rsid w:val="00A16CAF"/>
    <w:rsid w:val="00A1780F"/>
    <w:rsid w:val="00A179A3"/>
    <w:rsid w:val="00A17A12"/>
    <w:rsid w:val="00A20167"/>
    <w:rsid w:val="00A20B88"/>
    <w:rsid w:val="00A211B3"/>
    <w:rsid w:val="00A2176C"/>
    <w:rsid w:val="00A217B5"/>
    <w:rsid w:val="00A21D3D"/>
    <w:rsid w:val="00A22311"/>
    <w:rsid w:val="00A22A7A"/>
    <w:rsid w:val="00A22EED"/>
    <w:rsid w:val="00A23823"/>
    <w:rsid w:val="00A23E48"/>
    <w:rsid w:val="00A248D1"/>
    <w:rsid w:val="00A24E4A"/>
    <w:rsid w:val="00A251D7"/>
    <w:rsid w:val="00A25A27"/>
    <w:rsid w:val="00A25C51"/>
    <w:rsid w:val="00A25FA8"/>
    <w:rsid w:val="00A2619C"/>
    <w:rsid w:val="00A26B92"/>
    <w:rsid w:val="00A272D8"/>
    <w:rsid w:val="00A27762"/>
    <w:rsid w:val="00A30844"/>
    <w:rsid w:val="00A30B85"/>
    <w:rsid w:val="00A30E27"/>
    <w:rsid w:val="00A31D0B"/>
    <w:rsid w:val="00A3224D"/>
    <w:rsid w:val="00A32790"/>
    <w:rsid w:val="00A339E7"/>
    <w:rsid w:val="00A34180"/>
    <w:rsid w:val="00A342A3"/>
    <w:rsid w:val="00A34C62"/>
    <w:rsid w:val="00A34D27"/>
    <w:rsid w:val="00A34E82"/>
    <w:rsid w:val="00A35105"/>
    <w:rsid w:val="00A35119"/>
    <w:rsid w:val="00A36100"/>
    <w:rsid w:val="00A36505"/>
    <w:rsid w:val="00A36D3A"/>
    <w:rsid w:val="00A3747B"/>
    <w:rsid w:val="00A37D24"/>
    <w:rsid w:val="00A400CE"/>
    <w:rsid w:val="00A401FF"/>
    <w:rsid w:val="00A41BBC"/>
    <w:rsid w:val="00A41D80"/>
    <w:rsid w:val="00A41DAC"/>
    <w:rsid w:val="00A4284F"/>
    <w:rsid w:val="00A440B7"/>
    <w:rsid w:val="00A44DD6"/>
    <w:rsid w:val="00A4508C"/>
    <w:rsid w:val="00A452F9"/>
    <w:rsid w:val="00A4676E"/>
    <w:rsid w:val="00A46782"/>
    <w:rsid w:val="00A4691D"/>
    <w:rsid w:val="00A46B56"/>
    <w:rsid w:val="00A510C2"/>
    <w:rsid w:val="00A5121E"/>
    <w:rsid w:val="00A5135D"/>
    <w:rsid w:val="00A51EFB"/>
    <w:rsid w:val="00A52416"/>
    <w:rsid w:val="00A53AA5"/>
    <w:rsid w:val="00A54BB3"/>
    <w:rsid w:val="00A557B6"/>
    <w:rsid w:val="00A56036"/>
    <w:rsid w:val="00A56D83"/>
    <w:rsid w:val="00A56E17"/>
    <w:rsid w:val="00A571B9"/>
    <w:rsid w:val="00A576F0"/>
    <w:rsid w:val="00A6077D"/>
    <w:rsid w:val="00A60B7A"/>
    <w:rsid w:val="00A614DF"/>
    <w:rsid w:val="00A626A5"/>
    <w:rsid w:val="00A6281A"/>
    <w:rsid w:val="00A62B93"/>
    <w:rsid w:val="00A62EE2"/>
    <w:rsid w:val="00A63B90"/>
    <w:rsid w:val="00A63F44"/>
    <w:rsid w:val="00A6469C"/>
    <w:rsid w:val="00A65066"/>
    <w:rsid w:val="00A65244"/>
    <w:rsid w:val="00A6552F"/>
    <w:rsid w:val="00A664C2"/>
    <w:rsid w:val="00A6674A"/>
    <w:rsid w:val="00A67288"/>
    <w:rsid w:val="00A67B77"/>
    <w:rsid w:val="00A7047E"/>
    <w:rsid w:val="00A706B4"/>
    <w:rsid w:val="00A7095C"/>
    <w:rsid w:val="00A717CD"/>
    <w:rsid w:val="00A72178"/>
    <w:rsid w:val="00A73946"/>
    <w:rsid w:val="00A748C0"/>
    <w:rsid w:val="00A74B34"/>
    <w:rsid w:val="00A756DE"/>
    <w:rsid w:val="00A7690D"/>
    <w:rsid w:val="00A76A27"/>
    <w:rsid w:val="00A77376"/>
    <w:rsid w:val="00A77A30"/>
    <w:rsid w:val="00A806D0"/>
    <w:rsid w:val="00A80FA8"/>
    <w:rsid w:val="00A81021"/>
    <w:rsid w:val="00A829FC"/>
    <w:rsid w:val="00A82A47"/>
    <w:rsid w:val="00A82E16"/>
    <w:rsid w:val="00A83618"/>
    <w:rsid w:val="00A83BCD"/>
    <w:rsid w:val="00A83C2B"/>
    <w:rsid w:val="00A83E78"/>
    <w:rsid w:val="00A83FD9"/>
    <w:rsid w:val="00A84BCE"/>
    <w:rsid w:val="00A84C09"/>
    <w:rsid w:val="00A84D83"/>
    <w:rsid w:val="00A853D5"/>
    <w:rsid w:val="00A86810"/>
    <w:rsid w:val="00A92019"/>
    <w:rsid w:val="00A921DE"/>
    <w:rsid w:val="00A927C9"/>
    <w:rsid w:val="00A92B5F"/>
    <w:rsid w:val="00A92C24"/>
    <w:rsid w:val="00A93D6A"/>
    <w:rsid w:val="00A94255"/>
    <w:rsid w:val="00A95057"/>
    <w:rsid w:val="00A95453"/>
    <w:rsid w:val="00A969CE"/>
    <w:rsid w:val="00AA07F8"/>
    <w:rsid w:val="00AA0A8D"/>
    <w:rsid w:val="00AA0BFD"/>
    <w:rsid w:val="00AA0CEE"/>
    <w:rsid w:val="00AA155D"/>
    <w:rsid w:val="00AA1B03"/>
    <w:rsid w:val="00AA27EF"/>
    <w:rsid w:val="00AA2DAD"/>
    <w:rsid w:val="00AA3AA4"/>
    <w:rsid w:val="00AA3BA7"/>
    <w:rsid w:val="00AA4885"/>
    <w:rsid w:val="00AA4F91"/>
    <w:rsid w:val="00AA56D1"/>
    <w:rsid w:val="00AA58B7"/>
    <w:rsid w:val="00AA6087"/>
    <w:rsid w:val="00AA686B"/>
    <w:rsid w:val="00AA6D07"/>
    <w:rsid w:val="00AA7554"/>
    <w:rsid w:val="00AA770F"/>
    <w:rsid w:val="00AB03D5"/>
    <w:rsid w:val="00AB0801"/>
    <w:rsid w:val="00AB09AE"/>
    <w:rsid w:val="00AB130D"/>
    <w:rsid w:val="00AB180D"/>
    <w:rsid w:val="00AB197A"/>
    <w:rsid w:val="00AB2966"/>
    <w:rsid w:val="00AB389C"/>
    <w:rsid w:val="00AB42B3"/>
    <w:rsid w:val="00AB5160"/>
    <w:rsid w:val="00AB56AD"/>
    <w:rsid w:val="00AB57C3"/>
    <w:rsid w:val="00AB5818"/>
    <w:rsid w:val="00AB6166"/>
    <w:rsid w:val="00AB6E41"/>
    <w:rsid w:val="00AB7720"/>
    <w:rsid w:val="00AB784F"/>
    <w:rsid w:val="00AB7E0A"/>
    <w:rsid w:val="00AC00DF"/>
    <w:rsid w:val="00AC11A5"/>
    <w:rsid w:val="00AC151A"/>
    <w:rsid w:val="00AC1962"/>
    <w:rsid w:val="00AC1A3B"/>
    <w:rsid w:val="00AC1D72"/>
    <w:rsid w:val="00AC1F92"/>
    <w:rsid w:val="00AC2605"/>
    <w:rsid w:val="00AC2676"/>
    <w:rsid w:val="00AC2AD9"/>
    <w:rsid w:val="00AC2CB7"/>
    <w:rsid w:val="00AC336F"/>
    <w:rsid w:val="00AC36EB"/>
    <w:rsid w:val="00AC3878"/>
    <w:rsid w:val="00AC3EF4"/>
    <w:rsid w:val="00AC3FE5"/>
    <w:rsid w:val="00AC47B9"/>
    <w:rsid w:val="00AC50DF"/>
    <w:rsid w:val="00AC59DE"/>
    <w:rsid w:val="00AC637C"/>
    <w:rsid w:val="00AC7E99"/>
    <w:rsid w:val="00AD00E0"/>
    <w:rsid w:val="00AD08C7"/>
    <w:rsid w:val="00AD15A6"/>
    <w:rsid w:val="00AD1690"/>
    <w:rsid w:val="00AD20F7"/>
    <w:rsid w:val="00AD334B"/>
    <w:rsid w:val="00AD344B"/>
    <w:rsid w:val="00AD3544"/>
    <w:rsid w:val="00AD4344"/>
    <w:rsid w:val="00AD50CB"/>
    <w:rsid w:val="00AD5E16"/>
    <w:rsid w:val="00AD5F7F"/>
    <w:rsid w:val="00AD6703"/>
    <w:rsid w:val="00AD6AF7"/>
    <w:rsid w:val="00AD6D38"/>
    <w:rsid w:val="00AD72EF"/>
    <w:rsid w:val="00AD7C65"/>
    <w:rsid w:val="00AE008B"/>
    <w:rsid w:val="00AE03D8"/>
    <w:rsid w:val="00AE09B1"/>
    <w:rsid w:val="00AE15F9"/>
    <w:rsid w:val="00AE207B"/>
    <w:rsid w:val="00AE2443"/>
    <w:rsid w:val="00AE2D31"/>
    <w:rsid w:val="00AE3E45"/>
    <w:rsid w:val="00AE42FE"/>
    <w:rsid w:val="00AE46C8"/>
    <w:rsid w:val="00AE5882"/>
    <w:rsid w:val="00AE624F"/>
    <w:rsid w:val="00AE64F7"/>
    <w:rsid w:val="00AE6F6E"/>
    <w:rsid w:val="00AF0E3D"/>
    <w:rsid w:val="00AF1A27"/>
    <w:rsid w:val="00AF1CF2"/>
    <w:rsid w:val="00AF2182"/>
    <w:rsid w:val="00AF2A0B"/>
    <w:rsid w:val="00AF2A10"/>
    <w:rsid w:val="00AF3848"/>
    <w:rsid w:val="00AF44F5"/>
    <w:rsid w:val="00AF53B0"/>
    <w:rsid w:val="00AF6E80"/>
    <w:rsid w:val="00AF79C3"/>
    <w:rsid w:val="00AF7A23"/>
    <w:rsid w:val="00AF7DEB"/>
    <w:rsid w:val="00B000B6"/>
    <w:rsid w:val="00B00D63"/>
    <w:rsid w:val="00B0123E"/>
    <w:rsid w:val="00B01A5D"/>
    <w:rsid w:val="00B01A84"/>
    <w:rsid w:val="00B021F8"/>
    <w:rsid w:val="00B0265A"/>
    <w:rsid w:val="00B0355D"/>
    <w:rsid w:val="00B03638"/>
    <w:rsid w:val="00B047B3"/>
    <w:rsid w:val="00B04A9C"/>
    <w:rsid w:val="00B04CCF"/>
    <w:rsid w:val="00B0582E"/>
    <w:rsid w:val="00B0689E"/>
    <w:rsid w:val="00B06CEF"/>
    <w:rsid w:val="00B071F9"/>
    <w:rsid w:val="00B075FC"/>
    <w:rsid w:val="00B10480"/>
    <w:rsid w:val="00B106A8"/>
    <w:rsid w:val="00B106C6"/>
    <w:rsid w:val="00B11014"/>
    <w:rsid w:val="00B111E1"/>
    <w:rsid w:val="00B11A5B"/>
    <w:rsid w:val="00B11AD0"/>
    <w:rsid w:val="00B14BB7"/>
    <w:rsid w:val="00B1603B"/>
    <w:rsid w:val="00B16041"/>
    <w:rsid w:val="00B16276"/>
    <w:rsid w:val="00B1665D"/>
    <w:rsid w:val="00B175CD"/>
    <w:rsid w:val="00B1766D"/>
    <w:rsid w:val="00B178A7"/>
    <w:rsid w:val="00B17934"/>
    <w:rsid w:val="00B17F8E"/>
    <w:rsid w:val="00B2046D"/>
    <w:rsid w:val="00B2155D"/>
    <w:rsid w:val="00B2243B"/>
    <w:rsid w:val="00B23FAC"/>
    <w:rsid w:val="00B255CD"/>
    <w:rsid w:val="00B25771"/>
    <w:rsid w:val="00B264A9"/>
    <w:rsid w:val="00B27573"/>
    <w:rsid w:val="00B27A22"/>
    <w:rsid w:val="00B27DA5"/>
    <w:rsid w:val="00B30B95"/>
    <w:rsid w:val="00B315EF"/>
    <w:rsid w:val="00B31823"/>
    <w:rsid w:val="00B31B6E"/>
    <w:rsid w:val="00B31E8A"/>
    <w:rsid w:val="00B327D6"/>
    <w:rsid w:val="00B32AD6"/>
    <w:rsid w:val="00B33AF6"/>
    <w:rsid w:val="00B33EA9"/>
    <w:rsid w:val="00B34029"/>
    <w:rsid w:val="00B340A5"/>
    <w:rsid w:val="00B3415A"/>
    <w:rsid w:val="00B344F7"/>
    <w:rsid w:val="00B34993"/>
    <w:rsid w:val="00B35412"/>
    <w:rsid w:val="00B35791"/>
    <w:rsid w:val="00B35D97"/>
    <w:rsid w:val="00B35E58"/>
    <w:rsid w:val="00B3653B"/>
    <w:rsid w:val="00B36A1F"/>
    <w:rsid w:val="00B36AAD"/>
    <w:rsid w:val="00B37C1A"/>
    <w:rsid w:val="00B37D76"/>
    <w:rsid w:val="00B42304"/>
    <w:rsid w:val="00B444FF"/>
    <w:rsid w:val="00B44C0D"/>
    <w:rsid w:val="00B4509B"/>
    <w:rsid w:val="00B45799"/>
    <w:rsid w:val="00B45E1F"/>
    <w:rsid w:val="00B460AE"/>
    <w:rsid w:val="00B46338"/>
    <w:rsid w:val="00B468DB"/>
    <w:rsid w:val="00B4752A"/>
    <w:rsid w:val="00B479C1"/>
    <w:rsid w:val="00B50481"/>
    <w:rsid w:val="00B50F85"/>
    <w:rsid w:val="00B51480"/>
    <w:rsid w:val="00B515B2"/>
    <w:rsid w:val="00B518F0"/>
    <w:rsid w:val="00B51A65"/>
    <w:rsid w:val="00B52267"/>
    <w:rsid w:val="00B53BA8"/>
    <w:rsid w:val="00B54585"/>
    <w:rsid w:val="00B54C39"/>
    <w:rsid w:val="00B54CFB"/>
    <w:rsid w:val="00B54FCC"/>
    <w:rsid w:val="00B5500C"/>
    <w:rsid w:val="00B55193"/>
    <w:rsid w:val="00B55D40"/>
    <w:rsid w:val="00B55EC0"/>
    <w:rsid w:val="00B5632A"/>
    <w:rsid w:val="00B564BD"/>
    <w:rsid w:val="00B56A80"/>
    <w:rsid w:val="00B57370"/>
    <w:rsid w:val="00B5772D"/>
    <w:rsid w:val="00B57A44"/>
    <w:rsid w:val="00B57CCD"/>
    <w:rsid w:val="00B6077B"/>
    <w:rsid w:val="00B60D28"/>
    <w:rsid w:val="00B60F64"/>
    <w:rsid w:val="00B6124C"/>
    <w:rsid w:val="00B6148A"/>
    <w:rsid w:val="00B62EF4"/>
    <w:rsid w:val="00B62F53"/>
    <w:rsid w:val="00B63522"/>
    <w:rsid w:val="00B63DD3"/>
    <w:rsid w:val="00B63FE3"/>
    <w:rsid w:val="00B650DA"/>
    <w:rsid w:val="00B65D6E"/>
    <w:rsid w:val="00B66108"/>
    <w:rsid w:val="00B667DD"/>
    <w:rsid w:val="00B67616"/>
    <w:rsid w:val="00B67CA5"/>
    <w:rsid w:val="00B70635"/>
    <w:rsid w:val="00B70927"/>
    <w:rsid w:val="00B71C85"/>
    <w:rsid w:val="00B726FF"/>
    <w:rsid w:val="00B72E3E"/>
    <w:rsid w:val="00B72F5F"/>
    <w:rsid w:val="00B7324B"/>
    <w:rsid w:val="00B73CC4"/>
    <w:rsid w:val="00B74204"/>
    <w:rsid w:val="00B74849"/>
    <w:rsid w:val="00B752A4"/>
    <w:rsid w:val="00B753CD"/>
    <w:rsid w:val="00B75460"/>
    <w:rsid w:val="00B7564C"/>
    <w:rsid w:val="00B759CC"/>
    <w:rsid w:val="00B75E51"/>
    <w:rsid w:val="00B761EA"/>
    <w:rsid w:val="00B77456"/>
    <w:rsid w:val="00B7762D"/>
    <w:rsid w:val="00B77C9C"/>
    <w:rsid w:val="00B80124"/>
    <w:rsid w:val="00B8022D"/>
    <w:rsid w:val="00B8106D"/>
    <w:rsid w:val="00B81268"/>
    <w:rsid w:val="00B81289"/>
    <w:rsid w:val="00B812B6"/>
    <w:rsid w:val="00B82504"/>
    <w:rsid w:val="00B83276"/>
    <w:rsid w:val="00B83E2B"/>
    <w:rsid w:val="00B83FF1"/>
    <w:rsid w:val="00B849CA"/>
    <w:rsid w:val="00B852A7"/>
    <w:rsid w:val="00B85930"/>
    <w:rsid w:val="00B85B6A"/>
    <w:rsid w:val="00B87737"/>
    <w:rsid w:val="00B90B80"/>
    <w:rsid w:val="00B917DC"/>
    <w:rsid w:val="00B9219A"/>
    <w:rsid w:val="00B92B16"/>
    <w:rsid w:val="00B932DD"/>
    <w:rsid w:val="00B93438"/>
    <w:rsid w:val="00B93AB5"/>
    <w:rsid w:val="00B9450B"/>
    <w:rsid w:val="00B94AD2"/>
    <w:rsid w:val="00B9599F"/>
    <w:rsid w:val="00B95DDB"/>
    <w:rsid w:val="00B9652D"/>
    <w:rsid w:val="00B977B3"/>
    <w:rsid w:val="00B9790A"/>
    <w:rsid w:val="00BA06F6"/>
    <w:rsid w:val="00BA1AC4"/>
    <w:rsid w:val="00BA1B73"/>
    <w:rsid w:val="00BA316A"/>
    <w:rsid w:val="00BA3401"/>
    <w:rsid w:val="00BA38F4"/>
    <w:rsid w:val="00BA4686"/>
    <w:rsid w:val="00BA5F1D"/>
    <w:rsid w:val="00BA5F2B"/>
    <w:rsid w:val="00BA63A7"/>
    <w:rsid w:val="00BA6564"/>
    <w:rsid w:val="00BA69F9"/>
    <w:rsid w:val="00BA6BD9"/>
    <w:rsid w:val="00BA77F7"/>
    <w:rsid w:val="00BB04BD"/>
    <w:rsid w:val="00BB0E9F"/>
    <w:rsid w:val="00BB3759"/>
    <w:rsid w:val="00BB3DA7"/>
    <w:rsid w:val="00BB4F5E"/>
    <w:rsid w:val="00BB506B"/>
    <w:rsid w:val="00BB5974"/>
    <w:rsid w:val="00BB61D1"/>
    <w:rsid w:val="00BB77CA"/>
    <w:rsid w:val="00BC0CE8"/>
    <w:rsid w:val="00BC2373"/>
    <w:rsid w:val="00BC2709"/>
    <w:rsid w:val="00BC3876"/>
    <w:rsid w:val="00BC3E9A"/>
    <w:rsid w:val="00BC44EB"/>
    <w:rsid w:val="00BC4CC4"/>
    <w:rsid w:val="00BC4E04"/>
    <w:rsid w:val="00BC4E3B"/>
    <w:rsid w:val="00BC5762"/>
    <w:rsid w:val="00BC594E"/>
    <w:rsid w:val="00BC5BF0"/>
    <w:rsid w:val="00BC5E9C"/>
    <w:rsid w:val="00BC6AD2"/>
    <w:rsid w:val="00BC6D8A"/>
    <w:rsid w:val="00BC6FB3"/>
    <w:rsid w:val="00BC7C25"/>
    <w:rsid w:val="00BD066A"/>
    <w:rsid w:val="00BD0B4B"/>
    <w:rsid w:val="00BD0B8E"/>
    <w:rsid w:val="00BD1193"/>
    <w:rsid w:val="00BD1239"/>
    <w:rsid w:val="00BD2011"/>
    <w:rsid w:val="00BD23DC"/>
    <w:rsid w:val="00BD24D1"/>
    <w:rsid w:val="00BD3089"/>
    <w:rsid w:val="00BD3690"/>
    <w:rsid w:val="00BD4353"/>
    <w:rsid w:val="00BD4D85"/>
    <w:rsid w:val="00BD521E"/>
    <w:rsid w:val="00BD5605"/>
    <w:rsid w:val="00BD5711"/>
    <w:rsid w:val="00BD57CA"/>
    <w:rsid w:val="00BD5B68"/>
    <w:rsid w:val="00BD6B1B"/>
    <w:rsid w:val="00BD75A2"/>
    <w:rsid w:val="00BD78B3"/>
    <w:rsid w:val="00BE0673"/>
    <w:rsid w:val="00BE1137"/>
    <w:rsid w:val="00BE15D1"/>
    <w:rsid w:val="00BE1794"/>
    <w:rsid w:val="00BE18C6"/>
    <w:rsid w:val="00BE1DC9"/>
    <w:rsid w:val="00BE20D4"/>
    <w:rsid w:val="00BE2448"/>
    <w:rsid w:val="00BE270F"/>
    <w:rsid w:val="00BE27B8"/>
    <w:rsid w:val="00BE3066"/>
    <w:rsid w:val="00BE365D"/>
    <w:rsid w:val="00BE376D"/>
    <w:rsid w:val="00BE3C57"/>
    <w:rsid w:val="00BE445A"/>
    <w:rsid w:val="00BE4F11"/>
    <w:rsid w:val="00BE53AC"/>
    <w:rsid w:val="00BE56DE"/>
    <w:rsid w:val="00BE57EE"/>
    <w:rsid w:val="00BE5BD5"/>
    <w:rsid w:val="00BE6235"/>
    <w:rsid w:val="00BE6397"/>
    <w:rsid w:val="00BE65E6"/>
    <w:rsid w:val="00BE6AA0"/>
    <w:rsid w:val="00BE6D40"/>
    <w:rsid w:val="00BE7C22"/>
    <w:rsid w:val="00BF0005"/>
    <w:rsid w:val="00BF0A68"/>
    <w:rsid w:val="00BF0B6E"/>
    <w:rsid w:val="00BF22F2"/>
    <w:rsid w:val="00BF238D"/>
    <w:rsid w:val="00BF2B4A"/>
    <w:rsid w:val="00BF31CF"/>
    <w:rsid w:val="00BF3C19"/>
    <w:rsid w:val="00BF3D3A"/>
    <w:rsid w:val="00BF5355"/>
    <w:rsid w:val="00BF5767"/>
    <w:rsid w:val="00BF5D9B"/>
    <w:rsid w:val="00BF5FB7"/>
    <w:rsid w:val="00BF6707"/>
    <w:rsid w:val="00BF6D43"/>
    <w:rsid w:val="00BF6DCB"/>
    <w:rsid w:val="00BF6E9B"/>
    <w:rsid w:val="00C008E9"/>
    <w:rsid w:val="00C00AC0"/>
    <w:rsid w:val="00C0201D"/>
    <w:rsid w:val="00C02084"/>
    <w:rsid w:val="00C022E6"/>
    <w:rsid w:val="00C02618"/>
    <w:rsid w:val="00C0273F"/>
    <w:rsid w:val="00C02806"/>
    <w:rsid w:val="00C02A31"/>
    <w:rsid w:val="00C03D4E"/>
    <w:rsid w:val="00C04377"/>
    <w:rsid w:val="00C046F1"/>
    <w:rsid w:val="00C0500D"/>
    <w:rsid w:val="00C05995"/>
    <w:rsid w:val="00C06166"/>
    <w:rsid w:val="00C063DA"/>
    <w:rsid w:val="00C067DB"/>
    <w:rsid w:val="00C073E2"/>
    <w:rsid w:val="00C1018C"/>
    <w:rsid w:val="00C1068C"/>
    <w:rsid w:val="00C10DD0"/>
    <w:rsid w:val="00C10FB1"/>
    <w:rsid w:val="00C1107A"/>
    <w:rsid w:val="00C11352"/>
    <w:rsid w:val="00C11EE4"/>
    <w:rsid w:val="00C11EF1"/>
    <w:rsid w:val="00C1266A"/>
    <w:rsid w:val="00C12781"/>
    <w:rsid w:val="00C12F47"/>
    <w:rsid w:val="00C13D3E"/>
    <w:rsid w:val="00C146A4"/>
    <w:rsid w:val="00C14BD1"/>
    <w:rsid w:val="00C15DDD"/>
    <w:rsid w:val="00C16D20"/>
    <w:rsid w:val="00C16D58"/>
    <w:rsid w:val="00C16ECC"/>
    <w:rsid w:val="00C207D2"/>
    <w:rsid w:val="00C20D0B"/>
    <w:rsid w:val="00C21370"/>
    <w:rsid w:val="00C24571"/>
    <w:rsid w:val="00C2535C"/>
    <w:rsid w:val="00C25DE0"/>
    <w:rsid w:val="00C25FB5"/>
    <w:rsid w:val="00C265C9"/>
    <w:rsid w:val="00C269B5"/>
    <w:rsid w:val="00C26C64"/>
    <w:rsid w:val="00C270BA"/>
    <w:rsid w:val="00C275B0"/>
    <w:rsid w:val="00C30B09"/>
    <w:rsid w:val="00C30CB1"/>
    <w:rsid w:val="00C312EA"/>
    <w:rsid w:val="00C31775"/>
    <w:rsid w:val="00C31A53"/>
    <w:rsid w:val="00C31EE0"/>
    <w:rsid w:val="00C32102"/>
    <w:rsid w:val="00C32876"/>
    <w:rsid w:val="00C3336D"/>
    <w:rsid w:val="00C3363B"/>
    <w:rsid w:val="00C355FB"/>
    <w:rsid w:val="00C37217"/>
    <w:rsid w:val="00C379AB"/>
    <w:rsid w:val="00C4045C"/>
    <w:rsid w:val="00C41BCE"/>
    <w:rsid w:val="00C41FAF"/>
    <w:rsid w:val="00C42A90"/>
    <w:rsid w:val="00C434EB"/>
    <w:rsid w:val="00C4370B"/>
    <w:rsid w:val="00C43982"/>
    <w:rsid w:val="00C439C9"/>
    <w:rsid w:val="00C43EE5"/>
    <w:rsid w:val="00C44C97"/>
    <w:rsid w:val="00C44FFE"/>
    <w:rsid w:val="00C451CF"/>
    <w:rsid w:val="00C4548D"/>
    <w:rsid w:val="00C45E65"/>
    <w:rsid w:val="00C46D1E"/>
    <w:rsid w:val="00C47959"/>
    <w:rsid w:val="00C5048C"/>
    <w:rsid w:val="00C509FB"/>
    <w:rsid w:val="00C50CED"/>
    <w:rsid w:val="00C51F45"/>
    <w:rsid w:val="00C522E0"/>
    <w:rsid w:val="00C5247E"/>
    <w:rsid w:val="00C531DE"/>
    <w:rsid w:val="00C536C5"/>
    <w:rsid w:val="00C53C02"/>
    <w:rsid w:val="00C53E19"/>
    <w:rsid w:val="00C54377"/>
    <w:rsid w:val="00C54EC1"/>
    <w:rsid w:val="00C54ED0"/>
    <w:rsid w:val="00C5552F"/>
    <w:rsid w:val="00C562EE"/>
    <w:rsid w:val="00C568AC"/>
    <w:rsid w:val="00C57387"/>
    <w:rsid w:val="00C5774D"/>
    <w:rsid w:val="00C605EA"/>
    <w:rsid w:val="00C60CAE"/>
    <w:rsid w:val="00C6120C"/>
    <w:rsid w:val="00C6143D"/>
    <w:rsid w:val="00C6217E"/>
    <w:rsid w:val="00C62291"/>
    <w:rsid w:val="00C626EE"/>
    <w:rsid w:val="00C627B5"/>
    <w:rsid w:val="00C628A2"/>
    <w:rsid w:val="00C63A53"/>
    <w:rsid w:val="00C63E42"/>
    <w:rsid w:val="00C648E5"/>
    <w:rsid w:val="00C65299"/>
    <w:rsid w:val="00C652DF"/>
    <w:rsid w:val="00C6534B"/>
    <w:rsid w:val="00C656FF"/>
    <w:rsid w:val="00C659E7"/>
    <w:rsid w:val="00C66860"/>
    <w:rsid w:val="00C66B96"/>
    <w:rsid w:val="00C6705F"/>
    <w:rsid w:val="00C670D5"/>
    <w:rsid w:val="00C6716E"/>
    <w:rsid w:val="00C6732A"/>
    <w:rsid w:val="00C678FB"/>
    <w:rsid w:val="00C700D0"/>
    <w:rsid w:val="00C726AB"/>
    <w:rsid w:val="00C73DF3"/>
    <w:rsid w:val="00C749FB"/>
    <w:rsid w:val="00C74E1E"/>
    <w:rsid w:val="00C75024"/>
    <w:rsid w:val="00C752F4"/>
    <w:rsid w:val="00C7553A"/>
    <w:rsid w:val="00C756EA"/>
    <w:rsid w:val="00C7624F"/>
    <w:rsid w:val="00C7637F"/>
    <w:rsid w:val="00C778BB"/>
    <w:rsid w:val="00C778D0"/>
    <w:rsid w:val="00C77BD2"/>
    <w:rsid w:val="00C81524"/>
    <w:rsid w:val="00C81915"/>
    <w:rsid w:val="00C81B6C"/>
    <w:rsid w:val="00C81CCD"/>
    <w:rsid w:val="00C8350C"/>
    <w:rsid w:val="00C837B1"/>
    <w:rsid w:val="00C838EA"/>
    <w:rsid w:val="00C83F4A"/>
    <w:rsid w:val="00C842F5"/>
    <w:rsid w:val="00C845EA"/>
    <w:rsid w:val="00C84667"/>
    <w:rsid w:val="00C84CEB"/>
    <w:rsid w:val="00C84E37"/>
    <w:rsid w:val="00C85585"/>
    <w:rsid w:val="00C85BD6"/>
    <w:rsid w:val="00C8629F"/>
    <w:rsid w:val="00C8766D"/>
    <w:rsid w:val="00C87EFE"/>
    <w:rsid w:val="00C902A1"/>
    <w:rsid w:val="00C9037C"/>
    <w:rsid w:val="00C9061B"/>
    <w:rsid w:val="00C908BC"/>
    <w:rsid w:val="00C90D68"/>
    <w:rsid w:val="00C93027"/>
    <w:rsid w:val="00C9339A"/>
    <w:rsid w:val="00C94AF6"/>
    <w:rsid w:val="00C94D4A"/>
    <w:rsid w:val="00C95D52"/>
    <w:rsid w:val="00C95EE5"/>
    <w:rsid w:val="00CA08FA"/>
    <w:rsid w:val="00CA09DF"/>
    <w:rsid w:val="00CA12E7"/>
    <w:rsid w:val="00CA184D"/>
    <w:rsid w:val="00CA1BA1"/>
    <w:rsid w:val="00CA1DA7"/>
    <w:rsid w:val="00CA20D0"/>
    <w:rsid w:val="00CA23CF"/>
    <w:rsid w:val="00CA2A59"/>
    <w:rsid w:val="00CA35FB"/>
    <w:rsid w:val="00CA36BF"/>
    <w:rsid w:val="00CA398A"/>
    <w:rsid w:val="00CA3D46"/>
    <w:rsid w:val="00CA406D"/>
    <w:rsid w:val="00CA457C"/>
    <w:rsid w:val="00CA4B3B"/>
    <w:rsid w:val="00CA4DA6"/>
    <w:rsid w:val="00CA5264"/>
    <w:rsid w:val="00CA583F"/>
    <w:rsid w:val="00CA628C"/>
    <w:rsid w:val="00CA62CB"/>
    <w:rsid w:val="00CA6914"/>
    <w:rsid w:val="00CA6AAA"/>
    <w:rsid w:val="00CA7045"/>
    <w:rsid w:val="00CA7ABB"/>
    <w:rsid w:val="00CA7CC8"/>
    <w:rsid w:val="00CA7EFB"/>
    <w:rsid w:val="00CB052E"/>
    <w:rsid w:val="00CB084B"/>
    <w:rsid w:val="00CB0C8C"/>
    <w:rsid w:val="00CB1197"/>
    <w:rsid w:val="00CB2358"/>
    <w:rsid w:val="00CB3BCC"/>
    <w:rsid w:val="00CB5109"/>
    <w:rsid w:val="00CB5F46"/>
    <w:rsid w:val="00CB77A3"/>
    <w:rsid w:val="00CB7FAF"/>
    <w:rsid w:val="00CC0A39"/>
    <w:rsid w:val="00CC10E2"/>
    <w:rsid w:val="00CC180D"/>
    <w:rsid w:val="00CC20D2"/>
    <w:rsid w:val="00CC2D3C"/>
    <w:rsid w:val="00CC51CC"/>
    <w:rsid w:val="00CC62A9"/>
    <w:rsid w:val="00CC640D"/>
    <w:rsid w:val="00CC6A99"/>
    <w:rsid w:val="00CC6AA9"/>
    <w:rsid w:val="00CC6C14"/>
    <w:rsid w:val="00CC766A"/>
    <w:rsid w:val="00CC779E"/>
    <w:rsid w:val="00CD0BF5"/>
    <w:rsid w:val="00CD1DF9"/>
    <w:rsid w:val="00CD2726"/>
    <w:rsid w:val="00CD29FC"/>
    <w:rsid w:val="00CD2E3A"/>
    <w:rsid w:val="00CD5A21"/>
    <w:rsid w:val="00CD5FFF"/>
    <w:rsid w:val="00CD6274"/>
    <w:rsid w:val="00CD630E"/>
    <w:rsid w:val="00CD67D5"/>
    <w:rsid w:val="00CD6DC5"/>
    <w:rsid w:val="00CD71F8"/>
    <w:rsid w:val="00CD77C5"/>
    <w:rsid w:val="00CE05D2"/>
    <w:rsid w:val="00CE063B"/>
    <w:rsid w:val="00CE1263"/>
    <w:rsid w:val="00CE2048"/>
    <w:rsid w:val="00CE33B8"/>
    <w:rsid w:val="00CE369A"/>
    <w:rsid w:val="00CE3986"/>
    <w:rsid w:val="00CE41D7"/>
    <w:rsid w:val="00CE50E3"/>
    <w:rsid w:val="00CE5CFA"/>
    <w:rsid w:val="00CE60DE"/>
    <w:rsid w:val="00CE69E9"/>
    <w:rsid w:val="00CE7286"/>
    <w:rsid w:val="00CF0007"/>
    <w:rsid w:val="00CF0566"/>
    <w:rsid w:val="00CF11FA"/>
    <w:rsid w:val="00CF1D56"/>
    <w:rsid w:val="00CF2E84"/>
    <w:rsid w:val="00CF37D5"/>
    <w:rsid w:val="00CF4A82"/>
    <w:rsid w:val="00CF63D6"/>
    <w:rsid w:val="00CF642C"/>
    <w:rsid w:val="00D008B5"/>
    <w:rsid w:val="00D01AA0"/>
    <w:rsid w:val="00D0221E"/>
    <w:rsid w:val="00D02757"/>
    <w:rsid w:val="00D02C4D"/>
    <w:rsid w:val="00D03146"/>
    <w:rsid w:val="00D04B87"/>
    <w:rsid w:val="00D04ECD"/>
    <w:rsid w:val="00D06186"/>
    <w:rsid w:val="00D06383"/>
    <w:rsid w:val="00D064F5"/>
    <w:rsid w:val="00D06A4C"/>
    <w:rsid w:val="00D0738B"/>
    <w:rsid w:val="00D07CE7"/>
    <w:rsid w:val="00D102A4"/>
    <w:rsid w:val="00D10CEC"/>
    <w:rsid w:val="00D11B69"/>
    <w:rsid w:val="00D11C0A"/>
    <w:rsid w:val="00D11CBC"/>
    <w:rsid w:val="00D12077"/>
    <w:rsid w:val="00D12AD3"/>
    <w:rsid w:val="00D132C6"/>
    <w:rsid w:val="00D133FC"/>
    <w:rsid w:val="00D13612"/>
    <w:rsid w:val="00D13B62"/>
    <w:rsid w:val="00D13B76"/>
    <w:rsid w:val="00D144B0"/>
    <w:rsid w:val="00D144BF"/>
    <w:rsid w:val="00D14527"/>
    <w:rsid w:val="00D14D5C"/>
    <w:rsid w:val="00D15003"/>
    <w:rsid w:val="00D1593C"/>
    <w:rsid w:val="00D15D90"/>
    <w:rsid w:val="00D15F95"/>
    <w:rsid w:val="00D175CE"/>
    <w:rsid w:val="00D176CF"/>
    <w:rsid w:val="00D1795A"/>
    <w:rsid w:val="00D17A0C"/>
    <w:rsid w:val="00D17CE0"/>
    <w:rsid w:val="00D203B4"/>
    <w:rsid w:val="00D2056D"/>
    <w:rsid w:val="00D2146B"/>
    <w:rsid w:val="00D21FA1"/>
    <w:rsid w:val="00D21FFC"/>
    <w:rsid w:val="00D2210F"/>
    <w:rsid w:val="00D22113"/>
    <w:rsid w:val="00D221EE"/>
    <w:rsid w:val="00D2272A"/>
    <w:rsid w:val="00D22882"/>
    <w:rsid w:val="00D229D6"/>
    <w:rsid w:val="00D22EDB"/>
    <w:rsid w:val="00D22FF6"/>
    <w:rsid w:val="00D236F7"/>
    <w:rsid w:val="00D23B9B"/>
    <w:rsid w:val="00D242D0"/>
    <w:rsid w:val="00D2491B"/>
    <w:rsid w:val="00D24A7F"/>
    <w:rsid w:val="00D2597D"/>
    <w:rsid w:val="00D2684F"/>
    <w:rsid w:val="00D27953"/>
    <w:rsid w:val="00D3007B"/>
    <w:rsid w:val="00D315D0"/>
    <w:rsid w:val="00D32099"/>
    <w:rsid w:val="00D3226A"/>
    <w:rsid w:val="00D32561"/>
    <w:rsid w:val="00D32CBD"/>
    <w:rsid w:val="00D32DEE"/>
    <w:rsid w:val="00D33432"/>
    <w:rsid w:val="00D338B4"/>
    <w:rsid w:val="00D33FDC"/>
    <w:rsid w:val="00D3480A"/>
    <w:rsid w:val="00D3482B"/>
    <w:rsid w:val="00D35664"/>
    <w:rsid w:val="00D36602"/>
    <w:rsid w:val="00D36DE9"/>
    <w:rsid w:val="00D36F1C"/>
    <w:rsid w:val="00D37BBF"/>
    <w:rsid w:val="00D37DEE"/>
    <w:rsid w:val="00D40AF6"/>
    <w:rsid w:val="00D40E46"/>
    <w:rsid w:val="00D434A0"/>
    <w:rsid w:val="00D43CCC"/>
    <w:rsid w:val="00D44B42"/>
    <w:rsid w:val="00D44E43"/>
    <w:rsid w:val="00D45E7E"/>
    <w:rsid w:val="00D46265"/>
    <w:rsid w:val="00D467BD"/>
    <w:rsid w:val="00D46BC4"/>
    <w:rsid w:val="00D46E16"/>
    <w:rsid w:val="00D4705B"/>
    <w:rsid w:val="00D477CB"/>
    <w:rsid w:val="00D4791D"/>
    <w:rsid w:val="00D47A8D"/>
    <w:rsid w:val="00D5018E"/>
    <w:rsid w:val="00D505B9"/>
    <w:rsid w:val="00D51FB5"/>
    <w:rsid w:val="00D52142"/>
    <w:rsid w:val="00D52808"/>
    <w:rsid w:val="00D5301F"/>
    <w:rsid w:val="00D5337E"/>
    <w:rsid w:val="00D53410"/>
    <w:rsid w:val="00D53DED"/>
    <w:rsid w:val="00D55764"/>
    <w:rsid w:val="00D55DAA"/>
    <w:rsid w:val="00D563F8"/>
    <w:rsid w:val="00D56438"/>
    <w:rsid w:val="00D56E1A"/>
    <w:rsid w:val="00D57712"/>
    <w:rsid w:val="00D609F1"/>
    <w:rsid w:val="00D61A49"/>
    <w:rsid w:val="00D61D7D"/>
    <w:rsid w:val="00D61FED"/>
    <w:rsid w:val="00D61FFC"/>
    <w:rsid w:val="00D6217A"/>
    <w:rsid w:val="00D62240"/>
    <w:rsid w:val="00D6278E"/>
    <w:rsid w:val="00D6312B"/>
    <w:rsid w:val="00D63661"/>
    <w:rsid w:val="00D63F10"/>
    <w:rsid w:val="00D64289"/>
    <w:rsid w:val="00D64770"/>
    <w:rsid w:val="00D647E0"/>
    <w:rsid w:val="00D64AB5"/>
    <w:rsid w:val="00D64F78"/>
    <w:rsid w:val="00D65451"/>
    <w:rsid w:val="00D654BE"/>
    <w:rsid w:val="00D65924"/>
    <w:rsid w:val="00D66B57"/>
    <w:rsid w:val="00D66D57"/>
    <w:rsid w:val="00D66D84"/>
    <w:rsid w:val="00D671C6"/>
    <w:rsid w:val="00D67C5A"/>
    <w:rsid w:val="00D67E40"/>
    <w:rsid w:val="00D70314"/>
    <w:rsid w:val="00D70377"/>
    <w:rsid w:val="00D704F5"/>
    <w:rsid w:val="00D70EB4"/>
    <w:rsid w:val="00D71306"/>
    <w:rsid w:val="00D714F4"/>
    <w:rsid w:val="00D71740"/>
    <w:rsid w:val="00D7277C"/>
    <w:rsid w:val="00D7299B"/>
    <w:rsid w:val="00D73344"/>
    <w:rsid w:val="00D73A29"/>
    <w:rsid w:val="00D73A5A"/>
    <w:rsid w:val="00D74400"/>
    <w:rsid w:val="00D746C9"/>
    <w:rsid w:val="00D747E3"/>
    <w:rsid w:val="00D75B48"/>
    <w:rsid w:val="00D75F83"/>
    <w:rsid w:val="00D76D5F"/>
    <w:rsid w:val="00D77C7C"/>
    <w:rsid w:val="00D8039C"/>
    <w:rsid w:val="00D8061A"/>
    <w:rsid w:val="00D80645"/>
    <w:rsid w:val="00D80726"/>
    <w:rsid w:val="00D80B91"/>
    <w:rsid w:val="00D80C1F"/>
    <w:rsid w:val="00D8277E"/>
    <w:rsid w:val="00D82BC6"/>
    <w:rsid w:val="00D8415E"/>
    <w:rsid w:val="00D856B3"/>
    <w:rsid w:val="00D87171"/>
    <w:rsid w:val="00D8749A"/>
    <w:rsid w:val="00D87CF9"/>
    <w:rsid w:val="00D9073F"/>
    <w:rsid w:val="00D9100F"/>
    <w:rsid w:val="00D913F6"/>
    <w:rsid w:val="00D91688"/>
    <w:rsid w:val="00D91A31"/>
    <w:rsid w:val="00D9329A"/>
    <w:rsid w:val="00D94C7B"/>
    <w:rsid w:val="00D9501A"/>
    <w:rsid w:val="00D95676"/>
    <w:rsid w:val="00D96354"/>
    <w:rsid w:val="00D9700F"/>
    <w:rsid w:val="00D9702C"/>
    <w:rsid w:val="00D97046"/>
    <w:rsid w:val="00D97628"/>
    <w:rsid w:val="00D977A1"/>
    <w:rsid w:val="00DA035D"/>
    <w:rsid w:val="00DA0E02"/>
    <w:rsid w:val="00DA0F5E"/>
    <w:rsid w:val="00DA1767"/>
    <w:rsid w:val="00DA1DB8"/>
    <w:rsid w:val="00DA23CA"/>
    <w:rsid w:val="00DA2588"/>
    <w:rsid w:val="00DA267E"/>
    <w:rsid w:val="00DA26F7"/>
    <w:rsid w:val="00DA2782"/>
    <w:rsid w:val="00DA2B4D"/>
    <w:rsid w:val="00DA2EBC"/>
    <w:rsid w:val="00DA3746"/>
    <w:rsid w:val="00DA37A0"/>
    <w:rsid w:val="00DA3CB5"/>
    <w:rsid w:val="00DA3EE8"/>
    <w:rsid w:val="00DA4673"/>
    <w:rsid w:val="00DA4BDF"/>
    <w:rsid w:val="00DA5962"/>
    <w:rsid w:val="00DA6141"/>
    <w:rsid w:val="00DA6625"/>
    <w:rsid w:val="00DA6655"/>
    <w:rsid w:val="00DA713E"/>
    <w:rsid w:val="00DA7DC5"/>
    <w:rsid w:val="00DB01EE"/>
    <w:rsid w:val="00DB0CBC"/>
    <w:rsid w:val="00DB12A1"/>
    <w:rsid w:val="00DB1EA1"/>
    <w:rsid w:val="00DB2F18"/>
    <w:rsid w:val="00DB3681"/>
    <w:rsid w:val="00DB48D4"/>
    <w:rsid w:val="00DB4A65"/>
    <w:rsid w:val="00DB4BFB"/>
    <w:rsid w:val="00DB5452"/>
    <w:rsid w:val="00DB577E"/>
    <w:rsid w:val="00DB6310"/>
    <w:rsid w:val="00DB632A"/>
    <w:rsid w:val="00DB6D4A"/>
    <w:rsid w:val="00DB7BAF"/>
    <w:rsid w:val="00DB7DA5"/>
    <w:rsid w:val="00DB7F2A"/>
    <w:rsid w:val="00DC0125"/>
    <w:rsid w:val="00DC10DB"/>
    <w:rsid w:val="00DC1D0A"/>
    <w:rsid w:val="00DC218F"/>
    <w:rsid w:val="00DC2574"/>
    <w:rsid w:val="00DC291E"/>
    <w:rsid w:val="00DC393E"/>
    <w:rsid w:val="00DC3D2F"/>
    <w:rsid w:val="00DC4201"/>
    <w:rsid w:val="00DC4310"/>
    <w:rsid w:val="00DC439B"/>
    <w:rsid w:val="00DC4B11"/>
    <w:rsid w:val="00DC5790"/>
    <w:rsid w:val="00DC6030"/>
    <w:rsid w:val="00DC71FD"/>
    <w:rsid w:val="00DC7413"/>
    <w:rsid w:val="00DC7728"/>
    <w:rsid w:val="00DC785C"/>
    <w:rsid w:val="00DD0101"/>
    <w:rsid w:val="00DD05C6"/>
    <w:rsid w:val="00DD08A2"/>
    <w:rsid w:val="00DD12EE"/>
    <w:rsid w:val="00DD1C19"/>
    <w:rsid w:val="00DD1E1A"/>
    <w:rsid w:val="00DD272E"/>
    <w:rsid w:val="00DD2A72"/>
    <w:rsid w:val="00DD327F"/>
    <w:rsid w:val="00DD3631"/>
    <w:rsid w:val="00DD3CB3"/>
    <w:rsid w:val="00DD3E92"/>
    <w:rsid w:val="00DD4B29"/>
    <w:rsid w:val="00DD4B8C"/>
    <w:rsid w:val="00DD4CCD"/>
    <w:rsid w:val="00DD5981"/>
    <w:rsid w:val="00DD6419"/>
    <w:rsid w:val="00DD6697"/>
    <w:rsid w:val="00DD778E"/>
    <w:rsid w:val="00DD7990"/>
    <w:rsid w:val="00DE0401"/>
    <w:rsid w:val="00DE0A6A"/>
    <w:rsid w:val="00DE1430"/>
    <w:rsid w:val="00DE25DD"/>
    <w:rsid w:val="00DE329C"/>
    <w:rsid w:val="00DE4111"/>
    <w:rsid w:val="00DE53F7"/>
    <w:rsid w:val="00DE644D"/>
    <w:rsid w:val="00DE64F8"/>
    <w:rsid w:val="00DE671C"/>
    <w:rsid w:val="00DE6A51"/>
    <w:rsid w:val="00DE78F5"/>
    <w:rsid w:val="00DF0417"/>
    <w:rsid w:val="00DF0BFA"/>
    <w:rsid w:val="00DF1044"/>
    <w:rsid w:val="00DF25B3"/>
    <w:rsid w:val="00DF2831"/>
    <w:rsid w:val="00DF3954"/>
    <w:rsid w:val="00DF4681"/>
    <w:rsid w:val="00DF5A07"/>
    <w:rsid w:val="00DF5DF3"/>
    <w:rsid w:val="00DF6608"/>
    <w:rsid w:val="00DF6913"/>
    <w:rsid w:val="00DF6924"/>
    <w:rsid w:val="00DF6D54"/>
    <w:rsid w:val="00DF7391"/>
    <w:rsid w:val="00E004C3"/>
    <w:rsid w:val="00E01804"/>
    <w:rsid w:val="00E018A5"/>
    <w:rsid w:val="00E025AD"/>
    <w:rsid w:val="00E03D26"/>
    <w:rsid w:val="00E041D5"/>
    <w:rsid w:val="00E04344"/>
    <w:rsid w:val="00E0468C"/>
    <w:rsid w:val="00E04FDE"/>
    <w:rsid w:val="00E05245"/>
    <w:rsid w:val="00E0589D"/>
    <w:rsid w:val="00E058F9"/>
    <w:rsid w:val="00E05FA8"/>
    <w:rsid w:val="00E0609C"/>
    <w:rsid w:val="00E06A1B"/>
    <w:rsid w:val="00E06B57"/>
    <w:rsid w:val="00E07769"/>
    <w:rsid w:val="00E07A79"/>
    <w:rsid w:val="00E11193"/>
    <w:rsid w:val="00E11B14"/>
    <w:rsid w:val="00E11C5C"/>
    <w:rsid w:val="00E1205B"/>
    <w:rsid w:val="00E123DD"/>
    <w:rsid w:val="00E12EDD"/>
    <w:rsid w:val="00E13591"/>
    <w:rsid w:val="00E13D41"/>
    <w:rsid w:val="00E13DB9"/>
    <w:rsid w:val="00E14D37"/>
    <w:rsid w:val="00E15274"/>
    <w:rsid w:val="00E1546A"/>
    <w:rsid w:val="00E15670"/>
    <w:rsid w:val="00E159FA"/>
    <w:rsid w:val="00E1617A"/>
    <w:rsid w:val="00E16ED0"/>
    <w:rsid w:val="00E17147"/>
    <w:rsid w:val="00E2069D"/>
    <w:rsid w:val="00E20FF8"/>
    <w:rsid w:val="00E210BB"/>
    <w:rsid w:val="00E2118F"/>
    <w:rsid w:val="00E214F6"/>
    <w:rsid w:val="00E215A3"/>
    <w:rsid w:val="00E22376"/>
    <w:rsid w:val="00E2265B"/>
    <w:rsid w:val="00E2270C"/>
    <w:rsid w:val="00E228C3"/>
    <w:rsid w:val="00E22B0D"/>
    <w:rsid w:val="00E22DC2"/>
    <w:rsid w:val="00E232B0"/>
    <w:rsid w:val="00E23BEC"/>
    <w:rsid w:val="00E23F1F"/>
    <w:rsid w:val="00E25282"/>
    <w:rsid w:val="00E25BBB"/>
    <w:rsid w:val="00E25C34"/>
    <w:rsid w:val="00E273A7"/>
    <w:rsid w:val="00E276A5"/>
    <w:rsid w:val="00E2799A"/>
    <w:rsid w:val="00E27BA0"/>
    <w:rsid w:val="00E27F91"/>
    <w:rsid w:val="00E3044F"/>
    <w:rsid w:val="00E30691"/>
    <w:rsid w:val="00E30FF0"/>
    <w:rsid w:val="00E327AE"/>
    <w:rsid w:val="00E3391F"/>
    <w:rsid w:val="00E33B37"/>
    <w:rsid w:val="00E33E47"/>
    <w:rsid w:val="00E3456E"/>
    <w:rsid w:val="00E34B35"/>
    <w:rsid w:val="00E34ED1"/>
    <w:rsid w:val="00E357EB"/>
    <w:rsid w:val="00E36B37"/>
    <w:rsid w:val="00E373F1"/>
    <w:rsid w:val="00E37E33"/>
    <w:rsid w:val="00E37EBA"/>
    <w:rsid w:val="00E40731"/>
    <w:rsid w:val="00E40FA5"/>
    <w:rsid w:val="00E41354"/>
    <w:rsid w:val="00E41C50"/>
    <w:rsid w:val="00E41F09"/>
    <w:rsid w:val="00E41F9F"/>
    <w:rsid w:val="00E421B9"/>
    <w:rsid w:val="00E432D0"/>
    <w:rsid w:val="00E43B24"/>
    <w:rsid w:val="00E45198"/>
    <w:rsid w:val="00E45531"/>
    <w:rsid w:val="00E4568F"/>
    <w:rsid w:val="00E45B33"/>
    <w:rsid w:val="00E467B8"/>
    <w:rsid w:val="00E467DC"/>
    <w:rsid w:val="00E46A8F"/>
    <w:rsid w:val="00E51030"/>
    <w:rsid w:val="00E51049"/>
    <w:rsid w:val="00E51354"/>
    <w:rsid w:val="00E52401"/>
    <w:rsid w:val="00E5254D"/>
    <w:rsid w:val="00E52986"/>
    <w:rsid w:val="00E5355F"/>
    <w:rsid w:val="00E536A2"/>
    <w:rsid w:val="00E54A74"/>
    <w:rsid w:val="00E562DF"/>
    <w:rsid w:val="00E569A5"/>
    <w:rsid w:val="00E57559"/>
    <w:rsid w:val="00E60171"/>
    <w:rsid w:val="00E60341"/>
    <w:rsid w:val="00E60A94"/>
    <w:rsid w:val="00E60BBD"/>
    <w:rsid w:val="00E615B2"/>
    <w:rsid w:val="00E61800"/>
    <w:rsid w:val="00E61A85"/>
    <w:rsid w:val="00E61E23"/>
    <w:rsid w:val="00E6212E"/>
    <w:rsid w:val="00E62382"/>
    <w:rsid w:val="00E623E2"/>
    <w:rsid w:val="00E628CD"/>
    <w:rsid w:val="00E62967"/>
    <w:rsid w:val="00E631DA"/>
    <w:rsid w:val="00E64241"/>
    <w:rsid w:val="00E661AA"/>
    <w:rsid w:val="00E6629C"/>
    <w:rsid w:val="00E676E1"/>
    <w:rsid w:val="00E70024"/>
    <w:rsid w:val="00E7087A"/>
    <w:rsid w:val="00E709AF"/>
    <w:rsid w:val="00E709D3"/>
    <w:rsid w:val="00E71351"/>
    <w:rsid w:val="00E719EA"/>
    <w:rsid w:val="00E72012"/>
    <w:rsid w:val="00E7210C"/>
    <w:rsid w:val="00E7311A"/>
    <w:rsid w:val="00E74ED1"/>
    <w:rsid w:val="00E76775"/>
    <w:rsid w:val="00E76CE0"/>
    <w:rsid w:val="00E800A9"/>
    <w:rsid w:val="00E8316C"/>
    <w:rsid w:val="00E84564"/>
    <w:rsid w:val="00E84654"/>
    <w:rsid w:val="00E84A66"/>
    <w:rsid w:val="00E850A6"/>
    <w:rsid w:val="00E853F1"/>
    <w:rsid w:val="00E85FB3"/>
    <w:rsid w:val="00E866EB"/>
    <w:rsid w:val="00E86FFB"/>
    <w:rsid w:val="00E87082"/>
    <w:rsid w:val="00E87586"/>
    <w:rsid w:val="00E87610"/>
    <w:rsid w:val="00E87628"/>
    <w:rsid w:val="00E92752"/>
    <w:rsid w:val="00E93373"/>
    <w:rsid w:val="00E93C21"/>
    <w:rsid w:val="00E94D69"/>
    <w:rsid w:val="00E95E4D"/>
    <w:rsid w:val="00E96EB6"/>
    <w:rsid w:val="00E97456"/>
    <w:rsid w:val="00E979D1"/>
    <w:rsid w:val="00EA002F"/>
    <w:rsid w:val="00EA1886"/>
    <w:rsid w:val="00EA2112"/>
    <w:rsid w:val="00EA2A68"/>
    <w:rsid w:val="00EA2F4C"/>
    <w:rsid w:val="00EA4513"/>
    <w:rsid w:val="00EA55F5"/>
    <w:rsid w:val="00EB13E8"/>
    <w:rsid w:val="00EB1B3C"/>
    <w:rsid w:val="00EB1BC7"/>
    <w:rsid w:val="00EB43BD"/>
    <w:rsid w:val="00EB57A3"/>
    <w:rsid w:val="00EB60F7"/>
    <w:rsid w:val="00EB62C0"/>
    <w:rsid w:val="00EB62F2"/>
    <w:rsid w:val="00EB670A"/>
    <w:rsid w:val="00EB7600"/>
    <w:rsid w:val="00EB7A95"/>
    <w:rsid w:val="00EB7B9E"/>
    <w:rsid w:val="00EB7C29"/>
    <w:rsid w:val="00EC0035"/>
    <w:rsid w:val="00EC0204"/>
    <w:rsid w:val="00EC0612"/>
    <w:rsid w:val="00EC071B"/>
    <w:rsid w:val="00EC08B5"/>
    <w:rsid w:val="00EC0CFA"/>
    <w:rsid w:val="00EC154C"/>
    <w:rsid w:val="00EC1722"/>
    <w:rsid w:val="00EC28F6"/>
    <w:rsid w:val="00EC2E38"/>
    <w:rsid w:val="00EC35B9"/>
    <w:rsid w:val="00EC795B"/>
    <w:rsid w:val="00ED0001"/>
    <w:rsid w:val="00ED16F8"/>
    <w:rsid w:val="00ED1D5F"/>
    <w:rsid w:val="00ED2155"/>
    <w:rsid w:val="00ED2D59"/>
    <w:rsid w:val="00ED3963"/>
    <w:rsid w:val="00ED3B4A"/>
    <w:rsid w:val="00ED4187"/>
    <w:rsid w:val="00ED4292"/>
    <w:rsid w:val="00ED47AA"/>
    <w:rsid w:val="00ED5E19"/>
    <w:rsid w:val="00ED6223"/>
    <w:rsid w:val="00ED6B61"/>
    <w:rsid w:val="00ED7091"/>
    <w:rsid w:val="00ED714F"/>
    <w:rsid w:val="00ED745D"/>
    <w:rsid w:val="00ED7E94"/>
    <w:rsid w:val="00ED7ED3"/>
    <w:rsid w:val="00EE021E"/>
    <w:rsid w:val="00EE057E"/>
    <w:rsid w:val="00EE09A5"/>
    <w:rsid w:val="00EE1AF6"/>
    <w:rsid w:val="00EE1E06"/>
    <w:rsid w:val="00EE306F"/>
    <w:rsid w:val="00EE3A6A"/>
    <w:rsid w:val="00EE429D"/>
    <w:rsid w:val="00EE4785"/>
    <w:rsid w:val="00EE4848"/>
    <w:rsid w:val="00EE4E58"/>
    <w:rsid w:val="00EE57F6"/>
    <w:rsid w:val="00EE5834"/>
    <w:rsid w:val="00EE5EFC"/>
    <w:rsid w:val="00EE6531"/>
    <w:rsid w:val="00EE676D"/>
    <w:rsid w:val="00EE6B98"/>
    <w:rsid w:val="00EE6D98"/>
    <w:rsid w:val="00EE6E3A"/>
    <w:rsid w:val="00EE7250"/>
    <w:rsid w:val="00EF013F"/>
    <w:rsid w:val="00EF02C8"/>
    <w:rsid w:val="00EF0A1E"/>
    <w:rsid w:val="00EF0B21"/>
    <w:rsid w:val="00EF0F7B"/>
    <w:rsid w:val="00EF15CC"/>
    <w:rsid w:val="00EF1DE8"/>
    <w:rsid w:val="00EF3511"/>
    <w:rsid w:val="00EF537B"/>
    <w:rsid w:val="00EF6E17"/>
    <w:rsid w:val="00EF7ABC"/>
    <w:rsid w:val="00EF7CF9"/>
    <w:rsid w:val="00F001DE"/>
    <w:rsid w:val="00F006B1"/>
    <w:rsid w:val="00F013D0"/>
    <w:rsid w:val="00F01650"/>
    <w:rsid w:val="00F02661"/>
    <w:rsid w:val="00F031D6"/>
    <w:rsid w:val="00F0323F"/>
    <w:rsid w:val="00F0335C"/>
    <w:rsid w:val="00F034A2"/>
    <w:rsid w:val="00F03772"/>
    <w:rsid w:val="00F0398C"/>
    <w:rsid w:val="00F04668"/>
    <w:rsid w:val="00F046DB"/>
    <w:rsid w:val="00F05083"/>
    <w:rsid w:val="00F058C6"/>
    <w:rsid w:val="00F05985"/>
    <w:rsid w:val="00F05C52"/>
    <w:rsid w:val="00F07863"/>
    <w:rsid w:val="00F07BAE"/>
    <w:rsid w:val="00F07E99"/>
    <w:rsid w:val="00F07E9D"/>
    <w:rsid w:val="00F07F02"/>
    <w:rsid w:val="00F10C11"/>
    <w:rsid w:val="00F10E71"/>
    <w:rsid w:val="00F11626"/>
    <w:rsid w:val="00F118EB"/>
    <w:rsid w:val="00F11D0C"/>
    <w:rsid w:val="00F12194"/>
    <w:rsid w:val="00F12E14"/>
    <w:rsid w:val="00F13160"/>
    <w:rsid w:val="00F13258"/>
    <w:rsid w:val="00F13E61"/>
    <w:rsid w:val="00F1448F"/>
    <w:rsid w:val="00F147B9"/>
    <w:rsid w:val="00F16324"/>
    <w:rsid w:val="00F16BF4"/>
    <w:rsid w:val="00F1733E"/>
    <w:rsid w:val="00F2075A"/>
    <w:rsid w:val="00F216CB"/>
    <w:rsid w:val="00F21724"/>
    <w:rsid w:val="00F21F0A"/>
    <w:rsid w:val="00F21FDE"/>
    <w:rsid w:val="00F2467B"/>
    <w:rsid w:val="00F24911"/>
    <w:rsid w:val="00F249F2"/>
    <w:rsid w:val="00F25E20"/>
    <w:rsid w:val="00F25EEF"/>
    <w:rsid w:val="00F267A3"/>
    <w:rsid w:val="00F26914"/>
    <w:rsid w:val="00F3051B"/>
    <w:rsid w:val="00F30B2C"/>
    <w:rsid w:val="00F30EA0"/>
    <w:rsid w:val="00F3104F"/>
    <w:rsid w:val="00F325F7"/>
    <w:rsid w:val="00F3331E"/>
    <w:rsid w:val="00F33368"/>
    <w:rsid w:val="00F333FA"/>
    <w:rsid w:val="00F33F5B"/>
    <w:rsid w:val="00F354F1"/>
    <w:rsid w:val="00F35511"/>
    <w:rsid w:val="00F35CD8"/>
    <w:rsid w:val="00F36D3D"/>
    <w:rsid w:val="00F37A43"/>
    <w:rsid w:val="00F37DFB"/>
    <w:rsid w:val="00F40AB1"/>
    <w:rsid w:val="00F40B8D"/>
    <w:rsid w:val="00F40C14"/>
    <w:rsid w:val="00F413E3"/>
    <w:rsid w:val="00F41A59"/>
    <w:rsid w:val="00F42048"/>
    <w:rsid w:val="00F42063"/>
    <w:rsid w:val="00F4318E"/>
    <w:rsid w:val="00F43802"/>
    <w:rsid w:val="00F439D7"/>
    <w:rsid w:val="00F443D0"/>
    <w:rsid w:val="00F4472B"/>
    <w:rsid w:val="00F452E6"/>
    <w:rsid w:val="00F4573D"/>
    <w:rsid w:val="00F45EFB"/>
    <w:rsid w:val="00F4618F"/>
    <w:rsid w:val="00F4662A"/>
    <w:rsid w:val="00F4730B"/>
    <w:rsid w:val="00F475CA"/>
    <w:rsid w:val="00F503FD"/>
    <w:rsid w:val="00F50498"/>
    <w:rsid w:val="00F506F6"/>
    <w:rsid w:val="00F50A38"/>
    <w:rsid w:val="00F50FD7"/>
    <w:rsid w:val="00F510C3"/>
    <w:rsid w:val="00F511DC"/>
    <w:rsid w:val="00F5177F"/>
    <w:rsid w:val="00F51F21"/>
    <w:rsid w:val="00F525C8"/>
    <w:rsid w:val="00F52CCA"/>
    <w:rsid w:val="00F5314B"/>
    <w:rsid w:val="00F53273"/>
    <w:rsid w:val="00F53883"/>
    <w:rsid w:val="00F538F1"/>
    <w:rsid w:val="00F54623"/>
    <w:rsid w:val="00F549B4"/>
    <w:rsid w:val="00F550B1"/>
    <w:rsid w:val="00F5612E"/>
    <w:rsid w:val="00F573C0"/>
    <w:rsid w:val="00F57785"/>
    <w:rsid w:val="00F607AF"/>
    <w:rsid w:val="00F61724"/>
    <w:rsid w:val="00F649B6"/>
    <w:rsid w:val="00F64B90"/>
    <w:rsid w:val="00F64BA0"/>
    <w:rsid w:val="00F64FDA"/>
    <w:rsid w:val="00F658B6"/>
    <w:rsid w:val="00F65ABA"/>
    <w:rsid w:val="00F65C91"/>
    <w:rsid w:val="00F65FD9"/>
    <w:rsid w:val="00F6632D"/>
    <w:rsid w:val="00F70784"/>
    <w:rsid w:val="00F709AC"/>
    <w:rsid w:val="00F70C8A"/>
    <w:rsid w:val="00F714EB"/>
    <w:rsid w:val="00F71A6A"/>
    <w:rsid w:val="00F71CBE"/>
    <w:rsid w:val="00F726DD"/>
    <w:rsid w:val="00F72AE1"/>
    <w:rsid w:val="00F72BBD"/>
    <w:rsid w:val="00F72DA6"/>
    <w:rsid w:val="00F72FE8"/>
    <w:rsid w:val="00F734D9"/>
    <w:rsid w:val="00F75ED7"/>
    <w:rsid w:val="00F76E8E"/>
    <w:rsid w:val="00F76F83"/>
    <w:rsid w:val="00F76FE9"/>
    <w:rsid w:val="00F77409"/>
    <w:rsid w:val="00F774EF"/>
    <w:rsid w:val="00F77B36"/>
    <w:rsid w:val="00F8005B"/>
    <w:rsid w:val="00F803D6"/>
    <w:rsid w:val="00F80638"/>
    <w:rsid w:val="00F80AA2"/>
    <w:rsid w:val="00F81400"/>
    <w:rsid w:val="00F81B0C"/>
    <w:rsid w:val="00F81B78"/>
    <w:rsid w:val="00F825DC"/>
    <w:rsid w:val="00F825E9"/>
    <w:rsid w:val="00F828A3"/>
    <w:rsid w:val="00F82A08"/>
    <w:rsid w:val="00F82E75"/>
    <w:rsid w:val="00F82EA1"/>
    <w:rsid w:val="00F8315A"/>
    <w:rsid w:val="00F83368"/>
    <w:rsid w:val="00F840C8"/>
    <w:rsid w:val="00F843A1"/>
    <w:rsid w:val="00F846BB"/>
    <w:rsid w:val="00F84944"/>
    <w:rsid w:val="00F84E24"/>
    <w:rsid w:val="00F85015"/>
    <w:rsid w:val="00F85110"/>
    <w:rsid w:val="00F85223"/>
    <w:rsid w:val="00F85474"/>
    <w:rsid w:val="00F86BA4"/>
    <w:rsid w:val="00F86D16"/>
    <w:rsid w:val="00F86E8F"/>
    <w:rsid w:val="00F8792D"/>
    <w:rsid w:val="00F879A6"/>
    <w:rsid w:val="00F87EF5"/>
    <w:rsid w:val="00F908A7"/>
    <w:rsid w:val="00F90D05"/>
    <w:rsid w:val="00F911D0"/>
    <w:rsid w:val="00F9147F"/>
    <w:rsid w:val="00F915A4"/>
    <w:rsid w:val="00F91EEE"/>
    <w:rsid w:val="00F92C5B"/>
    <w:rsid w:val="00F92D0B"/>
    <w:rsid w:val="00F93156"/>
    <w:rsid w:val="00F9327E"/>
    <w:rsid w:val="00F94539"/>
    <w:rsid w:val="00F9542E"/>
    <w:rsid w:val="00F95549"/>
    <w:rsid w:val="00F9617E"/>
    <w:rsid w:val="00F96BF2"/>
    <w:rsid w:val="00F9711D"/>
    <w:rsid w:val="00F97319"/>
    <w:rsid w:val="00FA0F5B"/>
    <w:rsid w:val="00FA0F7D"/>
    <w:rsid w:val="00FA26E8"/>
    <w:rsid w:val="00FA26F8"/>
    <w:rsid w:val="00FA2D1D"/>
    <w:rsid w:val="00FA3330"/>
    <w:rsid w:val="00FA35B7"/>
    <w:rsid w:val="00FA35BA"/>
    <w:rsid w:val="00FA4BB7"/>
    <w:rsid w:val="00FA4CFB"/>
    <w:rsid w:val="00FA5A62"/>
    <w:rsid w:val="00FA5EDE"/>
    <w:rsid w:val="00FA658D"/>
    <w:rsid w:val="00FA6773"/>
    <w:rsid w:val="00FA6DE9"/>
    <w:rsid w:val="00FB0C4B"/>
    <w:rsid w:val="00FB0DE5"/>
    <w:rsid w:val="00FB11DB"/>
    <w:rsid w:val="00FB3222"/>
    <w:rsid w:val="00FB39B8"/>
    <w:rsid w:val="00FB46A1"/>
    <w:rsid w:val="00FB473B"/>
    <w:rsid w:val="00FB4937"/>
    <w:rsid w:val="00FB508C"/>
    <w:rsid w:val="00FB5107"/>
    <w:rsid w:val="00FB553D"/>
    <w:rsid w:val="00FB5AB9"/>
    <w:rsid w:val="00FB6632"/>
    <w:rsid w:val="00FB6851"/>
    <w:rsid w:val="00FB7487"/>
    <w:rsid w:val="00FB7627"/>
    <w:rsid w:val="00FB7715"/>
    <w:rsid w:val="00FB79B9"/>
    <w:rsid w:val="00FB7B78"/>
    <w:rsid w:val="00FC006B"/>
    <w:rsid w:val="00FC0113"/>
    <w:rsid w:val="00FC0DF3"/>
    <w:rsid w:val="00FC23BD"/>
    <w:rsid w:val="00FC291B"/>
    <w:rsid w:val="00FC2E40"/>
    <w:rsid w:val="00FC2EA6"/>
    <w:rsid w:val="00FC48CA"/>
    <w:rsid w:val="00FC5EEB"/>
    <w:rsid w:val="00FC6874"/>
    <w:rsid w:val="00FD1C7D"/>
    <w:rsid w:val="00FD2C36"/>
    <w:rsid w:val="00FD366F"/>
    <w:rsid w:val="00FD3878"/>
    <w:rsid w:val="00FD463D"/>
    <w:rsid w:val="00FD5513"/>
    <w:rsid w:val="00FD585A"/>
    <w:rsid w:val="00FD60D9"/>
    <w:rsid w:val="00FD641D"/>
    <w:rsid w:val="00FD694E"/>
    <w:rsid w:val="00FD6E4A"/>
    <w:rsid w:val="00FD70C6"/>
    <w:rsid w:val="00FD7B3F"/>
    <w:rsid w:val="00FD7BCA"/>
    <w:rsid w:val="00FD7DB3"/>
    <w:rsid w:val="00FE0323"/>
    <w:rsid w:val="00FE0609"/>
    <w:rsid w:val="00FE0DC5"/>
    <w:rsid w:val="00FE13A9"/>
    <w:rsid w:val="00FE14AC"/>
    <w:rsid w:val="00FE1650"/>
    <w:rsid w:val="00FE16B5"/>
    <w:rsid w:val="00FE1923"/>
    <w:rsid w:val="00FE1F4E"/>
    <w:rsid w:val="00FE2346"/>
    <w:rsid w:val="00FE24C2"/>
    <w:rsid w:val="00FE255D"/>
    <w:rsid w:val="00FE2A1E"/>
    <w:rsid w:val="00FE2CF7"/>
    <w:rsid w:val="00FE2D66"/>
    <w:rsid w:val="00FE2EBC"/>
    <w:rsid w:val="00FE3152"/>
    <w:rsid w:val="00FE3308"/>
    <w:rsid w:val="00FE40AB"/>
    <w:rsid w:val="00FE4F4E"/>
    <w:rsid w:val="00FE5809"/>
    <w:rsid w:val="00FE59D6"/>
    <w:rsid w:val="00FE7C40"/>
    <w:rsid w:val="00FF05FF"/>
    <w:rsid w:val="00FF08A5"/>
    <w:rsid w:val="00FF190F"/>
    <w:rsid w:val="00FF19FE"/>
    <w:rsid w:val="00FF3655"/>
    <w:rsid w:val="00FF48B8"/>
    <w:rsid w:val="00FF4ADF"/>
    <w:rsid w:val="00FF4C6E"/>
    <w:rsid w:val="00FF6354"/>
    <w:rsid w:val="00FF6D16"/>
    <w:rsid w:val="00FF75DE"/>
    <w:rsid w:val="00FF760D"/>
    <w:rsid w:val="00FF79E4"/>
    <w:rsid w:val="00FF7D66"/>
    <w:rsid w:val="00FF7E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C17DF"/>
  <w15:chartTrackingRefBased/>
  <w15:docId w15:val="{19F62E1F-21BC-4C4F-9225-C1D1DA8E0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unhideWhenUsed/>
    <w:qFormat/>
    <w:rsid w:val="006832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3401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107B4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EF7CF9"/>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EF7CF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A22A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Абзац вправо-1,List Paragraph1"/>
    <w:basedOn w:val="a"/>
    <w:link w:val="a5"/>
    <w:uiPriority w:val="34"/>
    <w:qFormat/>
    <w:rsid w:val="000F28F1"/>
    <w:pPr>
      <w:ind w:left="720"/>
      <w:contextualSpacing/>
    </w:pPr>
  </w:style>
  <w:style w:type="character" w:styleId="a6">
    <w:name w:val="Hyperlink"/>
    <w:basedOn w:val="a0"/>
    <w:uiPriority w:val="99"/>
    <w:unhideWhenUsed/>
    <w:rsid w:val="00CA398A"/>
    <w:rPr>
      <w:color w:val="0563C1" w:themeColor="hyperlink"/>
      <w:u w:val="single"/>
    </w:rPr>
  </w:style>
  <w:style w:type="paragraph" w:customStyle="1" w:styleId="AuthorName">
    <w:name w:val="Author Name"/>
    <w:basedOn w:val="a"/>
    <w:next w:val="AuthorAffiliation"/>
    <w:rsid w:val="00CA398A"/>
    <w:pPr>
      <w:spacing w:before="360" w:after="360" w:line="240" w:lineRule="auto"/>
      <w:jc w:val="center"/>
    </w:pPr>
    <w:rPr>
      <w:rFonts w:ascii="Times New Roman" w:eastAsia="Times New Roman" w:hAnsi="Times New Roman" w:cs="Times New Roman"/>
      <w:sz w:val="28"/>
      <w:szCs w:val="20"/>
    </w:rPr>
  </w:style>
  <w:style w:type="paragraph" w:customStyle="1" w:styleId="AuthorAffiliation">
    <w:name w:val="Author Affiliation"/>
    <w:basedOn w:val="a"/>
    <w:rsid w:val="00CA398A"/>
    <w:pPr>
      <w:spacing w:after="0" w:line="240" w:lineRule="auto"/>
      <w:jc w:val="center"/>
    </w:pPr>
    <w:rPr>
      <w:rFonts w:ascii="Times New Roman" w:eastAsia="Times New Roman" w:hAnsi="Times New Roman" w:cs="Times New Roman"/>
      <w:i/>
      <w:sz w:val="20"/>
      <w:szCs w:val="20"/>
    </w:rPr>
  </w:style>
  <w:style w:type="paragraph" w:customStyle="1" w:styleId="AuthorEmail">
    <w:name w:val="Author Email"/>
    <w:basedOn w:val="a"/>
    <w:qFormat/>
    <w:rsid w:val="00CA398A"/>
    <w:pPr>
      <w:spacing w:after="0" w:line="240" w:lineRule="auto"/>
      <w:jc w:val="center"/>
    </w:pPr>
    <w:rPr>
      <w:rFonts w:ascii="Times New Roman" w:eastAsia="Times New Roman" w:hAnsi="Times New Roman" w:cs="Times New Roman"/>
      <w:sz w:val="20"/>
      <w:szCs w:val="20"/>
    </w:rPr>
  </w:style>
  <w:style w:type="character" w:customStyle="1" w:styleId="UnresolvedMention">
    <w:name w:val="Unresolved Mention"/>
    <w:basedOn w:val="a0"/>
    <w:uiPriority w:val="99"/>
    <w:semiHidden/>
    <w:unhideWhenUsed/>
    <w:rsid w:val="000C106A"/>
    <w:rPr>
      <w:color w:val="605E5C"/>
      <w:shd w:val="clear" w:color="auto" w:fill="E1DFDD"/>
    </w:rPr>
  </w:style>
  <w:style w:type="paragraph" w:customStyle="1" w:styleId="Default">
    <w:name w:val="Default"/>
    <w:rsid w:val="00DE411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a5">
    <w:name w:val="Абзац списка Знак"/>
    <w:aliases w:val="Абзац вправо-1 Знак,List Paragraph1 Знак"/>
    <w:link w:val="a4"/>
    <w:uiPriority w:val="34"/>
    <w:locked/>
    <w:rsid w:val="006A4554"/>
  </w:style>
  <w:style w:type="character" w:customStyle="1" w:styleId="20">
    <w:name w:val="Заголовок 2 Знак"/>
    <w:basedOn w:val="a0"/>
    <w:link w:val="2"/>
    <w:uiPriority w:val="9"/>
    <w:rsid w:val="00683229"/>
    <w:rPr>
      <w:rFonts w:asciiTheme="majorHAnsi" w:eastAsiaTheme="majorEastAsia" w:hAnsiTheme="majorHAnsi" w:cstheme="majorBidi"/>
      <w:color w:val="2E74B5" w:themeColor="accent1" w:themeShade="BF"/>
      <w:sz w:val="26"/>
      <w:szCs w:val="26"/>
    </w:rPr>
  </w:style>
  <w:style w:type="paragraph" w:customStyle="1" w:styleId="a7">
    <w:name w:val="Общий"/>
    <w:basedOn w:val="a"/>
    <w:link w:val="a8"/>
    <w:qFormat/>
    <w:rsid w:val="00122EE9"/>
    <w:pPr>
      <w:widowControl w:val="0"/>
      <w:autoSpaceDE w:val="0"/>
      <w:autoSpaceDN w:val="0"/>
      <w:adjustRightInd w:val="0"/>
      <w:spacing w:after="0" w:line="360" w:lineRule="auto"/>
      <w:ind w:right="113" w:firstLine="709"/>
      <w:jc w:val="both"/>
    </w:pPr>
    <w:rPr>
      <w:rFonts w:ascii="Times New Roman" w:eastAsia="Times New Roman" w:hAnsi="Times New Roman" w:cs="Times New Roman"/>
      <w:spacing w:val="2"/>
      <w:sz w:val="24"/>
      <w:szCs w:val="24"/>
      <w:lang w:val="x-none" w:eastAsia="x-none"/>
    </w:rPr>
  </w:style>
  <w:style w:type="character" w:customStyle="1" w:styleId="a8">
    <w:name w:val="Общий Знак"/>
    <w:link w:val="a7"/>
    <w:rsid w:val="00122EE9"/>
    <w:rPr>
      <w:rFonts w:ascii="Times New Roman" w:eastAsia="Times New Roman" w:hAnsi="Times New Roman" w:cs="Times New Roman"/>
      <w:spacing w:val="2"/>
      <w:sz w:val="24"/>
      <w:szCs w:val="24"/>
      <w:lang w:val="x-none" w:eastAsia="x-none"/>
    </w:rPr>
  </w:style>
  <w:style w:type="paragraph" w:styleId="a9">
    <w:name w:val="Normal (Web)"/>
    <w:basedOn w:val="a"/>
    <w:uiPriority w:val="99"/>
    <w:unhideWhenUsed/>
    <w:rsid w:val="00193710"/>
    <w:rPr>
      <w:rFonts w:ascii="Times New Roman" w:hAnsi="Times New Roman" w:cs="Times New Roman"/>
      <w:sz w:val="24"/>
      <w:szCs w:val="24"/>
    </w:rPr>
  </w:style>
  <w:style w:type="character" w:customStyle="1" w:styleId="30">
    <w:name w:val="Заголовок 3 Знак"/>
    <w:basedOn w:val="a0"/>
    <w:link w:val="3"/>
    <w:uiPriority w:val="9"/>
    <w:semiHidden/>
    <w:rsid w:val="0034011C"/>
    <w:rPr>
      <w:rFonts w:asciiTheme="majorHAnsi" w:eastAsiaTheme="majorEastAsia" w:hAnsiTheme="majorHAnsi" w:cstheme="majorBidi"/>
      <w:color w:val="1F4D78" w:themeColor="accent1" w:themeShade="7F"/>
      <w:sz w:val="24"/>
      <w:szCs w:val="24"/>
    </w:rPr>
  </w:style>
  <w:style w:type="character" w:styleId="aa">
    <w:name w:val="Strong"/>
    <w:basedOn w:val="a0"/>
    <w:uiPriority w:val="22"/>
    <w:qFormat/>
    <w:rsid w:val="00132352"/>
    <w:rPr>
      <w:b/>
      <w:bCs/>
    </w:rPr>
  </w:style>
  <w:style w:type="character" w:styleId="ab">
    <w:name w:val="Emphasis"/>
    <w:basedOn w:val="a0"/>
    <w:uiPriority w:val="20"/>
    <w:qFormat/>
    <w:rsid w:val="00132352"/>
    <w:rPr>
      <w:i/>
      <w:iCs/>
    </w:rPr>
  </w:style>
  <w:style w:type="character" w:customStyle="1" w:styleId="40">
    <w:name w:val="Заголовок 4 Знак"/>
    <w:basedOn w:val="a0"/>
    <w:link w:val="4"/>
    <w:uiPriority w:val="9"/>
    <w:semiHidden/>
    <w:rsid w:val="00107B44"/>
    <w:rPr>
      <w:rFonts w:asciiTheme="majorHAnsi" w:eastAsiaTheme="majorEastAsia" w:hAnsiTheme="majorHAnsi" w:cstheme="majorBidi"/>
      <w:i/>
      <w:iCs/>
      <w:color w:val="2E74B5" w:themeColor="accent1" w:themeShade="BF"/>
    </w:rPr>
  </w:style>
  <w:style w:type="character" w:customStyle="1" w:styleId="ms-1">
    <w:name w:val="ms-1"/>
    <w:basedOn w:val="a0"/>
    <w:rsid w:val="006A21A4"/>
  </w:style>
  <w:style w:type="character" w:customStyle="1" w:styleId="max-w-15ch">
    <w:name w:val="max-w-[15ch]"/>
    <w:basedOn w:val="a0"/>
    <w:rsid w:val="006A21A4"/>
  </w:style>
  <w:style w:type="character" w:customStyle="1" w:styleId="50">
    <w:name w:val="Заголовок 5 Знак"/>
    <w:basedOn w:val="a0"/>
    <w:link w:val="5"/>
    <w:uiPriority w:val="9"/>
    <w:semiHidden/>
    <w:rsid w:val="00EF7CF9"/>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EF7CF9"/>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1833">
      <w:bodyDiv w:val="1"/>
      <w:marLeft w:val="0"/>
      <w:marRight w:val="0"/>
      <w:marTop w:val="0"/>
      <w:marBottom w:val="0"/>
      <w:divBdr>
        <w:top w:val="none" w:sz="0" w:space="0" w:color="auto"/>
        <w:left w:val="none" w:sz="0" w:space="0" w:color="auto"/>
        <w:bottom w:val="none" w:sz="0" w:space="0" w:color="auto"/>
        <w:right w:val="none" w:sz="0" w:space="0" w:color="auto"/>
      </w:divBdr>
    </w:div>
    <w:div w:id="141433964">
      <w:bodyDiv w:val="1"/>
      <w:marLeft w:val="0"/>
      <w:marRight w:val="0"/>
      <w:marTop w:val="0"/>
      <w:marBottom w:val="0"/>
      <w:divBdr>
        <w:top w:val="none" w:sz="0" w:space="0" w:color="auto"/>
        <w:left w:val="none" w:sz="0" w:space="0" w:color="auto"/>
        <w:bottom w:val="none" w:sz="0" w:space="0" w:color="auto"/>
        <w:right w:val="none" w:sz="0" w:space="0" w:color="auto"/>
      </w:divBdr>
    </w:div>
    <w:div w:id="1326591866">
      <w:bodyDiv w:val="1"/>
      <w:marLeft w:val="0"/>
      <w:marRight w:val="0"/>
      <w:marTop w:val="0"/>
      <w:marBottom w:val="0"/>
      <w:divBdr>
        <w:top w:val="none" w:sz="0" w:space="0" w:color="auto"/>
        <w:left w:val="none" w:sz="0" w:space="0" w:color="auto"/>
        <w:bottom w:val="none" w:sz="0" w:space="0" w:color="auto"/>
        <w:right w:val="none" w:sz="0" w:space="0" w:color="auto"/>
      </w:divBdr>
    </w:div>
    <w:div w:id="1662078753">
      <w:bodyDiv w:val="1"/>
      <w:marLeft w:val="0"/>
      <w:marRight w:val="0"/>
      <w:marTop w:val="0"/>
      <w:marBottom w:val="0"/>
      <w:divBdr>
        <w:top w:val="none" w:sz="0" w:space="0" w:color="auto"/>
        <w:left w:val="none" w:sz="0" w:space="0" w:color="auto"/>
        <w:bottom w:val="none" w:sz="0" w:space="0" w:color="auto"/>
        <w:right w:val="none" w:sz="0" w:space="0" w:color="auto"/>
      </w:divBdr>
    </w:div>
    <w:div w:id="1827475715">
      <w:bodyDiv w:val="1"/>
      <w:marLeft w:val="0"/>
      <w:marRight w:val="0"/>
      <w:marTop w:val="0"/>
      <w:marBottom w:val="0"/>
      <w:divBdr>
        <w:top w:val="none" w:sz="0" w:space="0" w:color="auto"/>
        <w:left w:val="none" w:sz="0" w:space="0" w:color="auto"/>
        <w:bottom w:val="none" w:sz="0" w:space="0" w:color="auto"/>
        <w:right w:val="none" w:sz="0" w:space="0" w:color="auto"/>
      </w:divBdr>
    </w:div>
    <w:div w:id="186590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lazatsadykova022@gmail.com"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ACAD15F4-707A-4716-A106-E5D89D63F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6</Pages>
  <Words>2235</Words>
  <Characters>12746</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eso</dc:creator>
  <cp:keywords/>
  <dc:description/>
  <cp:lastModifiedBy>user</cp:lastModifiedBy>
  <cp:revision>230</cp:revision>
  <cp:lastPrinted>2023-12-26T18:03:00Z</cp:lastPrinted>
  <dcterms:created xsi:type="dcterms:W3CDTF">2024-07-17T07:39:00Z</dcterms:created>
  <dcterms:modified xsi:type="dcterms:W3CDTF">2026-01-08T11:24:00Z</dcterms:modified>
</cp:coreProperties>
</file>