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482" w:rsidRPr="00F76287" w:rsidRDefault="008D0482" w:rsidP="00393BF2">
      <w:pPr>
        <w:spacing w:before="1200" w:line="240" w:lineRule="auto"/>
        <w:ind w:firstLine="567"/>
        <w:jc w:val="center"/>
        <w:rPr>
          <w:rFonts w:ascii="Times New Roman" w:hAnsi="Times New Roman"/>
          <w:b/>
          <w:sz w:val="36"/>
          <w:szCs w:val="36"/>
          <w:lang w:val="en-US"/>
        </w:rPr>
      </w:pPr>
      <w:r w:rsidRPr="00F76287">
        <w:rPr>
          <w:rFonts w:ascii="Times New Roman" w:hAnsi="Times New Roman"/>
          <w:b/>
          <w:sz w:val="36"/>
          <w:szCs w:val="36"/>
          <w:lang w:val="en-US"/>
        </w:rPr>
        <w:t xml:space="preserve">A Cross-Linguistic Comparative Study of </w:t>
      </w:r>
      <w:proofErr w:type="spellStart"/>
      <w:r w:rsidRPr="00F76287">
        <w:rPr>
          <w:rFonts w:ascii="Times New Roman" w:hAnsi="Times New Roman"/>
          <w:b/>
          <w:sz w:val="36"/>
          <w:szCs w:val="36"/>
          <w:lang w:val="en-US"/>
        </w:rPr>
        <w:t>Meronymy</w:t>
      </w:r>
      <w:proofErr w:type="spellEnd"/>
      <w:r w:rsidRPr="00F76287">
        <w:rPr>
          <w:rFonts w:ascii="Times New Roman" w:hAnsi="Times New Roman"/>
          <w:b/>
          <w:sz w:val="36"/>
          <w:szCs w:val="36"/>
          <w:lang w:val="en-US"/>
        </w:rPr>
        <w:t xml:space="preserve"> in Electric Power Network Field</w:t>
      </w:r>
    </w:p>
    <w:p w:rsidR="00F76287" w:rsidRPr="00C913E8" w:rsidRDefault="009F5B3C" w:rsidP="00572639">
      <w:pPr>
        <w:spacing w:before="240" w:line="240" w:lineRule="auto"/>
        <w:jc w:val="center"/>
        <w:rPr>
          <w:rFonts w:ascii="Times New Roman" w:hAnsi="Times New Roman"/>
          <w:sz w:val="28"/>
          <w:szCs w:val="28"/>
          <w:lang w:val="en-US"/>
        </w:rPr>
      </w:pPr>
      <w:proofErr w:type="spellStart"/>
      <w:r w:rsidRPr="00C913E8">
        <w:rPr>
          <w:rFonts w:ascii="Times New Roman" w:hAnsi="Times New Roman"/>
          <w:sz w:val="28"/>
          <w:szCs w:val="28"/>
          <w:lang w:val="en-US"/>
        </w:rPr>
        <w:t>Sojida</w:t>
      </w:r>
      <w:proofErr w:type="spellEnd"/>
      <w:r w:rsidRPr="00C913E8">
        <w:rPr>
          <w:rFonts w:ascii="Times New Roman" w:hAnsi="Times New Roman"/>
          <w:sz w:val="28"/>
          <w:szCs w:val="28"/>
          <w:lang w:val="uz-Cyrl-UZ"/>
        </w:rPr>
        <w:t xml:space="preserve"> </w:t>
      </w:r>
      <w:proofErr w:type="spellStart"/>
      <w:r w:rsidR="000C2900">
        <w:rPr>
          <w:rFonts w:ascii="Times New Roman" w:hAnsi="Times New Roman"/>
          <w:sz w:val="28"/>
          <w:szCs w:val="28"/>
          <w:lang w:val="en-US"/>
        </w:rPr>
        <w:t>Mustafaeva</w:t>
      </w:r>
      <w:proofErr w:type="spellEnd"/>
    </w:p>
    <w:p w:rsidR="008505DB" w:rsidRPr="003A1E5D" w:rsidRDefault="003A1E5D" w:rsidP="001E290F">
      <w:pPr>
        <w:spacing w:after="0" w:line="240" w:lineRule="auto"/>
        <w:jc w:val="center"/>
        <w:rPr>
          <w:rFonts w:ascii="Times New Roman" w:hAnsi="Times New Roman"/>
          <w:i/>
          <w:iCs/>
          <w:sz w:val="20"/>
          <w:szCs w:val="20"/>
          <w:lang w:val="en-US"/>
        </w:rPr>
      </w:pPr>
      <w:proofErr w:type="spellStart"/>
      <w:r w:rsidRPr="003A1E5D">
        <w:rPr>
          <w:rFonts w:ascii="Times New Roman" w:hAnsi="Times New Roman"/>
          <w:i/>
          <w:iCs/>
          <w:sz w:val="20"/>
          <w:szCs w:val="20"/>
          <w:lang w:val="en-US"/>
        </w:rPr>
        <w:t>Termez</w:t>
      </w:r>
      <w:proofErr w:type="spellEnd"/>
      <w:r w:rsidRPr="003A1E5D">
        <w:rPr>
          <w:rFonts w:ascii="Times New Roman" w:hAnsi="Times New Roman"/>
          <w:i/>
          <w:iCs/>
          <w:sz w:val="20"/>
          <w:szCs w:val="20"/>
          <w:lang w:val="en-US"/>
        </w:rPr>
        <w:t xml:space="preserve"> State University of Engineering and </w:t>
      </w:r>
      <w:proofErr w:type="spellStart"/>
      <w:r w:rsidRPr="003A1E5D">
        <w:rPr>
          <w:rFonts w:ascii="Times New Roman" w:hAnsi="Times New Roman"/>
          <w:i/>
          <w:iCs/>
          <w:sz w:val="20"/>
          <w:szCs w:val="20"/>
          <w:lang w:val="en-US"/>
        </w:rPr>
        <w:t>Agrotechnologies</w:t>
      </w:r>
      <w:proofErr w:type="spellEnd"/>
      <w:r w:rsidRPr="003A1E5D">
        <w:rPr>
          <w:rFonts w:ascii="Times New Roman" w:hAnsi="Times New Roman"/>
          <w:i/>
          <w:iCs/>
          <w:sz w:val="20"/>
          <w:szCs w:val="20"/>
          <w:lang w:val="en-US"/>
        </w:rPr>
        <w:t xml:space="preserve">, </w:t>
      </w:r>
      <w:proofErr w:type="spellStart"/>
      <w:r w:rsidRPr="003A1E5D">
        <w:rPr>
          <w:rFonts w:ascii="Times New Roman" w:hAnsi="Times New Roman"/>
          <w:i/>
          <w:iCs/>
          <w:sz w:val="20"/>
          <w:szCs w:val="20"/>
          <w:lang w:val="en-US"/>
        </w:rPr>
        <w:t>Termez</w:t>
      </w:r>
      <w:proofErr w:type="spellEnd"/>
      <w:r w:rsidRPr="003A1E5D">
        <w:rPr>
          <w:rFonts w:ascii="Times New Roman" w:hAnsi="Times New Roman"/>
          <w:i/>
          <w:iCs/>
          <w:sz w:val="20"/>
          <w:szCs w:val="20"/>
          <w:lang w:val="en-US"/>
        </w:rPr>
        <w:t>, Uzbekistan</w:t>
      </w:r>
    </w:p>
    <w:p w:rsidR="008505DB" w:rsidRPr="003A1E5D" w:rsidRDefault="00572639" w:rsidP="00572639">
      <w:pPr>
        <w:pStyle w:val="a4"/>
        <w:spacing w:before="200" w:line="240" w:lineRule="auto"/>
        <w:ind w:left="0"/>
        <w:jc w:val="center"/>
        <w:rPr>
          <w:rFonts w:ascii="Times New Roman" w:hAnsi="Times New Roman"/>
          <w:i/>
          <w:iCs/>
          <w:sz w:val="20"/>
          <w:szCs w:val="20"/>
          <w:lang w:val="en-US"/>
        </w:rPr>
      </w:pPr>
      <w:r w:rsidRPr="003A1E5D">
        <w:rPr>
          <w:rFonts w:ascii="Times New Roman" w:hAnsi="Times New Roman"/>
          <w:i/>
          <w:iCs/>
          <w:sz w:val="20"/>
          <w:szCs w:val="20"/>
          <w:lang w:val="en-US"/>
        </w:rPr>
        <w:t xml:space="preserve">a) </w:t>
      </w:r>
      <w:r w:rsidR="00F76287" w:rsidRPr="003A1E5D">
        <w:rPr>
          <w:rFonts w:ascii="Times New Roman" w:hAnsi="Times New Roman"/>
          <w:i/>
          <w:iCs/>
          <w:sz w:val="20"/>
          <w:szCs w:val="20"/>
          <w:lang w:val="en-US"/>
        </w:rPr>
        <w:t xml:space="preserve">Corresponding author: </w:t>
      </w:r>
      <w:hyperlink r:id="rId5" w:history="1">
        <w:r w:rsidR="008505DB" w:rsidRPr="003A1E5D">
          <w:rPr>
            <w:rStyle w:val="a3"/>
            <w:rFonts w:ascii="Times New Roman" w:hAnsi="Times New Roman"/>
            <w:i/>
            <w:iCs/>
            <w:sz w:val="20"/>
            <w:szCs w:val="20"/>
            <w:lang w:val="en-US"/>
          </w:rPr>
          <w:t>sojidamustafayeva557@gmail.com</w:t>
        </w:r>
      </w:hyperlink>
    </w:p>
    <w:p w:rsidR="001E290F" w:rsidRPr="005D1324" w:rsidRDefault="00DF1EDA" w:rsidP="00A316D2">
      <w:pPr>
        <w:spacing w:before="360" w:after="360" w:line="240" w:lineRule="auto"/>
        <w:ind w:left="284" w:right="284"/>
        <w:jc w:val="both"/>
        <w:rPr>
          <w:rFonts w:ascii="Times New Roman" w:hAnsi="Times New Roman"/>
          <w:sz w:val="18"/>
          <w:szCs w:val="18"/>
          <w:lang w:val="en-US"/>
        </w:rPr>
      </w:pPr>
      <w:r w:rsidRPr="005D1324">
        <w:rPr>
          <w:rFonts w:ascii="Times New Roman" w:hAnsi="Times New Roman"/>
          <w:b/>
          <w:sz w:val="18"/>
          <w:szCs w:val="18"/>
          <w:lang w:val="en-US"/>
        </w:rPr>
        <w:t xml:space="preserve">Abstract: </w:t>
      </w:r>
      <w:r w:rsidRPr="005D1324">
        <w:rPr>
          <w:rFonts w:ascii="Times New Roman" w:hAnsi="Times New Roman"/>
          <w:sz w:val="18"/>
          <w:szCs w:val="18"/>
          <w:lang w:val="en-US"/>
        </w:rPr>
        <w:t xml:space="preserve">This research work analyzed the </w:t>
      </w:r>
      <w:proofErr w:type="spellStart"/>
      <w:r w:rsidRPr="005D1324">
        <w:rPr>
          <w:rFonts w:ascii="Times New Roman" w:hAnsi="Times New Roman"/>
          <w:sz w:val="18"/>
          <w:szCs w:val="18"/>
          <w:lang w:val="en-US"/>
        </w:rPr>
        <w:t>meronymic</w:t>
      </w:r>
      <w:proofErr w:type="spellEnd"/>
      <w:r w:rsidRPr="005D1324">
        <w:rPr>
          <w:rFonts w:ascii="Times New Roman" w:hAnsi="Times New Roman"/>
          <w:sz w:val="18"/>
          <w:szCs w:val="18"/>
          <w:lang w:val="en-US"/>
        </w:rPr>
        <w:t xml:space="preserve"> words based on the electricity supply system in two languages - English and Uzbek – based on the </w:t>
      </w:r>
      <w:proofErr w:type="spellStart"/>
      <w:r w:rsidRPr="005D1324">
        <w:rPr>
          <w:rFonts w:ascii="Times New Roman" w:hAnsi="Times New Roman"/>
          <w:sz w:val="18"/>
          <w:szCs w:val="18"/>
          <w:lang w:val="en-US"/>
        </w:rPr>
        <w:t>pricinple</w:t>
      </w:r>
      <w:proofErr w:type="spellEnd"/>
      <w:r w:rsidRPr="005D1324">
        <w:rPr>
          <w:rFonts w:ascii="Times New Roman" w:hAnsi="Times New Roman"/>
          <w:sz w:val="18"/>
          <w:szCs w:val="18"/>
          <w:lang w:val="en-US"/>
        </w:rPr>
        <w:t xml:space="preserve"> of comparability.</w:t>
      </w:r>
      <w:r w:rsidR="00393BF2" w:rsidRPr="005D1324">
        <w:rPr>
          <w:rFonts w:ascii="Times New Roman" w:hAnsi="Times New Roman"/>
          <w:sz w:val="18"/>
          <w:szCs w:val="18"/>
          <w:lang w:val="en-US"/>
        </w:rPr>
        <w:t xml:space="preserve"> More than ten </w:t>
      </w:r>
      <w:proofErr w:type="spellStart"/>
      <w:r w:rsidR="002D5F98" w:rsidRPr="005D1324">
        <w:rPr>
          <w:rFonts w:ascii="Times New Roman" w:hAnsi="Times New Roman"/>
          <w:sz w:val="18"/>
          <w:szCs w:val="18"/>
          <w:lang w:val="en-US"/>
        </w:rPr>
        <w:t>meronymic</w:t>
      </w:r>
      <w:proofErr w:type="spellEnd"/>
      <w:r w:rsidR="002D5F98" w:rsidRPr="005D1324">
        <w:rPr>
          <w:rFonts w:ascii="Times New Roman" w:hAnsi="Times New Roman"/>
          <w:sz w:val="18"/>
          <w:szCs w:val="18"/>
          <w:lang w:val="en-US"/>
        </w:rPr>
        <w:t xml:space="preserve"> lexemes, which are divided into partial forms of household appliances, and equipment-based techniques necessary for daily lives, and which define the functional networks of electricity transmission, heating, cooling, and lighting, were analyzed on a systematic basis. During the analysis, it became clear that </w:t>
      </w:r>
      <w:proofErr w:type="spellStart"/>
      <w:r w:rsidR="002D5F98" w:rsidRPr="005D1324">
        <w:rPr>
          <w:rFonts w:ascii="Times New Roman" w:hAnsi="Times New Roman"/>
          <w:sz w:val="18"/>
          <w:szCs w:val="18"/>
          <w:lang w:val="en-US"/>
        </w:rPr>
        <w:t>meronymic</w:t>
      </w:r>
      <w:proofErr w:type="spellEnd"/>
      <w:r w:rsidR="002D5F98" w:rsidRPr="005D1324">
        <w:rPr>
          <w:rFonts w:ascii="Times New Roman" w:hAnsi="Times New Roman"/>
          <w:sz w:val="18"/>
          <w:szCs w:val="18"/>
          <w:lang w:val="en-US"/>
        </w:rPr>
        <w:t xml:space="preserve"> words have a unique semantic potential in both languages: a lexical base and cultural deference. The study did not ignore the typological and semantic structures of the English and Uzbek languages, and </w:t>
      </w:r>
      <w:proofErr w:type="spellStart"/>
      <w:r w:rsidR="002D5F98" w:rsidRPr="005D1324">
        <w:rPr>
          <w:rFonts w:ascii="Times New Roman" w:hAnsi="Times New Roman"/>
          <w:sz w:val="18"/>
          <w:szCs w:val="18"/>
          <w:lang w:val="en-US"/>
        </w:rPr>
        <w:t>undoubtly</w:t>
      </w:r>
      <w:proofErr w:type="spellEnd"/>
      <w:r w:rsidR="002D5F98" w:rsidRPr="005D1324">
        <w:rPr>
          <w:rFonts w:ascii="Times New Roman" w:hAnsi="Times New Roman"/>
          <w:sz w:val="18"/>
          <w:szCs w:val="18"/>
          <w:lang w:val="en-US"/>
        </w:rPr>
        <w:t>, the naming formulas and levels of semantic intensity of terms in both languages were studied together.</w:t>
      </w:r>
      <w:r w:rsidR="001E290F" w:rsidRPr="005D1324">
        <w:rPr>
          <w:rFonts w:ascii="Times New Roman" w:hAnsi="Times New Roman"/>
          <w:sz w:val="18"/>
          <w:szCs w:val="18"/>
          <w:lang w:val="en-US"/>
        </w:rPr>
        <w:t xml:space="preserve"> </w:t>
      </w:r>
      <w:r w:rsidR="002D5F98" w:rsidRPr="005D1324">
        <w:rPr>
          <w:rFonts w:ascii="Times New Roman" w:hAnsi="Times New Roman"/>
          <w:sz w:val="18"/>
          <w:szCs w:val="18"/>
          <w:lang w:val="en-US"/>
        </w:rPr>
        <w:t xml:space="preserve">When comparing the words related to electrical terms in English with </w:t>
      </w:r>
      <w:proofErr w:type="spellStart"/>
      <w:r w:rsidR="002D5F98" w:rsidRPr="005D1324">
        <w:rPr>
          <w:rFonts w:ascii="Times New Roman" w:hAnsi="Times New Roman"/>
          <w:sz w:val="18"/>
          <w:szCs w:val="18"/>
          <w:lang w:val="en-US"/>
        </w:rPr>
        <w:t>hteir</w:t>
      </w:r>
      <w:proofErr w:type="spellEnd"/>
      <w:r w:rsidR="002D5F98" w:rsidRPr="005D1324">
        <w:rPr>
          <w:rFonts w:ascii="Times New Roman" w:hAnsi="Times New Roman"/>
          <w:sz w:val="18"/>
          <w:szCs w:val="18"/>
          <w:lang w:val="en-US"/>
        </w:rPr>
        <w:t xml:space="preserve"> Uzbek </w:t>
      </w:r>
      <w:proofErr w:type="spellStart"/>
      <w:r w:rsidR="002D5F98" w:rsidRPr="005D1324">
        <w:rPr>
          <w:rFonts w:ascii="Times New Roman" w:hAnsi="Times New Roman"/>
          <w:sz w:val="18"/>
          <w:szCs w:val="18"/>
          <w:lang w:val="en-US"/>
        </w:rPr>
        <w:t>lexems</w:t>
      </w:r>
      <w:proofErr w:type="spellEnd"/>
      <w:r w:rsidR="002D5F98" w:rsidRPr="005D1324">
        <w:rPr>
          <w:rFonts w:ascii="Times New Roman" w:hAnsi="Times New Roman"/>
          <w:sz w:val="18"/>
          <w:szCs w:val="18"/>
          <w:lang w:val="en-US"/>
        </w:rPr>
        <w:t>, the initial difference for both languages was that they had their own universality and differences in terms of naming features – terminological strictness, semantic range, part-whole hierarchy level, and pragmatic dependence on the function of the category.</w:t>
      </w:r>
      <w:r w:rsidR="001E290F" w:rsidRPr="005D1324">
        <w:rPr>
          <w:rFonts w:ascii="Times New Roman" w:hAnsi="Times New Roman"/>
          <w:sz w:val="18"/>
          <w:szCs w:val="18"/>
          <w:lang w:val="en-US"/>
        </w:rPr>
        <w:t xml:space="preserve"> Analysis of </w:t>
      </w:r>
      <w:proofErr w:type="spellStart"/>
      <w:r w:rsidR="001E290F" w:rsidRPr="005D1324">
        <w:rPr>
          <w:rFonts w:ascii="Times New Roman" w:hAnsi="Times New Roman"/>
          <w:sz w:val="18"/>
          <w:szCs w:val="18"/>
          <w:lang w:val="en-US"/>
        </w:rPr>
        <w:t>meronymic</w:t>
      </w:r>
      <w:proofErr w:type="spellEnd"/>
      <w:r w:rsidR="001E290F" w:rsidRPr="005D1324">
        <w:rPr>
          <w:rFonts w:ascii="Times New Roman" w:hAnsi="Times New Roman"/>
          <w:sz w:val="18"/>
          <w:szCs w:val="18"/>
          <w:lang w:val="en-US"/>
        </w:rPr>
        <w:t xml:space="preserve"> terms shows that they are closely linked to other lexical relations, such as polysemy, synonymy, and functional connections. Such features are a complex process in determining the level of accuracy in both languages, and solution was explained with examples based on the criteria of word frequency, contextual level, and semantic layer in English and Uzbek. As a result, language learners, experts in the field will have the opportunity to apply, use, and interpret </w:t>
      </w:r>
      <w:proofErr w:type="spellStart"/>
      <w:r w:rsidR="001E290F" w:rsidRPr="005D1324">
        <w:rPr>
          <w:rFonts w:ascii="Times New Roman" w:hAnsi="Times New Roman"/>
          <w:sz w:val="18"/>
          <w:szCs w:val="18"/>
          <w:lang w:val="en-US"/>
        </w:rPr>
        <w:t>meronymic</w:t>
      </w:r>
      <w:proofErr w:type="spellEnd"/>
      <w:r w:rsidR="001E290F" w:rsidRPr="005D1324">
        <w:rPr>
          <w:rFonts w:ascii="Times New Roman" w:hAnsi="Times New Roman"/>
          <w:sz w:val="18"/>
          <w:szCs w:val="18"/>
          <w:lang w:val="en-US"/>
        </w:rPr>
        <w:t xml:space="preserve"> (partial) words in theoretical and practical contexts, without losing the value of their interest and knowledge of concepts.</w:t>
      </w:r>
    </w:p>
    <w:p w:rsidR="00A74ABF" w:rsidRPr="00A74ABF" w:rsidRDefault="00A74ABF" w:rsidP="00A74ABF">
      <w:pPr>
        <w:spacing w:before="240" w:after="240" w:line="240" w:lineRule="auto"/>
        <w:ind w:firstLine="567"/>
        <w:jc w:val="center"/>
        <w:rPr>
          <w:rFonts w:ascii="Times New Roman" w:hAnsi="Times New Roman"/>
          <w:b/>
          <w:sz w:val="24"/>
          <w:szCs w:val="24"/>
          <w:lang w:val="en-US"/>
        </w:rPr>
      </w:pPr>
      <w:r w:rsidRPr="00A74ABF">
        <w:rPr>
          <w:rFonts w:ascii="Times New Roman" w:hAnsi="Times New Roman"/>
          <w:b/>
          <w:sz w:val="24"/>
          <w:szCs w:val="24"/>
          <w:lang w:val="en-US"/>
        </w:rPr>
        <w:t>INTRODUCTION</w:t>
      </w:r>
    </w:p>
    <w:p w:rsidR="00784DBE" w:rsidRPr="00F76287" w:rsidRDefault="00784DBE" w:rsidP="00A74ABF">
      <w:pPr>
        <w:spacing w:after="0" w:line="240" w:lineRule="auto"/>
        <w:ind w:firstLine="284"/>
        <w:jc w:val="both"/>
        <w:rPr>
          <w:rFonts w:ascii="Times New Roman" w:hAnsi="Times New Roman"/>
          <w:sz w:val="20"/>
          <w:szCs w:val="20"/>
          <w:lang w:val="en-US"/>
        </w:rPr>
      </w:pPr>
      <w:r w:rsidRPr="00F76287">
        <w:rPr>
          <w:rFonts w:ascii="Times New Roman" w:hAnsi="Times New Roman"/>
          <w:sz w:val="20"/>
          <w:szCs w:val="20"/>
          <w:lang w:val="en-US"/>
        </w:rPr>
        <w:t xml:space="preserve">In the modern linguistic world, </w:t>
      </w:r>
      <w:proofErr w:type="spellStart"/>
      <w:r w:rsidRPr="00F76287">
        <w:rPr>
          <w:rFonts w:ascii="Times New Roman" w:hAnsi="Times New Roman"/>
          <w:sz w:val="20"/>
          <w:szCs w:val="20"/>
          <w:lang w:val="en-US"/>
        </w:rPr>
        <w:t>meronymic</w:t>
      </w:r>
      <w:proofErr w:type="spellEnd"/>
      <w:r w:rsidRPr="00F76287">
        <w:rPr>
          <w:rFonts w:ascii="Times New Roman" w:hAnsi="Times New Roman"/>
          <w:sz w:val="20"/>
          <w:szCs w:val="20"/>
          <w:lang w:val="en-US"/>
        </w:rPr>
        <w:t xml:space="preserve"> relations are crucial in studying the semantic relationship between an object and its components. Meronyms are relationships that form an object hierarchy from whole to parts. As a practical expression of the </w:t>
      </w:r>
      <w:proofErr w:type="spellStart"/>
      <w:r w:rsidRPr="00F76287">
        <w:rPr>
          <w:rFonts w:ascii="Times New Roman" w:hAnsi="Times New Roman"/>
          <w:sz w:val="20"/>
          <w:szCs w:val="20"/>
          <w:lang w:val="en-US"/>
        </w:rPr>
        <w:t>meronymic</w:t>
      </w:r>
      <w:proofErr w:type="spellEnd"/>
      <w:r w:rsidRPr="00F76287">
        <w:rPr>
          <w:rFonts w:ascii="Times New Roman" w:hAnsi="Times New Roman"/>
          <w:sz w:val="20"/>
          <w:szCs w:val="20"/>
          <w:lang w:val="en-US"/>
        </w:rPr>
        <w:t xml:space="preserve"> system, expressions related to hous</w:t>
      </w:r>
      <w:r w:rsidR="00660C57" w:rsidRPr="00F76287">
        <w:rPr>
          <w:rFonts w:ascii="Times New Roman" w:hAnsi="Times New Roman"/>
          <w:sz w:val="20"/>
          <w:szCs w:val="20"/>
          <w:lang w:val="en-US"/>
        </w:rPr>
        <w:t xml:space="preserve">ehold appliances, that are based on electric items which are often used in everyday life, are an important stage. </w:t>
      </w:r>
    </w:p>
    <w:p w:rsidR="00660C57" w:rsidRPr="00F76287" w:rsidRDefault="00660C57" w:rsidP="00A74ABF">
      <w:pPr>
        <w:spacing w:after="0" w:line="240" w:lineRule="auto"/>
        <w:ind w:firstLine="284"/>
        <w:jc w:val="both"/>
        <w:rPr>
          <w:rFonts w:ascii="Times New Roman" w:hAnsi="Times New Roman"/>
          <w:sz w:val="20"/>
          <w:szCs w:val="20"/>
          <w:lang w:val="en-US"/>
        </w:rPr>
      </w:pPr>
      <w:r w:rsidRPr="00F76287">
        <w:rPr>
          <w:rFonts w:ascii="Times New Roman" w:hAnsi="Times New Roman"/>
          <w:sz w:val="20"/>
          <w:szCs w:val="20"/>
          <w:lang w:val="en-US"/>
        </w:rPr>
        <w:t>Meronyms related to household appliances are defined as a system of words that occupy a central place in the vocabulary of each language, especially when such words are studied in more than one language such as in English and Uzbek languages</w:t>
      </w:r>
      <w:r w:rsidR="00B56888">
        <w:rPr>
          <w:rFonts w:ascii="Times New Roman" w:hAnsi="Times New Roman"/>
          <w:sz w:val="20"/>
          <w:szCs w:val="20"/>
          <w:lang w:val="en-US"/>
        </w:rPr>
        <w:t xml:space="preserve"> </w:t>
      </w:r>
      <w:r w:rsidRPr="00F76287">
        <w:rPr>
          <w:rFonts w:ascii="Times New Roman" w:hAnsi="Times New Roman"/>
          <w:sz w:val="20"/>
          <w:szCs w:val="20"/>
          <w:lang w:val="en-US"/>
        </w:rPr>
        <w:t xml:space="preserve"> as a comparative manner, for example, comparing the lexical composition, methods of reflection, and semantic properties of </w:t>
      </w:r>
      <w:proofErr w:type="spellStart"/>
      <w:r w:rsidRPr="00F76287">
        <w:rPr>
          <w:rFonts w:ascii="Times New Roman" w:hAnsi="Times New Roman"/>
          <w:sz w:val="20"/>
          <w:szCs w:val="20"/>
          <w:lang w:val="en-US"/>
        </w:rPr>
        <w:t>meronymic</w:t>
      </w:r>
      <w:proofErr w:type="spellEnd"/>
      <w:r w:rsidRPr="00F76287">
        <w:rPr>
          <w:rFonts w:ascii="Times New Roman" w:hAnsi="Times New Roman"/>
          <w:sz w:val="20"/>
          <w:szCs w:val="20"/>
          <w:lang w:val="en-US"/>
        </w:rPr>
        <w:t xml:space="preserve"> units expressing their functional performs in Uzbek and English, creating a unique stage of improvement for the current mo</w:t>
      </w:r>
      <w:r w:rsidR="006A5517" w:rsidRPr="00F76287">
        <w:rPr>
          <w:rFonts w:ascii="Times New Roman" w:hAnsi="Times New Roman"/>
          <w:sz w:val="20"/>
          <w:szCs w:val="20"/>
          <w:lang w:val="en-US"/>
        </w:rPr>
        <w:t xml:space="preserve">dern lexicographic </w:t>
      </w:r>
      <w:r w:rsidRPr="00F76287">
        <w:rPr>
          <w:rFonts w:ascii="Times New Roman" w:hAnsi="Times New Roman"/>
          <w:sz w:val="20"/>
          <w:szCs w:val="20"/>
          <w:lang w:val="en-US"/>
        </w:rPr>
        <w:t>system</w:t>
      </w:r>
      <w:r w:rsidR="006A5517" w:rsidRPr="00F76287">
        <w:rPr>
          <w:rFonts w:ascii="Times New Roman" w:hAnsi="Times New Roman"/>
          <w:sz w:val="20"/>
          <w:szCs w:val="20"/>
          <w:lang w:val="en-US"/>
        </w:rPr>
        <w:t xml:space="preserve">, in particular in the field of linguistic corpus which works as vocabulary corpus model. To express the </w:t>
      </w:r>
      <w:proofErr w:type="spellStart"/>
      <w:r w:rsidR="006A5517" w:rsidRPr="00F76287">
        <w:rPr>
          <w:rFonts w:ascii="Times New Roman" w:hAnsi="Times New Roman"/>
          <w:sz w:val="20"/>
          <w:szCs w:val="20"/>
          <w:lang w:val="en-US"/>
        </w:rPr>
        <w:t>the</w:t>
      </w:r>
      <w:proofErr w:type="spellEnd"/>
      <w:r w:rsidR="006A5517" w:rsidRPr="00F76287">
        <w:rPr>
          <w:rFonts w:ascii="Times New Roman" w:hAnsi="Times New Roman"/>
          <w:sz w:val="20"/>
          <w:szCs w:val="20"/>
          <w:lang w:val="en-US"/>
        </w:rPr>
        <w:t xml:space="preserve"> parts of whole – “</w:t>
      </w:r>
      <w:proofErr w:type="spellStart"/>
      <w:r w:rsidR="006A5517" w:rsidRPr="00F76287">
        <w:rPr>
          <w:rFonts w:ascii="Times New Roman" w:hAnsi="Times New Roman"/>
          <w:sz w:val="20"/>
          <w:szCs w:val="20"/>
          <w:lang w:val="en-US"/>
        </w:rPr>
        <w:t>holonym</w:t>
      </w:r>
      <w:proofErr w:type="spellEnd"/>
      <w:r w:rsidR="006A5517" w:rsidRPr="00F76287">
        <w:rPr>
          <w:rFonts w:ascii="Times New Roman" w:hAnsi="Times New Roman"/>
          <w:sz w:val="20"/>
          <w:szCs w:val="20"/>
          <w:lang w:val="en-US"/>
        </w:rPr>
        <w:t xml:space="preserve">” in English, for example, “junction box” includes these </w:t>
      </w:r>
      <w:proofErr w:type="spellStart"/>
      <w:r w:rsidR="006A5517" w:rsidRPr="00F76287">
        <w:rPr>
          <w:rFonts w:ascii="Times New Roman" w:hAnsi="Times New Roman"/>
          <w:sz w:val="20"/>
          <w:szCs w:val="20"/>
          <w:lang w:val="en-US"/>
        </w:rPr>
        <w:t>moronyms</w:t>
      </w:r>
      <w:proofErr w:type="spellEnd"/>
      <w:r w:rsidR="006A5517" w:rsidRPr="00F76287">
        <w:rPr>
          <w:rFonts w:ascii="Times New Roman" w:hAnsi="Times New Roman"/>
          <w:sz w:val="20"/>
          <w:szCs w:val="20"/>
          <w:lang w:val="en-US"/>
        </w:rPr>
        <w:t xml:space="preserve"> such as “cable clamp”, “clamp nut”, “wire nut” the creation of a model in the form of a single-system corpus of terms for common household electric items, special terms, the names of their components and constructions is</w:t>
      </w:r>
      <w:r w:rsidR="00B56888">
        <w:rPr>
          <w:rFonts w:ascii="Times New Roman" w:hAnsi="Times New Roman"/>
          <w:sz w:val="20"/>
          <w:szCs w:val="20"/>
          <w:lang w:val="en-US"/>
        </w:rPr>
        <w:t xml:space="preserve"> </w:t>
      </w:r>
      <w:r w:rsidR="006621C1" w:rsidRPr="00F76287">
        <w:rPr>
          <w:rFonts w:ascii="Times New Roman" w:hAnsi="Times New Roman"/>
          <w:sz w:val="20"/>
          <w:szCs w:val="20"/>
          <w:lang w:val="en-US"/>
        </w:rPr>
        <w:t xml:space="preserve">currently a major topic in the field of linguistics. The purpose of the article is to show the logical connections and cultural oppositions of meronyms, as well as to show the similarities and differences between them in the English and </w:t>
      </w:r>
      <w:proofErr w:type="spellStart"/>
      <w:r w:rsidR="006621C1" w:rsidRPr="00F76287">
        <w:rPr>
          <w:rFonts w:ascii="Times New Roman" w:hAnsi="Times New Roman"/>
          <w:sz w:val="20"/>
          <w:szCs w:val="20"/>
          <w:lang w:val="en-US"/>
        </w:rPr>
        <w:t>uzbek</w:t>
      </w:r>
      <w:proofErr w:type="spellEnd"/>
      <w:r w:rsidR="006621C1" w:rsidRPr="00F76287">
        <w:rPr>
          <w:rFonts w:ascii="Times New Roman" w:hAnsi="Times New Roman"/>
          <w:sz w:val="20"/>
          <w:szCs w:val="20"/>
          <w:lang w:val="en-US"/>
        </w:rPr>
        <w:t xml:space="preserve"> lexical systems. </w:t>
      </w:r>
    </w:p>
    <w:p w:rsidR="006621C1" w:rsidRPr="00F76287" w:rsidRDefault="00650C0F" w:rsidP="00A74ABF">
      <w:pPr>
        <w:spacing w:after="0" w:line="240" w:lineRule="auto"/>
        <w:ind w:firstLine="284"/>
        <w:jc w:val="both"/>
        <w:rPr>
          <w:rFonts w:ascii="Times New Roman" w:hAnsi="Times New Roman"/>
          <w:sz w:val="20"/>
          <w:szCs w:val="20"/>
          <w:lang w:val="en-US"/>
        </w:rPr>
      </w:pPr>
      <w:r w:rsidRPr="00F76287">
        <w:rPr>
          <w:rFonts w:ascii="Times New Roman" w:hAnsi="Times New Roman"/>
          <w:sz w:val="20"/>
          <w:szCs w:val="20"/>
          <w:lang w:val="en-US"/>
        </w:rPr>
        <w:t xml:space="preserve">Electric words which are identified as meronyms (parts) are represented as their full lexical components in all modern vocabularies: </w:t>
      </w:r>
      <w:r w:rsidR="00874677" w:rsidRPr="00F76287">
        <w:rPr>
          <w:rFonts w:ascii="Times New Roman" w:hAnsi="Times New Roman"/>
          <w:sz w:val="20"/>
          <w:szCs w:val="20"/>
          <w:lang w:val="en-US"/>
        </w:rPr>
        <w:t xml:space="preserve">Webster’s Third New international Dictionary of the English Language (1961), New Oxford Dictionary of </w:t>
      </w:r>
      <w:proofErr w:type="spellStart"/>
      <w:r w:rsidR="00874677" w:rsidRPr="00F76287">
        <w:rPr>
          <w:rFonts w:ascii="Times New Roman" w:hAnsi="Times New Roman"/>
          <w:sz w:val="20"/>
          <w:szCs w:val="20"/>
          <w:lang w:val="en-US"/>
        </w:rPr>
        <w:t>english</w:t>
      </w:r>
      <w:proofErr w:type="spellEnd"/>
      <w:r w:rsidR="00874677" w:rsidRPr="00F76287">
        <w:rPr>
          <w:rFonts w:ascii="Times New Roman" w:hAnsi="Times New Roman"/>
          <w:sz w:val="20"/>
          <w:szCs w:val="20"/>
          <w:lang w:val="en-US"/>
        </w:rPr>
        <w:t xml:space="preserve"> (1998), Longman Language Activator (1993), Cambridge International dictionary of English (1995), Longman Lexicon of Contemporary </w:t>
      </w:r>
      <w:proofErr w:type="spellStart"/>
      <w:r w:rsidR="00874677" w:rsidRPr="00F76287">
        <w:rPr>
          <w:rFonts w:ascii="Times New Roman" w:hAnsi="Times New Roman"/>
          <w:sz w:val="20"/>
          <w:szCs w:val="20"/>
          <w:lang w:val="en-US"/>
        </w:rPr>
        <w:t>english</w:t>
      </w:r>
      <w:proofErr w:type="spellEnd"/>
      <w:r w:rsidR="00874677" w:rsidRPr="00F76287">
        <w:rPr>
          <w:rFonts w:ascii="Times New Roman" w:hAnsi="Times New Roman"/>
          <w:sz w:val="20"/>
          <w:szCs w:val="20"/>
          <w:lang w:val="en-US"/>
        </w:rPr>
        <w:t xml:space="preserve"> (1981), </w:t>
      </w:r>
      <w:r w:rsidRPr="00F76287">
        <w:rPr>
          <w:rFonts w:ascii="Times New Roman" w:hAnsi="Times New Roman"/>
          <w:sz w:val="20"/>
          <w:szCs w:val="20"/>
          <w:lang w:val="en-US"/>
        </w:rPr>
        <w:t>WordNet, Princeton,</w:t>
      </w:r>
      <w:r w:rsidR="00874677" w:rsidRPr="00F76287">
        <w:rPr>
          <w:rFonts w:ascii="Times New Roman" w:hAnsi="Times New Roman"/>
          <w:sz w:val="20"/>
          <w:szCs w:val="20"/>
          <w:lang w:val="en-US"/>
        </w:rPr>
        <w:t xml:space="preserve"> </w:t>
      </w:r>
      <w:r w:rsidRPr="00F76287">
        <w:rPr>
          <w:rFonts w:ascii="Times New Roman" w:hAnsi="Times New Roman"/>
          <w:sz w:val="20"/>
          <w:szCs w:val="20"/>
          <w:lang w:val="en-US"/>
        </w:rPr>
        <w:t xml:space="preserve">Lexical </w:t>
      </w:r>
      <w:r w:rsidR="00566BE1" w:rsidRPr="00F76287">
        <w:rPr>
          <w:rFonts w:ascii="Times New Roman" w:hAnsi="Times New Roman"/>
          <w:sz w:val="20"/>
          <w:szCs w:val="20"/>
          <w:lang w:val="en-US"/>
        </w:rPr>
        <w:t>Definition &amp; Meaning</w:t>
      </w:r>
      <w:r w:rsidR="003A1E5D">
        <w:rPr>
          <w:rFonts w:ascii="Times New Roman" w:hAnsi="Times New Roman"/>
          <w:sz w:val="20"/>
          <w:szCs w:val="20"/>
          <w:lang w:val="en-US"/>
        </w:rPr>
        <w:t xml:space="preserve"> </w:t>
      </w:r>
      <w:r w:rsidR="00D213C0" w:rsidRPr="00F76287">
        <w:rPr>
          <w:rFonts w:ascii="Times New Roman" w:hAnsi="Times New Roman"/>
          <w:sz w:val="20"/>
          <w:szCs w:val="20"/>
          <w:lang w:val="en-US"/>
        </w:rPr>
        <w:t>[</w:t>
      </w:r>
      <w:r w:rsidR="003A1E5D">
        <w:rPr>
          <w:rFonts w:ascii="Times New Roman" w:hAnsi="Times New Roman"/>
          <w:sz w:val="20"/>
          <w:szCs w:val="20"/>
          <w:lang w:val="en-US"/>
        </w:rPr>
        <w:t>21-32</w:t>
      </w:r>
      <w:r w:rsidR="00D213C0" w:rsidRPr="00F76287">
        <w:rPr>
          <w:rFonts w:ascii="Times New Roman" w:hAnsi="Times New Roman"/>
          <w:sz w:val="20"/>
          <w:szCs w:val="20"/>
          <w:lang w:val="en-US"/>
        </w:rPr>
        <w:t>]</w:t>
      </w:r>
      <w:r w:rsidR="00EB5820" w:rsidRPr="00F76287">
        <w:rPr>
          <w:rFonts w:ascii="Times New Roman" w:hAnsi="Times New Roman"/>
          <w:sz w:val="20"/>
          <w:szCs w:val="20"/>
          <w:lang w:val="en-US"/>
        </w:rPr>
        <w:t>,</w:t>
      </w:r>
      <w:r w:rsidR="00566BE1" w:rsidRPr="00F76287">
        <w:rPr>
          <w:rFonts w:ascii="Times New Roman" w:hAnsi="Times New Roman"/>
          <w:sz w:val="20"/>
          <w:szCs w:val="20"/>
          <w:lang w:val="en-US"/>
        </w:rPr>
        <w:t xml:space="preserve"> and Explanatory Dictionary of the Uzbek </w:t>
      </w:r>
      <w:r w:rsidR="00D213C0" w:rsidRPr="00F76287">
        <w:rPr>
          <w:rFonts w:ascii="Times New Roman" w:hAnsi="Times New Roman"/>
          <w:sz w:val="20"/>
          <w:szCs w:val="20"/>
          <w:lang w:val="en-US"/>
        </w:rPr>
        <w:t>language [</w:t>
      </w:r>
      <w:r w:rsidR="003A1E5D">
        <w:rPr>
          <w:rFonts w:ascii="Times New Roman" w:hAnsi="Times New Roman"/>
          <w:sz w:val="20"/>
          <w:szCs w:val="20"/>
          <w:lang w:val="en-US"/>
        </w:rPr>
        <w:t>1-20</w:t>
      </w:r>
      <w:r w:rsidR="00D213C0" w:rsidRPr="00F76287">
        <w:rPr>
          <w:rFonts w:ascii="Times New Roman" w:hAnsi="Times New Roman"/>
          <w:sz w:val="20"/>
          <w:szCs w:val="20"/>
          <w:lang w:val="en-US"/>
        </w:rPr>
        <w:t>]</w:t>
      </w:r>
      <w:r w:rsidR="00566BE1" w:rsidRPr="00F76287">
        <w:rPr>
          <w:rFonts w:ascii="Times New Roman" w:hAnsi="Times New Roman"/>
          <w:sz w:val="20"/>
          <w:szCs w:val="20"/>
          <w:lang w:val="en-US"/>
        </w:rPr>
        <w:t xml:space="preserve">, Uzbek lexical corpus system, Imlo.uz, Synonym.uz etc. </w:t>
      </w:r>
    </w:p>
    <w:p w:rsidR="00A86717" w:rsidRPr="00B56888" w:rsidRDefault="00A86717" w:rsidP="00B56888">
      <w:pPr>
        <w:spacing w:before="240" w:after="240" w:line="240" w:lineRule="auto"/>
        <w:ind w:firstLine="567"/>
        <w:jc w:val="center"/>
        <w:rPr>
          <w:rFonts w:ascii="Times New Roman" w:hAnsi="Times New Roman"/>
          <w:b/>
          <w:sz w:val="24"/>
          <w:szCs w:val="24"/>
          <w:lang w:val="en-US"/>
        </w:rPr>
      </w:pPr>
      <w:r w:rsidRPr="00A86717">
        <w:rPr>
          <w:rFonts w:ascii="Times New Roman" w:hAnsi="Times New Roman"/>
          <w:b/>
          <w:sz w:val="24"/>
          <w:szCs w:val="24"/>
          <w:lang w:val="en-US"/>
        </w:rPr>
        <w:lastRenderedPageBreak/>
        <w:t>EXPERIMENTAL RESEARCH</w:t>
      </w:r>
    </w:p>
    <w:p w:rsidR="00874677" w:rsidRPr="00F76287" w:rsidRDefault="00567B75" w:rsidP="00665AFF">
      <w:pPr>
        <w:pStyle w:val="a4"/>
        <w:spacing w:after="0" w:line="240" w:lineRule="auto"/>
        <w:ind w:left="0" w:firstLine="360"/>
        <w:jc w:val="both"/>
        <w:rPr>
          <w:rFonts w:ascii="Times New Roman" w:hAnsi="Times New Roman"/>
          <w:sz w:val="20"/>
          <w:szCs w:val="20"/>
          <w:lang w:val="en-US"/>
        </w:rPr>
      </w:pPr>
      <w:r w:rsidRPr="00F76287">
        <w:rPr>
          <w:rFonts w:ascii="Times New Roman" w:hAnsi="Times New Roman"/>
          <w:sz w:val="20"/>
          <w:szCs w:val="20"/>
          <w:lang w:val="en-US"/>
        </w:rPr>
        <w:t xml:space="preserve">The use of meronyms as language elements in linguistics, especially in our daily life part and to study them analytically as a separate topic has been highlighted by English researchers in their scientific works in the form of practical examples. In world linguistics, the scientist M.V. </w:t>
      </w:r>
      <w:proofErr w:type="spellStart"/>
      <w:r w:rsidRPr="00F76287">
        <w:rPr>
          <w:rFonts w:ascii="Times New Roman" w:hAnsi="Times New Roman"/>
          <w:sz w:val="20"/>
          <w:szCs w:val="20"/>
          <w:lang w:val="en-US"/>
        </w:rPr>
        <w:t>Nikitin</w:t>
      </w:r>
      <w:proofErr w:type="spellEnd"/>
      <w:r w:rsidRPr="00F76287">
        <w:rPr>
          <w:rFonts w:ascii="Times New Roman" w:hAnsi="Times New Roman"/>
          <w:sz w:val="20"/>
          <w:szCs w:val="20"/>
          <w:lang w:val="en-US"/>
        </w:rPr>
        <w:t xml:space="preserve"> (1988) who covered the concepts of meronym in a broader sense, introduced the study of the whole and its partial elements as semantic-structural meaning individuality into the science. In </w:t>
      </w:r>
      <w:proofErr w:type="spellStart"/>
      <w:r w:rsidRPr="00F76287">
        <w:rPr>
          <w:rFonts w:ascii="Times New Roman" w:hAnsi="Times New Roman"/>
          <w:sz w:val="20"/>
          <w:szCs w:val="20"/>
          <w:lang w:val="en-US"/>
        </w:rPr>
        <w:t>uzbek</w:t>
      </w:r>
      <w:proofErr w:type="spellEnd"/>
      <w:r w:rsidRPr="00F76287">
        <w:rPr>
          <w:rFonts w:ascii="Times New Roman" w:hAnsi="Times New Roman"/>
          <w:sz w:val="20"/>
          <w:szCs w:val="20"/>
          <w:lang w:val="en-US"/>
        </w:rPr>
        <w:t xml:space="preserve"> linguistics, such as </w:t>
      </w:r>
      <w:proofErr w:type="spellStart"/>
      <w:r w:rsidRPr="00F76287">
        <w:rPr>
          <w:rFonts w:ascii="Times New Roman" w:hAnsi="Times New Roman"/>
          <w:sz w:val="20"/>
          <w:szCs w:val="20"/>
          <w:lang w:val="en-US"/>
        </w:rPr>
        <w:t>B.Kilichev</w:t>
      </w:r>
      <w:proofErr w:type="spellEnd"/>
      <w:r w:rsidRPr="00F76287">
        <w:rPr>
          <w:rFonts w:ascii="Times New Roman" w:hAnsi="Times New Roman"/>
          <w:sz w:val="20"/>
          <w:szCs w:val="20"/>
          <w:lang w:val="en-US"/>
        </w:rPr>
        <w:t xml:space="preserve">, </w:t>
      </w:r>
      <w:proofErr w:type="spellStart"/>
      <w:r w:rsidRPr="00F76287">
        <w:rPr>
          <w:rFonts w:ascii="Times New Roman" w:hAnsi="Times New Roman"/>
          <w:sz w:val="20"/>
          <w:szCs w:val="20"/>
          <w:lang w:val="en-US"/>
        </w:rPr>
        <w:t>A.Sobirov</w:t>
      </w:r>
      <w:proofErr w:type="spellEnd"/>
      <w:r w:rsidRPr="00F76287">
        <w:rPr>
          <w:rFonts w:ascii="Times New Roman" w:hAnsi="Times New Roman"/>
          <w:sz w:val="20"/>
          <w:szCs w:val="20"/>
          <w:lang w:val="en-US"/>
        </w:rPr>
        <w:t xml:space="preserve">, were the first to speak about the concepts of meronyms (part-whole) relations, and </w:t>
      </w:r>
      <w:proofErr w:type="spellStart"/>
      <w:r w:rsidRPr="00F76287">
        <w:rPr>
          <w:rFonts w:ascii="Times New Roman" w:hAnsi="Times New Roman"/>
          <w:sz w:val="20"/>
          <w:szCs w:val="20"/>
          <w:lang w:val="en-US"/>
        </w:rPr>
        <w:t>H.Ne’matov</w:t>
      </w:r>
      <w:proofErr w:type="spellEnd"/>
      <w:r w:rsidRPr="00F76287">
        <w:rPr>
          <w:rFonts w:ascii="Times New Roman" w:hAnsi="Times New Roman"/>
          <w:sz w:val="20"/>
          <w:szCs w:val="20"/>
          <w:lang w:val="en-US"/>
        </w:rPr>
        <w:t xml:space="preserve">, </w:t>
      </w:r>
      <w:proofErr w:type="spellStart"/>
      <w:r w:rsidRPr="00F76287">
        <w:rPr>
          <w:rFonts w:ascii="Times New Roman" w:hAnsi="Times New Roman"/>
          <w:sz w:val="20"/>
          <w:szCs w:val="20"/>
          <w:lang w:val="en-US"/>
        </w:rPr>
        <w:t>R.Rasulov</w:t>
      </w:r>
      <w:proofErr w:type="spellEnd"/>
      <w:r w:rsidRPr="00F76287">
        <w:rPr>
          <w:rFonts w:ascii="Times New Roman" w:hAnsi="Times New Roman"/>
          <w:sz w:val="20"/>
          <w:szCs w:val="20"/>
          <w:lang w:val="en-US"/>
        </w:rPr>
        <w:t xml:space="preserve">, </w:t>
      </w:r>
      <w:proofErr w:type="spellStart"/>
      <w:r w:rsidR="00266E3B" w:rsidRPr="00F76287">
        <w:rPr>
          <w:rFonts w:ascii="Times New Roman" w:hAnsi="Times New Roman"/>
          <w:sz w:val="20"/>
          <w:szCs w:val="20"/>
          <w:lang w:val="en-US"/>
        </w:rPr>
        <w:t>B.Kilichev</w:t>
      </w:r>
      <w:proofErr w:type="spellEnd"/>
      <w:r w:rsidR="00266E3B" w:rsidRPr="00F76287">
        <w:rPr>
          <w:rFonts w:ascii="Times New Roman" w:hAnsi="Times New Roman"/>
          <w:sz w:val="20"/>
          <w:szCs w:val="20"/>
          <w:lang w:val="en-US"/>
        </w:rPr>
        <w:t xml:space="preserve">, and </w:t>
      </w:r>
      <w:proofErr w:type="spellStart"/>
      <w:r w:rsidR="00266E3B" w:rsidRPr="00F76287">
        <w:rPr>
          <w:rFonts w:ascii="Times New Roman" w:hAnsi="Times New Roman"/>
          <w:sz w:val="20"/>
          <w:szCs w:val="20"/>
          <w:lang w:val="en-US"/>
        </w:rPr>
        <w:t>H.Jamalkhonov</w:t>
      </w:r>
      <w:proofErr w:type="spellEnd"/>
      <w:r w:rsidR="00266E3B" w:rsidRPr="00F76287">
        <w:rPr>
          <w:rFonts w:ascii="Times New Roman" w:hAnsi="Times New Roman"/>
          <w:sz w:val="20"/>
          <w:szCs w:val="20"/>
          <w:lang w:val="en-US"/>
        </w:rPr>
        <w:t xml:space="preserve"> provided information in their research works about “</w:t>
      </w:r>
      <w:proofErr w:type="spellStart"/>
      <w:r w:rsidR="00266E3B" w:rsidRPr="00F76287">
        <w:rPr>
          <w:rFonts w:ascii="Times New Roman" w:hAnsi="Times New Roman"/>
          <w:sz w:val="20"/>
          <w:szCs w:val="20"/>
          <w:lang w:val="en-US"/>
        </w:rPr>
        <w:t>partonyms</w:t>
      </w:r>
      <w:proofErr w:type="spellEnd"/>
      <w:r w:rsidR="00266E3B" w:rsidRPr="00F76287">
        <w:rPr>
          <w:rFonts w:ascii="Times New Roman" w:hAnsi="Times New Roman"/>
          <w:sz w:val="20"/>
          <w:szCs w:val="20"/>
          <w:lang w:val="en-US"/>
        </w:rPr>
        <w:t xml:space="preserve">” expanding the vocabulary. </w:t>
      </w:r>
      <w:proofErr w:type="spellStart"/>
      <w:r w:rsidR="00266E3B" w:rsidRPr="00F76287">
        <w:rPr>
          <w:rFonts w:ascii="Times New Roman" w:hAnsi="Times New Roman"/>
          <w:sz w:val="20"/>
          <w:szCs w:val="20"/>
          <w:lang w:val="en-US"/>
        </w:rPr>
        <w:t>D.A.Kolodka</w:t>
      </w:r>
      <w:proofErr w:type="spellEnd"/>
      <w:r w:rsidR="00266E3B" w:rsidRPr="00F76287">
        <w:rPr>
          <w:rFonts w:ascii="Times New Roman" w:hAnsi="Times New Roman"/>
          <w:sz w:val="20"/>
          <w:szCs w:val="20"/>
          <w:lang w:val="en-US"/>
        </w:rPr>
        <w:t xml:space="preserve">, </w:t>
      </w:r>
      <w:proofErr w:type="spellStart"/>
      <w:r w:rsidR="00266E3B" w:rsidRPr="00F76287">
        <w:rPr>
          <w:rFonts w:ascii="Times New Roman" w:hAnsi="Times New Roman"/>
          <w:sz w:val="20"/>
          <w:szCs w:val="20"/>
          <w:lang w:val="en-US"/>
        </w:rPr>
        <w:t>N.Kuzmenka</w:t>
      </w:r>
      <w:proofErr w:type="spellEnd"/>
      <w:r w:rsidR="00266E3B" w:rsidRPr="00F76287">
        <w:rPr>
          <w:rFonts w:ascii="Times New Roman" w:hAnsi="Times New Roman"/>
          <w:sz w:val="20"/>
          <w:szCs w:val="20"/>
          <w:lang w:val="en-US"/>
        </w:rPr>
        <w:t xml:space="preserve">, </w:t>
      </w:r>
      <w:proofErr w:type="spellStart"/>
      <w:r w:rsidR="00266E3B" w:rsidRPr="00F76287">
        <w:rPr>
          <w:rFonts w:ascii="Times New Roman" w:hAnsi="Times New Roman"/>
          <w:sz w:val="20"/>
          <w:szCs w:val="20"/>
          <w:lang w:val="en-US"/>
        </w:rPr>
        <w:t>V.Zakharov</w:t>
      </w:r>
      <w:proofErr w:type="spellEnd"/>
      <w:r w:rsidR="00266E3B" w:rsidRPr="00F76287">
        <w:rPr>
          <w:rFonts w:ascii="Times New Roman" w:hAnsi="Times New Roman"/>
          <w:sz w:val="20"/>
          <w:szCs w:val="20"/>
          <w:lang w:val="en-US"/>
        </w:rPr>
        <w:t xml:space="preserve"> and </w:t>
      </w:r>
      <w:proofErr w:type="spellStart"/>
      <w:r w:rsidR="00266E3B" w:rsidRPr="00F76287">
        <w:rPr>
          <w:rFonts w:ascii="Times New Roman" w:hAnsi="Times New Roman"/>
          <w:sz w:val="20"/>
          <w:szCs w:val="20"/>
          <w:lang w:val="en-US"/>
        </w:rPr>
        <w:t>E.O.Materinski</w:t>
      </w:r>
      <w:proofErr w:type="spellEnd"/>
      <w:r w:rsidR="00266E3B" w:rsidRPr="00F76287">
        <w:rPr>
          <w:rFonts w:ascii="Times New Roman" w:hAnsi="Times New Roman"/>
          <w:sz w:val="20"/>
          <w:szCs w:val="20"/>
          <w:lang w:val="en-US"/>
        </w:rPr>
        <w:t xml:space="preserve"> are also known as researchers who have widely promoted the scope of research on both linguistic and cognitive principles of the </w:t>
      </w:r>
      <w:proofErr w:type="spellStart"/>
      <w:r w:rsidR="00266E3B" w:rsidRPr="00F76287">
        <w:rPr>
          <w:rFonts w:ascii="Times New Roman" w:hAnsi="Times New Roman"/>
          <w:sz w:val="20"/>
          <w:szCs w:val="20"/>
          <w:lang w:val="en-US"/>
        </w:rPr>
        <w:t>meronymic</w:t>
      </w:r>
      <w:proofErr w:type="spellEnd"/>
      <w:r w:rsidR="00266E3B" w:rsidRPr="00F76287">
        <w:rPr>
          <w:rFonts w:ascii="Times New Roman" w:hAnsi="Times New Roman"/>
          <w:sz w:val="20"/>
          <w:szCs w:val="20"/>
          <w:lang w:val="en-US"/>
        </w:rPr>
        <w:t xml:space="preserve"> concept. As </w:t>
      </w:r>
      <w:proofErr w:type="spellStart"/>
      <w:r w:rsidR="00266E3B" w:rsidRPr="00F76287">
        <w:rPr>
          <w:rFonts w:ascii="Times New Roman" w:hAnsi="Times New Roman"/>
          <w:sz w:val="20"/>
          <w:szCs w:val="20"/>
          <w:lang w:val="en-US"/>
        </w:rPr>
        <w:t>lexicographics</w:t>
      </w:r>
      <w:proofErr w:type="spellEnd"/>
      <w:r w:rsidR="00266E3B" w:rsidRPr="00F76287">
        <w:rPr>
          <w:rFonts w:ascii="Times New Roman" w:hAnsi="Times New Roman"/>
          <w:sz w:val="20"/>
          <w:szCs w:val="20"/>
          <w:lang w:val="en-US"/>
        </w:rPr>
        <w:t xml:space="preserve"> </w:t>
      </w:r>
      <w:proofErr w:type="spellStart"/>
      <w:r w:rsidR="00266E3B" w:rsidRPr="00F76287">
        <w:rPr>
          <w:rFonts w:ascii="Times New Roman" w:hAnsi="Times New Roman"/>
          <w:sz w:val="20"/>
          <w:szCs w:val="20"/>
          <w:lang w:val="en-US"/>
        </w:rPr>
        <w:t>H.Jackson</w:t>
      </w:r>
      <w:proofErr w:type="spellEnd"/>
      <w:r w:rsidR="00266E3B" w:rsidRPr="00F76287">
        <w:rPr>
          <w:rFonts w:ascii="Times New Roman" w:hAnsi="Times New Roman"/>
          <w:sz w:val="20"/>
          <w:szCs w:val="20"/>
          <w:lang w:val="en-US"/>
        </w:rPr>
        <w:t xml:space="preserve"> (2003), Robert </w:t>
      </w:r>
      <w:proofErr w:type="spellStart"/>
      <w:r w:rsidR="00266E3B" w:rsidRPr="00F76287">
        <w:rPr>
          <w:rFonts w:ascii="Times New Roman" w:hAnsi="Times New Roman"/>
          <w:sz w:val="20"/>
          <w:szCs w:val="20"/>
          <w:lang w:val="en-US"/>
        </w:rPr>
        <w:t>Ilson</w:t>
      </w:r>
      <w:proofErr w:type="spellEnd"/>
      <w:r w:rsidR="00266E3B" w:rsidRPr="00F76287">
        <w:rPr>
          <w:rFonts w:ascii="Times New Roman" w:hAnsi="Times New Roman"/>
          <w:sz w:val="20"/>
          <w:szCs w:val="20"/>
          <w:lang w:val="en-US"/>
        </w:rPr>
        <w:t xml:space="preserve"> (1985) , James Murray, Noah Webster</w:t>
      </w:r>
      <w:r w:rsidR="003E5F74" w:rsidRPr="00F76287">
        <w:rPr>
          <w:rFonts w:ascii="Times New Roman" w:hAnsi="Times New Roman"/>
          <w:sz w:val="20"/>
          <w:szCs w:val="20"/>
          <w:lang w:val="en-US"/>
        </w:rPr>
        <w:t xml:space="preserve">, </w:t>
      </w:r>
      <w:proofErr w:type="spellStart"/>
      <w:r w:rsidR="003E5F74" w:rsidRPr="00F76287">
        <w:rPr>
          <w:rFonts w:ascii="Times New Roman" w:hAnsi="Times New Roman"/>
          <w:sz w:val="20"/>
          <w:szCs w:val="20"/>
          <w:lang w:val="en-US"/>
        </w:rPr>
        <w:t>V.G.Gak</w:t>
      </w:r>
      <w:proofErr w:type="spellEnd"/>
      <w:r w:rsidR="003E5F74" w:rsidRPr="00F76287">
        <w:rPr>
          <w:rFonts w:ascii="Times New Roman" w:hAnsi="Times New Roman"/>
          <w:sz w:val="20"/>
          <w:szCs w:val="20"/>
          <w:lang w:val="en-US"/>
        </w:rPr>
        <w:t xml:space="preserve"> (1990), </w:t>
      </w:r>
      <w:proofErr w:type="spellStart"/>
      <w:r w:rsidR="003E5F74" w:rsidRPr="00F76287">
        <w:rPr>
          <w:rFonts w:ascii="Times New Roman" w:hAnsi="Times New Roman"/>
          <w:sz w:val="20"/>
          <w:szCs w:val="20"/>
          <w:lang w:val="en-US"/>
        </w:rPr>
        <w:t>A.Madvaliev</w:t>
      </w:r>
      <w:proofErr w:type="spellEnd"/>
      <w:r w:rsidR="003E5F74" w:rsidRPr="00F76287">
        <w:rPr>
          <w:rFonts w:ascii="Times New Roman" w:hAnsi="Times New Roman"/>
          <w:sz w:val="20"/>
          <w:szCs w:val="20"/>
          <w:lang w:val="en-US"/>
        </w:rPr>
        <w:t xml:space="preserve"> (2021),</w:t>
      </w:r>
      <w:r w:rsidR="00B56888">
        <w:rPr>
          <w:rFonts w:ascii="Times New Roman" w:hAnsi="Times New Roman"/>
          <w:sz w:val="20"/>
          <w:szCs w:val="20"/>
          <w:lang w:val="en-US"/>
        </w:rPr>
        <w:t xml:space="preserve"> </w:t>
      </w:r>
      <w:proofErr w:type="spellStart"/>
      <w:r w:rsidR="003E5F74" w:rsidRPr="00F76287">
        <w:rPr>
          <w:rFonts w:ascii="Times New Roman" w:hAnsi="Times New Roman"/>
          <w:sz w:val="20"/>
          <w:szCs w:val="20"/>
          <w:lang w:val="en-US"/>
        </w:rPr>
        <w:t>A.Hojiev</w:t>
      </w:r>
      <w:proofErr w:type="spellEnd"/>
      <w:r w:rsidR="003E5F74" w:rsidRPr="00F76287">
        <w:rPr>
          <w:rFonts w:ascii="Times New Roman" w:hAnsi="Times New Roman"/>
          <w:sz w:val="20"/>
          <w:szCs w:val="20"/>
          <w:lang w:val="en-US"/>
        </w:rPr>
        <w:t xml:space="preserve"> (2002), </w:t>
      </w:r>
      <w:proofErr w:type="spellStart"/>
      <w:r w:rsidR="003E5F74" w:rsidRPr="00F76287">
        <w:rPr>
          <w:rFonts w:ascii="Times New Roman" w:hAnsi="Times New Roman"/>
          <w:sz w:val="20"/>
          <w:szCs w:val="20"/>
          <w:lang w:val="en-US"/>
        </w:rPr>
        <w:t>Sh.Rahmatullaev</w:t>
      </w:r>
      <w:proofErr w:type="spellEnd"/>
      <w:r w:rsidR="003E5F74" w:rsidRPr="00F76287">
        <w:rPr>
          <w:rFonts w:ascii="Times New Roman" w:hAnsi="Times New Roman"/>
          <w:sz w:val="20"/>
          <w:szCs w:val="20"/>
          <w:lang w:val="en-US"/>
        </w:rPr>
        <w:t xml:space="preserve"> (2003;</w:t>
      </w:r>
      <w:r w:rsidR="00D213C0" w:rsidRPr="00F76287">
        <w:rPr>
          <w:rFonts w:ascii="Times New Roman" w:hAnsi="Times New Roman"/>
          <w:sz w:val="20"/>
          <w:szCs w:val="20"/>
          <w:lang w:val="en-US"/>
        </w:rPr>
        <w:t xml:space="preserve"> </w:t>
      </w:r>
      <w:r w:rsidR="003E5F74" w:rsidRPr="00F76287">
        <w:rPr>
          <w:rFonts w:ascii="Times New Roman" w:hAnsi="Times New Roman"/>
          <w:sz w:val="20"/>
          <w:szCs w:val="20"/>
          <w:lang w:val="en-US"/>
        </w:rPr>
        <w:t xml:space="preserve">2009) and others contributed to create dictionary and its explanation concepts, manual books in lexicographic world. And from these dictionaries we can find terms based on household electric items. Today many Uzbek scientists, researchers and learners are conducting </w:t>
      </w:r>
      <w:r w:rsidR="00BC0FD4" w:rsidRPr="00F76287">
        <w:rPr>
          <w:rFonts w:ascii="Times New Roman" w:hAnsi="Times New Roman"/>
          <w:sz w:val="20"/>
          <w:szCs w:val="20"/>
          <w:lang w:val="en-US"/>
        </w:rPr>
        <w:t xml:space="preserve">extensive research on </w:t>
      </w:r>
      <w:proofErr w:type="spellStart"/>
      <w:r w:rsidR="00BC0FD4" w:rsidRPr="00F76287">
        <w:rPr>
          <w:rFonts w:ascii="Times New Roman" w:hAnsi="Times New Roman"/>
          <w:sz w:val="20"/>
          <w:szCs w:val="20"/>
          <w:lang w:val="en-US"/>
        </w:rPr>
        <w:t>meronymic</w:t>
      </w:r>
      <w:proofErr w:type="spellEnd"/>
      <w:r w:rsidR="00BC0FD4" w:rsidRPr="00F76287">
        <w:rPr>
          <w:rFonts w:ascii="Times New Roman" w:hAnsi="Times New Roman"/>
          <w:sz w:val="20"/>
          <w:szCs w:val="20"/>
          <w:lang w:val="en-US"/>
        </w:rPr>
        <w:t xml:space="preserve"> words. In this regard, </w:t>
      </w:r>
      <w:proofErr w:type="spellStart"/>
      <w:r w:rsidR="00BC0FD4" w:rsidRPr="00F76287">
        <w:rPr>
          <w:rFonts w:ascii="Times New Roman" w:hAnsi="Times New Roman"/>
          <w:sz w:val="20"/>
          <w:szCs w:val="20"/>
          <w:lang w:val="en-US"/>
        </w:rPr>
        <w:t>B.Kilichev</w:t>
      </w:r>
      <w:proofErr w:type="spellEnd"/>
      <w:r w:rsidR="00BC0FD4" w:rsidRPr="00F76287">
        <w:rPr>
          <w:rFonts w:ascii="Times New Roman" w:hAnsi="Times New Roman"/>
          <w:sz w:val="20"/>
          <w:szCs w:val="20"/>
          <w:lang w:val="en-US"/>
        </w:rPr>
        <w:t xml:space="preserve"> “Whole-part relationships between words in lexicon”</w:t>
      </w:r>
      <w:r w:rsidR="00D213C0" w:rsidRPr="00F76287">
        <w:rPr>
          <w:rFonts w:ascii="Times New Roman" w:hAnsi="Times New Roman"/>
          <w:sz w:val="20"/>
          <w:szCs w:val="20"/>
          <w:lang w:val="en-US"/>
        </w:rPr>
        <w:t xml:space="preserve"> [3: 2019]</w:t>
      </w:r>
      <w:r w:rsidR="00BC0FD4" w:rsidRPr="00F76287">
        <w:rPr>
          <w:rFonts w:ascii="Times New Roman" w:hAnsi="Times New Roman"/>
          <w:sz w:val="20"/>
          <w:szCs w:val="20"/>
          <w:lang w:val="en-US"/>
        </w:rPr>
        <w:t xml:space="preserve">, </w:t>
      </w:r>
      <w:proofErr w:type="spellStart"/>
      <w:r w:rsidR="00BC0FD4" w:rsidRPr="00F76287">
        <w:rPr>
          <w:rFonts w:ascii="Times New Roman" w:hAnsi="Times New Roman"/>
          <w:sz w:val="20"/>
          <w:szCs w:val="20"/>
          <w:lang w:val="en-US"/>
        </w:rPr>
        <w:t>A.Eshmuminov</w:t>
      </w:r>
      <w:proofErr w:type="spellEnd"/>
      <w:r w:rsidR="00BC0FD4" w:rsidRPr="00F76287">
        <w:rPr>
          <w:rFonts w:ascii="Times New Roman" w:hAnsi="Times New Roman"/>
          <w:sz w:val="20"/>
          <w:szCs w:val="20"/>
          <w:lang w:val="en-US"/>
        </w:rPr>
        <w:t xml:space="preserve"> “Formation of a linguistic base of taxonomic and </w:t>
      </w:r>
      <w:proofErr w:type="spellStart"/>
      <w:r w:rsidR="00BC0FD4" w:rsidRPr="00F76287">
        <w:rPr>
          <w:rFonts w:ascii="Times New Roman" w:hAnsi="Times New Roman"/>
          <w:sz w:val="20"/>
          <w:szCs w:val="20"/>
          <w:lang w:val="en-US"/>
        </w:rPr>
        <w:t>meronymic</w:t>
      </w:r>
      <w:proofErr w:type="spellEnd"/>
      <w:r w:rsidR="00BC0FD4" w:rsidRPr="00F76287">
        <w:rPr>
          <w:rFonts w:ascii="Times New Roman" w:hAnsi="Times New Roman"/>
          <w:sz w:val="20"/>
          <w:szCs w:val="20"/>
          <w:lang w:val="en-US"/>
        </w:rPr>
        <w:t xml:space="preserve"> related lexemes for Uzbek language corpora” who contributed to the research on </w:t>
      </w:r>
      <w:proofErr w:type="spellStart"/>
      <w:r w:rsidR="00BC0FD4" w:rsidRPr="00F76287">
        <w:rPr>
          <w:rFonts w:ascii="Times New Roman" w:hAnsi="Times New Roman"/>
          <w:sz w:val="20"/>
          <w:szCs w:val="20"/>
          <w:lang w:val="en-US"/>
        </w:rPr>
        <w:t>meronymy</w:t>
      </w:r>
      <w:proofErr w:type="spellEnd"/>
      <w:r w:rsidR="00BC0FD4" w:rsidRPr="00F76287">
        <w:rPr>
          <w:rFonts w:ascii="Times New Roman" w:hAnsi="Times New Roman"/>
          <w:sz w:val="20"/>
          <w:szCs w:val="20"/>
          <w:lang w:val="en-US"/>
        </w:rPr>
        <w:t xml:space="preserve"> and its various aspects as for its classification, lexical representation, and cross linguistics features in English and Uzbek, particularly, their works have laid a foundation for understanding how part-whole relationships are encoded in different languages and how these relationships can be systematically described in lexicographic and corpus-based studies</w:t>
      </w:r>
      <w:r w:rsidR="00EB5820" w:rsidRPr="00F76287">
        <w:rPr>
          <w:rFonts w:ascii="Times New Roman" w:hAnsi="Times New Roman"/>
          <w:sz w:val="20"/>
          <w:szCs w:val="20"/>
          <w:lang w:val="en-US"/>
        </w:rPr>
        <w:t xml:space="preserve"> [1: 2023].</w:t>
      </w:r>
      <w:r w:rsidR="00BC0FD4" w:rsidRPr="00F76287">
        <w:rPr>
          <w:rFonts w:ascii="Times New Roman" w:hAnsi="Times New Roman"/>
          <w:sz w:val="20"/>
          <w:szCs w:val="20"/>
          <w:lang w:val="en-US"/>
        </w:rPr>
        <w:t xml:space="preserve"> </w:t>
      </w:r>
      <w:proofErr w:type="spellStart"/>
      <w:r w:rsidR="00BC0FD4" w:rsidRPr="00F76287">
        <w:rPr>
          <w:rFonts w:ascii="Times New Roman" w:hAnsi="Times New Roman"/>
          <w:sz w:val="20"/>
          <w:szCs w:val="20"/>
          <w:lang w:val="en-US"/>
        </w:rPr>
        <w:t>S.U.Mustafaeva</w:t>
      </w:r>
      <w:proofErr w:type="spellEnd"/>
      <w:r w:rsidR="00BC0FD4" w:rsidRPr="00F76287">
        <w:rPr>
          <w:rFonts w:ascii="Times New Roman" w:hAnsi="Times New Roman"/>
          <w:sz w:val="20"/>
          <w:szCs w:val="20"/>
          <w:lang w:val="en-US"/>
        </w:rPr>
        <w:t xml:space="preserve"> has explained: “Meronyms have clear explanations in each contexts which functions individual meanings</w:t>
      </w:r>
      <w:r w:rsidR="00986B12" w:rsidRPr="00F76287">
        <w:rPr>
          <w:rFonts w:ascii="Times New Roman" w:hAnsi="Times New Roman"/>
          <w:sz w:val="20"/>
          <w:szCs w:val="20"/>
          <w:lang w:val="en-US"/>
        </w:rPr>
        <w:t xml:space="preserve">” which these are based on </w:t>
      </w:r>
      <w:r w:rsidR="00BC0FD4" w:rsidRPr="00F76287">
        <w:rPr>
          <w:rFonts w:ascii="Times New Roman" w:hAnsi="Times New Roman"/>
          <w:sz w:val="20"/>
          <w:szCs w:val="20"/>
          <w:lang w:val="en-US"/>
        </w:rPr>
        <w:t xml:space="preserve">the use of </w:t>
      </w:r>
      <w:proofErr w:type="spellStart"/>
      <w:r w:rsidR="00BC0FD4" w:rsidRPr="00F76287">
        <w:rPr>
          <w:rFonts w:ascii="Times New Roman" w:hAnsi="Times New Roman"/>
          <w:sz w:val="20"/>
          <w:szCs w:val="20"/>
          <w:lang w:val="en-US"/>
        </w:rPr>
        <w:t>meronymic</w:t>
      </w:r>
      <w:proofErr w:type="spellEnd"/>
      <w:r w:rsidR="00BC0FD4" w:rsidRPr="00F76287">
        <w:rPr>
          <w:rFonts w:ascii="Times New Roman" w:hAnsi="Times New Roman"/>
          <w:sz w:val="20"/>
          <w:szCs w:val="20"/>
          <w:lang w:val="en-US"/>
        </w:rPr>
        <w:t xml:space="preserve"> words in the two languages such English and Uzbek in her</w:t>
      </w:r>
      <w:r w:rsidR="00986B12" w:rsidRPr="00F76287">
        <w:rPr>
          <w:rFonts w:ascii="Times New Roman" w:hAnsi="Times New Roman"/>
          <w:sz w:val="20"/>
          <w:szCs w:val="20"/>
          <w:lang w:val="en-US"/>
        </w:rPr>
        <w:t xml:space="preserve"> article</w:t>
      </w:r>
      <w:r w:rsidR="00BC0FD4" w:rsidRPr="00F76287">
        <w:rPr>
          <w:rFonts w:ascii="Times New Roman" w:hAnsi="Times New Roman"/>
          <w:sz w:val="20"/>
          <w:szCs w:val="20"/>
          <w:lang w:val="en-US"/>
        </w:rPr>
        <w:t xml:space="preserve"> “Uzbek and</w:t>
      </w:r>
      <w:r w:rsidR="00986B12" w:rsidRPr="00F76287">
        <w:rPr>
          <w:rFonts w:ascii="Times New Roman" w:hAnsi="Times New Roman"/>
          <w:sz w:val="20"/>
          <w:szCs w:val="20"/>
          <w:lang w:val="en-US"/>
        </w:rPr>
        <w:t xml:space="preserve"> English dialects are used as examples to illustrate the problems with v</w:t>
      </w:r>
      <w:r w:rsidR="00EB5820" w:rsidRPr="00F76287">
        <w:rPr>
          <w:rFonts w:ascii="Times New Roman" w:hAnsi="Times New Roman"/>
          <w:sz w:val="20"/>
          <w:szCs w:val="20"/>
          <w:lang w:val="en-US"/>
        </w:rPr>
        <w:t xml:space="preserve">ocabulary creation in </w:t>
      </w:r>
      <w:proofErr w:type="spellStart"/>
      <w:r w:rsidR="00EB5820" w:rsidRPr="00F76287">
        <w:rPr>
          <w:rFonts w:ascii="Times New Roman" w:hAnsi="Times New Roman"/>
          <w:sz w:val="20"/>
          <w:szCs w:val="20"/>
          <w:lang w:val="en-US"/>
        </w:rPr>
        <w:t>meronymy</w:t>
      </w:r>
      <w:proofErr w:type="spellEnd"/>
      <w:r w:rsidR="00EB5820" w:rsidRPr="00F76287">
        <w:rPr>
          <w:rFonts w:ascii="Times New Roman" w:hAnsi="Times New Roman"/>
          <w:sz w:val="20"/>
          <w:szCs w:val="20"/>
          <w:lang w:val="en-US"/>
        </w:rPr>
        <w:t>” [6: 2025].</w:t>
      </w:r>
      <w:r w:rsidR="00BC0FD4" w:rsidRPr="00F76287">
        <w:rPr>
          <w:rFonts w:ascii="Times New Roman" w:hAnsi="Times New Roman"/>
          <w:sz w:val="20"/>
          <w:szCs w:val="20"/>
          <w:lang w:val="en-US"/>
        </w:rPr>
        <w:t xml:space="preserve"> </w:t>
      </w:r>
      <w:r w:rsidR="00986B12" w:rsidRPr="00F76287">
        <w:rPr>
          <w:rFonts w:ascii="Times New Roman" w:hAnsi="Times New Roman"/>
          <w:sz w:val="20"/>
          <w:szCs w:val="20"/>
          <w:lang w:val="en-US"/>
        </w:rPr>
        <w:t>In presenting this work on the basis of theoretical ideas and in examples of their practical analysis. The theoretical analyses in our study are underpinned by the following key methodologies.</w:t>
      </w:r>
    </w:p>
    <w:p w:rsidR="00874677" w:rsidRPr="00F76287" w:rsidRDefault="00986B12" w:rsidP="00665AFF">
      <w:pPr>
        <w:pStyle w:val="a4"/>
        <w:numPr>
          <w:ilvl w:val="0"/>
          <w:numId w:val="2"/>
        </w:numPr>
        <w:spacing w:after="0" w:line="240" w:lineRule="auto"/>
        <w:ind w:left="0" w:firstLine="360"/>
        <w:jc w:val="both"/>
        <w:rPr>
          <w:rFonts w:ascii="Times New Roman" w:hAnsi="Times New Roman"/>
          <w:sz w:val="20"/>
          <w:szCs w:val="20"/>
          <w:lang w:val="en-US"/>
        </w:rPr>
      </w:pPr>
      <w:r w:rsidRPr="00F76287">
        <w:rPr>
          <w:rFonts w:ascii="Times New Roman" w:hAnsi="Times New Roman"/>
          <w:i/>
          <w:sz w:val="20"/>
          <w:szCs w:val="20"/>
          <w:lang w:val="en-US"/>
        </w:rPr>
        <w:t>Descriptive method</w:t>
      </w:r>
      <w:r w:rsidRPr="00F76287">
        <w:rPr>
          <w:rFonts w:ascii="Times New Roman" w:hAnsi="Times New Roman"/>
          <w:sz w:val="20"/>
          <w:szCs w:val="20"/>
          <w:lang w:val="en-US"/>
        </w:rPr>
        <w:t xml:space="preserve"> – this method allows for the analysis of </w:t>
      </w:r>
      <w:proofErr w:type="spellStart"/>
      <w:r w:rsidRPr="00F76287">
        <w:rPr>
          <w:rFonts w:ascii="Times New Roman" w:hAnsi="Times New Roman"/>
          <w:sz w:val="20"/>
          <w:szCs w:val="20"/>
          <w:lang w:val="en-US"/>
        </w:rPr>
        <w:t>meronymic</w:t>
      </w:r>
      <w:proofErr w:type="spellEnd"/>
      <w:r w:rsidRPr="00F76287">
        <w:rPr>
          <w:rFonts w:ascii="Times New Roman" w:hAnsi="Times New Roman"/>
          <w:sz w:val="20"/>
          <w:szCs w:val="20"/>
          <w:lang w:val="en-US"/>
        </w:rPr>
        <w:t xml:space="preserve"> units in both Uzbek and English, determining their role in the lexicographic process. For example, this method was used to study the types of </w:t>
      </w:r>
      <w:proofErr w:type="spellStart"/>
      <w:r w:rsidRPr="00F76287">
        <w:rPr>
          <w:rFonts w:ascii="Times New Roman" w:hAnsi="Times New Roman"/>
          <w:sz w:val="20"/>
          <w:szCs w:val="20"/>
          <w:lang w:val="en-US"/>
        </w:rPr>
        <w:t>meronymy</w:t>
      </w:r>
      <w:proofErr w:type="spellEnd"/>
      <w:r w:rsidRPr="00F76287">
        <w:rPr>
          <w:rFonts w:ascii="Times New Roman" w:hAnsi="Times New Roman"/>
          <w:sz w:val="20"/>
          <w:szCs w:val="20"/>
          <w:lang w:val="en-US"/>
        </w:rPr>
        <w:t xml:space="preserve"> used in Uzbek and English as well how these uni</w:t>
      </w:r>
      <w:r w:rsidR="003B5FAF" w:rsidRPr="00F76287">
        <w:rPr>
          <w:rFonts w:ascii="Times New Roman" w:hAnsi="Times New Roman"/>
          <w:sz w:val="20"/>
          <w:szCs w:val="20"/>
          <w:lang w:val="en-US"/>
        </w:rPr>
        <w:t>ts are included in dictionaries;</w:t>
      </w:r>
      <w:r w:rsidRPr="00F76287">
        <w:rPr>
          <w:rFonts w:ascii="Times New Roman" w:hAnsi="Times New Roman"/>
          <w:sz w:val="20"/>
          <w:szCs w:val="20"/>
          <w:lang w:val="en-US"/>
        </w:rPr>
        <w:t xml:space="preserve"> </w:t>
      </w:r>
    </w:p>
    <w:p w:rsidR="003B5FAF" w:rsidRPr="00F76287" w:rsidRDefault="00986B12" w:rsidP="00665AFF">
      <w:pPr>
        <w:pStyle w:val="a4"/>
        <w:numPr>
          <w:ilvl w:val="0"/>
          <w:numId w:val="2"/>
        </w:numPr>
        <w:spacing w:after="0" w:line="240" w:lineRule="auto"/>
        <w:ind w:left="0" w:firstLine="360"/>
        <w:jc w:val="both"/>
        <w:rPr>
          <w:rFonts w:ascii="Times New Roman" w:hAnsi="Times New Roman"/>
          <w:sz w:val="20"/>
          <w:szCs w:val="20"/>
          <w:lang w:val="en-US"/>
        </w:rPr>
      </w:pPr>
      <w:r w:rsidRPr="00F76287">
        <w:rPr>
          <w:rFonts w:ascii="Times New Roman" w:hAnsi="Times New Roman"/>
          <w:i/>
          <w:sz w:val="20"/>
          <w:szCs w:val="20"/>
          <w:lang w:val="en-US"/>
        </w:rPr>
        <w:t>Comparative method</w:t>
      </w:r>
      <w:r w:rsidRPr="00F76287">
        <w:rPr>
          <w:rFonts w:ascii="Times New Roman" w:hAnsi="Times New Roman"/>
          <w:sz w:val="20"/>
          <w:szCs w:val="20"/>
          <w:lang w:val="en-US"/>
        </w:rPr>
        <w:t xml:space="preserve"> – this technique allows us to compare the representation of </w:t>
      </w:r>
      <w:proofErr w:type="spellStart"/>
      <w:r w:rsidRPr="00F76287">
        <w:rPr>
          <w:rFonts w:ascii="Times New Roman" w:hAnsi="Times New Roman"/>
          <w:sz w:val="20"/>
          <w:szCs w:val="20"/>
          <w:lang w:val="en-US"/>
        </w:rPr>
        <w:t>meronymic</w:t>
      </w:r>
      <w:proofErr w:type="spellEnd"/>
      <w:r w:rsidRPr="00F76287">
        <w:rPr>
          <w:rFonts w:ascii="Times New Roman" w:hAnsi="Times New Roman"/>
          <w:sz w:val="20"/>
          <w:szCs w:val="20"/>
          <w:lang w:val="en-US"/>
        </w:rPr>
        <w:t xml:space="preserve"> units in Uzbek and English dictionaries. It examines how </w:t>
      </w:r>
      <w:proofErr w:type="spellStart"/>
      <w:r w:rsidRPr="00F76287">
        <w:rPr>
          <w:rFonts w:ascii="Times New Roman" w:hAnsi="Times New Roman"/>
          <w:sz w:val="20"/>
          <w:szCs w:val="20"/>
          <w:lang w:val="en-US"/>
        </w:rPr>
        <w:t>meronymic</w:t>
      </w:r>
      <w:proofErr w:type="spellEnd"/>
      <w:r w:rsidRPr="00F76287">
        <w:rPr>
          <w:rFonts w:ascii="Times New Roman" w:hAnsi="Times New Roman"/>
          <w:sz w:val="20"/>
          <w:szCs w:val="20"/>
          <w:lang w:val="en-US"/>
        </w:rPr>
        <w:t xml:space="preserve"> meanings are classified in English dictionaries </w:t>
      </w:r>
      <w:r w:rsidR="003B5FAF" w:rsidRPr="00F76287">
        <w:rPr>
          <w:rFonts w:ascii="Times New Roman" w:hAnsi="Times New Roman"/>
          <w:sz w:val="20"/>
          <w:szCs w:val="20"/>
          <w:lang w:val="en-US"/>
        </w:rPr>
        <w:t xml:space="preserve">and how such units are explained in Uzbek dictionaries. Furthermore, the similarities and differences in the use of </w:t>
      </w:r>
      <w:proofErr w:type="spellStart"/>
      <w:r w:rsidR="003B5FAF" w:rsidRPr="00F76287">
        <w:rPr>
          <w:rFonts w:ascii="Times New Roman" w:hAnsi="Times New Roman"/>
          <w:sz w:val="20"/>
          <w:szCs w:val="20"/>
          <w:lang w:val="en-US"/>
        </w:rPr>
        <w:t>meronymy</w:t>
      </w:r>
      <w:proofErr w:type="spellEnd"/>
      <w:r w:rsidR="003B5FAF" w:rsidRPr="00F76287">
        <w:rPr>
          <w:rFonts w:ascii="Times New Roman" w:hAnsi="Times New Roman"/>
          <w:sz w:val="20"/>
          <w:szCs w:val="20"/>
          <w:lang w:val="en-US"/>
        </w:rPr>
        <w:t xml:space="preserve"> between the two languages were analyzed using this approach;</w:t>
      </w:r>
    </w:p>
    <w:p w:rsidR="00986B12" w:rsidRPr="00F76287" w:rsidRDefault="003B5FAF" w:rsidP="00665AFF">
      <w:pPr>
        <w:pStyle w:val="a4"/>
        <w:numPr>
          <w:ilvl w:val="0"/>
          <w:numId w:val="2"/>
        </w:numPr>
        <w:spacing w:after="0" w:line="240" w:lineRule="auto"/>
        <w:ind w:left="0" w:firstLine="360"/>
        <w:jc w:val="both"/>
        <w:rPr>
          <w:rFonts w:ascii="Times New Roman" w:hAnsi="Times New Roman"/>
          <w:sz w:val="20"/>
          <w:szCs w:val="20"/>
          <w:lang w:val="en-US"/>
        </w:rPr>
      </w:pPr>
      <w:r w:rsidRPr="00F76287">
        <w:rPr>
          <w:rFonts w:ascii="Times New Roman" w:hAnsi="Times New Roman"/>
          <w:i/>
          <w:sz w:val="20"/>
          <w:szCs w:val="20"/>
          <w:lang w:val="en-US"/>
        </w:rPr>
        <w:t>Structural-semantic method</w:t>
      </w:r>
      <w:r w:rsidRPr="00F76287">
        <w:rPr>
          <w:rFonts w:ascii="Times New Roman" w:hAnsi="Times New Roman"/>
          <w:sz w:val="20"/>
          <w:szCs w:val="20"/>
          <w:lang w:val="en-US"/>
        </w:rPr>
        <w:t xml:space="preserve"> – focuses on the study of the structure of word meanings in dictionaries. It is especially useful in analyzing how </w:t>
      </w:r>
      <w:proofErr w:type="spellStart"/>
      <w:r w:rsidRPr="00F76287">
        <w:rPr>
          <w:rFonts w:ascii="Times New Roman" w:hAnsi="Times New Roman"/>
          <w:sz w:val="20"/>
          <w:szCs w:val="20"/>
          <w:lang w:val="en-US"/>
        </w:rPr>
        <w:t>meronymic</w:t>
      </w:r>
      <w:proofErr w:type="spellEnd"/>
      <w:r w:rsidRPr="00F76287">
        <w:rPr>
          <w:rFonts w:ascii="Times New Roman" w:hAnsi="Times New Roman"/>
          <w:sz w:val="20"/>
          <w:szCs w:val="20"/>
          <w:lang w:val="en-US"/>
        </w:rPr>
        <w:t xml:space="preserve"> changes occur. Questions like</w:t>
      </w:r>
      <w:r w:rsidR="00B56888">
        <w:rPr>
          <w:rFonts w:ascii="Times New Roman" w:hAnsi="Times New Roman"/>
          <w:sz w:val="20"/>
          <w:szCs w:val="20"/>
          <w:lang w:val="en-US"/>
        </w:rPr>
        <w:t xml:space="preserve"> </w:t>
      </w:r>
      <w:r w:rsidRPr="00F76287">
        <w:rPr>
          <w:rFonts w:ascii="Times New Roman" w:hAnsi="Times New Roman"/>
          <w:sz w:val="20"/>
          <w:szCs w:val="20"/>
          <w:lang w:val="en-US"/>
        </w:rPr>
        <w:t xml:space="preserve">“How are the primary and </w:t>
      </w:r>
      <w:proofErr w:type="spellStart"/>
      <w:r w:rsidRPr="00F76287">
        <w:rPr>
          <w:rFonts w:ascii="Times New Roman" w:hAnsi="Times New Roman"/>
          <w:sz w:val="20"/>
          <w:szCs w:val="20"/>
          <w:lang w:val="en-US"/>
        </w:rPr>
        <w:t>meronymic</w:t>
      </w:r>
      <w:proofErr w:type="spellEnd"/>
      <w:r w:rsidRPr="00F76287">
        <w:rPr>
          <w:rFonts w:ascii="Times New Roman" w:hAnsi="Times New Roman"/>
          <w:sz w:val="20"/>
          <w:szCs w:val="20"/>
          <w:lang w:val="en-US"/>
        </w:rPr>
        <w:t xml:space="preserve"> meanings of a word interconnected?” and “Which meanings are designated as primary in the dictionary, and which are secondary?” can be answered through this method;</w:t>
      </w:r>
    </w:p>
    <w:p w:rsidR="003B5FAF" w:rsidRPr="00F76287" w:rsidRDefault="003B5FAF" w:rsidP="00665AFF">
      <w:pPr>
        <w:pStyle w:val="a4"/>
        <w:numPr>
          <w:ilvl w:val="0"/>
          <w:numId w:val="2"/>
        </w:numPr>
        <w:spacing w:after="0" w:line="240" w:lineRule="auto"/>
        <w:ind w:left="0" w:firstLine="360"/>
        <w:jc w:val="both"/>
        <w:rPr>
          <w:rFonts w:ascii="Times New Roman" w:hAnsi="Times New Roman"/>
          <w:sz w:val="20"/>
          <w:szCs w:val="20"/>
          <w:lang w:val="en-US"/>
        </w:rPr>
      </w:pPr>
      <w:r w:rsidRPr="00F76287">
        <w:rPr>
          <w:rFonts w:ascii="Times New Roman" w:hAnsi="Times New Roman"/>
          <w:i/>
          <w:sz w:val="20"/>
          <w:szCs w:val="20"/>
          <w:lang w:val="en-US"/>
        </w:rPr>
        <w:t>Componential analysis</w:t>
      </w:r>
      <w:r w:rsidRPr="00F76287">
        <w:rPr>
          <w:rFonts w:ascii="Times New Roman" w:hAnsi="Times New Roman"/>
          <w:sz w:val="20"/>
          <w:szCs w:val="20"/>
          <w:lang w:val="en-US"/>
        </w:rPr>
        <w:t xml:space="preserve"> – </w:t>
      </w:r>
      <w:proofErr w:type="spellStart"/>
      <w:r w:rsidRPr="00F76287">
        <w:rPr>
          <w:rFonts w:ascii="Times New Roman" w:hAnsi="Times New Roman"/>
          <w:sz w:val="20"/>
          <w:szCs w:val="20"/>
          <w:lang w:val="en-US"/>
        </w:rPr>
        <w:t>meronymy</w:t>
      </w:r>
      <w:proofErr w:type="spellEnd"/>
      <w:r w:rsidRPr="00F76287">
        <w:rPr>
          <w:rFonts w:ascii="Times New Roman" w:hAnsi="Times New Roman"/>
          <w:sz w:val="20"/>
          <w:szCs w:val="20"/>
          <w:lang w:val="en-US"/>
        </w:rPr>
        <w:t xml:space="preserve"> is separated into components which it is divided into several</w:t>
      </w:r>
      <w:r w:rsidR="00767D9C" w:rsidRPr="00F76287">
        <w:rPr>
          <w:rFonts w:ascii="Times New Roman" w:hAnsi="Times New Roman"/>
          <w:sz w:val="20"/>
          <w:szCs w:val="20"/>
          <w:lang w:val="en-US"/>
        </w:rPr>
        <w:t xml:space="preserve"> </w:t>
      </w:r>
      <w:proofErr w:type="spellStart"/>
      <w:r w:rsidR="00767D9C" w:rsidRPr="00F76287">
        <w:rPr>
          <w:rFonts w:ascii="Times New Roman" w:hAnsi="Times New Roman"/>
          <w:sz w:val="20"/>
          <w:szCs w:val="20"/>
          <w:lang w:val="en-US"/>
        </w:rPr>
        <w:t>componental</w:t>
      </w:r>
      <w:proofErr w:type="spellEnd"/>
      <w:r w:rsidR="00767D9C" w:rsidRPr="00F76287">
        <w:rPr>
          <w:rFonts w:ascii="Times New Roman" w:hAnsi="Times New Roman"/>
          <w:sz w:val="20"/>
          <w:szCs w:val="20"/>
          <w:lang w:val="en-US"/>
        </w:rPr>
        <w:t xml:space="preserve"> parts, so it forms hierarchical structure. Therefore, this method is the primary approach for revealing the impact of </w:t>
      </w:r>
      <w:proofErr w:type="spellStart"/>
      <w:r w:rsidR="00767D9C" w:rsidRPr="00F76287">
        <w:rPr>
          <w:rFonts w:ascii="Times New Roman" w:hAnsi="Times New Roman"/>
          <w:sz w:val="20"/>
          <w:szCs w:val="20"/>
          <w:lang w:val="en-US"/>
        </w:rPr>
        <w:t>meronymy</w:t>
      </w:r>
      <w:proofErr w:type="spellEnd"/>
      <w:r w:rsidR="00767D9C" w:rsidRPr="00F76287">
        <w:rPr>
          <w:rFonts w:ascii="Times New Roman" w:hAnsi="Times New Roman"/>
          <w:sz w:val="20"/>
          <w:szCs w:val="20"/>
          <w:lang w:val="en-US"/>
        </w:rPr>
        <w:t xml:space="preserve"> on the worldview of speakers, as well as for exploring the lexical-semantic theory of </w:t>
      </w:r>
      <w:proofErr w:type="spellStart"/>
      <w:r w:rsidR="00767D9C" w:rsidRPr="00F76287">
        <w:rPr>
          <w:rFonts w:ascii="Times New Roman" w:hAnsi="Times New Roman"/>
          <w:sz w:val="20"/>
          <w:szCs w:val="20"/>
          <w:lang w:val="en-US"/>
        </w:rPr>
        <w:t>meronymic</w:t>
      </w:r>
      <w:proofErr w:type="spellEnd"/>
      <w:r w:rsidR="00767D9C" w:rsidRPr="00F76287">
        <w:rPr>
          <w:rFonts w:ascii="Times New Roman" w:hAnsi="Times New Roman"/>
          <w:sz w:val="20"/>
          <w:szCs w:val="20"/>
          <w:lang w:val="en-US"/>
        </w:rPr>
        <w:t xml:space="preserve"> units in both Uzbek and English languages;</w:t>
      </w:r>
    </w:p>
    <w:p w:rsidR="00767D9C" w:rsidRPr="00F76287" w:rsidRDefault="00767D9C" w:rsidP="00665AFF">
      <w:pPr>
        <w:pStyle w:val="a4"/>
        <w:numPr>
          <w:ilvl w:val="0"/>
          <w:numId w:val="2"/>
        </w:numPr>
        <w:spacing w:after="0" w:line="240" w:lineRule="auto"/>
        <w:ind w:left="0" w:firstLine="360"/>
        <w:jc w:val="both"/>
        <w:rPr>
          <w:rFonts w:ascii="Times New Roman" w:hAnsi="Times New Roman"/>
          <w:sz w:val="20"/>
          <w:szCs w:val="20"/>
          <w:lang w:val="en-US"/>
        </w:rPr>
      </w:pPr>
      <w:r w:rsidRPr="00F76287">
        <w:rPr>
          <w:rFonts w:ascii="Times New Roman" w:hAnsi="Times New Roman"/>
          <w:i/>
          <w:sz w:val="20"/>
          <w:szCs w:val="20"/>
          <w:lang w:val="en-US"/>
        </w:rPr>
        <w:t>Lexicographic analysis</w:t>
      </w:r>
      <w:r w:rsidRPr="00F76287">
        <w:rPr>
          <w:rFonts w:ascii="Times New Roman" w:hAnsi="Times New Roman"/>
          <w:sz w:val="20"/>
          <w:szCs w:val="20"/>
          <w:lang w:val="en-US"/>
        </w:rPr>
        <w:t xml:space="preserve"> – is essential in the theory of dictionary-making. It allows for an investigation into how </w:t>
      </w:r>
      <w:proofErr w:type="spellStart"/>
      <w:r w:rsidRPr="00F76287">
        <w:rPr>
          <w:rFonts w:ascii="Times New Roman" w:hAnsi="Times New Roman"/>
          <w:sz w:val="20"/>
          <w:szCs w:val="20"/>
          <w:lang w:val="en-US"/>
        </w:rPr>
        <w:t>meronymic</w:t>
      </w:r>
      <w:proofErr w:type="spellEnd"/>
      <w:r w:rsidRPr="00F76287">
        <w:rPr>
          <w:rFonts w:ascii="Times New Roman" w:hAnsi="Times New Roman"/>
          <w:sz w:val="20"/>
          <w:szCs w:val="20"/>
          <w:lang w:val="en-US"/>
        </w:rPr>
        <w:t xml:space="preserve"> units are incorporated and explained in various dictionaries, thus defining the scope of their expression. The differences in the stylistic approaches to presenting </w:t>
      </w:r>
      <w:proofErr w:type="spellStart"/>
      <w:r w:rsidRPr="00F76287">
        <w:rPr>
          <w:rFonts w:ascii="Times New Roman" w:hAnsi="Times New Roman"/>
          <w:sz w:val="20"/>
          <w:szCs w:val="20"/>
          <w:lang w:val="en-US"/>
        </w:rPr>
        <w:t>meronymic</w:t>
      </w:r>
      <w:proofErr w:type="spellEnd"/>
      <w:r w:rsidRPr="00F76287">
        <w:rPr>
          <w:rFonts w:ascii="Times New Roman" w:hAnsi="Times New Roman"/>
          <w:sz w:val="20"/>
          <w:szCs w:val="20"/>
          <w:lang w:val="en-US"/>
        </w:rPr>
        <w:t xml:space="preserve"> meanings in Uzbek and English dictionaries were also explored through this methodology. Through lexicographic analysis, we observed the dialectal variations in the usage and expression of </w:t>
      </w:r>
      <w:proofErr w:type="spellStart"/>
      <w:r w:rsidRPr="00F76287">
        <w:rPr>
          <w:rFonts w:ascii="Times New Roman" w:hAnsi="Times New Roman"/>
          <w:sz w:val="20"/>
          <w:szCs w:val="20"/>
          <w:lang w:val="en-US"/>
        </w:rPr>
        <w:t>meronymic</w:t>
      </w:r>
      <w:proofErr w:type="spellEnd"/>
      <w:r w:rsidRPr="00F76287">
        <w:rPr>
          <w:rFonts w:ascii="Times New Roman" w:hAnsi="Times New Roman"/>
          <w:sz w:val="20"/>
          <w:szCs w:val="20"/>
          <w:lang w:val="en-US"/>
        </w:rPr>
        <w:t xml:space="preserve"> words in the two languages;</w:t>
      </w:r>
    </w:p>
    <w:p w:rsidR="006051CA" w:rsidRPr="00F76287" w:rsidRDefault="00767D9C" w:rsidP="00665AFF">
      <w:pPr>
        <w:pStyle w:val="a4"/>
        <w:numPr>
          <w:ilvl w:val="0"/>
          <w:numId w:val="2"/>
        </w:numPr>
        <w:spacing w:after="0" w:line="240" w:lineRule="auto"/>
        <w:ind w:left="0" w:firstLine="360"/>
        <w:jc w:val="both"/>
        <w:rPr>
          <w:rFonts w:ascii="Times New Roman" w:hAnsi="Times New Roman"/>
          <w:sz w:val="20"/>
          <w:szCs w:val="20"/>
          <w:lang w:val="en-US"/>
        </w:rPr>
      </w:pPr>
      <w:r w:rsidRPr="00F76287">
        <w:rPr>
          <w:rFonts w:ascii="Times New Roman" w:hAnsi="Times New Roman"/>
          <w:i/>
          <w:sz w:val="20"/>
          <w:szCs w:val="20"/>
          <w:lang w:val="en-US"/>
        </w:rPr>
        <w:t>Corpus analysis</w:t>
      </w:r>
      <w:r w:rsidRPr="00F76287">
        <w:rPr>
          <w:rFonts w:ascii="Times New Roman" w:hAnsi="Times New Roman"/>
          <w:sz w:val="20"/>
          <w:szCs w:val="20"/>
          <w:lang w:val="en-US"/>
        </w:rPr>
        <w:t xml:space="preserve"> – is to study</w:t>
      </w:r>
      <w:r w:rsidR="006051CA" w:rsidRPr="00F76287">
        <w:rPr>
          <w:rFonts w:ascii="Times New Roman" w:hAnsi="Times New Roman"/>
          <w:sz w:val="20"/>
          <w:szCs w:val="20"/>
          <w:lang w:val="en-US"/>
        </w:rPr>
        <w:t xml:space="preserve"> how and how frequently specific words or linguistic units appear in a sizable corpus of real-world texts such as newspapers, novels, conversations, online posts, etc. – is known as corpus analysis. This approach aids in the analysis of language units’ contextual meanings, stylistic elements, and everyday usage.</w:t>
      </w:r>
    </w:p>
    <w:p w:rsidR="00665AFF" w:rsidRPr="00665AFF" w:rsidRDefault="00665AFF" w:rsidP="00665AFF">
      <w:pPr>
        <w:overflowPunct w:val="0"/>
        <w:autoSpaceDE w:val="0"/>
        <w:autoSpaceDN w:val="0"/>
        <w:adjustRightInd w:val="0"/>
        <w:spacing w:before="240" w:after="240" w:line="240" w:lineRule="auto"/>
        <w:jc w:val="center"/>
        <w:textAlignment w:val="baseline"/>
        <w:rPr>
          <w:rFonts w:ascii="Times New Roman" w:eastAsia="Times New Roman" w:hAnsi="Times New Roman"/>
          <w:b/>
          <w:sz w:val="24"/>
          <w:szCs w:val="24"/>
          <w:lang w:val="en-US" w:eastAsia="de-DE"/>
        </w:rPr>
      </w:pPr>
      <w:r w:rsidRPr="00665AFF">
        <w:rPr>
          <w:rFonts w:ascii="Times New Roman" w:eastAsia="Times New Roman" w:hAnsi="Times New Roman"/>
          <w:b/>
          <w:sz w:val="24"/>
          <w:szCs w:val="24"/>
          <w:lang w:val="en-US" w:eastAsia="de-DE"/>
        </w:rPr>
        <w:t>RESEARCH RESULTS</w:t>
      </w:r>
    </w:p>
    <w:p w:rsidR="004666C1" w:rsidRPr="00F76287" w:rsidRDefault="000A7F57" w:rsidP="00665AFF">
      <w:pPr>
        <w:pStyle w:val="a4"/>
        <w:spacing w:after="0" w:line="240" w:lineRule="auto"/>
        <w:ind w:left="0" w:firstLine="284"/>
        <w:jc w:val="both"/>
        <w:rPr>
          <w:rFonts w:ascii="Times New Roman" w:hAnsi="Times New Roman"/>
          <w:sz w:val="20"/>
          <w:szCs w:val="20"/>
          <w:lang w:val="en-US"/>
        </w:rPr>
      </w:pPr>
      <w:r w:rsidRPr="00F76287">
        <w:rPr>
          <w:rFonts w:ascii="Times New Roman" w:hAnsi="Times New Roman"/>
          <w:sz w:val="20"/>
          <w:szCs w:val="20"/>
          <w:lang w:val="en-US"/>
        </w:rPr>
        <w:t xml:space="preserve">In this analysis, we first consider meronyms in the context of the Princeton WordNet (PWN), a lexical database widely used in the world of English lexicography, which is a key resource for understanding English lexicon when it comes to </w:t>
      </w:r>
      <w:proofErr w:type="spellStart"/>
      <w:r w:rsidRPr="00F76287">
        <w:rPr>
          <w:rFonts w:ascii="Times New Roman" w:hAnsi="Times New Roman"/>
          <w:sz w:val="20"/>
          <w:szCs w:val="20"/>
          <w:lang w:val="en-US"/>
        </w:rPr>
        <w:t>meronymy</w:t>
      </w:r>
      <w:proofErr w:type="spellEnd"/>
      <w:r w:rsidRPr="00F76287">
        <w:rPr>
          <w:rFonts w:ascii="Times New Roman" w:hAnsi="Times New Roman"/>
          <w:sz w:val="20"/>
          <w:szCs w:val="20"/>
          <w:lang w:val="en-US"/>
        </w:rPr>
        <w:t>. It organizes words into set of synonyms (</w:t>
      </w:r>
      <w:proofErr w:type="spellStart"/>
      <w:r w:rsidRPr="00F76287">
        <w:rPr>
          <w:rFonts w:ascii="Times New Roman" w:hAnsi="Times New Roman"/>
          <w:sz w:val="20"/>
          <w:szCs w:val="20"/>
          <w:lang w:val="en-US"/>
        </w:rPr>
        <w:t>synsets</w:t>
      </w:r>
      <w:proofErr w:type="spellEnd"/>
      <w:r w:rsidRPr="00F76287">
        <w:rPr>
          <w:rFonts w:ascii="Times New Roman" w:hAnsi="Times New Roman"/>
          <w:sz w:val="20"/>
          <w:szCs w:val="20"/>
          <w:lang w:val="en-US"/>
        </w:rPr>
        <w:t xml:space="preserve">) and includes detailed semantic relationships </w:t>
      </w:r>
      <w:r w:rsidRPr="00F76287">
        <w:rPr>
          <w:rFonts w:ascii="Times New Roman" w:hAnsi="Times New Roman"/>
          <w:sz w:val="20"/>
          <w:szCs w:val="20"/>
          <w:lang w:val="en-US"/>
        </w:rPr>
        <w:lastRenderedPageBreak/>
        <w:t xml:space="preserve">like </w:t>
      </w:r>
      <w:proofErr w:type="spellStart"/>
      <w:r w:rsidRPr="00F76287">
        <w:rPr>
          <w:rFonts w:ascii="Times New Roman" w:hAnsi="Times New Roman"/>
          <w:sz w:val="20"/>
          <w:szCs w:val="20"/>
          <w:lang w:val="en-US"/>
        </w:rPr>
        <w:t>meronymy</w:t>
      </w:r>
      <w:proofErr w:type="spellEnd"/>
      <w:r w:rsidRPr="00F76287">
        <w:rPr>
          <w:rFonts w:ascii="Times New Roman" w:hAnsi="Times New Roman"/>
          <w:sz w:val="20"/>
          <w:szCs w:val="20"/>
          <w:lang w:val="en-US"/>
        </w:rPr>
        <w:t>. To determine the part-whole words</w:t>
      </w:r>
      <w:r w:rsidR="009C4396" w:rsidRPr="00F76287">
        <w:rPr>
          <w:rFonts w:ascii="Times New Roman" w:hAnsi="Times New Roman"/>
          <w:sz w:val="20"/>
          <w:szCs w:val="20"/>
          <w:lang w:val="en-US"/>
        </w:rPr>
        <w:t xml:space="preserve"> </w:t>
      </w:r>
      <w:r w:rsidRPr="00F76287">
        <w:rPr>
          <w:rFonts w:ascii="Times New Roman" w:hAnsi="Times New Roman"/>
          <w:sz w:val="20"/>
          <w:szCs w:val="20"/>
          <w:lang w:val="en-US"/>
        </w:rPr>
        <w:t xml:space="preserve">in English, we can address to the English </w:t>
      </w:r>
      <w:r w:rsidR="009C4396" w:rsidRPr="00F76287">
        <w:rPr>
          <w:rFonts w:ascii="Times New Roman" w:hAnsi="Times New Roman"/>
          <w:sz w:val="20"/>
          <w:szCs w:val="20"/>
          <w:lang w:val="en-US"/>
        </w:rPr>
        <w:t>dictionaries and Lexical words: definitions &amp; Meanings. From these dictionaries we can various of lexical sets, fo</w:t>
      </w:r>
      <w:r w:rsidR="00B56888">
        <w:rPr>
          <w:rFonts w:ascii="Times New Roman" w:hAnsi="Times New Roman"/>
          <w:sz w:val="20"/>
          <w:szCs w:val="20"/>
          <w:lang w:val="en-US"/>
        </w:rPr>
        <w:t>r</w:t>
      </w:r>
      <w:r w:rsidR="009C4396" w:rsidRPr="00F76287">
        <w:rPr>
          <w:rFonts w:ascii="Times New Roman" w:hAnsi="Times New Roman"/>
          <w:sz w:val="20"/>
          <w:szCs w:val="20"/>
          <w:lang w:val="en-US"/>
        </w:rPr>
        <w:t xml:space="preserve"> example, household appliances related to electric items</w:t>
      </w:r>
      <w:r w:rsidR="009C4396" w:rsidRPr="00F76287">
        <w:rPr>
          <w:rFonts w:ascii="Times New Roman" w:hAnsi="Times New Roman"/>
          <w:i/>
          <w:sz w:val="20"/>
          <w:szCs w:val="20"/>
          <w:lang w:val="en-US"/>
        </w:rPr>
        <w:t>: “rocket”, “cable”, “lamp”, “bulb”, “air conditioner”, “cooker”, “washing machine”, “plug”, “microwave”, “shield”</w:t>
      </w:r>
      <w:r w:rsidR="009C4396" w:rsidRPr="00F76287">
        <w:rPr>
          <w:rFonts w:ascii="Times New Roman" w:hAnsi="Times New Roman"/>
          <w:sz w:val="20"/>
          <w:szCs w:val="20"/>
          <w:lang w:val="en-US"/>
        </w:rPr>
        <w:t xml:space="preserve"> etc. The interpretation of </w:t>
      </w:r>
      <w:proofErr w:type="spellStart"/>
      <w:r w:rsidR="009C4396" w:rsidRPr="00F76287">
        <w:rPr>
          <w:rFonts w:ascii="Times New Roman" w:hAnsi="Times New Roman"/>
          <w:sz w:val="20"/>
          <w:szCs w:val="20"/>
          <w:lang w:val="en-US"/>
        </w:rPr>
        <w:t>meronymic</w:t>
      </w:r>
      <w:proofErr w:type="spellEnd"/>
      <w:r w:rsidR="009C4396" w:rsidRPr="00F76287">
        <w:rPr>
          <w:rFonts w:ascii="Times New Roman" w:hAnsi="Times New Roman"/>
          <w:sz w:val="20"/>
          <w:szCs w:val="20"/>
          <w:lang w:val="en-US"/>
        </w:rPr>
        <w:t xml:space="preserve"> words in Uzbek dictionaries is not specific, but they are defined as part of a certain object or phenomenon from a given context, we analyzed them by selecting words related to </w:t>
      </w:r>
      <w:proofErr w:type="spellStart"/>
      <w:r w:rsidR="009C4396" w:rsidRPr="00F76287">
        <w:rPr>
          <w:rFonts w:ascii="Times New Roman" w:hAnsi="Times New Roman"/>
          <w:sz w:val="20"/>
          <w:szCs w:val="20"/>
          <w:lang w:val="en-US"/>
        </w:rPr>
        <w:t>meronymic</w:t>
      </w:r>
      <w:proofErr w:type="spellEnd"/>
      <w:r w:rsidR="009C4396" w:rsidRPr="00F76287">
        <w:rPr>
          <w:rFonts w:ascii="Times New Roman" w:hAnsi="Times New Roman"/>
          <w:sz w:val="20"/>
          <w:szCs w:val="20"/>
          <w:lang w:val="en-US"/>
        </w:rPr>
        <w:t xml:space="preserve"> relations</w:t>
      </w:r>
      <w:r w:rsidR="00B37A65" w:rsidRPr="00F76287">
        <w:rPr>
          <w:rFonts w:ascii="Times New Roman" w:hAnsi="Times New Roman"/>
          <w:sz w:val="20"/>
          <w:szCs w:val="20"/>
          <w:lang w:val="en-US"/>
        </w:rPr>
        <w:t xml:space="preserve"> from the ‘Explanatory Dictionary of the Uzbek Language”. </w:t>
      </w:r>
      <w:proofErr w:type="spellStart"/>
      <w:r w:rsidR="00B37A65" w:rsidRPr="00F76287">
        <w:rPr>
          <w:rFonts w:ascii="Times New Roman" w:hAnsi="Times New Roman"/>
          <w:sz w:val="20"/>
          <w:szCs w:val="20"/>
          <w:lang w:val="en-US"/>
        </w:rPr>
        <w:t>S.U.Mustafaeva</w:t>
      </w:r>
      <w:proofErr w:type="spellEnd"/>
      <w:r w:rsidR="00B37A65" w:rsidRPr="00F76287">
        <w:rPr>
          <w:rFonts w:ascii="Times New Roman" w:hAnsi="Times New Roman"/>
          <w:sz w:val="20"/>
          <w:szCs w:val="20"/>
          <w:lang w:val="en-US"/>
        </w:rPr>
        <w:t xml:space="preserve"> addressed in her article “Uzbek and English dialects are given as examples to illustrate the problems associated with creating a dictionary in </w:t>
      </w:r>
      <w:proofErr w:type="spellStart"/>
      <w:r w:rsidR="00B37A65" w:rsidRPr="00F76287">
        <w:rPr>
          <w:rFonts w:ascii="Times New Roman" w:hAnsi="Times New Roman"/>
          <w:sz w:val="20"/>
          <w:szCs w:val="20"/>
          <w:lang w:val="en-US"/>
        </w:rPr>
        <w:t>meronymy</w:t>
      </w:r>
      <w:proofErr w:type="spellEnd"/>
      <w:r w:rsidR="00B37A65" w:rsidRPr="00F76287">
        <w:rPr>
          <w:rFonts w:ascii="Times New Roman" w:hAnsi="Times New Roman"/>
          <w:sz w:val="20"/>
          <w:szCs w:val="20"/>
          <w:lang w:val="en-US"/>
        </w:rPr>
        <w:t xml:space="preserve">. The idea how </w:t>
      </w:r>
      <w:proofErr w:type="spellStart"/>
      <w:r w:rsidR="00B37A65" w:rsidRPr="00F76287">
        <w:rPr>
          <w:rFonts w:ascii="Times New Roman" w:hAnsi="Times New Roman"/>
          <w:sz w:val="20"/>
          <w:szCs w:val="20"/>
          <w:lang w:val="en-US"/>
        </w:rPr>
        <w:t>meronymic</w:t>
      </w:r>
      <w:proofErr w:type="spellEnd"/>
      <w:r w:rsidR="00B37A65" w:rsidRPr="00F76287">
        <w:rPr>
          <w:rFonts w:ascii="Times New Roman" w:hAnsi="Times New Roman"/>
          <w:sz w:val="20"/>
          <w:szCs w:val="20"/>
          <w:lang w:val="en-US"/>
        </w:rPr>
        <w:t xml:space="preserve"> relations that is , part-whole connections, are expressed and sheds light on the phenomenon of how “part”/ “share”/ “piece” are expressed in the compared languages. All are gathered in one hierarchical set creating particular word meaning in dictionary”. By comparing the above-mentioned sources, it is possible to observe how linguistic, cognitive and lexicographic factors affect the expression of </w:t>
      </w:r>
      <w:proofErr w:type="spellStart"/>
      <w:r w:rsidR="00B37A65" w:rsidRPr="00F76287">
        <w:rPr>
          <w:rFonts w:ascii="Times New Roman" w:hAnsi="Times New Roman"/>
          <w:sz w:val="20"/>
          <w:szCs w:val="20"/>
          <w:lang w:val="en-US"/>
        </w:rPr>
        <w:t>meronymy</w:t>
      </w:r>
      <w:proofErr w:type="spellEnd"/>
      <w:r w:rsidR="00B37A65" w:rsidRPr="00F76287">
        <w:rPr>
          <w:rFonts w:ascii="Times New Roman" w:hAnsi="Times New Roman"/>
          <w:sz w:val="20"/>
          <w:szCs w:val="20"/>
          <w:lang w:val="en-US"/>
        </w:rPr>
        <w:t xml:space="preserve">. In this, the analysis reveals </w:t>
      </w:r>
      <w:r w:rsidR="00EB50E2" w:rsidRPr="00F76287">
        <w:rPr>
          <w:rFonts w:ascii="Times New Roman" w:hAnsi="Times New Roman"/>
          <w:sz w:val="20"/>
          <w:szCs w:val="20"/>
          <w:lang w:val="en-US"/>
        </w:rPr>
        <w:t xml:space="preserve">similarities and differences in the processing of parts and </w:t>
      </w:r>
      <w:proofErr w:type="spellStart"/>
      <w:r w:rsidR="00EB50E2" w:rsidRPr="00F76287">
        <w:rPr>
          <w:rFonts w:ascii="Times New Roman" w:hAnsi="Times New Roman"/>
          <w:sz w:val="20"/>
          <w:szCs w:val="20"/>
          <w:lang w:val="en-US"/>
        </w:rPr>
        <w:t>wholes</w:t>
      </w:r>
      <w:proofErr w:type="spellEnd"/>
      <w:r w:rsidR="00EB50E2" w:rsidRPr="00F76287">
        <w:rPr>
          <w:rFonts w:ascii="Times New Roman" w:hAnsi="Times New Roman"/>
          <w:sz w:val="20"/>
          <w:szCs w:val="20"/>
          <w:lang w:val="en-US"/>
        </w:rPr>
        <w:t xml:space="preserve"> in the two languages, enriching our understanding of their lexical systems and </w:t>
      </w:r>
      <w:r w:rsidR="006D6E49" w:rsidRPr="00F76287">
        <w:rPr>
          <w:rFonts w:ascii="Times New Roman" w:hAnsi="Times New Roman"/>
          <w:sz w:val="20"/>
          <w:szCs w:val="20"/>
          <w:lang w:val="en-US"/>
        </w:rPr>
        <w:t>c</w:t>
      </w:r>
      <w:r w:rsidR="00EB50E2" w:rsidRPr="00F76287">
        <w:rPr>
          <w:rFonts w:ascii="Times New Roman" w:hAnsi="Times New Roman"/>
          <w:sz w:val="20"/>
          <w:szCs w:val="20"/>
          <w:lang w:val="en-US"/>
        </w:rPr>
        <w:t>ognitive structures of part-whole connections of words in contexts.</w:t>
      </w:r>
      <w:r w:rsidR="006D6E49" w:rsidRPr="00F76287">
        <w:rPr>
          <w:rFonts w:ascii="Times New Roman" w:hAnsi="Times New Roman"/>
          <w:sz w:val="20"/>
          <w:szCs w:val="20"/>
          <w:lang w:val="en-US"/>
        </w:rPr>
        <w:t xml:space="preserve"> When comparing words in each field between languages, the typological characteristics of the languages are directly determined as a point of analysis. This diagram follows as</w:t>
      </w:r>
      <w:r w:rsidR="0089438F" w:rsidRPr="00F76287">
        <w:rPr>
          <w:rFonts w:ascii="Times New Roman" w:hAnsi="Times New Roman"/>
          <w:sz w:val="20"/>
          <w:szCs w:val="20"/>
          <w:lang w:val="en-US"/>
        </w:rPr>
        <w:t xml:space="preserve"> the process of comparative typology of languages.</w:t>
      </w:r>
    </w:p>
    <w:p w:rsidR="00874677" w:rsidRDefault="008C247C" w:rsidP="000977BF">
      <w:pPr>
        <w:pStyle w:val="a4"/>
        <w:spacing w:after="0" w:line="240" w:lineRule="auto"/>
        <w:ind w:left="0"/>
        <w:jc w:val="center"/>
        <w:rPr>
          <w:rFonts w:ascii="Times New Roman" w:hAnsi="Times New Roman"/>
          <w:b/>
          <w:sz w:val="20"/>
          <w:szCs w:val="20"/>
          <w:lang w:val="en-US"/>
        </w:rPr>
      </w:pPr>
      <w:r w:rsidRPr="00C913E8">
        <w:rPr>
          <w:rFonts w:ascii="Times New Roman" w:hAnsi="Times New Roman"/>
          <w:noProof/>
          <w:sz w:val="20"/>
          <w:szCs w:val="20"/>
          <w:lang w:eastAsia="ru-RU"/>
        </w:rPr>
        <w:drawing>
          <wp:inline distT="0" distB="0" distL="0" distR="0">
            <wp:extent cx="3028950" cy="2828925"/>
            <wp:effectExtent l="0" t="0" r="0" b="0"/>
            <wp:docPr id="1" name="Схема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Схема 2"/>
                    <pic:cNvPicPr>
                      <a:picLocks noChangeArrowheads="1"/>
                    </pic:cNvPicPr>
                  </pic:nvPicPr>
                  <pic:blipFill>
                    <a:blip r:embed="rId6">
                      <a:extLst>
                        <a:ext uri="{28A0092B-C50C-407E-A947-70E740481C1C}">
                          <a14:useLocalDpi xmlns:a14="http://schemas.microsoft.com/office/drawing/2010/main" val="0"/>
                        </a:ext>
                      </a:extLst>
                    </a:blip>
                    <a:srcRect l="-6392" r="-9567"/>
                    <a:stretch>
                      <a:fillRect/>
                    </a:stretch>
                  </pic:blipFill>
                  <pic:spPr bwMode="auto">
                    <a:xfrm>
                      <a:off x="0" y="0"/>
                      <a:ext cx="3028950" cy="2828925"/>
                    </a:xfrm>
                    <a:prstGeom prst="rect">
                      <a:avLst/>
                    </a:prstGeom>
                    <a:noFill/>
                    <a:ln>
                      <a:noFill/>
                    </a:ln>
                  </pic:spPr>
                </pic:pic>
              </a:graphicData>
            </a:graphic>
          </wp:inline>
        </w:drawing>
      </w:r>
    </w:p>
    <w:p w:rsidR="00D66A36" w:rsidRPr="00F76287" w:rsidRDefault="00B56888" w:rsidP="000977BF">
      <w:pPr>
        <w:pStyle w:val="a4"/>
        <w:spacing w:after="0" w:line="240" w:lineRule="auto"/>
        <w:ind w:left="0"/>
        <w:jc w:val="center"/>
        <w:rPr>
          <w:rFonts w:ascii="Times New Roman" w:hAnsi="Times New Roman"/>
          <w:sz w:val="20"/>
          <w:szCs w:val="20"/>
          <w:lang w:val="en-US"/>
        </w:rPr>
      </w:pPr>
      <w:r>
        <w:rPr>
          <w:rFonts w:ascii="Times New Roman" w:hAnsi="Times New Roman"/>
          <w:b/>
          <w:sz w:val="20"/>
          <w:szCs w:val="20"/>
          <w:lang w:val="en-US"/>
        </w:rPr>
        <w:t xml:space="preserve">FIGURE </w:t>
      </w:r>
      <w:r w:rsidR="00D66A36">
        <w:rPr>
          <w:rFonts w:ascii="Times New Roman" w:hAnsi="Times New Roman"/>
          <w:b/>
          <w:sz w:val="20"/>
          <w:szCs w:val="20"/>
          <w:lang w:val="en-US"/>
        </w:rPr>
        <w:t xml:space="preserve">1. </w:t>
      </w:r>
      <w:r w:rsidR="00D66A36">
        <w:rPr>
          <w:rFonts w:ascii="Times New Roman" w:hAnsi="Times New Roman"/>
          <w:sz w:val="20"/>
          <w:szCs w:val="20"/>
          <w:lang w:val="en-US"/>
        </w:rPr>
        <w:t>T</w:t>
      </w:r>
      <w:r w:rsidR="00D66A36" w:rsidRPr="00F76287">
        <w:rPr>
          <w:rFonts w:ascii="Times New Roman" w:hAnsi="Times New Roman"/>
          <w:sz w:val="20"/>
          <w:szCs w:val="20"/>
          <w:lang w:val="en-US"/>
        </w:rPr>
        <w:t>he process of comparative typology of languages.</w:t>
      </w:r>
    </w:p>
    <w:p w:rsidR="00D66A36" w:rsidRPr="00F76287" w:rsidRDefault="00D66A36" w:rsidP="001E290F">
      <w:pPr>
        <w:pStyle w:val="a4"/>
        <w:spacing w:after="0" w:line="240" w:lineRule="auto"/>
        <w:ind w:left="360"/>
        <w:jc w:val="both"/>
        <w:rPr>
          <w:rFonts w:ascii="Times New Roman" w:hAnsi="Times New Roman"/>
          <w:b/>
          <w:sz w:val="20"/>
          <w:szCs w:val="20"/>
          <w:lang w:val="en-US"/>
        </w:rPr>
      </w:pPr>
    </w:p>
    <w:p w:rsidR="009D3A1B" w:rsidRPr="00F76287" w:rsidRDefault="009D3A1B" w:rsidP="00AE09EE">
      <w:pPr>
        <w:pStyle w:val="a4"/>
        <w:spacing w:after="0" w:line="240" w:lineRule="auto"/>
        <w:ind w:left="0" w:firstLine="284"/>
        <w:jc w:val="both"/>
        <w:rPr>
          <w:rFonts w:ascii="Times New Roman" w:hAnsi="Times New Roman"/>
          <w:sz w:val="20"/>
          <w:szCs w:val="20"/>
          <w:lang w:val="en-US"/>
        </w:rPr>
      </w:pPr>
      <w:r w:rsidRPr="00F76287">
        <w:rPr>
          <w:rFonts w:ascii="Times New Roman" w:hAnsi="Times New Roman"/>
          <w:sz w:val="20"/>
          <w:szCs w:val="20"/>
          <w:lang w:val="en-US"/>
        </w:rPr>
        <w:t xml:space="preserve">Today there are more modern online dictionaries which can help to determine every word of formations and its typological resources. For example, when searching the </w:t>
      </w:r>
      <w:proofErr w:type="spellStart"/>
      <w:r w:rsidRPr="00F76287">
        <w:rPr>
          <w:rFonts w:ascii="Times New Roman" w:hAnsi="Times New Roman"/>
          <w:sz w:val="20"/>
          <w:szCs w:val="20"/>
          <w:lang w:val="en-US"/>
        </w:rPr>
        <w:t>meronymy</w:t>
      </w:r>
      <w:proofErr w:type="spellEnd"/>
      <w:r w:rsidRPr="00F76287">
        <w:rPr>
          <w:rFonts w:ascii="Times New Roman" w:hAnsi="Times New Roman"/>
          <w:sz w:val="20"/>
          <w:szCs w:val="20"/>
          <w:lang w:val="en-US"/>
        </w:rPr>
        <w:t xml:space="preserve"> from the WordNet-Online (Free dictionary and thesaurus of English Definitions: synonyms, antonyms, and </w:t>
      </w:r>
      <w:proofErr w:type="spellStart"/>
      <w:r w:rsidRPr="00F76287">
        <w:rPr>
          <w:rFonts w:ascii="Times New Roman" w:hAnsi="Times New Roman"/>
          <w:sz w:val="20"/>
          <w:szCs w:val="20"/>
          <w:lang w:val="en-US"/>
        </w:rPr>
        <w:t>polysems</w:t>
      </w:r>
      <w:proofErr w:type="spellEnd"/>
      <w:r w:rsidRPr="00F76287">
        <w:rPr>
          <w:rFonts w:ascii="Times New Roman" w:hAnsi="Times New Roman"/>
          <w:sz w:val="20"/>
          <w:szCs w:val="20"/>
          <w:lang w:val="en-US"/>
        </w:rPr>
        <w:t xml:space="preserve"> etc.) it shows like that:</w:t>
      </w:r>
    </w:p>
    <w:p w:rsidR="009D3A1B" w:rsidRPr="00B56888" w:rsidRDefault="009D3A1B" w:rsidP="00AE09EE">
      <w:pPr>
        <w:pStyle w:val="a4"/>
        <w:spacing w:after="0" w:line="240" w:lineRule="auto"/>
        <w:ind w:left="0" w:firstLine="284"/>
        <w:jc w:val="both"/>
        <w:rPr>
          <w:rFonts w:ascii="Times New Roman" w:hAnsi="Times New Roman"/>
          <w:b/>
          <w:i/>
          <w:sz w:val="20"/>
          <w:szCs w:val="20"/>
          <w:lang w:val="en-US"/>
        </w:rPr>
      </w:pPr>
      <w:r w:rsidRPr="00B56888">
        <w:rPr>
          <w:rFonts w:ascii="Times New Roman" w:hAnsi="Times New Roman"/>
          <w:b/>
          <w:i/>
          <w:sz w:val="20"/>
          <w:szCs w:val="20"/>
          <w:lang w:val="en-US"/>
        </w:rPr>
        <w:t>Definitions from WordNet</w:t>
      </w:r>
    </w:p>
    <w:p w:rsidR="00563B5E" w:rsidRPr="00B56888" w:rsidRDefault="009D3A1B" w:rsidP="00AE09EE">
      <w:pPr>
        <w:pStyle w:val="a4"/>
        <w:spacing w:after="0" w:line="240" w:lineRule="auto"/>
        <w:ind w:left="0" w:firstLine="284"/>
        <w:jc w:val="both"/>
        <w:rPr>
          <w:rFonts w:ascii="Times New Roman" w:hAnsi="Times New Roman"/>
          <w:bCs/>
          <w:i/>
          <w:sz w:val="20"/>
          <w:szCs w:val="20"/>
          <w:vertAlign w:val="superscript"/>
          <w:lang w:val="en-US"/>
        </w:rPr>
      </w:pPr>
      <w:r w:rsidRPr="00B56888">
        <w:rPr>
          <w:rFonts w:ascii="Times New Roman" w:hAnsi="Times New Roman"/>
          <w:bCs/>
          <w:i/>
          <w:sz w:val="20"/>
          <w:szCs w:val="20"/>
          <w:lang w:val="en-US"/>
        </w:rPr>
        <w:t>Noun meronym has</w:t>
      </w:r>
      <w:r w:rsidR="00563B5E" w:rsidRPr="00B56888">
        <w:rPr>
          <w:rFonts w:ascii="Times New Roman" w:hAnsi="Times New Roman"/>
          <w:bCs/>
          <w:i/>
          <w:sz w:val="20"/>
          <w:szCs w:val="20"/>
          <w:vertAlign w:val="superscript"/>
          <w:lang w:val="en-US"/>
        </w:rPr>
        <w:t>1 sense</w:t>
      </w:r>
    </w:p>
    <w:p w:rsidR="00097007" w:rsidRPr="00B56888" w:rsidRDefault="00097007" w:rsidP="00AE09EE">
      <w:pPr>
        <w:pStyle w:val="a4"/>
        <w:spacing w:after="0" w:line="240" w:lineRule="auto"/>
        <w:ind w:left="0" w:firstLine="284"/>
        <w:jc w:val="both"/>
        <w:rPr>
          <w:rFonts w:ascii="Times New Roman" w:hAnsi="Times New Roman"/>
          <w:bCs/>
          <w:sz w:val="20"/>
          <w:szCs w:val="20"/>
          <w:lang w:val="en-US"/>
        </w:rPr>
      </w:pPr>
      <w:r w:rsidRPr="00B56888">
        <w:rPr>
          <w:rFonts w:ascii="Times New Roman" w:hAnsi="Times New Roman"/>
          <w:bCs/>
          <w:i/>
          <w:color w:val="FF0000"/>
          <w:sz w:val="20"/>
          <w:szCs w:val="20"/>
          <w:lang w:val="en-US"/>
        </w:rPr>
        <w:t>meronym</w:t>
      </w:r>
      <w:r w:rsidR="009D3A1B" w:rsidRPr="00B56888">
        <w:rPr>
          <w:rFonts w:ascii="Times New Roman" w:hAnsi="Times New Roman"/>
          <w:bCs/>
          <w:i/>
          <w:color w:val="FF0000"/>
          <w:sz w:val="20"/>
          <w:szCs w:val="20"/>
          <w:vertAlign w:val="subscript"/>
          <w:lang w:val="en-US"/>
        </w:rPr>
        <w:t xml:space="preserve"> </w:t>
      </w:r>
      <w:r w:rsidRPr="00B56888">
        <w:rPr>
          <w:rFonts w:ascii="Times New Roman" w:hAnsi="Times New Roman"/>
          <w:bCs/>
          <w:i/>
          <w:sz w:val="20"/>
          <w:szCs w:val="20"/>
          <w:vertAlign w:val="subscript"/>
          <w:lang w:val="en-US"/>
        </w:rPr>
        <w:t>–</w:t>
      </w:r>
      <w:r w:rsidRPr="00B56888">
        <w:rPr>
          <w:rFonts w:ascii="Times New Roman" w:hAnsi="Times New Roman"/>
          <w:bCs/>
          <w:i/>
          <w:color w:val="4F81BD"/>
          <w:sz w:val="20"/>
          <w:szCs w:val="20"/>
          <w:lang w:val="en-US"/>
        </w:rPr>
        <w:t>part name</w:t>
      </w:r>
      <w:r w:rsidRPr="00B56888">
        <w:rPr>
          <w:rFonts w:ascii="Times New Roman" w:hAnsi="Times New Roman"/>
          <w:bCs/>
          <w:i/>
          <w:color w:val="4F81BD"/>
          <w:sz w:val="20"/>
          <w:szCs w:val="20"/>
          <w:vertAlign w:val="subscript"/>
          <w:lang w:val="en-US"/>
        </w:rPr>
        <w:t xml:space="preserve"> </w:t>
      </w:r>
      <w:r w:rsidRPr="00B56888">
        <w:rPr>
          <w:rFonts w:ascii="Times New Roman" w:hAnsi="Times New Roman"/>
          <w:bCs/>
          <w:i/>
          <w:sz w:val="20"/>
          <w:szCs w:val="20"/>
          <w:vertAlign w:val="subscript"/>
          <w:lang w:val="en-US"/>
        </w:rPr>
        <w:t xml:space="preserve">– </w:t>
      </w:r>
      <w:r w:rsidRPr="00B56888">
        <w:rPr>
          <w:rFonts w:ascii="Times New Roman" w:hAnsi="Times New Roman"/>
          <w:bCs/>
          <w:sz w:val="20"/>
          <w:szCs w:val="20"/>
          <w:lang w:val="en-US"/>
        </w:rPr>
        <w:t xml:space="preserve">a word that names a </w:t>
      </w:r>
      <w:proofErr w:type="spellStart"/>
      <w:r w:rsidRPr="00B56888">
        <w:rPr>
          <w:rFonts w:ascii="Times New Roman" w:hAnsi="Times New Roman"/>
          <w:bCs/>
          <w:sz w:val="20"/>
          <w:szCs w:val="20"/>
          <w:lang w:val="en-US"/>
        </w:rPr>
        <w:t>pat</w:t>
      </w:r>
      <w:proofErr w:type="spellEnd"/>
      <w:r w:rsidRPr="00B56888">
        <w:rPr>
          <w:rFonts w:ascii="Times New Roman" w:hAnsi="Times New Roman"/>
          <w:bCs/>
          <w:sz w:val="20"/>
          <w:szCs w:val="20"/>
          <w:lang w:val="en-US"/>
        </w:rPr>
        <w:t xml:space="preserve"> of a large whole; “brain” and “crown” are meronyms of “hat”</w:t>
      </w:r>
      <w:r w:rsidR="00B56888">
        <w:rPr>
          <w:rFonts w:ascii="Times New Roman" w:hAnsi="Times New Roman"/>
          <w:bCs/>
          <w:sz w:val="20"/>
          <w:szCs w:val="20"/>
          <w:lang w:val="en-US"/>
        </w:rPr>
        <w:t xml:space="preserve"> </w:t>
      </w:r>
      <w:r w:rsidRPr="00B56888">
        <w:rPr>
          <w:rFonts w:ascii="Times New Roman" w:hAnsi="Times New Roman"/>
          <w:bCs/>
          <w:sz w:val="20"/>
          <w:szCs w:val="20"/>
          <w:lang w:val="en-US"/>
        </w:rPr>
        <w:t>-1 is a kind of word</w:t>
      </w:r>
    </w:p>
    <w:p w:rsidR="00097007" w:rsidRPr="00B56888" w:rsidRDefault="00097007" w:rsidP="00AE09EE">
      <w:pPr>
        <w:pStyle w:val="a4"/>
        <w:spacing w:after="0" w:line="240" w:lineRule="auto"/>
        <w:ind w:left="0" w:firstLine="284"/>
        <w:jc w:val="both"/>
        <w:rPr>
          <w:rFonts w:ascii="Times New Roman" w:hAnsi="Times New Roman"/>
          <w:bCs/>
          <w:i/>
          <w:sz w:val="20"/>
          <w:szCs w:val="20"/>
          <w:lang w:val="en-US"/>
        </w:rPr>
      </w:pPr>
      <w:r w:rsidRPr="00B56888">
        <w:rPr>
          <w:rFonts w:ascii="Times New Roman" w:hAnsi="Times New Roman"/>
          <w:bCs/>
          <w:i/>
          <w:sz w:val="20"/>
          <w:szCs w:val="20"/>
          <w:lang w:val="en-US"/>
        </w:rPr>
        <w:t>Definition</w:t>
      </w:r>
      <w:r w:rsidR="00B56888">
        <w:rPr>
          <w:rFonts w:ascii="Times New Roman" w:hAnsi="Times New Roman"/>
          <w:bCs/>
          <w:i/>
          <w:sz w:val="20"/>
          <w:szCs w:val="20"/>
          <w:lang w:val="en-US"/>
        </w:rPr>
        <w:t xml:space="preserve"> </w:t>
      </w:r>
      <w:r w:rsidRPr="00B56888">
        <w:rPr>
          <w:rFonts w:ascii="Times New Roman" w:hAnsi="Times New Roman"/>
          <w:bCs/>
          <w:i/>
          <w:sz w:val="20"/>
          <w:szCs w:val="20"/>
          <w:lang w:val="en-US"/>
        </w:rPr>
        <w:t>from the web</w:t>
      </w:r>
    </w:p>
    <w:p w:rsidR="00097007" w:rsidRPr="00B56888" w:rsidRDefault="00097007" w:rsidP="00AE09EE">
      <w:pPr>
        <w:pStyle w:val="a4"/>
        <w:spacing w:after="0" w:line="240" w:lineRule="auto"/>
        <w:ind w:left="0" w:firstLine="284"/>
        <w:jc w:val="both"/>
        <w:rPr>
          <w:rFonts w:ascii="Times New Roman" w:hAnsi="Times New Roman"/>
          <w:bCs/>
          <w:i/>
          <w:sz w:val="20"/>
          <w:szCs w:val="20"/>
          <w:lang w:val="en-US"/>
        </w:rPr>
      </w:pPr>
      <w:r w:rsidRPr="00B56888">
        <w:rPr>
          <w:rFonts w:ascii="Times New Roman" w:hAnsi="Times New Roman"/>
          <w:bCs/>
          <w:i/>
          <w:sz w:val="20"/>
          <w:szCs w:val="20"/>
          <w:lang w:val="en-US"/>
        </w:rPr>
        <w:t>Term meronym</w:t>
      </w:r>
    </w:p>
    <w:p w:rsidR="00097007" w:rsidRPr="00B56888" w:rsidRDefault="00097007" w:rsidP="00AE09EE">
      <w:pPr>
        <w:pStyle w:val="a4"/>
        <w:spacing w:after="0" w:line="240" w:lineRule="auto"/>
        <w:ind w:left="0" w:firstLine="284"/>
        <w:jc w:val="both"/>
        <w:rPr>
          <w:rFonts w:ascii="Times New Roman" w:hAnsi="Times New Roman"/>
          <w:bCs/>
          <w:i/>
          <w:sz w:val="20"/>
          <w:szCs w:val="20"/>
          <w:lang w:val="en-US"/>
        </w:rPr>
      </w:pPr>
      <w:r w:rsidRPr="00B56888">
        <w:rPr>
          <w:rFonts w:ascii="Times New Roman" w:hAnsi="Times New Roman"/>
          <w:bCs/>
          <w:i/>
          <w:sz w:val="20"/>
          <w:szCs w:val="20"/>
          <w:lang w:val="en-US"/>
        </w:rPr>
        <w:t>Definition:</w:t>
      </w:r>
    </w:p>
    <w:p w:rsidR="00097007" w:rsidRPr="00B56888" w:rsidRDefault="00097007" w:rsidP="00AE09EE">
      <w:pPr>
        <w:pStyle w:val="a4"/>
        <w:spacing w:after="0" w:line="240" w:lineRule="auto"/>
        <w:ind w:left="0" w:firstLine="284"/>
        <w:jc w:val="both"/>
        <w:rPr>
          <w:rFonts w:ascii="Times New Roman" w:hAnsi="Times New Roman"/>
          <w:bCs/>
          <w:i/>
          <w:sz w:val="20"/>
          <w:szCs w:val="20"/>
          <w:lang w:val="en-US"/>
        </w:rPr>
      </w:pPr>
      <w:r w:rsidRPr="00B56888">
        <w:rPr>
          <w:rFonts w:ascii="Times New Roman" w:hAnsi="Times New Roman"/>
          <w:bCs/>
          <w:i/>
          <w:sz w:val="20"/>
          <w:szCs w:val="20"/>
          <w:lang w:val="en-US"/>
        </w:rPr>
        <w:t xml:space="preserve">A meronym is a term used in linguistics and semantic theory to describe a part or member of something larger. In this context, it refers to words </w:t>
      </w:r>
      <w:r w:rsidR="003E02D1" w:rsidRPr="00B56888">
        <w:rPr>
          <w:rFonts w:ascii="Times New Roman" w:hAnsi="Times New Roman"/>
          <w:bCs/>
          <w:i/>
          <w:sz w:val="20"/>
          <w:szCs w:val="20"/>
          <w:lang w:val="en-US"/>
        </w:rPr>
        <w:t>that represent components, elements, or parts of a whole.</w:t>
      </w:r>
    </w:p>
    <w:p w:rsidR="003E02D1" w:rsidRPr="00F76287" w:rsidRDefault="003E02D1" w:rsidP="00AE09EE">
      <w:pPr>
        <w:pStyle w:val="a4"/>
        <w:spacing w:after="0" w:line="240" w:lineRule="auto"/>
        <w:ind w:left="0" w:firstLine="284"/>
        <w:jc w:val="both"/>
        <w:rPr>
          <w:rFonts w:ascii="Times New Roman" w:hAnsi="Times New Roman"/>
          <w:sz w:val="20"/>
          <w:szCs w:val="20"/>
          <w:lang w:val="en-US"/>
        </w:rPr>
      </w:pPr>
      <w:r w:rsidRPr="00B56888">
        <w:rPr>
          <w:rFonts w:ascii="Times New Roman" w:hAnsi="Times New Roman"/>
          <w:sz w:val="20"/>
          <w:szCs w:val="20"/>
          <w:lang w:val="en-US"/>
        </w:rPr>
        <w:t>From the “Cambridge E</w:t>
      </w:r>
      <w:r w:rsidRPr="00F76287">
        <w:rPr>
          <w:rFonts w:ascii="Times New Roman" w:hAnsi="Times New Roman"/>
          <w:sz w:val="20"/>
          <w:szCs w:val="20"/>
          <w:lang w:val="en-US"/>
        </w:rPr>
        <w:t>nglish Dictionary” meronym is determined as a component of something, such as “bud” has got 172 meaning as part of something, it is following that:</w:t>
      </w:r>
    </w:p>
    <w:p w:rsidR="003E02D1" w:rsidRDefault="008C247C" w:rsidP="00F60573">
      <w:pPr>
        <w:pStyle w:val="a4"/>
        <w:spacing w:after="0" w:line="240" w:lineRule="auto"/>
        <w:ind w:left="0"/>
        <w:jc w:val="center"/>
        <w:rPr>
          <w:rFonts w:ascii="Times New Roman" w:hAnsi="Times New Roman"/>
          <w:b/>
          <w:i/>
          <w:sz w:val="20"/>
          <w:szCs w:val="20"/>
          <w:lang w:val="en-US"/>
        </w:rPr>
      </w:pPr>
      <w:r w:rsidRPr="00C913E8">
        <w:rPr>
          <w:rFonts w:ascii="Times New Roman" w:hAnsi="Times New Roman"/>
          <w:noProof/>
          <w:sz w:val="20"/>
          <w:szCs w:val="20"/>
          <w:lang w:eastAsia="ru-RU"/>
        </w:rPr>
        <w:lastRenderedPageBreak/>
        <w:drawing>
          <wp:inline distT="0" distB="0" distL="0" distR="0">
            <wp:extent cx="1924050" cy="281940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l="2565" t="33650" r="77711" b="18156"/>
                    <a:stretch>
                      <a:fillRect/>
                    </a:stretch>
                  </pic:blipFill>
                  <pic:spPr bwMode="auto">
                    <a:xfrm>
                      <a:off x="0" y="0"/>
                      <a:ext cx="1924050" cy="2819400"/>
                    </a:xfrm>
                    <a:prstGeom prst="rect">
                      <a:avLst/>
                    </a:prstGeom>
                    <a:noFill/>
                    <a:ln>
                      <a:noFill/>
                    </a:ln>
                  </pic:spPr>
                </pic:pic>
              </a:graphicData>
            </a:graphic>
          </wp:inline>
        </w:drawing>
      </w:r>
    </w:p>
    <w:p w:rsidR="00D66A36" w:rsidRPr="00093F3F" w:rsidRDefault="00B56888" w:rsidP="00F60573">
      <w:pPr>
        <w:pStyle w:val="a4"/>
        <w:spacing w:after="0" w:line="240" w:lineRule="auto"/>
        <w:ind w:left="0"/>
        <w:jc w:val="center"/>
        <w:rPr>
          <w:rFonts w:ascii="Times New Roman" w:hAnsi="Times New Roman"/>
          <w:bCs/>
          <w:iCs/>
          <w:sz w:val="20"/>
          <w:szCs w:val="20"/>
          <w:lang w:val="en-US"/>
        </w:rPr>
      </w:pPr>
      <w:r>
        <w:rPr>
          <w:rFonts w:ascii="Times New Roman" w:hAnsi="Times New Roman"/>
          <w:b/>
          <w:iCs/>
          <w:sz w:val="20"/>
          <w:szCs w:val="20"/>
          <w:lang w:val="en-US"/>
        </w:rPr>
        <w:t xml:space="preserve">FIGURE </w:t>
      </w:r>
      <w:r w:rsidR="00D66A36">
        <w:rPr>
          <w:rFonts w:ascii="Times New Roman" w:hAnsi="Times New Roman"/>
          <w:b/>
          <w:iCs/>
          <w:sz w:val="20"/>
          <w:szCs w:val="20"/>
          <w:lang w:val="en-US"/>
        </w:rPr>
        <w:t xml:space="preserve">2. </w:t>
      </w:r>
      <w:r w:rsidR="00093F3F" w:rsidRPr="00093F3F">
        <w:rPr>
          <w:rFonts w:ascii="Times New Roman" w:hAnsi="Times New Roman"/>
          <w:bCs/>
          <w:iCs/>
          <w:sz w:val="20"/>
          <w:szCs w:val="20"/>
          <w:lang w:val="en-US"/>
        </w:rPr>
        <w:t>Different meanings o</w:t>
      </w:r>
      <w:r w:rsidR="00D66A36" w:rsidRPr="00093F3F">
        <w:rPr>
          <w:rFonts w:ascii="Times New Roman" w:hAnsi="Times New Roman"/>
          <w:bCs/>
          <w:iCs/>
          <w:sz w:val="20"/>
          <w:szCs w:val="20"/>
          <w:lang w:val="en-US"/>
        </w:rPr>
        <w:t xml:space="preserve">f the </w:t>
      </w:r>
      <w:r w:rsidR="00093F3F" w:rsidRPr="00093F3F">
        <w:rPr>
          <w:rFonts w:ascii="Times New Roman" w:hAnsi="Times New Roman"/>
          <w:bCs/>
          <w:iCs/>
          <w:sz w:val="20"/>
          <w:szCs w:val="20"/>
          <w:lang w:val="en-US"/>
        </w:rPr>
        <w:t>word</w:t>
      </w:r>
    </w:p>
    <w:p w:rsidR="0078596E" w:rsidRPr="00F76287" w:rsidRDefault="0078596E" w:rsidP="001E290F">
      <w:pPr>
        <w:pStyle w:val="a4"/>
        <w:spacing w:after="0" w:line="240" w:lineRule="auto"/>
        <w:ind w:left="360"/>
        <w:jc w:val="center"/>
        <w:rPr>
          <w:rFonts w:ascii="Times New Roman" w:hAnsi="Times New Roman"/>
          <w:b/>
          <w:i/>
          <w:sz w:val="20"/>
          <w:szCs w:val="20"/>
          <w:lang w:val="en-US"/>
        </w:rPr>
      </w:pPr>
    </w:p>
    <w:p w:rsidR="0078596E" w:rsidRDefault="0078596E" w:rsidP="000C77B1">
      <w:pPr>
        <w:pStyle w:val="a4"/>
        <w:spacing w:after="0" w:line="240" w:lineRule="auto"/>
        <w:ind w:left="0" w:firstLine="284"/>
        <w:jc w:val="both"/>
        <w:rPr>
          <w:rFonts w:ascii="Times New Roman" w:hAnsi="Times New Roman"/>
          <w:sz w:val="20"/>
          <w:szCs w:val="20"/>
          <w:lang w:val="en-US"/>
        </w:rPr>
      </w:pPr>
      <w:r w:rsidRPr="00F76287">
        <w:rPr>
          <w:rFonts w:ascii="Times New Roman" w:hAnsi="Times New Roman"/>
          <w:sz w:val="20"/>
          <w:szCs w:val="20"/>
          <w:lang w:val="en-US"/>
        </w:rPr>
        <w:t xml:space="preserve">Electric words that are combined the whole – </w:t>
      </w:r>
      <w:proofErr w:type="spellStart"/>
      <w:r w:rsidRPr="00F76287">
        <w:rPr>
          <w:rFonts w:ascii="Times New Roman" w:hAnsi="Times New Roman"/>
          <w:sz w:val="20"/>
          <w:szCs w:val="20"/>
          <w:lang w:val="en-US"/>
        </w:rPr>
        <w:t>holonymic</w:t>
      </w:r>
      <w:proofErr w:type="spellEnd"/>
      <w:r w:rsidRPr="00F76287">
        <w:rPr>
          <w:rFonts w:ascii="Times New Roman" w:hAnsi="Times New Roman"/>
          <w:sz w:val="20"/>
          <w:szCs w:val="20"/>
          <w:lang w:val="en-US"/>
        </w:rPr>
        <w:t xml:space="preserve"> relations and which organizes its elements a</w:t>
      </w:r>
      <w:r w:rsidR="00412F34" w:rsidRPr="00F76287">
        <w:rPr>
          <w:rFonts w:ascii="Times New Roman" w:hAnsi="Times New Roman"/>
          <w:sz w:val="20"/>
          <w:szCs w:val="20"/>
          <w:lang w:val="en-US"/>
        </w:rPr>
        <w:t xml:space="preserve">re </w:t>
      </w:r>
      <w:proofErr w:type="spellStart"/>
      <w:r w:rsidR="00412F34" w:rsidRPr="00F76287">
        <w:rPr>
          <w:rFonts w:ascii="Times New Roman" w:hAnsi="Times New Roman"/>
          <w:sz w:val="20"/>
          <w:szCs w:val="20"/>
          <w:lang w:val="en-US"/>
        </w:rPr>
        <w:t>meronymic</w:t>
      </w:r>
      <w:proofErr w:type="spellEnd"/>
      <w:r w:rsidR="00412F34" w:rsidRPr="00F76287">
        <w:rPr>
          <w:rFonts w:ascii="Times New Roman" w:hAnsi="Times New Roman"/>
          <w:sz w:val="20"/>
          <w:szCs w:val="20"/>
          <w:lang w:val="en-US"/>
        </w:rPr>
        <w:t xml:space="preserve"> relations, such as:</w:t>
      </w:r>
    </w:p>
    <w:p w:rsidR="00B56888" w:rsidRPr="00F76287" w:rsidRDefault="00B56888" w:rsidP="000C77B1">
      <w:pPr>
        <w:pStyle w:val="a4"/>
        <w:spacing w:after="0" w:line="240" w:lineRule="auto"/>
        <w:ind w:left="0" w:firstLine="284"/>
        <w:jc w:val="both"/>
        <w:rPr>
          <w:rFonts w:ascii="Times New Roman" w:hAnsi="Times New Roman"/>
          <w:sz w:val="20"/>
          <w:szCs w:val="20"/>
          <w:lang w:val="en-US"/>
        </w:rPr>
      </w:pPr>
    </w:p>
    <w:p w:rsidR="00412F34" w:rsidRPr="00F76287" w:rsidRDefault="00B56888" w:rsidP="00B56888">
      <w:pPr>
        <w:spacing w:after="0" w:line="240" w:lineRule="auto"/>
        <w:jc w:val="center"/>
        <w:rPr>
          <w:rFonts w:ascii="Times New Roman" w:hAnsi="Times New Roman"/>
          <w:b/>
          <w:sz w:val="20"/>
          <w:szCs w:val="20"/>
          <w:lang w:val="en-US"/>
        </w:rPr>
      </w:pPr>
      <w:r>
        <w:rPr>
          <w:rFonts w:ascii="Times New Roman" w:hAnsi="Times New Roman"/>
          <w:b/>
          <w:bCs/>
          <w:sz w:val="20"/>
          <w:szCs w:val="20"/>
          <w:lang w:val="en-US"/>
        </w:rPr>
        <w:t>TABLE</w:t>
      </w:r>
      <w:r w:rsidRPr="00093F3F">
        <w:rPr>
          <w:rFonts w:ascii="Times New Roman" w:hAnsi="Times New Roman"/>
          <w:b/>
          <w:bCs/>
          <w:sz w:val="20"/>
          <w:szCs w:val="20"/>
          <w:lang w:val="en-US"/>
        </w:rPr>
        <w:t xml:space="preserve"> </w:t>
      </w:r>
      <w:r>
        <w:rPr>
          <w:rFonts w:ascii="Times New Roman" w:hAnsi="Times New Roman"/>
          <w:b/>
          <w:bCs/>
          <w:sz w:val="20"/>
          <w:szCs w:val="20"/>
          <w:lang w:val="en-US"/>
        </w:rPr>
        <w:t>1</w:t>
      </w:r>
      <w:r w:rsidRPr="00093F3F">
        <w:rPr>
          <w:rFonts w:ascii="Times New Roman" w:hAnsi="Times New Roman"/>
          <w:b/>
          <w:bCs/>
          <w:sz w:val="20"/>
          <w:szCs w:val="20"/>
          <w:lang w:val="en-US"/>
        </w:rPr>
        <w:t>.</w:t>
      </w:r>
      <w:r>
        <w:rPr>
          <w:rFonts w:ascii="Times New Roman" w:hAnsi="Times New Roman"/>
          <w:sz w:val="20"/>
          <w:szCs w:val="20"/>
          <w:lang w:val="en-US"/>
        </w:rPr>
        <w:t xml:space="preserve"> Table of comparison of </w:t>
      </w:r>
      <w:proofErr w:type="spellStart"/>
      <w:r>
        <w:rPr>
          <w:rFonts w:ascii="Times New Roman" w:hAnsi="Times New Roman"/>
          <w:sz w:val="20"/>
          <w:szCs w:val="20"/>
          <w:lang w:val="en-US"/>
        </w:rPr>
        <w:t>holonym</w:t>
      </w:r>
      <w:proofErr w:type="spellEnd"/>
      <w:r>
        <w:rPr>
          <w:rFonts w:ascii="Times New Roman" w:hAnsi="Times New Roman"/>
          <w:sz w:val="20"/>
          <w:szCs w:val="20"/>
          <w:lang w:val="en-US"/>
        </w:rPr>
        <w:t xml:space="preserve"> and meronym</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2248"/>
        <w:gridCol w:w="2253"/>
        <w:gridCol w:w="2266"/>
      </w:tblGrid>
      <w:tr w:rsidR="00412F34" w:rsidRPr="00C913E8" w:rsidTr="00C913E8">
        <w:tc>
          <w:tcPr>
            <w:tcW w:w="2288" w:type="dxa"/>
          </w:tcPr>
          <w:p w:rsidR="00412F34" w:rsidRPr="00B56888" w:rsidRDefault="00412F34" w:rsidP="00F60573">
            <w:pPr>
              <w:pStyle w:val="a4"/>
              <w:spacing w:after="0" w:line="240" w:lineRule="auto"/>
              <w:ind w:left="0"/>
              <w:jc w:val="center"/>
              <w:rPr>
                <w:rFonts w:ascii="Times New Roman" w:hAnsi="Times New Roman"/>
                <w:sz w:val="18"/>
                <w:szCs w:val="18"/>
                <w:lang w:val="en-US"/>
              </w:rPr>
            </w:pPr>
            <w:r w:rsidRPr="00B56888">
              <w:rPr>
                <w:rFonts w:ascii="Times New Roman" w:hAnsi="Times New Roman"/>
                <w:sz w:val="18"/>
                <w:szCs w:val="18"/>
                <w:lang w:val="en-US"/>
              </w:rPr>
              <w:t>Item</w:t>
            </w:r>
          </w:p>
        </w:tc>
        <w:tc>
          <w:tcPr>
            <w:tcW w:w="2306" w:type="dxa"/>
          </w:tcPr>
          <w:p w:rsidR="00412F34" w:rsidRPr="00B56888" w:rsidRDefault="004714CC" w:rsidP="00C913E8">
            <w:pPr>
              <w:pStyle w:val="a4"/>
              <w:spacing w:after="0" w:line="240" w:lineRule="auto"/>
              <w:ind w:left="0"/>
              <w:jc w:val="center"/>
              <w:rPr>
                <w:rFonts w:ascii="Times New Roman" w:hAnsi="Times New Roman"/>
                <w:sz w:val="18"/>
                <w:szCs w:val="18"/>
                <w:lang w:val="en-US"/>
              </w:rPr>
            </w:pPr>
            <w:proofErr w:type="spellStart"/>
            <w:r w:rsidRPr="00B56888">
              <w:rPr>
                <w:rFonts w:ascii="Times New Roman" w:hAnsi="Times New Roman"/>
                <w:sz w:val="18"/>
                <w:szCs w:val="18"/>
                <w:lang w:val="en-US"/>
              </w:rPr>
              <w:t>H</w:t>
            </w:r>
            <w:r w:rsidR="00412F34" w:rsidRPr="00B56888">
              <w:rPr>
                <w:rFonts w:ascii="Times New Roman" w:hAnsi="Times New Roman"/>
                <w:sz w:val="18"/>
                <w:szCs w:val="18"/>
                <w:lang w:val="en-US"/>
              </w:rPr>
              <w:t>olonym</w:t>
            </w:r>
            <w:proofErr w:type="spellEnd"/>
          </w:p>
        </w:tc>
        <w:tc>
          <w:tcPr>
            <w:tcW w:w="2310" w:type="dxa"/>
          </w:tcPr>
          <w:p w:rsidR="00412F34" w:rsidRPr="00B56888" w:rsidRDefault="00412F34" w:rsidP="00C913E8">
            <w:pPr>
              <w:pStyle w:val="a4"/>
              <w:spacing w:after="0" w:line="240" w:lineRule="auto"/>
              <w:ind w:left="0"/>
              <w:jc w:val="center"/>
              <w:rPr>
                <w:rFonts w:ascii="Times New Roman" w:hAnsi="Times New Roman"/>
                <w:sz w:val="18"/>
                <w:szCs w:val="18"/>
                <w:lang w:val="en-US"/>
              </w:rPr>
            </w:pPr>
            <w:r w:rsidRPr="00B56888">
              <w:rPr>
                <w:rFonts w:ascii="Times New Roman" w:hAnsi="Times New Roman"/>
                <w:sz w:val="18"/>
                <w:szCs w:val="18"/>
                <w:lang w:val="en-US"/>
              </w:rPr>
              <w:t>Part (meronym</w:t>
            </w:r>
            <w:r w:rsidR="00B56888">
              <w:rPr>
                <w:rFonts w:ascii="Times New Roman" w:hAnsi="Times New Roman"/>
                <w:sz w:val="18"/>
                <w:szCs w:val="18"/>
                <w:lang w:val="en-US"/>
              </w:rPr>
              <w:t xml:space="preserve"> </w:t>
            </w:r>
            <w:r w:rsidRPr="00B56888">
              <w:rPr>
                <w:rFonts w:ascii="Times New Roman" w:hAnsi="Times New Roman"/>
                <w:sz w:val="18"/>
                <w:szCs w:val="18"/>
                <w:lang w:val="en-US"/>
              </w:rPr>
              <w:t xml:space="preserve"> in </w:t>
            </w:r>
            <w:proofErr w:type="spellStart"/>
            <w:r w:rsidRPr="00B56888">
              <w:rPr>
                <w:rFonts w:ascii="Times New Roman" w:hAnsi="Times New Roman"/>
                <w:sz w:val="18"/>
                <w:szCs w:val="18"/>
                <w:lang w:val="en-US"/>
              </w:rPr>
              <w:t>En</w:t>
            </w:r>
            <w:proofErr w:type="spellEnd"/>
            <w:r w:rsidRPr="00B56888">
              <w:rPr>
                <w:rFonts w:ascii="Times New Roman" w:hAnsi="Times New Roman"/>
                <w:sz w:val="18"/>
                <w:szCs w:val="18"/>
                <w:lang w:val="en-US"/>
              </w:rPr>
              <w:t>)</w:t>
            </w:r>
          </w:p>
        </w:tc>
        <w:tc>
          <w:tcPr>
            <w:tcW w:w="2307" w:type="dxa"/>
          </w:tcPr>
          <w:p w:rsidR="00412F34" w:rsidRPr="00B56888" w:rsidRDefault="00412F34" w:rsidP="00C913E8">
            <w:pPr>
              <w:pStyle w:val="a4"/>
              <w:spacing w:after="0" w:line="240" w:lineRule="auto"/>
              <w:ind w:left="0"/>
              <w:jc w:val="center"/>
              <w:rPr>
                <w:rFonts w:ascii="Times New Roman" w:hAnsi="Times New Roman"/>
                <w:sz w:val="18"/>
                <w:szCs w:val="18"/>
                <w:lang w:val="en-US"/>
              </w:rPr>
            </w:pPr>
            <w:r w:rsidRPr="00B56888">
              <w:rPr>
                <w:rFonts w:ascii="Times New Roman" w:hAnsi="Times New Roman"/>
                <w:sz w:val="18"/>
                <w:szCs w:val="18"/>
                <w:lang w:val="en-US"/>
              </w:rPr>
              <w:t xml:space="preserve">Part (meronym in </w:t>
            </w:r>
            <w:proofErr w:type="spellStart"/>
            <w:r w:rsidRPr="00B56888">
              <w:rPr>
                <w:rFonts w:ascii="Times New Roman" w:hAnsi="Times New Roman"/>
                <w:sz w:val="18"/>
                <w:szCs w:val="18"/>
                <w:lang w:val="en-US"/>
              </w:rPr>
              <w:t>Uz</w:t>
            </w:r>
            <w:proofErr w:type="spellEnd"/>
            <w:r w:rsidRPr="00B56888">
              <w:rPr>
                <w:rFonts w:ascii="Times New Roman" w:hAnsi="Times New Roman"/>
                <w:sz w:val="18"/>
                <w:szCs w:val="18"/>
                <w:lang w:val="en-US"/>
              </w:rPr>
              <w:t>)</w:t>
            </w:r>
          </w:p>
        </w:tc>
      </w:tr>
      <w:tr w:rsidR="00412F34" w:rsidRPr="002210A6" w:rsidTr="00C913E8">
        <w:tc>
          <w:tcPr>
            <w:tcW w:w="2288" w:type="dxa"/>
          </w:tcPr>
          <w:p w:rsidR="00412F34" w:rsidRPr="00B56888" w:rsidRDefault="00412F34" w:rsidP="00F60573">
            <w:pPr>
              <w:pStyle w:val="a4"/>
              <w:spacing w:after="0" w:line="240" w:lineRule="auto"/>
              <w:ind w:left="0"/>
              <w:rPr>
                <w:rFonts w:ascii="Times New Roman" w:hAnsi="Times New Roman"/>
                <w:sz w:val="18"/>
                <w:szCs w:val="18"/>
                <w:lang w:val="en-US"/>
              </w:rPr>
            </w:pPr>
            <w:r w:rsidRPr="00B56888">
              <w:rPr>
                <w:rFonts w:ascii="Times New Roman" w:hAnsi="Times New Roman"/>
                <w:sz w:val="18"/>
                <w:szCs w:val="18"/>
                <w:lang w:val="en-US"/>
              </w:rPr>
              <w:t>home appliance</w:t>
            </w:r>
          </w:p>
        </w:tc>
        <w:tc>
          <w:tcPr>
            <w:tcW w:w="2306" w:type="dxa"/>
          </w:tcPr>
          <w:p w:rsidR="00412F34" w:rsidRPr="00B56888" w:rsidRDefault="004714CC" w:rsidP="00F60573">
            <w:pPr>
              <w:pStyle w:val="a4"/>
              <w:spacing w:after="0" w:line="240" w:lineRule="auto"/>
              <w:ind w:left="0"/>
              <w:rPr>
                <w:rFonts w:ascii="Times New Roman" w:hAnsi="Times New Roman"/>
                <w:sz w:val="18"/>
                <w:szCs w:val="18"/>
                <w:lang w:val="en-US"/>
              </w:rPr>
            </w:pPr>
            <w:r w:rsidRPr="00B56888">
              <w:rPr>
                <w:rFonts w:ascii="Times New Roman" w:hAnsi="Times New Roman"/>
                <w:sz w:val="18"/>
                <w:szCs w:val="18"/>
                <w:lang w:val="en-US"/>
              </w:rPr>
              <w:t>K</w:t>
            </w:r>
            <w:r w:rsidR="001852C3" w:rsidRPr="00B56888">
              <w:rPr>
                <w:rFonts w:ascii="Times New Roman" w:hAnsi="Times New Roman"/>
                <w:sz w:val="18"/>
                <w:szCs w:val="18"/>
                <w:lang w:val="en-US"/>
              </w:rPr>
              <w:t>itchen</w:t>
            </w:r>
          </w:p>
        </w:tc>
        <w:tc>
          <w:tcPr>
            <w:tcW w:w="2310" w:type="dxa"/>
          </w:tcPr>
          <w:p w:rsidR="00412F34" w:rsidRPr="00B56888" w:rsidRDefault="001852C3" w:rsidP="00C913E8">
            <w:pPr>
              <w:pStyle w:val="a4"/>
              <w:spacing w:after="0" w:line="240" w:lineRule="auto"/>
              <w:ind w:left="0"/>
              <w:rPr>
                <w:rFonts w:ascii="Times New Roman" w:hAnsi="Times New Roman"/>
                <w:sz w:val="18"/>
                <w:szCs w:val="18"/>
                <w:lang w:val="en-US"/>
              </w:rPr>
            </w:pPr>
            <w:r w:rsidRPr="00B56888">
              <w:rPr>
                <w:rFonts w:ascii="Times New Roman" w:hAnsi="Times New Roman"/>
                <w:sz w:val="18"/>
                <w:szCs w:val="18"/>
                <w:lang w:val="en-US"/>
              </w:rPr>
              <w:t>socket, plug, cable, switch, bulb</w:t>
            </w:r>
          </w:p>
        </w:tc>
        <w:tc>
          <w:tcPr>
            <w:tcW w:w="2307" w:type="dxa"/>
          </w:tcPr>
          <w:p w:rsidR="00412F34" w:rsidRPr="00B56888" w:rsidRDefault="001852C3" w:rsidP="00C913E8">
            <w:pPr>
              <w:pStyle w:val="a4"/>
              <w:spacing w:after="0" w:line="240" w:lineRule="auto"/>
              <w:ind w:left="0"/>
              <w:rPr>
                <w:rFonts w:ascii="Times New Roman" w:hAnsi="Times New Roman"/>
                <w:sz w:val="18"/>
                <w:szCs w:val="18"/>
                <w:lang w:val="en-US"/>
              </w:rPr>
            </w:pPr>
            <w:proofErr w:type="spellStart"/>
            <w:r w:rsidRPr="00B56888">
              <w:rPr>
                <w:rFonts w:ascii="Times New Roman" w:hAnsi="Times New Roman"/>
                <w:sz w:val="18"/>
                <w:szCs w:val="18"/>
                <w:lang w:val="en-US"/>
              </w:rPr>
              <w:t>rozetka</w:t>
            </w:r>
            <w:proofErr w:type="spellEnd"/>
            <w:r w:rsidRPr="00B56888">
              <w:rPr>
                <w:rFonts w:ascii="Times New Roman" w:hAnsi="Times New Roman"/>
                <w:sz w:val="18"/>
                <w:szCs w:val="18"/>
                <w:lang w:val="en-US"/>
              </w:rPr>
              <w:t xml:space="preserve">, </w:t>
            </w:r>
            <w:proofErr w:type="spellStart"/>
            <w:r w:rsidRPr="00B56888">
              <w:rPr>
                <w:rFonts w:ascii="Times New Roman" w:hAnsi="Times New Roman"/>
                <w:sz w:val="18"/>
                <w:szCs w:val="18"/>
                <w:lang w:val="en-US"/>
              </w:rPr>
              <w:t>vilka</w:t>
            </w:r>
            <w:proofErr w:type="spellEnd"/>
            <w:r w:rsidRPr="00B56888">
              <w:rPr>
                <w:rFonts w:ascii="Times New Roman" w:hAnsi="Times New Roman"/>
                <w:sz w:val="18"/>
                <w:szCs w:val="18"/>
                <w:lang w:val="en-US"/>
              </w:rPr>
              <w:t xml:space="preserve">, </w:t>
            </w:r>
            <w:proofErr w:type="spellStart"/>
            <w:r w:rsidRPr="00B56888">
              <w:rPr>
                <w:rFonts w:ascii="Times New Roman" w:hAnsi="Times New Roman"/>
                <w:sz w:val="18"/>
                <w:szCs w:val="18"/>
                <w:lang w:val="en-US"/>
              </w:rPr>
              <w:t>kable</w:t>
            </w:r>
            <w:proofErr w:type="spellEnd"/>
            <w:r w:rsidRPr="00B56888">
              <w:rPr>
                <w:rFonts w:ascii="Times New Roman" w:hAnsi="Times New Roman"/>
                <w:sz w:val="18"/>
                <w:szCs w:val="18"/>
                <w:lang w:val="en-US"/>
              </w:rPr>
              <w:t xml:space="preserve">, </w:t>
            </w:r>
            <w:proofErr w:type="spellStart"/>
            <w:r w:rsidRPr="00B56888">
              <w:rPr>
                <w:rFonts w:ascii="Times New Roman" w:hAnsi="Times New Roman"/>
                <w:sz w:val="18"/>
                <w:szCs w:val="18"/>
                <w:lang w:val="en-US"/>
              </w:rPr>
              <w:t>tugma</w:t>
            </w:r>
            <w:proofErr w:type="spellEnd"/>
            <w:r w:rsidRPr="00B56888">
              <w:rPr>
                <w:rFonts w:ascii="Times New Roman" w:hAnsi="Times New Roman"/>
                <w:sz w:val="18"/>
                <w:szCs w:val="18"/>
                <w:lang w:val="en-US"/>
              </w:rPr>
              <w:t xml:space="preserve"> (</w:t>
            </w:r>
            <w:proofErr w:type="spellStart"/>
            <w:r w:rsidRPr="00B56888">
              <w:rPr>
                <w:rFonts w:ascii="Times New Roman" w:hAnsi="Times New Roman"/>
                <w:sz w:val="18"/>
                <w:szCs w:val="18"/>
                <w:lang w:val="en-US"/>
              </w:rPr>
              <w:t>bosgich</w:t>
            </w:r>
            <w:proofErr w:type="spellEnd"/>
            <w:r w:rsidRPr="00B56888">
              <w:rPr>
                <w:rFonts w:ascii="Times New Roman" w:hAnsi="Times New Roman"/>
                <w:sz w:val="18"/>
                <w:szCs w:val="18"/>
                <w:lang w:val="en-US"/>
              </w:rPr>
              <w:t xml:space="preserve">), </w:t>
            </w:r>
            <w:proofErr w:type="spellStart"/>
            <w:r w:rsidRPr="00B56888">
              <w:rPr>
                <w:rFonts w:ascii="Times New Roman" w:hAnsi="Times New Roman"/>
                <w:sz w:val="18"/>
                <w:szCs w:val="18"/>
                <w:lang w:val="en-US"/>
              </w:rPr>
              <w:t>chiroq</w:t>
            </w:r>
            <w:proofErr w:type="spellEnd"/>
          </w:p>
        </w:tc>
      </w:tr>
      <w:tr w:rsidR="00412F34" w:rsidRPr="002210A6" w:rsidTr="00C913E8">
        <w:tc>
          <w:tcPr>
            <w:tcW w:w="2288" w:type="dxa"/>
          </w:tcPr>
          <w:p w:rsidR="00412F34" w:rsidRPr="00B56888" w:rsidRDefault="00412F34" w:rsidP="0074466C">
            <w:pPr>
              <w:pStyle w:val="a4"/>
              <w:spacing w:after="0" w:line="240" w:lineRule="auto"/>
              <w:ind w:left="0"/>
              <w:rPr>
                <w:rFonts w:ascii="Times New Roman" w:hAnsi="Times New Roman"/>
                <w:sz w:val="18"/>
                <w:szCs w:val="18"/>
                <w:lang w:val="en-US"/>
              </w:rPr>
            </w:pPr>
            <w:r w:rsidRPr="00B56888">
              <w:rPr>
                <w:rFonts w:ascii="Times New Roman" w:hAnsi="Times New Roman"/>
                <w:sz w:val="18"/>
                <w:szCs w:val="18"/>
                <w:lang w:val="en-US"/>
              </w:rPr>
              <w:t>h</w:t>
            </w:r>
            <w:r w:rsidR="001852C3" w:rsidRPr="00B56888">
              <w:rPr>
                <w:rFonts w:ascii="Times New Roman" w:hAnsi="Times New Roman"/>
                <w:sz w:val="18"/>
                <w:szCs w:val="18"/>
                <w:lang w:val="en-US"/>
              </w:rPr>
              <w:t>ome appliance</w:t>
            </w:r>
          </w:p>
        </w:tc>
        <w:tc>
          <w:tcPr>
            <w:tcW w:w="2306" w:type="dxa"/>
          </w:tcPr>
          <w:p w:rsidR="004373F2" w:rsidRPr="00B56888" w:rsidRDefault="004373F2" w:rsidP="0074466C">
            <w:pPr>
              <w:pStyle w:val="a4"/>
              <w:spacing w:after="0" w:line="240" w:lineRule="auto"/>
              <w:ind w:left="0"/>
              <w:rPr>
                <w:rFonts w:ascii="Times New Roman" w:hAnsi="Times New Roman"/>
                <w:sz w:val="18"/>
                <w:szCs w:val="18"/>
                <w:lang w:val="en-US"/>
              </w:rPr>
            </w:pPr>
            <w:r w:rsidRPr="00B56888">
              <w:rPr>
                <w:rFonts w:ascii="Times New Roman" w:hAnsi="Times New Roman"/>
                <w:sz w:val="18"/>
                <w:szCs w:val="18"/>
                <w:lang w:val="en-US"/>
              </w:rPr>
              <w:t>microwave oven</w:t>
            </w:r>
          </w:p>
        </w:tc>
        <w:tc>
          <w:tcPr>
            <w:tcW w:w="2310" w:type="dxa"/>
          </w:tcPr>
          <w:p w:rsidR="00412F34" w:rsidRPr="00B56888" w:rsidRDefault="004373F2" w:rsidP="00C913E8">
            <w:pPr>
              <w:pStyle w:val="a4"/>
              <w:spacing w:after="0" w:line="240" w:lineRule="auto"/>
              <w:ind w:left="0"/>
              <w:rPr>
                <w:rFonts w:ascii="Times New Roman" w:hAnsi="Times New Roman"/>
                <w:sz w:val="18"/>
                <w:szCs w:val="18"/>
                <w:lang w:val="en-US"/>
              </w:rPr>
            </w:pPr>
            <w:r w:rsidRPr="00B56888">
              <w:rPr>
                <w:rFonts w:ascii="Times New Roman" w:hAnsi="Times New Roman"/>
                <w:sz w:val="18"/>
                <w:szCs w:val="18"/>
                <w:lang w:val="en-US"/>
              </w:rPr>
              <w:t xml:space="preserve">control panel, </w:t>
            </w:r>
            <w:r w:rsidR="0038763C" w:rsidRPr="00B56888">
              <w:rPr>
                <w:rFonts w:ascii="Times New Roman" w:hAnsi="Times New Roman"/>
                <w:sz w:val="18"/>
                <w:szCs w:val="18"/>
                <w:lang w:val="en-US"/>
              </w:rPr>
              <w:t>power, waveguide, magnetron</w:t>
            </w:r>
          </w:p>
        </w:tc>
        <w:tc>
          <w:tcPr>
            <w:tcW w:w="2307" w:type="dxa"/>
          </w:tcPr>
          <w:p w:rsidR="00412F34" w:rsidRPr="00B56888" w:rsidRDefault="0038763C" w:rsidP="00C913E8">
            <w:pPr>
              <w:pStyle w:val="a4"/>
              <w:spacing w:after="0" w:line="240" w:lineRule="auto"/>
              <w:ind w:left="0"/>
              <w:rPr>
                <w:rFonts w:ascii="Times New Roman" w:hAnsi="Times New Roman"/>
                <w:sz w:val="18"/>
                <w:szCs w:val="18"/>
                <w:lang w:val="en-US"/>
              </w:rPr>
            </w:pPr>
            <w:proofErr w:type="spellStart"/>
            <w:r w:rsidRPr="00B56888">
              <w:rPr>
                <w:rFonts w:ascii="Times New Roman" w:hAnsi="Times New Roman"/>
                <w:sz w:val="18"/>
                <w:szCs w:val="18"/>
                <w:lang w:val="en-US"/>
              </w:rPr>
              <w:t>boshqaruv</w:t>
            </w:r>
            <w:proofErr w:type="spellEnd"/>
            <w:r w:rsidRPr="00B56888">
              <w:rPr>
                <w:rFonts w:ascii="Times New Roman" w:hAnsi="Times New Roman"/>
                <w:sz w:val="18"/>
                <w:szCs w:val="18"/>
                <w:lang w:val="en-US"/>
              </w:rPr>
              <w:t xml:space="preserve"> </w:t>
            </w:r>
            <w:proofErr w:type="spellStart"/>
            <w:r w:rsidRPr="00B56888">
              <w:rPr>
                <w:rFonts w:ascii="Times New Roman" w:hAnsi="Times New Roman"/>
                <w:sz w:val="18"/>
                <w:szCs w:val="18"/>
                <w:lang w:val="en-US"/>
              </w:rPr>
              <w:t>paneli</w:t>
            </w:r>
            <w:proofErr w:type="spellEnd"/>
            <w:r w:rsidRPr="00B56888">
              <w:rPr>
                <w:rFonts w:ascii="Times New Roman" w:hAnsi="Times New Roman"/>
                <w:sz w:val="18"/>
                <w:szCs w:val="18"/>
                <w:lang w:val="en-US"/>
              </w:rPr>
              <w:t xml:space="preserve">, </w:t>
            </w:r>
            <w:proofErr w:type="spellStart"/>
            <w:r w:rsidRPr="00B56888">
              <w:rPr>
                <w:rFonts w:ascii="Times New Roman" w:hAnsi="Times New Roman"/>
                <w:sz w:val="18"/>
                <w:szCs w:val="18"/>
                <w:lang w:val="en-US"/>
              </w:rPr>
              <w:t>quvvat</w:t>
            </w:r>
            <w:proofErr w:type="spellEnd"/>
            <w:r w:rsidRPr="00B56888">
              <w:rPr>
                <w:rFonts w:ascii="Times New Roman" w:hAnsi="Times New Roman"/>
                <w:sz w:val="18"/>
                <w:szCs w:val="18"/>
                <w:lang w:val="en-US"/>
              </w:rPr>
              <w:t xml:space="preserve"> </w:t>
            </w:r>
            <w:proofErr w:type="spellStart"/>
            <w:r w:rsidRPr="00B56888">
              <w:rPr>
                <w:rFonts w:ascii="Times New Roman" w:hAnsi="Times New Roman"/>
                <w:sz w:val="18"/>
                <w:szCs w:val="18"/>
                <w:lang w:val="en-US"/>
              </w:rPr>
              <w:t>tok</w:t>
            </w:r>
            <w:proofErr w:type="spellEnd"/>
            <w:r w:rsidRPr="00B56888">
              <w:rPr>
                <w:rFonts w:ascii="Times New Roman" w:hAnsi="Times New Roman"/>
                <w:sz w:val="18"/>
                <w:szCs w:val="18"/>
                <w:lang w:val="en-US"/>
              </w:rPr>
              <w:t xml:space="preserve"> </w:t>
            </w:r>
            <w:proofErr w:type="spellStart"/>
            <w:r w:rsidRPr="00B56888">
              <w:rPr>
                <w:rFonts w:ascii="Times New Roman" w:hAnsi="Times New Roman"/>
                <w:sz w:val="18"/>
                <w:szCs w:val="18"/>
                <w:lang w:val="en-US"/>
              </w:rPr>
              <w:t>o‘tgazgich</w:t>
            </w:r>
            <w:proofErr w:type="spellEnd"/>
            <w:r w:rsidRPr="00B56888">
              <w:rPr>
                <w:rFonts w:ascii="Times New Roman" w:hAnsi="Times New Roman"/>
                <w:sz w:val="18"/>
                <w:szCs w:val="18"/>
                <w:lang w:val="en-US"/>
              </w:rPr>
              <w:t xml:space="preserve">, </w:t>
            </w:r>
            <w:proofErr w:type="spellStart"/>
            <w:r w:rsidRPr="00B56888">
              <w:rPr>
                <w:rFonts w:ascii="Times New Roman" w:hAnsi="Times New Roman"/>
                <w:sz w:val="18"/>
                <w:szCs w:val="18"/>
                <w:lang w:val="en-US"/>
              </w:rPr>
              <w:t>to‘lqin</w:t>
            </w:r>
            <w:proofErr w:type="spellEnd"/>
            <w:r w:rsidRPr="00B56888">
              <w:rPr>
                <w:rFonts w:ascii="Times New Roman" w:hAnsi="Times New Roman"/>
                <w:sz w:val="18"/>
                <w:szCs w:val="18"/>
                <w:lang w:val="en-US"/>
              </w:rPr>
              <w:t xml:space="preserve"> </w:t>
            </w:r>
            <w:proofErr w:type="spellStart"/>
            <w:r w:rsidRPr="00B56888">
              <w:rPr>
                <w:rFonts w:ascii="Times New Roman" w:hAnsi="Times New Roman"/>
                <w:sz w:val="18"/>
                <w:szCs w:val="18"/>
                <w:lang w:val="en-US"/>
              </w:rPr>
              <w:t>o‘tgazgich</w:t>
            </w:r>
            <w:proofErr w:type="spellEnd"/>
            <w:r w:rsidRPr="00B56888">
              <w:rPr>
                <w:rFonts w:ascii="Times New Roman" w:hAnsi="Times New Roman"/>
                <w:sz w:val="18"/>
                <w:szCs w:val="18"/>
                <w:lang w:val="en-US"/>
              </w:rPr>
              <w:t>, magnetron</w:t>
            </w:r>
          </w:p>
        </w:tc>
      </w:tr>
      <w:tr w:rsidR="00412F34" w:rsidRPr="002210A6" w:rsidTr="00C913E8">
        <w:tc>
          <w:tcPr>
            <w:tcW w:w="2288" w:type="dxa"/>
          </w:tcPr>
          <w:p w:rsidR="00412F34" w:rsidRPr="00B56888" w:rsidRDefault="00412F34" w:rsidP="0074466C">
            <w:pPr>
              <w:pStyle w:val="a4"/>
              <w:spacing w:after="0" w:line="240" w:lineRule="auto"/>
              <w:ind w:left="0"/>
              <w:rPr>
                <w:rFonts w:ascii="Times New Roman" w:hAnsi="Times New Roman"/>
                <w:sz w:val="18"/>
                <w:szCs w:val="18"/>
                <w:lang w:val="en-US"/>
              </w:rPr>
            </w:pPr>
            <w:r w:rsidRPr="00B56888">
              <w:rPr>
                <w:rFonts w:ascii="Times New Roman" w:hAnsi="Times New Roman"/>
                <w:sz w:val="18"/>
                <w:szCs w:val="18"/>
                <w:lang w:val="en-US"/>
              </w:rPr>
              <w:t>home appliance</w:t>
            </w:r>
          </w:p>
        </w:tc>
        <w:tc>
          <w:tcPr>
            <w:tcW w:w="2306" w:type="dxa"/>
          </w:tcPr>
          <w:p w:rsidR="00412F34" w:rsidRPr="00B56888" w:rsidRDefault="0074466C" w:rsidP="0074466C">
            <w:pPr>
              <w:pStyle w:val="a4"/>
              <w:spacing w:after="0" w:line="240" w:lineRule="auto"/>
              <w:ind w:left="0"/>
              <w:rPr>
                <w:rFonts w:ascii="Times New Roman" w:hAnsi="Times New Roman"/>
                <w:sz w:val="18"/>
                <w:szCs w:val="18"/>
                <w:lang w:val="en-US"/>
              </w:rPr>
            </w:pPr>
            <w:r w:rsidRPr="00B56888">
              <w:rPr>
                <w:rFonts w:ascii="Times New Roman" w:hAnsi="Times New Roman"/>
                <w:sz w:val="18"/>
                <w:szCs w:val="18"/>
                <w:lang w:val="en-US"/>
              </w:rPr>
              <w:t xml:space="preserve">washing - </w:t>
            </w:r>
            <w:r w:rsidR="0038763C" w:rsidRPr="00B56888">
              <w:rPr>
                <w:rFonts w:ascii="Times New Roman" w:hAnsi="Times New Roman"/>
                <w:sz w:val="18"/>
                <w:szCs w:val="18"/>
                <w:lang w:val="en-US"/>
              </w:rPr>
              <w:t>machine</w:t>
            </w:r>
          </w:p>
        </w:tc>
        <w:tc>
          <w:tcPr>
            <w:tcW w:w="2310" w:type="dxa"/>
          </w:tcPr>
          <w:p w:rsidR="00412F34" w:rsidRPr="00B56888" w:rsidRDefault="0038763C" w:rsidP="00C913E8">
            <w:pPr>
              <w:pStyle w:val="a4"/>
              <w:spacing w:after="0" w:line="240" w:lineRule="auto"/>
              <w:ind w:left="0"/>
              <w:rPr>
                <w:rFonts w:ascii="Times New Roman" w:hAnsi="Times New Roman"/>
                <w:sz w:val="18"/>
                <w:szCs w:val="18"/>
                <w:lang w:val="en-US"/>
              </w:rPr>
            </w:pPr>
            <w:r w:rsidRPr="00B56888">
              <w:rPr>
                <w:rFonts w:ascii="Times New Roman" w:hAnsi="Times New Roman"/>
                <w:sz w:val="18"/>
                <w:szCs w:val="18"/>
                <w:lang w:val="en-US"/>
              </w:rPr>
              <w:t>shaft, switch, engine, rotator, alarm, filter, cover, camera, motor, control panel, water pump, outer housing</w:t>
            </w:r>
          </w:p>
        </w:tc>
        <w:tc>
          <w:tcPr>
            <w:tcW w:w="2307" w:type="dxa"/>
          </w:tcPr>
          <w:p w:rsidR="00412F34" w:rsidRPr="00B56888" w:rsidRDefault="0038763C" w:rsidP="00C913E8">
            <w:pPr>
              <w:pStyle w:val="a4"/>
              <w:spacing w:after="0" w:line="240" w:lineRule="auto"/>
              <w:ind w:left="0"/>
              <w:rPr>
                <w:rFonts w:ascii="Times New Roman" w:hAnsi="Times New Roman"/>
                <w:sz w:val="18"/>
                <w:szCs w:val="18"/>
                <w:lang w:val="en-US"/>
              </w:rPr>
            </w:pPr>
            <w:proofErr w:type="spellStart"/>
            <w:r w:rsidRPr="00B56888">
              <w:rPr>
                <w:rFonts w:ascii="Times New Roman" w:hAnsi="Times New Roman"/>
                <w:sz w:val="18"/>
                <w:szCs w:val="18"/>
                <w:lang w:val="en-US"/>
              </w:rPr>
              <w:t>dvigatel</w:t>
            </w:r>
            <w:proofErr w:type="spellEnd"/>
            <w:r w:rsidRPr="00B56888">
              <w:rPr>
                <w:rFonts w:ascii="Times New Roman" w:hAnsi="Times New Roman"/>
                <w:sz w:val="18"/>
                <w:szCs w:val="18"/>
                <w:lang w:val="en-US"/>
              </w:rPr>
              <w:t xml:space="preserve">, </w:t>
            </w:r>
            <w:proofErr w:type="spellStart"/>
            <w:r w:rsidRPr="00B56888">
              <w:rPr>
                <w:rFonts w:ascii="Times New Roman" w:hAnsi="Times New Roman"/>
                <w:sz w:val="18"/>
                <w:szCs w:val="18"/>
                <w:lang w:val="en-US"/>
              </w:rPr>
              <w:t>tashqi</w:t>
            </w:r>
            <w:proofErr w:type="spellEnd"/>
            <w:r w:rsidRPr="00B56888">
              <w:rPr>
                <w:rFonts w:ascii="Times New Roman" w:hAnsi="Times New Roman"/>
                <w:sz w:val="18"/>
                <w:szCs w:val="18"/>
                <w:lang w:val="en-US"/>
              </w:rPr>
              <w:t xml:space="preserve"> </w:t>
            </w:r>
            <w:proofErr w:type="spellStart"/>
            <w:r w:rsidRPr="00B56888">
              <w:rPr>
                <w:rFonts w:ascii="Times New Roman" w:hAnsi="Times New Roman"/>
                <w:sz w:val="18"/>
                <w:szCs w:val="18"/>
                <w:lang w:val="en-US"/>
              </w:rPr>
              <w:t>korpus</w:t>
            </w:r>
            <w:proofErr w:type="spellEnd"/>
            <w:r w:rsidRPr="00B56888">
              <w:rPr>
                <w:rFonts w:ascii="Times New Roman" w:hAnsi="Times New Roman"/>
                <w:sz w:val="18"/>
                <w:szCs w:val="18"/>
                <w:lang w:val="en-US"/>
              </w:rPr>
              <w:t xml:space="preserve">, rotator, </w:t>
            </w:r>
            <w:proofErr w:type="spellStart"/>
            <w:r w:rsidRPr="00B56888">
              <w:rPr>
                <w:rFonts w:ascii="Times New Roman" w:hAnsi="Times New Roman"/>
                <w:sz w:val="18"/>
                <w:szCs w:val="18"/>
                <w:lang w:val="en-US"/>
              </w:rPr>
              <w:t>signalizatsya</w:t>
            </w:r>
            <w:proofErr w:type="spellEnd"/>
            <w:r w:rsidRPr="00B56888">
              <w:rPr>
                <w:rFonts w:ascii="Times New Roman" w:hAnsi="Times New Roman"/>
                <w:sz w:val="18"/>
                <w:szCs w:val="18"/>
                <w:lang w:val="en-US"/>
              </w:rPr>
              <w:t xml:space="preserve">, </w:t>
            </w:r>
            <w:proofErr w:type="spellStart"/>
            <w:r w:rsidRPr="00B56888">
              <w:rPr>
                <w:rFonts w:ascii="Times New Roman" w:hAnsi="Times New Roman"/>
                <w:sz w:val="18"/>
                <w:szCs w:val="18"/>
                <w:lang w:val="en-US"/>
              </w:rPr>
              <w:t>suzgich</w:t>
            </w:r>
            <w:proofErr w:type="spellEnd"/>
            <w:r w:rsidRPr="00B56888">
              <w:rPr>
                <w:rFonts w:ascii="Times New Roman" w:hAnsi="Times New Roman"/>
                <w:sz w:val="18"/>
                <w:szCs w:val="18"/>
                <w:lang w:val="en-US"/>
              </w:rPr>
              <w:t xml:space="preserve">, </w:t>
            </w:r>
            <w:proofErr w:type="spellStart"/>
            <w:r w:rsidRPr="00B56888">
              <w:rPr>
                <w:rFonts w:ascii="Times New Roman" w:hAnsi="Times New Roman"/>
                <w:sz w:val="18"/>
                <w:szCs w:val="18"/>
                <w:lang w:val="en-US"/>
              </w:rPr>
              <w:t>qopqoq</w:t>
            </w:r>
            <w:proofErr w:type="spellEnd"/>
            <w:r w:rsidRPr="00B56888">
              <w:rPr>
                <w:rFonts w:ascii="Times New Roman" w:hAnsi="Times New Roman"/>
                <w:sz w:val="18"/>
                <w:szCs w:val="18"/>
                <w:lang w:val="en-US"/>
              </w:rPr>
              <w:t xml:space="preserve">, </w:t>
            </w:r>
            <w:proofErr w:type="spellStart"/>
            <w:r w:rsidRPr="00B56888">
              <w:rPr>
                <w:rFonts w:ascii="Times New Roman" w:hAnsi="Times New Roman"/>
                <w:sz w:val="18"/>
                <w:szCs w:val="18"/>
                <w:lang w:val="en-US"/>
              </w:rPr>
              <w:t>kamera</w:t>
            </w:r>
            <w:proofErr w:type="spellEnd"/>
            <w:r w:rsidRPr="00B56888">
              <w:rPr>
                <w:rFonts w:ascii="Times New Roman" w:hAnsi="Times New Roman"/>
                <w:sz w:val="18"/>
                <w:szCs w:val="18"/>
                <w:lang w:val="en-US"/>
              </w:rPr>
              <w:t>, motor(</w:t>
            </w:r>
            <w:proofErr w:type="spellStart"/>
            <w:r w:rsidRPr="00B56888">
              <w:rPr>
                <w:rFonts w:ascii="Times New Roman" w:hAnsi="Times New Roman"/>
                <w:sz w:val="18"/>
                <w:szCs w:val="18"/>
                <w:lang w:val="en-US"/>
              </w:rPr>
              <w:t>dvigatel</w:t>
            </w:r>
            <w:proofErr w:type="spellEnd"/>
            <w:r w:rsidRPr="00B56888">
              <w:rPr>
                <w:rFonts w:ascii="Times New Roman" w:hAnsi="Times New Roman"/>
                <w:sz w:val="18"/>
                <w:szCs w:val="18"/>
                <w:lang w:val="en-US"/>
              </w:rPr>
              <w:t xml:space="preserve">), </w:t>
            </w:r>
            <w:proofErr w:type="spellStart"/>
            <w:r w:rsidRPr="00B56888">
              <w:rPr>
                <w:rFonts w:ascii="Times New Roman" w:hAnsi="Times New Roman"/>
                <w:sz w:val="18"/>
                <w:szCs w:val="18"/>
                <w:lang w:val="en-US"/>
              </w:rPr>
              <w:t>boshqaruv</w:t>
            </w:r>
            <w:proofErr w:type="spellEnd"/>
            <w:r w:rsidRPr="00B56888">
              <w:rPr>
                <w:rFonts w:ascii="Times New Roman" w:hAnsi="Times New Roman"/>
                <w:sz w:val="18"/>
                <w:szCs w:val="18"/>
                <w:lang w:val="en-US"/>
              </w:rPr>
              <w:t xml:space="preserve"> </w:t>
            </w:r>
            <w:proofErr w:type="spellStart"/>
            <w:r w:rsidRPr="00B56888">
              <w:rPr>
                <w:rFonts w:ascii="Times New Roman" w:hAnsi="Times New Roman"/>
                <w:sz w:val="18"/>
                <w:szCs w:val="18"/>
                <w:lang w:val="en-US"/>
              </w:rPr>
              <w:t>paneli</w:t>
            </w:r>
            <w:proofErr w:type="spellEnd"/>
            <w:r w:rsidRPr="00B56888">
              <w:rPr>
                <w:rFonts w:ascii="Times New Roman" w:hAnsi="Times New Roman"/>
                <w:sz w:val="18"/>
                <w:szCs w:val="18"/>
                <w:lang w:val="en-US"/>
              </w:rPr>
              <w:t xml:space="preserve">, </w:t>
            </w:r>
            <w:proofErr w:type="spellStart"/>
            <w:r w:rsidRPr="00B56888">
              <w:rPr>
                <w:rFonts w:ascii="Times New Roman" w:hAnsi="Times New Roman"/>
                <w:sz w:val="18"/>
                <w:szCs w:val="18"/>
                <w:lang w:val="en-US"/>
              </w:rPr>
              <w:t>suv</w:t>
            </w:r>
            <w:proofErr w:type="spellEnd"/>
            <w:r w:rsidRPr="00B56888">
              <w:rPr>
                <w:rFonts w:ascii="Times New Roman" w:hAnsi="Times New Roman"/>
                <w:sz w:val="18"/>
                <w:szCs w:val="18"/>
                <w:lang w:val="en-US"/>
              </w:rPr>
              <w:t xml:space="preserve"> </w:t>
            </w:r>
            <w:proofErr w:type="spellStart"/>
            <w:r w:rsidRPr="00B56888">
              <w:rPr>
                <w:rFonts w:ascii="Times New Roman" w:hAnsi="Times New Roman"/>
                <w:sz w:val="18"/>
                <w:szCs w:val="18"/>
                <w:lang w:val="en-US"/>
              </w:rPr>
              <w:t>nasos</w:t>
            </w:r>
            <w:proofErr w:type="spellEnd"/>
            <w:r w:rsidRPr="00B56888">
              <w:rPr>
                <w:rFonts w:ascii="Times New Roman" w:hAnsi="Times New Roman"/>
                <w:sz w:val="18"/>
                <w:szCs w:val="18"/>
                <w:lang w:val="en-US"/>
              </w:rPr>
              <w:t xml:space="preserve">, </w:t>
            </w:r>
            <w:proofErr w:type="spellStart"/>
            <w:r w:rsidRPr="00B56888">
              <w:rPr>
                <w:rFonts w:ascii="Times New Roman" w:hAnsi="Times New Roman"/>
                <w:sz w:val="18"/>
                <w:szCs w:val="18"/>
                <w:lang w:val="en-US"/>
              </w:rPr>
              <w:t>fiktr</w:t>
            </w:r>
            <w:proofErr w:type="spellEnd"/>
            <w:r w:rsidRPr="00B56888">
              <w:rPr>
                <w:rFonts w:ascii="Times New Roman" w:hAnsi="Times New Roman"/>
                <w:sz w:val="18"/>
                <w:szCs w:val="18"/>
                <w:lang w:val="en-US"/>
              </w:rPr>
              <w:t xml:space="preserve">, </w:t>
            </w:r>
            <w:proofErr w:type="spellStart"/>
            <w:r w:rsidRPr="00B56888">
              <w:rPr>
                <w:rFonts w:ascii="Times New Roman" w:hAnsi="Times New Roman"/>
                <w:sz w:val="18"/>
                <w:szCs w:val="18"/>
                <w:lang w:val="en-US"/>
              </w:rPr>
              <w:t>tashqi</w:t>
            </w:r>
            <w:proofErr w:type="spellEnd"/>
            <w:r w:rsidRPr="00B56888">
              <w:rPr>
                <w:rFonts w:ascii="Times New Roman" w:hAnsi="Times New Roman"/>
                <w:sz w:val="18"/>
                <w:szCs w:val="18"/>
                <w:lang w:val="en-US"/>
              </w:rPr>
              <w:t xml:space="preserve"> </w:t>
            </w:r>
            <w:proofErr w:type="spellStart"/>
            <w:r w:rsidRPr="00B56888">
              <w:rPr>
                <w:rFonts w:ascii="Times New Roman" w:hAnsi="Times New Roman"/>
                <w:sz w:val="18"/>
                <w:szCs w:val="18"/>
                <w:lang w:val="en-US"/>
              </w:rPr>
              <w:t>korpus</w:t>
            </w:r>
            <w:proofErr w:type="spellEnd"/>
            <w:r w:rsidRPr="00B56888">
              <w:rPr>
                <w:rFonts w:ascii="Times New Roman" w:hAnsi="Times New Roman"/>
                <w:sz w:val="18"/>
                <w:szCs w:val="18"/>
                <w:lang w:val="en-US"/>
              </w:rPr>
              <w:t xml:space="preserve"> </w:t>
            </w:r>
          </w:p>
        </w:tc>
      </w:tr>
    </w:tbl>
    <w:p w:rsidR="00093F3F" w:rsidRDefault="00093F3F" w:rsidP="001E290F">
      <w:pPr>
        <w:spacing w:after="0" w:line="240" w:lineRule="auto"/>
        <w:jc w:val="both"/>
        <w:rPr>
          <w:rFonts w:ascii="Times New Roman" w:hAnsi="Times New Roman"/>
          <w:sz w:val="20"/>
          <w:szCs w:val="20"/>
          <w:lang w:val="en-US"/>
        </w:rPr>
      </w:pPr>
    </w:p>
    <w:p w:rsidR="00820F3B" w:rsidRPr="00F76287" w:rsidRDefault="0038763C" w:rsidP="00B56888">
      <w:pPr>
        <w:spacing w:after="0" w:line="240" w:lineRule="auto"/>
        <w:ind w:firstLine="284"/>
        <w:jc w:val="both"/>
        <w:rPr>
          <w:rFonts w:ascii="Times New Roman" w:hAnsi="Times New Roman"/>
          <w:sz w:val="20"/>
          <w:szCs w:val="20"/>
          <w:lang w:val="en-US"/>
        </w:rPr>
      </w:pPr>
      <w:r w:rsidRPr="00F76287">
        <w:rPr>
          <w:rFonts w:ascii="Times New Roman" w:hAnsi="Times New Roman"/>
          <w:sz w:val="20"/>
          <w:szCs w:val="20"/>
          <w:lang w:val="en-US"/>
        </w:rPr>
        <w:t xml:space="preserve">When comparing Uzbek </w:t>
      </w:r>
      <w:proofErr w:type="spellStart"/>
      <w:r w:rsidRPr="00F76287">
        <w:rPr>
          <w:rFonts w:ascii="Times New Roman" w:hAnsi="Times New Roman"/>
          <w:sz w:val="20"/>
          <w:szCs w:val="20"/>
          <w:lang w:val="en-US"/>
        </w:rPr>
        <w:t>meronymic</w:t>
      </w:r>
      <w:proofErr w:type="spellEnd"/>
      <w:r w:rsidRPr="00F76287">
        <w:rPr>
          <w:rFonts w:ascii="Times New Roman" w:hAnsi="Times New Roman"/>
          <w:sz w:val="20"/>
          <w:szCs w:val="20"/>
          <w:lang w:val="en-US"/>
        </w:rPr>
        <w:t xml:space="preserve"> words with English </w:t>
      </w:r>
      <w:r w:rsidR="001C0328" w:rsidRPr="00F76287">
        <w:rPr>
          <w:rFonts w:ascii="Times New Roman" w:hAnsi="Times New Roman"/>
          <w:sz w:val="20"/>
          <w:szCs w:val="20"/>
          <w:lang w:val="en-US"/>
        </w:rPr>
        <w:t>variants, they have certainly differences with their translation equivalents in both languages, fo</w:t>
      </w:r>
      <w:r w:rsidR="00B56888">
        <w:rPr>
          <w:rFonts w:ascii="Times New Roman" w:hAnsi="Times New Roman"/>
          <w:sz w:val="20"/>
          <w:szCs w:val="20"/>
          <w:lang w:val="en-US"/>
        </w:rPr>
        <w:t>r</w:t>
      </w:r>
      <w:r w:rsidR="001C0328" w:rsidRPr="00F76287">
        <w:rPr>
          <w:rFonts w:ascii="Times New Roman" w:hAnsi="Times New Roman"/>
          <w:sz w:val="20"/>
          <w:szCs w:val="20"/>
          <w:lang w:val="en-US"/>
        </w:rPr>
        <w:t xml:space="preserve"> example, in English more words have modern terms which they are </w:t>
      </w:r>
      <w:proofErr w:type="spellStart"/>
      <w:r w:rsidR="001C0328" w:rsidRPr="00F76287">
        <w:rPr>
          <w:rFonts w:ascii="Times New Roman" w:hAnsi="Times New Roman"/>
          <w:sz w:val="20"/>
          <w:szCs w:val="20"/>
          <w:lang w:val="en-US"/>
        </w:rPr>
        <w:t>particulary</w:t>
      </w:r>
      <w:proofErr w:type="spellEnd"/>
      <w:r w:rsidR="001C0328" w:rsidRPr="00F76287">
        <w:rPr>
          <w:rFonts w:ascii="Times New Roman" w:hAnsi="Times New Roman"/>
          <w:sz w:val="20"/>
          <w:szCs w:val="20"/>
          <w:lang w:val="en-US"/>
        </w:rPr>
        <w:t xml:space="preserve"> not equality in Uzbek words. In such cases, they are </w:t>
      </w:r>
      <w:proofErr w:type="spellStart"/>
      <w:r w:rsidR="001C0328" w:rsidRPr="00F76287">
        <w:rPr>
          <w:rFonts w:ascii="Times New Roman" w:hAnsi="Times New Roman"/>
          <w:sz w:val="20"/>
          <w:szCs w:val="20"/>
          <w:lang w:val="en-US"/>
        </w:rPr>
        <w:t>undoubtly</w:t>
      </w:r>
      <w:proofErr w:type="spellEnd"/>
      <w:r w:rsidR="001C0328" w:rsidRPr="00F76287">
        <w:rPr>
          <w:rFonts w:ascii="Times New Roman" w:hAnsi="Times New Roman"/>
          <w:sz w:val="20"/>
          <w:szCs w:val="20"/>
          <w:lang w:val="en-US"/>
        </w:rPr>
        <w:t xml:space="preserve"> given in their own name in another language, as above, or their descriptive style is used which refer its full semantic meaning in context.</w:t>
      </w:r>
      <w:r w:rsidR="0088205F" w:rsidRPr="00F76287">
        <w:rPr>
          <w:rFonts w:ascii="Times New Roman" w:hAnsi="Times New Roman"/>
          <w:sz w:val="20"/>
          <w:szCs w:val="20"/>
          <w:lang w:val="en-US"/>
        </w:rPr>
        <w:t xml:space="preserve"> For instance, </w:t>
      </w:r>
      <w:r w:rsidR="0088205F" w:rsidRPr="00F76287">
        <w:rPr>
          <w:rFonts w:ascii="Times New Roman" w:hAnsi="Times New Roman"/>
          <w:i/>
          <w:sz w:val="20"/>
          <w:szCs w:val="20"/>
          <w:lang w:val="en-US"/>
        </w:rPr>
        <w:t>“plug”</w:t>
      </w:r>
      <w:r w:rsidR="008F775F" w:rsidRPr="00F76287">
        <w:rPr>
          <w:rFonts w:ascii="Times New Roman" w:hAnsi="Times New Roman"/>
          <w:sz w:val="20"/>
          <w:szCs w:val="20"/>
          <w:lang w:val="en-US"/>
        </w:rPr>
        <w:t xml:space="preserve"> is expressed as “there are three meanings based on electric power: </w:t>
      </w:r>
    </w:p>
    <w:p w:rsidR="00820F3B" w:rsidRPr="00F76287" w:rsidRDefault="008F775F" w:rsidP="001E290F">
      <w:pPr>
        <w:spacing w:after="0" w:line="240" w:lineRule="auto"/>
        <w:jc w:val="both"/>
        <w:rPr>
          <w:rFonts w:ascii="Times New Roman" w:hAnsi="Times New Roman"/>
          <w:sz w:val="20"/>
          <w:szCs w:val="20"/>
          <w:lang w:val="en-US"/>
        </w:rPr>
      </w:pPr>
      <w:r w:rsidRPr="00F76287">
        <w:rPr>
          <w:rFonts w:ascii="Times New Roman" w:hAnsi="Times New Roman"/>
          <w:sz w:val="20"/>
          <w:szCs w:val="20"/>
          <w:lang w:val="en-US"/>
        </w:rPr>
        <w:t xml:space="preserve">a) </w:t>
      </w:r>
      <w:r w:rsidR="008C247C" w:rsidRPr="00C913E8">
        <w:rPr>
          <w:rFonts w:ascii="Times New Roman" w:hAnsi="Times New Roman"/>
          <w:noProof/>
          <w:sz w:val="20"/>
          <w:szCs w:val="20"/>
          <w:lang w:eastAsia="ru-RU"/>
        </w:rPr>
        <w:drawing>
          <wp:inline distT="0" distB="0" distL="0" distR="0">
            <wp:extent cx="752475" cy="447675"/>
            <wp:effectExtent l="0" t="0" r="0" b="0"/>
            <wp:docPr id="3" name="Рисунок 7" descr="https://dictionary.cambridge.org/images/full/plug_noun_002_28083.jpg?version=6.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dictionary.cambridge.org/images/full/plug_noun_002_28083.jpg?version=6.0.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447675"/>
                    </a:xfrm>
                    <a:prstGeom prst="rect">
                      <a:avLst/>
                    </a:prstGeom>
                    <a:noFill/>
                    <a:ln>
                      <a:noFill/>
                    </a:ln>
                  </pic:spPr>
                </pic:pic>
              </a:graphicData>
            </a:graphic>
          </wp:inline>
        </w:drawing>
      </w:r>
      <w:r w:rsidRPr="00F76287">
        <w:rPr>
          <w:rFonts w:ascii="Times New Roman" w:hAnsi="Times New Roman"/>
          <w:sz w:val="20"/>
          <w:szCs w:val="20"/>
          <w:lang w:val="en-US"/>
        </w:rPr>
        <w:t xml:space="preserve">a small plastic or rubber object with two or three metal pins, attached to the end of a wire on a piece of electric equipment and pushed into a special opening in a wall to connect the equipment to a supply of electricity; </w:t>
      </w:r>
    </w:p>
    <w:p w:rsidR="00820F3B" w:rsidRPr="00F76287" w:rsidRDefault="008F775F" w:rsidP="001E290F">
      <w:pPr>
        <w:spacing w:after="0" w:line="240" w:lineRule="auto"/>
        <w:jc w:val="both"/>
        <w:rPr>
          <w:rFonts w:ascii="Times New Roman" w:hAnsi="Times New Roman"/>
          <w:sz w:val="20"/>
          <w:szCs w:val="20"/>
          <w:lang w:val="en-US"/>
        </w:rPr>
      </w:pPr>
      <w:r w:rsidRPr="00F76287">
        <w:rPr>
          <w:rFonts w:ascii="Times New Roman" w:hAnsi="Times New Roman"/>
          <w:sz w:val="20"/>
          <w:szCs w:val="20"/>
          <w:lang w:val="en-US"/>
        </w:rPr>
        <w:t xml:space="preserve">b) </w:t>
      </w:r>
      <w:r w:rsidR="008C247C" w:rsidRPr="00C913E8">
        <w:rPr>
          <w:rFonts w:ascii="Times New Roman" w:hAnsi="Times New Roman"/>
          <w:noProof/>
          <w:sz w:val="20"/>
          <w:szCs w:val="20"/>
          <w:lang w:eastAsia="ru-RU"/>
        </w:rPr>
        <w:drawing>
          <wp:inline distT="0" distB="0" distL="0" distR="0">
            <wp:extent cx="752475" cy="781050"/>
            <wp:effectExtent l="0" t="0" r="0" b="0"/>
            <wp:docPr id="4" name="Рисунок 5" descr="https://dictionary.cambridge.org/images/full/powerp_noun_002_28703_3.jpg?version=6.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dictionary.cambridge.org/images/full/powerp_noun_002_28703_3.jpg?version=6.0.6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81050"/>
                    </a:xfrm>
                    <a:prstGeom prst="rect">
                      <a:avLst/>
                    </a:prstGeom>
                    <a:noFill/>
                    <a:ln>
                      <a:noFill/>
                    </a:ln>
                  </pic:spPr>
                </pic:pic>
              </a:graphicData>
            </a:graphic>
          </wp:inline>
        </w:drawing>
      </w:r>
      <w:r w:rsidR="00820F3B" w:rsidRPr="00F76287">
        <w:rPr>
          <w:rFonts w:ascii="Times New Roman" w:hAnsi="Times New Roman"/>
          <w:sz w:val="20"/>
          <w:szCs w:val="20"/>
          <w:lang w:val="en-US"/>
        </w:rPr>
        <w:t xml:space="preserve"> </w:t>
      </w:r>
      <w:r w:rsidRPr="00F76287">
        <w:rPr>
          <w:rFonts w:ascii="Times New Roman" w:hAnsi="Times New Roman"/>
          <w:sz w:val="20"/>
          <w:szCs w:val="20"/>
          <w:lang w:val="en-US"/>
        </w:rPr>
        <w:t xml:space="preserve">an electric socket </w:t>
      </w:r>
    </w:p>
    <w:p w:rsidR="002C2382" w:rsidRPr="00F76287" w:rsidRDefault="008F775F" w:rsidP="001E290F">
      <w:pPr>
        <w:spacing w:after="0" w:line="240" w:lineRule="auto"/>
        <w:jc w:val="both"/>
        <w:rPr>
          <w:rFonts w:ascii="Times New Roman" w:hAnsi="Times New Roman"/>
          <w:sz w:val="20"/>
          <w:szCs w:val="20"/>
          <w:lang w:val="en-US"/>
        </w:rPr>
      </w:pPr>
      <w:r w:rsidRPr="00F76287">
        <w:rPr>
          <w:rFonts w:ascii="Times New Roman" w:hAnsi="Times New Roman"/>
          <w:sz w:val="20"/>
          <w:szCs w:val="20"/>
          <w:lang w:val="en-US"/>
        </w:rPr>
        <w:lastRenderedPageBreak/>
        <w:t xml:space="preserve">c) </w:t>
      </w:r>
      <w:r w:rsidR="008C247C" w:rsidRPr="00C913E8">
        <w:rPr>
          <w:rFonts w:ascii="Times New Roman" w:hAnsi="Times New Roman"/>
          <w:noProof/>
          <w:sz w:val="20"/>
          <w:szCs w:val="20"/>
          <w:lang w:eastAsia="ru-RU"/>
        </w:rPr>
        <w:drawing>
          <wp:inline distT="0" distB="0" distL="0" distR="0">
            <wp:extent cx="571500" cy="419100"/>
            <wp:effectExtent l="0" t="0" r="0" b="0"/>
            <wp:docPr id="5" name="Рисунок 4" descr="https://dictionary.cambridge.org/images/full/plug_noun_002_28085.jpg?version=6.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dictionary.cambridge.org/images/full/plug_noun_002_28085.jpg?version=6.0.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419100"/>
                    </a:xfrm>
                    <a:prstGeom prst="rect">
                      <a:avLst/>
                    </a:prstGeom>
                    <a:noFill/>
                    <a:ln>
                      <a:noFill/>
                    </a:ln>
                  </pic:spPr>
                </pic:pic>
              </a:graphicData>
            </a:graphic>
          </wp:inline>
        </w:drawing>
      </w:r>
      <w:r w:rsidRPr="00F76287">
        <w:rPr>
          <w:rFonts w:ascii="Times New Roman" w:hAnsi="Times New Roman"/>
          <w:sz w:val="20"/>
          <w:szCs w:val="20"/>
          <w:lang w:val="en-US"/>
        </w:rPr>
        <w:t>a metal pin at the end of a long wire joined to a piece of electrical equipment and used to connect it to another piece of electrical equipment</w:t>
      </w:r>
      <w:r w:rsidR="00820F3B" w:rsidRPr="00F76287">
        <w:rPr>
          <w:rFonts w:ascii="Times New Roman" w:hAnsi="Times New Roman"/>
          <w:sz w:val="20"/>
          <w:szCs w:val="20"/>
          <w:lang w:val="en-US"/>
        </w:rPr>
        <w:t xml:space="preserve"> </w:t>
      </w:r>
      <w:r w:rsidR="008C4390" w:rsidRPr="00F76287">
        <w:rPr>
          <w:rFonts w:ascii="Times New Roman" w:hAnsi="Times New Roman"/>
          <w:sz w:val="20"/>
          <w:szCs w:val="20"/>
          <w:lang w:val="en-US"/>
        </w:rPr>
        <w:t xml:space="preserve">- </w:t>
      </w:r>
      <w:r w:rsidRPr="00F76287">
        <w:rPr>
          <w:rFonts w:ascii="Times New Roman" w:hAnsi="Times New Roman"/>
          <w:sz w:val="20"/>
          <w:szCs w:val="20"/>
          <w:lang w:val="en-US"/>
        </w:rPr>
        <w:t>in open online free Cambridge University Press &amp; Assessment (2025)</w:t>
      </w:r>
      <w:r w:rsidR="008C4390" w:rsidRPr="00F76287">
        <w:rPr>
          <w:rFonts w:ascii="Times New Roman" w:hAnsi="Times New Roman"/>
          <w:sz w:val="20"/>
          <w:szCs w:val="20"/>
          <w:lang w:val="en-US"/>
        </w:rPr>
        <w:t>.</w:t>
      </w:r>
      <w:r w:rsidR="00B56888">
        <w:rPr>
          <w:rFonts w:ascii="Times New Roman" w:hAnsi="Times New Roman"/>
          <w:sz w:val="20"/>
          <w:szCs w:val="20"/>
          <w:lang w:val="en-US"/>
        </w:rPr>
        <w:t xml:space="preserve"> </w:t>
      </w:r>
      <w:r w:rsidR="008C4390" w:rsidRPr="00F76287">
        <w:rPr>
          <w:rFonts w:ascii="Times New Roman" w:hAnsi="Times New Roman"/>
          <w:sz w:val="20"/>
          <w:szCs w:val="20"/>
          <w:lang w:val="en-US"/>
        </w:rPr>
        <w:t xml:space="preserve">If we compare this </w:t>
      </w:r>
      <w:proofErr w:type="spellStart"/>
      <w:r w:rsidR="008C4390" w:rsidRPr="00F76287">
        <w:rPr>
          <w:rFonts w:ascii="Times New Roman" w:hAnsi="Times New Roman"/>
          <w:sz w:val="20"/>
          <w:szCs w:val="20"/>
          <w:lang w:val="en-US"/>
        </w:rPr>
        <w:t>meronymic</w:t>
      </w:r>
      <w:proofErr w:type="spellEnd"/>
      <w:r w:rsidR="008C4390" w:rsidRPr="00F76287">
        <w:rPr>
          <w:rFonts w:ascii="Times New Roman" w:hAnsi="Times New Roman"/>
          <w:sz w:val="20"/>
          <w:szCs w:val="20"/>
          <w:lang w:val="en-US"/>
        </w:rPr>
        <w:t xml:space="preserve"> par</w:t>
      </w:r>
      <w:r w:rsidR="001C07BE" w:rsidRPr="00F76287">
        <w:rPr>
          <w:rFonts w:ascii="Times New Roman" w:hAnsi="Times New Roman"/>
          <w:sz w:val="20"/>
          <w:szCs w:val="20"/>
          <w:lang w:val="en-US"/>
        </w:rPr>
        <w:t>t word in Uzbek equality is “</w:t>
      </w:r>
      <w:proofErr w:type="spellStart"/>
      <w:r w:rsidR="001C07BE" w:rsidRPr="00F76287">
        <w:rPr>
          <w:rFonts w:ascii="Times New Roman" w:hAnsi="Times New Roman"/>
          <w:sz w:val="20"/>
          <w:szCs w:val="20"/>
          <w:lang w:val="en-US"/>
        </w:rPr>
        <w:t>vilka</w:t>
      </w:r>
      <w:proofErr w:type="spellEnd"/>
      <w:r w:rsidR="001C07BE" w:rsidRPr="00F76287">
        <w:rPr>
          <w:rFonts w:ascii="Times New Roman" w:hAnsi="Times New Roman"/>
          <w:sz w:val="20"/>
          <w:szCs w:val="20"/>
          <w:lang w:val="en-US"/>
        </w:rPr>
        <w:t xml:space="preserve">” but it has another meanings and how to identify its origin meaning that we applied to find concrete meaning from “Explanatory </w:t>
      </w:r>
      <w:r w:rsidR="009339E5" w:rsidRPr="00F76287">
        <w:rPr>
          <w:rFonts w:ascii="Times New Roman" w:hAnsi="Times New Roman"/>
          <w:sz w:val="20"/>
          <w:szCs w:val="20"/>
          <w:lang w:val="en-US"/>
        </w:rPr>
        <w:t xml:space="preserve">dictionary of the Uzbek language” which there are three meanings: </w:t>
      </w:r>
      <w:r w:rsidR="001C07BE" w:rsidRPr="00F76287">
        <w:rPr>
          <w:rFonts w:ascii="Times New Roman" w:hAnsi="Times New Roman"/>
          <w:sz w:val="20"/>
          <w:szCs w:val="20"/>
          <w:lang w:val="en-US"/>
        </w:rPr>
        <w:t xml:space="preserve">a) </w:t>
      </w:r>
      <w:proofErr w:type="spellStart"/>
      <w:r w:rsidR="009339E5" w:rsidRPr="00F76287">
        <w:rPr>
          <w:rFonts w:ascii="Times New Roman" w:hAnsi="Times New Roman"/>
          <w:i/>
          <w:sz w:val="20"/>
          <w:szCs w:val="20"/>
          <w:lang w:val="en-US"/>
        </w:rPr>
        <w:t>vilka</w:t>
      </w:r>
      <w:proofErr w:type="spellEnd"/>
      <w:r w:rsidR="009339E5" w:rsidRPr="00F76287">
        <w:rPr>
          <w:rFonts w:ascii="Times New Roman" w:hAnsi="Times New Roman"/>
          <w:i/>
          <w:sz w:val="20"/>
          <w:szCs w:val="20"/>
          <w:lang w:val="en-US"/>
        </w:rPr>
        <w:t xml:space="preserve"> – </w:t>
      </w:r>
      <w:proofErr w:type="spellStart"/>
      <w:r w:rsidR="009339E5" w:rsidRPr="00F76287">
        <w:rPr>
          <w:rFonts w:ascii="Times New Roman" w:hAnsi="Times New Roman"/>
          <w:i/>
          <w:sz w:val="20"/>
          <w:szCs w:val="20"/>
          <w:lang w:val="en-US"/>
        </w:rPr>
        <w:t>sanchqi</w:t>
      </w:r>
      <w:proofErr w:type="spellEnd"/>
      <w:r w:rsidR="009339E5" w:rsidRPr="00F76287">
        <w:rPr>
          <w:rFonts w:ascii="Times New Roman" w:hAnsi="Times New Roman"/>
          <w:sz w:val="20"/>
          <w:szCs w:val="20"/>
          <w:lang w:val="en-US"/>
        </w:rPr>
        <w:t xml:space="preserve">: </w:t>
      </w:r>
      <w:proofErr w:type="spellStart"/>
      <w:r w:rsidR="009339E5" w:rsidRPr="00F76287">
        <w:rPr>
          <w:rFonts w:ascii="Times New Roman" w:hAnsi="Times New Roman"/>
          <w:sz w:val="20"/>
          <w:szCs w:val="20"/>
          <w:lang w:val="en-US"/>
        </w:rPr>
        <w:t>Ovqatni</w:t>
      </w:r>
      <w:proofErr w:type="spellEnd"/>
      <w:r w:rsidR="009339E5" w:rsidRPr="00F76287">
        <w:rPr>
          <w:rFonts w:ascii="Times New Roman" w:hAnsi="Times New Roman"/>
          <w:sz w:val="20"/>
          <w:szCs w:val="20"/>
          <w:lang w:val="en-US"/>
        </w:rPr>
        <w:t xml:space="preserve"> </w:t>
      </w:r>
      <w:proofErr w:type="spellStart"/>
      <w:r w:rsidR="009339E5" w:rsidRPr="00F76287">
        <w:rPr>
          <w:rFonts w:ascii="Times New Roman" w:hAnsi="Times New Roman"/>
          <w:sz w:val="20"/>
          <w:szCs w:val="20"/>
          <w:lang w:val="en-US"/>
        </w:rPr>
        <w:t>sanchib</w:t>
      </w:r>
      <w:proofErr w:type="spellEnd"/>
      <w:r w:rsidR="009339E5" w:rsidRPr="00F76287">
        <w:rPr>
          <w:rFonts w:ascii="Times New Roman" w:hAnsi="Times New Roman"/>
          <w:sz w:val="20"/>
          <w:szCs w:val="20"/>
          <w:lang w:val="en-US"/>
        </w:rPr>
        <w:t xml:space="preserve"> </w:t>
      </w:r>
      <w:proofErr w:type="spellStart"/>
      <w:r w:rsidR="009339E5" w:rsidRPr="00F76287">
        <w:rPr>
          <w:rFonts w:ascii="Times New Roman" w:hAnsi="Times New Roman"/>
          <w:sz w:val="20"/>
          <w:szCs w:val="20"/>
          <w:lang w:val="en-US"/>
        </w:rPr>
        <w:t>oladigan</w:t>
      </w:r>
      <w:proofErr w:type="spellEnd"/>
      <w:r w:rsidR="009339E5" w:rsidRPr="00F76287">
        <w:rPr>
          <w:rFonts w:ascii="Times New Roman" w:hAnsi="Times New Roman"/>
          <w:sz w:val="20"/>
          <w:szCs w:val="20"/>
          <w:lang w:val="en-US"/>
        </w:rPr>
        <w:t xml:space="preserve"> </w:t>
      </w:r>
      <w:proofErr w:type="spellStart"/>
      <w:r w:rsidR="009339E5" w:rsidRPr="00F76287">
        <w:rPr>
          <w:rFonts w:ascii="Times New Roman" w:hAnsi="Times New Roman"/>
          <w:sz w:val="20"/>
          <w:szCs w:val="20"/>
          <w:lang w:val="en-US"/>
        </w:rPr>
        <w:t>dastali</w:t>
      </w:r>
      <w:proofErr w:type="spellEnd"/>
      <w:r w:rsidR="009339E5" w:rsidRPr="00F76287">
        <w:rPr>
          <w:rFonts w:ascii="Times New Roman" w:hAnsi="Times New Roman"/>
          <w:sz w:val="20"/>
          <w:szCs w:val="20"/>
          <w:lang w:val="en-US"/>
        </w:rPr>
        <w:t xml:space="preserve"> </w:t>
      </w:r>
      <w:proofErr w:type="spellStart"/>
      <w:r w:rsidR="009339E5" w:rsidRPr="00F76287">
        <w:rPr>
          <w:rFonts w:ascii="Times New Roman" w:hAnsi="Times New Roman"/>
          <w:sz w:val="20"/>
          <w:szCs w:val="20"/>
          <w:lang w:val="en-US"/>
        </w:rPr>
        <w:t>asbob</w:t>
      </w:r>
      <w:proofErr w:type="spellEnd"/>
      <w:r w:rsidR="004C7FAA" w:rsidRPr="00F76287">
        <w:rPr>
          <w:rFonts w:ascii="Times New Roman" w:hAnsi="Times New Roman"/>
          <w:sz w:val="20"/>
          <w:szCs w:val="20"/>
          <w:lang w:val="en-US"/>
        </w:rPr>
        <w:t xml:space="preserve"> (in </w:t>
      </w:r>
      <w:proofErr w:type="spellStart"/>
      <w:r w:rsidR="004C7FAA" w:rsidRPr="00F76287">
        <w:rPr>
          <w:rFonts w:ascii="Times New Roman" w:hAnsi="Times New Roman"/>
          <w:sz w:val="20"/>
          <w:szCs w:val="20"/>
          <w:lang w:val="en-US"/>
        </w:rPr>
        <w:t>En</w:t>
      </w:r>
      <w:proofErr w:type="spellEnd"/>
      <w:r w:rsidR="004C7FAA" w:rsidRPr="00F76287">
        <w:rPr>
          <w:rFonts w:ascii="Times New Roman" w:hAnsi="Times New Roman"/>
          <w:sz w:val="20"/>
          <w:szCs w:val="20"/>
          <w:lang w:val="en-US"/>
        </w:rPr>
        <w:t>: fork – a tool with a handle for pricking food)</w:t>
      </w:r>
      <w:r w:rsidR="009339E5" w:rsidRPr="00F76287">
        <w:rPr>
          <w:rFonts w:ascii="Times New Roman" w:hAnsi="Times New Roman"/>
          <w:sz w:val="20"/>
          <w:szCs w:val="20"/>
          <w:lang w:val="en-US"/>
        </w:rPr>
        <w:t>;</w:t>
      </w:r>
      <w:r w:rsidR="00B56888">
        <w:rPr>
          <w:rFonts w:ascii="Times New Roman" w:hAnsi="Times New Roman"/>
          <w:sz w:val="20"/>
          <w:szCs w:val="20"/>
          <w:lang w:val="en-US"/>
        </w:rPr>
        <w:t xml:space="preserve"> </w:t>
      </w:r>
      <w:r w:rsidR="009339E5" w:rsidRPr="00F76287">
        <w:rPr>
          <w:rFonts w:ascii="Times New Roman" w:hAnsi="Times New Roman"/>
          <w:sz w:val="20"/>
          <w:szCs w:val="20"/>
          <w:lang w:val="en-US"/>
        </w:rPr>
        <w:t xml:space="preserve">b) </w:t>
      </w:r>
      <w:r w:rsidR="009339E5" w:rsidRPr="00F76287">
        <w:rPr>
          <w:rFonts w:ascii="Times New Roman" w:hAnsi="Times New Roman"/>
          <w:i/>
          <w:sz w:val="20"/>
          <w:szCs w:val="20"/>
          <w:lang w:val="en-US"/>
        </w:rPr>
        <w:t xml:space="preserve">tex. </w:t>
      </w:r>
      <w:proofErr w:type="spellStart"/>
      <w:r w:rsidR="009339E5" w:rsidRPr="00F76287">
        <w:rPr>
          <w:rFonts w:ascii="Times New Roman" w:hAnsi="Times New Roman"/>
          <w:i/>
          <w:sz w:val="20"/>
          <w:szCs w:val="20"/>
          <w:lang w:val="en-US"/>
        </w:rPr>
        <w:t>Ayri</w:t>
      </w:r>
      <w:proofErr w:type="spellEnd"/>
      <w:r w:rsidR="009339E5" w:rsidRPr="00F76287">
        <w:rPr>
          <w:rFonts w:ascii="Times New Roman" w:hAnsi="Times New Roman"/>
          <w:i/>
          <w:sz w:val="20"/>
          <w:szCs w:val="20"/>
          <w:lang w:val="en-US"/>
        </w:rPr>
        <w:t xml:space="preserve"> </w:t>
      </w:r>
      <w:proofErr w:type="spellStart"/>
      <w:r w:rsidR="009339E5" w:rsidRPr="00F76287">
        <w:rPr>
          <w:rFonts w:ascii="Times New Roman" w:hAnsi="Times New Roman"/>
          <w:i/>
          <w:sz w:val="20"/>
          <w:szCs w:val="20"/>
          <w:lang w:val="en-US"/>
        </w:rPr>
        <w:t>uchli</w:t>
      </w:r>
      <w:proofErr w:type="spellEnd"/>
      <w:r w:rsidR="009339E5" w:rsidRPr="00F76287">
        <w:rPr>
          <w:rFonts w:ascii="Times New Roman" w:hAnsi="Times New Roman"/>
          <w:i/>
          <w:sz w:val="20"/>
          <w:szCs w:val="20"/>
          <w:lang w:val="en-US"/>
        </w:rPr>
        <w:t xml:space="preserve"> </w:t>
      </w:r>
      <w:proofErr w:type="spellStart"/>
      <w:r w:rsidR="009339E5" w:rsidRPr="00F76287">
        <w:rPr>
          <w:rFonts w:ascii="Times New Roman" w:hAnsi="Times New Roman"/>
          <w:i/>
          <w:sz w:val="20"/>
          <w:szCs w:val="20"/>
          <w:lang w:val="en-US"/>
        </w:rPr>
        <w:t>har</w:t>
      </w:r>
      <w:proofErr w:type="spellEnd"/>
      <w:r w:rsidR="009339E5" w:rsidRPr="00F76287">
        <w:rPr>
          <w:rFonts w:ascii="Times New Roman" w:hAnsi="Times New Roman"/>
          <w:i/>
          <w:sz w:val="20"/>
          <w:szCs w:val="20"/>
          <w:lang w:val="en-US"/>
        </w:rPr>
        <w:t xml:space="preserve"> </w:t>
      </w:r>
      <w:proofErr w:type="spellStart"/>
      <w:r w:rsidR="009339E5" w:rsidRPr="00F76287">
        <w:rPr>
          <w:rFonts w:ascii="Times New Roman" w:hAnsi="Times New Roman"/>
          <w:i/>
          <w:sz w:val="20"/>
          <w:szCs w:val="20"/>
          <w:lang w:val="en-US"/>
        </w:rPr>
        <w:t>xil</w:t>
      </w:r>
      <w:proofErr w:type="spellEnd"/>
      <w:r w:rsidR="009339E5" w:rsidRPr="00F76287">
        <w:rPr>
          <w:rFonts w:ascii="Times New Roman" w:hAnsi="Times New Roman"/>
          <w:i/>
          <w:sz w:val="20"/>
          <w:szCs w:val="20"/>
          <w:lang w:val="en-US"/>
        </w:rPr>
        <w:t xml:space="preserve"> </w:t>
      </w:r>
      <w:proofErr w:type="spellStart"/>
      <w:r w:rsidR="009339E5" w:rsidRPr="00F76287">
        <w:rPr>
          <w:rFonts w:ascii="Times New Roman" w:hAnsi="Times New Roman"/>
          <w:i/>
          <w:sz w:val="20"/>
          <w:szCs w:val="20"/>
          <w:lang w:val="en-US"/>
        </w:rPr>
        <w:t>detallarning</w:t>
      </w:r>
      <w:proofErr w:type="spellEnd"/>
      <w:r w:rsidR="009339E5" w:rsidRPr="00F76287">
        <w:rPr>
          <w:rFonts w:ascii="Times New Roman" w:hAnsi="Times New Roman"/>
          <w:i/>
          <w:sz w:val="20"/>
          <w:szCs w:val="20"/>
          <w:lang w:val="en-US"/>
        </w:rPr>
        <w:t xml:space="preserve"> </w:t>
      </w:r>
      <w:proofErr w:type="spellStart"/>
      <w:r w:rsidR="009339E5" w:rsidRPr="00F76287">
        <w:rPr>
          <w:rFonts w:ascii="Times New Roman" w:hAnsi="Times New Roman"/>
          <w:i/>
          <w:sz w:val="20"/>
          <w:szCs w:val="20"/>
          <w:lang w:val="en-US"/>
        </w:rPr>
        <w:t>nomi</w:t>
      </w:r>
      <w:proofErr w:type="spellEnd"/>
      <w:r w:rsidR="009339E5" w:rsidRPr="00F76287">
        <w:rPr>
          <w:rFonts w:ascii="Times New Roman" w:hAnsi="Times New Roman"/>
          <w:sz w:val="20"/>
          <w:szCs w:val="20"/>
          <w:lang w:val="en-US"/>
        </w:rPr>
        <w:t xml:space="preserve">, </w:t>
      </w:r>
      <w:proofErr w:type="spellStart"/>
      <w:r w:rsidR="009339E5" w:rsidRPr="00F76287">
        <w:rPr>
          <w:rFonts w:ascii="Times New Roman" w:hAnsi="Times New Roman"/>
          <w:sz w:val="20"/>
          <w:szCs w:val="20"/>
          <w:lang w:val="en-US"/>
        </w:rPr>
        <w:t>shtepsel</w:t>
      </w:r>
      <w:proofErr w:type="spellEnd"/>
      <w:r w:rsidR="009339E5" w:rsidRPr="00F76287">
        <w:rPr>
          <w:rFonts w:ascii="Times New Roman" w:hAnsi="Times New Roman"/>
          <w:sz w:val="20"/>
          <w:szCs w:val="20"/>
          <w:lang w:val="en-US"/>
        </w:rPr>
        <w:t xml:space="preserve"> </w:t>
      </w:r>
      <w:proofErr w:type="spellStart"/>
      <w:r w:rsidR="009339E5" w:rsidRPr="00F76287">
        <w:rPr>
          <w:rFonts w:ascii="Times New Roman" w:hAnsi="Times New Roman"/>
          <w:sz w:val="20"/>
          <w:szCs w:val="20"/>
          <w:lang w:val="en-US"/>
        </w:rPr>
        <w:t>vilkasi</w:t>
      </w:r>
      <w:proofErr w:type="spellEnd"/>
      <w:r w:rsidR="004C7FAA" w:rsidRPr="00F76287">
        <w:rPr>
          <w:rFonts w:ascii="Times New Roman" w:hAnsi="Times New Roman"/>
          <w:sz w:val="20"/>
          <w:szCs w:val="20"/>
          <w:lang w:val="en-US"/>
        </w:rPr>
        <w:t xml:space="preserve"> (in </w:t>
      </w:r>
      <w:proofErr w:type="spellStart"/>
      <w:r w:rsidR="004C7FAA" w:rsidRPr="00F76287">
        <w:rPr>
          <w:rFonts w:ascii="Times New Roman" w:hAnsi="Times New Roman"/>
          <w:sz w:val="20"/>
          <w:szCs w:val="20"/>
          <w:lang w:val="en-US"/>
        </w:rPr>
        <w:t>En</w:t>
      </w:r>
      <w:proofErr w:type="spellEnd"/>
      <w:r w:rsidR="004C7FAA" w:rsidRPr="00F76287">
        <w:rPr>
          <w:rFonts w:ascii="Times New Roman" w:hAnsi="Times New Roman"/>
          <w:sz w:val="20"/>
          <w:szCs w:val="20"/>
          <w:lang w:val="en-US"/>
        </w:rPr>
        <w:t xml:space="preserve">: tech. the name of various </w:t>
      </w:r>
      <w:proofErr w:type="spellStart"/>
      <w:r w:rsidR="004C7FAA" w:rsidRPr="00F76287">
        <w:rPr>
          <w:rFonts w:ascii="Times New Roman" w:hAnsi="Times New Roman"/>
          <w:sz w:val="20"/>
          <w:szCs w:val="20"/>
          <w:lang w:val="en-US"/>
        </w:rPr>
        <w:t>etails</w:t>
      </w:r>
      <w:proofErr w:type="spellEnd"/>
      <w:r w:rsidR="004C7FAA" w:rsidRPr="00F76287">
        <w:rPr>
          <w:rFonts w:ascii="Times New Roman" w:hAnsi="Times New Roman"/>
          <w:sz w:val="20"/>
          <w:szCs w:val="20"/>
          <w:lang w:val="en-US"/>
        </w:rPr>
        <w:t xml:space="preserve"> with separate ends, a plug)</w:t>
      </w:r>
      <w:r w:rsidR="009339E5" w:rsidRPr="00F76287">
        <w:rPr>
          <w:rFonts w:ascii="Times New Roman" w:hAnsi="Times New Roman"/>
          <w:sz w:val="20"/>
          <w:szCs w:val="20"/>
          <w:lang w:val="en-US"/>
        </w:rPr>
        <w:t>;</w:t>
      </w:r>
      <w:r w:rsidR="00B56888">
        <w:rPr>
          <w:rFonts w:ascii="Times New Roman" w:hAnsi="Times New Roman"/>
          <w:sz w:val="20"/>
          <w:szCs w:val="20"/>
          <w:lang w:val="en-US"/>
        </w:rPr>
        <w:t xml:space="preserve"> </w:t>
      </w:r>
      <w:r w:rsidR="009339E5" w:rsidRPr="00F76287">
        <w:rPr>
          <w:rFonts w:ascii="Times New Roman" w:hAnsi="Times New Roman"/>
          <w:sz w:val="20"/>
          <w:szCs w:val="20"/>
          <w:lang w:val="en-US"/>
        </w:rPr>
        <w:t xml:space="preserve">c) </w:t>
      </w:r>
      <w:proofErr w:type="spellStart"/>
      <w:r w:rsidR="009339E5" w:rsidRPr="00F76287">
        <w:rPr>
          <w:rFonts w:ascii="Times New Roman" w:hAnsi="Times New Roman"/>
          <w:i/>
          <w:sz w:val="20"/>
          <w:szCs w:val="20"/>
          <w:lang w:val="en-US"/>
        </w:rPr>
        <w:t>shaxm</w:t>
      </w:r>
      <w:proofErr w:type="spellEnd"/>
      <w:r w:rsidR="009339E5" w:rsidRPr="00F76287">
        <w:rPr>
          <w:rFonts w:ascii="Times New Roman" w:hAnsi="Times New Roman"/>
          <w:i/>
          <w:sz w:val="20"/>
          <w:szCs w:val="20"/>
          <w:lang w:val="en-US"/>
        </w:rPr>
        <w:t>. Asp (</w:t>
      </w:r>
      <w:proofErr w:type="spellStart"/>
      <w:r w:rsidR="009339E5" w:rsidRPr="00F76287">
        <w:rPr>
          <w:rFonts w:ascii="Times New Roman" w:hAnsi="Times New Roman"/>
          <w:i/>
          <w:sz w:val="20"/>
          <w:szCs w:val="20"/>
          <w:lang w:val="en-US"/>
        </w:rPr>
        <w:t>ot</w:t>
      </w:r>
      <w:proofErr w:type="spellEnd"/>
      <w:r w:rsidR="009339E5" w:rsidRPr="00F76287">
        <w:rPr>
          <w:rFonts w:ascii="Times New Roman" w:hAnsi="Times New Roman"/>
          <w:i/>
          <w:sz w:val="20"/>
          <w:szCs w:val="20"/>
          <w:lang w:val="en-US"/>
        </w:rPr>
        <w:t xml:space="preserve">) </w:t>
      </w:r>
      <w:proofErr w:type="spellStart"/>
      <w:r w:rsidR="009339E5" w:rsidRPr="00F76287">
        <w:rPr>
          <w:rFonts w:ascii="Times New Roman" w:hAnsi="Times New Roman"/>
          <w:i/>
          <w:sz w:val="20"/>
          <w:szCs w:val="20"/>
          <w:lang w:val="en-US"/>
        </w:rPr>
        <w:t>yoki</w:t>
      </w:r>
      <w:proofErr w:type="spellEnd"/>
      <w:r w:rsidR="009339E5" w:rsidRPr="00F76287">
        <w:rPr>
          <w:rFonts w:ascii="Times New Roman" w:hAnsi="Times New Roman"/>
          <w:i/>
          <w:sz w:val="20"/>
          <w:szCs w:val="20"/>
          <w:lang w:val="en-US"/>
        </w:rPr>
        <w:t xml:space="preserve"> </w:t>
      </w:r>
      <w:proofErr w:type="spellStart"/>
      <w:r w:rsidR="009339E5" w:rsidRPr="00F76287">
        <w:rPr>
          <w:rFonts w:ascii="Times New Roman" w:hAnsi="Times New Roman"/>
          <w:i/>
          <w:sz w:val="20"/>
          <w:szCs w:val="20"/>
          <w:lang w:val="en-US"/>
        </w:rPr>
        <w:t>piyodaning</w:t>
      </w:r>
      <w:proofErr w:type="spellEnd"/>
      <w:r w:rsidR="009339E5" w:rsidRPr="00F76287">
        <w:rPr>
          <w:rFonts w:ascii="Times New Roman" w:hAnsi="Times New Roman"/>
          <w:i/>
          <w:sz w:val="20"/>
          <w:szCs w:val="20"/>
          <w:lang w:val="en-US"/>
        </w:rPr>
        <w:t xml:space="preserve"> </w:t>
      </w:r>
      <w:proofErr w:type="spellStart"/>
      <w:r w:rsidR="009339E5" w:rsidRPr="00F76287">
        <w:rPr>
          <w:rFonts w:ascii="Times New Roman" w:hAnsi="Times New Roman"/>
          <w:i/>
          <w:sz w:val="20"/>
          <w:szCs w:val="20"/>
          <w:lang w:val="en-US"/>
        </w:rPr>
        <w:t>ayrisimon</w:t>
      </w:r>
      <w:proofErr w:type="spellEnd"/>
      <w:r w:rsidR="009339E5" w:rsidRPr="00F76287">
        <w:rPr>
          <w:rFonts w:ascii="Times New Roman" w:hAnsi="Times New Roman"/>
          <w:i/>
          <w:sz w:val="20"/>
          <w:szCs w:val="20"/>
          <w:lang w:val="en-US"/>
        </w:rPr>
        <w:t xml:space="preserve">, </w:t>
      </w:r>
      <w:proofErr w:type="spellStart"/>
      <w:r w:rsidR="009339E5" w:rsidRPr="00F76287">
        <w:rPr>
          <w:rFonts w:ascii="Times New Roman" w:hAnsi="Times New Roman"/>
          <w:i/>
          <w:sz w:val="20"/>
          <w:szCs w:val="20"/>
          <w:lang w:val="en-US"/>
        </w:rPr>
        <w:t>bir</w:t>
      </w:r>
      <w:proofErr w:type="spellEnd"/>
      <w:r w:rsidR="009339E5" w:rsidRPr="00F76287">
        <w:rPr>
          <w:rFonts w:ascii="Times New Roman" w:hAnsi="Times New Roman"/>
          <w:i/>
          <w:sz w:val="20"/>
          <w:szCs w:val="20"/>
          <w:lang w:val="en-US"/>
        </w:rPr>
        <w:t xml:space="preserve"> </w:t>
      </w:r>
      <w:proofErr w:type="spellStart"/>
      <w:r w:rsidR="009339E5" w:rsidRPr="00F76287">
        <w:rPr>
          <w:rFonts w:ascii="Times New Roman" w:hAnsi="Times New Roman"/>
          <w:i/>
          <w:sz w:val="20"/>
          <w:szCs w:val="20"/>
          <w:lang w:val="en-US"/>
        </w:rPr>
        <w:t>yo’la</w:t>
      </w:r>
      <w:proofErr w:type="spellEnd"/>
      <w:r w:rsidR="009339E5" w:rsidRPr="00F76287">
        <w:rPr>
          <w:rFonts w:ascii="Times New Roman" w:hAnsi="Times New Roman"/>
          <w:i/>
          <w:sz w:val="20"/>
          <w:szCs w:val="20"/>
          <w:lang w:val="en-US"/>
        </w:rPr>
        <w:t xml:space="preserve"> </w:t>
      </w:r>
      <w:proofErr w:type="spellStart"/>
      <w:r w:rsidR="009339E5" w:rsidRPr="00F76287">
        <w:rPr>
          <w:rFonts w:ascii="Times New Roman" w:hAnsi="Times New Roman"/>
          <w:i/>
          <w:sz w:val="20"/>
          <w:szCs w:val="20"/>
          <w:lang w:val="en-US"/>
        </w:rPr>
        <w:t>ikki</w:t>
      </w:r>
      <w:proofErr w:type="spellEnd"/>
      <w:r w:rsidR="009339E5" w:rsidRPr="00F76287">
        <w:rPr>
          <w:rFonts w:ascii="Times New Roman" w:hAnsi="Times New Roman"/>
          <w:i/>
          <w:sz w:val="20"/>
          <w:szCs w:val="20"/>
          <w:lang w:val="en-US"/>
        </w:rPr>
        <w:t xml:space="preserve"> </w:t>
      </w:r>
      <w:proofErr w:type="spellStart"/>
      <w:r w:rsidR="009339E5" w:rsidRPr="00F76287">
        <w:rPr>
          <w:rFonts w:ascii="Times New Roman" w:hAnsi="Times New Roman"/>
          <w:i/>
          <w:sz w:val="20"/>
          <w:szCs w:val="20"/>
          <w:lang w:val="en-US"/>
        </w:rPr>
        <w:t>sipohga</w:t>
      </w:r>
      <w:proofErr w:type="spellEnd"/>
      <w:r w:rsidR="009339E5" w:rsidRPr="00F76287">
        <w:rPr>
          <w:rFonts w:ascii="Times New Roman" w:hAnsi="Times New Roman"/>
          <w:i/>
          <w:sz w:val="20"/>
          <w:szCs w:val="20"/>
          <w:lang w:val="en-US"/>
        </w:rPr>
        <w:t xml:space="preserve"> </w:t>
      </w:r>
      <w:proofErr w:type="spellStart"/>
      <w:r w:rsidR="009339E5" w:rsidRPr="00F76287">
        <w:rPr>
          <w:rFonts w:ascii="Times New Roman" w:hAnsi="Times New Roman"/>
          <w:i/>
          <w:sz w:val="20"/>
          <w:szCs w:val="20"/>
          <w:lang w:val="en-US"/>
        </w:rPr>
        <w:t>xujum</w:t>
      </w:r>
      <w:proofErr w:type="spellEnd"/>
      <w:r w:rsidR="009339E5" w:rsidRPr="00F76287">
        <w:rPr>
          <w:rFonts w:ascii="Times New Roman" w:hAnsi="Times New Roman"/>
          <w:i/>
          <w:sz w:val="20"/>
          <w:szCs w:val="20"/>
          <w:lang w:val="en-US"/>
        </w:rPr>
        <w:t xml:space="preserve"> </w:t>
      </w:r>
      <w:proofErr w:type="spellStart"/>
      <w:r w:rsidR="009339E5" w:rsidRPr="00F76287">
        <w:rPr>
          <w:rFonts w:ascii="Times New Roman" w:hAnsi="Times New Roman"/>
          <w:i/>
          <w:sz w:val="20"/>
          <w:szCs w:val="20"/>
          <w:lang w:val="en-US"/>
        </w:rPr>
        <w:t>qilish</w:t>
      </w:r>
      <w:proofErr w:type="spellEnd"/>
      <w:r w:rsidR="009339E5" w:rsidRPr="00F76287">
        <w:rPr>
          <w:rFonts w:ascii="Times New Roman" w:hAnsi="Times New Roman"/>
          <w:i/>
          <w:sz w:val="20"/>
          <w:szCs w:val="20"/>
          <w:lang w:val="en-US"/>
        </w:rPr>
        <w:t xml:space="preserve"> </w:t>
      </w:r>
      <w:proofErr w:type="spellStart"/>
      <w:r w:rsidR="009339E5" w:rsidRPr="00F76287">
        <w:rPr>
          <w:rFonts w:ascii="Times New Roman" w:hAnsi="Times New Roman"/>
          <w:i/>
          <w:sz w:val="20"/>
          <w:szCs w:val="20"/>
          <w:lang w:val="en-US"/>
        </w:rPr>
        <w:t>holati</w:t>
      </w:r>
      <w:proofErr w:type="spellEnd"/>
      <w:r w:rsidR="004C7FAA" w:rsidRPr="00F76287">
        <w:rPr>
          <w:rFonts w:ascii="Times New Roman" w:hAnsi="Times New Roman"/>
          <w:sz w:val="20"/>
          <w:szCs w:val="20"/>
          <w:lang w:val="en-US"/>
        </w:rPr>
        <w:t xml:space="preserve"> (in </w:t>
      </w:r>
      <w:proofErr w:type="spellStart"/>
      <w:r w:rsidR="004C7FAA" w:rsidRPr="00F76287">
        <w:rPr>
          <w:rFonts w:ascii="Times New Roman" w:hAnsi="Times New Roman"/>
          <w:sz w:val="20"/>
          <w:szCs w:val="20"/>
          <w:lang w:val="en-US"/>
        </w:rPr>
        <w:t>En</w:t>
      </w:r>
      <w:proofErr w:type="spellEnd"/>
      <w:r w:rsidR="004C7FAA" w:rsidRPr="00F76287">
        <w:rPr>
          <w:rFonts w:ascii="Times New Roman" w:hAnsi="Times New Roman"/>
          <w:sz w:val="20"/>
          <w:szCs w:val="20"/>
          <w:lang w:val="en-US"/>
        </w:rPr>
        <w:t>: chess. The position of a knight (horse) or a footman attacking two soldiers at once, in a split position)</w:t>
      </w:r>
      <w:r w:rsidR="009339E5" w:rsidRPr="00F76287">
        <w:rPr>
          <w:rFonts w:ascii="Times New Roman" w:hAnsi="Times New Roman"/>
          <w:sz w:val="20"/>
          <w:szCs w:val="20"/>
          <w:lang w:val="en-US"/>
        </w:rPr>
        <w:t>;</w:t>
      </w:r>
      <w:r w:rsidR="00B56888">
        <w:rPr>
          <w:rFonts w:ascii="Times New Roman" w:hAnsi="Times New Roman"/>
          <w:sz w:val="20"/>
          <w:szCs w:val="20"/>
          <w:lang w:val="en-US"/>
        </w:rPr>
        <w:t xml:space="preserve"> </w:t>
      </w:r>
      <w:proofErr w:type="spellStart"/>
      <w:r w:rsidR="002C2382" w:rsidRPr="00F76287">
        <w:rPr>
          <w:rFonts w:ascii="Times New Roman" w:hAnsi="Times New Roman"/>
          <w:sz w:val="20"/>
          <w:szCs w:val="20"/>
          <w:lang w:val="en-US"/>
        </w:rPr>
        <w:t>S.U.Mustafaeva</w:t>
      </w:r>
      <w:proofErr w:type="spellEnd"/>
      <w:r w:rsidR="002C2382" w:rsidRPr="00F76287">
        <w:rPr>
          <w:rFonts w:ascii="Times New Roman" w:hAnsi="Times New Roman"/>
          <w:sz w:val="20"/>
          <w:szCs w:val="20"/>
          <w:lang w:val="en-US"/>
        </w:rPr>
        <w:t xml:space="preserve"> emphasized; “</w:t>
      </w:r>
      <w:proofErr w:type="spellStart"/>
      <w:r w:rsidR="002C2382" w:rsidRPr="00F76287">
        <w:rPr>
          <w:rFonts w:ascii="Times New Roman" w:hAnsi="Times New Roman"/>
          <w:sz w:val="20"/>
          <w:szCs w:val="20"/>
          <w:lang w:val="en-US"/>
        </w:rPr>
        <w:t>Meronymic</w:t>
      </w:r>
      <w:proofErr w:type="spellEnd"/>
      <w:r w:rsidR="002C2382" w:rsidRPr="00F76287">
        <w:rPr>
          <w:rFonts w:ascii="Times New Roman" w:hAnsi="Times New Roman"/>
          <w:sz w:val="20"/>
          <w:szCs w:val="20"/>
          <w:lang w:val="en-US"/>
        </w:rPr>
        <w:t xml:space="preserve"> relations of meaning serve the progressive growth of the vocabulary in dictionaries in language as well as it the main step of lexicographic progress in Uzbek and English in particularly dialect speech</w:t>
      </w:r>
      <w:r w:rsidR="00E42375" w:rsidRPr="00F76287">
        <w:rPr>
          <w:rFonts w:ascii="Times New Roman" w:hAnsi="Times New Roman"/>
          <w:sz w:val="20"/>
          <w:szCs w:val="20"/>
          <w:lang w:val="en-US"/>
        </w:rPr>
        <w:t>”</w:t>
      </w:r>
      <w:r w:rsidR="00D01A2B" w:rsidRPr="00F76287">
        <w:rPr>
          <w:rFonts w:ascii="Times New Roman" w:hAnsi="Times New Roman"/>
          <w:sz w:val="20"/>
          <w:szCs w:val="20"/>
          <w:lang w:val="en-US"/>
        </w:rPr>
        <w:t xml:space="preserve"> [8: 2025]</w:t>
      </w:r>
      <w:r w:rsidR="00E42375" w:rsidRPr="00F76287">
        <w:rPr>
          <w:rFonts w:ascii="Times New Roman" w:hAnsi="Times New Roman"/>
          <w:sz w:val="20"/>
          <w:szCs w:val="20"/>
          <w:lang w:val="en-US"/>
        </w:rPr>
        <w:t>. Comparing words related to the field in part-whole form relationships and matching its translation equalities in languages are the best linguistic corpus model to expand the vocabulary system in language.</w:t>
      </w:r>
    </w:p>
    <w:p w:rsidR="00496887" w:rsidRPr="00F76287" w:rsidRDefault="009F4B22" w:rsidP="00F20156">
      <w:pPr>
        <w:pStyle w:val="a4"/>
        <w:spacing w:after="0" w:line="240" w:lineRule="auto"/>
        <w:ind w:left="0" w:firstLine="284"/>
        <w:jc w:val="both"/>
        <w:rPr>
          <w:rFonts w:ascii="Times New Roman" w:hAnsi="Times New Roman"/>
          <w:sz w:val="20"/>
          <w:szCs w:val="20"/>
          <w:lang w:val="en-US"/>
        </w:rPr>
      </w:pPr>
      <w:r w:rsidRPr="00F76287">
        <w:rPr>
          <w:rFonts w:ascii="Times New Roman" w:hAnsi="Times New Roman"/>
          <w:sz w:val="20"/>
          <w:szCs w:val="20"/>
          <w:lang w:val="en-US"/>
        </w:rPr>
        <w:t xml:space="preserve">An analysis of </w:t>
      </w:r>
      <w:proofErr w:type="spellStart"/>
      <w:r w:rsidRPr="00F76287">
        <w:rPr>
          <w:rFonts w:ascii="Times New Roman" w:hAnsi="Times New Roman"/>
          <w:sz w:val="20"/>
          <w:szCs w:val="20"/>
          <w:lang w:val="en-US"/>
        </w:rPr>
        <w:t>meronymic</w:t>
      </w:r>
      <w:proofErr w:type="spellEnd"/>
      <w:r w:rsidRPr="00F76287">
        <w:rPr>
          <w:rFonts w:ascii="Times New Roman" w:hAnsi="Times New Roman"/>
          <w:sz w:val="20"/>
          <w:szCs w:val="20"/>
          <w:lang w:val="en-US"/>
        </w:rPr>
        <w:t xml:space="preserve"> units related to household appliances in English and Uzbek dictionaries reveals patterns that are both universal and specific to each language in the representation of</w:t>
      </w:r>
      <w:r w:rsidR="00456AE2" w:rsidRPr="00F76287">
        <w:rPr>
          <w:rFonts w:ascii="Times New Roman" w:hAnsi="Times New Roman"/>
          <w:sz w:val="20"/>
          <w:szCs w:val="20"/>
          <w:lang w:val="en-US"/>
        </w:rPr>
        <w:t xml:space="preserve"> parts and wholes. Lexicographic resources are divided into following parts like:</w:t>
      </w:r>
    </w:p>
    <w:p w:rsidR="00456AE2" w:rsidRPr="00F76287" w:rsidRDefault="00456AE2" w:rsidP="00F20156">
      <w:pPr>
        <w:pStyle w:val="a4"/>
        <w:numPr>
          <w:ilvl w:val="0"/>
          <w:numId w:val="3"/>
        </w:numPr>
        <w:spacing w:after="0" w:line="240" w:lineRule="auto"/>
        <w:ind w:firstLine="284"/>
        <w:rPr>
          <w:rFonts w:ascii="Times New Roman" w:hAnsi="Times New Roman"/>
          <w:sz w:val="20"/>
          <w:szCs w:val="20"/>
          <w:lang w:val="en-US"/>
        </w:rPr>
      </w:pPr>
      <w:r w:rsidRPr="00F76287">
        <w:rPr>
          <w:rFonts w:ascii="Times New Roman" w:hAnsi="Times New Roman"/>
          <w:sz w:val="20"/>
          <w:szCs w:val="20"/>
          <w:lang w:val="en-US"/>
        </w:rPr>
        <w:t>Princeton WordNet</w:t>
      </w:r>
    </w:p>
    <w:p w:rsidR="00456AE2" w:rsidRPr="00F76287" w:rsidRDefault="00456AE2" w:rsidP="00F20156">
      <w:pPr>
        <w:pStyle w:val="a4"/>
        <w:numPr>
          <w:ilvl w:val="0"/>
          <w:numId w:val="3"/>
        </w:numPr>
        <w:spacing w:after="0" w:line="240" w:lineRule="auto"/>
        <w:ind w:firstLine="284"/>
        <w:rPr>
          <w:rFonts w:ascii="Times New Roman" w:hAnsi="Times New Roman"/>
          <w:sz w:val="20"/>
          <w:szCs w:val="20"/>
          <w:lang w:val="en-US"/>
        </w:rPr>
      </w:pPr>
      <w:r w:rsidRPr="00F76287">
        <w:rPr>
          <w:rFonts w:ascii="Times New Roman" w:hAnsi="Times New Roman"/>
          <w:sz w:val="20"/>
          <w:szCs w:val="20"/>
          <w:lang w:val="en-US"/>
        </w:rPr>
        <w:t>Cambridge Advanced Leaner’s Dictionary</w:t>
      </w:r>
    </w:p>
    <w:p w:rsidR="00456AE2" w:rsidRPr="00F76287" w:rsidRDefault="00456AE2" w:rsidP="00F20156">
      <w:pPr>
        <w:pStyle w:val="a4"/>
        <w:numPr>
          <w:ilvl w:val="0"/>
          <w:numId w:val="3"/>
        </w:numPr>
        <w:spacing w:after="0" w:line="240" w:lineRule="auto"/>
        <w:ind w:firstLine="284"/>
        <w:rPr>
          <w:rFonts w:ascii="Times New Roman" w:hAnsi="Times New Roman"/>
          <w:sz w:val="20"/>
          <w:szCs w:val="20"/>
          <w:lang w:val="en-US"/>
        </w:rPr>
      </w:pPr>
      <w:r w:rsidRPr="00F76287">
        <w:rPr>
          <w:rFonts w:ascii="Times New Roman" w:hAnsi="Times New Roman"/>
          <w:sz w:val="20"/>
          <w:szCs w:val="20"/>
          <w:lang w:val="en-US"/>
        </w:rPr>
        <w:t>Longman Dictionary of Contemporary English</w:t>
      </w:r>
    </w:p>
    <w:p w:rsidR="00456AE2" w:rsidRPr="00F76287" w:rsidRDefault="00456AE2" w:rsidP="00F20156">
      <w:pPr>
        <w:pStyle w:val="a4"/>
        <w:numPr>
          <w:ilvl w:val="0"/>
          <w:numId w:val="3"/>
        </w:numPr>
        <w:spacing w:after="0" w:line="240" w:lineRule="auto"/>
        <w:ind w:firstLine="284"/>
        <w:rPr>
          <w:rFonts w:ascii="Times New Roman" w:hAnsi="Times New Roman"/>
          <w:sz w:val="20"/>
          <w:szCs w:val="20"/>
          <w:lang w:val="en-US"/>
        </w:rPr>
      </w:pPr>
      <w:r w:rsidRPr="00F76287">
        <w:rPr>
          <w:rFonts w:ascii="Times New Roman" w:hAnsi="Times New Roman"/>
          <w:sz w:val="20"/>
          <w:szCs w:val="20"/>
          <w:lang w:val="en-US"/>
        </w:rPr>
        <w:t>Oxford Dictionary</w:t>
      </w:r>
      <w:r w:rsidR="00B56888">
        <w:rPr>
          <w:rFonts w:ascii="Times New Roman" w:hAnsi="Times New Roman"/>
          <w:sz w:val="20"/>
          <w:szCs w:val="20"/>
          <w:lang w:val="en-US"/>
        </w:rPr>
        <w:t xml:space="preserve"> </w:t>
      </w:r>
    </w:p>
    <w:p w:rsidR="00584ECF" w:rsidRPr="00F76287" w:rsidRDefault="00DA311D" w:rsidP="00F20156">
      <w:pPr>
        <w:spacing w:after="0" w:line="240" w:lineRule="auto"/>
        <w:ind w:firstLine="284"/>
        <w:jc w:val="both"/>
        <w:rPr>
          <w:rFonts w:ascii="Times New Roman" w:hAnsi="Times New Roman"/>
          <w:sz w:val="20"/>
          <w:szCs w:val="20"/>
          <w:lang w:val="en-US"/>
        </w:rPr>
      </w:pPr>
      <w:r w:rsidRPr="00F76287">
        <w:rPr>
          <w:rFonts w:ascii="Times New Roman" w:hAnsi="Times New Roman"/>
          <w:sz w:val="20"/>
          <w:szCs w:val="20"/>
          <w:lang w:val="en-US"/>
        </w:rPr>
        <w:t xml:space="preserve">providing systematic identification of meronyms often contextualized within </w:t>
      </w:r>
      <w:proofErr w:type="spellStart"/>
      <w:r w:rsidRPr="00F76287">
        <w:rPr>
          <w:rFonts w:ascii="Times New Roman" w:hAnsi="Times New Roman"/>
          <w:sz w:val="20"/>
          <w:szCs w:val="20"/>
          <w:lang w:val="en-US"/>
        </w:rPr>
        <w:t>synsets</w:t>
      </w:r>
      <w:proofErr w:type="spellEnd"/>
      <w:r w:rsidRPr="00F76287">
        <w:rPr>
          <w:rFonts w:ascii="Times New Roman" w:hAnsi="Times New Roman"/>
          <w:sz w:val="20"/>
          <w:szCs w:val="20"/>
          <w:lang w:val="en-US"/>
        </w:rPr>
        <w:t xml:space="preserve"> that clarify semantic relationships. </w:t>
      </w:r>
      <w:r w:rsidR="00584ECF" w:rsidRPr="00F76287">
        <w:rPr>
          <w:rFonts w:ascii="Times New Roman" w:hAnsi="Times New Roman"/>
          <w:sz w:val="20"/>
          <w:szCs w:val="20"/>
          <w:lang w:val="en-US"/>
        </w:rPr>
        <w:t>For example:</w:t>
      </w:r>
      <w:r w:rsidR="00B56888">
        <w:rPr>
          <w:rFonts w:ascii="Times New Roman" w:hAnsi="Times New Roman"/>
          <w:sz w:val="20"/>
          <w:szCs w:val="20"/>
          <w:lang w:val="en-US"/>
        </w:rPr>
        <w:t xml:space="preserve"> </w:t>
      </w:r>
    </w:p>
    <w:p w:rsidR="00DA311D" w:rsidRDefault="008C247C" w:rsidP="00137C66">
      <w:pPr>
        <w:spacing w:after="0" w:line="240" w:lineRule="auto"/>
        <w:jc w:val="center"/>
        <w:rPr>
          <w:rFonts w:ascii="Times New Roman" w:hAnsi="Times New Roman"/>
          <w:sz w:val="20"/>
          <w:szCs w:val="20"/>
          <w:lang w:val="en-US"/>
        </w:rPr>
      </w:pPr>
      <w:r w:rsidRPr="00C913E8">
        <w:rPr>
          <w:rFonts w:ascii="Times New Roman" w:hAnsi="Times New Roman"/>
          <w:noProof/>
          <w:sz w:val="20"/>
          <w:szCs w:val="20"/>
          <w:lang w:eastAsia="ru-RU"/>
        </w:rPr>
        <w:drawing>
          <wp:inline distT="0" distB="0" distL="0" distR="0">
            <wp:extent cx="3771900" cy="1188085"/>
            <wp:effectExtent l="19050" t="0" r="0" b="12065"/>
            <wp:docPr id="6" name="Схема 1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93F3F" w:rsidRPr="00A20506" w:rsidRDefault="00F20156" w:rsidP="00137C66">
      <w:pPr>
        <w:spacing w:after="0" w:line="240" w:lineRule="auto"/>
        <w:jc w:val="center"/>
        <w:rPr>
          <w:rFonts w:ascii="Times New Roman" w:hAnsi="Times New Roman"/>
          <w:sz w:val="20"/>
          <w:szCs w:val="20"/>
          <w:lang w:val="en-US"/>
        </w:rPr>
      </w:pPr>
      <w:r w:rsidRPr="00093F3F">
        <w:rPr>
          <w:rFonts w:ascii="Times New Roman" w:hAnsi="Times New Roman"/>
          <w:b/>
          <w:bCs/>
          <w:sz w:val="20"/>
          <w:szCs w:val="20"/>
          <w:lang w:val="en-US"/>
        </w:rPr>
        <w:t xml:space="preserve">FIGURE </w:t>
      </w:r>
      <w:r w:rsidR="00093F3F" w:rsidRPr="00093F3F">
        <w:rPr>
          <w:rFonts w:ascii="Times New Roman" w:hAnsi="Times New Roman"/>
          <w:b/>
          <w:bCs/>
          <w:sz w:val="20"/>
          <w:szCs w:val="20"/>
          <w:lang w:val="en-US"/>
        </w:rPr>
        <w:t>4.</w:t>
      </w:r>
      <w:r w:rsidR="00B56888">
        <w:rPr>
          <w:rFonts w:ascii="Times New Roman" w:hAnsi="Times New Roman"/>
          <w:b/>
          <w:bCs/>
          <w:sz w:val="20"/>
          <w:szCs w:val="20"/>
          <w:lang w:val="en-US"/>
        </w:rPr>
        <w:t xml:space="preserve"> </w:t>
      </w:r>
      <w:proofErr w:type="spellStart"/>
      <w:r w:rsidR="00A20506" w:rsidRPr="00A20506">
        <w:rPr>
          <w:rFonts w:ascii="Times New Roman" w:hAnsi="Times New Roman"/>
          <w:sz w:val="20"/>
          <w:szCs w:val="20"/>
          <w:lang w:val="en-US"/>
        </w:rPr>
        <w:t>Meronymic</w:t>
      </w:r>
      <w:proofErr w:type="spellEnd"/>
      <w:r w:rsidR="00A20506" w:rsidRPr="00A20506">
        <w:rPr>
          <w:rFonts w:ascii="Times New Roman" w:hAnsi="Times New Roman"/>
          <w:sz w:val="20"/>
          <w:szCs w:val="20"/>
          <w:lang w:val="en-US"/>
        </w:rPr>
        <w:t xml:space="preserve"> differences in three languages</w:t>
      </w:r>
    </w:p>
    <w:p w:rsidR="008F775F" w:rsidRPr="00A20506" w:rsidRDefault="008F775F" w:rsidP="001E290F">
      <w:pPr>
        <w:pStyle w:val="a4"/>
        <w:spacing w:after="0" w:line="240" w:lineRule="auto"/>
        <w:ind w:left="360"/>
        <w:jc w:val="center"/>
        <w:rPr>
          <w:rFonts w:ascii="Times New Roman" w:hAnsi="Times New Roman"/>
          <w:i/>
          <w:sz w:val="20"/>
          <w:szCs w:val="20"/>
          <w:lang w:val="en-US"/>
        </w:rPr>
      </w:pPr>
    </w:p>
    <w:p w:rsidR="008F775F" w:rsidRPr="00F76287" w:rsidRDefault="00F5672D" w:rsidP="00F20156">
      <w:pPr>
        <w:pStyle w:val="a4"/>
        <w:spacing w:after="0" w:line="240" w:lineRule="auto"/>
        <w:ind w:left="0" w:firstLine="284"/>
        <w:jc w:val="both"/>
        <w:rPr>
          <w:rFonts w:ascii="Times New Roman" w:hAnsi="Times New Roman"/>
          <w:sz w:val="20"/>
          <w:szCs w:val="20"/>
          <w:lang w:val="en-US"/>
        </w:rPr>
      </w:pPr>
      <w:r w:rsidRPr="00F76287">
        <w:rPr>
          <w:rFonts w:ascii="Times New Roman" w:hAnsi="Times New Roman"/>
          <w:sz w:val="20"/>
          <w:szCs w:val="20"/>
          <w:lang w:val="en-US"/>
        </w:rPr>
        <w:t xml:space="preserve">Different lexical units to denote part-whole relationships, reflecting regional differences while retaining basic semantic links. In contrast, Uzbek dictionaries, especially, the “Explanatory Dictionary of the Uzbek Language” offers less formal representations of the relationships between words, and often rely on contextual interpretation. Our study shows that regional dialects of Uzbek, particularly those of Tashkent, Fergana, </w:t>
      </w:r>
      <w:proofErr w:type="spellStart"/>
      <w:r w:rsidRPr="00F76287">
        <w:rPr>
          <w:rFonts w:ascii="Times New Roman" w:hAnsi="Times New Roman"/>
          <w:sz w:val="20"/>
          <w:szCs w:val="20"/>
          <w:lang w:val="en-US"/>
        </w:rPr>
        <w:t>Samarkhand</w:t>
      </w:r>
      <w:proofErr w:type="spellEnd"/>
      <w:r w:rsidR="00DB1B80" w:rsidRPr="00F76287">
        <w:rPr>
          <w:rFonts w:ascii="Times New Roman" w:hAnsi="Times New Roman"/>
          <w:sz w:val="20"/>
          <w:szCs w:val="20"/>
          <w:lang w:val="en-US"/>
        </w:rPr>
        <w:t xml:space="preserve"> introduce unique terms such as “</w:t>
      </w:r>
      <w:proofErr w:type="spellStart"/>
      <w:r w:rsidR="00DB1B80" w:rsidRPr="00F76287">
        <w:rPr>
          <w:rFonts w:ascii="Times New Roman" w:hAnsi="Times New Roman"/>
          <w:sz w:val="20"/>
          <w:szCs w:val="20"/>
          <w:lang w:val="en-US"/>
        </w:rPr>
        <w:t>chovgun</w:t>
      </w:r>
      <w:proofErr w:type="spellEnd"/>
      <w:r w:rsidR="00DB1B80" w:rsidRPr="00F76287">
        <w:rPr>
          <w:rFonts w:ascii="Times New Roman" w:hAnsi="Times New Roman"/>
          <w:sz w:val="20"/>
          <w:szCs w:val="20"/>
          <w:lang w:val="en-US"/>
        </w:rPr>
        <w:t>” which refers to a multifunctional household container, thus highlighting the interaction between cultural practices and lexical choice</w:t>
      </w:r>
      <w:r w:rsidR="002210A6">
        <w:rPr>
          <w:rFonts w:ascii="Times New Roman" w:hAnsi="Times New Roman"/>
          <w:sz w:val="20"/>
          <w:szCs w:val="20"/>
          <w:lang w:val="en-US"/>
        </w:rPr>
        <w:t xml:space="preserve"> [32-55]</w:t>
      </w:r>
      <w:bookmarkStart w:id="0" w:name="_GoBack"/>
      <w:bookmarkEnd w:id="0"/>
      <w:r w:rsidR="00DB1B80" w:rsidRPr="00F76287">
        <w:rPr>
          <w:rFonts w:ascii="Times New Roman" w:hAnsi="Times New Roman"/>
          <w:sz w:val="20"/>
          <w:szCs w:val="20"/>
          <w:lang w:val="en-US"/>
        </w:rPr>
        <w:t xml:space="preserve">. These dialects variations correspond to the regional differences observed in English, supporting the idea that </w:t>
      </w:r>
      <w:proofErr w:type="spellStart"/>
      <w:r w:rsidR="00DB1B80" w:rsidRPr="00F76287">
        <w:rPr>
          <w:rFonts w:ascii="Times New Roman" w:hAnsi="Times New Roman"/>
          <w:sz w:val="20"/>
          <w:szCs w:val="20"/>
          <w:lang w:val="en-US"/>
        </w:rPr>
        <w:t>meronymy</w:t>
      </w:r>
      <w:proofErr w:type="spellEnd"/>
      <w:r w:rsidR="00DB1B80" w:rsidRPr="00F76287">
        <w:rPr>
          <w:rFonts w:ascii="Times New Roman" w:hAnsi="Times New Roman"/>
          <w:sz w:val="20"/>
          <w:szCs w:val="20"/>
          <w:lang w:val="en-US"/>
        </w:rPr>
        <w:t xml:space="preserve"> is not only a linguistic but also a sociocultural phenomenon. Grouping household appliances meronyms into semantic groups (kitchen utensils; furniture items; clothes and tools) facilities systematic </w:t>
      </w:r>
      <w:proofErr w:type="spellStart"/>
      <w:r w:rsidR="00DB1B80" w:rsidRPr="00F76287">
        <w:rPr>
          <w:rFonts w:ascii="Times New Roman" w:hAnsi="Times New Roman"/>
          <w:sz w:val="20"/>
          <w:szCs w:val="20"/>
          <w:lang w:val="en-US"/>
        </w:rPr>
        <w:t>interlinguistic</w:t>
      </w:r>
      <w:proofErr w:type="spellEnd"/>
      <w:r w:rsidR="00DB1B80" w:rsidRPr="00F76287">
        <w:rPr>
          <w:rFonts w:ascii="Times New Roman" w:hAnsi="Times New Roman"/>
          <w:sz w:val="20"/>
          <w:szCs w:val="20"/>
          <w:lang w:val="en-US"/>
        </w:rPr>
        <w:t xml:space="preserve"> comparison. The distinction highlights the impact of linguistic classification on the expression of </w:t>
      </w:r>
      <w:proofErr w:type="spellStart"/>
      <w:r w:rsidR="00DB1B80" w:rsidRPr="00F76287">
        <w:rPr>
          <w:rFonts w:ascii="Times New Roman" w:hAnsi="Times New Roman"/>
          <w:sz w:val="20"/>
          <w:szCs w:val="20"/>
          <w:lang w:val="en-US"/>
        </w:rPr>
        <w:t>meronymy</w:t>
      </w:r>
      <w:proofErr w:type="spellEnd"/>
      <w:r w:rsidR="00DB1B80" w:rsidRPr="00F76287">
        <w:rPr>
          <w:rFonts w:ascii="Times New Roman" w:hAnsi="Times New Roman"/>
          <w:sz w:val="20"/>
          <w:szCs w:val="20"/>
          <w:lang w:val="en-US"/>
        </w:rPr>
        <w:t xml:space="preserve"> and underlines the need to take into account morphological and syntactic characteristics in lexical modeling. Moreover, contrastive analysis highlights the importance of corpus-based approaches for identifying real-world usage patterns. </w:t>
      </w:r>
    </w:p>
    <w:p w:rsidR="008F775F" w:rsidRDefault="008C247C" w:rsidP="001E290F">
      <w:pPr>
        <w:pStyle w:val="a4"/>
        <w:spacing w:after="0" w:line="240" w:lineRule="auto"/>
        <w:ind w:left="360"/>
        <w:jc w:val="center"/>
        <w:rPr>
          <w:rFonts w:ascii="Times New Roman" w:hAnsi="Times New Roman"/>
          <w:b/>
          <w:i/>
          <w:sz w:val="20"/>
          <w:szCs w:val="20"/>
          <w:lang w:val="en-US"/>
        </w:rPr>
      </w:pPr>
      <w:r w:rsidRPr="00C913E8">
        <w:rPr>
          <w:rFonts w:ascii="Times New Roman" w:hAnsi="Times New Roman"/>
          <w:b/>
          <w:i/>
          <w:noProof/>
          <w:sz w:val="20"/>
          <w:szCs w:val="20"/>
          <w:lang w:eastAsia="ru-RU"/>
        </w:rPr>
        <w:lastRenderedPageBreak/>
        <w:drawing>
          <wp:inline distT="0" distB="0" distL="0" distR="0">
            <wp:extent cx="3895725" cy="1750695"/>
            <wp:effectExtent l="0" t="0" r="9525" b="20955"/>
            <wp:docPr id="7" name="Схема 1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A20506" w:rsidRPr="00A20506" w:rsidRDefault="00F20156" w:rsidP="00137C66">
      <w:pPr>
        <w:pStyle w:val="a4"/>
        <w:spacing w:after="0" w:line="240" w:lineRule="auto"/>
        <w:ind w:left="0"/>
        <w:jc w:val="center"/>
        <w:rPr>
          <w:rFonts w:ascii="Times New Roman" w:hAnsi="Times New Roman"/>
          <w:b/>
          <w:iCs/>
          <w:sz w:val="20"/>
          <w:szCs w:val="20"/>
          <w:lang w:val="en-US"/>
        </w:rPr>
      </w:pPr>
      <w:r>
        <w:rPr>
          <w:rFonts w:ascii="Times New Roman" w:hAnsi="Times New Roman"/>
          <w:b/>
          <w:iCs/>
          <w:sz w:val="20"/>
          <w:szCs w:val="20"/>
          <w:lang w:val="en-US"/>
        </w:rPr>
        <w:t xml:space="preserve">FIGURE </w:t>
      </w:r>
      <w:r w:rsidR="00A20506">
        <w:rPr>
          <w:rFonts w:ascii="Times New Roman" w:hAnsi="Times New Roman"/>
          <w:b/>
          <w:iCs/>
          <w:sz w:val="20"/>
          <w:szCs w:val="20"/>
          <w:lang w:val="en-US"/>
        </w:rPr>
        <w:t xml:space="preserve">5. </w:t>
      </w:r>
      <w:r w:rsidR="00A20506" w:rsidRPr="00A20506">
        <w:rPr>
          <w:rFonts w:ascii="Times New Roman" w:hAnsi="Times New Roman"/>
          <w:bCs/>
          <w:iCs/>
          <w:sz w:val="20"/>
          <w:szCs w:val="20"/>
          <w:lang w:val="en-US"/>
        </w:rPr>
        <w:t xml:space="preserve">Analysis of </w:t>
      </w:r>
      <w:proofErr w:type="spellStart"/>
      <w:r w:rsidR="00A20506" w:rsidRPr="00A20506">
        <w:rPr>
          <w:rFonts w:ascii="Times New Roman" w:hAnsi="Times New Roman"/>
          <w:bCs/>
          <w:iCs/>
          <w:sz w:val="20"/>
          <w:szCs w:val="20"/>
          <w:lang w:val="en-US"/>
        </w:rPr>
        <w:t>meronymic</w:t>
      </w:r>
      <w:proofErr w:type="spellEnd"/>
      <w:r w:rsidR="00A20506" w:rsidRPr="00A20506">
        <w:rPr>
          <w:rFonts w:ascii="Times New Roman" w:hAnsi="Times New Roman"/>
          <w:bCs/>
          <w:iCs/>
          <w:sz w:val="20"/>
          <w:szCs w:val="20"/>
          <w:lang w:val="en-US"/>
        </w:rPr>
        <w:t xml:space="preserve"> relationships in Uzbek and English languages</w:t>
      </w:r>
    </w:p>
    <w:p w:rsidR="008F775F" w:rsidRPr="00F76287" w:rsidRDefault="008F775F" w:rsidP="001E290F">
      <w:pPr>
        <w:pStyle w:val="a4"/>
        <w:spacing w:after="0" w:line="240" w:lineRule="auto"/>
        <w:ind w:left="360"/>
        <w:jc w:val="center"/>
        <w:rPr>
          <w:rFonts w:ascii="Times New Roman" w:hAnsi="Times New Roman"/>
          <w:b/>
          <w:i/>
          <w:sz w:val="20"/>
          <w:szCs w:val="20"/>
          <w:lang w:val="en-US"/>
        </w:rPr>
      </w:pPr>
    </w:p>
    <w:p w:rsidR="008F775F" w:rsidRPr="00F76287" w:rsidRDefault="00A77531" w:rsidP="00F37760">
      <w:pPr>
        <w:pStyle w:val="a4"/>
        <w:spacing w:after="0" w:line="240" w:lineRule="auto"/>
        <w:ind w:left="0" w:firstLine="284"/>
        <w:jc w:val="both"/>
        <w:rPr>
          <w:rFonts w:ascii="Times New Roman" w:hAnsi="Times New Roman"/>
          <w:sz w:val="20"/>
          <w:szCs w:val="20"/>
          <w:lang w:val="en-US"/>
        </w:rPr>
      </w:pPr>
      <w:r w:rsidRPr="00F76287">
        <w:rPr>
          <w:rFonts w:ascii="Times New Roman" w:hAnsi="Times New Roman"/>
          <w:i/>
          <w:sz w:val="20"/>
          <w:szCs w:val="20"/>
          <w:lang w:val="en-US"/>
        </w:rPr>
        <w:t>“</w:t>
      </w:r>
      <w:r w:rsidR="00F37760" w:rsidRPr="00F76287">
        <w:rPr>
          <w:rFonts w:ascii="Times New Roman" w:hAnsi="Times New Roman"/>
          <w:i/>
          <w:sz w:val="20"/>
          <w:szCs w:val="20"/>
          <w:lang w:val="en-US"/>
        </w:rPr>
        <w:t>Refrigerator</w:t>
      </w:r>
      <w:r w:rsidRPr="00F76287">
        <w:rPr>
          <w:rFonts w:ascii="Times New Roman" w:hAnsi="Times New Roman"/>
          <w:i/>
          <w:sz w:val="20"/>
          <w:szCs w:val="20"/>
          <w:lang w:val="en-US"/>
        </w:rPr>
        <w:t>”</w:t>
      </w:r>
      <w:r w:rsidRPr="00F76287">
        <w:rPr>
          <w:rFonts w:ascii="Times New Roman" w:hAnsi="Times New Roman"/>
          <w:sz w:val="20"/>
          <w:szCs w:val="20"/>
          <w:lang w:val="en-US"/>
        </w:rPr>
        <w:t xml:space="preserve"> in English is an equivalent in Uzbek is </w:t>
      </w:r>
      <w:r w:rsidRPr="00F76287">
        <w:rPr>
          <w:rFonts w:ascii="Times New Roman" w:hAnsi="Times New Roman"/>
          <w:i/>
          <w:sz w:val="20"/>
          <w:szCs w:val="20"/>
          <w:lang w:val="en-US"/>
        </w:rPr>
        <w:t>“</w:t>
      </w:r>
      <w:proofErr w:type="spellStart"/>
      <w:r w:rsidRPr="00F76287">
        <w:rPr>
          <w:rFonts w:ascii="Times New Roman" w:hAnsi="Times New Roman"/>
          <w:i/>
          <w:sz w:val="20"/>
          <w:szCs w:val="20"/>
          <w:lang w:val="en-US"/>
        </w:rPr>
        <w:t>sovutgich</w:t>
      </w:r>
      <w:proofErr w:type="spellEnd"/>
      <w:r w:rsidRPr="00F76287">
        <w:rPr>
          <w:rFonts w:ascii="Times New Roman" w:hAnsi="Times New Roman"/>
          <w:i/>
          <w:sz w:val="20"/>
          <w:szCs w:val="20"/>
          <w:lang w:val="en-US"/>
        </w:rPr>
        <w:t>”</w:t>
      </w:r>
      <w:r w:rsidRPr="00F76287">
        <w:rPr>
          <w:rFonts w:ascii="Times New Roman" w:hAnsi="Times New Roman"/>
          <w:sz w:val="20"/>
          <w:szCs w:val="20"/>
          <w:lang w:val="en-US"/>
        </w:rPr>
        <w:t xml:space="preserve"> which is given as an equal meaning. By equaling each word with its suitable variations are related to not only semantic, pragmatic, lexical, functional performs but also its cultural nuances related to local usage. </w:t>
      </w:r>
      <w:r w:rsidR="00250B5C" w:rsidRPr="00F76287">
        <w:rPr>
          <w:rFonts w:ascii="Times New Roman" w:hAnsi="Times New Roman"/>
          <w:sz w:val="20"/>
          <w:szCs w:val="20"/>
          <w:lang w:val="en-US"/>
        </w:rPr>
        <w:t xml:space="preserve">Summarizing the discussion, it can be said that </w:t>
      </w:r>
      <w:proofErr w:type="spellStart"/>
      <w:r w:rsidR="00250B5C" w:rsidRPr="00F76287">
        <w:rPr>
          <w:rFonts w:ascii="Times New Roman" w:hAnsi="Times New Roman"/>
          <w:sz w:val="20"/>
          <w:szCs w:val="20"/>
          <w:lang w:val="en-US"/>
        </w:rPr>
        <w:t>meronymy</w:t>
      </w:r>
      <w:proofErr w:type="spellEnd"/>
      <w:r w:rsidR="00250B5C" w:rsidRPr="00F76287">
        <w:rPr>
          <w:rFonts w:ascii="Times New Roman" w:hAnsi="Times New Roman"/>
          <w:sz w:val="20"/>
          <w:szCs w:val="20"/>
          <w:lang w:val="en-US"/>
        </w:rPr>
        <w:t xml:space="preserve"> in English and Uzbek demonstrates both </w:t>
      </w:r>
      <w:proofErr w:type="spellStart"/>
      <w:r w:rsidR="00250B5C" w:rsidRPr="00F76287">
        <w:rPr>
          <w:rFonts w:ascii="Times New Roman" w:hAnsi="Times New Roman"/>
          <w:sz w:val="20"/>
          <w:szCs w:val="20"/>
          <w:lang w:val="en-US"/>
        </w:rPr>
        <w:t>interlingual</w:t>
      </w:r>
      <w:proofErr w:type="spellEnd"/>
      <w:r w:rsidR="00250B5C" w:rsidRPr="00F76287">
        <w:rPr>
          <w:rFonts w:ascii="Times New Roman" w:hAnsi="Times New Roman"/>
          <w:sz w:val="20"/>
          <w:szCs w:val="20"/>
          <w:lang w:val="en-US"/>
        </w:rPr>
        <w:t xml:space="preserve"> similarities and divergences, which are influenced by dialectal, cognitive and cultural factors. A corpus-based lexicographical model incorporating this information enables the creation of more accurate, consistent, and culturally sensitive dictionary entries, providing a practical basis for bilingual lexicography, translation, and applied linguistic research.</w:t>
      </w:r>
    </w:p>
    <w:p w:rsidR="004F16C9" w:rsidRPr="004F16C9" w:rsidRDefault="004F16C9" w:rsidP="004F16C9">
      <w:pPr>
        <w:overflowPunct w:val="0"/>
        <w:autoSpaceDE w:val="0"/>
        <w:autoSpaceDN w:val="0"/>
        <w:adjustRightInd w:val="0"/>
        <w:spacing w:before="240" w:after="240" w:line="240" w:lineRule="auto"/>
        <w:ind w:firstLine="284"/>
        <w:jc w:val="center"/>
        <w:textAlignment w:val="baseline"/>
        <w:rPr>
          <w:rFonts w:ascii="Times New Roman" w:hAnsi="Times New Roman"/>
          <w:b/>
          <w:sz w:val="24"/>
          <w:szCs w:val="24"/>
          <w:lang w:val="en-US"/>
        </w:rPr>
      </w:pPr>
      <w:r w:rsidRPr="004F16C9">
        <w:rPr>
          <w:rFonts w:ascii="Times New Roman" w:hAnsi="Times New Roman"/>
          <w:b/>
          <w:sz w:val="24"/>
          <w:szCs w:val="24"/>
          <w:lang w:val="en-US"/>
        </w:rPr>
        <w:t>CONCLUSIONS</w:t>
      </w:r>
    </w:p>
    <w:p w:rsidR="00250B5C" w:rsidRPr="00F76287" w:rsidRDefault="006E3ACB" w:rsidP="004F16C9">
      <w:pPr>
        <w:pStyle w:val="a4"/>
        <w:spacing w:after="0" w:line="240" w:lineRule="auto"/>
        <w:ind w:left="0" w:firstLine="284"/>
        <w:jc w:val="both"/>
        <w:rPr>
          <w:rFonts w:ascii="Times New Roman" w:hAnsi="Times New Roman"/>
          <w:sz w:val="20"/>
          <w:szCs w:val="20"/>
          <w:lang w:val="en-US"/>
        </w:rPr>
      </w:pPr>
      <w:r w:rsidRPr="00F76287">
        <w:rPr>
          <w:rFonts w:ascii="Times New Roman" w:hAnsi="Times New Roman"/>
          <w:sz w:val="20"/>
          <w:szCs w:val="20"/>
          <w:lang w:val="en-US"/>
        </w:rPr>
        <w:t xml:space="preserve">This study examined the electric lexical representativeness and semantic ramification of device-related meronyms in Uzbek and English. By analyzing how device parts are named and categorized in both languages, we identified significant linguistic and cultural patterns. First, the study shows that English exhibits a higher degree of lexical specialization in the names of household appliance parts, often reflecting a more technical or industrial approach. Contrastingly, in Uzbek there is a prevailing tendency to use more general or multifunctional terms, sometimes based on cultural context or </w:t>
      </w:r>
      <w:proofErr w:type="spellStart"/>
      <w:r w:rsidRPr="00F76287">
        <w:rPr>
          <w:rFonts w:ascii="Times New Roman" w:hAnsi="Times New Roman"/>
          <w:sz w:val="20"/>
          <w:szCs w:val="20"/>
          <w:lang w:val="en-US"/>
        </w:rPr>
        <w:t>preactical</w:t>
      </w:r>
      <w:proofErr w:type="spellEnd"/>
      <w:r w:rsidRPr="00F76287">
        <w:rPr>
          <w:rFonts w:ascii="Times New Roman" w:hAnsi="Times New Roman"/>
          <w:sz w:val="20"/>
          <w:szCs w:val="20"/>
          <w:lang w:val="en-US"/>
        </w:rPr>
        <w:t xml:space="preserve"> usage rather than technical </w:t>
      </w:r>
      <w:proofErr w:type="spellStart"/>
      <w:r w:rsidRPr="00F76287">
        <w:rPr>
          <w:rFonts w:ascii="Times New Roman" w:hAnsi="Times New Roman"/>
          <w:sz w:val="20"/>
          <w:szCs w:val="20"/>
          <w:lang w:val="en-US"/>
        </w:rPr>
        <w:t>precsion</w:t>
      </w:r>
      <w:proofErr w:type="spellEnd"/>
      <w:r w:rsidRPr="00F76287">
        <w:rPr>
          <w:rFonts w:ascii="Times New Roman" w:hAnsi="Times New Roman"/>
          <w:sz w:val="20"/>
          <w:szCs w:val="20"/>
          <w:lang w:val="en-US"/>
        </w:rPr>
        <w:t xml:space="preserve">. Secondly, the semantic branching of meronyms reveals how different languages conceptualize objects in terms of their parts. English often exhibits a deeper hierarchical structure of meronyms, while Uzbek prefers more linear or function-oriented semantic groupings. Given as examples, in English, </w:t>
      </w:r>
      <w:r w:rsidRPr="00F76287">
        <w:rPr>
          <w:rFonts w:ascii="Times New Roman" w:hAnsi="Times New Roman"/>
          <w:i/>
          <w:sz w:val="20"/>
          <w:szCs w:val="20"/>
          <w:lang w:val="en-US"/>
        </w:rPr>
        <w:t xml:space="preserve">“a washing machine” </w:t>
      </w:r>
      <w:r w:rsidRPr="00F76287">
        <w:rPr>
          <w:rFonts w:ascii="Times New Roman" w:hAnsi="Times New Roman"/>
          <w:sz w:val="20"/>
          <w:szCs w:val="20"/>
          <w:lang w:val="en-US"/>
        </w:rPr>
        <w:t xml:space="preserve">may have clearly labeled components such as an </w:t>
      </w:r>
      <w:r w:rsidRPr="00F76287">
        <w:rPr>
          <w:rFonts w:ascii="Times New Roman" w:hAnsi="Times New Roman"/>
          <w:i/>
          <w:sz w:val="20"/>
          <w:szCs w:val="20"/>
          <w:lang w:val="en-US"/>
        </w:rPr>
        <w:t>“agitator”; “drum”; “lint filter”</w:t>
      </w:r>
      <w:r w:rsidRPr="00F76287">
        <w:rPr>
          <w:rFonts w:ascii="Times New Roman" w:hAnsi="Times New Roman"/>
          <w:sz w:val="20"/>
          <w:szCs w:val="20"/>
          <w:lang w:val="en-US"/>
        </w:rPr>
        <w:t xml:space="preserve"> whereas in Uzbek, broader terms such as </w:t>
      </w:r>
      <w:r w:rsidRPr="00F76287">
        <w:rPr>
          <w:rFonts w:ascii="Times New Roman" w:hAnsi="Times New Roman"/>
          <w:i/>
          <w:sz w:val="20"/>
          <w:szCs w:val="20"/>
          <w:lang w:val="en-US"/>
        </w:rPr>
        <w:t xml:space="preserve">“drum” </w:t>
      </w:r>
      <w:r w:rsidRPr="00F76287">
        <w:rPr>
          <w:rFonts w:ascii="Times New Roman" w:hAnsi="Times New Roman"/>
          <w:sz w:val="20"/>
          <w:szCs w:val="20"/>
          <w:lang w:val="en-US"/>
        </w:rPr>
        <w:t xml:space="preserve">or </w:t>
      </w:r>
      <w:r w:rsidRPr="00F76287">
        <w:rPr>
          <w:rFonts w:ascii="Times New Roman" w:hAnsi="Times New Roman"/>
          <w:i/>
          <w:sz w:val="20"/>
          <w:szCs w:val="20"/>
          <w:lang w:val="en-US"/>
        </w:rPr>
        <w:t>“filter”</w:t>
      </w:r>
      <w:r w:rsidRPr="00F76287">
        <w:rPr>
          <w:rFonts w:ascii="Times New Roman" w:hAnsi="Times New Roman"/>
          <w:sz w:val="20"/>
          <w:szCs w:val="20"/>
          <w:lang w:val="en-US"/>
        </w:rPr>
        <w:t xml:space="preserve"> may cover multiple functions or parts.</w:t>
      </w:r>
    </w:p>
    <w:p w:rsidR="00CE4B61" w:rsidRPr="00F76287" w:rsidRDefault="00CE4B61" w:rsidP="001E290F">
      <w:pPr>
        <w:pStyle w:val="a4"/>
        <w:spacing w:after="0" w:line="240" w:lineRule="auto"/>
        <w:ind w:left="0"/>
        <w:jc w:val="both"/>
        <w:rPr>
          <w:rFonts w:ascii="Times New Roman" w:hAnsi="Times New Roman"/>
          <w:sz w:val="20"/>
          <w:szCs w:val="20"/>
          <w:lang w:val="en-US"/>
        </w:rPr>
      </w:pPr>
      <w:r w:rsidRPr="00F76287">
        <w:rPr>
          <w:rFonts w:ascii="Times New Roman" w:hAnsi="Times New Roman"/>
          <w:sz w:val="20"/>
          <w:szCs w:val="20"/>
          <w:lang w:val="en-US"/>
        </w:rPr>
        <w:t>We can highlight as their differences:</w:t>
      </w:r>
    </w:p>
    <w:p w:rsidR="00CE4B61" w:rsidRPr="00F76287" w:rsidRDefault="00CE4B61" w:rsidP="001E290F">
      <w:pPr>
        <w:pStyle w:val="a4"/>
        <w:numPr>
          <w:ilvl w:val="0"/>
          <w:numId w:val="5"/>
        </w:numPr>
        <w:spacing w:after="0" w:line="240" w:lineRule="auto"/>
        <w:jc w:val="both"/>
        <w:rPr>
          <w:rFonts w:ascii="Times New Roman" w:hAnsi="Times New Roman"/>
          <w:i/>
          <w:sz w:val="20"/>
          <w:szCs w:val="20"/>
          <w:lang w:val="en-US"/>
        </w:rPr>
      </w:pPr>
      <w:r w:rsidRPr="00F76287">
        <w:rPr>
          <w:rFonts w:ascii="Times New Roman" w:hAnsi="Times New Roman"/>
          <w:i/>
          <w:sz w:val="20"/>
          <w:szCs w:val="20"/>
          <w:lang w:val="en-US"/>
        </w:rPr>
        <w:t>The influence of cultural;</w:t>
      </w:r>
    </w:p>
    <w:p w:rsidR="00CE4B61" w:rsidRPr="00F76287" w:rsidRDefault="00CE4B61" w:rsidP="001E290F">
      <w:pPr>
        <w:pStyle w:val="a4"/>
        <w:numPr>
          <w:ilvl w:val="0"/>
          <w:numId w:val="5"/>
        </w:numPr>
        <w:spacing w:after="0" w:line="240" w:lineRule="auto"/>
        <w:jc w:val="both"/>
        <w:rPr>
          <w:rFonts w:ascii="Times New Roman" w:hAnsi="Times New Roman"/>
          <w:i/>
          <w:sz w:val="20"/>
          <w:szCs w:val="20"/>
          <w:lang w:val="en-US"/>
        </w:rPr>
      </w:pPr>
      <w:r w:rsidRPr="00F76287">
        <w:rPr>
          <w:rFonts w:ascii="Times New Roman" w:hAnsi="Times New Roman"/>
          <w:i/>
          <w:sz w:val="20"/>
          <w:szCs w:val="20"/>
          <w:lang w:val="en-US"/>
        </w:rPr>
        <w:t>Technological;</w:t>
      </w:r>
    </w:p>
    <w:p w:rsidR="00CE4B61" w:rsidRPr="00F76287" w:rsidRDefault="00CE4B61" w:rsidP="001E290F">
      <w:pPr>
        <w:pStyle w:val="a4"/>
        <w:numPr>
          <w:ilvl w:val="0"/>
          <w:numId w:val="5"/>
        </w:numPr>
        <w:spacing w:after="0" w:line="240" w:lineRule="auto"/>
        <w:jc w:val="both"/>
        <w:rPr>
          <w:rFonts w:ascii="Times New Roman" w:hAnsi="Times New Roman"/>
          <w:i/>
          <w:sz w:val="20"/>
          <w:szCs w:val="20"/>
          <w:lang w:val="en-US"/>
        </w:rPr>
      </w:pPr>
      <w:r w:rsidRPr="00F76287">
        <w:rPr>
          <w:rFonts w:ascii="Times New Roman" w:hAnsi="Times New Roman"/>
          <w:i/>
          <w:sz w:val="20"/>
          <w:szCs w:val="20"/>
          <w:lang w:val="en-US"/>
        </w:rPr>
        <w:t>Linguistic factors on vocabulary formation.</w:t>
      </w:r>
    </w:p>
    <w:p w:rsidR="00794153" w:rsidRPr="00F76287" w:rsidRDefault="00CE4B61" w:rsidP="00D3596E">
      <w:pPr>
        <w:pStyle w:val="a4"/>
        <w:spacing w:after="0" w:line="240" w:lineRule="auto"/>
        <w:ind w:left="0" w:firstLine="284"/>
        <w:jc w:val="both"/>
        <w:rPr>
          <w:rFonts w:ascii="Times New Roman" w:hAnsi="Times New Roman"/>
          <w:sz w:val="20"/>
          <w:szCs w:val="20"/>
          <w:lang w:val="en-US"/>
        </w:rPr>
      </w:pPr>
      <w:r w:rsidRPr="00F76287">
        <w:rPr>
          <w:rFonts w:ascii="Times New Roman" w:hAnsi="Times New Roman"/>
          <w:sz w:val="20"/>
          <w:szCs w:val="20"/>
          <w:lang w:val="en-US"/>
        </w:rPr>
        <w:t xml:space="preserve">In addition, the analysis contributes to a broader understanding of lexical systems in typologically diverse languages and can help in such fields as translation studies, language teaching, and computational linguistics. In summary, the comparative study of </w:t>
      </w:r>
      <w:proofErr w:type="spellStart"/>
      <w:r w:rsidRPr="00F76287">
        <w:rPr>
          <w:rFonts w:ascii="Times New Roman" w:hAnsi="Times New Roman"/>
          <w:sz w:val="20"/>
          <w:szCs w:val="20"/>
          <w:lang w:val="en-US"/>
        </w:rPr>
        <w:t>meronymic</w:t>
      </w:r>
      <w:proofErr w:type="spellEnd"/>
      <w:r w:rsidRPr="00F76287">
        <w:rPr>
          <w:rFonts w:ascii="Times New Roman" w:hAnsi="Times New Roman"/>
          <w:sz w:val="20"/>
          <w:szCs w:val="20"/>
          <w:lang w:val="en-US"/>
        </w:rPr>
        <w:t xml:space="preserve"> words consisting of electrical household items shows its structure system which enriches our understanding of how languages represent part-whole relationships and highlights the importance of culture-oriented semantic analysis when working with technical and electrical terms.</w:t>
      </w:r>
    </w:p>
    <w:p w:rsidR="00D3596E" w:rsidRPr="003A1E5D" w:rsidRDefault="00D3596E" w:rsidP="00D3596E">
      <w:pPr>
        <w:overflowPunct w:val="0"/>
        <w:autoSpaceDE w:val="0"/>
        <w:autoSpaceDN w:val="0"/>
        <w:adjustRightInd w:val="0"/>
        <w:spacing w:before="240" w:after="240" w:line="240" w:lineRule="auto"/>
        <w:jc w:val="center"/>
        <w:textAlignment w:val="baseline"/>
        <w:rPr>
          <w:rFonts w:ascii="Times New Roman" w:hAnsi="Times New Roman"/>
          <w:b/>
          <w:sz w:val="24"/>
          <w:szCs w:val="24"/>
          <w:lang w:val="en-US"/>
        </w:rPr>
      </w:pPr>
      <w:r w:rsidRPr="003A1E5D">
        <w:rPr>
          <w:rFonts w:ascii="Times New Roman" w:hAnsi="Times New Roman"/>
          <w:b/>
          <w:sz w:val="24"/>
          <w:szCs w:val="24"/>
          <w:lang w:val="en-US"/>
        </w:rPr>
        <w:t>REFERENCES</w:t>
      </w:r>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sz w:val="20"/>
          <w:szCs w:val="20"/>
          <w:lang w:val="en-US" w:eastAsia="zh-CN" w:bidi="ar"/>
        </w:rPr>
        <w:t xml:space="preserve">A. </w:t>
      </w:r>
      <w:proofErr w:type="spellStart"/>
      <w:r w:rsidRPr="003A1E5D">
        <w:rPr>
          <w:rFonts w:ascii="Times New Roman" w:eastAsia="Times New Roman" w:hAnsi="Times New Roman"/>
          <w:sz w:val="20"/>
          <w:szCs w:val="20"/>
          <w:lang w:val="en-US" w:eastAsia="zh-CN" w:bidi="ar"/>
        </w:rPr>
        <w:t>Eshmuminov</w:t>
      </w:r>
      <w:proofErr w:type="spellEnd"/>
      <w:r w:rsidRPr="003A1E5D">
        <w:rPr>
          <w:rFonts w:ascii="Times New Roman" w:eastAsia="Times New Roman" w:hAnsi="Times New Roman"/>
          <w:sz w:val="20"/>
          <w:szCs w:val="20"/>
          <w:lang w:val="en-US" w:eastAsia="zh-CN" w:bidi="ar"/>
        </w:rPr>
        <w:t xml:space="preserve">, </w:t>
      </w:r>
      <w:r w:rsidRPr="003A1E5D">
        <w:rPr>
          <w:rFonts w:ascii="Times New Roman" w:eastAsia="Times New Roman" w:hAnsi="Times New Roman"/>
          <w:i/>
          <w:iCs/>
          <w:sz w:val="20"/>
          <w:szCs w:val="20"/>
          <w:lang w:val="en-US" w:eastAsia="zh-CN" w:bidi="ar"/>
        </w:rPr>
        <w:t xml:space="preserve">Formation of a Linguistic Database of Lexemes with Taxonomic and </w:t>
      </w:r>
      <w:proofErr w:type="spellStart"/>
      <w:r w:rsidRPr="003A1E5D">
        <w:rPr>
          <w:rFonts w:ascii="Times New Roman" w:eastAsia="Times New Roman" w:hAnsi="Times New Roman"/>
          <w:i/>
          <w:iCs/>
          <w:sz w:val="20"/>
          <w:szCs w:val="20"/>
          <w:lang w:val="en-US" w:eastAsia="zh-CN" w:bidi="ar"/>
        </w:rPr>
        <w:t>Meronymic</w:t>
      </w:r>
      <w:proofErr w:type="spellEnd"/>
      <w:r w:rsidRPr="003A1E5D">
        <w:rPr>
          <w:rFonts w:ascii="Times New Roman" w:eastAsia="Times New Roman" w:hAnsi="Times New Roman"/>
          <w:i/>
          <w:iCs/>
          <w:sz w:val="20"/>
          <w:szCs w:val="20"/>
          <w:lang w:val="en-US" w:eastAsia="zh-CN" w:bidi="ar"/>
        </w:rPr>
        <w:t xml:space="preserve"> Relations for Uzbek Language Corpora</w:t>
      </w:r>
      <w:r w:rsidRPr="003A1E5D">
        <w:rPr>
          <w:rFonts w:ascii="Times New Roman" w:eastAsia="Times New Roman" w:hAnsi="Times New Roman"/>
          <w:sz w:val="20"/>
          <w:szCs w:val="20"/>
          <w:lang w:val="en-US" w:eastAsia="zh-CN" w:bidi="ar"/>
        </w:rPr>
        <w:t xml:space="preserve"> (Monograph, </w:t>
      </w:r>
      <w:proofErr w:type="spellStart"/>
      <w:r w:rsidRPr="003A1E5D">
        <w:rPr>
          <w:rFonts w:ascii="Times New Roman" w:eastAsia="Times New Roman" w:hAnsi="Times New Roman"/>
          <w:sz w:val="20"/>
          <w:szCs w:val="20"/>
          <w:lang w:val="en-US" w:eastAsia="zh-CN" w:bidi="ar"/>
        </w:rPr>
        <w:t>Termiz</w:t>
      </w:r>
      <w:proofErr w:type="spellEnd"/>
      <w:r w:rsidRPr="003A1E5D">
        <w:rPr>
          <w:rFonts w:ascii="Times New Roman" w:eastAsia="Times New Roman" w:hAnsi="Times New Roman"/>
          <w:sz w:val="20"/>
          <w:szCs w:val="20"/>
          <w:lang w:val="en-US" w:eastAsia="zh-CN" w:bidi="ar"/>
        </w:rPr>
        <w:t>, 2023), 93 p. (in Uzbek).</w:t>
      </w:r>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sz w:val="20"/>
          <w:szCs w:val="20"/>
          <w:lang w:val="en-US" w:eastAsia="zh-CN" w:bidi="ar"/>
        </w:rPr>
        <w:t xml:space="preserve">A. Sh. </w:t>
      </w:r>
      <w:proofErr w:type="spellStart"/>
      <w:r w:rsidRPr="003A1E5D">
        <w:rPr>
          <w:rFonts w:ascii="Times New Roman" w:eastAsia="Times New Roman" w:hAnsi="Times New Roman"/>
          <w:sz w:val="20"/>
          <w:szCs w:val="20"/>
          <w:lang w:val="en-US" w:eastAsia="zh-CN" w:bidi="ar"/>
        </w:rPr>
        <w:t>Sobirov</w:t>
      </w:r>
      <w:proofErr w:type="spellEnd"/>
      <w:r w:rsidRPr="003A1E5D">
        <w:rPr>
          <w:rFonts w:ascii="Times New Roman" w:eastAsia="Times New Roman" w:hAnsi="Times New Roman"/>
          <w:sz w:val="20"/>
          <w:szCs w:val="20"/>
          <w:lang w:val="en-US" w:eastAsia="zh-CN" w:bidi="ar"/>
        </w:rPr>
        <w:t xml:space="preserve">, </w:t>
      </w:r>
      <w:r w:rsidRPr="003A1E5D">
        <w:rPr>
          <w:rFonts w:ascii="Times New Roman" w:eastAsia="Times New Roman" w:hAnsi="Times New Roman"/>
          <w:i/>
          <w:iCs/>
          <w:sz w:val="20"/>
          <w:szCs w:val="20"/>
          <w:lang w:val="en-US" w:eastAsia="zh-CN" w:bidi="ar"/>
        </w:rPr>
        <w:t>Problems of Linguistic and Literary Theory</w:t>
      </w:r>
      <w:r w:rsidRPr="003A1E5D">
        <w:rPr>
          <w:rFonts w:ascii="Times New Roman" w:eastAsia="Times New Roman" w:hAnsi="Times New Roman"/>
          <w:sz w:val="20"/>
          <w:szCs w:val="20"/>
          <w:lang w:val="en-US" w:eastAsia="zh-CN" w:bidi="ar"/>
        </w:rPr>
        <w:t xml:space="preserve"> (unpublished academic work).</w:t>
      </w:r>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sz w:val="20"/>
          <w:szCs w:val="20"/>
          <w:lang w:val="en-US" w:eastAsia="zh-CN" w:bidi="ar"/>
        </w:rPr>
        <w:t xml:space="preserve">B. </w:t>
      </w:r>
      <w:proofErr w:type="spellStart"/>
      <w:r w:rsidRPr="003A1E5D">
        <w:rPr>
          <w:rFonts w:ascii="Times New Roman" w:eastAsia="Times New Roman" w:hAnsi="Times New Roman"/>
          <w:sz w:val="20"/>
          <w:szCs w:val="20"/>
          <w:lang w:val="en-US" w:eastAsia="zh-CN" w:bidi="ar"/>
        </w:rPr>
        <w:t>Qilichev</w:t>
      </w:r>
      <w:proofErr w:type="spellEnd"/>
      <w:r w:rsidRPr="003A1E5D">
        <w:rPr>
          <w:rFonts w:ascii="Times New Roman" w:eastAsia="Times New Roman" w:hAnsi="Times New Roman"/>
          <w:sz w:val="20"/>
          <w:szCs w:val="20"/>
          <w:lang w:val="en-US" w:eastAsia="zh-CN" w:bidi="ar"/>
        </w:rPr>
        <w:t xml:space="preserve">, </w:t>
      </w:r>
      <w:r w:rsidRPr="003A1E5D">
        <w:rPr>
          <w:rFonts w:ascii="Times New Roman" w:eastAsia="Times New Roman" w:hAnsi="Times New Roman"/>
          <w:i/>
          <w:iCs/>
          <w:sz w:val="20"/>
          <w:szCs w:val="20"/>
          <w:lang w:val="en-US" w:eastAsia="zh-CN" w:bidi="ar"/>
        </w:rPr>
        <w:t>Whole–Part Relations Between Words in Lexicon</w:t>
      </w:r>
      <w:r w:rsidRPr="003A1E5D">
        <w:rPr>
          <w:rFonts w:ascii="Times New Roman" w:eastAsia="Times New Roman" w:hAnsi="Times New Roman"/>
          <w:sz w:val="20"/>
          <w:szCs w:val="20"/>
          <w:lang w:val="en-US" w:eastAsia="zh-CN" w:bidi="ar"/>
        </w:rPr>
        <w:t xml:space="preserve"> (Monograph, Tashkent, 2019), pp. 4–5 (in Uzbek).</w:t>
      </w:r>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sz w:val="20"/>
          <w:szCs w:val="20"/>
          <w:lang w:val="en-US" w:eastAsia="zh-CN" w:bidi="ar"/>
        </w:rPr>
        <w:t xml:space="preserve">H. </w:t>
      </w:r>
      <w:proofErr w:type="spellStart"/>
      <w:r w:rsidRPr="003A1E5D">
        <w:rPr>
          <w:rFonts w:ascii="Times New Roman" w:eastAsia="Times New Roman" w:hAnsi="Times New Roman"/>
          <w:sz w:val="20"/>
          <w:szCs w:val="20"/>
          <w:lang w:val="en-US" w:eastAsia="zh-CN" w:bidi="ar"/>
        </w:rPr>
        <w:t>Jamolxonov</w:t>
      </w:r>
      <w:proofErr w:type="spellEnd"/>
      <w:r w:rsidRPr="003A1E5D">
        <w:rPr>
          <w:rFonts w:ascii="Times New Roman" w:eastAsia="Times New Roman" w:hAnsi="Times New Roman"/>
          <w:sz w:val="20"/>
          <w:szCs w:val="20"/>
          <w:lang w:val="en-US" w:eastAsia="zh-CN" w:bidi="ar"/>
        </w:rPr>
        <w:t xml:space="preserve">, </w:t>
      </w:r>
      <w:r w:rsidRPr="003A1E5D">
        <w:rPr>
          <w:rFonts w:ascii="Times New Roman" w:eastAsia="Times New Roman" w:hAnsi="Times New Roman"/>
          <w:i/>
          <w:iCs/>
          <w:sz w:val="20"/>
          <w:szCs w:val="20"/>
          <w:lang w:val="en-US" w:eastAsia="zh-CN" w:bidi="ar"/>
        </w:rPr>
        <w:t>Modern Uzbek Literary Language</w:t>
      </w:r>
      <w:r w:rsidRPr="003A1E5D">
        <w:rPr>
          <w:rFonts w:ascii="Times New Roman" w:eastAsia="Times New Roman" w:hAnsi="Times New Roman"/>
          <w:sz w:val="20"/>
          <w:szCs w:val="20"/>
          <w:lang w:val="en-US" w:eastAsia="zh-CN" w:bidi="ar"/>
        </w:rPr>
        <w:t xml:space="preserve"> (</w:t>
      </w:r>
      <w:proofErr w:type="spellStart"/>
      <w:r w:rsidRPr="003A1E5D">
        <w:rPr>
          <w:rFonts w:ascii="Times New Roman" w:eastAsia="Times New Roman" w:hAnsi="Times New Roman"/>
          <w:sz w:val="20"/>
          <w:szCs w:val="20"/>
          <w:lang w:val="en-US" w:eastAsia="zh-CN" w:bidi="ar"/>
        </w:rPr>
        <w:t>Talqin</w:t>
      </w:r>
      <w:proofErr w:type="spellEnd"/>
      <w:r w:rsidRPr="003A1E5D">
        <w:rPr>
          <w:rFonts w:ascii="Times New Roman" w:eastAsia="Times New Roman" w:hAnsi="Times New Roman"/>
          <w:sz w:val="20"/>
          <w:szCs w:val="20"/>
          <w:lang w:val="en-US" w:eastAsia="zh-CN" w:bidi="ar"/>
        </w:rPr>
        <w:t>, Tashkent, 2005) (in Uzbek).</w:t>
      </w:r>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sz w:val="20"/>
          <w:szCs w:val="20"/>
          <w:lang w:val="en-US" w:eastAsia="zh-CN" w:bidi="ar"/>
        </w:rPr>
        <w:t xml:space="preserve">H. Jackson, </w:t>
      </w:r>
      <w:r w:rsidRPr="003A1E5D">
        <w:rPr>
          <w:rFonts w:ascii="Times New Roman" w:eastAsia="Times New Roman" w:hAnsi="Times New Roman"/>
          <w:i/>
          <w:iCs/>
          <w:sz w:val="20"/>
          <w:szCs w:val="20"/>
          <w:lang w:val="en-US" w:eastAsia="zh-CN" w:bidi="ar"/>
        </w:rPr>
        <w:t>Lexicography: An Introduction</w:t>
      </w:r>
      <w:r w:rsidRPr="003A1E5D">
        <w:rPr>
          <w:rFonts w:ascii="Times New Roman" w:eastAsia="Times New Roman" w:hAnsi="Times New Roman"/>
          <w:sz w:val="20"/>
          <w:szCs w:val="20"/>
          <w:lang w:val="en-US" w:eastAsia="zh-CN" w:bidi="ar"/>
        </w:rPr>
        <w:t xml:space="preserve"> (Taylor &amp; Francis e-Library, London, 2003), pp. 5–6.</w:t>
      </w:r>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sz w:val="20"/>
          <w:szCs w:val="20"/>
          <w:lang w:val="en-US" w:eastAsia="zh-CN" w:bidi="ar"/>
        </w:rPr>
        <w:lastRenderedPageBreak/>
        <w:t xml:space="preserve">S. U. </w:t>
      </w:r>
      <w:proofErr w:type="spellStart"/>
      <w:r w:rsidRPr="003A1E5D">
        <w:rPr>
          <w:rFonts w:ascii="Times New Roman" w:eastAsia="Times New Roman" w:hAnsi="Times New Roman"/>
          <w:sz w:val="20"/>
          <w:szCs w:val="20"/>
          <w:lang w:val="en-US" w:eastAsia="zh-CN" w:bidi="ar"/>
        </w:rPr>
        <w:t>Mustafaeva</w:t>
      </w:r>
      <w:proofErr w:type="spellEnd"/>
      <w:r w:rsidRPr="003A1E5D">
        <w:rPr>
          <w:rFonts w:ascii="Times New Roman" w:eastAsia="Times New Roman" w:hAnsi="Times New Roman"/>
          <w:sz w:val="20"/>
          <w:szCs w:val="20"/>
          <w:lang w:val="en-US" w:eastAsia="zh-CN" w:bidi="ar"/>
        </w:rPr>
        <w:t xml:space="preserve">, “Lexicographic interpretation of meronyms in Uzbek and English languages,” in </w:t>
      </w:r>
      <w:r w:rsidRPr="003A1E5D">
        <w:rPr>
          <w:rFonts w:ascii="Times New Roman" w:eastAsia="Times New Roman" w:hAnsi="Times New Roman"/>
          <w:i/>
          <w:iCs/>
          <w:sz w:val="20"/>
          <w:szCs w:val="20"/>
          <w:lang w:val="en-US" w:eastAsia="zh-CN" w:bidi="ar"/>
        </w:rPr>
        <w:t>The Role of Women in the Development of Science and the Spiritual and Educational Sphere: Problems and Solutions</w:t>
      </w:r>
      <w:r w:rsidRPr="003A1E5D">
        <w:rPr>
          <w:rFonts w:ascii="Times New Roman" w:eastAsia="Times New Roman" w:hAnsi="Times New Roman"/>
          <w:sz w:val="20"/>
          <w:szCs w:val="20"/>
          <w:lang w:val="en-US" w:eastAsia="zh-CN" w:bidi="ar"/>
        </w:rPr>
        <w:t>, International Scientific and Practical Conference (2025), Article No. 15.</w:t>
      </w:r>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sz w:val="20"/>
          <w:szCs w:val="20"/>
          <w:lang w:val="en-US" w:eastAsia="zh-CN" w:bidi="ar"/>
        </w:rPr>
        <w:t xml:space="preserve">O. </w:t>
      </w:r>
      <w:proofErr w:type="spellStart"/>
      <w:r w:rsidRPr="003A1E5D">
        <w:rPr>
          <w:rFonts w:ascii="Times New Roman" w:eastAsia="Times New Roman" w:hAnsi="Times New Roman"/>
          <w:sz w:val="20"/>
          <w:szCs w:val="20"/>
          <w:lang w:val="en-US" w:eastAsia="zh-CN" w:bidi="ar"/>
        </w:rPr>
        <w:t>Toshbekov</w:t>
      </w:r>
      <w:proofErr w:type="spellEnd"/>
      <w:r w:rsidRPr="003A1E5D">
        <w:rPr>
          <w:rFonts w:ascii="Times New Roman" w:eastAsia="Times New Roman" w:hAnsi="Times New Roman"/>
          <w:sz w:val="20"/>
          <w:szCs w:val="20"/>
          <w:lang w:val="en-US" w:eastAsia="zh-CN" w:bidi="ar"/>
        </w:rPr>
        <w:t xml:space="preserve">, M. </w:t>
      </w:r>
      <w:proofErr w:type="spellStart"/>
      <w:r w:rsidRPr="003A1E5D">
        <w:rPr>
          <w:rFonts w:ascii="Times New Roman" w:eastAsia="Times New Roman" w:hAnsi="Times New Roman"/>
          <w:sz w:val="20"/>
          <w:szCs w:val="20"/>
          <w:lang w:val="en-US" w:eastAsia="zh-CN" w:bidi="ar"/>
        </w:rPr>
        <w:t>Urazov</w:t>
      </w:r>
      <w:proofErr w:type="spellEnd"/>
      <w:r w:rsidRPr="003A1E5D">
        <w:rPr>
          <w:rFonts w:ascii="Times New Roman" w:eastAsia="Times New Roman" w:hAnsi="Times New Roman"/>
          <w:sz w:val="20"/>
          <w:szCs w:val="20"/>
          <w:lang w:val="en-US" w:eastAsia="zh-CN" w:bidi="ar"/>
        </w:rPr>
        <w:t xml:space="preserve">, S. </w:t>
      </w:r>
      <w:proofErr w:type="spellStart"/>
      <w:r w:rsidRPr="003A1E5D">
        <w:rPr>
          <w:rFonts w:ascii="Times New Roman" w:eastAsia="Times New Roman" w:hAnsi="Times New Roman"/>
          <w:sz w:val="20"/>
          <w:szCs w:val="20"/>
          <w:lang w:val="en-US" w:eastAsia="zh-CN" w:bidi="ar"/>
        </w:rPr>
        <w:t>Yermatov</w:t>
      </w:r>
      <w:proofErr w:type="spellEnd"/>
      <w:r w:rsidRPr="003A1E5D">
        <w:rPr>
          <w:rFonts w:ascii="Times New Roman" w:eastAsia="Times New Roman" w:hAnsi="Times New Roman"/>
          <w:sz w:val="20"/>
          <w:szCs w:val="20"/>
          <w:lang w:val="en-US" w:eastAsia="zh-CN" w:bidi="ar"/>
        </w:rPr>
        <w:t xml:space="preserve">, and M. </w:t>
      </w:r>
      <w:proofErr w:type="spellStart"/>
      <w:r w:rsidRPr="003A1E5D">
        <w:rPr>
          <w:rFonts w:ascii="Times New Roman" w:eastAsia="Times New Roman" w:hAnsi="Times New Roman"/>
          <w:sz w:val="20"/>
          <w:szCs w:val="20"/>
          <w:lang w:val="en-US" w:eastAsia="zh-CN" w:bidi="ar"/>
        </w:rPr>
        <w:t>Khamraeva</w:t>
      </w:r>
      <w:proofErr w:type="spellEnd"/>
      <w:r w:rsidRPr="003A1E5D">
        <w:rPr>
          <w:rFonts w:ascii="Times New Roman" w:eastAsia="Times New Roman" w:hAnsi="Times New Roman"/>
          <w:sz w:val="20"/>
          <w:szCs w:val="20"/>
          <w:lang w:val="en-US" w:eastAsia="zh-CN" w:bidi="ar"/>
        </w:rPr>
        <w:t xml:space="preserve">, “Efficient and economical energy use technology in the processing of domestic coarse wool fiber,” </w:t>
      </w:r>
      <w:r w:rsidRPr="003A1E5D">
        <w:rPr>
          <w:rFonts w:ascii="Times New Roman" w:eastAsia="Times New Roman" w:hAnsi="Times New Roman"/>
          <w:i/>
          <w:iCs/>
          <w:sz w:val="20"/>
          <w:szCs w:val="20"/>
          <w:lang w:val="en-US" w:eastAsia="zh-CN" w:bidi="ar"/>
        </w:rPr>
        <w:t>E3S Web of Conferences</w:t>
      </w:r>
      <w:r w:rsidRPr="003A1E5D">
        <w:rPr>
          <w:rFonts w:ascii="Times New Roman" w:eastAsia="Times New Roman" w:hAnsi="Times New Roman"/>
          <w:sz w:val="20"/>
          <w:szCs w:val="20"/>
          <w:lang w:val="en-US" w:eastAsia="zh-CN" w:bidi="ar"/>
        </w:rPr>
        <w:t xml:space="preserve"> </w:t>
      </w:r>
      <w:r w:rsidRPr="003A1E5D">
        <w:rPr>
          <w:rFonts w:ascii="Times New Roman" w:eastAsia="Times New Roman" w:hAnsi="Times New Roman"/>
          <w:b/>
          <w:bCs/>
          <w:sz w:val="20"/>
          <w:szCs w:val="20"/>
          <w:lang w:val="en-US" w:eastAsia="zh-CN" w:bidi="ar"/>
        </w:rPr>
        <w:t>461</w:t>
      </w:r>
      <w:r w:rsidRPr="003A1E5D">
        <w:rPr>
          <w:rFonts w:ascii="Times New Roman" w:eastAsia="Times New Roman" w:hAnsi="Times New Roman"/>
          <w:sz w:val="20"/>
          <w:szCs w:val="20"/>
          <w:lang w:val="en-US" w:eastAsia="zh-CN" w:bidi="ar"/>
        </w:rPr>
        <w:t xml:space="preserve">, 01068 (2023). </w:t>
      </w:r>
      <w:hyperlink r:id="rId21" w:tgtFrame="_new" w:history="1">
        <w:r w:rsidRPr="003A1E5D">
          <w:rPr>
            <w:rStyle w:val="a3"/>
            <w:rFonts w:ascii="Times New Roman" w:eastAsia="Times New Roman" w:hAnsi="Times New Roman"/>
            <w:color w:val="auto"/>
            <w:sz w:val="20"/>
            <w:szCs w:val="20"/>
            <w:u w:val="none"/>
            <w:lang w:val="en-US" w:eastAsia="zh-CN" w:bidi="ar"/>
          </w:rPr>
          <w:t>https://doi.org/10.1051/e3sconf/202346101068</w:t>
        </w:r>
      </w:hyperlink>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sz w:val="20"/>
          <w:szCs w:val="20"/>
          <w:lang w:val="en-US" w:eastAsia="zh-CN" w:bidi="ar"/>
        </w:rPr>
        <w:t xml:space="preserve">K. </w:t>
      </w:r>
      <w:proofErr w:type="spellStart"/>
      <w:r w:rsidRPr="003A1E5D">
        <w:rPr>
          <w:rFonts w:ascii="Times New Roman" w:eastAsia="Times New Roman" w:hAnsi="Times New Roman"/>
          <w:sz w:val="20"/>
          <w:szCs w:val="20"/>
          <w:lang w:val="en-US" w:eastAsia="zh-CN" w:bidi="ar"/>
        </w:rPr>
        <w:t>Jumaniyozov</w:t>
      </w:r>
      <w:proofErr w:type="spellEnd"/>
      <w:r w:rsidRPr="003A1E5D">
        <w:rPr>
          <w:rFonts w:ascii="Times New Roman" w:eastAsia="Times New Roman" w:hAnsi="Times New Roman"/>
          <w:sz w:val="20"/>
          <w:szCs w:val="20"/>
          <w:lang w:val="en-US" w:eastAsia="zh-CN" w:bidi="ar"/>
        </w:rPr>
        <w:t xml:space="preserve">, M. </w:t>
      </w:r>
      <w:proofErr w:type="spellStart"/>
      <w:r w:rsidRPr="003A1E5D">
        <w:rPr>
          <w:rFonts w:ascii="Times New Roman" w:eastAsia="Times New Roman" w:hAnsi="Times New Roman"/>
          <w:sz w:val="20"/>
          <w:szCs w:val="20"/>
          <w:lang w:val="en-US" w:eastAsia="zh-CN" w:bidi="ar"/>
        </w:rPr>
        <w:t>Urozov</w:t>
      </w:r>
      <w:proofErr w:type="spellEnd"/>
      <w:r w:rsidRPr="003A1E5D">
        <w:rPr>
          <w:rFonts w:ascii="Times New Roman" w:eastAsia="Times New Roman" w:hAnsi="Times New Roman"/>
          <w:sz w:val="20"/>
          <w:szCs w:val="20"/>
          <w:lang w:val="en-US" w:eastAsia="zh-CN" w:bidi="ar"/>
        </w:rPr>
        <w:t xml:space="preserve">, O. </w:t>
      </w:r>
      <w:proofErr w:type="spellStart"/>
      <w:r w:rsidRPr="003A1E5D">
        <w:rPr>
          <w:rFonts w:ascii="Times New Roman" w:eastAsia="Times New Roman" w:hAnsi="Times New Roman"/>
          <w:sz w:val="20"/>
          <w:szCs w:val="20"/>
          <w:lang w:val="en-US" w:eastAsia="zh-CN" w:bidi="ar"/>
        </w:rPr>
        <w:t>Toshbekov</w:t>
      </w:r>
      <w:proofErr w:type="spellEnd"/>
      <w:r w:rsidRPr="003A1E5D">
        <w:rPr>
          <w:rFonts w:ascii="Times New Roman" w:eastAsia="Times New Roman" w:hAnsi="Times New Roman"/>
          <w:sz w:val="20"/>
          <w:szCs w:val="20"/>
          <w:lang w:val="en-US" w:eastAsia="zh-CN" w:bidi="ar"/>
        </w:rPr>
        <w:t xml:space="preserve">, M. </w:t>
      </w:r>
      <w:proofErr w:type="spellStart"/>
      <w:r w:rsidRPr="003A1E5D">
        <w:rPr>
          <w:rFonts w:ascii="Times New Roman" w:eastAsia="Times New Roman" w:hAnsi="Times New Roman"/>
          <w:sz w:val="20"/>
          <w:szCs w:val="20"/>
          <w:lang w:val="en-US" w:eastAsia="zh-CN" w:bidi="ar"/>
        </w:rPr>
        <w:t>Salimova</w:t>
      </w:r>
      <w:proofErr w:type="spellEnd"/>
      <w:r w:rsidRPr="003A1E5D">
        <w:rPr>
          <w:rFonts w:ascii="Times New Roman" w:eastAsia="Times New Roman" w:hAnsi="Times New Roman"/>
          <w:sz w:val="20"/>
          <w:szCs w:val="20"/>
          <w:lang w:val="en-US" w:eastAsia="zh-CN" w:bidi="ar"/>
        </w:rPr>
        <w:t xml:space="preserve">, K. </w:t>
      </w:r>
      <w:proofErr w:type="spellStart"/>
      <w:r w:rsidRPr="003A1E5D">
        <w:rPr>
          <w:rFonts w:ascii="Times New Roman" w:eastAsia="Times New Roman" w:hAnsi="Times New Roman"/>
          <w:sz w:val="20"/>
          <w:szCs w:val="20"/>
          <w:lang w:val="en-US" w:eastAsia="zh-CN" w:bidi="ar"/>
        </w:rPr>
        <w:t>Raximova</w:t>
      </w:r>
      <w:proofErr w:type="spellEnd"/>
      <w:r w:rsidRPr="003A1E5D">
        <w:rPr>
          <w:rFonts w:ascii="Times New Roman" w:eastAsia="Times New Roman" w:hAnsi="Times New Roman"/>
          <w:sz w:val="20"/>
          <w:szCs w:val="20"/>
          <w:lang w:val="en-US" w:eastAsia="zh-CN" w:bidi="ar"/>
        </w:rPr>
        <w:t xml:space="preserve">, and B. </w:t>
      </w:r>
      <w:proofErr w:type="spellStart"/>
      <w:r w:rsidRPr="003A1E5D">
        <w:rPr>
          <w:rFonts w:ascii="Times New Roman" w:eastAsia="Times New Roman" w:hAnsi="Times New Roman"/>
          <w:sz w:val="20"/>
          <w:szCs w:val="20"/>
          <w:lang w:val="en-US" w:eastAsia="zh-CN" w:bidi="ar"/>
        </w:rPr>
        <w:t>Khursandova</w:t>
      </w:r>
      <w:proofErr w:type="spellEnd"/>
      <w:r w:rsidRPr="003A1E5D">
        <w:rPr>
          <w:rFonts w:ascii="Times New Roman" w:eastAsia="Times New Roman" w:hAnsi="Times New Roman"/>
          <w:sz w:val="20"/>
          <w:szCs w:val="20"/>
          <w:lang w:val="en-US" w:eastAsia="zh-CN" w:bidi="ar"/>
        </w:rPr>
        <w:t xml:space="preserve">, “Enhancement of energy-efficient cleaning equipment,” </w:t>
      </w:r>
      <w:r w:rsidRPr="003A1E5D">
        <w:rPr>
          <w:rFonts w:ascii="Times New Roman" w:eastAsia="Times New Roman" w:hAnsi="Times New Roman"/>
          <w:i/>
          <w:iCs/>
          <w:sz w:val="20"/>
          <w:szCs w:val="20"/>
          <w:lang w:val="en-US" w:eastAsia="zh-CN" w:bidi="ar"/>
        </w:rPr>
        <w:t>AIP Conference Proceedings</w:t>
      </w:r>
      <w:r w:rsidRPr="003A1E5D">
        <w:rPr>
          <w:rFonts w:ascii="Times New Roman" w:eastAsia="Times New Roman" w:hAnsi="Times New Roman"/>
          <w:sz w:val="20"/>
          <w:szCs w:val="20"/>
          <w:lang w:val="en-US" w:eastAsia="zh-CN" w:bidi="ar"/>
        </w:rPr>
        <w:t xml:space="preserve"> </w:t>
      </w:r>
      <w:r w:rsidRPr="003A1E5D">
        <w:rPr>
          <w:rFonts w:ascii="Times New Roman" w:eastAsia="Times New Roman" w:hAnsi="Times New Roman"/>
          <w:b/>
          <w:bCs/>
          <w:sz w:val="20"/>
          <w:szCs w:val="20"/>
          <w:lang w:val="en-US" w:eastAsia="zh-CN" w:bidi="ar"/>
        </w:rPr>
        <w:t>3331</w:t>
      </w:r>
      <w:r w:rsidRPr="003A1E5D">
        <w:rPr>
          <w:rFonts w:ascii="Times New Roman" w:eastAsia="Times New Roman" w:hAnsi="Times New Roman"/>
          <w:sz w:val="20"/>
          <w:szCs w:val="20"/>
          <w:lang w:val="en-US" w:eastAsia="zh-CN" w:bidi="ar"/>
        </w:rPr>
        <w:t xml:space="preserve">, 050007 (2025). </w:t>
      </w:r>
      <w:hyperlink r:id="rId22" w:tgtFrame="_new" w:history="1">
        <w:r w:rsidRPr="003A1E5D">
          <w:rPr>
            <w:rStyle w:val="a3"/>
            <w:rFonts w:ascii="Times New Roman" w:eastAsia="Times New Roman" w:hAnsi="Times New Roman"/>
            <w:color w:val="auto"/>
            <w:sz w:val="20"/>
            <w:szCs w:val="20"/>
            <w:u w:val="none"/>
            <w:lang w:val="en-US" w:eastAsia="zh-CN" w:bidi="ar"/>
          </w:rPr>
          <w:t>https://doi.org/10.1063/5.0307149</w:t>
        </w:r>
      </w:hyperlink>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sz w:val="20"/>
          <w:szCs w:val="20"/>
          <w:lang w:val="en-US" w:eastAsia="zh-CN" w:bidi="ar"/>
        </w:rPr>
        <w:t xml:space="preserve">F. </w:t>
      </w:r>
      <w:proofErr w:type="spellStart"/>
      <w:r w:rsidRPr="003A1E5D">
        <w:rPr>
          <w:rFonts w:ascii="Times New Roman" w:eastAsia="Times New Roman" w:hAnsi="Times New Roman"/>
          <w:sz w:val="20"/>
          <w:szCs w:val="20"/>
          <w:lang w:val="en-US" w:eastAsia="zh-CN" w:bidi="ar"/>
        </w:rPr>
        <w:t>Sultonova</w:t>
      </w:r>
      <w:proofErr w:type="spellEnd"/>
      <w:r w:rsidRPr="003A1E5D">
        <w:rPr>
          <w:rFonts w:ascii="Times New Roman" w:eastAsia="Times New Roman" w:hAnsi="Times New Roman"/>
          <w:sz w:val="20"/>
          <w:szCs w:val="20"/>
          <w:lang w:val="en-US" w:eastAsia="zh-CN" w:bidi="ar"/>
        </w:rPr>
        <w:t xml:space="preserve">, O. </w:t>
      </w:r>
      <w:proofErr w:type="spellStart"/>
      <w:r w:rsidRPr="003A1E5D">
        <w:rPr>
          <w:rFonts w:ascii="Times New Roman" w:eastAsia="Times New Roman" w:hAnsi="Times New Roman"/>
          <w:sz w:val="20"/>
          <w:szCs w:val="20"/>
          <w:lang w:val="en-US" w:eastAsia="zh-CN" w:bidi="ar"/>
        </w:rPr>
        <w:t>Toshbekov</w:t>
      </w:r>
      <w:proofErr w:type="spellEnd"/>
      <w:r w:rsidRPr="003A1E5D">
        <w:rPr>
          <w:rFonts w:ascii="Times New Roman" w:eastAsia="Times New Roman" w:hAnsi="Times New Roman"/>
          <w:sz w:val="20"/>
          <w:szCs w:val="20"/>
          <w:lang w:val="en-US" w:eastAsia="zh-CN" w:bidi="ar"/>
        </w:rPr>
        <w:t xml:space="preserve">, M. </w:t>
      </w:r>
      <w:proofErr w:type="spellStart"/>
      <w:r w:rsidRPr="003A1E5D">
        <w:rPr>
          <w:rFonts w:ascii="Times New Roman" w:eastAsia="Times New Roman" w:hAnsi="Times New Roman"/>
          <w:sz w:val="20"/>
          <w:szCs w:val="20"/>
          <w:lang w:val="en-US" w:eastAsia="zh-CN" w:bidi="ar"/>
        </w:rPr>
        <w:t>Urozov</w:t>
      </w:r>
      <w:proofErr w:type="spellEnd"/>
      <w:r w:rsidRPr="003A1E5D">
        <w:rPr>
          <w:rFonts w:ascii="Times New Roman" w:eastAsia="Times New Roman" w:hAnsi="Times New Roman"/>
          <w:sz w:val="20"/>
          <w:szCs w:val="20"/>
          <w:lang w:val="en-US" w:eastAsia="zh-CN" w:bidi="ar"/>
        </w:rPr>
        <w:t xml:space="preserve">, N. </w:t>
      </w:r>
      <w:proofErr w:type="spellStart"/>
      <w:r w:rsidRPr="003A1E5D">
        <w:rPr>
          <w:rFonts w:ascii="Times New Roman" w:eastAsia="Times New Roman" w:hAnsi="Times New Roman"/>
          <w:sz w:val="20"/>
          <w:szCs w:val="20"/>
          <w:lang w:val="en-US" w:eastAsia="zh-CN" w:bidi="ar"/>
        </w:rPr>
        <w:t>Boymurova</w:t>
      </w:r>
      <w:proofErr w:type="spellEnd"/>
      <w:r w:rsidRPr="003A1E5D">
        <w:rPr>
          <w:rFonts w:ascii="Times New Roman" w:eastAsia="Times New Roman" w:hAnsi="Times New Roman"/>
          <w:sz w:val="20"/>
          <w:szCs w:val="20"/>
          <w:lang w:val="en-US" w:eastAsia="zh-CN" w:bidi="ar"/>
        </w:rPr>
        <w:t xml:space="preserve">, Z. </w:t>
      </w:r>
      <w:proofErr w:type="spellStart"/>
      <w:r w:rsidRPr="003A1E5D">
        <w:rPr>
          <w:rFonts w:ascii="Times New Roman" w:eastAsia="Times New Roman" w:hAnsi="Times New Roman"/>
          <w:sz w:val="20"/>
          <w:szCs w:val="20"/>
          <w:lang w:val="en-US" w:eastAsia="zh-CN" w:bidi="ar"/>
        </w:rPr>
        <w:t>Mustanova</w:t>
      </w:r>
      <w:proofErr w:type="spellEnd"/>
      <w:r w:rsidRPr="003A1E5D">
        <w:rPr>
          <w:rFonts w:ascii="Times New Roman" w:eastAsia="Times New Roman" w:hAnsi="Times New Roman"/>
          <w:sz w:val="20"/>
          <w:szCs w:val="20"/>
          <w:lang w:val="en-US" w:eastAsia="zh-CN" w:bidi="ar"/>
        </w:rPr>
        <w:t xml:space="preserve">, and I. </w:t>
      </w:r>
      <w:proofErr w:type="spellStart"/>
      <w:r w:rsidRPr="003A1E5D">
        <w:rPr>
          <w:rFonts w:ascii="Times New Roman" w:eastAsia="Times New Roman" w:hAnsi="Times New Roman"/>
          <w:sz w:val="20"/>
          <w:szCs w:val="20"/>
          <w:lang w:val="en-US" w:eastAsia="zh-CN" w:bidi="ar"/>
        </w:rPr>
        <w:t>Boltaeva</w:t>
      </w:r>
      <w:proofErr w:type="spellEnd"/>
      <w:r w:rsidRPr="003A1E5D">
        <w:rPr>
          <w:rFonts w:ascii="Times New Roman" w:eastAsia="Times New Roman" w:hAnsi="Times New Roman"/>
          <w:sz w:val="20"/>
          <w:szCs w:val="20"/>
          <w:lang w:val="en-US" w:eastAsia="zh-CN" w:bidi="ar"/>
        </w:rPr>
        <w:t xml:space="preserve">, “Enhancing and evaluating the characteristics of specialized </w:t>
      </w:r>
      <w:proofErr w:type="spellStart"/>
      <w:r w:rsidRPr="003A1E5D">
        <w:rPr>
          <w:rFonts w:ascii="Times New Roman" w:eastAsia="Times New Roman" w:hAnsi="Times New Roman"/>
          <w:sz w:val="20"/>
          <w:szCs w:val="20"/>
          <w:lang w:val="en-US" w:eastAsia="zh-CN" w:bidi="ar"/>
        </w:rPr>
        <w:t>workwear</w:t>
      </w:r>
      <w:proofErr w:type="spellEnd"/>
      <w:r w:rsidRPr="003A1E5D">
        <w:rPr>
          <w:rFonts w:ascii="Times New Roman" w:eastAsia="Times New Roman" w:hAnsi="Times New Roman"/>
          <w:sz w:val="20"/>
          <w:szCs w:val="20"/>
          <w:lang w:val="en-US" w:eastAsia="zh-CN" w:bidi="ar"/>
        </w:rPr>
        <w:t xml:space="preserve"> for employees in the electric power supply sector,” </w:t>
      </w:r>
      <w:r w:rsidRPr="003A1E5D">
        <w:rPr>
          <w:rFonts w:ascii="Times New Roman" w:eastAsia="Times New Roman" w:hAnsi="Times New Roman"/>
          <w:i/>
          <w:iCs/>
          <w:sz w:val="20"/>
          <w:szCs w:val="20"/>
          <w:lang w:val="en-US" w:eastAsia="zh-CN" w:bidi="ar"/>
        </w:rPr>
        <w:t>AIP Conference Proceedings</w:t>
      </w:r>
      <w:r w:rsidRPr="003A1E5D">
        <w:rPr>
          <w:rFonts w:ascii="Times New Roman" w:eastAsia="Times New Roman" w:hAnsi="Times New Roman"/>
          <w:sz w:val="20"/>
          <w:szCs w:val="20"/>
          <w:lang w:val="en-US" w:eastAsia="zh-CN" w:bidi="ar"/>
        </w:rPr>
        <w:t xml:space="preserve"> </w:t>
      </w:r>
      <w:r w:rsidRPr="003A1E5D">
        <w:rPr>
          <w:rFonts w:ascii="Times New Roman" w:eastAsia="Times New Roman" w:hAnsi="Times New Roman"/>
          <w:b/>
          <w:bCs/>
          <w:sz w:val="20"/>
          <w:szCs w:val="20"/>
          <w:lang w:val="en-US" w:eastAsia="zh-CN" w:bidi="ar"/>
        </w:rPr>
        <w:t>3331</w:t>
      </w:r>
      <w:r w:rsidRPr="003A1E5D">
        <w:rPr>
          <w:rFonts w:ascii="Times New Roman" w:eastAsia="Times New Roman" w:hAnsi="Times New Roman"/>
          <w:sz w:val="20"/>
          <w:szCs w:val="20"/>
          <w:lang w:val="en-US" w:eastAsia="zh-CN" w:bidi="ar"/>
        </w:rPr>
        <w:t xml:space="preserve">, 050006 (2025). </w:t>
      </w:r>
      <w:hyperlink r:id="rId23" w:tgtFrame="_new" w:history="1">
        <w:r w:rsidRPr="003A1E5D">
          <w:rPr>
            <w:rStyle w:val="a3"/>
            <w:rFonts w:ascii="Times New Roman" w:eastAsia="Times New Roman" w:hAnsi="Times New Roman"/>
            <w:color w:val="auto"/>
            <w:sz w:val="20"/>
            <w:szCs w:val="20"/>
            <w:u w:val="none"/>
            <w:lang w:val="en-US" w:eastAsia="zh-CN" w:bidi="ar"/>
          </w:rPr>
          <w:t>https://doi.org/10.1063/5.0306350</w:t>
        </w:r>
      </w:hyperlink>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sz w:val="20"/>
          <w:szCs w:val="20"/>
          <w:lang w:val="en-US" w:eastAsia="zh-CN" w:bidi="ar"/>
        </w:rPr>
        <w:t xml:space="preserve">S. U. </w:t>
      </w:r>
      <w:proofErr w:type="spellStart"/>
      <w:r w:rsidRPr="003A1E5D">
        <w:rPr>
          <w:rFonts w:ascii="Times New Roman" w:eastAsia="Times New Roman" w:hAnsi="Times New Roman"/>
          <w:sz w:val="20"/>
          <w:szCs w:val="20"/>
          <w:lang w:val="en-US" w:eastAsia="zh-CN" w:bidi="ar"/>
        </w:rPr>
        <w:t>Mustafaeva</w:t>
      </w:r>
      <w:proofErr w:type="spellEnd"/>
      <w:r w:rsidRPr="003A1E5D">
        <w:rPr>
          <w:rFonts w:ascii="Times New Roman" w:eastAsia="Times New Roman" w:hAnsi="Times New Roman"/>
          <w:sz w:val="20"/>
          <w:szCs w:val="20"/>
          <w:lang w:val="en-US" w:eastAsia="zh-CN" w:bidi="ar"/>
        </w:rPr>
        <w:t xml:space="preserve">, “Lexicographic interpretation of meronyms in Uzbek and English languages,” in </w:t>
      </w:r>
      <w:r w:rsidRPr="003A1E5D">
        <w:rPr>
          <w:rFonts w:ascii="Times New Roman" w:eastAsia="Times New Roman" w:hAnsi="Times New Roman"/>
          <w:i/>
          <w:iCs/>
          <w:sz w:val="20"/>
          <w:szCs w:val="20"/>
          <w:lang w:val="en-US" w:eastAsia="zh-CN" w:bidi="ar"/>
        </w:rPr>
        <w:t>The Role of Women in the Development of Science and the Spiritual and Educational Sphere: Problems and Solutions</w:t>
      </w:r>
      <w:r w:rsidRPr="003A1E5D">
        <w:rPr>
          <w:rFonts w:ascii="Times New Roman" w:eastAsia="Times New Roman" w:hAnsi="Times New Roman"/>
          <w:sz w:val="20"/>
          <w:szCs w:val="20"/>
          <w:lang w:val="en-US" w:eastAsia="zh-CN" w:bidi="ar"/>
        </w:rPr>
        <w:t xml:space="preserve"> (February 28, 2025).</w:t>
      </w:r>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sz w:val="20"/>
          <w:szCs w:val="20"/>
          <w:lang w:val="en-US" w:eastAsia="zh-CN" w:bidi="ar"/>
        </w:rPr>
        <w:t xml:space="preserve">S. U. </w:t>
      </w:r>
      <w:proofErr w:type="spellStart"/>
      <w:r w:rsidRPr="003A1E5D">
        <w:rPr>
          <w:rFonts w:ascii="Times New Roman" w:eastAsia="Times New Roman" w:hAnsi="Times New Roman"/>
          <w:sz w:val="20"/>
          <w:szCs w:val="20"/>
          <w:lang w:val="en-US" w:eastAsia="zh-CN" w:bidi="ar"/>
        </w:rPr>
        <w:t>Mustafaeva</w:t>
      </w:r>
      <w:proofErr w:type="spellEnd"/>
      <w:r w:rsidRPr="003A1E5D">
        <w:rPr>
          <w:rFonts w:ascii="Times New Roman" w:eastAsia="Times New Roman" w:hAnsi="Times New Roman"/>
          <w:sz w:val="20"/>
          <w:szCs w:val="20"/>
          <w:lang w:val="en-US" w:eastAsia="zh-CN" w:bidi="ar"/>
        </w:rPr>
        <w:t xml:space="preserve">, “Uzbek and English dialects as examples illustrating problems of vocabulary formation in </w:t>
      </w:r>
      <w:proofErr w:type="spellStart"/>
      <w:r w:rsidRPr="003A1E5D">
        <w:rPr>
          <w:rFonts w:ascii="Times New Roman" w:eastAsia="Times New Roman" w:hAnsi="Times New Roman"/>
          <w:sz w:val="20"/>
          <w:szCs w:val="20"/>
          <w:lang w:val="en-US" w:eastAsia="zh-CN" w:bidi="ar"/>
        </w:rPr>
        <w:t>meronymy</w:t>
      </w:r>
      <w:proofErr w:type="spellEnd"/>
      <w:r w:rsidRPr="003A1E5D">
        <w:rPr>
          <w:rFonts w:ascii="Times New Roman" w:eastAsia="Times New Roman" w:hAnsi="Times New Roman"/>
          <w:sz w:val="20"/>
          <w:szCs w:val="20"/>
          <w:lang w:val="en-US" w:eastAsia="zh-CN" w:bidi="ar"/>
        </w:rPr>
        <w:t xml:space="preserve">,” </w:t>
      </w:r>
      <w:r w:rsidRPr="003A1E5D">
        <w:rPr>
          <w:rFonts w:ascii="Times New Roman" w:eastAsia="Times New Roman" w:hAnsi="Times New Roman"/>
          <w:i/>
          <w:iCs/>
          <w:sz w:val="20"/>
          <w:szCs w:val="20"/>
          <w:lang w:val="en-US" w:eastAsia="zh-CN" w:bidi="ar"/>
        </w:rPr>
        <w:t>American Journal of Education and Evaluation Studies</w:t>
      </w:r>
      <w:r w:rsidRPr="003A1E5D">
        <w:rPr>
          <w:rFonts w:ascii="Times New Roman" w:eastAsia="Times New Roman" w:hAnsi="Times New Roman"/>
          <w:sz w:val="20"/>
          <w:szCs w:val="20"/>
          <w:lang w:val="en-US" w:eastAsia="zh-CN" w:bidi="ar"/>
        </w:rPr>
        <w:t xml:space="preserve"> </w:t>
      </w:r>
      <w:r w:rsidRPr="003A1E5D">
        <w:rPr>
          <w:rFonts w:ascii="Times New Roman" w:eastAsia="Times New Roman" w:hAnsi="Times New Roman"/>
          <w:b/>
          <w:bCs/>
          <w:sz w:val="20"/>
          <w:szCs w:val="20"/>
          <w:lang w:val="en-US" w:eastAsia="zh-CN" w:bidi="ar"/>
        </w:rPr>
        <w:t>2</w:t>
      </w:r>
      <w:r w:rsidRPr="003A1E5D">
        <w:rPr>
          <w:rFonts w:ascii="Times New Roman" w:eastAsia="Times New Roman" w:hAnsi="Times New Roman"/>
          <w:sz w:val="20"/>
          <w:szCs w:val="20"/>
          <w:lang w:val="en-US" w:eastAsia="zh-CN" w:bidi="ar"/>
        </w:rPr>
        <w:t>(5), 1 (2025). E-ISSN: 2997-9439.</w:t>
      </w:r>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sz w:val="20"/>
          <w:szCs w:val="20"/>
          <w:lang w:val="en-US" w:eastAsia="zh-CN" w:bidi="ar"/>
        </w:rPr>
        <w:t xml:space="preserve">O. </w:t>
      </w:r>
      <w:proofErr w:type="spellStart"/>
      <w:r w:rsidRPr="003A1E5D">
        <w:rPr>
          <w:rFonts w:ascii="Times New Roman" w:eastAsia="Times New Roman" w:hAnsi="Times New Roman"/>
          <w:sz w:val="20"/>
          <w:szCs w:val="20"/>
          <w:lang w:val="en-US" w:eastAsia="zh-CN" w:bidi="ar"/>
        </w:rPr>
        <w:t>Materinska</w:t>
      </w:r>
      <w:proofErr w:type="spellEnd"/>
      <w:r w:rsidRPr="003A1E5D">
        <w:rPr>
          <w:rFonts w:ascii="Times New Roman" w:eastAsia="Times New Roman" w:hAnsi="Times New Roman"/>
          <w:sz w:val="20"/>
          <w:szCs w:val="20"/>
          <w:lang w:val="en-US" w:eastAsia="zh-CN" w:bidi="ar"/>
        </w:rPr>
        <w:t xml:space="preserve">, “Semantic relation of </w:t>
      </w:r>
      <w:proofErr w:type="spellStart"/>
      <w:r w:rsidRPr="003A1E5D">
        <w:rPr>
          <w:rFonts w:ascii="Times New Roman" w:eastAsia="Times New Roman" w:hAnsi="Times New Roman"/>
          <w:sz w:val="20"/>
          <w:szCs w:val="20"/>
          <w:lang w:val="en-US" w:eastAsia="zh-CN" w:bidi="ar"/>
        </w:rPr>
        <w:t>meronymy</w:t>
      </w:r>
      <w:proofErr w:type="spellEnd"/>
      <w:r w:rsidRPr="003A1E5D">
        <w:rPr>
          <w:rFonts w:ascii="Times New Roman" w:eastAsia="Times New Roman" w:hAnsi="Times New Roman"/>
          <w:sz w:val="20"/>
          <w:szCs w:val="20"/>
          <w:lang w:val="en-US" w:eastAsia="zh-CN" w:bidi="ar"/>
        </w:rPr>
        <w:t xml:space="preserve"> in languages of different structure (case study of body part names),” </w:t>
      </w:r>
      <w:proofErr w:type="spellStart"/>
      <w:r w:rsidRPr="003A1E5D">
        <w:rPr>
          <w:rFonts w:ascii="Times New Roman" w:eastAsia="Times New Roman" w:hAnsi="Times New Roman"/>
          <w:sz w:val="20"/>
          <w:szCs w:val="20"/>
          <w:lang w:val="en-US" w:eastAsia="zh-CN" w:bidi="ar"/>
        </w:rPr>
        <w:t>Taras</w:t>
      </w:r>
      <w:proofErr w:type="spellEnd"/>
      <w:r w:rsidRPr="003A1E5D">
        <w:rPr>
          <w:rFonts w:ascii="Times New Roman" w:eastAsia="Times New Roman" w:hAnsi="Times New Roman"/>
          <w:sz w:val="20"/>
          <w:szCs w:val="20"/>
          <w:lang w:val="en-US" w:eastAsia="zh-CN" w:bidi="ar"/>
        </w:rPr>
        <w:t xml:space="preserve"> Shevchenko National University of Kyiv (2019), p. 256.</w:t>
      </w:r>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sz w:val="20"/>
          <w:szCs w:val="20"/>
          <w:lang w:val="en-US" w:eastAsia="zh-CN" w:bidi="ar"/>
        </w:rPr>
        <w:t xml:space="preserve">D. A. </w:t>
      </w:r>
      <w:proofErr w:type="spellStart"/>
      <w:r w:rsidRPr="003A1E5D">
        <w:rPr>
          <w:rFonts w:ascii="Times New Roman" w:eastAsia="Times New Roman" w:hAnsi="Times New Roman"/>
          <w:sz w:val="20"/>
          <w:szCs w:val="20"/>
          <w:lang w:val="en-US" w:eastAsia="zh-CN" w:bidi="ar"/>
        </w:rPr>
        <w:t>Kolodko</w:t>
      </w:r>
      <w:proofErr w:type="spellEnd"/>
      <w:r w:rsidRPr="003A1E5D">
        <w:rPr>
          <w:rFonts w:ascii="Times New Roman" w:eastAsia="Times New Roman" w:hAnsi="Times New Roman"/>
          <w:sz w:val="20"/>
          <w:szCs w:val="20"/>
          <w:lang w:val="en-US" w:eastAsia="zh-CN" w:bidi="ar"/>
        </w:rPr>
        <w:t>, “</w:t>
      </w:r>
      <w:proofErr w:type="spellStart"/>
      <w:r w:rsidRPr="003A1E5D">
        <w:rPr>
          <w:rFonts w:ascii="Times New Roman" w:eastAsia="Times New Roman" w:hAnsi="Times New Roman"/>
          <w:sz w:val="20"/>
          <w:szCs w:val="20"/>
          <w:lang w:val="en-US" w:eastAsia="zh-CN" w:bidi="ar"/>
        </w:rPr>
        <w:t>Meronymic</w:t>
      </w:r>
      <w:proofErr w:type="spellEnd"/>
      <w:r w:rsidRPr="003A1E5D">
        <w:rPr>
          <w:rFonts w:ascii="Times New Roman" w:eastAsia="Times New Roman" w:hAnsi="Times New Roman"/>
          <w:sz w:val="20"/>
          <w:szCs w:val="20"/>
          <w:lang w:val="en-US" w:eastAsia="zh-CN" w:bidi="ar"/>
        </w:rPr>
        <w:t xml:space="preserve"> relations as a manifestation of lexical systematization,” </w:t>
      </w:r>
      <w:r w:rsidRPr="003A1E5D">
        <w:rPr>
          <w:rFonts w:ascii="Times New Roman" w:eastAsia="Times New Roman" w:hAnsi="Times New Roman"/>
          <w:i/>
          <w:iCs/>
          <w:sz w:val="20"/>
          <w:szCs w:val="20"/>
          <w:lang w:val="en-US" w:eastAsia="zh-CN" w:bidi="ar"/>
        </w:rPr>
        <w:t>Russian Language at School</w:t>
      </w:r>
      <w:r w:rsidRPr="003A1E5D">
        <w:rPr>
          <w:rFonts w:ascii="Times New Roman" w:eastAsia="Times New Roman" w:hAnsi="Times New Roman"/>
          <w:sz w:val="20"/>
          <w:szCs w:val="20"/>
          <w:lang w:val="en-US" w:eastAsia="zh-CN" w:bidi="ar"/>
        </w:rPr>
        <w:t xml:space="preserve"> </w:t>
      </w:r>
      <w:r w:rsidRPr="003A1E5D">
        <w:rPr>
          <w:rFonts w:ascii="Times New Roman" w:eastAsia="Times New Roman" w:hAnsi="Times New Roman"/>
          <w:b/>
          <w:bCs/>
          <w:sz w:val="20"/>
          <w:szCs w:val="20"/>
          <w:lang w:val="en-US" w:eastAsia="zh-CN" w:bidi="ar"/>
        </w:rPr>
        <w:t>2</w:t>
      </w:r>
      <w:r w:rsidRPr="003A1E5D">
        <w:rPr>
          <w:rFonts w:ascii="Times New Roman" w:eastAsia="Times New Roman" w:hAnsi="Times New Roman"/>
          <w:sz w:val="20"/>
          <w:szCs w:val="20"/>
          <w:lang w:val="en-US" w:eastAsia="zh-CN" w:bidi="ar"/>
        </w:rPr>
        <w:t xml:space="preserve"> (1971) (in Russian).</w:t>
      </w:r>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sz w:val="20"/>
          <w:szCs w:val="20"/>
          <w:lang w:val="en-US" w:eastAsia="zh-CN" w:bidi="ar"/>
        </w:rPr>
        <w:t xml:space="preserve">V. P. </w:t>
      </w:r>
      <w:proofErr w:type="spellStart"/>
      <w:r w:rsidRPr="003A1E5D">
        <w:rPr>
          <w:rFonts w:ascii="Times New Roman" w:eastAsia="Times New Roman" w:hAnsi="Times New Roman"/>
          <w:sz w:val="20"/>
          <w:szCs w:val="20"/>
          <w:lang w:val="en-US" w:eastAsia="zh-CN" w:bidi="ar"/>
        </w:rPr>
        <w:t>Zakharov</w:t>
      </w:r>
      <w:proofErr w:type="spellEnd"/>
      <w:r w:rsidRPr="003A1E5D">
        <w:rPr>
          <w:rFonts w:ascii="Times New Roman" w:eastAsia="Times New Roman" w:hAnsi="Times New Roman"/>
          <w:sz w:val="20"/>
          <w:szCs w:val="20"/>
          <w:lang w:val="en-US" w:eastAsia="zh-CN" w:bidi="ar"/>
        </w:rPr>
        <w:t xml:space="preserve">, </w:t>
      </w:r>
      <w:r w:rsidRPr="003A1E5D">
        <w:rPr>
          <w:rFonts w:ascii="Times New Roman" w:eastAsia="Times New Roman" w:hAnsi="Times New Roman"/>
          <w:i/>
          <w:iCs/>
          <w:sz w:val="20"/>
          <w:szCs w:val="20"/>
          <w:lang w:val="en-US" w:eastAsia="zh-CN" w:bidi="ar"/>
        </w:rPr>
        <w:t>Corpus Linguistics</w:t>
      </w:r>
      <w:r w:rsidRPr="003A1E5D">
        <w:rPr>
          <w:rFonts w:ascii="Times New Roman" w:eastAsia="Times New Roman" w:hAnsi="Times New Roman"/>
          <w:sz w:val="20"/>
          <w:szCs w:val="20"/>
          <w:lang w:val="en-US" w:eastAsia="zh-CN" w:bidi="ar"/>
        </w:rPr>
        <w:t xml:space="preserve"> (Teaching Aid, Saint Petersburg, 2005), p. 3 (in Russian).</w:t>
      </w:r>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sz w:val="20"/>
          <w:szCs w:val="20"/>
          <w:lang w:val="en-US" w:eastAsia="zh-CN" w:bidi="ar"/>
        </w:rPr>
        <w:t>N. V. Kuzmina, “</w:t>
      </w:r>
      <w:proofErr w:type="spellStart"/>
      <w:r w:rsidRPr="003A1E5D">
        <w:rPr>
          <w:rFonts w:ascii="Times New Roman" w:eastAsia="Times New Roman" w:hAnsi="Times New Roman"/>
          <w:sz w:val="20"/>
          <w:szCs w:val="20"/>
          <w:lang w:val="en-US" w:eastAsia="zh-CN" w:bidi="ar"/>
        </w:rPr>
        <w:t>Meronymic</w:t>
      </w:r>
      <w:proofErr w:type="spellEnd"/>
      <w:r w:rsidRPr="003A1E5D">
        <w:rPr>
          <w:rFonts w:ascii="Times New Roman" w:eastAsia="Times New Roman" w:hAnsi="Times New Roman"/>
          <w:sz w:val="20"/>
          <w:szCs w:val="20"/>
          <w:lang w:val="en-US" w:eastAsia="zh-CN" w:bidi="ar"/>
        </w:rPr>
        <w:t xml:space="preserve"> structures for names denoting parts of living beings in English,” Minsk State Linguistic University (academic work).</w:t>
      </w:r>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sz w:val="20"/>
          <w:szCs w:val="20"/>
          <w:lang w:val="en-US" w:eastAsia="zh-CN" w:bidi="ar"/>
        </w:rPr>
        <w:t xml:space="preserve">M. V. </w:t>
      </w:r>
      <w:proofErr w:type="spellStart"/>
      <w:r w:rsidRPr="003A1E5D">
        <w:rPr>
          <w:rFonts w:ascii="Times New Roman" w:eastAsia="Times New Roman" w:hAnsi="Times New Roman"/>
          <w:sz w:val="20"/>
          <w:szCs w:val="20"/>
          <w:lang w:val="en-US" w:eastAsia="zh-CN" w:bidi="ar"/>
        </w:rPr>
        <w:t>Nikitin</w:t>
      </w:r>
      <w:proofErr w:type="spellEnd"/>
      <w:r w:rsidRPr="003A1E5D">
        <w:rPr>
          <w:rFonts w:ascii="Times New Roman" w:eastAsia="Times New Roman" w:hAnsi="Times New Roman"/>
          <w:sz w:val="20"/>
          <w:szCs w:val="20"/>
          <w:lang w:val="en-US" w:eastAsia="zh-CN" w:bidi="ar"/>
        </w:rPr>
        <w:t xml:space="preserve">, </w:t>
      </w:r>
      <w:r w:rsidRPr="003A1E5D">
        <w:rPr>
          <w:rFonts w:ascii="Times New Roman" w:eastAsia="Times New Roman" w:hAnsi="Times New Roman"/>
          <w:i/>
          <w:iCs/>
          <w:sz w:val="20"/>
          <w:szCs w:val="20"/>
          <w:lang w:val="en-US" w:eastAsia="zh-CN" w:bidi="ar"/>
        </w:rPr>
        <w:t>Foundations of the Linguistic Theory of Meaning</w:t>
      </w:r>
      <w:r w:rsidRPr="003A1E5D">
        <w:rPr>
          <w:rFonts w:ascii="Times New Roman" w:eastAsia="Times New Roman" w:hAnsi="Times New Roman"/>
          <w:sz w:val="20"/>
          <w:szCs w:val="20"/>
          <w:lang w:val="en-US" w:eastAsia="zh-CN" w:bidi="ar"/>
        </w:rPr>
        <w:t xml:space="preserve"> (</w:t>
      </w:r>
      <w:proofErr w:type="spellStart"/>
      <w:r w:rsidRPr="003A1E5D">
        <w:rPr>
          <w:rFonts w:ascii="Times New Roman" w:eastAsia="Times New Roman" w:hAnsi="Times New Roman"/>
          <w:sz w:val="20"/>
          <w:szCs w:val="20"/>
          <w:lang w:val="en-US" w:eastAsia="zh-CN" w:bidi="ar"/>
        </w:rPr>
        <w:t>Vysshaya</w:t>
      </w:r>
      <w:proofErr w:type="spellEnd"/>
      <w:r w:rsidRPr="003A1E5D">
        <w:rPr>
          <w:rFonts w:ascii="Times New Roman" w:eastAsia="Times New Roman" w:hAnsi="Times New Roman"/>
          <w:sz w:val="20"/>
          <w:szCs w:val="20"/>
          <w:lang w:val="en-US" w:eastAsia="zh-CN" w:bidi="ar"/>
        </w:rPr>
        <w:t xml:space="preserve"> </w:t>
      </w:r>
      <w:proofErr w:type="spellStart"/>
      <w:r w:rsidRPr="003A1E5D">
        <w:rPr>
          <w:rFonts w:ascii="Times New Roman" w:eastAsia="Times New Roman" w:hAnsi="Times New Roman"/>
          <w:sz w:val="20"/>
          <w:szCs w:val="20"/>
          <w:lang w:val="en-US" w:eastAsia="zh-CN" w:bidi="ar"/>
        </w:rPr>
        <w:t>Shkola</w:t>
      </w:r>
      <w:proofErr w:type="spellEnd"/>
      <w:r w:rsidRPr="003A1E5D">
        <w:rPr>
          <w:rFonts w:ascii="Times New Roman" w:eastAsia="Times New Roman" w:hAnsi="Times New Roman"/>
          <w:sz w:val="20"/>
          <w:szCs w:val="20"/>
          <w:lang w:val="en-US" w:eastAsia="zh-CN" w:bidi="ar"/>
        </w:rPr>
        <w:t>, Moscow, 1988) (in Russian).</w:t>
      </w:r>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sz w:val="20"/>
          <w:szCs w:val="20"/>
          <w:lang w:val="en-US" w:eastAsia="zh-CN" w:bidi="ar"/>
        </w:rPr>
        <w:t xml:space="preserve">E. </w:t>
      </w:r>
      <w:proofErr w:type="spellStart"/>
      <w:r w:rsidRPr="003A1E5D">
        <w:rPr>
          <w:rFonts w:ascii="Times New Roman" w:eastAsia="Times New Roman" w:hAnsi="Times New Roman"/>
          <w:sz w:val="20"/>
          <w:szCs w:val="20"/>
          <w:lang w:val="en-US" w:eastAsia="zh-CN" w:bidi="ar"/>
        </w:rPr>
        <w:t>Begmatov</w:t>
      </w:r>
      <w:proofErr w:type="spellEnd"/>
      <w:r w:rsidRPr="003A1E5D">
        <w:rPr>
          <w:rFonts w:ascii="Times New Roman" w:eastAsia="Times New Roman" w:hAnsi="Times New Roman"/>
          <w:sz w:val="20"/>
          <w:szCs w:val="20"/>
          <w:lang w:val="en-US" w:eastAsia="zh-CN" w:bidi="ar"/>
        </w:rPr>
        <w:t xml:space="preserve">, H. </w:t>
      </w:r>
      <w:proofErr w:type="spellStart"/>
      <w:r w:rsidRPr="003A1E5D">
        <w:rPr>
          <w:rFonts w:ascii="Times New Roman" w:eastAsia="Times New Roman" w:hAnsi="Times New Roman"/>
          <w:sz w:val="20"/>
          <w:szCs w:val="20"/>
          <w:lang w:val="en-US" w:eastAsia="zh-CN" w:bidi="ar"/>
        </w:rPr>
        <w:t>Neʼmatov</w:t>
      </w:r>
      <w:proofErr w:type="spellEnd"/>
      <w:r w:rsidRPr="003A1E5D">
        <w:rPr>
          <w:rFonts w:ascii="Times New Roman" w:eastAsia="Times New Roman" w:hAnsi="Times New Roman"/>
          <w:sz w:val="20"/>
          <w:szCs w:val="20"/>
          <w:lang w:val="en-US" w:eastAsia="zh-CN" w:bidi="ar"/>
        </w:rPr>
        <w:t xml:space="preserve">, and R. </w:t>
      </w:r>
      <w:proofErr w:type="spellStart"/>
      <w:r w:rsidRPr="003A1E5D">
        <w:rPr>
          <w:rFonts w:ascii="Times New Roman" w:eastAsia="Times New Roman" w:hAnsi="Times New Roman"/>
          <w:sz w:val="20"/>
          <w:szCs w:val="20"/>
          <w:lang w:val="en-US" w:eastAsia="zh-CN" w:bidi="ar"/>
        </w:rPr>
        <w:t>Rasulov</w:t>
      </w:r>
      <w:proofErr w:type="spellEnd"/>
      <w:r w:rsidRPr="003A1E5D">
        <w:rPr>
          <w:rFonts w:ascii="Times New Roman" w:eastAsia="Times New Roman" w:hAnsi="Times New Roman"/>
          <w:sz w:val="20"/>
          <w:szCs w:val="20"/>
          <w:lang w:val="en-US" w:eastAsia="zh-CN" w:bidi="ar"/>
        </w:rPr>
        <w:t xml:space="preserve">, “Lexical microsystem and its research methodology,” </w:t>
      </w:r>
      <w:r w:rsidRPr="003A1E5D">
        <w:rPr>
          <w:rFonts w:ascii="Times New Roman" w:eastAsia="Times New Roman" w:hAnsi="Times New Roman"/>
          <w:i/>
          <w:iCs/>
          <w:sz w:val="20"/>
          <w:szCs w:val="20"/>
          <w:lang w:val="en-US" w:eastAsia="zh-CN" w:bidi="ar"/>
        </w:rPr>
        <w:t>Uzbek Language and Literature</w:t>
      </w:r>
      <w:r w:rsidRPr="003A1E5D">
        <w:rPr>
          <w:rFonts w:ascii="Times New Roman" w:eastAsia="Times New Roman" w:hAnsi="Times New Roman"/>
          <w:sz w:val="20"/>
          <w:szCs w:val="20"/>
          <w:lang w:val="en-US" w:eastAsia="zh-CN" w:bidi="ar"/>
        </w:rPr>
        <w:t xml:space="preserve"> </w:t>
      </w:r>
      <w:r w:rsidRPr="003A1E5D">
        <w:rPr>
          <w:rFonts w:ascii="Times New Roman" w:eastAsia="Times New Roman" w:hAnsi="Times New Roman"/>
          <w:b/>
          <w:bCs/>
          <w:sz w:val="20"/>
          <w:szCs w:val="20"/>
          <w:lang w:val="en-US" w:eastAsia="zh-CN" w:bidi="ar"/>
        </w:rPr>
        <w:t>6</w:t>
      </w:r>
      <w:r w:rsidRPr="003A1E5D">
        <w:rPr>
          <w:rFonts w:ascii="Times New Roman" w:eastAsia="Times New Roman" w:hAnsi="Times New Roman"/>
          <w:sz w:val="20"/>
          <w:szCs w:val="20"/>
          <w:lang w:val="en-US" w:eastAsia="zh-CN" w:bidi="ar"/>
        </w:rPr>
        <w:t>, 35–40 (1989) (in Uzbek).</w:t>
      </w:r>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proofErr w:type="spellStart"/>
      <w:r w:rsidRPr="003A1E5D">
        <w:rPr>
          <w:rFonts w:ascii="Times New Roman" w:eastAsia="Times New Roman" w:hAnsi="Times New Roman"/>
          <w:sz w:val="20"/>
          <w:szCs w:val="20"/>
          <w:lang w:val="en-US" w:eastAsia="zh-CN" w:bidi="ar"/>
        </w:rPr>
        <w:t>ScienceWeb</w:t>
      </w:r>
      <w:proofErr w:type="spellEnd"/>
      <w:r w:rsidRPr="003A1E5D">
        <w:rPr>
          <w:rFonts w:ascii="Times New Roman" w:eastAsia="Times New Roman" w:hAnsi="Times New Roman"/>
          <w:sz w:val="20"/>
          <w:szCs w:val="20"/>
          <w:lang w:val="en-US" w:eastAsia="zh-CN" w:bidi="ar"/>
        </w:rPr>
        <w:t xml:space="preserve"> Uzbekistan, publication database, available at: </w:t>
      </w:r>
      <w:hyperlink r:id="rId24" w:tgtFrame="_new" w:history="1">
        <w:r w:rsidRPr="003A1E5D">
          <w:rPr>
            <w:rStyle w:val="a3"/>
            <w:rFonts w:ascii="Times New Roman" w:eastAsia="Times New Roman" w:hAnsi="Times New Roman"/>
            <w:color w:val="auto"/>
            <w:sz w:val="20"/>
            <w:szCs w:val="20"/>
            <w:u w:val="none"/>
            <w:lang w:val="en-US" w:eastAsia="zh-CN" w:bidi="ar"/>
          </w:rPr>
          <w:t>https://api.scienceweb.uz/storage/publication_files/1535/12165/64db3b7cc6ac6</w:t>
        </w:r>
      </w:hyperlink>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proofErr w:type="spellStart"/>
      <w:r w:rsidRPr="003A1E5D">
        <w:rPr>
          <w:rFonts w:ascii="Times New Roman" w:eastAsia="Times New Roman" w:hAnsi="Times New Roman"/>
          <w:sz w:val="20"/>
          <w:szCs w:val="20"/>
          <w:lang w:val="en-US" w:eastAsia="zh-CN" w:bidi="ar"/>
        </w:rPr>
        <w:t>CyberLeninka</w:t>
      </w:r>
      <w:proofErr w:type="spellEnd"/>
      <w:r w:rsidRPr="003A1E5D">
        <w:rPr>
          <w:rFonts w:ascii="Times New Roman" w:eastAsia="Times New Roman" w:hAnsi="Times New Roman"/>
          <w:sz w:val="20"/>
          <w:szCs w:val="20"/>
          <w:lang w:val="en-US" w:eastAsia="zh-CN" w:bidi="ar"/>
        </w:rPr>
        <w:t xml:space="preserve"> open scientific library, </w:t>
      </w:r>
      <w:hyperlink r:id="rId25" w:tgtFrame="_new" w:history="1">
        <w:r w:rsidRPr="003A1E5D">
          <w:rPr>
            <w:rStyle w:val="a3"/>
            <w:rFonts w:ascii="Times New Roman" w:eastAsia="Times New Roman" w:hAnsi="Times New Roman"/>
            <w:color w:val="auto"/>
            <w:sz w:val="20"/>
            <w:szCs w:val="20"/>
            <w:u w:val="none"/>
            <w:lang w:val="en-US" w:eastAsia="zh-CN" w:bidi="ar"/>
          </w:rPr>
          <w:t>https://cyberleninka.ru</w:t>
        </w:r>
      </w:hyperlink>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proofErr w:type="spellStart"/>
      <w:r w:rsidRPr="003A1E5D">
        <w:rPr>
          <w:rFonts w:ascii="Times New Roman" w:eastAsia="Times New Roman" w:hAnsi="Times New Roman"/>
          <w:sz w:val="20"/>
          <w:szCs w:val="20"/>
          <w:lang w:val="en-US" w:eastAsia="zh-CN" w:bidi="ar"/>
        </w:rPr>
        <w:t>Biblioteka</w:t>
      </w:r>
      <w:proofErr w:type="spellEnd"/>
      <w:r w:rsidRPr="003A1E5D">
        <w:rPr>
          <w:rFonts w:ascii="Times New Roman" w:eastAsia="Times New Roman" w:hAnsi="Times New Roman"/>
          <w:sz w:val="20"/>
          <w:szCs w:val="20"/>
          <w:lang w:val="en-US" w:eastAsia="zh-CN" w:bidi="ar"/>
        </w:rPr>
        <w:t xml:space="preserve"> </w:t>
      </w:r>
      <w:proofErr w:type="spellStart"/>
      <w:r w:rsidRPr="003A1E5D">
        <w:rPr>
          <w:rFonts w:ascii="Times New Roman" w:eastAsia="Times New Roman" w:hAnsi="Times New Roman"/>
          <w:sz w:val="20"/>
          <w:szCs w:val="20"/>
          <w:lang w:val="en-US" w:eastAsia="zh-CN" w:bidi="ar"/>
        </w:rPr>
        <w:t>Nauki</w:t>
      </w:r>
      <w:proofErr w:type="spellEnd"/>
      <w:r w:rsidRPr="003A1E5D">
        <w:rPr>
          <w:rFonts w:ascii="Times New Roman" w:eastAsia="Times New Roman" w:hAnsi="Times New Roman"/>
          <w:sz w:val="20"/>
          <w:szCs w:val="20"/>
          <w:lang w:val="en-US" w:eastAsia="zh-CN" w:bidi="ar"/>
        </w:rPr>
        <w:t xml:space="preserve">, scientific article repository, </w:t>
      </w:r>
      <w:hyperlink r:id="rId26" w:tgtFrame="_new" w:history="1">
        <w:r w:rsidRPr="003A1E5D">
          <w:rPr>
            <w:rStyle w:val="a3"/>
            <w:rFonts w:ascii="Times New Roman" w:eastAsia="Times New Roman" w:hAnsi="Times New Roman"/>
            <w:color w:val="auto"/>
            <w:sz w:val="20"/>
            <w:szCs w:val="20"/>
            <w:u w:val="none"/>
            <w:lang w:val="en-US" w:eastAsia="zh-CN" w:bidi="ar"/>
          </w:rPr>
          <w:t>https://bibliotekanauki.pl/articles/2117902.pdf</w:t>
        </w:r>
      </w:hyperlink>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proofErr w:type="spellStart"/>
      <w:r w:rsidRPr="003A1E5D">
        <w:rPr>
          <w:rFonts w:ascii="Times New Roman" w:eastAsia="Times New Roman" w:hAnsi="Times New Roman"/>
          <w:sz w:val="20"/>
          <w:szCs w:val="20"/>
          <w:lang w:val="en-US" w:eastAsia="zh-CN" w:bidi="ar"/>
        </w:rPr>
        <w:t>ResearchGate</w:t>
      </w:r>
      <w:proofErr w:type="spellEnd"/>
      <w:r w:rsidRPr="003A1E5D">
        <w:rPr>
          <w:rFonts w:ascii="Times New Roman" w:eastAsia="Times New Roman" w:hAnsi="Times New Roman"/>
          <w:sz w:val="20"/>
          <w:szCs w:val="20"/>
          <w:lang w:val="en-US" w:eastAsia="zh-CN" w:bidi="ar"/>
        </w:rPr>
        <w:t xml:space="preserve"> publication database, </w:t>
      </w:r>
      <w:hyperlink r:id="rId27" w:tgtFrame="_new" w:history="1">
        <w:r w:rsidRPr="003A1E5D">
          <w:rPr>
            <w:rStyle w:val="a3"/>
            <w:rFonts w:ascii="Times New Roman" w:eastAsia="Times New Roman" w:hAnsi="Times New Roman"/>
            <w:color w:val="auto"/>
            <w:sz w:val="20"/>
            <w:szCs w:val="20"/>
            <w:u w:val="none"/>
            <w:lang w:val="en-US" w:eastAsia="zh-CN" w:bidi="ar"/>
          </w:rPr>
          <w:t>https://www.researchgate.net/publication/334309725</w:t>
        </w:r>
      </w:hyperlink>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i/>
          <w:iCs/>
          <w:sz w:val="20"/>
          <w:szCs w:val="20"/>
          <w:lang w:val="en-US" w:eastAsia="zh-CN" w:bidi="ar"/>
        </w:rPr>
        <w:t>American Journal of Education and Evaluation Studies</w:t>
      </w:r>
      <w:r w:rsidRPr="003A1E5D">
        <w:rPr>
          <w:rFonts w:ascii="Times New Roman" w:eastAsia="Times New Roman" w:hAnsi="Times New Roman"/>
          <w:sz w:val="20"/>
          <w:szCs w:val="20"/>
          <w:lang w:val="en-US" w:eastAsia="zh-CN" w:bidi="ar"/>
        </w:rPr>
        <w:t xml:space="preserve">, article archive, </w:t>
      </w:r>
      <w:hyperlink r:id="rId28" w:tgtFrame="_new" w:history="1">
        <w:r w:rsidRPr="003A1E5D">
          <w:rPr>
            <w:rStyle w:val="a3"/>
            <w:rFonts w:ascii="Times New Roman" w:eastAsia="Times New Roman" w:hAnsi="Times New Roman"/>
            <w:color w:val="auto"/>
            <w:sz w:val="20"/>
            <w:szCs w:val="20"/>
            <w:u w:val="none"/>
            <w:lang w:val="en-US" w:eastAsia="zh-CN" w:bidi="ar"/>
          </w:rPr>
          <w:t>https://semantjournals.org/index.php/AJEES/article/view/1636</w:t>
        </w:r>
      </w:hyperlink>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sz w:val="20"/>
          <w:szCs w:val="20"/>
          <w:lang w:val="en-US" w:eastAsia="zh-CN" w:bidi="ar"/>
        </w:rPr>
        <w:t xml:space="preserve">Scientific conference materials repository, </w:t>
      </w:r>
      <w:hyperlink r:id="rId29" w:tgtFrame="_new" w:history="1">
        <w:r w:rsidRPr="003A1E5D">
          <w:rPr>
            <w:rStyle w:val="a3"/>
            <w:rFonts w:ascii="Times New Roman" w:eastAsia="Times New Roman" w:hAnsi="Times New Roman"/>
            <w:color w:val="auto"/>
            <w:sz w:val="20"/>
            <w:szCs w:val="20"/>
            <w:u w:val="none"/>
            <w:lang w:val="en-US" w:eastAsia="zh-CN" w:bidi="ar"/>
          </w:rPr>
          <w:t>https://ilmiyanjumanlar.uz/uploads/conferences/0068/68_i_20250307_211356_4.14.pdf</w:t>
        </w:r>
      </w:hyperlink>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i/>
          <w:iCs/>
          <w:sz w:val="20"/>
          <w:szCs w:val="20"/>
          <w:lang w:val="en-US" w:eastAsia="zh-CN" w:bidi="ar"/>
        </w:rPr>
        <w:t>Longman Lexicon of Contemporary English</w:t>
      </w:r>
      <w:r w:rsidRPr="003A1E5D">
        <w:rPr>
          <w:rFonts w:ascii="Times New Roman" w:eastAsia="Times New Roman" w:hAnsi="Times New Roman"/>
          <w:sz w:val="20"/>
          <w:szCs w:val="20"/>
          <w:lang w:val="en-US" w:eastAsia="zh-CN" w:bidi="ar"/>
        </w:rPr>
        <w:t xml:space="preserve"> (Longman, London, 1981).</w:t>
      </w:r>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i/>
          <w:iCs/>
          <w:sz w:val="20"/>
          <w:szCs w:val="20"/>
          <w:lang w:val="en-US" w:eastAsia="zh-CN" w:bidi="ar"/>
        </w:rPr>
        <w:t>Webster’s Third New International Dictionary of the English Language</w:t>
      </w:r>
      <w:r w:rsidRPr="003A1E5D">
        <w:rPr>
          <w:rFonts w:ascii="Times New Roman" w:eastAsia="Times New Roman" w:hAnsi="Times New Roman"/>
          <w:sz w:val="20"/>
          <w:szCs w:val="20"/>
          <w:lang w:val="en-US" w:eastAsia="zh-CN" w:bidi="ar"/>
        </w:rPr>
        <w:t xml:space="preserve"> (Merriam-Webster, Springfield, MA, 1961).</w:t>
      </w:r>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i/>
          <w:iCs/>
          <w:sz w:val="20"/>
          <w:szCs w:val="20"/>
          <w:lang w:val="en-US" w:eastAsia="zh-CN" w:bidi="ar"/>
        </w:rPr>
        <w:t>Oxford English Dictionary</w:t>
      </w:r>
      <w:r w:rsidRPr="003A1E5D">
        <w:rPr>
          <w:rFonts w:ascii="Times New Roman" w:eastAsia="Times New Roman" w:hAnsi="Times New Roman"/>
          <w:sz w:val="20"/>
          <w:szCs w:val="20"/>
          <w:lang w:val="en-US" w:eastAsia="zh-CN" w:bidi="ar"/>
        </w:rPr>
        <w:t xml:space="preserve"> (Oxford University Press, Oxford, 2025).</w:t>
      </w:r>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i/>
          <w:iCs/>
          <w:sz w:val="20"/>
          <w:szCs w:val="20"/>
          <w:lang w:val="en-US" w:eastAsia="zh-CN" w:bidi="ar"/>
        </w:rPr>
        <w:t>Longman Language Activator</w:t>
      </w:r>
      <w:r w:rsidRPr="003A1E5D">
        <w:rPr>
          <w:rFonts w:ascii="Times New Roman" w:eastAsia="Times New Roman" w:hAnsi="Times New Roman"/>
          <w:sz w:val="20"/>
          <w:szCs w:val="20"/>
          <w:lang w:val="en-US" w:eastAsia="zh-CN" w:bidi="ar"/>
        </w:rPr>
        <w:t xml:space="preserve"> (Longman, London, 1993).</w:t>
      </w:r>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i/>
          <w:iCs/>
          <w:sz w:val="20"/>
          <w:szCs w:val="20"/>
          <w:lang w:val="en-US" w:eastAsia="zh-CN" w:bidi="ar"/>
        </w:rPr>
        <w:t>Cambridge International Dictionary of English</w:t>
      </w:r>
      <w:r w:rsidRPr="003A1E5D">
        <w:rPr>
          <w:rFonts w:ascii="Times New Roman" w:eastAsia="Times New Roman" w:hAnsi="Times New Roman"/>
          <w:sz w:val="20"/>
          <w:szCs w:val="20"/>
          <w:lang w:val="en-US" w:eastAsia="zh-CN" w:bidi="ar"/>
        </w:rPr>
        <w:t xml:space="preserve"> (Cambridge University Press, Cambridge, 1995).</w:t>
      </w:r>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i/>
          <w:iCs/>
          <w:sz w:val="20"/>
          <w:szCs w:val="20"/>
          <w:lang w:val="en-US" w:eastAsia="zh-CN" w:bidi="ar"/>
        </w:rPr>
        <w:t>WordNet: Lexical Database for English</w:t>
      </w:r>
      <w:r w:rsidRPr="003A1E5D">
        <w:rPr>
          <w:rFonts w:ascii="Times New Roman" w:eastAsia="Times New Roman" w:hAnsi="Times New Roman"/>
          <w:sz w:val="20"/>
          <w:szCs w:val="20"/>
          <w:lang w:val="en-US" w:eastAsia="zh-CN" w:bidi="ar"/>
        </w:rPr>
        <w:t xml:space="preserve"> (Princeton University).</w:t>
      </w:r>
    </w:p>
    <w:p w:rsidR="003A1E5D" w:rsidRPr="003A1E5D" w:rsidRDefault="003A1E5D" w:rsidP="003A1E5D">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3A1E5D">
        <w:rPr>
          <w:rFonts w:ascii="Times New Roman" w:eastAsia="Times New Roman" w:hAnsi="Times New Roman"/>
          <w:i/>
          <w:iCs/>
          <w:sz w:val="20"/>
          <w:szCs w:val="20"/>
          <w:lang w:val="en-US" w:eastAsia="zh-CN" w:bidi="ar"/>
        </w:rPr>
        <w:t>Explanatory Dictionary of the Uzbek Language</w:t>
      </w:r>
      <w:r w:rsidRPr="003A1E5D">
        <w:rPr>
          <w:rFonts w:ascii="Times New Roman" w:eastAsia="Times New Roman" w:hAnsi="Times New Roman"/>
          <w:sz w:val="20"/>
          <w:szCs w:val="20"/>
          <w:lang w:val="en-US" w:eastAsia="zh-CN" w:bidi="ar"/>
        </w:rPr>
        <w:t>, Vol. 5 (Tashkent, 2021).</w:t>
      </w:r>
    </w:p>
    <w:p w:rsidR="003A2838" w:rsidRPr="002210A6" w:rsidRDefault="003A1E5D" w:rsidP="002210A6">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2210A6">
        <w:rPr>
          <w:rFonts w:ascii="Times New Roman" w:eastAsia="Times New Roman" w:hAnsi="Times New Roman"/>
          <w:sz w:val="20"/>
          <w:szCs w:val="20"/>
          <w:lang w:val="en-US" w:eastAsia="zh-CN" w:bidi="ar"/>
        </w:rPr>
        <w:t xml:space="preserve">Uzbek lexical corpus systems: </w:t>
      </w:r>
      <w:r w:rsidRPr="002210A6">
        <w:rPr>
          <w:rFonts w:ascii="Times New Roman" w:eastAsia="Times New Roman" w:hAnsi="Times New Roman"/>
          <w:i/>
          <w:iCs/>
          <w:sz w:val="20"/>
          <w:szCs w:val="20"/>
          <w:lang w:val="en-US" w:eastAsia="zh-CN" w:bidi="ar"/>
        </w:rPr>
        <w:t>Imlo.uz</w:t>
      </w:r>
      <w:r w:rsidRPr="002210A6">
        <w:rPr>
          <w:rFonts w:ascii="Times New Roman" w:eastAsia="Times New Roman" w:hAnsi="Times New Roman"/>
          <w:sz w:val="20"/>
          <w:szCs w:val="20"/>
          <w:lang w:val="en-US" w:eastAsia="zh-CN" w:bidi="ar"/>
        </w:rPr>
        <w:t xml:space="preserve"> and </w:t>
      </w:r>
      <w:r w:rsidRPr="002210A6">
        <w:rPr>
          <w:rFonts w:ascii="Times New Roman" w:eastAsia="Times New Roman" w:hAnsi="Times New Roman"/>
          <w:i/>
          <w:iCs/>
          <w:sz w:val="20"/>
          <w:szCs w:val="20"/>
          <w:lang w:val="en-US" w:eastAsia="zh-CN" w:bidi="ar"/>
        </w:rPr>
        <w:t>Synonym.uz</w:t>
      </w:r>
      <w:r w:rsidRPr="002210A6">
        <w:rPr>
          <w:rFonts w:ascii="Times New Roman" w:eastAsia="Times New Roman" w:hAnsi="Times New Roman"/>
          <w:sz w:val="20"/>
          <w:szCs w:val="20"/>
          <w:lang w:val="en-US" w:eastAsia="zh-CN" w:bidi="ar"/>
        </w:rPr>
        <w:t>.</w:t>
      </w:r>
    </w:p>
    <w:p w:rsidR="002210A6" w:rsidRPr="002210A6" w:rsidRDefault="002210A6" w:rsidP="002210A6">
      <w:pPr>
        <w:pStyle w:val="a4"/>
        <w:numPr>
          <w:ilvl w:val="0"/>
          <w:numId w:val="14"/>
        </w:numPr>
        <w:tabs>
          <w:tab w:val="left" w:pos="284"/>
          <w:tab w:val="left" w:pos="851"/>
          <w:tab w:val="left" w:pos="993"/>
        </w:tabs>
        <w:spacing w:after="0" w:line="240" w:lineRule="auto"/>
        <w:ind w:left="0" w:firstLine="0"/>
        <w:jc w:val="both"/>
        <w:rPr>
          <w:rFonts w:ascii="Times New Roman" w:hAnsi="Times New Roman"/>
          <w:sz w:val="20"/>
          <w:szCs w:val="20"/>
          <w:lang w:val="uz-Cyrl-UZ"/>
        </w:rPr>
      </w:pPr>
      <w:bookmarkStart w:id="1" w:name="_Hlk133650480"/>
      <w:bookmarkStart w:id="2" w:name="_Hlk218705325"/>
      <w:proofErr w:type="spellStart"/>
      <w:r w:rsidRPr="002210A6">
        <w:rPr>
          <w:rStyle w:val="ad"/>
          <w:rFonts w:ascii="Times New Roman" w:hAnsi="Times New Roman"/>
          <w:b w:val="0"/>
          <w:sz w:val="20"/>
          <w:szCs w:val="20"/>
          <w:lang w:val="en-US"/>
        </w:rPr>
        <w:t>Mahmutkhonov</w:t>
      </w:r>
      <w:proofErr w:type="spellEnd"/>
      <w:r w:rsidRPr="002210A6">
        <w:rPr>
          <w:rStyle w:val="ad"/>
          <w:rFonts w:ascii="Times New Roman" w:hAnsi="Times New Roman"/>
          <w:b w:val="0"/>
          <w:sz w:val="20"/>
          <w:szCs w:val="20"/>
          <w:lang w:val="en-US"/>
        </w:rPr>
        <w:t xml:space="preserve"> S., </w:t>
      </w:r>
      <w:proofErr w:type="spellStart"/>
      <w:r w:rsidRPr="002210A6">
        <w:rPr>
          <w:rStyle w:val="ad"/>
          <w:rFonts w:ascii="Times New Roman" w:hAnsi="Times New Roman"/>
          <w:b w:val="0"/>
          <w:sz w:val="20"/>
          <w:szCs w:val="20"/>
          <w:lang w:val="en-US"/>
        </w:rPr>
        <w:t>Baizhonova</w:t>
      </w:r>
      <w:proofErr w:type="spellEnd"/>
      <w:r w:rsidRPr="002210A6">
        <w:rPr>
          <w:rStyle w:val="ad"/>
          <w:rFonts w:ascii="Times New Roman" w:hAnsi="Times New Roman"/>
          <w:b w:val="0"/>
          <w:sz w:val="20"/>
          <w:szCs w:val="20"/>
          <w:lang w:val="en-US"/>
        </w:rPr>
        <w:t xml:space="preserve"> L., </w:t>
      </w:r>
      <w:proofErr w:type="spellStart"/>
      <w:r w:rsidRPr="002210A6">
        <w:rPr>
          <w:rStyle w:val="ad"/>
          <w:rFonts w:ascii="Times New Roman" w:hAnsi="Times New Roman"/>
          <w:b w:val="0"/>
          <w:sz w:val="20"/>
          <w:szCs w:val="20"/>
          <w:lang w:val="en-US"/>
        </w:rPr>
        <w:t>Mustayev</w:t>
      </w:r>
      <w:proofErr w:type="spellEnd"/>
      <w:r w:rsidRPr="002210A6">
        <w:rPr>
          <w:rStyle w:val="ad"/>
          <w:rFonts w:ascii="Times New Roman" w:hAnsi="Times New Roman"/>
          <w:b w:val="0"/>
          <w:sz w:val="20"/>
          <w:szCs w:val="20"/>
          <w:lang w:val="en-US"/>
        </w:rPr>
        <w:t xml:space="preserve"> R., </w:t>
      </w:r>
      <w:proofErr w:type="spellStart"/>
      <w:r w:rsidRPr="002210A6">
        <w:rPr>
          <w:rStyle w:val="ad"/>
          <w:rFonts w:ascii="Times New Roman" w:hAnsi="Times New Roman"/>
          <w:b w:val="0"/>
          <w:sz w:val="20"/>
          <w:szCs w:val="20"/>
          <w:lang w:val="en-US"/>
        </w:rPr>
        <w:t>Tashmatova</w:t>
      </w:r>
      <w:proofErr w:type="spellEnd"/>
      <w:r w:rsidRPr="002210A6">
        <w:rPr>
          <w:rStyle w:val="ad"/>
          <w:rFonts w:ascii="Times New Roman" w:hAnsi="Times New Roman"/>
          <w:b w:val="0"/>
          <w:sz w:val="20"/>
          <w:szCs w:val="20"/>
          <w:lang w:val="en-US"/>
        </w:rPr>
        <w:t xml:space="preserve"> S.</w:t>
      </w:r>
      <w:r w:rsidRPr="002210A6">
        <w:rPr>
          <w:rFonts w:ascii="Times New Roman" w:hAnsi="Times New Roman"/>
          <w:sz w:val="20"/>
          <w:szCs w:val="20"/>
          <w:lang w:val="en-US"/>
        </w:rPr>
        <w:t xml:space="preserve"> Dynamic analysis of voltage-ampere characteristics and harmonic distortions in electric arc furnaces. // </w:t>
      </w:r>
      <w:r w:rsidRPr="002210A6">
        <w:rPr>
          <w:rStyle w:val="ac"/>
          <w:rFonts w:ascii="Times New Roman" w:hAnsi="Times New Roman"/>
          <w:sz w:val="20"/>
          <w:szCs w:val="20"/>
          <w:lang w:val="en-US"/>
        </w:rPr>
        <w:t>AIP Conference Proceedings</w:t>
      </w:r>
      <w:r w:rsidRPr="002210A6">
        <w:rPr>
          <w:rFonts w:ascii="Times New Roman" w:hAnsi="Times New Roman"/>
          <w:sz w:val="20"/>
          <w:szCs w:val="20"/>
          <w:lang w:val="en-US"/>
        </w:rPr>
        <w:t xml:space="preserve">. </w:t>
      </w:r>
      <w:r w:rsidRPr="002210A6">
        <w:rPr>
          <w:rStyle w:val="ad"/>
          <w:rFonts w:ascii="Times New Roman" w:hAnsi="Times New Roman"/>
          <w:b w:val="0"/>
          <w:sz w:val="20"/>
          <w:szCs w:val="20"/>
          <w:lang w:val="en-US"/>
        </w:rPr>
        <w:t>3331</w:t>
      </w:r>
      <w:r w:rsidRPr="002210A6">
        <w:rPr>
          <w:rFonts w:ascii="Times New Roman" w:hAnsi="Times New Roman"/>
          <w:sz w:val="20"/>
          <w:szCs w:val="20"/>
          <w:lang w:val="en-US"/>
        </w:rPr>
        <w:t xml:space="preserve">(1), 2025. </w:t>
      </w:r>
      <w:r w:rsidRPr="002210A6">
        <w:rPr>
          <w:rStyle w:val="ad"/>
          <w:rFonts w:ascii="Times New Roman" w:hAnsi="Times New Roman"/>
          <w:b w:val="0"/>
          <w:sz w:val="20"/>
          <w:szCs w:val="20"/>
          <w:lang w:val="en-US"/>
        </w:rPr>
        <w:t>pp. 070023, 1–5.</w:t>
      </w:r>
      <w:r w:rsidRPr="002210A6">
        <w:rPr>
          <w:rFonts w:ascii="Times New Roman" w:hAnsi="Times New Roman"/>
          <w:sz w:val="20"/>
          <w:szCs w:val="20"/>
          <w:lang w:val="en-US"/>
        </w:rPr>
        <w:t xml:space="preserve"> </w:t>
      </w:r>
      <w:hyperlink r:id="rId30" w:history="1">
        <w:r w:rsidRPr="002210A6">
          <w:rPr>
            <w:rStyle w:val="a3"/>
            <w:rFonts w:ascii="Times New Roman" w:hAnsi="Times New Roman"/>
            <w:color w:val="auto"/>
            <w:sz w:val="20"/>
            <w:szCs w:val="20"/>
            <w:lang w:val="en-US"/>
          </w:rPr>
          <w:t>https://doi.org/10.1063/5.0305745</w:t>
        </w:r>
      </w:hyperlink>
      <w:r w:rsidRPr="002210A6">
        <w:rPr>
          <w:rFonts w:ascii="Times New Roman" w:hAnsi="Times New Roman"/>
          <w:sz w:val="20"/>
          <w:szCs w:val="20"/>
          <w:lang w:val="uz-Cyrl-UZ"/>
        </w:rPr>
        <w:t>.</w:t>
      </w:r>
      <w:r w:rsidRPr="002210A6">
        <w:rPr>
          <w:rFonts w:ascii="Times New Roman" w:hAnsi="Times New Roman"/>
          <w:sz w:val="20"/>
          <w:szCs w:val="20"/>
          <w:lang w:val="en-US"/>
        </w:rPr>
        <w:t xml:space="preserve"> </w:t>
      </w:r>
    </w:p>
    <w:p w:rsidR="002210A6" w:rsidRPr="002210A6" w:rsidRDefault="002210A6" w:rsidP="002210A6">
      <w:pPr>
        <w:pStyle w:val="a4"/>
        <w:numPr>
          <w:ilvl w:val="0"/>
          <w:numId w:val="14"/>
        </w:numPr>
        <w:tabs>
          <w:tab w:val="left" w:pos="284"/>
          <w:tab w:val="left" w:pos="851"/>
          <w:tab w:val="left" w:pos="993"/>
        </w:tabs>
        <w:spacing w:after="0" w:line="240" w:lineRule="auto"/>
        <w:ind w:left="0" w:firstLine="0"/>
        <w:jc w:val="both"/>
        <w:rPr>
          <w:rStyle w:val="a3"/>
          <w:rFonts w:ascii="Times New Roman" w:hAnsi="Times New Roman"/>
          <w:color w:val="auto"/>
          <w:sz w:val="20"/>
          <w:szCs w:val="20"/>
        </w:rPr>
      </w:pPr>
      <w:r w:rsidRPr="002210A6">
        <w:rPr>
          <w:rFonts w:ascii="Times New Roman" w:hAnsi="Times New Roman"/>
          <w:sz w:val="20"/>
          <w:szCs w:val="20"/>
          <w:lang w:val="uz-Cyrl-UZ"/>
        </w:rPr>
        <w:t>Bobojanov M</w:t>
      </w:r>
      <w:r w:rsidRPr="002210A6">
        <w:rPr>
          <w:rFonts w:ascii="Times New Roman" w:hAnsi="Times New Roman"/>
          <w:sz w:val="20"/>
          <w:szCs w:val="20"/>
          <w:lang w:val="en-US"/>
        </w:rPr>
        <w:t>.</w:t>
      </w:r>
      <w:r w:rsidRPr="002210A6">
        <w:rPr>
          <w:rFonts w:ascii="Times New Roman" w:hAnsi="Times New Roman"/>
          <w:sz w:val="20"/>
          <w:szCs w:val="20"/>
          <w:lang w:val="uz-Cyrl-UZ"/>
        </w:rPr>
        <w:t>, Mahmutkhonov S</w:t>
      </w:r>
      <w:r w:rsidRPr="002210A6">
        <w:rPr>
          <w:rFonts w:ascii="Times New Roman" w:hAnsi="Times New Roman"/>
          <w:sz w:val="20"/>
          <w:szCs w:val="20"/>
          <w:lang w:val="en-US"/>
        </w:rPr>
        <w:t>.</w:t>
      </w:r>
      <w:r w:rsidRPr="002210A6">
        <w:rPr>
          <w:rFonts w:ascii="Times New Roman" w:hAnsi="Times New Roman"/>
          <w:sz w:val="20"/>
          <w:szCs w:val="20"/>
          <w:lang w:val="uz-Cyrl-UZ"/>
        </w:rPr>
        <w:t xml:space="preserve"> </w:t>
      </w:r>
      <w:r w:rsidRPr="002210A6">
        <w:rPr>
          <w:rFonts w:ascii="Times New Roman" w:hAnsi="Times New Roman"/>
          <w:sz w:val="20"/>
          <w:szCs w:val="20"/>
          <w:lang w:val="en-US"/>
        </w:rPr>
        <w:t>Influence of the consumer to power quality at the point of connection</w:t>
      </w:r>
      <w:r w:rsidRPr="002210A6">
        <w:rPr>
          <w:rFonts w:ascii="Times New Roman" w:hAnsi="Times New Roman"/>
          <w:sz w:val="20"/>
          <w:szCs w:val="20"/>
          <w:lang w:val="uz-Cyrl-UZ"/>
        </w:rPr>
        <w:t xml:space="preserve"> // E3S Web of Conferences 384. 2023. РР, </w:t>
      </w:r>
      <w:r w:rsidRPr="002210A6">
        <w:rPr>
          <w:rFonts w:ascii="Times New Roman" w:hAnsi="Times New Roman"/>
          <w:sz w:val="20"/>
          <w:szCs w:val="20"/>
        </w:rPr>
        <w:t>01041</w:t>
      </w:r>
      <w:r w:rsidRPr="002210A6">
        <w:rPr>
          <w:rFonts w:ascii="Times New Roman" w:hAnsi="Times New Roman"/>
          <w:sz w:val="20"/>
          <w:szCs w:val="20"/>
          <w:lang w:val="uz-Cyrl-UZ"/>
        </w:rPr>
        <w:t>, 1-</w:t>
      </w:r>
      <w:r w:rsidRPr="002210A6">
        <w:rPr>
          <w:rFonts w:ascii="Times New Roman" w:hAnsi="Times New Roman"/>
          <w:sz w:val="20"/>
          <w:szCs w:val="20"/>
        </w:rPr>
        <w:t>5</w:t>
      </w:r>
      <w:r w:rsidRPr="002210A6">
        <w:rPr>
          <w:rFonts w:ascii="Times New Roman" w:hAnsi="Times New Roman"/>
          <w:sz w:val="20"/>
          <w:szCs w:val="20"/>
          <w:lang w:val="uz-Cyrl-UZ"/>
        </w:rPr>
        <w:t xml:space="preserve">. </w:t>
      </w:r>
      <w:r w:rsidRPr="002210A6">
        <w:rPr>
          <w:sz w:val="20"/>
          <w:szCs w:val="20"/>
        </w:rPr>
        <w:fldChar w:fldCharType="begin"/>
      </w:r>
      <w:r w:rsidRPr="002210A6">
        <w:rPr>
          <w:sz w:val="20"/>
          <w:szCs w:val="20"/>
        </w:rPr>
        <w:instrText xml:space="preserve"> HYPERLINK "https://doi.org/10.1051/e3sconf/202338401041" </w:instrText>
      </w:r>
      <w:r w:rsidRPr="002210A6">
        <w:rPr>
          <w:sz w:val="20"/>
          <w:szCs w:val="20"/>
        </w:rPr>
        <w:fldChar w:fldCharType="separate"/>
      </w:r>
      <w:r w:rsidRPr="002210A6">
        <w:rPr>
          <w:rStyle w:val="a3"/>
          <w:rFonts w:ascii="Times New Roman" w:hAnsi="Times New Roman"/>
          <w:color w:val="auto"/>
          <w:sz w:val="20"/>
          <w:szCs w:val="20"/>
          <w:lang w:val="uz-Cyrl-UZ"/>
        </w:rPr>
        <w:t>https://doi.org/10.1051/e3sconf/2023384010</w:t>
      </w:r>
      <w:r w:rsidRPr="002210A6">
        <w:rPr>
          <w:rStyle w:val="a3"/>
          <w:rFonts w:ascii="Times New Roman" w:hAnsi="Times New Roman"/>
          <w:color w:val="auto"/>
          <w:sz w:val="20"/>
          <w:szCs w:val="20"/>
        </w:rPr>
        <w:t>41</w:t>
      </w:r>
      <w:r w:rsidRPr="002210A6">
        <w:rPr>
          <w:rStyle w:val="a3"/>
          <w:rFonts w:ascii="Times New Roman" w:hAnsi="Times New Roman"/>
          <w:color w:val="auto"/>
          <w:sz w:val="20"/>
          <w:szCs w:val="20"/>
        </w:rPr>
        <w:fldChar w:fldCharType="end"/>
      </w:r>
      <w:r w:rsidRPr="002210A6">
        <w:rPr>
          <w:rStyle w:val="a3"/>
          <w:rFonts w:ascii="Times New Roman" w:hAnsi="Times New Roman"/>
          <w:color w:val="auto"/>
          <w:sz w:val="20"/>
          <w:szCs w:val="20"/>
          <w:lang w:val="uz-Cyrl-UZ"/>
        </w:rPr>
        <w:t>.</w:t>
      </w:r>
    </w:p>
    <w:p w:rsidR="002210A6" w:rsidRPr="002210A6" w:rsidRDefault="002210A6" w:rsidP="002210A6">
      <w:pPr>
        <w:pStyle w:val="a4"/>
        <w:numPr>
          <w:ilvl w:val="0"/>
          <w:numId w:val="14"/>
        </w:numPr>
        <w:tabs>
          <w:tab w:val="left" w:pos="284"/>
          <w:tab w:val="left" w:pos="993"/>
        </w:tabs>
        <w:spacing w:after="0" w:line="240" w:lineRule="auto"/>
        <w:ind w:left="0" w:firstLine="0"/>
        <w:jc w:val="both"/>
        <w:rPr>
          <w:rFonts w:ascii="Times New Roman" w:hAnsi="Times New Roman"/>
          <w:sz w:val="20"/>
          <w:szCs w:val="20"/>
        </w:rPr>
      </w:pPr>
      <w:bookmarkStart w:id="3" w:name="_Hlk218354155"/>
      <w:bookmarkEnd w:id="1"/>
      <w:proofErr w:type="spellStart"/>
      <w:r w:rsidRPr="002210A6">
        <w:rPr>
          <w:rStyle w:val="ad"/>
          <w:rFonts w:ascii="Times New Roman" w:hAnsi="Times New Roman"/>
          <w:b w:val="0"/>
          <w:sz w:val="20"/>
          <w:szCs w:val="20"/>
          <w:lang w:val="en-US"/>
        </w:rPr>
        <w:t>Bobojanov</w:t>
      </w:r>
      <w:proofErr w:type="spellEnd"/>
      <w:r w:rsidRPr="002210A6">
        <w:rPr>
          <w:rStyle w:val="ad"/>
          <w:rFonts w:ascii="Times New Roman" w:hAnsi="Times New Roman"/>
          <w:b w:val="0"/>
          <w:sz w:val="20"/>
          <w:szCs w:val="20"/>
          <w:lang w:val="en-US"/>
        </w:rPr>
        <w:t xml:space="preserve"> M.K., </w:t>
      </w:r>
      <w:proofErr w:type="spellStart"/>
      <w:r w:rsidRPr="002210A6">
        <w:rPr>
          <w:rStyle w:val="ad"/>
          <w:rFonts w:ascii="Times New Roman" w:hAnsi="Times New Roman"/>
          <w:b w:val="0"/>
          <w:sz w:val="20"/>
          <w:szCs w:val="20"/>
          <w:lang w:val="en-US"/>
        </w:rPr>
        <w:t>Karimov</w:t>
      </w:r>
      <w:proofErr w:type="spellEnd"/>
      <w:r w:rsidRPr="002210A6">
        <w:rPr>
          <w:rStyle w:val="ad"/>
          <w:rFonts w:ascii="Times New Roman" w:hAnsi="Times New Roman"/>
          <w:b w:val="0"/>
          <w:sz w:val="20"/>
          <w:szCs w:val="20"/>
          <w:lang w:val="en-US"/>
        </w:rPr>
        <w:t xml:space="preserve"> R.Ch., </w:t>
      </w:r>
      <w:proofErr w:type="spellStart"/>
      <w:r w:rsidRPr="002210A6">
        <w:rPr>
          <w:rStyle w:val="ad"/>
          <w:rFonts w:ascii="Times New Roman" w:hAnsi="Times New Roman"/>
          <w:b w:val="0"/>
          <w:sz w:val="20"/>
          <w:szCs w:val="20"/>
          <w:lang w:val="en-US"/>
        </w:rPr>
        <w:t>Popkova</w:t>
      </w:r>
      <w:proofErr w:type="spellEnd"/>
      <w:r w:rsidRPr="002210A6">
        <w:rPr>
          <w:rStyle w:val="ad"/>
          <w:rFonts w:ascii="Times New Roman" w:hAnsi="Times New Roman"/>
          <w:b w:val="0"/>
          <w:sz w:val="20"/>
          <w:szCs w:val="20"/>
          <w:lang w:val="en-US"/>
        </w:rPr>
        <w:t xml:space="preserve"> O.S., </w:t>
      </w:r>
      <w:proofErr w:type="spellStart"/>
      <w:r w:rsidRPr="002210A6">
        <w:rPr>
          <w:rStyle w:val="ad"/>
          <w:rFonts w:ascii="Times New Roman" w:hAnsi="Times New Roman"/>
          <w:b w:val="0"/>
          <w:sz w:val="20"/>
          <w:szCs w:val="20"/>
          <w:lang w:val="en-US"/>
        </w:rPr>
        <w:t>Tuychiev</w:t>
      </w:r>
      <w:proofErr w:type="spellEnd"/>
      <w:r w:rsidRPr="002210A6">
        <w:rPr>
          <w:rStyle w:val="ad"/>
          <w:rFonts w:ascii="Times New Roman" w:hAnsi="Times New Roman"/>
          <w:b w:val="0"/>
          <w:sz w:val="20"/>
          <w:szCs w:val="20"/>
          <w:lang w:val="en-US"/>
        </w:rPr>
        <w:t xml:space="preserve"> F.N., </w:t>
      </w:r>
      <w:proofErr w:type="spellStart"/>
      <w:r w:rsidRPr="002210A6">
        <w:rPr>
          <w:rStyle w:val="ad"/>
          <w:rFonts w:ascii="Times New Roman" w:hAnsi="Times New Roman"/>
          <w:b w:val="0"/>
          <w:sz w:val="20"/>
          <w:szCs w:val="20"/>
          <w:lang w:val="en-US"/>
        </w:rPr>
        <w:t>Makhmutkhanov</w:t>
      </w:r>
      <w:proofErr w:type="spellEnd"/>
      <w:r w:rsidRPr="002210A6">
        <w:rPr>
          <w:rStyle w:val="ad"/>
          <w:rFonts w:ascii="Times New Roman" w:hAnsi="Times New Roman"/>
          <w:b w:val="0"/>
          <w:sz w:val="20"/>
          <w:szCs w:val="20"/>
          <w:lang w:val="en-US"/>
        </w:rPr>
        <w:t xml:space="preserve"> S.K.</w:t>
      </w:r>
      <w:r w:rsidRPr="002210A6">
        <w:rPr>
          <w:rFonts w:ascii="Times New Roman" w:hAnsi="Times New Roman"/>
          <w:sz w:val="20"/>
          <w:szCs w:val="20"/>
          <w:lang w:val="en-US"/>
        </w:rPr>
        <w:t xml:space="preserve"> Analysis of the results of experimental studies of the arc furnace DSP-30. // </w:t>
      </w:r>
      <w:r w:rsidRPr="002210A6">
        <w:rPr>
          <w:rStyle w:val="ac"/>
          <w:rFonts w:ascii="Times New Roman" w:hAnsi="Times New Roman"/>
          <w:sz w:val="20"/>
          <w:szCs w:val="20"/>
          <w:lang w:val="en-US"/>
        </w:rPr>
        <w:t>Power Engineering Research &amp; Technology</w:t>
      </w:r>
      <w:r w:rsidRPr="002210A6">
        <w:rPr>
          <w:rFonts w:ascii="Times New Roman" w:hAnsi="Times New Roman"/>
          <w:sz w:val="20"/>
          <w:szCs w:val="20"/>
          <w:lang w:val="en-US"/>
        </w:rPr>
        <w:t xml:space="preserve">. </w:t>
      </w:r>
      <w:r w:rsidRPr="002210A6">
        <w:rPr>
          <w:rStyle w:val="ad"/>
          <w:rFonts w:ascii="Times New Roman" w:hAnsi="Times New Roman"/>
          <w:b w:val="0"/>
          <w:sz w:val="20"/>
          <w:szCs w:val="20"/>
        </w:rPr>
        <w:t>27</w:t>
      </w:r>
      <w:r w:rsidRPr="002210A6">
        <w:rPr>
          <w:rFonts w:ascii="Times New Roman" w:hAnsi="Times New Roman"/>
          <w:sz w:val="20"/>
          <w:szCs w:val="20"/>
        </w:rPr>
        <w:t xml:space="preserve">(2), 2025. </w:t>
      </w:r>
      <w:proofErr w:type="spellStart"/>
      <w:r w:rsidRPr="002210A6">
        <w:rPr>
          <w:rStyle w:val="ad"/>
          <w:rFonts w:ascii="Times New Roman" w:hAnsi="Times New Roman"/>
          <w:b w:val="0"/>
          <w:sz w:val="20"/>
          <w:szCs w:val="20"/>
        </w:rPr>
        <w:t>pp</w:t>
      </w:r>
      <w:proofErr w:type="spellEnd"/>
      <w:r w:rsidRPr="002210A6">
        <w:rPr>
          <w:rStyle w:val="ad"/>
          <w:rFonts w:ascii="Times New Roman" w:hAnsi="Times New Roman"/>
          <w:b w:val="0"/>
          <w:sz w:val="20"/>
          <w:szCs w:val="20"/>
        </w:rPr>
        <w:t>. 126–137.</w:t>
      </w:r>
      <w:r w:rsidRPr="002210A6">
        <w:rPr>
          <w:rFonts w:ascii="Times New Roman" w:hAnsi="Times New Roman"/>
          <w:sz w:val="20"/>
          <w:szCs w:val="20"/>
        </w:rPr>
        <w:t xml:space="preserve"> </w:t>
      </w:r>
      <w:hyperlink r:id="rId31" w:history="1">
        <w:r w:rsidRPr="002210A6">
          <w:rPr>
            <w:rStyle w:val="a3"/>
            <w:rFonts w:ascii="Times New Roman" w:hAnsi="Times New Roman"/>
            <w:color w:val="auto"/>
            <w:sz w:val="20"/>
            <w:szCs w:val="20"/>
          </w:rPr>
          <w:t>https://doi.org/10.30724/1998-9903-2025-27-2-126-137</w:t>
        </w:r>
      </w:hyperlink>
      <w:r w:rsidRPr="002210A6">
        <w:rPr>
          <w:rFonts w:ascii="Times New Roman" w:hAnsi="Times New Roman"/>
          <w:sz w:val="20"/>
          <w:szCs w:val="20"/>
        </w:rPr>
        <w:t xml:space="preserve"> </w:t>
      </w:r>
    </w:p>
    <w:p w:rsidR="002210A6" w:rsidRPr="002210A6" w:rsidRDefault="002210A6" w:rsidP="002210A6">
      <w:pPr>
        <w:pStyle w:val="a4"/>
        <w:numPr>
          <w:ilvl w:val="0"/>
          <w:numId w:val="14"/>
        </w:numPr>
        <w:tabs>
          <w:tab w:val="left" w:pos="284"/>
          <w:tab w:val="left" w:pos="993"/>
        </w:tabs>
        <w:spacing w:after="0" w:line="240" w:lineRule="auto"/>
        <w:ind w:left="0" w:firstLine="0"/>
        <w:jc w:val="both"/>
        <w:rPr>
          <w:rFonts w:ascii="Times New Roman" w:hAnsi="Times New Roman"/>
          <w:sz w:val="20"/>
          <w:szCs w:val="20"/>
          <w:lang w:val="en-US"/>
        </w:rPr>
      </w:pPr>
      <w:bookmarkStart w:id="4" w:name="_Hlk218354131"/>
      <w:bookmarkEnd w:id="3"/>
      <w:r w:rsidRPr="002210A6">
        <w:rPr>
          <w:rFonts w:ascii="Times New Roman" w:hAnsi="Times New Roman"/>
          <w:sz w:val="20"/>
          <w:szCs w:val="20"/>
          <w:lang w:val="uz-Cyrl-UZ"/>
        </w:rPr>
        <w:lastRenderedPageBreak/>
        <w:t xml:space="preserve">Reymov K.M., Makhmuthonov S.K., Turmanova G., Uzaqbaev Q.  Optimization of electric networks modes under conditions of  partial uncertainty of initial information // E3S Web of Conferences 289, 07023 (2021). -2021, pp: 1-4,  </w:t>
      </w:r>
      <w:r w:rsidRPr="002210A6">
        <w:rPr>
          <w:rFonts w:ascii="Times New Roman" w:hAnsi="Times New Roman"/>
          <w:sz w:val="20"/>
          <w:szCs w:val="20"/>
        </w:rPr>
        <w:fldChar w:fldCharType="begin"/>
      </w:r>
      <w:r w:rsidRPr="002210A6">
        <w:rPr>
          <w:rFonts w:ascii="Times New Roman" w:hAnsi="Times New Roman"/>
          <w:sz w:val="20"/>
          <w:szCs w:val="20"/>
          <w:lang w:val="en-US"/>
        </w:rPr>
        <w:instrText>HYPERLINK "https://doi.org/10.1051/e3sconf/202128907023"</w:instrText>
      </w:r>
      <w:r w:rsidRPr="002210A6">
        <w:rPr>
          <w:rFonts w:ascii="Times New Roman" w:hAnsi="Times New Roman"/>
          <w:sz w:val="20"/>
          <w:szCs w:val="20"/>
        </w:rPr>
        <w:fldChar w:fldCharType="separate"/>
      </w:r>
      <w:r w:rsidRPr="002210A6">
        <w:rPr>
          <w:rStyle w:val="a3"/>
          <w:rFonts w:ascii="Times New Roman" w:hAnsi="Times New Roman"/>
          <w:color w:val="auto"/>
          <w:sz w:val="20"/>
          <w:szCs w:val="20"/>
          <w:lang w:val="uz-Cyrl-UZ"/>
        </w:rPr>
        <w:t>https://doi.org/10.1051/e3sconf/202128907023</w:t>
      </w:r>
      <w:r w:rsidRPr="002210A6">
        <w:rPr>
          <w:rFonts w:ascii="Times New Roman" w:hAnsi="Times New Roman"/>
          <w:sz w:val="20"/>
          <w:szCs w:val="20"/>
        </w:rPr>
        <w:fldChar w:fldCharType="end"/>
      </w:r>
      <w:r w:rsidRPr="002210A6">
        <w:rPr>
          <w:rFonts w:ascii="Times New Roman" w:hAnsi="Times New Roman"/>
          <w:sz w:val="20"/>
          <w:szCs w:val="20"/>
          <w:lang w:val="uz-Cyrl-UZ"/>
        </w:rPr>
        <w:t>.</w:t>
      </w:r>
      <w:bookmarkEnd w:id="4"/>
      <w:r w:rsidRPr="002210A6">
        <w:rPr>
          <w:rFonts w:ascii="Times New Roman" w:hAnsi="Times New Roman"/>
          <w:sz w:val="20"/>
          <w:szCs w:val="20"/>
          <w:lang w:val="uz-Cyrl-UZ"/>
        </w:rPr>
        <w:t xml:space="preserve"> </w:t>
      </w:r>
    </w:p>
    <w:p w:rsidR="002210A6" w:rsidRPr="002210A6" w:rsidRDefault="002210A6" w:rsidP="002210A6">
      <w:pPr>
        <w:pStyle w:val="a4"/>
        <w:numPr>
          <w:ilvl w:val="0"/>
          <w:numId w:val="14"/>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2210A6">
        <w:rPr>
          <w:rFonts w:ascii="Times New Roman" w:hAnsi="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r w:rsidRPr="002210A6">
        <w:rPr>
          <w:sz w:val="20"/>
          <w:szCs w:val="20"/>
        </w:rPr>
        <w:fldChar w:fldCharType="begin"/>
      </w:r>
      <w:r w:rsidRPr="002210A6">
        <w:rPr>
          <w:sz w:val="20"/>
          <w:szCs w:val="20"/>
          <w:lang w:val="en-US"/>
        </w:rPr>
        <w:instrText xml:space="preserve"> HYPERLINK "https://doi.org/10.1134/S1070427207110456" </w:instrText>
      </w:r>
      <w:r w:rsidRPr="002210A6">
        <w:rPr>
          <w:sz w:val="20"/>
          <w:szCs w:val="20"/>
        </w:rPr>
        <w:fldChar w:fldCharType="separate"/>
      </w:r>
      <w:r w:rsidRPr="002210A6">
        <w:rPr>
          <w:rStyle w:val="a3"/>
          <w:rFonts w:ascii="Times New Roman" w:hAnsi="Times New Roman"/>
          <w:color w:val="auto"/>
          <w:sz w:val="20"/>
          <w:szCs w:val="20"/>
          <w:lang w:val="uz-Latn-UZ"/>
        </w:rPr>
        <w:t>https://doi.org/10.1134/S1070427207110456</w:t>
      </w:r>
      <w:r w:rsidRPr="002210A6">
        <w:rPr>
          <w:rStyle w:val="a3"/>
          <w:rFonts w:ascii="Times New Roman" w:hAnsi="Times New Roman"/>
          <w:color w:val="auto"/>
          <w:sz w:val="20"/>
          <w:szCs w:val="20"/>
          <w:lang w:val="uz-Latn-UZ"/>
        </w:rPr>
        <w:fldChar w:fldCharType="end"/>
      </w:r>
      <w:r w:rsidRPr="002210A6">
        <w:rPr>
          <w:rFonts w:ascii="Times New Roman" w:hAnsi="Times New Roman"/>
          <w:sz w:val="20"/>
          <w:szCs w:val="20"/>
          <w:lang w:val="uz-Latn-UZ"/>
        </w:rPr>
        <w:t xml:space="preserve">  </w:t>
      </w:r>
    </w:p>
    <w:p w:rsidR="002210A6" w:rsidRPr="002210A6" w:rsidRDefault="002210A6" w:rsidP="002210A6">
      <w:pPr>
        <w:pStyle w:val="a4"/>
        <w:numPr>
          <w:ilvl w:val="0"/>
          <w:numId w:val="14"/>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2210A6">
        <w:rPr>
          <w:rFonts w:ascii="Times New Roman" w:hAnsi="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r w:rsidRPr="002210A6">
        <w:rPr>
          <w:sz w:val="20"/>
          <w:szCs w:val="20"/>
        </w:rPr>
        <w:fldChar w:fldCharType="begin"/>
      </w:r>
      <w:r w:rsidRPr="002210A6">
        <w:rPr>
          <w:sz w:val="20"/>
          <w:szCs w:val="20"/>
          <w:lang w:val="en-US"/>
        </w:rPr>
        <w:instrText xml:space="preserve"> HYPERLINK "http://dx.doi.org/10.1134/s1070427208060402" </w:instrText>
      </w:r>
      <w:r w:rsidRPr="002210A6">
        <w:rPr>
          <w:sz w:val="20"/>
          <w:szCs w:val="20"/>
        </w:rPr>
        <w:fldChar w:fldCharType="separate"/>
      </w:r>
      <w:r w:rsidRPr="002210A6">
        <w:rPr>
          <w:rStyle w:val="a3"/>
          <w:rFonts w:ascii="Times New Roman" w:hAnsi="Times New Roman"/>
          <w:color w:val="auto"/>
          <w:sz w:val="20"/>
          <w:szCs w:val="20"/>
          <w:lang w:val="uz-Latn-UZ"/>
        </w:rPr>
        <w:t>http://dx.doi.org/10.1134/s1070427208060402</w:t>
      </w:r>
      <w:r w:rsidRPr="002210A6">
        <w:rPr>
          <w:rStyle w:val="a3"/>
          <w:rFonts w:ascii="Times New Roman" w:hAnsi="Times New Roman"/>
          <w:color w:val="auto"/>
          <w:sz w:val="20"/>
          <w:szCs w:val="20"/>
          <w:lang w:val="uz-Latn-UZ"/>
        </w:rPr>
        <w:fldChar w:fldCharType="end"/>
      </w:r>
      <w:r w:rsidRPr="002210A6">
        <w:rPr>
          <w:rFonts w:ascii="Times New Roman" w:hAnsi="Times New Roman"/>
          <w:sz w:val="20"/>
          <w:szCs w:val="20"/>
          <w:lang w:val="uz-Latn-UZ"/>
        </w:rPr>
        <w:t xml:space="preserve">.  </w:t>
      </w:r>
    </w:p>
    <w:p w:rsidR="002210A6" w:rsidRPr="002210A6" w:rsidRDefault="002210A6" w:rsidP="002210A6">
      <w:pPr>
        <w:pStyle w:val="a4"/>
        <w:numPr>
          <w:ilvl w:val="0"/>
          <w:numId w:val="14"/>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2210A6">
        <w:rPr>
          <w:rFonts w:ascii="Times New Roman" w:hAnsi="Times New Roman"/>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r w:rsidRPr="002210A6">
        <w:rPr>
          <w:sz w:val="20"/>
          <w:szCs w:val="20"/>
        </w:rPr>
        <w:fldChar w:fldCharType="begin"/>
      </w:r>
      <w:r w:rsidRPr="002210A6">
        <w:rPr>
          <w:sz w:val="20"/>
          <w:szCs w:val="20"/>
          <w:lang w:val="en-US"/>
        </w:rPr>
        <w:instrText xml:space="preserve"> HYPERLINK "https://link.springer.com/journal/11167" </w:instrText>
      </w:r>
      <w:r w:rsidRPr="002210A6">
        <w:rPr>
          <w:sz w:val="20"/>
          <w:szCs w:val="20"/>
        </w:rPr>
        <w:fldChar w:fldCharType="separate"/>
      </w:r>
      <w:r w:rsidRPr="002210A6">
        <w:rPr>
          <w:rStyle w:val="a3"/>
          <w:rFonts w:ascii="Times New Roman" w:hAnsi="Times New Roman"/>
          <w:color w:val="auto"/>
          <w:sz w:val="20"/>
          <w:szCs w:val="20"/>
          <w:lang w:val="uz-Latn-UZ"/>
        </w:rPr>
        <w:t>https://link.springer.com/journal/11167</w:t>
      </w:r>
      <w:r w:rsidRPr="002210A6">
        <w:rPr>
          <w:rStyle w:val="a3"/>
          <w:rFonts w:ascii="Times New Roman" w:hAnsi="Times New Roman"/>
          <w:color w:val="auto"/>
          <w:sz w:val="20"/>
          <w:szCs w:val="20"/>
          <w:lang w:val="uz-Latn-UZ"/>
        </w:rPr>
        <w:fldChar w:fldCharType="end"/>
      </w:r>
      <w:r w:rsidRPr="002210A6">
        <w:rPr>
          <w:rFonts w:ascii="Times New Roman" w:hAnsi="Times New Roman"/>
          <w:sz w:val="20"/>
          <w:szCs w:val="20"/>
          <w:lang w:val="uz-Latn-UZ"/>
        </w:rPr>
        <w:t xml:space="preserve"> </w:t>
      </w:r>
    </w:p>
    <w:p w:rsidR="002210A6" w:rsidRPr="002210A6" w:rsidRDefault="002210A6" w:rsidP="002210A6">
      <w:pPr>
        <w:pStyle w:val="a4"/>
        <w:numPr>
          <w:ilvl w:val="0"/>
          <w:numId w:val="14"/>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2210A6">
        <w:rPr>
          <w:rFonts w:ascii="Times New Roman" w:hAnsi="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r w:rsidRPr="002210A6">
        <w:rPr>
          <w:sz w:val="20"/>
          <w:szCs w:val="20"/>
        </w:rPr>
        <w:fldChar w:fldCharType="begin"/>
      </w:r>
      <w:r w:rsidRPr="002210A6">
        <w:rPr>
          <w:sz w:val="20"/>
          <w:szCs w:val="20"/>
          <w:lang w:val="en-US"/>
        </w:rPr>
        <w:instrText xml:space="preserve"> HYPERLINK "https://doi.org/10.1134/S107042721030328" </w:instrText>
      </w:r>
      <w:r w:rsidRPr="002210A6">
        <w:rPr>
          <w:sz w:val="20"/>
          <w:szCs w:val="20"/>
        </w:rPr>
        <w:fldChar w:fldCharType="separate"/>
      </w:r>
      <w:r w:rsidRPr="002210A6">
        <w:rPr>
          <w:rStyle w:val="a3"/>
          <w:rFonts w:ascii="Times New Roman" w:hAnsi="Times New Roman"/>
          <w:color w:val="auto"/>
          <w:sz w:val="20"/>
          <w:szCs w:val="20"/>
          <w:lang w:val="uz-Latn-UZ"/>
        </w:rPr>
        <w:t>https://doi.org/10.1134/S107042721030328</w:t>
      </w:r>
      <w:r w:rsidRPr="002210A6">
        <w:rPr>
          <w:rStyle w:val="a3"/>
          <w:rFonts w:ascii="Times New Roman" w:hAnsi="Times New Roman"/>
          <w:color w:val="auto"/>
          <w:sz w:val="20"/>
          <w:szCs w:val="20"/>
          <w:lang w:val="uz-Latn-UZ"/>
        </w:rPr>
        <w:fldChar w:fldCharType="end"/>
      </w:r>
      <w:r w:rsidRPr="002210A6">
        <w:rPr>
          <w:rFonts w:ascii="Times New Roman" w:hAnsi="Times New Roman"/>
          <w:sz w:val="20"/>
          <w:szCs w:val="20"/>
          <w:lang w:val="uz-Latn-UZ"/>
        </w:rPr>
        <w:t xml:space="preserve">  </w:t>
      </w:r>
    </w:p>
    <w:p w:rsidR="002210A6" w:rsidRPr="002210A6" w:rsidRDefault="002210A6" w:rsidP="002210A6">
      <w:pPr>
        <w:pStyle w:val="a4"/>
        <w:numPr>
          <w:ilvl w:val="0"/>
          <w:numId w:val="14"/>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2210A6">
        <w:rPr>
          <w:rFonts w:ascii="Times New Roman" w:hAnsi="Times New Roman"/>
          <w:sz w:val="20"/>
          <w:szCs w:val="20"/>
          <w:lang w:val="uz-Latn-UZ"/>
        </w:rPr>
        <w:t xml:space="preserve">Reymov, A.M., Namazov, S.S., Beglov, B.M. Effect of phosphate additives on physical-chemical properties of ammonium nitrate. Journal of Chemical Technology and Metallurgy 2013 48(4), 391-395. </w:t>
      </w:r>
      <w:r w:rsidRPr="002210A6">
        <w:rPr>
          <w:sz w:val="20"/>
          <w:szCs w:val="20"/>
        </w:rPr>
        <w:fldChar w:fldCharType="begin"/>
      </w:r>
      <w:r w:rsidRPr="002210A6">
        <w:rPr>
          <w:sz w:val="20"/>
          <w:szCs w:val="20"/>
          <w:lang w:val="en-US"/>
        </w:rPr>
        <w:instrText xml:space="preserve"> HYPERLINK "http://dl.uctm.edu/journal/" </w:instrText>
      </w:r>
      <w:r w:rsidRPr="002210A6">
        <w:rPr>
          <w:sz w:val="20"/>
          <w:szCs w:val="20"/>
        </w:rPr>
        <w:fldChar w:fldCharType="separate"/>
      </w:r>
      <w:r w:rsidRPr="002210A6">
        <w:rPr>
          <w:rStyle w:val="a3"/>
          <w:rFonts w:ascii="Times New Roman" w:hAnsi="Times New Roman"/>
          <w:color w:val="auto"/>
          <w:sz w:val="20"/>
          <w:szCs w:val="20"/>
          <w:lang w:val="uz-Latn-UZ"/>
        </w:rPr>
        <w:t>http://dl.uctm.edu/journal/</w:t>
      </w:r>
      <w:r w:rsidRPr="002210A6">
        <w:rPr>
          <w:rStyle w:val="a3"/>
          <w:rFonts w:ascii="Times New Roman" w:hAnsi="Times New Roman"/>
          <w:color w:val="auto"/>
          <w:sz w:val="20"/>
          <w:szCs w:val="20"/>
          <w:lang w:val="uz-Latn-UZ"/>
        </w:rPr>
        <w:fldChar w:fldCharType="end"/>
      </w:r>
      <w:r w:rsidRPr="002210A6">
        <w:rPr>
          <w:rFonts w:ascii="Times New Roman" w:hAnsi="Times New Roman"/>
          <w:sz w:val="20"/>
          <w:szCs w:val="20"/>
          <w:lang w:val="uz-Latn-UZ"/>
        </w:rPr>
        <w:t xml:space="preserve"> </w:t>
      </w:r>
    </w:p>
    <w:p w:rsidR="002210A6" w:rsidRPr="002210A6" w:rsidRDefault="002210A6" w:rsidP="002210A6">
      <w:pPr>
        <w:pStyle w:val="a4"/>
        <w:numPr>
          <w:ilvl w:val="0"/>
          <w:numId w:val="14"/>
        </w:numPr>
        <w:tabs>
          <w:tab w:val="left" w:pos="284"/>
          <w:tab w:val="left" w:pos="851"/>
        </w:tabs>
        <w:spacing w:after="0" w:line="240" w:lineRule="auto"/>
        <w:ind w:left="0" w:firstLine="0"/>
        <w:jc w:val="both"/>
        <w:rPr>
          <w:rFonts w:ascii="Times New Roman" w:hAnsi="Times New Roman"/>
          <w:sz w:val="20"/>
          <w:szCs w:val="20"/>
          <w:lang w:val="en-US"/>
        </w:rPr>
      </w:pPr>
      <w:bookmarkStart w:id="5" w:name="_Hlk218705442"/>
      <w:bookmarkEnd w:id="2"/>
      <w:proofErr w:type="spellStart"/>
      <w:r w:rsidRPr="002210A6">
        <w:rPr>
          <w:rFonts w:ascii="Times New Roman" w:hAnsi="Times New Roman"/>
          <w:sz w:val="20"/>
          <w:szCs w:val="20"/>
          <w:lang w:val="en-US"/>
        </w:rPr>
        <w:t>Urishev</w:t>
      </w:r>
      <w:proofErr w:type="spellEnd"/>
      <w:r w:rsidRPr="002210A6">
        <w:rPr>
          <w:rFonts w:ascii="Times New Roman" w:hAnsi="Times New Roman"/>
          <w:sz w:val="20"/>
          <w:szCs w:val="20"/>
          <w:lang w:val="en-US"/>
        </w:rPr>
        <w:t xml:space="preserve">, B., </w:t>
      </w:r>
      <w:proofErr w:type="spellStart"/>
      <w:r w:rsidRPr="002210A6">
        <w:rPr>
          <w:rFonts w:ascii="Times New Roman" w:hAnsi="Times New Roman"/>
          <w:sz w:val="20"/>
          <w:szCs w:val="20"/>
          <w:lang w:val="en-US"/>
        </w:rPr>
        <w:t>Fakhriddin</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Nosirov</w:t>
      </w:r>
      <w:proofErr w:type="spellEnd"/>
      <w:r w:rsidRPr="002210A6">
        <w:rPr>
          <w:rFonts w:ascii="Times New Roman" w:hAnsi="Times New Roman"/>
          <w:sz w:val="20"/>
          <w:szCs w:val="20"/>
          <w:lang w:val="en-US"/>
        </w:rPr>
        <w:t xml:space="preserve">, and N. </w:t>
      </w:r>
      <w:proofErr w:type="spellStart"/>
      <w:r w:rsidRPr="002210A6">
        <w:rPr>
          <w:rFonts w:ascii="Times New Roman" w:hAnsi="Times New Roman"/>
          <w:sz w:val="20"/>
          <w:szCs w:val="20"/>
          <w:lang w:val="en-US"/>
        </w:rPr>
        <w:t>Ruzikulova</w:t>
      </w:r>
      <w:proofErr w:type="spellEnd"/>
      <w:r w:rsidRPr="002210A6">
        <w:rPr>
          <w:rFonts w:ascii="Times New Roman" w:hAnsi="Times New Roman"/>
          <w:sz w:val="20"/>
          <w:szCs w:val="20"/>
          <w:lang w:val="en-US"/>
        </w:rPr>
        <w:t>. 2023. “Hydraulic Energy Storage of Wind Power Plants.” E3S Web of Conferences, 383. https://doi.org/10.1051/e3sconf/202338304052</w:t>
      </w:r>
    </w:p>
    <w:p w:rsidR="002210A6" w:rsidRPr="002210A6" w:rsidRDefault="002210A6" w:rsidP="002210A6">
      <w:pPr>
        <w:pStyle w:val="a4"/>
        <w:numPr>
          <w:ilvl w:val="0"/>
          <w:numId w:val="14"/>
        </w:numPr>
        <w:tabs>
          <w:tab w:val="left" w:pos="284"/>
          <w:tab w:val="left" w:pos="851"/>
        </w:tabs>
        <w:spacing w:after="0" w:line="240" w:lineRule="auto"/>
        <w:ind w:left="0" w:firstLine="0"/>
        <w:jc w:val="both"/>
        <w:rPr>
          <w:rFonts w:ascii="Times New Roman" w:hAnsi="Times New Roman"/>
          <w:sz w:val="20"/>
          <w:szCs w:val="20"/>
          <w:lang w:val="en-US"/>
        </w:rPr>
      </w:pPr>
      <w:proofErr w:type="spellStart"/>
      <w:r w:rsidRPr="002210A6">
        <w:rPr>
          <w:rFonts w:ascii="Times New Roman" w:hAnsi="Times New Roman"/>
          <w:sz w:val="20"/>
          <w:szCs w:val="20"/>
          <w:lang w:val="en-US"/>
        </w:rPr>
        <w:t>Urishev</w:t>
      </w:r>
      <w:proofErr w:type="spellEnd"/>
      <w:r w:rsidRPr="002210A6">
        <w:rPr>
          <w:rFonts w:ascii="Times New Roman" w:hAnsi="Times New Roman"/>
          <w:sz w:val="20"/>
          <w:szCs w:val="20"/>
          <w:lang w:val="en-US"/>
        </w:rPr>
        <w:t xml:space="preserve">, B., S. </w:t>
      </w:r>
      <w:proofErr w:type="spellStart"/>
      <w:r w:rsidRPr="002210A6">
        <w:rPr>
          <w:rFonts w:ascii="Times New Roman" w:hAnsi="Times New Roman"/>
          <w:sz w:val="20"/>
          <w:szCs w:val="20"/>
          <w:lang w:val="en-US"/>
        </w:rPr>
        <w:t>Eshev</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Fakhriddin</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Nosirov</w:t>
      </w:r>
      <w:proofErr w:type="spellEnd"/>
      <w:r w:rsidRPr="002210A6">
        <w:rPr>
          <w:rFonts w:ascii="Times New Roman" w:hAnsi="Times New Roman"/>
          <w:sz w:val="20"/>
          <w:szCs w:val="20"/>
          <w:lang w:val="en-US"/>
        </w:rPr>
        <w:t xml:space="preserve">, and U. </w:t>
      </w:r>
      <w:proofErr w:type="spellStart"/>
      <w:r w:rsidRPr="002210A6">
        <w:rPr>
          <w:rFonts w:ascii="Times New Roman" w:hAnsi="Times New Roman"/>
          <w:sz w:val="20"/>
          <w:szCs w:val="20"/>
          <w:lang w:val="en-US"/>
        </w:rPr>
        <w:t>Kuvatov</w:t>
      </w:r>
      <w:proofErr w:type="spellEnd"/>
      <w:r w:rsidRPr="002210A6">
        <w:rPr>
          <w:rFonts w:ascii="Times New Roman" w:hAnsi="Times New Roman"/>
          <w:sz w:val="20"/>
          <w:szCs w:val="20"/>
          <w:lang w:val="en-US"/>
        </w:rPr>
        <w:t>. 2024. “A Device for Reducing the Siltation of the Front Chamber of the Pumping Station in Irrigation Systems.” E3S Web of Conferences, 274. https://doi.org/10.1051/e3sconf/202127403001</w:t>
      </w:r>
    </w:p>
    <w:p w:rsidR="002210A6" w:rsidRPr="002210A6" w:rsidRDefault="002210A6" w:rsidP="002210A6">
      <w:pPr>
        <w:pStyle w:val="a4"/>
        <w:numPr>
          <w:ilvl w:val="0"/>
          <w:numId w:val="14"/>
        </w:numPr>
        <w:tabs>
          <w:tab w:val="left" w:pos="284"/>
          <w:tab w:val="left" w:pos="851"/>
        </w:tabs>
        <w:spacing w:after="0" w:line="240" w:lineRule="auto"/>
        <w:ind w:left="0" w:firstLine="0"/>
        <w:jc w:val="both"/>
        <w:rPr>
          <w:rFonts w:ascii="Times New Roman" w:hAnsi="Times New Roman"/>
          <w:sz w:val="20"/>
          <w:szCs w:val="20"/>
          <w:lang w:val="en-US"/>
        </w:rPr>
      </w:pPr>
      <w:proofErr w:type="spellStart"/>
      <w:r w:rsidRPr="002210A6">
        <w:rPr>
          <w:rFonts w:ascii="Times New Roman" w:hAnsi="Times New Roman"/>
          <w:sz w:val="20"/>
          <w:szCs w:val="20"/>
          <w:lang w:val="en-US"/>
        </w:rPr>
        <w:t>Turabdjanov</w:t>
      </w:r>
      <w:proofErr w:type="spellEnd"/>
      <w:r w:rsidRPr="002210A6">
        <w:rPr>
          <w:rFonts w:ascii="Times New Roman" w:hAnsi="Times New Roman"/>
          <w:sz w:val="20"/>
          <w:szCs w:val="20"/>
          <w:lang w:val="en-US"/>
        </w:rPr>
        <w:t xml:space="preserve">, S., Sh. </w:t>
      </w:r>
      <w:proofErr w:type="spellStart"/>
      <w:r w:rsidRPr="002210A6">
        <w:rPr>
          <w:rFonts w:ascii="Times New Roman" w:hAnsi="Times New Roman"/>
          <w:sz w:val="20"/>
          <w:szCs w:val="20"/>
          <w:lang w:val="en-US"/>
        </w:rPr>
        <w:t>Dungboyev</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Fakhriddin</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Nosirov</w:t>
      </w:r>
      <w:proofErr w:type="spellEnd"/>
      <w:r w:rsidRPr="002210A6">
        <w:rPr>
          <w:rFonts w:ascii="Times New Roman" w:hAnsi="Times New Roman"/>
          <w:sz w:val="20"/>
          <w:szCs w:val="20"/>
          <w:lang w:val="en-US"/>
        </w:rPr>
        <w:t xml:space="preserve">, A. </w:t>
      </w:r>
      <w:proofErr w:type="spellStart"/>
      <w:r w:rsidRPr="002210A6">
        <w:rPr>
          <w:rFonts w:ascii="Times New Roman" w:hAnsi="Times New Roman"/>
          <w:sz w:val="20"/>
          <w:szCs w:val="20"/>
          <w:lang w:val="en-US"/>
        </w:rPr>
        <w:t>Juraev</w:t>
      </w:r>
      <w:proofErr w:type="spellEnd"/>
      <w:r w:rsidRPr="002210A6">
        <w:rPr>
          <w:rFonts w:ascii="Times New Roman" w:hAnsi="Times New Roman"/>
          <w:sz w:val="20"/>
          <w:szCs w:val="20"/>
          <w:lang w:val="en-US"/>
        </w:rPr>
        <w:t xml:space="preserve">, and I. </w:t>
      </w:r>
      <w:proofErr w:type="spellStart"/>
      <w:r w:rsidRPr="002210A6">
        <w:rPr>
          <w:rFonts w:ascii="Times New Roman" w:hAnsi="Times New Roman"/>
          <w:sz w:val="20"/>
          <w:szCs w:val="20"/>
          <w:lang w:val="en-US"/>
        </w:rPr>
        <w:t>Karabaev</w:t>
      </w:r>
      <w:proofErr w:type="spellEnd"/>
      <w:r w:rsidRPr="002210A6">
        <w:rPr>
          <w:rFonts w:ascii="Times New Roman" w:hAnsi="Times New Roman"/>
          <w:sz w:val="20"/>
          <w:szCs w:val="20"/>
          <w:lang w:val="en-US"/>
        </w:rPr>
        <w:t>. 2021. “Application of a Two-Axle Synchronous Generator Excitations in Small Hydropower Engineering and Wind Power Plants.” AIP Conference Proceedings. https://doi.org/10.1063/5.0130649</w:t>
      </w:r>
    </w:p>
    <w:p w:rsidR="002210A6" w:rsidRPr="002210A6" w:rsidRDefault="002210A6" w:rsidP="002210A6">
      <w:pPr>
        <w:pStyle w:val="a4"/>
        <w:numPr>
          <w:ilvl w:val="0"/>
          <w:numId w:val="14"/>
        </w:numPr>
        <w:tabs>
          <w:tab w:val="left" w:pos="0"/>
          <w:tab w:val="left" w:pos="284"/>
        </w:tabs>
        <w:spacing w:after="0" w:line="240" w:lineRule="auto"/>
        <w:ind w:left="0" w:firstLine="0"/>
        <w:jc w:val="both"/>
        <w:rPr>
          <w:rFonts w:ascii="Times New Roman" w:hAnsi="Times New Roman"/>
          <w:sz w:val="20"/>
          <w:szCs w:val="20"/>
          <w:lang w:val="en-US"/>
        </w:rPr>
      </w:pPr>
      <w:bookmarkStart w:id="6" w:name="_Hlk214727448"/>
      <w:bookmarkStart w:id="7" w:name="_Hlk218705532"/>
      <w:bookmarkEnd w:id="5"/>
      <w:proofErr w:type="spellStart"/>
      <w:r w:rsidRPr="002210A6">
        <w:rPr>
          <w:rFonts w:ascii="Times New Roman" w:hAnsi="Times New Roman"/>
          <w:sz w:val="20"/>
          <w:szCs w:val="20"/>
          <w:lang w:val="en-US"/>
        </w:rPr>
        <w:t>Melikuziev</w:t>
      </w:r>
      <w:proofErr w:type="spellEnd"/>
      <w:r w:rsidRPr="002210A6">
        <w:rPr>
          <w:rFonts w:ascii="Times New Roman" w:hAnsi="Times New Roman"/>
          <w:sz w:val="20"/>
          <w:szCs w:val="20"/>
          <w:lang w:val="en-US"/>
        </w:rPr>
        <w:t xml:space="preserve"> M.V. Determination of the service area and location of transformer substations in the city power supply system. E3S Web of Conferences 384, 01033 (2023) RSES 2022. https://doi.org/10.1051/e3sconf/202338401033  </w:t>
      </w:r>
    </w:p>
    <w:p w:rsidR="002210A6" w:rsidRPr="002210A6" w:rsidRDefault="002210A6" w:rsidP="002210A6">
      <w:pPr>
        <w:pStyle w:val="a4"/>
        <w:numPr>
          <w:ilvl w:val="0"/>
          <w:numId w:val="14"/>
        </w:numPr>
        <w:tabs>
          <w:tab w:val="left" w:pos="0"/>
          <w:tab w:val="left" w:pos="284"/>
        </w:tabs>
        <w:spacing w:after="0" w:line="240" w:lineRule="auto"/>
        <w:ind w:left="0" w:firstLine="0"/>
        <w:jc w:val="both"/>
        <w:rPr>
          <w:rFonts w:ascii="Times New Roman" w:hAnsi="Times New Roman"/>
          <w:sz w:val="20"/>
          <w:szCs w:val="20"/>
          <w:lang w:val="en-US"/>
        </w:rPr>
      </w:pPr>
      <w:proofErr w:type="spellStart"/>
      <w:r w:rsidRPr="002210A6">
        <w:rPr>
          <w:rFonts w:ascii="Times New Roman" w:hAnsi="Times New Roman"/>
          <w:sz w:val="20"/>
          <w:szCs w:val="20"/>
          <w:lang w:val="en-US"/>
        </w:rPr>
        <w:t>Melikuziev</w:t>
      </w:r>
      <w:proofErr w:type="spellEnd"/>
      <w:r w:rsidRPr="002210A6">
        <w:rPr>
          <w:rFonts w:ascii="Times New Roman" w:hAnsi="Times New Roman"/>
          <w:sz w:val="20"/>
          <w:szCs w:val="20"/>
          <w:lang w:val="en-US"/>
        </w:rPr>
        <w:t xml:space="preserve"> M.V., </w:t>
      </w:r>
      <w:proofErr w:type="spellStart"/>
      <w:r w:rsidRPr="002210A6">
        <w:rPr>
          <w:rFonts w:ascii="Times New Roman" w:hAnsi="Times New Roman"/>
          <w:sz w:val="20"/>
          <w:szCs w:val="20"/>
          <w:lang w:val="en-US"/>
        </w:rPr>
        <w:t>Usmonaliev</w:t>
      </w:r>
      <w:proofErr w:type="spellEnd"/>
      <w:r w:rsidRPr="002210A6">
        <w:rPr>
          <w:rFonts w:ascii="Times New Roman" w:hAnsi="Times New Roman"/>
          <w:sz w:val="20"/>
          <w:szCs w:val="20"/>
          <w:lang w:val="en-US"/>
        </w:rPr>
        <w:t xml:space="preserve"> S., </w:t>
      </w:r>
      <w:proofErr w:type="spellStart"/>
      <w:r w:rsidRPr="002210A6">
        <w:rPr>
          <w:rFonts w:ascii="Times New Roman" w:hAnsi="Times New Roman"/>
          <w:sz w:val="20"/>
          <w:szCs w:val="20"/>
          <w:lang w:val="en-US"/>
        </w:rPr>
        <w:t>Khudoyberdiev</w:t>
      </w:r>
      <w:proofErr w:type="spellEnd"/>
      <w:r w:rsidRPr="002210A6">
        <w:rPr>
          <w:rFonts w:ascii="Times New Roman" w:hAnsi="Times New Roman"/>
          <w:sz w:val="20"/>
          <w:szCs w:val="20"/>
          <w:lang w:val="en-US"/>
        </w:rPr>
        <w:t xml:space="preserve"> N., </w:t>
      </w:r>
      <w:proofErr w:type="spellStart"/>
      <w:r w:rsidRPr="002210A6">
        <w:rPr>
          <w:rFonts w:ascii="Times New Roman" w:hAnsi="Times New Roman"/>
          <w:sz w:val="20"/>
          <w:szCs w:val="20"/>
          <w:lang w:val="en-US"/>
        </w:rPr>
        <w:t>Sodikov</w:t>
      </w:r>
      <w:proofErr w:type="spellEnd"/>
      <w:r w:rsidRPr="002210A6">
        <w:rPr>
          <w:rFonts w:ascii="Times New Roman" w:hAnsi="Times New Roman"/>
          <w:sz w:val="20"/>
          <w:szCs w:val="20"/>
          <w:lang w:val="en-US"/>
        </w:rPr>
        <w:t xml:space="preserve"> J., </w:t>
      </w:r>
      <w:proofErr w:type="spellStart"/>
      <w:r w:rsidRPr="002210A6">
        <w:rPr>
          <w:rFonts w:ascii="Times New Roman" w:hAnsi="Times New Roman"/>
          <w:sz w:val="20"/>
          <w:szCs w:val="20"/>
          <w:lang w:val="en-US"/>
        </w:rPr>
        <w:t>Imomaliev</w:t>
      </w:r>
      <w:proofErr w:type="spellEnd"/>
      <w:r w:rsidRPr="002210A6">
        <w:rPr>
          <w:rFonts w:ascii="Times New Roman" w:hAnsi="Times New Roman"/>
          <w:sz w:val="20"/>
          <w:szCs w:val="20"/>
          <w:lang w:val="en-US"/>
        </w:rPr>
        <w:t xml:space="preserve"> Z. Issues of the design procedure for the power supply system. AIP Conference Proceedings 3152, 040031 (2024). https://doi.org/10.1063/5.0218873 </w:t>
      </w:r>
    </w:p>
    <w:p w:rsidR="002210A6" w:rsidRPr="002210A6" w:rsidRDefault="002210A6" w:rsidP="002210A6">
      <w:pPr>
        <w:pStyle w:val="a4"/>
        <w:numPr>
          <w:ilvl w:val="0"/>
          <w:numId w:val="14"/>
        </w:numPr>
        <w:tabs>
          <w:tab w:val="left" w:pos="0"/>
          <w:tab w:val="left" w:pos="284"/>
        </w:tabs>
        <w:spacing w:after="0" w:line="240" w:lineRule="auto"/>
        <w:ind w:left="0" w:firstLine="0"/>
        <w:jc w:val="both"/>
        <w:rPr>
          <w:rFonts w:ascii="Times New Roman" w:hAnsi="Times New Roman"/>
          <w:sz w:val="20"/>
          <w:szCs w:val="20"/>
          <w:lang w:val="en-US"/>
        </w:rPr>
      </w:pPr>
      <w:proofErr w:type="spellStart"/>
      <w:r w:rsidRPr="002210A6">
        <w:rPr>
          <w:rFonts w:ascii="Times New Roman" w:hAnsi="Times New Roman"/>
          <w:sz w:val="20"/>
          <w:szCs w:val="20"/>
          <w:lang w:val="en-US"/>
        </w:rPr>
        <w:t>Melikuziev</w:t>
      </w:r>
      <w:proofErr w:type="spellEnd"/>
      <w:r w:rsidRPr="002210A6">
        <w:rPr>
          <w:rFonts w:ascii="Times New Roman" w:hAnsi="Times New Roman"/>
          <w:sz w:val="20"/>
          <w:szCs w:val="20"/>
          <w:lang w:val="en-US"/>
        </w:rPr>
        <w:t xml:space="preserve"> M.V., </w:t>
      </w:r>
      <w:proofErr w:type="spellStart"/>
      <w:r w:rsidRPr="002210A6">
        <w:rPr>
          <w:rFonts w:ascii="Times New Roman" w:hAnsi="Times New Roman"/>
          <w:sz w:val="20"/>
          <w:szCs w:val="20"/>
          <w:lang w:val="en-US"/>
        </w:rPr>
        <w:t>Fayzrakhmanova</w:t>
      </w:r>
      <w:proofErr w:type="spellEnd"/>
      <w:r w:rsidRPr="002210A6">
        <w:rPr>
          <w:rFonts w:ascii="Times New Roman" w:hAnsi="Times New Roman"/>
          <w:sz w:val="20"/>
          <w:szCs w:val="20"/>
          <w:lang w:val="en-US"/>
        </w:rPr>
        <w:t xml:space="preserve"> Z., </w:t>
      </w:r>
      <w:proofErr w:type="spellStart"/>
      <w:r w:rsidRPr="002210A6">
        <w:rPr>
          <w:rFonts w:ascii="Times New Roman" w:hAnsi="Times New Roman"/>
          <w:sz w:val="20"/>
          <w:szCs w:val="20"/>
          <w:lang w:val="en-US"/>
        </w:rPr>
        <w:t>Akhmedov</w:t>
      </w:r>
      <w:proofErr w:type="spellEnd"/>
      <w:r w:rsidRPr="002210A6">
        <w:rPr>
          <w:rFonts w:ascii="Times New Roman" w:hAnsi="Times New Roman"/>
          <w:sz w:val="20"/>
          <w:szCs w:val="20"/>
          <w:lang w:val="en-US"/>
        </w:rPr>
        <w:t xml:space="preserve"> A., </w:t>
      </w:r>
      <w:proofErr w:type="spellStart"/>
      <w:r w:rsidRPr="002210A6">
        <w:rPr>
          <w:rFonts w:ascii="Times New Roman" w:hAnsi="Times New Roman"/>
          <w:sz w:val="20"/>
          <w:szCs w:val="20"/>
          <w:lang w:val="en-US"/>
        </w:rPr>
        <w:t>Kasimova</w:t>
      </w:r>
      <w:proofErr w:type="spellEnd"/>
      <w:r w:rsidRPr="002210A6">
        <w:rPr>
          <w:rFonts w:ascii="Times New Roman" w:hAnsi="Times New Roman"/>
          <w:sz w:val="20"/>
          <w:szCs w:val="20"/>
          <w:lang w:val="en-US"/>
        </w:rPr>
        <w:t xml:space="preserve"> G. Development of an Educational Simulator's Working Logic for the Course 'Fundamentals of Power Supply'. AIP Conference Proceedings 3152, 050025 (2024). https://doi.org/10.1063/5.0218875 </w:t>
      </w:r>
    </w:p>
    <w:p w:rsidR="002210A6" w:rsidRPr="002210A6" w:rsidRDefault="002210A6" w:rsidP="002210A6">
      <w:pPr>
        <w:pStyle w:val="a4"/>
        <w:numPr>
          <w:ilvl w:val="0"/>
          <w:numId w:val="14"/>
        </w:numPr>
        <w:tabs>
          <w:tab w:val="left" w:pos="0"/>
          <w:tab w:val="left" w:pos="284"/>
        </w:tabs>
        <w:spacing w:after="0" w:line="240" w:lineRule="auto"/>
        <w:ind w:left="0" w:firstLine="0"/>
        <w:jc w:val="both"/>
        <w:rPr>
          <w:rFonts w:ascii="Times New Roman" w:hAnsi="Times New Roman"/>
          <w:sz w:val="20"/>
          <w:szCs w:val="20"/>
          <w:lang w:val="en-US"/>
        </w:rPr>
      </w:pPr>
      <w:proofErr w:type="spellStart"/>
      <w:r w:rsidRPr="002210A6">
        <w:rPr>
          <w:rFonts w:ascii="Times New Roman" w:hAnsi="Times New Roman"/>
          <w:sz w:val="20"/>
          <w:szCs w:val="20"/>
          <w:lang w:val="en-US"/>
        </w:rPr>
        <w:t>Melikuziev</w:t>
      </w:r>
      <w:proofErr w:type="spellEnd"/>
      <w:r w:rsidRPr="002210A6">
        <w:rPr>
          <w:rFonts w:ascii="Times New Roman" w:hAnsi="Times New Roman"/>
          <w:sz w:val="20"/>
          <w:szCs w:val="20"/>
          <w:lang w:val="en-US"/>
        </w:rPr>
        <w:t xml:space="preserve"> M.V., </w:t>
      </w:r>
      <w:proofErr w:type="spellStart"/>
      <w:r w:rsidRPr="002210A6">
        <w:rPr>
          <w:rFonts w:ascii="Times New Roman" w:hAnsi="Times New Roman"/>
          <w:sz w:val="20"/>
          <w:szCs w:val="20"/>
          <w:lang w:val="en-US"/>
        </w:rPr>
        <w:t>Nematov</w:t>
      </w:r>
      <w:proofErr w:type="spellEnd"/>
      <w:r w:rsidRPr="002210A6">
        <w:rPr>
          <w:rFonts w:ascii="Times New Roman" w:hAnsi="Times New Roman"/>
          <w:sz w:val="20"/>
          <w:szCs w:val="20"/>
          <w:lang w:val="en-US"/>
        </w:rPr>
        <w:t xml:space="preserve"> L.A., </w:t>
      </w:r>
      <w:proofErr w:type="spellStart"/>
      <w:r w:rsidRPr="002210A6">
        <w:rPr>
          <w:rFonts w:ascii="Times New Roman" w:hAnsi="Times New Roman"/>
          <w:sz w:val="20"/>
          <w:szCs w:val="20"/>
          <w:lang w:val="en-US"/>
        </w:rPr>
        <w:t>Novikov</w:t>
      </w:r>
      <w:proofErr w:type="spellEnd"/>
      <w:r w:rsidRPr="002210A6">
        <w:rPr>
          <w:rFonts w:ascii="Times New Roman" w:hAnsi="Times New Roman"/>
          <w:sz w:val="20"/>
          <w:szCs w:val="20"/>
          <w:lang w:val="en-US"/>
        </w:rPr>
        <w:t xml:space="preserve"> A.N., </w:t>
      </w:r>
      <w:proofErr w:type="spellStart"/>
      <w:r w:rsidRPr="002210A6">
        <w:rPr>
          <w:rFonts w:ascii="Times New Roman" w:hAnsi="Times New Roman"/>
          <w:sz w:val="20"/>
          <w:szCs w:val="20"/>
          <w:lang w:val="en-US"/>
        </w:rPr>
        <w:t>Baymuratov</w:t>
      </w:r>
      <w:proofErr w:type="spellEnd"/>
      <w:r w:rsidRPr="002210A6">
        <w:rPr>
          <w:rFonts w:ascii="Times New Roman" w:hAnsi="Times New Roman"/>
          <w:sz w:val="20"/>
          <w:szCs w:val="20"/>
          <w:lang w:val="en-US"/>
        </w:rPr>
        <w:t xml:space="preserve"> K.K. Technical and economic analysis of parameters of city distribution electric network up to 1000 V. E3S Web of Conferences 289, 07016 (2021) Energy Systems Research. https://doi.org/10.1051/e3sconf/202128907016 </w:t>
      </w:r>
    </w:p>
    <w:p w:rsidR="002210A6" w:rsidRPr="002210A6" w:rsidRDefault="002210A6" w:rsidP="002210A6">
      <w:pPr>
        <w:pStyle w:val="a4"/>
        <w:numPr>
          <w:ilvl w:val="0"/>
          <w:numId w:val="14"/>
        </w:numPr>
        <w:tabs>
          <w:tab w:val="left" w:pos="0"/>
          <w:tab w:val="left" w:pos="284"/>
        </w:tabs>
        <w:spacing w:after="0" w:line="240" w:lineRule="auto"/>
        <w:ind w:left="0" w:firstLine="0"/>
        <w:jc w:val="both"/>
        <w:rPr>
          <w:rFonts w:ascii="Times New Roman" w:hAnsi="Times New Roman"/>
          <w:sz w:val="20"/>
          <w:szCs w:val="20"/>
          <w:lang w:val="en-US"/>
        </w:rPr>
      </w:pPr>
      <w:proofErr w:type="spellStart"/>
      <w:r w:rsidRPr="002210A6">
        <w:rPr>
          <w:rFonts w:ascii="Times New Roman" w:hAnsi="Times New Roman"/>
          <w:sz w:val="20"/>
          <w:szCs w:val="20"/>
          <w:lang w:val="en-US"/>
        </w:rPr>
        <w:t>L.Jing</w:t>
      </w:r>
      <w:proofErr w:type="spellEnd"/>
      <w:r w:rsidRPr="002210A6">
        <w:rPr>
          <w:rFonts w:ascii="Times New Roman" w:hAnsi="Times New Roman"/>
          <w:sz w:val="20"/>
          <w:szCs w:val="20"/>
          <w:lang w:val="en-US"/>
        </w:rPr>
        <w:t xml:space="preserve">, </w:t>
      </w:r>
      <w:proofErr w:type="spellStart"/>
      <w:proofErr w:type="gramStart"/>
      <w:r w:rsidRPr="002210A6">
        <w:rPr>
          <w:rFonts w:ascii="Times New Roman" w:hAnsi="Times New Roman"/>
          <w:sz w:val="20"/>
          <w:szCs w:val="20"/>
          <w:lang w:val="en-US"/>
        </w:rPr>
        <w:t>J.Guo</w:t>
      </w:r>
      <w:proofErr w:type="spellEnd"/>
      <w:proofErr w:type="gram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T.Feng</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L.Han</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Z.Zhou</w:t>
      </w:r>
      <w:proofErr w:type="spellEnd"/>
      <w:r w:rsidRPr="002210A6">
        <w:rPr>
          <w:rFonts w:ascii="Times New Roman" w:hAnsi="Times New Roman"/>
          <w:sz w:val="20"/>
          <w:szCs w:val="20"/>
          <w:lang w:val="en-US"/>
        </w:rPr>
        <w:t xml:space="preserve"> and </w:t>
      </w:r>
      <w:proofErr w:type="spellStart"/>
      <w:r w:rsidRPr="002210A6">
        <w:rPr>
          <w:rFonts w:ascii="Times New Roman" w:hAnsi="Times New Roman"/>
          <w:sz w:val="20"/>
          <w:szCs w:val="20"/>
          <w:lang w:val="en-US"/>
        </w:rPr>
        <w:t>M.Melikuziev</w:t>
      </w:r>
      <w:proofErr w:type="spellEnd"/>
      <w:r w:rsidRPr="002210A6">
        <w:rPr>
          <w:rFonts w:ascii="Times New Roman" w:hAnsi="Times New Roman"/>
          <w:sz w:val="20"/>
          <w:szCs w:val="20"/>
          <w:lang w:val="en-US"/>
        </w:rPr>
        <w:t xml:space="preserve">, "Research on Energy Optimization Scheduling Methods for Systems with Multiple </w:t>
      </w:r>
      <w:proofErr w:type="spellStart"/>
      <w:r w:rsidRPr="002210A6">
        <w:rPr>
          <w:rFonts w:ascii="Times New Roman" w:hAnsi="Times New Roman"/>
          <w:sz w:val="20"/>
          <w:szCs w:val="20"/>
          <w:lang w:val="en-US"/>
        </w:rPr>
        <w:t>Microgrids</w:t>
      </w:r>
      <w:proofErr w:type="spellEnd"/>
      <w:r w:rsidRPr="002210A6">
        <w:rPr>
          <w:rFonts w:ascii="Times New Roman" w:hAnsi="Times New Roman"/>
          <w:sz w:val="20"/>
          <w:szCs w:val="20"/>
          <w:lang w:val="en-US"/>
        </w:rPr>
        <w:t xml:space="preserve"> in Urban Areas," 2024 IEEE 4th International Conference on Digital Twins and Parallel Intelligence (DTPI), Wuhan, China, 2024, pp. 706-711, https://ieeexplore.ieee.org/abstract/document/10778839</w:t>
      </w:r>
    </w:p>
    <w:p w:rsidR="002210A6" w:rsidRPr="002210A6" w:rsidRDefault="002210A6" w:rsidP="002210A6">
      <w:pPr>
        <w:pStyle w:val="a4"/>
        <w:numPr>
          <w:ilvl w:val="0"/>
          <w:numId w:val="14"/>
        </w:numPr>
        <w:tabs>
          <w:tab w:val="left" w:pos="0"/>
          <w:tab w:val="left" w:pos="284"/>
        </w:tabs>
        <w:spacing w:after="0" w:line="240" w:lineRule="auto"/>
        <w:ind w:left="0" w:firstLine="0"/>
        <w:jc w:val="both"/>
        <w:rPr>
          <w:rFonts w:ascii="Times New Roman" w:hAnsi="Times New Roman"/>
          <w:sz w:val="20"/>
          <w:szCs w:val="20"/>
          <w:lang w:val="en-US"/>
        </w:rPr>
      </w:pPr>
      <w:proofErr w:type="spellStart"/>
      <w:r w:rsidRPr="002210A6">
        <w:rPr>
          <w:rFonts w:ascii="Times New Roman" w:hAnsi="Times New Roman"/>
          <w:sz w:val="20"/>
          <w:szCs w:val="20"/>
          <w:lang w:val="en-US"/>
        </w:rPr>
        <w:t>Shukhrat</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Umarov</w:t>
      </w:r>
      <w:bookmarkEnd w:id="6"/>
      <w:proofErr w:type="spellEnd"/>
      <w:r w:rsidRPr="002210A6">
        <w:rPr>
          <w:rFonts w:ascii="Times New Roman" w:hAnsi="Times New Roman"/>
          <w:sz w:val="20"/>
          <w:szCs w:val="20"/>
          <w:lang w:val="en-US"/>
        </w:rPr>
        <w:t xml:space="preserve">, </w:t>
      </w:r>
      <w:bookmarkStart w:id="8" w:name="_Hlk214727435"/>
      <w:proofErr w:type="spellStart"/>
      <w:r w:rsidRPr="002210A6">
        <w:rPr>
          <w:rFonts w:ascii="Times New Roman" w:hAnsi="Times New Roman"/>
          <w:sz w:val="20"/>
          <w:szCs w:val="20"/>
          <w:lang w:val="en-US"/>
        </w:rPr>
        <w:t>Murot</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Tulyaganov</w:t>
      </w:r>
      <w:bookmarkEnd w:id="8"/>
      <w:proofErr w:type="spellEnd"/>
      <w:r w:rsidRPr="002210A6">
        <w:rPr>
          <w:rFonts w:ascii="Times New Roman" w:hAnsi="Times New Roman"/>
          <w:sz w:val="20"/>
          <w:szCs w:val="20"/>
          <w:lang w:val="en-US"/>
        </w:rPr>
        <w:t xml:space="preserve">. Peculiarities of simulation of steady modes of valve converters with periodic power circuit structure. III International Scientific and Technical Conference “Actual Issues of Power Supply Systems” (ICAIPSS2023). AIP Conf. Proc. 3152, 050004-1–050004-7; </w:t>
      </w:r>
      <w:hyperlink r:id="rId32" w:history="1">
        <w:r w:rsidRPr="002210A6">
          <w:rPr>
            <w:rStyle w:val="a3"/>
            <w:rFonts w:ascii="Times New Roman" w:hAnsi="Times New Roman"/>
            <w:color w:val="auto"/>
            <w:sz w:val="20"/>
            <w:szCs w:val="20"/>
            <w:lang w:val="en-US"/>
          </w:rPr>
          <w:t>https://doi.org/10.1063/5.0218869</w:t>
        </w:r>
      </w:hyperlink>
    </w:p>
    <w:p w:rsidR="002210A6" w:rsidRPr="002210A6" w:rsidRDefault="002210A6" w:rsidP="002210A6">
      <w:pPr>
        <w:pStyle w:val="a4"/>
        <w:numPr>
          <w:ilvl w:val="0"/>
          <w:numId w:val="14"/>
        </w:numPr>
        <w:tabs>
          <w:tab w:val="left" w:pos="0"/>
          <w:tab w:val="left" w:pos="284"/>
        </w:tabs>
        <w:spacing w:after="0" w:line="240" w:lineRule="auto"/>
        <w:ind w:left="0" w:firstLine="0"/>
        <w:jc w:val="both"/>
        <w:rPr>
          <w:rFonts w:ascii="Times New Roman" w:hAnsi="Times New Roman"/>
          <w:sz w:val="20"/>
          <w:szCs w:val="20"/>
          <w:lang w:val="en-US"/>
        </w:rPr>
      </w:pPr>
      <w:proofErr w:type="spellStart"/>
      <w:r w:rsidRPr="002210A6">
        <w:rPr>
          <w:rFonts w:ascii="Times New Roman" w:hAnsi="Times New Roman"/>
          <w:sz w:val="20"/>
          <w:szCs w:val="20"/>
          <w:lang w:val="en-US"/>
        </w:rPr>
        <w:t>Murot</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Tulyaganov</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Shukhrat</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Umarov</w:t>
      </w:r>
      <w:proofErr w:type="spellEnd"/>
      <w:r w:rsidRPr="002210A6">
        <w:rPr>
          <w:rFonts w:ascii="Times New Roman" w:hAnsi="Times New Roman"/>
          <w:sz w:val="20"/>
          <w:szCs w:val="20"/>
          <w:lang w:val="en-US"/>
        </w:rPr>
        <w:t xml:space="preserve">. Improving the energy and operational efficiency of an asynchronous electric drive. III International Scientific and Technical Conference “Actual Issues of Power Supply Systems” (ICAIPSS2023); </w:t>
      </w:r>
      <w:hyperlink r:id="rId33" w:history="1">
        <w:r w:rsidRPr="002210A6">
          <w:rPr>
            <w:rStyle w:val="a3"/>
            <w:rFonts w:ascii="Times New Roman" w:hAnsi="Times New Roman"/>
            <w:color w:val="auto"/>
            <w:sz w:val="20"/>
            <w:szCs w:val="20"/>
            <w:lang w:val="en-US"/>
          </w:rPr>
          <w:t>https://doi.org/10.1063/5.0218876</w:t>
        </w:r>
      </w:hyperlink>
    </w:p>
    <w:p w:rsidR="002210A6" w:rsidRPr="002210A6" w:rsidRDefault="002210A6" w:rsidP="002210A6">
      <w:pPr>
        <w:pStyle w:val="a4"/>
        <w:numPr>
          <w:ilvl w:val="0"/>
          <w:numId w:val="14"/>
        </w:numPr>
        <w:tabs>
          <w:tab w:val="left" w:pos="0"/>
          <w:tab w:val="left" w:pos="284"/>
        </w:tabs>
        <w:spacing w:after="0" w:line="240" w:lineRule="auto"/>
        <w:ind w:left="0" w:firstLine="0"/>
        <w:jc w:val="both"/>
        <w:rPr>
          <w:rFonts w:ascii="Times New Roman" w:hAnsi="Times New Roman"/>
          <w:sz w:val="20"/>
          <w:szCs w:val="20"/>
          <w:lang w:val="en-US"/>
        </w:rPr>
      </w:pPr>
      <w:proofErr w:type="spellStart"/>
      <w:r w:rsidRPr="002210A6">
        <w:rPr>
          <w:rFonts w:ascii="Times New Roman" w:hAnsi="Times New Roman"/>
          <w:sz w:val="20"/>
          <w:szCs w:val="20"/>
          <w:lang w:val="en-US"/>
        </w:rPr>
        <w:t>Shukhrat</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Umarov</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Khushnud</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Sapaev</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Islambek</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Abdullabekov</w:t>
      </w:r>
      <w:proofErr w:type="spellEnd"/>
      <w:r w:rsidRPr="002210A6">
        <w:rPr>
          <w:rFonts w:ascii="Times New Roman" w:hAnsi="Times New Roman"/>
          <w:sz w:val="20"/>
          <w:szCs w:val="20"/>
          <w:lang w:val="en-US"/>
        </w:rPr>
        <w:t xml:space="preserve">. The Implicit Formulas of Numerical Integration Digital Models of Nonlinear Transformers. AIP Conf. Proc. 3331, 030105 (2025); </w:t>
      </w:r>
      <w:hyperlink r:id="rId34" w:history="1">
        <w:r w:rsidRPr="002210A6">
          <w:rPr>
            <w:rStyle w:val="a3"/>
            <w:rFonts w:ascii="Times New Roman" w:hAnsi="Times New Roman"/>
            <w:color w:val="auto"/>
            <w:sz w:val="20"/>
            <w:szCs w:val="20"/>
            <w:lang w:val="en-US"/>
          </w:rPr>
          <w:t>https://doi.org/10.1063/5.0305793</w:t>
        </w:r>
      </w:hyperlink>
    </w:p>
    <w:p w:rsidR="002210A6" w:rsidRPr="002210A6" w:rsidRDefault="002210A6" w:rsidP="002210A6">
      <w:pPr>
        <w:pStyle w:val="a4"/>
        <w:numPr>
          <w:ilvl w:val="0"/>
          <w:numId w:val="14"/>
        </w:numPr>
        <w:tabs>
          <w:tab w:val="left" w:pos="0"/>
          <w:tab w:val="left" w:pos="284"/>
        </w:tabs>
        <w:spacing w:after="0" w:line="240" w:lineRule="auto"/>
        <w:ind w:left="0" w:firstLine="0"/>
        <w:jc w:val="both"/>
        <w:rPr>
          <w:rFonts w:ascii="Times New Roman" w:hAnsi="Times New Roman"/>
          <w:sz w:val="20"/>
          <w:szCs w:val="20"/>
          <w:lang w:val="en-US"/>
        </w:rPr>
      </w:pPr>
      <w:proofErr w:type="spellStart"/>
      <w:r w:rsidRPr="002210A6">
        <w:rPr>
          <w:rFonts w:ascii="Times New Roman" w:hAnsi="Times New Roman"/>
          <w:sz w:val="20"/>
          <w:szCs w:val="20"/>
          <w:lang w:val="en-US"/>
        </w:rPr>
        <w:t>Shukhrat</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Umarov</w:t>
      </w:r>
      <w:proofErr w:type="spellEnd"/>
      <w:r w:rsidRPr="002210A6">
        <w:rPr>
          <w:rFonts w:ascii="Times New Roman" w:hAnsi="Times New Roman"/>
          <w:sz w:val="20"/>
          <w:szCs w:val="20"/>
          <w:lang w:val="en-US"/>
        </w:rPr>
        <w:t xml:space="preserve">, Murat </w:t>
      </w:r>
      <w:proofErr w:type="spellStart"/>
      <w:r w:rsidRPr="002210A6">
        <w:rPr>
          <w:rFonts w:ascii="Times New Roman" w:hAnsi="Times New Roman"/>
          <w:sz w:val="20"/>
          <w:szCs w:val="20"/>
          <w:lang w:val="en-US"/>
        </w:rPr>
        <w:t>Tulyaganov</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Saidamir</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Oripov</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Ubaydulla</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Boqijonov</w:t>
      </w:r>
      <w:proofErr w:type="spellEnd"/>
      <w:r w:rsidRPr="002210A6">
        <w:rPr>
          <w:rFonts w:ascii="Times New Roman" w:hAnsi="Times New Roman"/>
          <w:sz w:val="20"/>
          <w:szCs w:val="20"/>
          <w:lang w:val="en-US"/>
        </w:rPr>
        <w:t xml:space="preserve">. Using a modified </w:t>
      </w:r>
      <w:proofErr w:type="spellStart"/>
      <w:r w:rsidRPr="002210A6">
        <w:rPr>
          <w:rFonts w:ascii="Times New Roman" w:hAnsi="Times New Roman"/>
          <w:sz w:val="20"/>
          <w:szCs w:val="20"/>
          <w:lang w:val="en-US"/>
        </w:rPr>
        <w:t>laplace</w:t>
      </w:r>
      <w:proofErr w:type="spellEnd"/>
      <w:r w:rsidRPr="002210A6">
        <w:rPr>
          <w:rFonts w:ascii="Times New Roman" w:hAnsi="Times New Roman"/>
          <w:sz w:val="20"/>
          <w:szCs w:val="20"/>
          <w:lang w:val="en-US"/>
        </w:rPr>
        <w:t xml:space="preserve"> transform to simulate valve converters with periodic topology. AIP Conf. Proc. 3331, 030104 (2025); </w:t>
      </w:r>
      <w:hyperlink r:id="rId35" w:history="1">
        <w:r w:rsidRPr="002210A6">
          <w:rPr>
            <w:rStyle w:val="a3"/>
            <w:rFonts w:ascii="Times New Roman" w:hAnsi="Times New Roman"/>
            <w:color w:val="auto"/>
            <w:sz w:val="20"/>
            <w:szCs w:val="20"/>
            <w:lang w:val="en-US"/>
          </w:rPr>
          <w:t>https://doi.org/10.1063/5.0305792</w:t>
        </w:r>
      </w:hyperlink>
    </w:p>
    <w:p w:rsidR="002210A6" w:rsidRPr="002210A6" w:rsidRDefault="002210A6" w:rsidP="002210A6">
      <w:pPr>
        <w:pStyle w:val="a4"/>
        <w:numPr>
          <w:ilvl w:val="0"/>
          <w:numId w:val="14"/>
        </w:numPr>
        <w:tabs>
          <w:tab w:val="left" w:pos="0"/>
          <w:tab w:val="left" w:pos="284"/>
        </w:tabs>
        <w:spacing w:after="0" w:line="240" w:lineRule="auto"/>
        <w:ind w:left="0" w:firstLine="0"/>
        <w:jc w:val="both"/>
        <w:rPr>
          <w:rFonts w:ascii="Times New Roman" w:hAnsi="Times New Roman"/>
          <w:sz w:val="20"/>
          <w:szCs w:val="20"/>
          <w:lang w:val="en-US"/>
        </w:rPr>
      </w:pPr>
      <w:r w:rsidRPr="002210A6">
        <w:rPr>
          <w:rFonts w:ascii="Times New Roman" w:hAnsi="Times New Roman"/>
          <w:sz w:val="20"/>
          <w:szCs w:val="20"/>
          <w:lang w:val="en-US"/>
        </w:rPr>
        <w:t xml:space="preserve">Murat </w:t>
      </w:r>
      <w:proofErr w:type="spellStart"/>
      <w:r w:rsidRPr="002210A6">
        <w:rPr>
          <w:rFonts w:ascii="Times New Roman" w:hAnsi="Times New Roman"/>
          <w:sz w:val="20"/>
          <w:szCs w:val="20"/>
          <w:lang w:val="en-US"/>
        </w:rPr>
        <w:t>Tulyaganov</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Shukhrat</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Umarov</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Islambek</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Abdullabekov</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Shakhnoza</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Sobirova</w:t>
      </w:r>
      <w:proofErr w:type="spellEnd"/>
      <w:r w:rsidRPr="002210A6">
        <w:rPr>
          <w:rFonts w:ascii="Times New Roman" w:hAnsi="Times New Roman"/>
          <w:sz w:val="20"/>
          <w:szCs w:val="20"/>
          <w:lang w:val="en-US"/>
        </w:rPr>
        <w:t xml:space="preserve">. Optimization of modes of an asynchronous electric drive. AIP Conf. Proc. 3331, 030084 (2025); </w:t>
      </w:r>
      <w:hyperlink r:id="rId36" w:history="1">
        <w:r w:rsidRPr="002210A6">
          <w:rPr>
            <w:rStyle w:val="a3"/>
            <w:rFonts w:ascii="Times New Roman" w:hAnsi="Times New Roman"/>
            <w:color w:val="auto"/>
            <w:sz w:val="20"/>
            <w:szCs w:val="20"/>
            <w:lang w:val="en-US"/>
          </w:rPr>
          <w:t>https://doi.org/10.1063/5.0305786</w:t>
        </w:r>
      </w:hyperlink>
    </w:p>
    <w:p w:rsidR="002210A6" w:rsidRPr="002210A6" w:rsidRDefault="002210A6" w:rsidP="002210A6">
      <w:pPr>
        <w:pStyle w:val="a4"/>
        <w:numPr>
          <w:ilvl w:val="0"/>
          <w:numId w:val="14"/>
        </w:numPr>
        <w:tabs>
          <w:tab w:val="left" w:pos="0"/>
          <w:tab w:val="left" w:pos="284"/>
        </w:tabs>
        <w:spacing w:after="0" w:line="240" w:lineRule="auto"/>
        <w:ind w:left="0" w:firstLine="0"/>
        <w:jc w:val="both"/>
        <w:rPr>
          <w:rFonts w:ascii="Times New Roman" w:hAnsi="Times New Roman"/>
          <w:sz w:val="20"/>
          <w:szCs w:val="20"/>
          <w:lang w:val="en-US"/>
        </w:rPr>
      </w:pPr>
      <w:proofErr w:type="spellStart"/>
      <w:r w:rsidRPr="002210A6">
        <w:rPr>
          <w:rFonts w:ascii="Times New Roman" w:hAnsi="Times New Roman"/>
          <w:sz w:val="20"/>
          <w:szCs w:val="20"/>
          <w:lang w:val="en-US"/>
        </w:rPr>
        <w:lastRenderedPageBreak/>
        <w:t>Islombek</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Abdullabekov</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Murakam</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Mirsaidov</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Shukhrat</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Umarov</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Murot</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Tulyaganov</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Saidamirkhon</w:t>
      </w:r>
      <w:proofErr w:type="spellEnd"/>
      <w:r w:rsidRPr="002210A6">
        <w:rPr>
          <w:rFonts w:ascii="Times New Roman" w:hAnsi="Times New Roman"/>
          <w:sz w:val="20"/>
          <w:szCs w:val="20"/>
          <w:lang w:val="en-US"/>
        </w:rPr>
        <w:t xml:space="preserve"> </w:t>
      </w:r>
      <w:proofErr w:type="spellStart"/>
      <w:r w:rsidRPr="002210A6">
        <w:rPr>
          <w:rFonts w:ascii="Times New Roman" w:hAnsi="Times New Roman"/>
          <w:sz w:val="20"/>
          <w:szCs w:val="20"/>
          <w:lang w:val="en-US"/>
        </w:rPr>
        <w:t>Oripov</w:t>
      </w:r>
      <w:proofErr w:type="spellEnd"/>
      <w:r w:rsidRPr="002210A6">
        <w:rPr>
          <w:rFonts w:ascii="Times New Roman" w:hAnsi="Times New Roman"/>
          <w:sz w:val="20"/>
          <w:szCs w:val="20"/>
          <w:lang w:val="en-US"/>
        </w:rPr>
        <w:t xml:space="preserve">. Optimizing energy efficiency in water pumping stations: A case study of the </w:t>
      </w:r>
      <w:proofErr w:type="spellStart"/>
      <w:r w:rsidRPr="002210A6">
        <w:rPr>
          <w:rFonts w:ascii="Times New Roman" w:hAnsi="Times New Roman"/>
          <w:sz w:val="20"/>
          <w:szCs w:val="20"/>
          <w:lang w:val="en-US"/>
        </w:rPr>
        <w:t>Chilonzor</w:t>
      </w:r>
      <w:proofErr w:type="spellEnd"/>
      <w:r w:rsidRPr="002210A6">
        <w:rPr>
          <w:rFonts w:ascii="Times New Roman" w:hAnsi="Times New Roman"/>
          <w:sz w:val="20"/>
          <w:szCs w:val="20"/>
          <w:lang w:val="en-US"/>
        </w:rPr>
        <w:t xml:space="preserve"> water distribution facility; AIP Conf. Proc. 3331, 030107 (2025); </w:t>
      </w:r>
      <w:hyperlink r:id="rId37" w:history="1">
        <w:r w:rsidRPr="002210A6">
          <w:rPr>
            <w:rStyle w:val="a3"/>
            <w:rFonts w:ascii="Times New Roman" w:hAnsi="Times New Roman"/>
            <w:color w:val="auto"/>
            <w:sz w:val="20"/>
            <w:szCs w:val="20"/>
            <w:lang w:val="en-US"/>
          </w:rPr>
          <w:t>https://doi.org/10.1063/5.0305780</w:t>
        </w:r>
      </w:hyperlink>
    </w:p>
    <w:bookmarkEnd w:id="7"/>
    <w:p w:rsidR="002210A6" w:rsidRPr="002210A6" w:rsidRDefault="002210A6" w:rsidP="002210A6">
      <w:pPr>
        <w:pStyle w:val="a4"/>
        <w:numPr>
          <w:ilvl w:val="0"/>
          <w:numId w:val="14"/>
        </w:numPr>
        <w:tabs>
          <w:tab w:val="left" w:pos="284"/>
        </w:tabs>
        <w:spacing w:after="0" w:line="240" w:lineRule="auto"/>
        <w:ind w:left="0" w:firstLine="0"/>
        <w:jc w:val="both"/>
        <w:rPr>
          <w:rFonts w:ascii="Times New Roman" w:eastAsia="Times New Roman" w:hAnsi="Times New Roman"/>
          <w:sz w:val="20"/>
          <w:szCs w:val="20"/>
          <w:lang w:val="en-US" w:eastAsia="zh-CN" w:bidi="ar"/>
        </w:rPr>
      </w:pPr>
      <w:r w:rsidRPr="002210A6">
        <w:rPr>
          <w:rFonts w:ascii="Times New Roman" w:hAnsi="Times New Roman"/>
          <w:sz w:val="20"/>
          <w:szCs w:val="20"/>
          <w:lang w:val="uz-Cyrl-UZ"/>
        </w:rPr>
        <w:t>Ma’ruf, K., Tursoat, A., Dilnavoz, K., Bekmurodjon, R., Ra'no, A., Saida, T., ... &amp; Toshbekov, B. (2025). ZnO Nanoparticles Incorporated on Multi-Walled Carbon Nanotubes as A Robust Heterogeneous Nano-catalyst for Biodiesel Production from Oil. Journal of Nanostructures, 15(3), 1050-1060.</w:t>
      </w:r>
    </w:p>
    <w:sectPr w:rsidR="002210A6" w:rsidRPr="002210A6" w:rsidSect="00572639">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779"/>
    <w:multiLevelType w:val="hybridMultilevel"/>
    <w:tmpl w:val="A55ADB8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5251638"/>
    <w:multiLevelType w:val="hybridMultilevel"/>
    <w:tmpl w:val="3DBE1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4A1968"/>
    <w:multiLevelType w:val="hybridMultilevel"/>
    <w:tmpl w:val="70DE69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554002"/>
    <w:multiLevelType w:val="hybridMultilevel"/>
    <w:tmpl w:val="BC5CAF0C"/>
    <w:lvl w:ilvl="0" w:tplc="E14CE13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5F709B7"/>
    <w:multiLevelType w:val="hybridMultilevel"/>
    <w:tmpl w:val="B08C9C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426021"/>
    <w:multiLevelType w:val="hybridMultilevel"/>
    <w:tmpl w:val="BF6C1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80594E"/>
    <w:multiLevelType w:val="hybridMultilevel"/>
    <w:tmpl w:val="A79CA77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26454E"/>
    <w:multiLevelType w:val="hybridMultilevel"/>
    <w:tmpl w:val="1A4886E2"/>
    <w:lvl w:ilvl="0" w:tplc="2C1A32A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6C606A"/>
    <w:multiLevelType w:val="hybridMultilevel"/>
    <w:tmpl w:val="62945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91034F"/>
    <w:multiLevelType w:val="hybridMultilevel"/>
    <w:tmpl w:val="5F408A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6790D73"/>
    <w:multiLevelType w:val="hybridMultilevel"/>
    <w:tmpl w:val="507401F8"/>
    <w:lvl w:ilvl="0" w:tplc="ABF0BE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D786A6F"/>
    <w:multiLevelType w:val="hybridMultilevel"/>
    <w:tmpl w:val="0CFA42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F333B0F"/>
    <w:multiLevelType w:val="hybridMultilevel"/>
    <w:tmpl w:val="918EA24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3233A0"/>
    <w:multiLevelType w:val="hybridMultilevel"/>
    <w:tmpl w:val="74AC7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EA6D2E"/>
    <w:multiLevelType w:val="hybridMultilevel"/>
    <w:tmpl w:val="50089122"/>
    <w:lvl w:ilvl="0" w:tplc="92565B2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7E4609C0"/>
    <w:multiLevelType w:val="hybridMultilevel"/>
    <w:tmpl w:val="A64E9576"/>
    <w:lvl w:ilvl="0" w:tplc="D74279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6"/>
  </w:num>
  <w:num w:numId="3">
    <w:abstractNumId w:val="9"/>
  </w:num>
  <w:num w:numId="4">
    <w:abstractNumId w:val="12"/>
  </w:num>
  <w:num w:numId="5">
    <w:abstractNumId w:val="2"/>
  </w:num>
  <w:num w:numId="6">
    <w:abstractNumId w:val="3"/>
  </w:num>
  <w:num w:numId="7">
    <w:abstractNumId w:val="1"/>
  </w:num>
  <w:num w:numId="8">
    <w:abstractNumId w:val="5"/>
  </w:num>
  <w:num w:numId="9">
    <w:abstractNumId w:val="15"/>
  </w:num>
  <w:num w:numId="10">
    <w:abstractNumId w:val="8"/>
  </w:num>
  <w:num w:numId="11">
    <w:abstractNumId w:val="10"/>
  </w:num>
  <w:num w:numId="12">
    <w:abstractNumId w:val="13"/>
  </w:num>
  <w:num w:numId="13">
    <w:abstractNumId w:val="4"/>
  </w:num>
  <w:num w:numId="14">
    <w:abstractNumId w:val="0"/>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DB"/>
    <w:rsid w:val="00004426"/>
    <w:rsid w:val="00082C00"/>
    <w:rsid w:val="00084F55"/>
    <w:rsid w:val="00093F3F"/>
    <w:rsid w:val="00097007"/>
    <w:rsid w:val="000977BF"/>
    <w:rsid w:val="000A7F57"/>
    <w:rsid w:val="000C2900"/>
    <w:rsid w:val="000C77B1"/>
    <w:rsid w:val="00137C66"/>
    <w:rsid w:val="00141115"/>
    <w:rsid w:val="001852C3"/>
    <w:rsid w:val="001C0328"/>
    <w:rsid w:val="001C07BE"/>
    <w:rsid w:val="001E290F"/>
    <w:rsid w:val="002210A6"/>
    <w:rsid w:val="00243858"/>
    <w:rsid w:val="00250B5C"/>
    <w:rsid w:val="00266E3B"/>
    <w:rsid w:val="002B3661"/>
    <w:rsid w:val="002C2382"/>
    <w:rsid w:val="002C7937"/>
    <w:rsid w:val="002D5F98"/>
    <w:rsid w:val="00305702"/>
    <w:rsid w:val="00305E15"/>
    <w:rsid w:val="0038763C"/>
    <w:rsid w:val="00393BF2"/>
    <w:rsid w:val="003A1E5D"/>
    <w:rsid w:val="003A2838"/>
    <w:rsid w:val="003B5FAF"/>
    <w:rsid w:val="003E02D1"/>
    <w:rsid w:val="003E5F74"/>
    <w:rsid w:val="00412F34"/>
    <w:rsid w:val="004373F2"/>
    <w:rsid w:val="00456AE2"/>
    <w:rsid w:val="004666C1"/>
    <w:rsid w:val="004714CC"/>
    <w:rsid w:val="00496887"/>
    <w:rsid w:val="004C7867"/>
    <w:rsid w:val="004C7FAA"/>
    <w:rsid w:val="004F16C9"/>
    <w:rsid w:val="00563B5E"/>
    <w:rsid w:val="00566BE1"/>
    <w:rsid w:val="00567B75"/>
    <w:rsid w:val="00572639"/>
    <w:rsid w:val="00584ECF"/>
    <w:rsid w:val="005936B8"/>
    <w:rsid w:val="005D1324"/>
    <w:rsid w:val="005D35AD"/>
    <w:rsid w:val="005D7E9D"/>
    <w:rsid w:val="006051CA"/>
    <w:rsid w:val="00650C0F"/>
    <w:rsid w:val="00660C57"/>
    <w:rsid w:val="006621C1"/>
    <w:rsid w:val="00665AFF"/>
    <w:rsid w:val="006A5517"/>
    <w:rsid w:val="006D6E49"/>
    <w:rsid w:val="006E3ACB"/>
    <w:rsid w:val="006E55EC"/>
    <w:rsid w:val="0074466C"/>
    <w:rsid w:val="00767D9C"/>
    <w:rsid w:val="00784DBE"/>
    <w:rsid w:val="0078596E"/>
    <w:rsid w:val="00794153"/>
    <w:rsid w:val="007D6110"/>
    <w:rsid w:val="00820F3B"/>
    <w:rsid w:val="008505DB"/>
    <w:rsid w:val="00874677"/>
    <w:rsid w:val="0088205F"/>
    <w:rsid w:val="0089438F"/>
    <w:rsid w:val="008C247C"/>
    <w:rsid w:val="008C4390"/>
    <w:rsid w:val="008D0482"/>
    <w:rsid w:val="008F5AB2"/>
    <w:rsid w:val="008F775F"/>
    <w:rsid w:val="00913BC4"/>
    <w:rsid w:val="009339E5"/>
    <w:rsid w:val="00940751"/>
    <w:rsid w:val="00986B12"/>
    <w:rsid w:val="009A304C"/>
    <w:rsid w:val="009C4396"/>
    <w:rsid w:val="009D3A1B"/>
    <w:rsid w:val="009F4B22"/>
    <w:rsid w:val="009F5B3C"/>
    <w:rsid w:val="00A20506"/>
    <w:rsid w:val="00A316D2"/>
    <w:rsid w:val="00A509BB"/>
    <w:rsid w:val="00A53BA8"/>
    <w:rsid w:val="00A55A73"/>
    <w:rsid w:val="00A62668"/>
    <w:rsid w:val="00A74ABF"/>
    <w:rsid w:val="00A77531"/>
    <w:rsid w:val="00A8376B"/>
    <w:rsid w:val="00A86717"/>
    <w:rsid w:val="00A9442C"/>
    <w:rsid w:val="00AD18EC"/>
    <w:rsid w:val="00AE09EE"/>
    <w:rsid w:val="00B36E0A"/>
    <w:rsid w:val="00B37A65"/>
    <w:rsid w:val="00B56888"/>
    <w:rsid w:val="00B66BB3"/>
    <w:rsid w:val="00BC0FD4"/>
    <w:rsid w:val="00BD6634"/>
    <w:rsid w:val="00C153CD"/>
    <w:rsid w:val="00C27362"/>
    <w:rsid w:val="00C802F4"/>
    <w:rsid w:val="00C913E8"/>
    <w:rsid w:val="00CE4B61"/>
    <w:rsid w:val="00D01504"/>
    <w:rsid w:val="00D01A2B"/>
    <w:rsid w:val="00D213C0"/>
    <w:rsid w:val="00D3596E"/>
    <w:rsid w:val="00D544BE"/>
    <w:rsid w:val="00D66A36"/>
    <w:rsid w:val="00D839E5"/>
    <w:rsid w:val="00DA311D"/>
    <w:rsid w:val="00DB1B80"/>
    <w:rsid w:val="00DE0FE1"/>
    <w:rsid w:val="00DF1EDA"/>
    <w:rsid w:val="00E31D7E"/>
    <w:rsid w:val="00E42375"/>
    <w:rsid w:val="00EB50E2"/>
    <w:rsid w:val="00EB5820"/>
    <w:rsid w:val="00F10023"/>
    <w:rsid w:val="00F20156"/>
    <w:rsid w:val="00F37760"/>
    <w:rsid w:val="00F41662"/>
    <w:rsid w:val="00F5672D"/>
    <w:rsid w:val="00F60573"/>
    <w:rsid w:val="00F6707E"/>
    <w:rsid w:val="00F76287"/>
    <w:rsid w:val="00F76960"/>
    <w:rsid w:val="00FD0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43FA"/>
  <w15:docId w15:val="{5DF553A4-6BC3-4534-B79A-E14704F4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505DB"/>
    <w:rPr>
      <w:color w:val="0000FF"/>
      <w:u w:val="single"/>
    </w:rPr>
  </w:style>
  <w:style w:type="paragraph" w:styleId="a4">
    <w:name w:val="List Paragraph"/>
    <w:aliases w:val="Абзац вправо-1,List Paragraph1,Абзац списка1"/>
    <w:basedOn w:val="a"/>
    <w:link w:val="a5"/>
    <w:uiPriority w:val="34"/>
    <w:qFormat/>
    <w:rsid w:val="00784DBE"/>
    <w:pPr>
      <w:ind w:left="720"/>
      <w:contextualSpacing/>
    </w:pPr>
  </w:style>
  <w:style w:type="paragraph" w:styleId="a6">
    <w:name w:val="Balloon Text"/>
    <w:basedOn w:val="a"/>
    <w:link w:val="a7"/>
    <w:uiPriority w:val="99"/>
    <w:semiHidden/>
    <w:unhideWhenUsed/>
    <w:rsid w:val="00F41662"/>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F41662"/>
    <w:rPr>
      <w:rFonts w:ascii="Tahoma" w:hAnsi="Tahoma" w:cs="Tahoma"/>
      <w:sz w:val="16"/>
      <w:szCs w:val="16"/>
    </w:rPr>
  </w:style>
  <w:style w:type="character" w:customStyle="1" w:styleId="y2iqfc">
    <w:name w:val="y2iqfc"/>
    <w:basedOn w:val="a0"/>
    <w:qFormat/>
    <w:rsid w:val="0078596E"/>
  </w:style>
  <w:style w:type="table" w:styleId="a8">
    <w:name w:val="Table Grid"/>
    <w:basedOn w:val="a1"/>
    <w:uiPriority w:val="59"/>
    <w:rsid w:val="00412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8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8763C"/>
    <w:rPr>
      <w:rFonts w:ascii="Courier New" w:eastAsia="Times New Roman" w:hAnsi="Courier New" w:cs="Courier New"/>
      <w:sz w:val="20"/>
      <w:szCs w:val="20"/>
      <w:lang w:eastAsia="ru-RU"/>
    </w:rPr>
  </w:style>
  <w:style w:type="paragraph" w:styleId="a9">
    <w:name w:val="footnote text"/>
    <w:basedOn w:val="a"/>
    <w:link w:val="aa"/>
    <w:uiPriority w:val="99"/>
    <w:unhideWhenUsed/>
    <w:qFormat/>
    <w:rsid w:val="00794153"/>
    <w:pPr>
      <w:spacing w:after="0" w:line="240" w:lineRule="auto"/>
    </w:pPr>
    <w:rPr>
      <w:sz w:val="20"/>
      <w:szCs w:val="20"/>
    </w:rPr>
  </w:style>
  <w:style w:type="character" w:customStyle="1" w:styleId="aa">
    <w:name w:val="Текст сноски Знак"/>
    <w:link w:val="a9"/>
    <w:uiPriority w:val="99"/>
    <w:qFormat/>
    <w:rsid w:val="00794153"/>
    <w:rPr>
      <w:sz w:val="20"/>
      <w:szCs w:val="20"/>
    </w:rPr>
  </w:style>
  <w:style w:type="paragraph" w:styleId="ab">
    <w:name w:val="Normal (Web)"/>
    <w:uiPriority w:val="99"/>
    <w:unhideWhenUsed/>
    <w:qFormat/>
    <w:rsid w:val="00794153"/>
    <w:pPr>
      <w:spacing w:beforeAutospacing="1" w:afterAutospacing="1" w:line="254" w:lineRule="auto"/>
    </w:pPr>
    <w:rPr>
      <w:rFonts w:eastAsia="DengXian"/>
      <w:sz w:val="24"/>
      <w:szCs w:val="24"/>
      <w:lang w:val="en-US" w:eastAsia="zh-CN"/>
    </w:rPr>
  </w:style>
  <w:style w:type="character" w:styleId="ac">
    <w:name w:val="Emphasis"/>
    <w:uiPriority w:val="20"/>
    <w:qFormat/>
    <w:rsid w:val="00794153"/>
    <w:rPr>
      <w:i/>
      <w:iCs/>
    </w:rPr>
  </w:style>
  <w:style w:type="character" w:customStyle="1" w:styleId="1">
    <w:name w:val="Неразрешенное упоминание1"/>
    <w:uiPriority w:val="99"/>
    <w:semiHidden/>
    <w:unhideWhenUsed/>
    <w:rsid w:val="00F76287"/>
    <w:rPr>
      <w:color w:val="605E5C"/>
      <w:shd w:val="clear" w:color="auto" w:fill="E1DFDD"/>
    </w:rPr>
  </w:style>
  <w:style w:type="character" w:customStyle="1" w:styleId="UnresolvedMention">
    <w:name w:val="Unresolved Mention"/>
    <w:uiPriority w:val="99"/>
    <w:semiHidden/>
    <w:unhideWhenUsed/>
    <w:rsid w:val="00C913E8"/>
    <w:rPr>
      <w:color w:val="605E5C"/>
      <w:shd w:val="clear" w:color="auto" w:fill="E1DFDD"/>
    </w:rPr>
  </w:style>
  <w:style w:type="character" w:customStyle="1" w:styleId="a5">
    <w:name w:val="Абзац списка Знак"/>
    <w:aliases w:val="Абзац вправо-1 Знак,List Paragraph1 Знак,Абзац списка1 Знак"/>
    <w:link w:val="a4"/>
    <w:uiPriority w:val="34"/>
    <w:locked/>
    <w:rsid w:val="00A86717"/>
    <w:rPr>
      <w:sz w:val="22"/>
      <w:szCs w:val="22"/>
      <w:lang w:eastAsia="en-US"/>
    </w:rPr>
  </w:style>
  <w:style w:type="character" w:styleId="ad">
    <w:name w:val="Strong"/>
    <w:basedOn w:val="a0"/>
    <w:uiPriority w:val="22"/>
    <w:qFormat/>
    <w:rsid w:val="002210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616684">
      <w:bodyDiv w:val="1"/>
      <w:marLeft w:val="0"/>
      <w:marRight w:val="0"/>
      <w:marTop w:val="0"/>
      <w:marBottom w:val="0"/>
      <w:divBdr>
        <w:top w:val="none" w:sz="0" w:space="0" w:color="auto"/>
        <w:left w:val="none" w:sz="0" w:space="0" w:color="auto"/>
        <w:bottom w:val="none" w:sz="0" w:space="0" w:color="auto"/>
        <w:right w:val="none" w:sz="0" w:space="0" w:color="auto"/>
      </w:divBdr>
    </w:div>
    <w:div w:id="1852060854">
      <w:bodyDiv w:val="1"/>
      <w:marLeft w:val="0"/>
      <w:marRight w:val="0"/>
      <w:marTop w:val="0"/>
      <w:marBottom w:val="0"/>
      <w:divBdr>
        <w:top w:val="none" w:sz="0" w:space="0" w:color="auto"/>
        <w:left w:val="none" w:sz="0" w:space="0" w:color="auto"/>
        <w:bottom w:val="none" w:sz="0" w:space="0" w:color="auto"/>
        <w:right w:val="none" w:sz="0" w:space="0" w:color="auto"/>
      </w:divBdr>
    </w:div>
    <w:div w:id="2003965801">
      <w:bodyDiv w:val="1"/>
      <w:marLeft w:val="0"/>
      <w:marRight w:val="0"/>
      <w:marTop w:val="0"/>
      <w:marBottom w:val="0"/>
      <w:divBdr>
        <w:top w:val="none" w:sz="0" w:space="0" w:color="auto"/>
        <w:left w:val="none" w:sz="0" w:space="0" w:color="auto"/>
        <w:bottom w:val="none" w:sz="0" w:space="0" w:color="auto"/>
        <w:right w:val="none" w:sz="0" w:space="0" w:color="auto"/>
      </w:divBdr>
    </w:div>
    <w:div w:id="214107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yperlink" Target="https://bibliotekanauki.pl/articles/2117902.pdf"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51/e3sconf/202346101068" TargetMode="External"/><Relationship Id="rId34" Type="http://schemas.openxmlformats.org/officeDocument/2006/relationships/hyperlink" Target="https://doi.org/10.1063/5.0305793" TargetMode="External"/><Relationship Id="rId7" Type="http://schemas.openxmlformats.org/officeDocument/2006/relationships/image" Target="media/image2.png"/><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yperlink" Target="https://cyberleninka.ru" TargetMode="External"/><Relationship Id="rId33" Type="http://schemas.openxmlformats.org/officeDocument/2006/relationships/hyperlink" Target="https://doi.org/10.1063/5.0218876"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yperlink" Target="https://ilmiyanjumanlar.uz/uploads/conferences/0068/68_i_20250307_211356_4.14.pdf"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diagramData" Target="diagrams/data1.xml"/><Relationship Id="rId24" Type="http://schemas.openxmlformats.org/officeDocument/2006/relationships/hyperlink" Target="https://api.scienceweb.uz/storage/publication_files/1535/12165/64db3b7cc6ac6" TargetMode="External"/><Relationship Id="rId32" Type="http://schemas.openxmlformats.org/officeDocument/2006/relationships/hyperlink" Target="https://doi.org/10.1063/5.0218869" TargetMode="External"/><Relationship Id="rId37" Type="http://schemas.openxmlformats.org/officeDocument/2006/relationships/hyperlink" Target="https://doi.org/10.1063/5.0305780" TargetMode="External"/><Relationship Id="rId5" Type="http://schemas.openxmlformats.org/officeDocument/2006/relationships/hyperlink" Target="mailto:sojidamustafayeva557@gmail.com" TargetMode="External"/><Relationship Id="rId15" Type="http://schemas.microsoft.com/office/2007/relationships/diagramDrawing" Target="diagrams/drawing1.xml"/><Relationship Id="rId23" Type="http://schemas.openxmlformats.org/officeDocument/2006/relationships/hyperlink" Target="https://doi.org/10.1063/5.0306350" TargetMode="External"/><Relationship Id="rId28" Type="http://schemas.openxmlformats.org/officeDocument/2006/relationships/hyperlink" Target="https://semantjournals.org/index.php/AJEES/article/view/1636" TargetMode="External"/><Relationship Id="rId36" Type="http://schemas.openxmlformats.org/officeDocument/2006/relationships/hyperlink" Target="https://doi.org/10.1063/5.0305786" TargetMode="External"/><Relationship Id="rId10" Type="http://schemas.openxmlformats.org/officeDocument/2006/relationships/image" Target="media/image5.jpeg"/><Relationship Id="rId19" Type="http://schemas.openxmlformats.org/officeDocument/2006/relationships/diagramColors" Target="diagrams/colors2.xml"/><Relationship Id="rId31" Type="http://schemas.openxmlformats.org/officeDocument/2006/relationships/hyperlink" Target="https://doi.org/10.30724/1998-9903-2025-27-2-126-137"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diagramColors" Target="diagrams/colors1.xml"/><Relationship Id="rId22" Type="http://schemas.openxmlformats.org/officeDocument/2006/relationships/hyperlink" Target="https://doi.org/10.1063/5.0307149" TargetMode="External"/><Relationship Id="rId27" Type="http://schemas.openxmlformats.org/officeDocument/2006/relationships/hyperlink" Target="https://www.researchgate.net/publication/334309725" TargetMode="External"/><Relationship Id="rId30" Type="http://schemas.openxmlformats.org/officeDocument/2006/relationships/hyperlink" Target="https://doi.org/10.1063/5.0305745" TargetMode="External"/><Relationship Id="rId35" Type="http://schemas.openxmlformats.org/officeDocument/2006/relationships/hyperlink" Target="https://doi.org/10.1063/5.0305792" TargetMode="External"/></Relationships>
</file>

<file path=word/diagrams/_rels/data1.xml.rels><?xml version="1.0" encoding="UTF-8" standalone="yes"?>
<Relationships xmlns="http://schemas.openxmlformats.org/package/2006/relationships"><Relationship Id="rId1" Type="http://schemas.openxmlformats.org/officeDocument/2006/relationships/image" Target="../media/image6.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6.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76B6B8-8929-4DF7-BFB3-3EB2E0A99697}" type="doc">
      <dgm:prSet loTypeId="urn:microsoft.com/office/officeart/2005/8/layout/hList2" loCatId="list" qsTypeId="urn:microsoft.com/office/officeart/2005/8/quickstyle/simple1" qsCatId="simple" csTypeId="urn:microsoft.com/office/officeart/2005/8/colors/colorful1" csCatId="colorful" phldr="1"/>
      <dgm:spPr/>
      <dgm:t>
        <a:bodyPr/>
        <a:lstStyle/>
        <a:p>
          <a:endParaRPr lang="ru-RU"/>
        </a:p>
      </dgm:t>
    </dgm:pt>
    <dgm:pt modelId="{27C391B1-6CCB-4EA4-A400-36720E32C081}">
      <dgm:prSet phldrT="[Текст]"/>
      <dgm:spPr>
        <a:xfrm rot="16200000">
          <a:off x="-517088" y="918308"/>
          <a:ext cx="1367028" cy="262551"/>
        </a:xfrm>
        <a:prstGeom prst="rect">
          <a:avLst/>
        </a:prstGeom>
        <a:noFill/>
        <a:ln>
          <a:noFill/>
        </a:ln>
        <a:effectLst/>
      </dgm:spPr>
      <dgm:t>
        <a:bodyPr/>
        <a:lstStyle/>
        <a:p>
          <a:pPr>
            <a:buNone/>
          </a:pPr>
          <a:r>
            <a:rPr lang="en-US">
              <a:solidFill>
                <a:sysClr val="windowText" lastClr="000000">
                  <a:hueOff val="0"/>
                  <a:satOff val="0"/>
                  <a:lumOff val="0"/>
                  <a:alphaOff val="0"/>
                </a:sysClr>
              </a:solidFill>
              <a:latin typeface="Calibri"/>
              <a:ea typeface="+mn-ea"/>
              <a:cs typeface="+mn-cs"/>
            </a:rPr>
            <a:t>tap</a:t>
          </a:r>
          <a:endParaRPr lang="ru-RU">
            <a:solidFill>
              <a:sysClr val="windowText" lastClr="000000">
                <a:hueOff val="0"/>
                <a:satOff val="0"/>
                <a:lumOff val="0"/>
                <a:alphaOff val="0"/>
              </a:sysClr>
            </a:solidFill>
            <a:latin typeface="Calibri"/>
            <a:ea typeface="+mn-ea"/>
            <a:cs typeface="+mn-cs"/>
          </a:endParaRPr>
        </a:p>
      </dgm:t>
    </dgm:pt>
    <dgm:pt modelId="{F43F3572-2DCC-40F6-9481-FCCAA732C2E3}" type="parTrans" cxnId="{6194D48E-2032-421F-9A9C-229EFE17A692}">
      <dgm:prSet/>
      <dgm:spPr/>
      <dgm:t>
        <a:bodyPr/>
        <a:lstStyle/>
        <a:p>
          <a:endParaRPr lang="ru-RU"/>
        </a:p>
      </dgm:t>
    </dgm:pt>
    <dgm:pt modelId="{FFF98020-8536-4290-8D3E-94E8A85B4A5C}" type="sibTrans" cxnId="{6194D48E-2032-421F-9A9C-229EFE17A692}">
      <dgm:prSet/>
      <dgm:spPr/>
      <dgm:t>
        <a:bodyPr/>
        <a:lstStyle/>
        <a:p>
          <a:endParaRPr lang="ru-RU"/>
        </a:p>
      </dgm:t>
    </dgm:pt>
    <dgm:pt modelId="{70940728-0C61-4884-B18B-EDDE0AAEA470}">
      <dgm:prSet phldrT="[Текст]"/>
      <dgm:spPr>
        <a:xfrm>
          <a:off x="297701" y="366070"/>
          <a:ext cx="1307785" cy="1367028"/>
        </a:xfrm>
        <a:prstGeom prst="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Char char="•"/>
          </a:pPr>
          <a:r>
            <a:rPr lang="en-US">
              <a:solidFill>
                <a:sysClr val="window" lastClr="FFFFFF"/>
              </a:solidFill>
              <a:latin typeface="Calibri"/>
              <a:ea typeface="+mn-ea"/>
              <a:cs typeface="+mn-cs"/>
            </a:rPr>
            <a:t>British English</a:t>
          </a:r>
          <a:endParaRPr lang="ru-RU">
            <a:solidFill>
              <a:sysClr val="window" lastClr="FFFFFF"/>
            </a:solidFill>
            <a:latin typeface="Calibri"/>
            <a:ea typeface="+mn-ea"/>
            <a:cs typeface="+mn-cs"/>
          </a:endParaRPr>
        </a:p>
      </dgm:t>
    </dgm:pt>
    <dgm:pt modelId="{B1C7982F-8FCD-4EB7-897B-366189D3A5E3}" type="parTrans" cxnId="{AB9B6AA6-D51A-408D-A46A-10579F1931AB}">
      <dgm:prSet/>
      <dgm:spPr/>
      <dgm:t>
        <a:bodyPr/>
        <a:lstStyle/>
        <a:p>
          <a:endParaRPr lang="ru-RU"/>
        </a:p>
      </dgm:t>
    </dgm:pt>
    <dgm:pt modelId="{1411DC9B-CA90-4D49-AFBC-9C373C3AE2D1}" type="sibTrans" cxnId="{AB9B6AA6-D51A-408D-A46A-10579F1931AB}">
      <dgm:prSet/>
      <dgm:spPr/>
      <dgm:t>
        <a:bodyPr/>
        <a:lstStyle/>
        <a:p>
          <a:endParaRPr lang="ru-RU"/>
        </a:p>
      </dgm:t>
    </dgm:pt>
    <dgm:pt modelId="{97483718-9DEE-4932-8155-3C10B374295A}">
      <dgm:prSet phldrT="[Текст]"/>
      <dgm:spPr>
        <a:xfrm rot="16200000">
          <a:off x="1405793" y="918308"/>
          <a:ext cx="1367028" cy="262551"/>
        </a:xfrm>
        <a:prstGeom prst="rect">
          <a:avLst/>
        </a:prstGeom>
        <a:noFill/>
        <a:ln>
          <a:noFill/>
        </a:ln>
        <a:effectLst/>
      </dgm:spPr>
      <dgm:t>
        <a:bodyPr/>
        <a:lstStyle/>
        <a:p>
          <a:pPr>
            <a:buNone/>
          </a:pPr>
          <a:r>
            <a:rPr lang="en-US">
              <a:solidFill>
                <a:sysClr val="windowText" lastClr="000000">
                  <a:hueOff val="0"/>
                  <a:satOff val="0"/>
                  <a:lumOff val="0"/>
                  <a:alphaOff val="0"/>
                </a:sysClr>
              </a:solidFill>
              <a:latin typeface="Calibri"/>
              <a:ea typeface="+mn-ea"/>
              <a:cs typeface="+mn-cs"/>
            </a:rPr>
            <a:t>faucet</a:t>
          </a:r>
          <a:endParaRPr lang="ru-RU">
            <a:solidFill>
              <a:sysClr val="windowText" lastClr="000000">
                <a:hueOff val="0"/>
                <a:satOff val="0"/>
                <a:lumOff val="0"/>
                <a:alphaOff val="0"/>
              </a:sysClr>
            </a:solidFill>
            <a:latin typeface="Calibri"/>
            <a:ea typeface="+mn-ea"/>
            <a:cs typeface="+mn-cs"/>
          </a:endParaRPr>
        </a:p>
      </dgm:t>
    </dgm:pt>
    <dgm:pt modelId="{C37DAE1E-DFB0-4577-AA13-77CC0A805C41}" type="parTrans" cxnId="{94FC44EE-B051-4366-83D7-914218B56C88}">
      <dgm:prSet/>
      <dgm:spPr/>
      <dgm:t>
        <a:bodyPr/>
        <a:lstStyle/>
        <a:p>
          <a:endParaRPr lang="ru-RU"/>
        </a:p>
      </dgm:t>
    </dgm:pt>
    <dgm:pt modelId="{48DE9374-F04F-4E6D-932C-D8146AA7F616}" type="sibTrans" cxnId="{94FC44EE-B051-4366-83D7-914218B56C88}">
      <dgm:prSet/>
      <dgm:spPr/>
      <dgm:t>
        <a:bodyPr/>
        <a:lstStyle/>
        <a:p>
          <a:endParaRPr lang="ru-RU"/>
        </a:p>
      </dgm:t>
    </dgm:pt>
    <dgm:pt modelId="{869D53C5-B648-4AC3-97F6-BA160651D9E9}">
      <dgm:prSet phldrT="[Текст]"/>
      <dgm:spPr>
        <a:xfrm>
          <a:off x="2220582" y="366070"/>
          <a:ext cx="1307785" cy="1367028"/>
        </a:xfrm>
        <a:prstGeom prst="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Char char="•"/>
          </a:pPr>
          <a:r>
            <a:rPr lang="en-US">
              <a:solidFill>
                <a:sysClr val="window" lastClr="FFFFFF"/>
              </a:solidFill>
              <a:latin typeface="Calibri"/>
              <a:ea typeface="+mn-ea"/>
              <a:cs typeface="+mn-cs"/>
            </a:rPr>
            <a:t>American English</a:t>
          </a:r>
          <a:endParaRPr lang="ru-RU">
            <a:solidFill>
              <a:sysClr val="window" lastClr="FFFFFF"/>
            </a:solidFill>
            <a:latin typeface="Calibri"/>
            <a:ea typeface="+mn-ea"/>
            <a:cs typeface="+mn-cs"/>
          </a:endParaRPr>
        </a:p>
      </dgm:t>
    </dgm:pt>
    <dgm:pt modelId="{26FEF51C-FFB8-4BBD-86B5-C7DDAAF0A5FA}" type="parTrans" cxnId="{0EA85A66-2C3D-4D34-80FB-A58F2EFEF4CA}">
      <dgm:prSet/>
      <dgm:spPr/>
      <dgm:t>
        <a:bodyPr/>
        <a:lstStyle/>
        <a:p>
          <a:endParaRPr lang="ru-RU"/>
        </a:p>
      </dgm:t>
    </dgm:pt>
    <dgm:pt modelId="{1B373C82-CC24-4734-99A8-C81665324B84}" type="sibTrans" cxnId="{0EA85A66-2C3D-4D34-80FB-A58F2EFEF4CA}">
      <dgm:prSet/>
      <dgm:spPr/>
      <dgm:t>
        <a:bodyPr/>
        <a:lstStyle/>
        <a:p>
          <a:endParaRPr lang="ru-RU"/>
        </a:p>
      </dgm:t>
    </dgm:pt>
    <dgm:pt modelId="{1DE3C1E1-04B3-47C8-8196-07F2BA8BA184}">
      <dgm:prSet phldrT="[Текст]"/>
      <dgm:spPr>
        <a:xfrm rot="16200000">
          <a:off x="3328674" y="918308"/>
          <a:ext cx="1367028" cy="262551"/>
        </a:xfrm>
        <a:prstGeom prst="rect">
          <a:avLst/>
        </a:prstGeom>
        <a:noFill/>
        <a:ln>
          <a:noFill/>
        </a:ln>
        <a:effectLst/>
      </dgm:spPr>
      <dgm:t>
        <a:bodyPr/>
        <a:lstStyle/>
        <a:p>
          <a:pPr>
            <a:buNone/>
          </a:pPr>
          <a:r>
            <a:rPr lang="en-US">
              <a:solidFill>
                <a:sysClr val="windowText" lastClr="000000">
                  <a:hueOff val="0"/>
                  <a:satOff val="0"/>
                  <a:lumOff val="0"/>
                  <a:alphaOff val="0"/>
                </a:sysClr>
              </a:solidFill>
              <a:latin typeface="Calibri"/>
              <a:ea typeface="+mn-ea"/>
              <a:cs typeface="+mn-cs"/>
            </a:rPr>
            <a:t>spout</a:t>
          </a:r>
          <a:endParaRPr lang="ru-RU">
            <a:solidFill>
              <a:sysClr val="windowText" lastClr="000000">
                <a:hueOff val="0"/>
                <a:satOff val="0"/>
                <a:lumOff val="0"/>
                <a:alphaOff val="0"/>
              </a:sysClr>
            </a:solidFill>
            <a:latin typeface="Calibri"/>
            <a:ea typeface="+mn-ea"/>
            <a:cs typeface="+mn-cs"/>
          </a:endParaRPr>
        </a:p>
      </dgm:t>
    </dgm:pt>
    <dgm:pt modelId="{5E167766-F712-4F00-BF5B-93A629264DE4}" type="parTrans" cxnId="{50DE8D54-2665-40F5-9920-B6DF3F9DA6DB}">
      <dgm:prSet/>
      <dgm:spPr/>
      <dgm:t>
        <a:bodyPr/>
        <a:lstStyle/>
        <a:p>
          <a:endParaRPr lang="ru-RU"/>
        </a:p>
      </dgm:t>
    </dgm:pt>
    <dgm:pt modelId="{61561FB6-14DC-4172-9305-ED531CDB248D}" type="sibTrans" cxnId="{50DE8D54-2665-40F5-9920-B6DF3F9DA6DB}">
      <dgm:prSet/>
      <dgm:spPr/>
      <dgm:t>
        <a:bodyPr/>
        <a:lstStyle/>
        <a:p>
          <a:endParaRPr lang="ru-RU"/>
        </a:p>
      </dgm:t>
    </dgm:pt>
    <dgm:pt modelId="{B7FC4518-04B9-4C8C-90C5-9947DABCEE98}">
      <dgm:prSet phldrT="[Текст]"/>
      <dgm:spPr>
        <a:xfrm>
          <a:off x="4143464" y="366070"/>
          <a:ext cx="1307785" cy="1367028"/>
        </a:xfrm>
        <a:prstGeom prst="rect">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Char char="•"/>
          </a:pPr>
          <a:r>
            <a:rPr lang="en-US">
              <a:solidFill>
                <a:sysClr val="window" lastClr="FFFFFF"/>
              </a:solidFill>
              <a:latin typeface="Calibri"/>
              <a:ea typeface="+mn-ea"/>
              <a:cs typeface="+mn-cs"/>
            </a:rPr>
            <a:t>Avstralian English </a:t>
          </a:r>
          <a:endParaRPr lang="ru-RU">
            <a:solidFill>
              <a:sysClr val="window" lastClr="FFFFFF"/>
            </a:solidFill>
            <a:latin typeface="Calibri"/>
            <a:ea typeface="+mn-ea"/>
            <a:cs typeface="+mn-cs"/>
          </a:endParaRPr>
        </a:p>
      </dgm:t>
    </dgm:pt>
    <dgm:pt modelId="{6EC77D5C-1EAC-405F-8481-053ED5F5DD19}" type="parTrans" cxnId="{C3398427-F8CF-4801-8859-5414E8D5C7CB}">
      <dgm:prSet/>
      <dgm:spPr/>
      <dgm:t>
        <a:bodyPr/>
        <a:lstStyle/>
        <a:p>
          <a:endParaRPr lang="ru-RU"/>
        </a:p>
      </dgm:t>
    </dgm:pt>
    <dgm:pt modelId="{119BB473-90C3-4F1E-ADD8-09215ABA42D8}" type="sibTrans" cxnId="{C3398427-F8CF-4801-8859-5414E8D5C7CB}">
      <dgm:prSet/>
      <dgm:spPr/>
      <dgm:t>
        <a:bodyPr/>
        <a:lstStyle/>
        <a:p>
          <a:endParaRPr lang="ru-RU"/>
        </a:p>
      </dgm:t>
    </dgm:pt>
    <dgm:pt modelId="{BA722A82-FE47-4EF3-883E-AB3718798F66}" type="pres">
      <dgm:prSet presAssocID="{0676B6B8-8929-4DF7-BFB3-3EB2E0A99697}" presName="linearFlow" presStyleCnt="0">
        <dgm:presLayoutVars>
          <dgm:dir/>
          <dgm:animLvl val="lvl"/>
          <dgm:resizeHandles/>
        </dgm:presLayoutVars>
      </dgm:prSet>
      <dgm:spPr/>
      <dgm:t>
        <a:bodyPr/>
        <a:lstStyle/>
        <a:p>
          <a:endParaRPr lang="ru-RU"/>
        </a:p>
      </dgm:t>
    </dgm:pt>
    <dgm:pt modelId="{B95545FB-B99F-4375-89DF-A64716D53476}" type="pres">
      <dgm:prSet presAssocID="{27C391B1-6CCB-4EA4-A400-36720E32C081}" presName="compositeNode" presStyleCnt="0">
        <dgm:presLayoutVars>
          <dgm:bulletEnabled val="1"/>
        </dgm:presLayoutVars>
      </dgm:prSet>
      <dgm:spPr/>
    </dgm:pt>
    <dgm:pt modelId="{85156A13-8185-40C7-86DC-5CA6CAEAA1A6}" type="pres">
      <dgm:prSet presAssocID="{27C391B1-6CCB-4EA4-A400-36720E32C081}" presName="image" presStyleLbl="fgImgPlace1" presStyleIdx="0" presStyleCnt="3"/>
      <dgm:spPr>
        <a:xfrm>
          <a:off x="35149" y="19501"/>
          <a:ext cx="525103" cy="525103"/>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ysClr val="window" lastClr="FFFFFF">
              <a:hueOff val="0"/>
              <a:satOff val="0"/>
              <a:lumOff val="0"/>
              <a:alphaOff val="0"/>
            </a:sysClr>
          </a:solidFill>
          <a:prstDash val="solid"/>
        </a:ln>
        <a:effectLst/>
      </dgm:spPr>
    </dgm:pt>
    <dgm:pt modelId="{CA65CA56-A4C5-41A5-9E48-D1E072984E1F}" type="pres">
      <dgm:prSet presAssocID="{27C391B1-6CCB-4EA4-A400-36720E32C081}" presName="childNode" presStyleLbl="node1" presStyleIdx="0" presStyleCnt="3">
        <dgm:presLayoutVars>
          <dgm:bulletEnabled val="1"/>
        </dgm:presLayoutVars>
      </dgm:prSet>
      <dgm:spPr/>
      <dgm:t>
        <a:bodyPr/>
        <a:lstStyle/>
        <a:p>
          <a:endParaRPr lang="ru-RU"/>
        </a:p>
      </dgm:t>
    </dgm:pt>
    <dgm:pt modelId="{6C01FFB3-C110-4D18-8CDE-AFB823F729AF}" type="pres">
      <dgm:prSet presAssocID="{27C391B1-6CCB-4EA4-A400-36720E32C081}" presName="parentNode" presStyleLbl="revTx" presStyleIdx="0" presStyleCnt="3">
        <dgm:presLayoutVars>
          <dgm:chMax val="0"/>
          <dgm:bulletEnabled val="1"/>
        </dgm:presLayoutVars>
      </dgm:prSet>
      <dgm:spPr/>
      <dgm:t>
        <a:bodyPr/>
        <a:lstStyle/>
        <a:p>
          <a:endParaRPr lang="ru-RU"/>
        </a:p>
      </dgm:t>
    </dgm:pt>
    <dgm:pt modelId="{D25746D3-E4D1-4FFF-8A7D-9B4B9E2ABF51}" type="pres">
      <dgm:prSet presAssocID="{FFF98020-8536-4290-8D3E-94E8A85B4A5C}" presName="sibTrans" presStyleCnt="0"/>
      <dgm:spPr/>
    </dgm:pt>
    <dgm:pt modelId="{873438FA-369C-48C8-9524-20FCE90E3440}" type="pres">
      <dgm:prSet presAssocID="{97483718-9DEE-4932-8155-3C10B374295A}" presName="compositeNode" presStyleCnt="0">
        <dgm:presLayoutVars>
          <dgm:bulletEnabled val="1"/>
        </dgm:presLayoutVars>
      </dgm:prSet>
      <dgm:spPr/>
    </dgm:pt>
    <dgm:pt modelId="{81571432-F3F3-4F9A-A087-42DC41D23AA3}" type="pres">
      <dgm:prSet presAssocID="{97483718-9DEE-4932-8155-3C10B374295A}" presName="image" presStyleLbl="fgImgPlace1" presStyleIdx="1" presStyleCnt="3"/>
      <dgm:spPr>
        <a:xfrm>
          <a:off x="1958031" y="19501"/>
          <a:ext cx="525103" cy="525103"/>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ysClr val="window" lastClr="FFFFFF">
              <a:hueOff val="0"/>
              <a:satOff val="0"/>
              <a:lumOff val="0"/>
              <a:alphaOff val="0"/>
            </a:sysClr>
          </a:solidFill>
          <a:prstDash val="solid"/>
        </a:ln>
        <a:effectLst/>
      </dgm:spPr>
      <dgm:t>
        <a:bodyPr/>
        <a:lstStyle/>
        <a:p>
          <a:endParaRPr lang="ru-RU"/>
        </a:p>
      </dgm:t>
    </dgm:pt>
    <dgm:pt modelId="{14225EFB-2D99-4675-94C1-09AD7317693F}" type="pres">
      <dgm:prSet presAssocID="{97483718-9DEE-4932-8155-3C10B374295A}" presName="childNode" presStyleLbl="node1" presStyleIdx="1" presStyleCnt="3">
        <dgm:presLayoutVars>
          <dgm:bulletEnabled val="1"/>
        </dgm:presLayoutVars>
      </dgm:prSet>
      <dgm:spPr/>
      <dgm:t>
        <a:bodyPr/>
        <a:lstStyle/>
        <a:p>
          <a:endParaRPr lang="ru-RU"/>
        </a:p>
      </dgm:t>
    </dgm:pt>
    <dgm:pt modelId="{3E1F85A8-5E8C-453E-BE6F-1D2A66084D9C}" type="pres">
      <dgm:prSet presAssocID="{97483718-9DEE-4932-8155-3C10B374295A}" presName="parentNode" presStyleLbl="revTx" presStyleIdx="1" presStyleCnt="3">
        <dgm:presLayoutVars>
          <dgm:chMax val="0"/>
          <dgm:bulletEnabled val="1"/>
        </dgm:presLayoutVars>
      </dgm:prSet>
      <dgm:spPr/>
      <dgm:t>
        <a:bodyPr/>
        <a:lstStyle/>
        <a:p>
          <a:endParaRPr lang="ru-RU"/>
        </a:p>
      </dgm:t>
    </dgm:pt>
    <dgm:pt modelId="{14EF67FF-991E-458A-A4C2-70AF5572E23D}" type="pres">
      <dgm:prSet presAssocID="{48DE9374-F04F-4E6D-932C-D8146AA7F616}" presName="sibTrans" presStyleCnt="0"/>
      <dgm:spPr/>
    </dgm:pt>
    <dgm:pt modelId="{0E3A7FDF-EDCF-49B5-8A6E-0E9A052141D0}" type="pres">
      <dgm:prSet presAssocID="{1DE3C1E1-04B3-47C8-8196-07F2BA8BA184}" presName="compositeNode" presStyleCnt="0">
        <dgm:presLayoutVars>
          <dgm:bulletEnabled val="1"/>
        </dgm:presLayoutVars>
      </dgm:prSet>
      <dgm:spPr/>
    </dgm:pt>
    <dgm:pt modelId="{4024FB30-C612-441E-92DC-C8DEA3B1C71C}" type="pres">
      <dgm:prSet presAssocID="{1DE3C1E1-04B3-47C8-8196-07F2BA8BA184}" presName="image" presStyleLbl="fgImgPlace1" presStyleIdx="2" presStyleCnt="3"/>
      <dgm:spPr>
        <a:xfrm>
          <a:off x="3880912" y="19501"/>
          <a:ext cx="525103" cy="525103"/>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ysClr val="window" lastClr="FFFFFF">
              <a:hueOff val="0"/>
              <a:satOff val="0"/>
              <a:lumOff val="0"/>
              <a:alphaOff val="0"/>
            </a:sysClr>
          </a:solidFill>
          <a:prstDash val="solid"/>
        </a:ln>
        <a:effectLst/>
      </dgm:spPr>
      <dgm:t>
        <a:bodyPr/>
        <a:lstStyle/>
        <a:p>
          <a:endParaRPr lang="ru-RU"/>
        </a:p>
      </dgm:t>
    </dgm:pt>
    <dgm:pt modelId="{263A1367-CF3A-4B32-A790-0B48C569B7D8}" type="pres">
      <dgm:prSet presAssocID="{1DE3C1E1-04B3-47C8-8196-07F2BA8BA184}" presName="childNode" presStyleLbl="node1" presStyleIdx="2" presStyleCnt="3">
        <dgm:presLayoutVars>
          <dgm:bulletEnabled val="1"/>
        </dgm:presLayoutVars>
      </dgm:prSet>
      <dgm:spPr/>
      <dgm:t>
        <a:bodyPr/>
        <a:lstStyle/>
        <a:p>
          <a:endParaRPr lang="ru-RU"/>
        </a:p>
      </dgm:t>
    </dgm:pt>
    <dgm:pt modelId="{A3E17667-C8A2-4861-8ECE-217F9A81D35F}" type="pres">
      <dgm:prSet presAssocID="{1DE3C1E1-04B3-47C8-8196-07F2BA8BA184}" presName="parentNode" presStyleLbl="revTx" presStyleIdx="2" presStyleCnt="3">
        <dgm:presLayoutVars>
          <dgm:chMax val="0"/>
          <dgm:bulletEnabled val="1"/>
        </dgm:presLayoutVars>
      </dgm:prSet>
      <dgm:spPr/>
      <dgm:t>
        <a:bodyPr/>
        <a:lstStyle/>
        <a:p>
          <a:endParaRPr lang="ru-RU"/>
        </a:p>
      </dgm:t>
    </dgm:pt>
  </dgm:ptLst>
  <dgm:cxnLst>
    <dgm:cxn modelId="{50DE8D54-2665-40F5-9920-B6DF3F9DA6DB}" srcId="{0676B6B8-8929-4DF7-BFB3-3EB2E0A99697}" destId="{1DE3C1E1-04B3-47C8-8196-07F2BA8BA184}" srcOrd="2" destOrd="0" parTransId="{5E167766-F712-4F00-BF5B-93A629264DE4}" sibTransId="{61561FB6-14DC-4172-9305-ED531CDB248D}"/>
    <dgm:cxn modelId="{6194D48E-2032-421F-9A9C-229EFE17A692}" srcId="{0676B6B8-8929-4DF7-BFB3-3EB2E0A99697}" destId="{27C391B1-6CCB-4EA4-A400-36720E32C081}" srcOrd="0" destOrd="0" parTransId="{F43F3572-2DCC-40F6-9481-FCCAA732C2E3}" sibTransId="{FFF98020-8536-4290-8D3E-94E8A85B4A5C}"/>
    <dgm:cxn modelId="{4C9EC29C-973A-4A6B-8053-2B4A0EB18303}" type="presOf" srcId="{1DE3C1E1-04B3-47C8-8196-07F2BA8BA184}" destId="{A3E17667-C8A2-4861-8ECE-217F9A81D35F}" srcOrd="0" destOrd="0" presId="urn:microsoft.com/office/officeart/2005/8/layout/hList2"/>
    <dgm:cxn modelId="{0EA85A66-2C3D-4D34-80FB-A58F2EFEF4CA}" srcId="{97483718-9DEE-4932-8155-3C10B374295A}" destId="{869D53C5-B648-4AC3-97F6-BA160651D9E9}" srcOrd="0" destOrd="0" parTransId="{26FEF51C-FFB8-4BBD-86B5-C7DDAAF0A5FA}" sibTransId="{1B373C82-CC24-4734-99A8-C81665324B84}"/>
    <dgm:cxn modelId="{F069CAC1-2500-404A-9383-A4331485DDDC}" type="presOf" srcId="{27C391B1-6CCB-4EA4-A400-36720E32C081}" destId="{6C01FFB3-C110-4D18-8CDE-AFB823F729AF}" srcOrd="0" destOrd="0" presId="urn:microsoft.com/office/officeart/2005/8/layout/hList2"/>
    <dgm:cxn modelId="{E27CD823-177A-4B03-9647-33E7BD807726}" type="presOf" srcId="{0676B6B8-8929-4DF7-BFB3-3EB2E0A99697}" destId="{BA722A82-FE47-4EF3-883E-AB3718798F66}" srcOrd="0" destOrd="0" presId="urn:microsoft.com/office/officeart/2005/8/layout/hList2"/>
    <dgm:cxn modelId="{94FC44EE-B051-4366-83D7-914218B56C88}" srcId="{0676B6B8-8929-4DF7-BFB3-3EB2E0A99697}" destId="{97483718-9DEE-4932-8155-3C10B374295A}" srcOrd="1" destOrd="0" parTransId="{C37DAE1E-DFB0-4577-AA13-77CC0A805C41}" sibTransId="{48DE9374-F04F-4E6D-932C-D8146AA7F616}"/>
    <dgm:cxn modelId="{36EC258B-6B4D-46B8-87EA-F553FC5EF94F}" type="presOf" srcId="{B7FC4518-04B9-4C8C-90C5-9947DABCEE98}" destId="{263A1367-CF3A-4B32-A790-0B48C569B7D8}" srcOrd="0" destOrd="0" presId="urn:microsoft.com/office/officeart/2005/8/layout/hList2"/>
    <dgm:cxn modelId="{8C6A75AE-6A41-4626-A679-6CAA58E04ED4}" type="presOf" srcId="{97483718-9DEE-4932-8155-3C10B374295A}" destId="{3E1F85A8-5E8C-453E-BE6F-1D2A66084D9C}" srcOrd="0" destOrd="0" presId="urn:microsoft.com/office/officeart/2005/8/layout/hList2"/>
    <dgm:cxn modelId="{AB9B6AA6-D51A-408D-A46A-10579F1931AB}" srcId="{27C391B1-6CCB-4EA4-A400-36720E32C081}" destId="{70940728-0C61-4884-B18B-EDDE0AAEA470}" srcOrd="0" destOrd="0" parTransId="{B1C7982F-8FCD-4EB7-897B-366189D3A5E3}" sibTransId="{1411DC9B-CA90-4D49-AFBC-9C373C3AE2D1}"/>
    <dgm:cxn modelId="{5B9EFB6A-CDE3-46E7-B60A-02F7B25CCF6B}" type="presOf" srcId="{70940728-0C61-4884-B18B-EDDE0AAEA470}" destId="{CA65CA56-A4C5-41A5-9E48-D1E072984E1F}" srcOrd="0" destOrd="0" presId="urn:microsoft.com/office/officeart/2005/8/layout/hList2"/>
    <dgm:cxn modelId="{348399E5-94E0-4300-8589-7FA90D4A1DAA}" type="presOf" srcId="{869D53C5-B648-4AC3-97F6-BA160651D9E9}" destId="{14225EFB-2D99-4675-94C1-09AD7317693F}" srcOrd="0" destOrd="0" presId="urn:microsoft.com/office/officeart/2005/8/layout/hList2"/>
    <dgm:cxn modelId="{C3398427-F8CF-4801-8859-5414E8D5C7CB}" srcId="{1DE3C1E1-04B3-47C8-8196-07F2BA8BA184}" destId="{B7FC4518-04B9-4C8C-90C5-9947DABCEE98}" srcOrd="0" destOrd="0" parTransId="{6EC77D5C-1EAC-405F-8481-053ED5F5DD19}" sibTransId="{119BB473-90C3-4F1E-ADD8-09215ABA42D8}"/>
    <dgm:cxn modelId="{696FE029-8E3E-46E2-A1B2-4C94ECA9BE8A}" type="presParOf" srcId="{BA722A82-FE47-4EF3-883E-AB3718798F66}" destId="{B95545FB-B99F-4375-89DF-A64716D53476}" srcOrd="0" destOrd="0" presId="urn:microsoft.com/office/officeart/2005/8/layout/hList2"/>
    <dgm:cxn modelId="{48EFAFAE-61E0-4F57-966A-376EF877784B}" type="presParOf" srcId="{B95545FB-B99F-4375-89DF-A64716D53476}" destId="{85156A13-8185-40C7-86DC-5CA6CAEAA1A6}" srcOrd="0" destOrd="0" presId="urn:microsoft.com/office/officeart/2005/8/layout/hList2"/>
    <dgm:cxn modelId="{3989A37F-E342-4947-B653-C868E08FCA6F}" type="presParOf" srcId="{B95545FB-B99F-4375-89DF-A64716D53476}" destId="{CA65CA56-A4C5-41A5-9E48-D1E072984E1F}" srcOrd="1" destOrd="0" presId="urn:microsoft.com/office/officeart/2005/8/layout/hList2"/>
    <dgm:cxn modelId="{89DC7207-822C-4707-ADF1-B828345BC6DB}" type="presParOf" srcId="{B95545FB-B99F-4375-89DF-A64716D53476}" destId="{6C01FFB3-C110-4D18-8CDE-AFB823F729AF}" srcOrd="2" destOrd="0" presId="urn:microsoft.com/office/officeart/2005/8/layout/hList2"/>
    <dgm:cxn modelId="{9107A641-3ECE-4DE8-B5FF-2686AF6E92D8}" type="presParOf" srcId="{BA722A82-FE47-4EF3-883E-AB3718798F66}" destId="{D25746D3-E4D1-4FFF-8A7D-9B4B9E2ABF51}" srcOrd="1" destOrd="0" presId="urn:microsoft.com/office/officeart/2005/8/layout/hList2"/>
    <dgm:cxn modelId="{8000E4CE-17B2-42D6-B1F8-96062A82D579}" type="presParOf" srcId="{BA722A82-FE47-4EF3-883E-AB3718798F66}" destId="{873438FA-369C-48C8-9524-20FCE90E3440}" srcOrd="2" destOrd="0" presId="urn:microsoft.com/office/officeart/2005/8/layout/hList2"/>
    <dgm:cxn modelId="{CC39DB74-6904-47EC-BB50-44576D808B7C}" type="presParOf" srcId="{873438FA-369C-48C8-9524-20FCE90E3440}" destId="{81571432-F3F3-4F9A-A087-42DC41D23AA3}" srcOrd="0" destOrd="0" presId="urn:microsoft.com/office/officeart/2005/8/layout/hList2"/>
    <dgm:cxn modelId="{C69BB053-D5C4-4915-8A10-DF05A6AD8179}" type="presParOf" srcId="{873438FA-369C-48C8-9524-20FCE90E3440}" destId="{14225EFB-2D99-4675-94C1-09AD7317693F}" srcOrd="1" destOrd="0" presId="urn:microsoft.com/office/officeart/2005/8/layout/hList2"/>
    <dgm:cxn modelId="{A44F5BA6-2186-44F4-974F-127732D74F07}" type="presParOf" srcId="{873438FA-369C-48C8-9524-20FCE90E3440}" destId="{3E1F85A8-5E8C-453E-BE6F-1D2A66084D9C}" srcOrd="2" destOrd="0" presId="urn:microsoft.com/office/officeart/2005/8/layout/hList2"/>
    <dgm:cxn modelId="{595F71C4-CE4E-4481-88ED-D4EFA7F80C2F}" type="presParOf" srcId="{BA722A82-FE47-4EF3-883E-AB3718798F66}" destId="{14EF67FF-991E-458A-A4C2-70AF5572E23D}" srcOrd="3" destOrd="0" presId="urn:microsoft.com/office/officeart/2005/8/layout/hList2"/>
    <dgm:cxn modelId="{F9E44148-585D-45FA-8A7E-AEC370B4F200}" type="presParOf" srcId="{BA722A82-FE47-4EF3-883E-AB3718798F66}" destId="{0E3A7FDF-EDCF-49B5-8A6E-0E9A052141D0}" srcOrd="4" destOrd="0" presId="urn:microsoft.com/office/officeart/2005/8/layout/hList2"/>
    <dgm:cxn modelId="{6DB442E9-82A3-4A22-BD19-7357C2570EBF}" type="presParOf" srcId="{0E3A7FDF-EDCF-49B5-8A6E-0E9A052141D0}" destId="{4024FB30-C612-441E-92DC-C8DEA3B1C71C}" srcOrd="0" destOrd="0" presId="urn:microsoft.com/office/officeart/2005/8/layout/hList2"/>
    <dgm:cxn modelId="{B2938D0B-E8E5-47FC-B3B8-928AD93FCD34}" type="presParOf" srcId="{0E3A7FDF-EDCF-49B5-8A6E-0E9A052141D0}" destId="{263A1367-CF3A-4B32-A790-0B48C569B7D8}" srcOrd="1" destOrd="0" presId="urn:microsoft.com/office/officeart/2005/8/layout/hList2"/>
    <dgm:cxn modelId="{3D9F4EB6-B6CD-466F-9080-94662225B900}" type="presParOf" srcId="{0E3A7FDF-EDCF-49B5-8A6E-0E9A052141D0}" destId="{A3E17667-C8A2-4861-8ECE-217F9A81D35F}" srcOrd="2" destOrd="0" presId="urn:microsoft.com/office/officeart/2005/8/layout/hList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40E10D3-0CC4-4164-A83C-D59365C90D90}" type="doc">
      <dgm:prSet loTypeId="urn:microsoft.com/office/officeart/2005/8/layout/hierarchy6" loCatId="hierarchy" qsTypeId="urn:microsoft.com/office/officeart/2005/8/quickstyle/simple1" qsCatId="simple" csTypeId="urn:microsoft.com/office/officeart/2005/8/colors/accent3_2" csCatId="accent3" phldr="1"/>
      <dgm:spPr/>
      <dgm:t>
        <a:bodyPr/>
        <a:lstStyle/>
        <a:p>
          <a:endParaRPr lang="ru-RU"/>
        </a:p>
      </dgm:t>
    </dgm:pt>
    <dgm:pt modelId="{A3F4242B-986B-4834-AAFE-9B04B4E827AD}">
      <dgm:prSet phldrT="[Текст]"/>
      <dgm:spPr>
        <a:xfrm>
          <a:off x="3339946" y="65655"/>
          <a:ext cx="979140" cy="652760"/>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Times New Roman" pitchFamily="18" charset="0"/>
              <a:ea typeface="+mn-ea"/>
              <a:cs typeface="Times New Roman" pitchFamily="18" charset="0"/>
            </a:rPr>
            <a:t>meronyms</a:t>
          </a:r>
          <a:endParaRPr lang="ru-RU">
            <a:solidFill>
              <a:sysClr val="window" lastClr="FFFFFF"/>
            </a:solidFill>
            <a:latin typeface="Times New Roman" pitchFamily="18" charset="0"/>
            <a:ea typeface="+mn-ea"/>
            <a:cs typeface="Times New Roman" pitchFamily="18" charset="0"/>
          </a:endParaRPr>
        </a:p>
      </dgm:t>
    </dgm:pt>
    <dgm:pt modelId="{860C43B4-66C1-41BE-A1A0-EA57B73EC6F7}" type="parTrans" cxnId="{660CA546-E95F-4D0B-9DE2-C5B3CF840351}">
      <dgm:prSet/>
      <dgm:spPr/>
      <dgm:t>
        <a:bodyPr/>
        <a:lstStyle/>
        <a:p>
          <a:endParaRPr lang="ru-RU"/>
        </a:p>
      </dgm:t>
    </dgm:pt>
    <dgm:pt modelId="{D250CD8B-2AB2-4F89-A5DE-8B956A6F3790}" type="sibTrans" cxnId="{660CA546-E95F-4D0B-9DE2-C5B3CF840351}">
      <dgm:prSet/>
      <dgm:spPr/>
      <dgm:t>
        <a:bodyPr/>
        <a:lstStyle/>
        <a:p>
          <a:endParaRPr lang="ru-RU"/>
        </a:p>
      </dgm:t>
    </dgm:pt>
    <dgm:pt modelId="{6B77FB8B-3423-490F-8FFD-D634E7CA96CD}">
      <dgm:prSet phldrT="[Текст]"/>
      <dgm:spPr>
        <a:xfrm>
          <a:off x="2385284" y="979519"/>
          <a:ext cx="979140" cy="652760"/>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Times New Roman" pitchFamily="18" charset="0"/>
              <a:ea typeface="+mn-ea"/>
              <a:cs typeface="Times New Roman" pitchFamily="18" charset="0"/>
            </a:rPr>
            <a:t>English</a:t>
          </a:r>
          <a:endParaRPr lang="ru-RU">
            <a:solidFill>
              <a:sysClr val="window" lastClr="FFFFFF"/>
            </a:solidFill>
            <a:latin typeface="Times New Roman" pitchFamily="18" charset="0"/>
            <a:ea typeface="+mn-ea"/>
            <a:cs typeface="Times New Roman" pitchFamily="18" charset="0"/>
          </a:endParaRPr>
        </a:p>
      </dgm:t>
    </dgm:pt>
    <dgm:pt modelId="{B3231CBC-50A2-463B-91E7-148AB245520C}" type="parTrans" cxnId="{64F5734E-FDEC-4844-AF39-5CC722CC50D4}">
      <dgm:prSet/>
      <dgm:spPr>
        <a:xfrm>
          <a:off x="2874854" y="718415"/>
          <a:ext cx="954661" cy="261104"/>
        </a:xfrm>
        <a:custGeom>
          <a:avLst/>
          <a:gdLst/>
          <a:ahLst/>
          <a:cxnLst/>
          <a:rect l="0" t="0" r="0" b="0"/>
          <a:pathLst>
            <a:path>
              <a:moveTo>
                <a:pt x="954661" y="0"/>
              </a:moveTo>
              <a:lnTo>
                <a:pt x="954661" y="130552"/>
              </a:lnTo>
              <a:lnTo>
                <a:pt x="0" y="130552"/>
              </a:lnTo>
              <a:lnTo>
                <a:pt x="0" y="261104"/>
              </a:lnTo>
            </a:path>
          </a:pathLst>
        </a:custGeom>
        <a:noFill/>
        <a:ln w="25400" cap="flat" cmpd="sng" algn="ctr">
          <a:solidFill>
            <a:srgbClr val="9BBB59">
              <a:shade val="60000"/>
              <a:hueOff val="0"/>
              <a:satOff val="0"/>
              <a:lumOff val="0"/>
              <a:alphaOff val="0"/>
            </a:srgbClr>
          </a:solidFill>
          <a:prstDash val="solid"/>
        </a:ln>
        <a:effectLst/>
      </dgm:spPr>
      <dgm:t>
        <a:bodyPr/>
        <a:lstStyle/>
        <a:p>
          <a:endParaRPr lang="ru-RU"/>
        </a:p>
      </dgm:t>
    </dgm:pt>
    <dgm:pt modelId="{F857E994-CE29-4EA0-87B1-9424F79C8C1C}" type="sibTrans" cxnId="{64F5734E-FDEC-4844-AF39-5CC722CC50D4}">
      <dgm:prSet/>
      <dgm:spPr/>
      <dgm:t>
        <a:bodyPr/>
        <a:lstStyle/>
        <a:p>
          <a:endParaRPr lang="ru-RU"/>
        </a:p>
      </dgm:t>
    </dgm:pt>
    <dgm:pt modelId="{4304EFEA-2BDF-434D-9FCF-D11D9AA71E3F}">
      <dgm:prSet phldrT="[Текст]"/>
      <dgm:spPr>
        <a:xfrm>
          <a:off x="1748843" y="1893383"/>
          <a:ext cx="979140" cy="652760"/>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Times New Roman" pitchFamily="18" charset="0"/>
              <a:ea typeface="+mn-ea"/>
              <a:cs typeface="Times New Roman" pitchFamily="18" charset="0"/>
            </a:rPr>
            <a:t>semantic</a:t>
          </a:r>
          <a:endParaRPr lang="ru-RU">
            <a:solidFill>
              <a:sysClr val="window" lastClr="FFFFFF"/>
            </a:solidFill>
            <a:latin typeface="Times New Roman" pitchFamily="18" charset="0"/>
            <a:ea typeface="+mn-ea"/>
            <a:cs typeface="Times New Roman" pitchFamily="18" charset="0"/>
          </a:endParaRPr>
        </a:p>
      </dgm:t>
    </dgm:pt>
    <dgm:pt modelId="{7A7748C1-7DCB-4703-BF65-633EE14B344D}" type="parTrans" cxnId="{676878F4-48AA-4627-BF32-5D44C104A524}">
      <dgm:prSet/>
      <dgm:spPr>
        <a:xfrm>
          <a:off x="2238413" y="1632279"/>
          <a:ext cx="636441" cy="261104"/>
        </a:xfrm>
        <a:custGeom>
          <a:avLst/>
          <a:gdLst/>
          <a:ahLst/>
          <a:cxnLst/>
          <a:rect l="0" t="0" r="0" b="0"/>
          <a:pathLst>
            <a:path>
              <a:moveTo>
                <a:pt x="636441" y="0"/>
              </a:moveTo>
              <a:lnTo>
                <a:pt x="636441" y="130552"/>
              </a:lnTo>
              <a:lnTo>
                <a:pt x="0" y="130552"/>
              </a:lnTo>
              <a:lnTo>
                <a:pt x="0" y="261104"/>
              </a:lnTo>
            </a:path>
          </a:pathLst>
        </a:custGeom>
        <a:noFill/>
        <a:ln w="25400" cap="flat" cmpd="sng" algn="ctr">
          <a:solidFill>
            <a:srgbClr val="9BBB59">
              <a:shade val="80000"/>
              <a:hueOff val="0"/>
              <a:satOff val="0"/>
              <a:lumOff val="0"/>
              <a:alphaOff val="0"/>
            </a:srgbClr>
          </a:solidFill>
          <a:prstDash val="solid"/>
        </a:ln>
        <a:effectLst/>
      </dgm:spPr>
      <dgm:t>
        <a:bodyPr/>
        <a:lstStyle/>
        <a:p>
          <a:endParaRPr lang="ru-RU"/>
        </a:p>
      </dgm:t>
    </dgm:pt>
    <dgm:pt modelId="{D68A8602-EBF1-4CD0-9D0F-B3127526BD06}" type="sibTrans" cxnId="{676878F4-48AA-4627-BF32-5D44C104A524}">
      <dgm:prSet/>
      <dgm:spPr/>
      <dgm:t>
        <a:bodyPr/>
        <a:lstStyle/>
        <a:p>
          <a:endParaRPr lang="ru-RU"/>
        </a:p>
      </dgm:t>
    </dgm:pt>
    <dgm:pt modelId="{240992DF-5239-4FD8-A9F7-A568F6D91C95}">
      <dgm:prSet phldrT="[Текст]"/>
      <dgm:spPr>
        <a:xfrm>
          <a:off x="3021725" y="1893383"/>
          <a:ext cx="979140" cy="652760"/>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Times New Roman" pitchFamily="18" charset="0"/>
              <a:ea typeface="+mn-ea"/>
              <a:cs typeface="Times New Roman" pitchFamily="18" charset="0"/>
            </a:rPr>
            <a:t>pragmaic</a:t>
          </a:r>
          <a:endParaRPr lang="ru-RU">
            <a:solidFill>
              <a:sysClr val="window" lastClr="FFFFFF"/>
            </a:solidFill>
            <a:latin typeface="Times New Roman" pitchFamily="18" charset="0"/>
            <a:ea typeface="+mn-ea"/>
            <a:cs typeface="Times New Roman" pitchFamily="18" charset="0"/>
          </a:endParaRPr>
        </a:p>
      </dgm:t>
    </dgm:pt>
    <dgm:pt modelId="{97515EEB-E6FE-46A5-898A-0A6FCA00B90C}" type="parTrans" cxnId="{4D80B22B-9BB2-415A-B3E7-07F29BD356FA}">
      <dgm:prSet/>
      <dgm:spPr>
        <a:xfrm>
          <a:off x="2874854" y="1632279"/>
          <a:ext cx="636441" cy="261104"/>
        </a:xfrm>
        <a:custGeom>
          <a:avLst/>
          <a:gdLst/>
          <a:ahLst/>
          <a:cxnLst/>
          <a:rect l="0" t="0" r="0" b="0"/>
          <a:pathLst>
            <a:path>
              <a:moveTo>
                <a:pt x="0" y="0"/>
              </a:moveTo>
              <a:lnTo>
                <a:pt x="0" y="130552"/>
              </a:lnTo>
              <a:lnTo>
                <a:pt x="636441" y="130552"/>
              </a:lnTo>
              <a:lnTo>
                <a:pt x="636441" y="261104"/>
              </a:lnTo>
            </a:path>
          </a:pathLst>
        </a:custGeom>
        <a:noFill/>
        <a:ln w="25400" cap="flat" cmpd="sng" algn="ctr">
          <a:solidFill>
            <a:srgbClr val="9BBB59">
              <a:shade val="80000"/>
              <a:hueOff val="0"/>
              <a:satOff val="0"/>
              <a:lumOff val="0"/>
              <a:alphaOff val="0"/>
            </a:srgbClr>
          </a:solidFill>
          <a:prstDash val="solid"/>
        </a:ln>
        <a:effectLst/>
      </dgm:spPr>
      <dgm:t>
        <a:bodyPr/>
        <a:lstStyle/>
        <a:p>
          <a:endParaRPr lang="ru-RU"/>
        </a:p>
      </dgm:t>
    </dgm:pt>
    <dgm:pt modelId="{6A65C4F6-9AFD-4ACE-9BA6-F1B0C2D3B987}" type="sibTrans" cxnId="{4D80B22B-9BB2-415A-B3E7-07F29BD356FA}">
      <dgm:prSet/>
      <dgm:spPr/>
      <dgm:t>
        <a:bodyPr/>
        <a:lstStyle/>
        <a:p>
          <a:endParaRPr lang="ru-RU"/>
        </a:p>
      </dgm:t>
    </dgm:pt>
    <dgm:pt modelId="{01BA8B70-D6CB-49CE-A7A0-915D8B7C264C}">
      <dgm:prSet phldrT="[Текст]"/>
      <dgm:spPr>
        <a:xfrm>
          <a:off x="4294608" y="979519"/>
          <a:ext cx="979140" cy="652760"/>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Times New Roman" pitchFamily="18" charset="0"/>
              <a:ea typeface="+mn-ea"/>
              <a:cs typeface="Times New Roman" pitchFamily="18" charset="0"/>
            </a:rPr>
            <a:t>Uzbek</a:t>
          </a:r>
          <a:endParaRPr lang="ru-RU">
            <a:solidFill>
              <a:sysClr val="window" lastClr="FFFFFF"/>
            </a:solidFill>
            <a:latin typeface="Times New Roman" pitchFamily="18" charset="0"/>
            <a:ea typeface="+mn-ea"/>
            <a:cs typeface="Times New Roman" pitchFamily="18" charset="0"/>
          </a:endParaRPr>
        </a:p>
      </dgm:t>
    </dgm:pt>
    <dgm:pt modelId="{8A6BF08B-7773-4490-9295-42759A56A6B0}" type="parTrans" cxnId="{5316307F-7A2F-4131-9883-0BA7160BAFA4}">
      <dgm:prSet/>
      <dgm:spPr>
        <a:xfrm>
          <a:off x="3829516" y="718415"/>
          <a:ext cx="954661" cy="261104"/>
        </a:xfrm>
        <a:custGeom>
          <a:avLst/>
          <a:gdLst/>
          <a:ahLst/>
          <a:cxnLst/>
          <a:rect l="0" t="0" r="0" b="0"/>
          <a:pathLst>
            <a:path>
              <a:moveTo>
                <a:pt x="0" y="0"/>
              </a:moveTo>
              <a:lnTo>
                <a:pt x="0" y="130552"/>
              </a:lnTo>
              <a:lnTo>
                <a:pt x="954661" y="130552"/>
              </a:lnTo>
              <a:lnTo>
                <a:pt x="954661" y="261104"/>
              </a:lnTo>
            </a:path>
          </a:pathLst>
        </a:custGeom>
        <a:noFill/>
        <a:ln w="25400" cap="flat" cmpd="sng" algn="ctr">
          <a:solidFill>
            <a:srgbClr val="9BBB59">
              <a:shade val="60000"/>
              <a:hueOff val="0"/>
              <a:satOff val="0"/>
              <a:lumOff val="0"/>
              <a:alphaOff val="0"/>
            </a:srgbClr>
          </a:solidFill>
          <a:prstDash val="solid"/>
        </a:ln>
        <a:effectLst/>
      </dgm:spPr>
      <dgm:t>
        <a:bodyPr/>
        <a:lstStyle/>
        <a:p>
          <a:endParaRPr lang="ru-RU"/>
        </a:p>
      </dgm:t>
    </dgm:pt>
    <dgm:pt modelId="{E83DEC9F-15BE-41D8-9A4F-5E9A4C4E063E}" type="sibTrans" cxnId="{5316307F-7A2F-4131-9883-0BA7160BAFA4}">
      <dgm:prSet/>
      <dgm:spPr/>
      <dgm:t>
        <a:bodyPr/>
        <a:lstStyle/>
        <a:p>
          <a:endParaRPr lang="ru-RU"/>
        </a:p>
      </dgm:t>
    </dgm:pt>
    <dgm:pt modelId="{5798CF12-F830-4A02-9CDE-91A0431B9CB6}">
      <dgm:prSet phldrT="[Текст]"/>
      <dgm:spPr>
        <a:xfrm>
          <a:off x="4294608" y="1893383"/>
          <a:ext cx="979140" cy="652760"/>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US">
              <a:solidFill>
                <a:sysClr val="window" lastClr="FFFFFF"/>
              </a:solidFill>
              <a:latin typeface="Times New Roman" pitchFamily="18" charset="0"/>
              <a:ea typeface="+mn-ea"/>
              <a:cs typeface="Times New Roman" pitchFamily="18" charset="0"/>
            </a:rPr>
            <a:t>cultural nuances + the two</a:t>
          </a:r>
          <a:endParaRPr lang="ru-RU">
            <a:solidFill>
              <a:sysClr val="window" lastClr="FFFFFF"/>
            </a:solidFill>
            <a:latin typeface="Times New Roman" pitchFamily="18" charset="0"/>
            <a:ea typeface="+mn-ea"/>
            <a:cs typeface="Times New Roman" pitchFamily="18" charset="0"/>
          </a:endParaRPr>
        </a:p>
      </dgm:t>
    </dgm:pt>
    <dgm:pt modelId="{6FE3B53D-A713-4E76-A9E7-E1F84D6D0926}" type="parTrans" cxnId="{6BA1B8B9-650A-4C92-AFC0-F3EB819DDCE1}">
      <dgm:prSet/>
      <dgm:spPr>
        <a:xfrm>
          <a:off x="4738458" y="1632279"/>
          <a:ext cx="91440" cy="261104"/>
        </a:xfrm>
        <a:custGeom>
          <a:avLst/>
          <a:gdLst/>
          <a:ahLst/>
          <a:cxnLst/>
          <a:rect l="0" t="0" r="0" b="0"/>
          <a:pathLst>
            <a:path>
              <a:moveTo>
                <a:pt x="45720" y="0"/>
              </a:moveTo>
              <a:lnTo>
                <a:pt x="45720" y="261104"/>
              </a:lnTo>
            </a:path>
          </a:pathLst>
        </a:custGeom>
        <a:noFill/>
        <a:ln w="25400" cap="flat" cmpd="sng" algn="ctr">
          <a:solidFill>
            <a:srgbClr val="9BBB59">
              <a:shade val="80000"/>
              <a:hueOff val="0"/>
              <a:satOff val="0"/>
              <a:lumOff val="0"/>
              <a:alphaOff val="0"/>
            </a:srgbClr>
          </a:solidFill>
          <a:prstDash val="solid"/>
        </a:ln>
        <a:effectLst/>
      </dgm:spPr>
      <dgm:t>
        <a:bodyPr/>
        <a:lstStyle/>
        <a:p>
          <a:endParaRPr lang="ru-RU"/>
        </a:p>
      </dgm:t>
    </dgm:pt>
    <dgm:pt modelId="{08D60C8B-AFB5-4FB4-BEE8-843B2A105838}" type="sibTrans" cxnId="{6BA1B8B9-650A-4C92-AFC0-F3EB819DDCE1}">
      <dgm:prSet/>
      <dgm:spPr/>
      <dgm:t>
        <a:bodyPr/>
        <a:lstStyle/>
        <a:p>
          <a:endParaRPr lang="ru-RU"/>
        </a:p>
      </dgm:t>
    </dgm:pt>
    <dgm:pt modelId="{5861250A-30A4-47D0-9316-906E0A463707}">
      <dgm:prSet phldrT="[Текст]" custT="1"/>
      <dgm:spPr>
        <a:xfrm>
          <a:off x="0" y="379"/>
          <a:ext cx="5486400" cy="779487"/>
        </a:xfrm>
        <a:prstGeom prst="roundRect">
          <a:avLst>
            <a:gd name="adj" fmla="val 10000"/>
          </a:avLst>
        </a:prstGeom>
        <a:solidFill>
          <a:srgbClr val="9BBB59">
            <a:tint val="40000"/>
            <a:hueOff val="0"/>
            <a:satOff val="0"/>
            <a:lumOff val="0"/>
            <a:alphaOff val="0"/>
          </a:srgbClr>
        </a:solidFill>
        <a:ln>
          <a:noFill/>
        </a:ln>
        <a:effectLst/>
      </dgm:spPr>
      <dgm:t>
        <a:bodyPr/>
        <a:lstStyle/>
        <a:p>
          <a:pPr>
            <a:buNone/>
          </a:pPr>
          <a:r>
            <a:rPr lang="en-US" sz="1800">
              <a:solidFill>
                <a:sysClr val="windowText" lastClr="000000">
                  <a:hueOff val="0"/>
                  <a:satOff val="0"/>
                  <a:lumOff val="0"/>
                  <a:alphaOff val="0"/>
                </a:sysClr>
              </a:solidFill>
              <a:latin typeface="Times New Roman" pitchFamily="18" charset="0"/>
              <a:ea typeface="+mn-ea"/>
              <a:cs typeface="Times New Roman" pitchFamily="18" charset="0"/>
            </a:rPr>
            <a:t>examples</a:t>
          </a:r>
          <a:endParaRPr lang="ru-RU" sz="26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F1E180B-FEE7-4F1D-8B66-F29A48C355C1}" type="parTrans" cxnId="{C94ADE91-C184-4C7C-AAE8-717BB8197F93}">
      <dgm:prSet/>
      <dgm:spPr/>
      <dgm:t>
        <a:bodyPr/>
        <a:lstStyle/>
        <a:p>
          <a:endParaRPr lang="ru-RU"/>
        </a:p>
      </dgm:t>
    </dgm:pt>
    <dgm:pt modelId="{333CE8BE-FF1A-4A84-B1AE-1CF25B07F078}" type="sibTrans" cxnId="{C94ADE91-C184-4C7C-AAE8-717BB8197F93}">
      <dgm:prSet/>
      <dgm:spPr/>
      <dgm:t>
        <a:bodyPr/>
        <a:lstStyle/>
        <a:p>
          <a:endParaRPr lang="ru-RU"/>
        </a:p>
      </dgm:t>
    </dgm:pt>
    <dgm:pt modelId="{F1709F7D-2FA3-4BC4-9880-A4DD53D20F5E}">
      <dgm:prSet phldrT="[Текст]" custT="1"/>
      <dgm:spPr>
        <a:xfrm>
          <a:off x="0" y="910418"/>
          <a:ext cx="5486400" cy="779487"/>
        </a:xfrm>
        <a:prstGeom prst="roundRect">
          <a:avLst>
            <a:gd name="adj" fmla="val 10000"/>
          </a:avLst>
        </a:prstGeom>
        <a:solidFill>
          <a:srgbClr val="9BBB59">
            <a:tint val="40000"/>
            <a:hueOff val="0"/>
            <a:satOff val="0"/>
            <a:lumOff val="0"/>
            <a:alphaOff val="0"/>
          </a:srgbClr>
        </a:solidFill>
        <a:ln>
          <a:noFill/>
        </a:ln>
        <a:effectLst/>
      </dgm:spPr>
      <dgm:t>
        <a:bodyPr/>
        <a:lstStyle/>
        <a:p>
          <a:pPr>
            <a:buNone/>
          </a:pPr>
          <a:r>
            <a:rPr lang="en-US" sz="1600">
              <a:solidFill>
                <a:sysClr val="windowText" lastClr="000000">
                  <a:hueOff val="0"/>
                  <a:satOff val="0"/>
                  <a:lumOff val="0"/>
                  <a:alphaOff val="0"/>
                </a:sysClr>
              </a:solidFill>
              <a:latin typeface="Times New Roman" pitchFamily="18" charset="0"/>
              <a:ea typeface="+mn-ea"/>
              <a:cs typeface="Times New Roman" pitchFamily="18" charset="0"/>
            </a:rPr>
            <a:t>dialects</a:t>
          </a:r>
          <a:endParaRPr lang="ru-RU" sz="16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26496E37-1B70-4639-AA3E-B43F6B93A4C7}" type="parTrans" cxnId="{8D8CD48C-7BBC-4688-AE2D-77C00B61DB0F}">
      <dgm:prSet/>
      <dgm:spPr/>
      <dgm:t>
        <a:bodyPr/>
        <a:lstStyle/>
        <a:p>
          <a:endParaRPr lang="ru-RU"/>
        </a:p>
      </dgm:t>
    </dgm:pt>
    <dgm:pt modelId="{FD06943B-7091-4733-A211-8BEB7F4EDA52}" type="sibTrans" cxnId="{8D8CD48C-7BBC-4688-AE2D-77C00B61DB0F}">
      <dgm:prSet/>
      <dgm:spPr/>
      <dgm:t>
        <a:bodyPr/>
        <a:lstStyle/>
        <a:p>
          <a:endParaRPr lang="ru-RU"/>
        </a:p>
      </dgm:t>
    </dgm:pt>
    <dgm:pt modelId="{F6CDA870-C46B-442D-A8D9-F5975E4259C4}">
      <dgm:prSet phldrT="[Текст]" custT="1"/>
      <dgm:spPr>
        <a:xfrm>
          <a:off x="0" y="1820458"/>
          <a:ext cx="5486400" cy="779487"/>
        </a:xfrm>
        <a:prstGeom prst="roundRect">
          <a:avLst>
            <a:gd name="adj" fmla="val 10000"/>
          </a:avLst>
        </a:prstGeom>
        <a:solidFill>
          <a:srgbClr val="9BBB59">
            <a:tint val="40000"/>
            <a:hueOff val="0"/>
            <a:satOff val="0"/>
            <a:lumOff val="0"/>
            <a:alphaOff val="0"/>
          </a:srgbClr>
        </a:solidFill>
        <a:ln>
          <a:noFill/>
        </a:ln>
        <a:effectLst/>
      </dgm:spPr>
      <dgm:t>
        <a:bodyPr/>
        <a:lstStyle/>
        <a:p>
          <a:pPr>
            <a:buNone/>
          </a:pPr>
          <a:r>
            <a:rPr lang="en-US" sz="1800">
              <a:solidFill>
                <a:sysClr val="windowText" lastClr="000000">
                  <a:hueOff val="0"/>
                  <a:satOff val="0"/>
                  <a:lumOff val="0"/>
                  <a:alphaOff val="0"/>
                </a:sysClr>
              </a:solidFill>
              <a:latin typeface="Times New Roman" pitchFamily="18" charset="0"/>
              <a:ea typeface="+mn-ea"/>
              <a:cs typeface="Times New Roman" pitchFamily="18" charset="0"/>
            </a:rPr>
            <a:t>corpora</a:t>
          </a:r>
          <a:endParaRPr lang="ru-RU" sz="18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5550D5EF-7D8E-41FA-8995-819B2835A54D}" type="parTrans" cxnId="{95F0BCC0-3DDF-4E2F-896D-AB5D8B1AE075}">
      <dgm:prSet/>
      <dgm:spPr/>
      <dgm:t>
        <a:bodyPr/>
        <a:lstStyle/>
        <a:p>
          <a:endParaRPr lang="ru-RU"/>
        </a:p>
      </dgm:t>
    </dgm:pt>
    <dgm:pt modelId="{7DD0396D-DBC1-485B-B32B-831A74695C07}" type="sibTrans" cxnId="{95F0BCC0-3DDF-4E2F-896D-AB5D8B1AE075}">
      <dgm:prSet/>
      <dgm:spPr/>
      <dgm:t>
        <a:bodyPr/>
        <a:lstStyle/>
        <a:p>
          <a:endParaRPr lang="ru-RU"/>
        </a:p>
      </dgm:t>
    </dgm:pt>
    <dgm:pt modelId="{67706865-F87C-4A8F-AF79-B27E791A6A26}" type="pres">
      <dgm:prSet presAssocID="{440E10D3-0CC4-4164-A83C-D59365C90D90}" presName="mainComposite" presStyleCnt="0">
        <dgm:presLayoutVars>
          <dgm:chPref val="1"/>
          <dgm:dir/>
          <dgm:animOne val="branch"/>
          <dgm:animLvl val="lvl"/>
          <dgm:resizeHandles val="exact"/>
        </dgm:presLayoutVars>
      </dgm:prSet>
      <dgm:spPr/>
      <dgm:t>
        <a:bodyPr/>
        <a:lstStyle/>
        <a:p>
          <a:endParaRPr lang="ru-RU"/>
        </a:p>
      </dgm:t>
    </dgm:pt>
    <dgm:pt modelId="{E7AE2AB6-2115-411C-8413-6A6FD1E76318}" type="pres">
      <dgm:prSet presAssocID="{440E10D3-0CC4-4164-A83C-D59365C90D90}" presName="hierFlow" presStyleCnt="0"/>
      <dgm:spPr/>
    </dgm:pt>
    <dgm:pt modelId="{C215CB18-B12F-4809-9B6E-B90C0A354D42}" type="pres">
      <dgm:prSet presAssocID="{440E10D3-0CC4-4164-A83C-D59365C90D90}" presName="firstBuf" presStyleCnt="0"/>
      <dgm:spPr/>
    </dgm:pt>
    <dgm:pt modelId="{A5B29F02-11B2-4217-93C9-975288EAD01F}" type="pres">
      <dgm:prSet presAssocID="{440E10D3-0CC4-4164-A83C-D59365C90D90}" presName="hierChild1" presStyleCnt="0">
        <dgm:presLayoutVars>
          <dgm:chPref val="1"/>
          <dgm:animOne val="branch"/>
          <dgm:animLvl val="lvl"/>
        </dgm:presLayoutVars>
      </dgm:prSet>
      <dgm:spPr/>
    </dgm:pt>
    <dgm:pt modelId="{9E8A0663-A878-4129-A7BF-8645BC865E63}" type="pres">
      <dgm:prSet presAssocID="{A3F4242B-986B-4834-AAFE-9B04B4E827AD}" presName="Name14" presStyleCnt="0"/>
      <dgm:spPr/>
    </dgm:pt>
    <dgm:pt modelId="{92FDA948-06D2-4E41-8879-2036FD5ADF36}" type="pres">
      <dgm:prSet presAssocID="{A3F4242B-986B-4834-AAFE-9B04B4E827AD}" presName="level1Shape" presStyleLbl="node0" presStyleIdx="0" presStyleCnt="1">
        <dgm:presLayoutVars>
          <dgm:chPref val="3"/>
        </dgm:presLayoutVars>
      </dgm:prSet>
      <dgm:spPr/>
      <dgm:t>
        <a:bodyPr/>
        <a:lstStyle/>
        <a:p>
          <a:endParaRPr lang="ru-RU"/>
        </a:p>
      </dgm:t>
    </dgm:pt>
    <dgm:pt modelId="{02A6F30E-934B-4160-81C8-82F89E6994C7}" type="pres">
      <dgm:prSet presAssocID="{A3F4242B-986B-4834-AAFE-9B04B4E827AD}" presName="hierChild2" presStyleCnt="0"/>
      <dgm:spPr/>
    </dgm:pt>
    <dgm:pt modelId="{847DA0A5-BD0E-4C28-8A7A-3F92DE5DA1E2}" type="pres">
      <dgm:prSet presAssocID="{B3231CBC-50A2-463B-91E7-148AB245520C}" presName="Name19" presStyleLbl="parChTrans1D2" presStyleIdx="0" presStyleCnt="2"/>
      <dgm:spPr/>
      <dgm:t>
        <a:bodyPr/>
        <a:lstStyle/>
        <a:p>
          <a:endParaRPr lang="ru-RU"/>
        </a:p>
      </dgm:t>
    </dgm:pt>
    <dgm:pt modelId="{6222D073-F183-468A-A6BC-B565FEDE894B}" type="pres">
      <dgm:prSet presAssocID="{6B77FB8B-3423-490F-8FFD-D634E7CA96CD}" presName="Name21" presStyleCnt="0"/>
      <dgm:spPr/>
    </dgm:pt>
    <dgm:pt modelId="{260C11C7-FDB7-4AD8-9F27-18382303A73C}" type="pres">
      <dgm:prSet presAssocID="{6B77FB8B-3423-490F-8FFD-D634E7CA96CD}" presName="level2Shape" presStyleLbl="node2" presStyleIdx="0" presStyleCnt="2"/>
      <dgm:spPr/>
      <dgm:t>
        <a:bodyPr/>
        <a:lstStyle/>
        <a:p>
          <a:endParaRPr lang="ru-RU"/>
        </a:p>
      </dgm:t>
    </dgm:pt>
    <dgm:pt modelId="{1F1DD1BD-6268-43DA-A99B-2B0572772955}" type="pres">
      <dgm:prSet presAssocID="{6B77FB8B-3423-490F-8FFD-D634E7CA96CD}" presName="hierChild3" presStyleCnt="0"/>
      <dgm:spPr/>
    </dgm:pt>
    <dgm:pt modelId="{6B38A3E7-1557-4A48-A3AF-BE40D0F5F979}" type="pres">
      <dgm:prSet presAssocID="{7A7748C1-7DCB-4703-BF65-633EE14B344D}" presName="Name19" presStyleLbl="parChTrans1D3" presStyleIdx="0" presStyleCnt="3"/>
      <dgm:spPr/>
      <dgm:t>
        <a:bodyPr/>
        <a:lstStyle/>
        <a:p>
          <a:endParaRPr lang="ru-RU"/>
        </a:p>
      </dgm:t>
    </dgm:pt>
    <dgm:pt modelId="{7E413526-67E7-4233-B2F9-08038E16F35E}" type="pres">
      <dgm:prSet presAssocID="{4304EFEA-2BDF-434D-9FCF-D11D9AA71E3F}" presName="Name21" presStyleCnt="0"/>
      <dgm:spPr/>
    </dgm:pt>
    <dgm:pt modelId="{5672928F-BB46-4568-9A19-49216E715650}" type="pres">
      <dgm:prSet presAssocID="{4304EFEA-2BDF-434D-9FCF-D11D9AA71E3F}" presName="level2Shape" presStyleLbl="node3" presStyleIdx="0" presStyleCnt="3"/>
      <dgm:spPr/>
      <dgm:t>
        <a:bodyPr/>
        <a:lstStyle/>
        <a:p>
          <a:endParaRPr lang="ru-RU"/>
        </a:p>
      </dgm:t>
    </dgm:pt>
    <dgm:pt modelId="{A28D7E0D-FD37-4705-8F8F-1DFF72DCE02B}" type="pres">
      <dgm:prSet presAssocID="{4304EFEA-2BDF-434D-9FCF-D11D9AA71E3F}" presName="hierChild3" presStyleCnt="0"/>
      <dgm:spPr/>
    </dgm:pt>
    <dgm:pt modelId="{2CDC3850-C3B0-4CCF-A840-3402423603FA}" type="pres">
      <dgm:prSet presAssocID="{97515EEB-E6FE-46A5-898A-0A6FCA00B90C}" presName="Name19" presStyleLbl="parChTrans1D3" presStyleIdx="1" presStyleCnt="3"/>
      <dgm:spPr/>
      <dgm:t>
        <a:bodyPr/>
        <a:lstStyle/>
        <a:p>
          <a:endParaRPr lang="ru-RU"/>
        </a:p>
      </dgm:t>
    </dgm:pt>
    <dgm:pt modelId="{92C1F71C-B826-48DA-A083-D402656AED74}" type="pres">
      <dgm:prSet presAssocID="{240992DF-5239-4FD8-A9F7-A568F6D91C95}" presName="Name21" presStyleCnt="0"/>
      <dgm:spPr/>
    </dgm:pt>
    <dgm:pt modelId="{2F0286A7-0917-4613-928E-817A821C5314}" type="pres">
      <dgm:prSet presAssocID="{240992DF-5239-4FD8-A9F7-A568F6D91C95}" presName="level2Shape" presStyleLbl="node3" presStyleIdx="1" presStyleCnt="3"/>
      <dgm:spPr/>
      <dgm:t>
        <a:bodyPr/>
        <a:lstStyle/>
        <a:p>
          <a:endParaRPr lang="ru-RU"/>
        </a:p>
      </dgm:t>
    </dgm:pt>
    <dgm:pt modelId="{19447941-D650-4F97-AAC2-120105A012CC}" type="pres">
      <dgm:prSet presAssocID="{240992DF-5239-4FD8-A9F7-A568F6D91C95}" presName="hierChild3" presStyleCnt="0"/>
      <dgm:spPr/>
    </dgm:pt>
    <dgm:pt modelId="{976D05DE-B942-4309-B1F6-0926BC46888C}" type="pres">
      <dgm:prSet presAssocID="{8A6BF08B-7773-4490-9295-42759A56A6B0}" presName="Name19" presStyleLbl="parChTrans1D2" presStyleIdx="1" presStyleCnt="2"/>
      <dgm:spPr/>
      <dgm:t>
        <a:bodyPr/>
        <a:lstStyle/>
        <a:p>
          <a:endParaRPr lang="ru-RU"/>
        </a:p>
      </dgm:t>
    </dgm:pt>
    <dgm:pt modelId="{53C9CB96-1AC9-4844-90A8-CE07AA0F96E9}" type="pres">
      <dgm:prSet presAssocID="{01BA8B70-D6CB-49CE-A7A0-915D8B7C264C}" presName="Name21" presStyleCnt="0"/>
      <dgm:spPr/>
    </dgm:pt>
    <dgm:pt modelId="{2EF08E45-4C52-44B4-A37B-749C6995C157}" type="pres">
      <dgm:prSet presAssocID="{01BA8B70-D6CB-49CE-A7A0-915D8B7C264C}" presName="level2Shape" presStyleLbl="node2" presStyleIdx="1" presStyleCnt="2"/>
      <dgm:spPr/>
      <dgm:t>
        <a:bodyPr/>
        <a:lstStyle/>
        <a:p>
          <a:endParaRPr lang="ru-RU"/>
        </a:p>
      </dgm:t>
    </dgm:pt>
    <dgm:pt modelId="{F3C875E1-74FA-43A6-A043-D04441EE11A7}" type="pres">
      <dgm:prSet presAssocID="{01BA8B70-D6CB-49CE-A7A0-915D8B7C264C}" presName="hierChild3" presStyleCnt="0"/>
      <dgm:spPr/>
    </dgm:pt>
    <dgm:pt modelId="{9CF0E31F-5B56-45E5-97DB-CF9D119F4EDC}" type="pres">
      <dgm:prSet presAssocID="{6FE3B53D-A713-4E76-A9E7-E1F84D6D0926}" presName="Name19" presStyleLbl="parChTrans1D3" presStyleIdx="2" presStyleCnt="3"/>
      <dgm:spPr/>
      <dgm:t>
        <a:bodyPr/>
        <a:lstStyle/>
        <a:p>
          <a:endParaRPr lang="ru-RU"/>
        </a:p>
      </dgm:t>
    </dgm:pt>
    <dgm:pt modelId="{B39AF19F-B78E-44B8-AC79-D57471FC564D}" type="pres">
      <dgm:prSet presAssocID="{5798CF12-F830-4A02-9CDE-91A0431B9CB6}" presName="Name21" presStyleCnt="0"/>
      <dgm:spPr/>
    </dgm:pt>
    <dgm:pt modelId="{BF06878C-EDF1-4AA7-8EEA-F773DB651DC4}" type="pres">
      <dgm:prSet presAssocID="{5798CF12-F830-4A02-9CDE-91A0431B9CB6}" presName="level2Shape" presStyleLbl="node3" presStyleIdx="2" presStyleCnt="3"/>
      <dgm:spPr/>
      <dgm:t>
        <a:bodyPr/>
        <a:lstStyle/>
        <a:p>
          <a:endParaRPr lang="ru-RU"/>
        </a:p>
      </dgm:t>
    </dgm:pt>
    <dgm:pt modelId="{E01A7CF7-AB2B-4D5F-9766-FAC33843C6E3}" type="pres">
      <dgm:prSet presAssocID="{5798CF12-F830-4A02-9CDE-91A0431B9CB6}" presName="hierChild3" presStyleCnt="0"/>
      <dgm:spPr/>
    </dgm:pt>
    <dgm:pt modelId="{C65A365C-EA47-48F3-8668-1C6552E73D25}" type="pres">
      <dgm:prSet presAssocID="{440E10D3-0CC4-4164-A83C-D59365C90D90}" presName="bgShapesFlow" presStyleCnt="0"/>
      <dgm:spPr/>
    </dgm:pt>
    <dgm:pt modelId="{5C93D167-EC26-4276-AC48-5F146F928384}" type="pres">
      <dgm:prSet presAssocID="{5861250A-30A4-47D0-9316-906E0A463707}" presName="rectComp" presStyleCnt="0"/>
      <dgm:spPr/>
    </dgm:pt>
    <dgm:pt modelId="{0CFB09F7-2133-48F6-A312-BD1B1F25605C}" type="pres">
      <dgm:prSet presAssocID="{5861250A-30A4-47D0-9316-906E0A463707}" presName="bgRect" presStyleLbl="bgShp" presStyleIdx="0" presStyleCnt="3"/>
      <dgm:spPr/>
      <dgm:t>
        <a:bodyPr/>
        <a:lstStyle/>
        <a:p>
          <a:endParaRPr lang="ru-RU"/>
        </a:p>
      </dgm:t>
    </dgm:pt>
    <dgm:pt modelId="{B6D5D047-41E2-4EF0-A30F-FC8D751CBD6D}" type="pres">
      <dgm:prSet presAssocID="{5861250A-30A4-47D0-9316-906E0A463707}" presName="bgRectTx" presStyleLbl="bgShp" presStyleIdx="0" presStyleCnt="3">
        <dgm:presLayoutVars>
          <dgm:bulletEnabled val="1"/>
        </dgm:presLayoutVars>
      </dgm:prSet>
      <dgm:spPr/>
      <dgm:t>
        <a:bodyPr/>
        <a:lstStyle/>
        <a:p>
          <a:endParaRPr lang="ru-RU"/>
        </a:p>
      </dgm:t>
    </dgm:pt>
    <dgm:pt modelId="{09A48E7D-0716-4729-B448-AC57FBA7F61E}" type="pres">
      <dgm:prSet presAssocID="{5861250A-30A4-47D0-9316-906E0A463707}" presName="spComp" presStyleCnt="0"/>
      <dgm:spPr/>
    </dgm:pt>
    <dgm:pt modelId="{C7E76810-AFB0-47E3-9B96-5982B7C4F74A}" type="pres">
      <dgm:prSet presAssocID="{5861250A-30A4-47D0-9316-906E0A463707}" presName="vSp" presStyleCnt="0"/>
      <dgm:spPr/>
    </dgm:pt>
    <dgm:pt modelId="{D6FA3DB1-B8D9-4F47-8689-1D63D4AEFF74}" type="pres">
      <dgm:prSet presAssocID="{F1709F7D-2FA3-4BC4-9880-A4DD53D20F5E}" presName="rectComp" presStyleCnt="0"/>
      <dgm:spPr/>
    </dgm:pt>
    <dgm:pt modelId="{5E4C5567-6AF9-4395-A4C0-BE700B549F89}" type="pres">
      <dgm:prSet presAssocID="{F1709F7D-2FA3-4BC4-9880-A4DD53D20F5E}" presName="bgRect" presStyleLbl="bgShp" presStyleIdx="1" presStyleCnt="3" custLinFactNeighborX="2604"/>
      <dgm:spPr/>
      <dgm:t>
        <a:bodyPr/>
        <a:lstStyle/>
        <a:p>
          <a:endParaRPr lang="ru-RU"/>
        </a:p>
      </dgm:t>
    </dgm:pt>
    <dgm:pt modelId="{437E20EC-1EED-4041-A5D3-7ED19A3A0622}" type="pres">
      <dgm:prSet presAssocID="{F1709F7D-2FA3-4BC4-9880-A4DD53D20F5E}" presName="bgRectTx" presStyleLbl="bgShp" presStyleIdx="1" presStyleCnt="3">
        <dgm:presLayoutVars>
          <dgm:bulletEnabled val="1"/>
        </dgm:presLayoutVars>
      </dgm:prSet>
      <dgm:spPr/>
      <dgm:t>
        <a:bodyPr/>
        <a:lstStyle/>
        <a:p>
          <a:endParaRPr lang="ru-RU"/>
        </a:p>
      </dgm:t>
    </dgm:pt>
    <dgm:pt modelId="{1810F2DF-77DF-473C-B184-AD2FB58CF931}" type="pres">
      <dgm:prSet presAssocID="{F1709F7D-2FA3-4BC4-9880-A4DD53D20F5E}" presName="spComp" presStyleCnt="0"/>
      <dgm:spPr/>
    </dgm:pt>
    <dgm:pt modelId="{646BDE97-1462-42BD-B1F3-642F56B78FBE}" type="pres">
      <dgm:prSet presAssocID="{F1709F7D-2FA3-4BC4-9880-A4DD53D20F5E}" presName="vSp" presStyleCnt="0"/>
      <dgm:spPr/>
    </dgm:pt>
    <dgm:pt modelId="{1D0BAD87-319B-4890-8007-04ADF8A7DAFB}" type="pres">
      <dgm:prSet presAssocID="{F6CDA870-C46B-442D-A8D9-F5975E4259C4}" presName="rectComp" presStyleCnt="0"/>
      <dgm:spPr/>
    </dgm:pt>
    <dgm:pt modelId="{D34623F1-F8A0-4C61-ABAC-C15F736D984E}" type="pres">
      <dgm:prSet presAssocID="{F6CDA870-C46B-442D-A8D9-F5975E4259C4}" presName="bgRect" presStyleLbl="bgShp" presStyleIdx="2" presStyleCnt="3"/>
      <dgm:spPr/>
      <dgm:t>
        <a:bodyPr/>
        <a:lstStyle/>
        <a:p>
          <a:endParaRPr lang="ru-RU"/>
        </a:p>
      </dgm:t>
    </dgm:pt>
    <dgm:pt modelId="{88683820-D2E3-412C-97DD-252313429633}" type="pres">
      <dgm:prSet presAssocID="{F6CDA870-C46B-442D-A8D9-F5975E4259C4}" presName="bgRectTx" presStyleLbl="bgShp" presStyleIdx="2" presStyleCnt="3">
        <dgm:presLayoutVars>
          <dgm:bulletEnabled val="1"/>
        </dgm:presLayoutVars>
      </dgm:prSet>
      <dgm:spPr/>
      <dgm:t>
        <a:bodyPr/>
        <a:lstStyle/>
        <a:p>
          <a:endParaRPr lang="ru-RU"/>
        </a:p>
      </dgm:t>
    </dgm:pt>
  </dgm:ptLst>
  <dgm:cxnLst>
    <dgm:cxn modelId="{619C7384-F13D-45E3-A8F9-810F073A5DCA}" type="presOf" srcId="{440E10D3-0CC4-4164-A83C-D59365C90D90}" destId="{67706865-F87C-4A8F-AF79-B27E791A6A26}" srcOrd="0" destOrd="0" presId="urn:microsoft.com/office/officeart/2005/8/layout/hierarchy6"/>
    <dgm:cxn modelId="{B0765617-CA0E-4F12-B11F-91461104B3C3}" type="presOf" srcId="{4304EFEA-2BDF-434D-9FCF-D11D9AA71E3F}" destId="{5672928F-BB46-4568-9A19-49216E715650}" srcOrd="0" destOrd="0" presId="urn:microsoft.com/office/officeart/2005/8/layout/hierarchy6"/>
    <dgm:cxn modelId="{5B099D65-3841-4F06-9AE0-4DEA97AA67A7}" type="presOf" srcId="{F6CDA870-C46B-442D-A8D9-F5975E4259C4}" destId="{D34623F1-F8A0-4C61-ABAC-C15F736D984E}" srcOrd="0" destOrd="0" presId="urn:microsoft.com/office/officeart/2005/8/layout/hierarchy6"/>
    <dgm:cxn modelId="{721DD530-F87F-437C-A865-0A4BD784348D}" type="presOf" srcId="{7A7748C1-7DCB-4703-BF65-633EE14B344D}" destId="{6B38A3E7-1557-4A48-A3AF-BE40D0F5F979}" srcOrd="0" destOrd="0" presId="urn:microsoft.com/office/officeart/2005/8/layout/hierarchy6"/>
    <dgm:cxn modelId="{2D8982E8-157A-4271-8A12-71EF60ED2F52}" type="presOf" srcId="{B3231CBC-50A2-463B-91E7-148AB245520C}" destId="{847DA0A5-BD0E-4C28-8A7A-3F92DE5DA1E2}" srcOrd="0" destOrd="0" presId="urn:microsoft.com/office/officeart/2005/8/layout/hierarchy6"/>
    <dgm:cxn modelId="{7947388E-DA17-4C13-B508-23BEF19B8D7D}" type="presOf" srcId="{6FE3B53D-A713-4E76-A9E7-E1F84D6D0926}" destId="{9CF0E31F-5B56-45E5-97DB-CF9D119F4EDC}" srcOrd="0" destOrd="0" presId="urn:microsoft.com/office/officeart/2005/8/layout/hierarchy6"/>
    <dgm:cxn modelId="{434C0BB2-261D-4158-857C-06521CCACCF9}" type="presOf" srcId="{5861250A-30A4-47D0-9316-906E0A463707}" destId="{B6D5D047-41E2-4EF0-A30F-FC8D751CBD6D}" srcOrd="1" destOrd="0" presId="urn:microsoft.com/office/officeart/2005/8/layout/hierarchy6"/>
    <dgm:cxn modelId="{660CA546-E95F-4D0B-9DE2-C5B3CF840351}" srcId="{440E10D3-0CC4-4164-A83C-D59365C90D90}" destId="{A3F4242B-986B-4834-AAFE-9B04B4E827AD}" srcOrd="0" destOrd="0" parTransId="{860C43B4-66C1-41BE-A1A0-EA57B73EC6F7}" sibTransId="{D250CD8B-2AB2-4F89-A5DE-8B956A6F3790}"/>
    <dgm:cxn modelId="{6BA1B8B9-650A-4C92-AFC0-F3EB819DDCE1}" srcId="{01BA8B70-D6CB-49CE-A7A0-915D8B7C264C}" destId="{5798CF12-F830-4A02-9CDE-91A0431B9CB6}" srcOrd="0" destOrd="0" parTransId="{6FE3B53D-A713-4E76-A9E7-E1F84D6D0926}" sibTransId="{08D60C8B-AFB5-4FB4-BEE8-843B2A105838}"/>
    <dgm:cxn modelId="{896549CA-E4A6-47DF-8D0B-3FA64937ED4E}" type="presOf" srcId="{240992DF-5239-4FD8-A9F7-A568F6D91C95}" destId="{2F0286A7-0917-4613-928E-817A821C5314}" srcOrd="0" destOrd="0" presId="urn:microsoft.com/office/officeart/2005/8/layout/hierarchy6"/>
    <dgm:cxn modelId="{70F8B4DB-5754-4953-9710-6DE64D590EDA}" type="presOf" srcId="{97515EEB-E6FE-46A5-898A-0A6FCA00B90C}" destId="{2CDC3850-C3B0-4CCF-A840-3402423603FA}" srcOrd="0" destOrd="0" presId="urn:microsoft.com/office/officeart/2005/8/layout/hierarchy6"/>
    <dgm:cxn modelId="{64F5734E-FDEC-4844-AF39-5CC722CC50D4}" srcId="{A3F4242B-986B-4834-AAFE-9B04B4E827AD}" destId="{6B77FB8B-3423-490F-8FFD-D634E7CA96CD}" srcOrd="0" destOrd="0" parTransId="{B3231CBC-50A2-463B-91E7-148AB245520C}" sibTransId="{F857E994-CE29-4EA0-87B1-9424F79C8C1C}"/>
    <dgm:cxn modelId="{39B79578-36C5-4DBA-9BE5-17604D8304DE}" type="presOf" srcId="{A3F4242B-986B-4834-AAFE-9B04B4E827AD}" destId="{92FDA948-06D2-4E41-8879-2036FD5ADF36}" srcOrd="0" destOrd="0" presId="urn:microsoft.com/office/officeart/2005/8/layout/hierarchy6"/>
    <dgm:cxn modelId="{3922CF23-4244-4843-A21A-035EE924BAC1}" type="presOf" srcId="{01BA8B70-D6CB-49CE-A7A0-915D8B7C264C}" destId="{2EF08E45-4C52-44B4-A37B-749C6995C157}" srcOrd="0" destOrd="0" presId="urn:microsoft.com/office/officeart/2005/8/layout/hierarchy6"/>
    <dgm:cxn modelId="{B9B0465F-FC19-4B87-A2A8-58C165219F44}" type="presOf" srcId="{5861250A-30A4-47D0-9316-906E0A463707}" destId="{0CFB09F7-2133-48F6-A312-BD1B1F25605C}" srcOrd="0" destOrd="0" presId="urn:microsoft.com/office/officeart/2005/8/layout/hierarchy6"/>
    <dgm:cxn modelId="{8D8CD48C-7BBC-4688-AE2D-77C00B61DB0F}" srcId="{440E10D3-0CC4-4164-A83C-D59365C90D90}" destId="{F1709F7D-2FA3-4BC4-9880-A4DD53D20F5E}" srcOrd="2" destOrd="0" parTransId="{26496E37-1B70-4639-AA3E-B43F6B93A4C7}" sibTransId="{FD06943B-7091-4733-A211-8BEB7F4EDA52}"/>
    <dgm:cxn modelId="{AB7FAE34-A955-4A7B-B41F-6542FA5B6E56}" type="presOf" srcId="{5798CF12-F830-4A02-9CDE-91A0431B9CB6}" destId="{BF06878C-EDF1-4AA7-8EEA-F773DB651DC4}" srcOrd="0" destOrd="0" presId="urn:microsoft.com/office/officeart/2005/8/layout/hierarchy6"/>
    <dgm:cxn modelId="{11362772-D140-4E05-8D08-1C9FCB3EB2EA}" type="presOf" srcId="{6B77FB8B-3423-490F-8FFD-D634E7CA96CD}" destId="{260C11C7-FDB7-4AD8-9F27-18382303A73C}" srcOrd="0" destOrd="0" presId="urn:microsoft.com/office/officeart/2005/8/layout/hierarchy6"/>
    <dgm:cxn modelId="{C0A35CD0-A609-4F5C-8F91-2309EA5442DD}" type="presOf" srcId="{F6CDA870-C46B-442D-A8D9-F5975E4259C4}" destId="{88683820-D2E3-412C-97DD-252313429633}" srcOrd="1" destOrd="0" presId="urn:microsoft.com/office/officeart/2005/8/layout/hierarchy6"/>
    <dgm:cxn modelId="{4D80B22B-9BB2-415A-B3E7-07F29BD356FA}" srcId="{6B77FB8B-3423-490F-8FFD-D634E7CA96CD}" destId="{240992DF-5239-4FD8-A9F7-A568F6D91C95}" srcOrd="1" destOrd="0" parTransId="{97515EEB-E6FE-46A5-898A-0A6FCA00B90C}" sibTransId="{6A65C4F6-9AFD-4ACE-9BA6-F1B0C2D3B987}"/>
    <dgm:cxn modelId="{FDC529BD-0EB9-4E9C-84C3-CE71C2625CBD}" type="presOf" srcId="{F1709F7D-2FA3-4BC4-9880-A4DD53D20F5E}" destId="{5E4C5567-6AF9-4395-A4C0-BE700B549F89}" srcOrd="0" destOrd="0" presId="urn:microsoft.com/office/officeart/2005/8/layout/hierarchy6"/>
    <dgm:cxn modelId="{C94ADE91-C184-4C7C-AAE8-717BB8197F93}" srcId="{440E10D3-0CC4-4164-A83C-D59365C90D90}" destId="{5861250A-30A4-47D0-9316-906E0A463707}" srcOrd="1" destOrd="0" parTransId="{DF1E180B-FEE7-4F1D-8B66-F29A48C355C1}" sibTransId="{333CE8BE-FF1A-4A84-B1AE-1CF25B07F078}"/>
    <dgm:cxn modelId="{62AF217A-558B-454B-90C8-4AE0785C272E}" type="presOf" srcId="{F1709F7D-2FA3-4BC4-9880-A4DD53D20F5E}" destId="{437E20EC-1EED-4041-A5D3-7ED19A3A0622}" srcOrd="1" destOrd="0" presId="urn:microsoft.com/office/officeart/2005/8/layout/hierarchy6"/>
    <dgm:cxn modelId="{68E3EC66-114E-4D93-A184-0BFFEA584379}" type="presOf" srcId="{8A6BF08B-7773-4490-9295-42759A56A6B0}" destId="{976D05DE-B942-4309-B1F6-0926BC46888C}" srcOrd="0" destOrd="0" presId="urn:microsoft.com/office/officeart/2005/8/layout/hierarchy6"/>
    <dgm:cxn modelId="{676878F4-48AA-4627-BF32-5D44C104A524}" srcId="{6B77FB8B-3423-490F-8FFD-D634E7CA96CD}" destId="{4304EFEA-2BDF-434D-9FCF-D11D9AA71E3F}" srcOrd="0" destOrd="0" parTransId="{7A7748C1-7DCB-4703-BF65-633EE14B344D}" sibTransId="{D68A8602-EBF1-4CD0-9D0F-B3127526BD06}"/>
    <dgm:cxn modelId="{95F0BCC0-3DDF-4E2F-896D-AB5D8B1AE075}" srcId="{440E10D3-0CC4-4164-A83C-D59365C90D90}" destId="{F6CDA870-C46B-442D-A8D9-F5975E4259C4}" srcOrd="3" destOrd="0" parTransId="{5550D5EF-7D8E-41FA-8995-819B2835A54D}" sibTransId="{7DD0396D-DBC1-485B-B32B-831A74695C07}"/>
    <dgm:cxn modelId="{5316307F-7A2F-4131-9883-0BA7160BAFA4}" srcId="{A3F4242B-986B-4834-AAFE-9B04B4E827AD}" destId="{01BA8B70-D6CB-49CE-A7A0-915D8B7C264C}" srcOrd="1" destOrd="0" parTransId="{8A6BF08B-7773-4490-9295-42759A56A6B0}" sibTransId="{E83DEC9F-15BE-41D8-9A4F-5E9A4C4E063E}"/>
    <dgm:cxn modelId="{B0B442B5-CA43-4875-BA59-455CCDC0554E}" type="presParOf" srcId="{67706865-F87C-4A8F-AF79-B27E791A6A26}" destId="{E7AE2AB6-2115-411C-8413-6A6FD1E76318}" srcOrd="0" destOrd="0" presId="urn:microsoft.com/office/officeart/2005/8/layout/hierarchy6"/>
    <dgm:cxn modelId="{F5D73926-63DE-4E69-88B5-07F687206F15}" type="presParOf" srcId="{E7AE2AB6-2115-411C-8413-6A6FD1E76318}" destId="{C215CB18-B12F-4809-9B6E-B90C0A354D42}" srcOrd="0" destOrd="0" presId="urn:microsoft.com/office/officeart/2005/8/layout/hierarchy6"/>
    <dgm:cxn modelId="{BE368C9F-734C-4CF4-9805-33ADED21C230}" type="presParOf" srcId="{E7AE2AB6-2115-411C-8413-6A6FD1E76318}" destId="{A5B29F02-11B2-4217-93C9-975288EAD01F}" srcOrd="1" destOrd="0" presId="urn:microsoft.com/office/officeart/2005/8/layout/hierarchy6"/>
    <dgm:cxn modelId="{C74D2582-CCB1-4A84-A2DB-934BAE5B0C78}" type="presParOf" srcId="{A5B29F02-11B2-4217-93C9-975288EAD01F}" destId="{9E8A0663-A878-4129-A7BF-8645BC865E63}" srcOrd="0" destOrd="0" presId="urn:microsoft.com/office/officeart/2005/8/layout/hierarchy6"/>
    <dgm:cxn modelId="{9808F3D6-9E1E-4705-8191-EF2FF419DD42}" type="presParOf" srcId="{9E8A0663-A878-4129-A7BF-8645BC865E63}" destId="{92FDA948-06D2-4E41-8879-2036FD5ADF36}" srcOrd="0" destOrd="0" presId="urn:microsoft.com/office/officeart/2005/8/layout/hierarchy6"/>
    <dgm:cxn modelId="{C7719946-6279-4DB1-B2DB-A2E4B1BBD280}" type="presParOf" srcId="{9E8A0663-A878-4129-A7BF-8645BC865E63}" destId="{02A6F30E-934B-4160-81C8-82F89E6994C7}" srcOrd="1" destOrd="0" presId="urn:microsoft.com/office/officeart/2005/8/layout/hierarchy6"/>
    <dgm:cxn modelId="{F99E351C-A7C9-40DD-83AB-19D68845F2C7}" type="presParOf" srcId="{02A6F30E-934B-4160-81C8-82F89E6994C7}" destId="{847DA0A5-BD0E-4C28-8A7A-3F92DE5DA1E2}" srcOrd="0" destOrd="0" presId="urn:microsoft.com/office/officeart/2005/8/layout/hierarchy6"/>
    <dgm:cxn modelId="{A9FE41F8-0FE9-486D-9876-620DD832BA47}" type="presParOf" srcId="{02A6F30E-934B-4160-81C8-82F89E6994C7}" destId="{6222D073-F183-468A-A6BC-B565FEDE894B}" srcOrd="1" destOrd="0" presId="urn:microsoft.com/office/officeart/2005/8/layout/hierarchy6"/>
    <dgm:cxn modelId="{F8ABBD39-EFD3-42E6-B3D2-B1BFA33C733C}" type="presParOf" srcId="{6222D073-F183-468A-A6BC-B565FEDE894B}" destId="{260C11C7-FDB7-4AD8-9F27-18382303A73C}" srcOrd="0" destOrd="0" presId="urn:microsoft.com/office/officeart/2005/8/layout/hierarchy6"/>
    <dgm:cxn modelId="{4B7E1BA1-8290-4970-911E-6293FBC2B8C2}" type="presParOf" srcId="{6222D073-F183-468A-A6BC-B565FEDE894B}" destId="{1F1DD1BD-6268-43DA-A99B-2B0572772955}" srcOrd="1" destOrd="0" presId="urn:microsoft.com/office/officeart/2005/8/layout/hierarchy6"/>
    <dgm:cxn modelId="{0B48290A-79C7-48F7-B20F-B1F18EE74012}" type="presParOf" srcId="{1F1DD1BD-6268-43DA-A99B-2B0572772955}" destId="{6B38A3E7-1557-4A48-A3AF-BE40D0F5F979}" srcOrd="0" destOrd="0" presId="urn:microsoft.com/office/officeart/2005/8/layout/hierarchy6"/>
    <dgm:cxn modelId="{3B061AB7-8732-4ADB-ACB7-A8D48FCD0B3B}" type="presParOf" srcId="{1F1DD1BD-6268-43DA-A99B-2B0572772955}" destId="{7E413526-67E7-4233-B2F9-08038E16F35E}" srcOrd="1" destOrd="0" presId="urn:microsoft.com/office/officeart/2005/8/layout/hierarchy6"/>
    <dgm:cxn modelId="{BE1F4CE3-C6BA-4656-8067-7D2C371E157A}" type="presParOf" srcId="{7E413526-67E7-4233-B2F9-08038E16F35E}" destId="{5672928F-BB46-4568-9A19-49216E715650}" srcOrd="0" destOrd="0" presId="urn:microsoft.com/office/officeart/2005/8/layout/hierarchy6"/>
    <dgm:cxn modelId="{F00E3C08-4722-46D2-B96A-619533F3FDCF}" type="presParOf" srcId="{7E413526-67E7-4233-B2F9-08038E16F35E}" destId="{A28D7E0D-FD37-4705-8F8F-1DFF72DCE02B}" srcOrd="1" destOrd="0" presId="urn:microsoft.com/office/officeart/2005/8/layout/hierarchy6"/>
    <dgm:cxn modelId="{1229230E-F5E0-4EA2-827E-408DD3B24160}" type="presParOf" srcId="{1F1DD1BD-6268-43DA-A99B-2B0572772955}" destId="{2CDC3850-C3B0-4CCF-A840-3402423603FA}" srcOrd="2" destOrd="0" presId="urn:microsoft.com/office/officeart/2005/8/layout/hierarchy6"/>
    <dgm:cxn modelId="{692D4464-497A-4299-B3CD-C58FA151C231}" type="presParOf" srcId="{1F1DD1BD-6268-43DA-A99B-2B0572772955}" destId="{92C1F71C-B826-48DA-A083-D402656AED74}" srcOrd="3" destOrd="0" presId="urn:microsoft.com/office/officeart/2005/8/layout/hierarchy6"/>
    <dgm:cxn modelId="{E8BF54DC-7822-4DAF-AE62-92AD89A0DDAA}" type="presParOf" srcId="{92C1F71C-B826-48DA-A083-D402656AED74}" destId="{2F0286A7-0917-4613-928E-817A821C5314}" srcOrd="0" destOrd="0" presId="urn:microsoft.com/office/officeart/2005/8/layout/hierarchy6"/>
    <dgm:cxn modelId="{BEAE5566-8BF5-46BA-B2CF-BBB21CF025D9}" type="presParOf" srcId="{92C1F71C-B826-48DA-A083-D402656AED74}" destId="{19447941-D650-4F97-AAC2-120105A012CC}" srcOrd="1" destOrd="0" presId="urn:microsoft.com/office/officeart/2005/8/layout/hierarchy6"/>
    <dgm:cxn modelId="{384A640C-3BE2-498B-B40E-31AF8EEC907A}" type="presParOf" srcId="{02A6F30E-934B-4160-81C8-82F89E6994C7}" destId="{976D05DE-B942-4309-B1F6-0926BC46888C}" srcOrd="2" destOrd="0" presId="urn:microsoft.com/office/officeart/2005/8/layout/hierarchy6"/>
    <dgm:cxn modelId="{4383EE91-6776-4D5F-A02B-204446545724}" type="presParOf" srcId="{02A6F30E-934B-4160-81C8-82F89E6994C7}" destId="{53C9CB96-1AC9-4844-90A8-CE07AA0F96E9}" srcOrd="3" destOrd="0" presId="urn:microsoft.com/office/officeart/2005/8/layout/hierarchy6"/>
    <dgm:cxn modelId="{18A07032-26F2-4909-901C-A934B09535B2}" type="presParOf" srcId="{53C9CB96-1AC9-4844-90A8-CE07AA0F96E9}" destId="{2EF08E45-4C52-44B4-A37B-749C6995C157}" srcOrd="0" destOrd="0" presId="urn:microsoft.com/office/officeart/2005/8/layout/hierarchy6"/>
    <dgm:cxn modelId="{57D77761-1CFC-4804-A27E-7F6769AB29DD}" type="presParOf" srcId="{53C9CB96-1AC9-4844-90A8-CE07AA0F96E9}" destId="{F3C875E1-74FA-43A6-A043-D04441EE11A7}" srcOrd="1" destOrd="0" presId="urn:microsoft.com/office/officeart/2005/8/layout/hierarchy6"/>
    <dgm:cxn modelId="{C9002047-801B-437D-A1CC-4F5781AE943B}" type="presParOf" srcId="{F3C875E1-74FA-43A6-A043-D04441EE11A7}" destId="{9CF0E31F-5B56-45E5-97DB-CF9D119F4EDC}" srcOrd="0" destOrd="0" presId="urn:microsoft.com/office/officeart/2005/8/layout/hierarchy6"/>
    <dgm:cxn modelId="{E8918F12-1177-471A-AE9B-2D36F911F3F5}" type="presParOf" srcId="{F3C875E1-74FA-43A6-A043-D04441EE11A7}" destId="{B39AF19F-B78E-44B8-AC79-D57471FC564D}" srcOrd="1" destOrd="0" presId="urn:microsoft.com/office/officeart/2005/8/layout/hierarchy6"/>
    <dgm:cxn modelId="{CAF90478-4265-4167-83A7-5E8A3AF0688E}" type="presParOf" srcId="{B39AF19F-B78E-44B8-AC79-D57471FC564D}" destId="{BF06878C-EDF1-4AA7-8EEA-F773DB651DC4}" srcOrd="0" destOrd="0" presId="urn:microsoft.com/office/officeart/2005/8/layout/hierarchy6"/>
    <dgm:cxn modelId="{084D81DA-EE8B-4D97-AA17-47F943DA54E0}" type="presParOf" srcId="{B39AF19F-B78E-44B8-AC79-D57471FC564D}" destId="{E01A7CF7-AB2B-4D5F-9766-FAC33843C6E3}" srcOrd="1" destOrd="0" presId="urn:microsoft.com/office/officeart/2005/8/layout/hierarchy6"/>
    <dgm:cxn modelId="{FB76988A-A108-4564-BD28-AAE9EC8435CD}" type="presParOf" srcId="{67706865-F87C-4A8F-AF79-B27E791A6A26}" destId="{C65A365C-EA47-48F3-8668-1C6552E73D25}" srcOrd="1" destOrd="0" presId="urn:microsoft.com/office/officeart/2005/8/layout/hierarchy6"/>
    <dgm:cxn modelId="{E76F5891-40CA-42C9-846E-5B4377959532}" type="presParOf" srcId="{C65A365C-EA47-48F3-8668-1C6552E73D25}" destId="{5C93D167-EC26-4276-AC48-5F146F928384}" srcOrd="0" destOrd="0" presId="urn:microsoft.com/office/officeart/2005/8/layout/hierarchy6"/>
    <dgm:cxn modelId="{00426B5B-2777-4AD4-984A-9952DFA7302D}" type="presParOf" srcId="{5C93D167-EC26-4276-AC48-5F146F928384}" destId="{0CFB09F7-2133-48F6-A312-BD1B1F25605C}" srcOrd="0" destOrd="0" presId="urn:microsoft.com/office/officeart/2005/8/layout/hierarchy6"/>
    <dgm:cxn modelId="{7408B7DD-BE5F-4D41-A4A1-A050168471A9}" type="presParOf" srcId="{5C93D167-EC26-4276-AC48-5F146F928384}" destId="{B6D5D047-41E2-4EF0-A30F-FC8D751CBD6D}" srcOrd="1" destOrd="0" presId="urn:microsoft.com/office/officeart/2005/8/layout/hierarchy6"/>
    <dgm:cxn modelId="{CC98B264-99F2-4010-855D-C0F710DA57B6}" type="presParOf" srcId="{C65A365C-EA47-48F3-8668-1C6552E73D25}" destId="{09A48E7D-0716-4729-B448-AC57FBA7F61E}" srcOrd="1" destOrd="0" presId="urn:microsoft.com/office/officeart/2005/8/layout/hierarchy6"/>
    <dgm:cxn modelId="{A42BAA97-B665-4B42-8B48-6CA28E1CF225}" type="presParOf" srcId="{09A48E7D-0716-4729-B448-AC57FBA7F61E}" destId="{C7E76810-AFB0-47E3-9B96-5982B7C4F74A}" srcOrd="0" destOrd="0" presId="urn:microsoft.com/office/officeart/2005/8/layout/hierarchy6"/>
    <dgm:cxn modelId="{FFA2C008-0E57-4D3F-A2F4-8D92DD6924D7}" type="presParOf" srcId="{C65A365C-EA47-48F3-8668-1C6552E73D25}" destId="{D6FA3DB1-B8D9-4F47-8689-1D63D4AEFF74}" srcOrd="2" destOrd="0" presId="urn:microsoft.com/office/officeart/2005/8/layout/hierarchy6"/>
    <dgm:cxn modelId="{40129FCF-BF13-438C-A2EA-9B47420F461E}" type="presParOf" srcId="{D6FA3DB1-B8D9-4F47-8689-1D63D4AEFF74}" destId="{5E4C5567-6AF9-4395-A4C0-BE700B549F89}" srcOrd="0" destOrd="0" presId="urn:microsoft.com/office/officeart/2005/8/layout/hierarchy6"/>
    <dgm:cxn modelId="{E6C2E76B-5DA6-4361-AD03-ABE9BD610C2E}" type="presParOf" srcId="{D6FA3DB1-B8D9-4F47-8689-1D63D4AEFF74}" destId="{437E20EC-1EED-4041-A5D3-7ED19A3A0622}" srcOrd="1" destOrd="0" presId="urn:microsoft.com/office/officeart/2005/8/layout/hierarchy6"/>
    <dgm:cxn modelId="{F0240E39-DD1A-4192-9603-B9CD21747D45}" type="presParOf" srcId="{C65A365C-EA47-48F3-8668-1C6552E73D25}" destId="{1810F2DF-77DF-473C-B184-AD2FB58CF931}" srcOrd="3" destOrd="0" presId="urn:microsoft.com/office/officeart/2005/8/layout/hierarchy6"/>
    <dgm:cxn modelId="{97ED7ACF-ACA9-44DB-AD26-E89A761C7C93}" type="presParOf" srcId="{1810F2DF-77DF-473C-B184-AD2FB58CF931}" destId="{646BDE97-1462-42BD-B1F3-642F56B78FBE}" srcOrd="0" destOrd="0" presId="urn:microsoft.com/office/officeart/2005/8/layout/hierarchy6"/>
    <dgm:cxn modelId="{169E50DB-895F-4867-A158-69B6E91AB8D3}" type="presParOf" srcId="{C65A365C-EA47-48F3-8668-1C6552E73D25}" destId="{1D0BAD87-319B-4890-8007-04ADF8A7DAFB}" srcOrd="4" destOrd="0" presId="urn:microsoft.com/office/officeart/2005/8/layout/hierarchy6"/>
    <dgm:cxn modelId="{B46DEB3D-100B-46C7-8CAA-D49B3B7701A7}" type="presParOf" srcId="{1D0BAD87-319B-4890-8007-04ADF8A7DAFB}" destId="{D34623F1-F8A0-4C61-ABAC-C15F736D984E}" srcOrd="0" destOrd="0" presId="urn:microsoft.com/office/officeart/2005/8/layout/hierarchy6"/>
    <dgm:cxn modelId="{BA0381A4-FC43-4DCA-AEA3-0270ADC8AF87}" type="presParOf" srcId="{1D0BAD87-319B-4890-8007-04ADF8A7DAFB}" destId="{88683820-D2E3-412C-97DD-252313429633}"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01FFB3-C110-4D18-8CDE-AFB823F729AF}">
      <dsp:nvSpPr>
        <dsp:cNvPr id="0" name=""/>
        <dsp:cNvSpPr/>
      </dsp:nvSpPr>
      <dsp:spPr>
        <a:xfrm rot="16200000">
          <a:off x="-350379" y="622943"/>
          <a:ext cx="926706" cy="18063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59307" bIns="0" numCol="1" spcCol="1270" anchor="t" anchorCtr="0">
          <a:noAutofit/>
        </a:bodyPr>
        <a:lstStyle/>
        <a:p>
          <a:pPr lvl="0" algn="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Calibri"/>
              <a:ea typeface="+mn-ea"/>
              <a:cs typeface="+mn-cs"/>
            </a:rPr>
            <a:t>tap</a:t>
          </a:r>
          <a:endParaRPr lang="ru-RU" sz="1200" kern="1200">
            <a:solidFill>
              <a:sysClr val="windowText" lastClr="000000">
                <a:hueOff val="0"/>
                <a:satOff val="0"/>
                <a:lumOff val="0"/>
                <a:alphaOff val="0"/>
              </a:sysClr>
            </a:solidFill>
            <a:latin typeface="Calibri"/>
            <a:ea typeface="+mn-ea"/>
            <a:cs typeface="+mn-cs"/>
          </a:endParaRPr>
        </a:p>
      </dsp:txBody>
      <dsp:txXfrm>
        <a:off x="-350379" y="622943"/>
        <a:ext cx="926706" cy="180631"/>
      </dsp:txXfrm>
    </dsp:sp>
    <dsp:sp modelId="{CA65CA56-A4C5-41A5-9E48-D1E072984E1F}">
      <dsp:nvSpPr>
        <dsp:cNvPr id="0" name=""/>
        <dsp:cNvSpPr/>
      </dsp:nvSpPr>
      <dsp:spPr>
        <a:xfrm>
          <a:off x="203289" y="249905"/>
          <a:ext cx="899734" cy="926706"/>
        </a:xfrm>
        <a:prstGeom prst="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159307" rIns="99568" bIns="99568" numCol="1" spcCol="1270" anchor="t" anchorCtr="0">
          <a:noAutofit/>
        </a:bodyPr>
        <a:lstStyle/>
        <a:p>
          <a:pPr marL="57150" lvl="1" indent="-57150" algn="l" defTabSz="488950">
            <a:lnSpc>
              <a:spcPct val="90000"/>
            </a:lnSpc>
            <a:spcBef>
              <a:spcPct val="0"/>
            </a:spcBef>
            <a:spcAft>
              <a:spcPct val="15000"/>
            </a:spcAft>
            <a:buChar char="••"/>
          </a:pPr>
          <a:r>
            <a:rPr lang="en-US" sz="1100" kern="1200">
              <a:solidFill>
                <a:sysClr val="window" lastClr="FFFFFF"/>
              </a:solidFill>
              <a:latin typeface="Calibri"/>
              <a:ea typeface="+mn-ea"/>
              <a:cs typeface="+mn-cs"/>
            </a:rPr>
            <a:t>British English</a:t>
          </a:r>
          <a:endParaRPr lang="ru-RU" sz="1100" kern="1200">
            <a:solidFill>
              <a:sysClr val="window" lastClr="FFFFFF"/>
            </a:solidFill>
            <a:latin typeface="Calibri"/>
            <a:ea typeface="+mn-ea"/>
            <a:cs typeface="+mn-cs"/>
          </a:endParaRPr>
        </a:p>
      </dsp:txBody>
      <dsp:txXfrm>
        <a:off x="203289" y="249905"/>
        <a:ext cx="899734" cy="926706"/>
      </dsp:txXfrm>
    </dsp:sp>
    <dsp:sp modelId="{85156A13-8185-40C7-86DC-5CA6CAEAA1A6}">
      <dsp:nvSpPr>
        <dsp:cNvPr id="0" name=""/>
        <dsp:cNvSpPr/>
      </dsp:nvSpPr>
      <dsp:spPr>
        <a:xfrm>
          <a:off x="22658" y="11472"/>
          <a:ext cx="361262" cy="361262"/>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3E1F85A8-5E8C-453E-BE6F-1D2A66084D9C}">
      <dsp:nvSpPr>
        <dsp:cNvPr id="0" name=""/>
        <dsp:cNvSpPr/>
      </dsp:nvSpPr>
      <dsp:spPr>
        <a:xfrm rot="16200000">
          <a:off x="972729" y="622943"/>
          <a:ext cx="926706" cy="18063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59307" bIns="0" numCol="1" spcCol="1270" anchor="t" anchorCtr="0">
          <a:noAutofit/>
        </a:bodyPr>
        <a:lstStyle/>
        <a:p>
          <a:pPr lvl="0" algn="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Calibri"/>
              <a:ea typeface="+mn-ea"/>
              <a:cs typeface="+mn-cs"/>
            </a:rPr>
            <a:t>faucet</a:t>
          </a:r>
          <a:endParaRPr lang="ru-RU" sz="1200" kern="1200">
            <a:solidFill>
              <a:sysClr val="windowText" lastClr="000000">
                <a:hueOff val="0"/>
                <a:satOff val="0"/>
                <a:lumOff val="0"/>
                <a:alphaOff val="0"/>
              </a:sysClr>
            </a:solidFill>
            <a:latin typeface="Calibri"/>
            <a:ea typeface="+mn-ea"/>
            <a:cs typeface="+mn-cs"/>
          </a:endParaRPr>
        </a:p>
      </dsp:txBody>
      <dsp:txXfrm>
        <a:off x="972729" y="622943"/>
        <a:ext cx="926706" cy="180631"/>
      </dsp:txXfrm>
    </dsp:sp>
    <dsp:sp modelId="{14225EFB-2D99-4675-94C1-09AD7317693F}">
      <dsp:nvSpPr>
        <dsp:cNvPr id="0" name=""/>
        <dsp:cNvSpPr/>
      </dsp:nvSpPr>
      <dsp:spPr>
        <a:xfrm>
          <a:off x="1526398" y="249905"/>
          <a:ext cx="899734" cy="926706"/>
        </a:xfrm>
        <a:prstGeom prst="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159307" rIns="99568" bIns="99568" numCol="1" spcCol="1270" anchor="t" anchorCtr="0">
          <a:noAutofit/>
        </a:bodyPr>
        <a:lstStyle/>
        <a:p>
          <a:pPr marL="57150" lvl="1" indent="-57150" algn="l" defTabSz="488950">
            <a:lnSpc>
              <a:spcPct val="90000"/>
            </a:lnSpc>
            <a:spcBef>
              <a:spcPct val="0"/>
            </a:spcBef>
            <a:spcAft>
              <a:spcPct val="15000"/>
            </a:spcAft>
            <a:buChar char="••"/>
          </a:pPr>
          <a:r>
            <a:rPr lang="en-US" sz="1100" kern="1200">
              <a:solidFill>
                <a:sysClr val="window" lastClr="FFFFFF"/>
              </a:solidFill>
              <a:latin typeface="Calibri"/>
              <a:ea typeface="+mn-ea"/>
              <a:cs typeface="+mn-cs"/>
            </a:rPr>
            <a:t>American English</a:t>
          </a:r>
          <a:endParaRPr lang="ru-RU" sz="1100" kern="1200">
            <a:solidFill>
              <a:sysClr val="window" lastClr="FFFFFF"/>
            </a:solidFill>
            <a:latin typeface="Calibri"/>
            <a:ea typeface="+mn-ea"/>
            <a:cs typeface="+mn-cs"/>
          </a:endParaRPr>
        </a:p>
      </dsp:txBody>
      <dsp:txXfrm>
        <a:off x="1526398" y="249905"/>
        <a:ext cx="899734" cy="926706"/>
      </dsp:txXfrm>
    </dsp:sp>
    <dsp:sp modelId="{81571432-F3F3-4F9A-A087-42DC41D23AA3}">
      <dsp:nvSpPr>
        <dsp:cNvPr id="0" name=""/>
        <dsp:cNvSpPr/>
      </dsp:nvSpPr>
      <dsp:spPr>
        <a:xfrm>
          <a:off x="1345766" y="11472"/>
          <a:ext cx="361262" cy="361262"/>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A3E17667-C8A2-4861-8ECE-217F9A81D35F}">
      <dsp:nvSpPr>
        <dsp:cNvPr id="0" name=""/>
        <dsp:cNvSpPr/>
      </dsp:nvSpPr>
      <dsp:spPr>
        <a:xfrm rot="16200000">
          <a:off x="2295837" y="622943"/>
          <a:ext cx="926706" cy="18063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59307" bIns="0" numCol="1" spcCol="1270" anchor="t" anchorCtr="0">
          <a:noAutofit/>
        </a:bodyPr>
        <a:lstStyle/>
        <a:p>
          <a:pPr lvl="0" algn="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Calibri"/>
              <a:ea typeface="+mn-ea"/>
              <a:cs typeface="+mn-cs"/>
            </a:rPr>
            <a:t>spout</a:t>
          </a:r>
          <a:endParaRPr lang="ru-RU" sz="1200" kern="1200">
            <a:solidFill>
              <a:sysClr val="windowText" lastClr="000000">
                <a:hueOff val="0"/>
                <a:satOff val="0"/>
                <a:lumOff val="0"/>
                <a:alphaOff val="0"/>
              </a:sysClr>
            </a:solidFill>
            <a:latin typeface="Calibri"/>
            <a:ea typeface="+mn-ea"/>
            <a:cs typeface="+mn-cs"/>
          </a:endParaRPr>
        </a:p>
      </dsp:txBody>
      <dsp:txXfrm>
        <a:off x="2295837" y="622943"/>
        <a:ext cx="926706" cy="180631"/>
      </dsp:txXfrm>
    </dsp:sp>
    <dsp:sp modelId="{263A1367-CF3A-4B32-A790-0B48C569B7D8}">
      <dsp:nvSpPr>
        <dsp:cNvPr id="0" name=""/>
        <dsp:cNvSpPr/>
      </dsp:nvSpPr>
      <dsp:spPr>
        <a:xfrm>
          <a:off x="2849506" y="249905"/>
          <a:ext cx="899734" cy="926706"/>
        </a:xfrm>
        <a:prstGeom prst="rect">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159307" rIns="99568" bIns="99568" numCol="1" spcCol="1270" anchor="t" anchorCtr="0">
          <a:noAutofit/>
        </a:bodyPr>
        <a:lstStyle/>
        <a:p>
          <a:pPr marL="57150" lvl="1" indent="-57150" algn="l" defTabSz="488950">
            <a:lnSpc>
              <a:spcPct val="90000"/>
            </a:lnSpc>
            <a:spcBef>
              <a:spcPct val="0"/>
            </a:spcBef>
            <a:spcAft>
              <a:spcPct val="15000"/>
            </a:spcAft>
            <a:buChar char="••"/>
          </a:pPr>
          <a:r>
            <a:rPr lang="en-US" sz="1100" kern="1200">
              <a:solidFill>
                <a:sysClr val="window" lastClr="FFFFFF"/>
              </a:solidFill>
              <a:latin typeface="Calibri"/>
              <a:ea typeface="+mn-ea"/>
              <a:cs typeface="+mn-cs"/>
            </a:rPr>
            <a:t>Avstralian English </a:t>
          </a:r>
          <a:endParaRPr lang="ru-RU" sz="1100" kern="1200">
            <a:solidFill>
              <a:sysClr val="window" lastClr="FFFFFF"/>
            </a:solidFill>
            <a:latin typeface="Calibri"/>
            <a:ea typeface="+mn-ea"/>
            <a:cs typeface="+mn-cs"/>
          </a:endParaRPr>
        </a:p>
      </dsp:txBody>
      <dsp:txXfrm>
        <a:off x="2849506" y="249905"/>
        <a:ext cx="899734" cy="926706"/>
      </dsp:txXfrm>
    </dsp:sp>
    <dsp:sp modelId="{4024FB30-C612-441E-92DC-C8DEA3B1C71C}">
      <dsp:nvSpPr>
        <dsp:cNvPr id="0" name=""/>
        <dsp:cNvSpPr/>
      </dsp:nvSpPr>
      <dsp:spPr>
        <a:xfrm>
          <a:off x="2668875" y="11472"/>
          <a:ext cx="361262" cy="361262"/>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4623F1-F8A0-4C61-ABAC-C15F736D984E}">
      <dsp:nvSpPr>
        <dsp:cNvPr id="0" name=""/>
        <dsp:cNvSpPr/>
      </dsp:nvSpPr>
      <dsp:spPr>
        <a:xfrm>
          <a:off x="0" y="1225588"/>
          <a:ext cx="3895725" cy="524717"/>
        </a:xfrm>
        <a:prstGeom prst="roundRect">
          <a:avLst>
            <a:gd name="adj" fmla="val 10000"/>
          </a:avLst>
        </a:prstGeom>
        <a:solidFill>
          <a:srgbClr val="9BBB59">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buNone/>
          </a:pPr>
          <a:r>
            <a:rPr lang="en-US" sz="1800" kern="1200">
              <a:solidFill>
                <a:sysClr val="windowText" lastClr="000000">
                  <a:hueOff val="0"/>
                  <a:satOff val="0"/>
                  <a:lumOff val="0"/>
                  <a:alphaOff val="0"/>
                </a:sysClr>
              </a:solidFill>
              <a:latin typeface="Times New Roman" pitchFamily="18" charset="0"/>
              <a:ea typeface="+mn-ea"/>
              <a:cs typeface="Times New Roman" pitchFamily="18" charset="0"/>
            </a:rPr>
            <a:t>corpora</a:t>
          </a:r>
          <a:endParaRPr lang="ru-RU" sz="18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368" y="1240956"/>
        <a:ext cx="1137981" cy="493981"/>
      </dsp:txXfrm>
    </dsp:sp>
    <dsp:sp modelId="{5E4C5567-6AF9-4395-A4C0-BE700B549F89}">
      <dsp:nvSpPr>
        <dsp:cNvPr id="0" name=""/>
        <dsp:cNvSpPr/>
      </dsp:nvSpPr>
      <dsp:spPr>
        <a:xfrm>
          <a:off x="0" y="612988"/>
          <a:ext cx="3895725" cy="524717"/>
        </a:xfrm>
        <a:prstGeom prst="roundRect">
          <a:avLst>
            <a:gd name="adj" fmla="val 10000"/>
          </a:avLst>
        </a:prstGeom>
        <a:solidFill>
          <a:srgbClr val="9BBB59">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buNone/>
          </a:pPr>
          <a:r>
            <a:rPr lang="en-US" sz="1600" kern="1200">
              <a:solidFill>
                <a:sysClr val="windowText" lastClr="000000">
                  <a:hueOff val="0"/>
                  <a:satOff val="0"/>
                  <a:lumOff val="0"/>
                  <a:alphaOff val="0"/>
                </a:sysClr>
              </a:solidFill>
              <a:latin typeface="Times New Roman" pitchFamily="18" charset="0"/>
              <a:ea typeface="+mn-ea"/>
              <a:cs typeface="Times New Roman" pitchFamily="18" charset="0"/>
            </a:rPr>
            <a:t>dialects</a:t>
          </a:r>
          <a:endParaRPr lang="ru-RU" sz="16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368" y="628356"/>
        <a:ext cx="1137981" cy="493981"/>
      </dsp:txXfrm>
    </dsp:sp>
    <dsp:sp modelId="{0CFB09F7-2133-48F6-A312-BD1B1F25605C}">
      <dsp:nvSpPr>
        <dsp:cNvPr id="0" name=""/>
        <dsp:cNvSpPr/>
      </dsp:nvSpPr>
      <dsp:spPr>
        <a:xfrm>
          <a:off x="0" y="388"/>
          <a:ext cx="3895725" cy="524717"/>
        </a:xfrm>
        <a:prstGeom prst="roundRect">
          <a:avLst>
            <a:gd name="adj" fmla="val 10000"/>
          </a:avLst>
        </a:prstGeom>
        <a:solidFill>
          <a:srgbClr val="9BBB59">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buNone/>
          </a:pPr>
          <a:r>
            <a:rPr lang="en-US" sz="1800" kern="1200">
              <a:solidFill>
                <a:sysClr val="windowText" lastClr="000000">
                  <a:hueOff val="0"/>
                  <a:satOff val="0"/>
                  <a:lumOff val="0"/>
                  <a:alphaOff val="0"/>
                </a:sysClr>
              </a:solidFill>
              <a:latin typeface="Times New Roman" pitchFamily="18" charset="0"/>
              <a:ea typeface="+mn-ea"/>
              <a:cs typeface="Times New Roman" pitchFamily="18" charset="0"/>
            </a:rPr>
            <a:t>examples</a:t>
          </a:r>
          <a:endParaRPr lang="ru-RU" sz="26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368" y="15756"/>
        <a:ext cx="1137981" cy="493981"/>
      </dsp:txXfrm>
    </dsp:sp>
    <dsp:sp modelId="{92FDA948-06D2-4E41-8879-2036FD5ADF36}">
      <dsp:nvSpPr>
        <dsp:cNvPr id="0" name=""/>
        <dsp:cNvSpPr/>
      </dsp:nvSpPr>
      <dsp:spPr>
        <a:xfrm>
          <a:off x="2377918" y="44329"/>
          <a:ext cx="659115" cy="439410"/>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Times New Roman" pitchFamily="18" charset="0"/>
              <a:ea typeface="+mn-ea"/>
              <a:cs typeface="Times New Roman" pitchFamily="18" charset="0"/>
            </a:rPr>
            <a:t>meronyms</a:t>
          </a:r>
          <a:endParaRPr lang="ru-RU" sz="800" kern="1200">
            <a:solidFill>
              <a:sysClr val="window" lastClr="FFFFFF"/>
            </a:solidFill>
            <a:latin typeface="Times New Roman" pitchFamily="18" charset="0"/>
            <a:ea typeface="+mn-ea"/>
            <a:cs typeface="Times New Roman" pitchFamily="18" charset="0"/>
          </a:endParaRPr>
        </a:p>
      </dsp:txBody>
      <dsp:txXfrm>
        <a:off x="2390788" y="57199"/>
        <a:ext cx="633375" cy="413670"/>
      </dsp:txXfrm>
    </dsp:sp>
    <dsp:sp modelId="{847DA0A5-BD0E-4C28-8A7A-3F92DE5DA1E2}">
      <dsp:nvSpPr>
        <dsp:cNvPr id="0" name=""/>
        <dsp:cNvSpPr/>
      </dsp:nvSpPr>
      <dsp:spPr>
        <a:xfrm>
          <a:off x="2064838" y="483740"/>
          <a:ext cx="642637" cy="175764"/>
        </a:xfrm>
        <a:custGeom>
          <a:avLst/>
          <a:gdLst/>
          <a:ahLst/>
          <a:cxnLst/>
          <a:rect l="0" t="0" r="0" b="0"/>
          <a:pathLst>
            <a:path>
              <a:moveTo>
                <a:pt x="954661" y="0"/>
              </a:moveTo>
              <a:lnTo>
                <a:pt x="954661" y="130552"/>
              </a:lnTo>
              <a:lnTo>
                <a:pt x="0" y="130552"/>
              </a:lnTo>
              <a:lnTo>
                <a:pt x="0" y="261104"/>
              </a:lnTo>
            </a:path>
          </a:pathLst>
        </a:custGeom>
        <a:noFill/>
        <a:ln w="25400" cap="flat" cmpd="sng" algn="ctr">
          <a:solidFill>
            <a:srgbClr val="9BBB59">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60C11C7-FDB7-4AD8-9F27-18382303A73C}">
      <dsp:nvSpPr>
        <dsp:cNvPr id="0" name=""/>
        <dsp:cNvSpPr/>
      </dsp:nvSpPr>
      <dsp:spPr>
        <a:xfrm>
          <a:off x="1735281" y="659504"/>
          <a:ext cx="659115" cy="439410"/>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Times New Roman" pitchFamily="18" charset="0"/>
              <a:ea typeface="+mn-ea"/>
              <a:cs typeface="Times New Roman" pitchFamily="18" charset="0"/>
            </a:rPr>
            <a:t>English</a:t>
          </a:r>
          <a:endParaRPr lang="ru-RU" sz="800" kern="1200">
            <a:solidFill>
              <a:sysClr val="window" lastClr="FFFFFF"/>
            </a:solidFill>
            <a:latin typeface="Times New Roman" pitchFamily="18" charset="0"/>
            <a:ea typeface="+mn-ea"/>
            <a:cs typeface="Times New Roman" pitchFamily="18" charset="0"/>
          </a:endParaRPr>
        </a:p>
      </dsp:txBody>
      <dsp:txXfrm>
        <a:off x="1748151" y="672374"/>
        <a:ext cx="633375" cy="413670"/>
      </dsp:txXfrm>
    </dsp:sp>
    <dsp:sp modelId="{6B38A3E7-1557-4A48-A3AF-BE40D0F5F979}">
      <dsp:nvSpPr>
        <dsp:cNvPr id="0" name=""/>
        <dsp:cNvSpPr/>
      </dsp:nvSpPr>
      <dsp:spPr>
        <a:xfrm>
          <a:off x="1636413" y="1098914"/>
          <a:ext cx="428425" cy="175764"/>
        </a:xfrm>
        <a:custGeom>
          <a:avLst/>
          <a:gdLst/>
          <a:ahLst/>
          <a:cxnLst/>
          <a:rect l="0" t="0" r="0" b="0"/>
          <a:pathLst>
            <a:path>
              <a:moveTo>
                <a:pt x="636441" y="0"/>
              </a:moveTo>
              <a:lnTo>
                <a:pt x="636441" y="130552"/>
              </a:lnTo>
              <a:lnTo>
                <a:pt x="0" y="130552"/>
              </a:lnTo>
              <a:lnTo>
                <a:pt x="0" y="261104"/>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672928F-BB46-4568-9A19-49216E715650}">
      <dsp:nvSpPr>
        <dsp:cNvPr id="0" name=""/>
        <dsp:cNvSpPr/>
      </dsp:nvSpPr>
      <dsp:spPr>
        <a:xfrm>
          <a:off x="1306855" y="1274678"/>
          <a:ext cx="659115" cy="439410"/>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Times New Roman" pitchFamily="18" charset="0"/>
              <a:ea typeface="+mn-ea"/>
              <a:cs typeface="Times New Roman" pitchFamily="18" charset="0"/>
            </a:rPr>
            <a:t>semantic</a:t>
          </a:r>
          <a:endParaRPr lang="ru-RU" sz="800" kern="1200">
            <a:solidFill>
              <a:sysClr val="window" lastClr="FFFFFF"/>
            </a:solidFill>
            <a:latin typeface="Times New Roman" pitchFamily="18" charset="0"/>
            <a:ea typeface="+mn-ea"/>
            <a:cs typeface="Times New Roman" pitchFamily="18" charset="0"/>
          </a:endParaRPr>
        </a:p>
      </dsp:txBody>
      <dsp:txXfrm>
        <a:off x="1319725" y="1287548"/>
        <a:ext cx="633375" cy="413670"/>
      </dsp:txXfrm>
    </dsp:sp>
    <dsp:sp modelId="{2CDC3850-C3B0-4CCF-A840-3402423603FA}">
      <dsp:nvSpPr>
        <dsp:cNvPr id="0" name=""/>
        <dsp:cNvSpPr/>
      </dsp:nvSpPr>
      <dsp:spPr>
        <a:xfrm>
          <a:off x="2064838" y="1098914"/>
          <a:ext cx="428425" cy="175764"/>
        </a:xfrm>
        <a:custGeom>
          <a:avLst/>
          <a:gdLst/>
          <a:ahLst/>
          <a:cxnLst/>
          <a:rect l="0" t="0" r="0" b="0"/>
          <a:pathLst>
            <a:path>
              <a:moveTo>
                <a:pt x="0" y="0"/>
              </a:moveTo>
              <a:lnTo>
                <a:pt x="0" y="130552"/>
              </a:lnTo>
              <a:lnTo>
                <a:pt x="636441" y="130552"/>
              </a:lnTo>
              <a:lnTo>
                <a:pt x="636441" y="261104"/>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F0286A7-0917-4613-928E-817A821C5314}">
      <dsp:nvSpPr>
        <dsp:cNvPr id="0" name=""/>
        <dsp:cNvSpPr/>
      </dsp:nvSpPr>
      <dsp:spPr>
        <a:xfrm>
          <a:off x="2163706" y="1274678"/>
          <a:ext cx="659115" cy="439410"/>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Times New Roman" pitchFamily="18" charset="0"/>
              <a:ea typeface="+mn-ea"/>
              <a:cs typeface="Times New Roman" pitchFamily="18" charset="0"/>
            </a:rPr>
            <a:t>pragmaic</a:t>
          </a:r>
          <a:endParaRPr lang="ru-RU" sz="800" kern="1200">
            <a:solidFill>
              <a:sysClr val="window" lastClr="FFFFFF"/>
            </a:solidFill>
            <a:latin typeface="Times New Roman" pitchFamily="18" charset="0"/>
            <a:ea typeface="+mn-ea"/>
            <a:cs typeface="Times New Roman" pitchFamily="18" charset="0"/>
          </a:endParaRPr>
        </a:p>
      </dsp:txBody>
      <dsp:txXfrm>
        <a:off x="2176576" y="1287548"/>
        <a:ext cx="633375" cy="413670"/>
      </dsp:txXfrm>
    </dsp:sp>
    <dsp:sp modelId="{976D05DE-B942-4309-B1F6-0926BC46888C}">
      <dsp:nvSpPr>
        <dsp:cNvPr id="0" name=""/>
        <dsp:cNvSpPr/>
      </dsp:nvSpPr>
      <dsp:spPr>
        <a:xfrm>
          <a:off x="2707476" y="483740"/>
          <a:ext cx="642637" cy="175764"/>
        </a:xfrm>
        <a:custGeom>
          <a:avLst/>
          <a:gdLst/>
          <a:ahLst/>
          <a:cxnLst/>
          <a:rect l="0" t="0" r="0" b="0"/>
          <a:pathLst>
            <a:path>
              <a:moveTo>
                <a:pt x="0" y="0"/>
              </a:moveTo>
              <a:lnTo>
                <a:pt x="0" y="130552"/>
              </a:lnTo>
              <a:lnTo>
                <a:pt x="954661" y="130552"/>
              </a:lnTo>
              <a:lnTo>
                <a:pt x="954661" y="261104"/>
              </a:lnTo>
            </a:path>
          </a:pathLst>
        </a:custGeom>
        <a:noFill/>
        <a:ln w="25400" cap="flat" cmpd="sng" algn="ctr">
          <a:solidFill>
            <a:srgbClr val="9BBB59">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EF08E45-4C52-44B4-A37B-749C6995C157}">
      <dsp:nvSpPr>
        <dsp:cNvPr id="0" name=""/>
        <dsp:cNvSpPr/>
      </dsp:nvSpPr>
      <dsp:spPr>
        <a:xfrm>
          <a:off x="3020556" y="659504"/>
          <a:ext cx="659115" cy="439410"/>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Times New Roman" pitchFamily="18" charset="0"/>
              <a:ea typeface="+mn-ea"/>
              <a:cs typeface="Times New Roman" pitchFamily="18" charset="0"/>
            </a:rPr>
            <a:t>Uzbek</a:t>
          </a:r>
          <a:endParaRPr lang="ru-RU" sz="800" kern="1200">
            <a:solidFill>
              <a:sysClr val="window" lastClr="FFFFFF"/>
            </a:solidFill>
            <a:latin typeface="Times New Roman" pitchFamily="18" charset="0"/>
            <a:ea typeface="+mn-ea"/>
            <a:cs typeface="Times New Roman" pitchFamily="18" charset="0"/>
          </a:endParaRPr>
        </a:p>
      </dsp:txBody>
      <dsp:txXfrm>
        <a:off x="3033426" y="672374"/>
        <a:ext cx="633375" cy="413670"/>
      </dsp:txXfrm>
    </dsp:sp>
    <dsp:sp modelId="{9CF0E31F-5B56-45E5-97DB-CF9D119F4EDC}">
      <dsp:nvSpPr>
        <dsp:cNvPr id="0" name=""/>
        <dsp:cNvSpPr/>
      </dsp:nvSpPr>
      <dsp:spPr>
        <a:xfrm>
          <a:off x="3304394" y="1098914"/>
          <a:ext cx="91440" cy="175764"/>
        </a:xfrm>
        <a:custGeom>
          <a:avLst/>
          <a:gdLst/>
          <a:ahLst/>
          <a:cxnLst/>
          <a:rect l="0" t="0" r="0" b="0"/>
          <a:pathLst>
            <a:path>
              <a:moveTo>
                <a:pt x="45720" y="0"/>
              </a:moveTo>
              <a:lnTo>
                <a:pt x="45720" y="261104"/>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F06878C-EDF1-4AA7-8EEA-F773DB651DC4}">
      <dsp:nvSpPr>
        <dsp:cNvPr id="0" name=""/>
        <dsp:cNvSpPr/>
      </dsp:nvSpPr>
      <dsp:spPr>
        <a:xfrm>
          <a:off x="3020556" y="1274678"/>
          <a:ext cx="659115" cy="439410"/>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Times New Roman" pitchFamily="18" charset="0"/>
              <a:ea typeface="+mn-ea"/>
              <a:cs typeface="Times New Roman" pitchFamily="18" charset="0"/>
            </a:rPr>
            <a:t>cultural nuances + the two</a:t>
          </a:r>
          <a:endParaRPr lang="ru-RU" sz="800" kern="1200">
            <a:solidFill>
              <a:sysClr val="window" lastClr="FFFFFF"/>
            </a:solidFill>
            <a:latin typeface="Times New Roman" pitchFamily="18" charset="0"/>
            <a:ea typeface="+mn-ea"/>
            <a:cs typeface="Times New Roman" pitchFamily="18" charset="0"/>
          </a:endParaRPr>
        </a:p>
      </dsp:txBody>
      <dsp:txXfrm>
        <a:off x="3033426" y="1287548"/>
        <a:ext cx="633375" cy="413670"/>
      </dsp:txXfrm>
    </dsp:sp>
  </dsp:spTree>
</dsp:drawing>
</file>

<file path=word/diagrams/layout1.xml><?xml version="1.0" encoding="utf-8"?>
<dgm:layoutDef xmlns:dgm="http://schemas.openxmlformats.org/drawingml/2006/diagram" xmlns:a="http://schemas.openxmlformats.org/drawingml/2006/main" uniqueId="urn:microsoft.com/office/officeart/2005/8/layout/hList2">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4731</Words>
  <Characters>26972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31640</CharactersWithSpaces>
  <SharedDoc>false</SharedDoc>
  <HLinks>
    <vt:vector size="60" baseType="variant">
      <vt:variant>
        <vt:i4>6488116</vt:i4>
      </vt:variant>
      <vt:variant>
        <vt:i4>27</vt:i4>
      </vt:variant>
      <vt:variant>
        <vt:i4>0</vt:i4>
      </vt:variant>
      <vt:variant>
        <vt:i4>5</vt:i4>
      </vt:variant>
      <vt:variant>
        <vt:lpwstr>https://ilmiyanjumanlar.uz/uploads/conferences/0068/68_i_20250307_211356_4.14.pdf</vt:lpwstr>
      </vt:variant>
      <vt:variant>
        <vt:lpwstr/>
      </vt:variant>
      <vt:variant>
        <vt:i4>4915288</vt:i4>
      </vt:variant>
      <vt:variant>
        <vt:i4>24</vt:i4>
      </vt:variant>
      <vt:variant>
        <vt:i4>0</vt:i4>
      </vt:variant>
      <vt:variant>
        <vt:i4>5</vt:i4>
      </vt:variant>
      <vt:variant>
        <vt:lpwstr>https://semantjournals.org/index.php/AJEES/article/view/1636</vt:lpwstr>
      </vt:variant>
      <vt:variant>
        <vt:lpwstr/>
      </vt:variant>
      <vt:variant>
        <vt:i4>6553713</vt:i4>
      </vt:variant>
      <vt:variant>
        <vt:i4>21</vt:i4>
      </vt:variant>
      <vt:variant>
        <vt:i4>0</vt:i4>
      </vt:variant>
      <vt:variant>
        <vt:i4>5</vt:i4>
      </vt:variant>
      <vt:variant>
        <vt:lpwstr>https://www.researchgate.net/publication/334309725</vt:lpwstr>
      </vt:variant>
      <vt:variant>
        <vt:lpwstr/>
      </vt:variant>
      <vt:variant>
        <vt:i4>7798887</vt:i4>
      </vt:variant>
      <vt:variant>
        <vt:i4>18</vt:i4>
      </vt:variant>
      <vt:variant>
        <vt:i4>0</vt:i4>
      </vt:variant>
      <vt:variant>
        <vt:i4>5</vt:i4>
      </vt:variant>
      <vt:variant>
        <vt:lpwstr>https://bibliotekanauki.pl/articles/2117902.pdf</vt:lpwstr>
      </vt:variant>
      <vt:variant>
        <vt:lpwstr/>
      </vt:variant>
      <vt:variant>
        <vt:i4>6094863</vt:i4>
      </vt:variant>
      <vt:variant>
        <vt:i4>15</vt:i4>
      </vt:variant>
      <vt:variant>
        <vt:i4>0</vt:i4>
      </vt:variant>
      <vt:variant>
        <vt:i4>5</vt:i4>
      </vt:variant>
      <vt:variant>
        <vt:lpwstr>https://cyberleninka.ru/</vt:lpwstr>
      </vt:variant>
      <vt:variant>
        <vt:lpwstr/>
      </vt:variant>
      <vt:variant>
        <vt:i4>6357008</vt:i4>
      </vt:variant>
      <vt:variant>
        <vt:i4>12</vt:i4>
      </vt:variant>
      <vt:variant>
        <vt:i4>0</vt:i4>
      </vt:variant>
      <vt:variant>
        <vt:i4>5</vt:i4>
      </vt:variant>
      <vt:variant>
        <vt:lpwstr>https://api.scienceweb.uz/storage/publication_files/1535/12165/64db3b7cc6ac6</vt:lpwstr>
      </vt:variant>
      <vt:variant>
        <vt:lpwstr/>
      </vt:variant>
      <vt:variant>
        <vt:i4>720991</vt:i4>
      </vt:variant>
      <vt:variant>
        <vt:i4>9</vt:i4>
      </vt:variant>
      <vt:variant>
        <vt:i4>0</vt:i4>
      </vt:variant>
      <vt:variant>
        <vt:i4>5</vt:i4>
      </vt:variant>
      <vt:variant>
        <vt:lpwstr>https://doi.org/10.1063/5.0306350</vt:lpwstr>
      </vt:variant>
      <vt:variant>
        <vt:lpwstr/>
      </vt:variant>
      <vt:variant>
        <vt:i4>720989</vt:i4>
      </vt:variant>
      <vt:variant>
        <vt:i4>6</vt:i4>
      </vt:variant>
      <vt:variant>
        <vt:i4>0</vt:i4>
      </vt:variant>
      <vt:variant>
        <vt:i4>5</vt:i4>
      </vt:variant>
      <vt:variant>
        <vt:lpwstr>https://doi.org/10.1063/5.0307149</vt:lpwstr>
      </vt:variant>
      <vt:variant>
        <vt:lpwstr/>
      </vt:variant>
      <vt:variant>
        <vt:i4>655430</vt:i4>
      </vt:variant>
      <vt:variant>
        <vt:i4>3</vt:i4>
      </vt:variant>
      <vt:variant>
        <vt:i4>0</vt:i4>
      </vt:variant>
      <vt:variant>
        <vt:i4>5</vt:i4>
      </vt:variant>
      <vt:variant>
        <vt:lpwstr>https://doi.org/10.1051/e3sconf/202346101068</vt:lpwstr>
      </vt:variant>
      <vt:variant>
        <vt:lpwstr/>
      </vt:variant>
      <vt:variant>
        <vt:i4>3473486</vt:i4>
      </vt:variant>
      <vt:variant>
        <vt:i4>0</vt:i4>
      </vt:variant>
      <vt:variant>
        <vt:i4>0</vt:i4>
      </vt:variant>
      <vt:variant>
        <vt:i4>5</vt:i4>
      </vt:variant>
      <vt:variant>
        <vt:lpwstr>mailto:sojidamustafayeva557@gmail.com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3</cp:revision>
  <dcterms:created xsi:type="dcterms:W3CDTF">2026-01-09T16:10:00Z</dcterms:created>
  <dcterms:modified xsi:type="dcterms:W3CDTF">2026-01-10T05:59:00Z</dcterms:modified>
</cp:coreProperties>
</file>