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4A7E" w14:textId="56D27BBD" w:rsidR="00F7613F" w:rsidRDefault="00035D3A">
      <w:pPr>
        <w:spacing w:before="1200" w:after="200" w:line="240" w:lineRule="auto"/>
        <w:ind w:firstLine="567"/>
        <w:jc w:val="center"/>
        <w:rPr>
          <w:rFonts w:ascii="Times New Roman" w:hAnsi="Times New Roman" w:cs="Times New Roman"/>
          <w:b/>
          <w:sz w:val="36"/>
          <w:szCs w:val="36"/>
        </w:rPr>
      </w:pPr>
      <w:r>
        <w:rPr>
          <w:rFonts w:ascii="Times New Roman" w:eastAsia="Times New Roman" w:hAnsi="Arial" w:cs="Arial"/>
          <w:b/>
          <w:sz w:val="36"/>
          <w:szCs w:val="36"/>
          <w:lang w:eastAsia="ru" w:bidi="ar"/>
        </w:rPr>
        <w:t>Control of excitation of synchronous motors of pumping stations based on</w:t>
      </w:r>
      <w:r>
        <w:rPr>
          <w:rFonts w:ascii="Times New Roman" w:eastAsia="Times New Roman" w:hAnsi="Arial" w:cs="Arial"/>
          <w:b/>
          <w:sz w:val="28"/>
          <w:szCs w:val="28"/>
          <w:lang w:eastAsia="ru" w:bidi="ar"/>
        </w:rPr>
        <w:t xml:space="preserve"> </w:t>
      </w:r>
      <w:r>
        <w:rPr>
          <w:rFonts w:ascii="Times New Roman" w:eastAsia="Times New Roman" w:hAnsi="Arial" w:cs="Arial"/>
          <w:b/>
          <w:sz w:val="36"/>
          <w:szCs w:val="36"/>
          <w:lang w:eastAsia="ru" w:bidi="ar"/>
        </w:rPr>
        <w:t>neural networks</w:t>
      </w:r>
    </w:p>
    <w:p w14:paraId="4B57705B" w14:textId="2BD7EF99" w:rsidR="00F7613F" w:rsidRPr="007863AF" w:rsidRDefault="00035D3A">
      <w:pPr>
        <w:pStyle w:val="AuthorName"/>
        <w:spacing w:before="240" w:after="200"/>
        <w:rPr>
          <w:sz w:val="20"/>
          <w:lang w:eastAsia="en-GB"/>
        </w:rPr>
      </w:pPr>
      <w:proofErr w:type="spellStart"/>
      <w:r w:rsidRPr="002836A8">
        <w:rPr>
          <w:rFonts w:hAnsi="Arial" w:cs="Arial"/>
          <w:bCs/>
          <w:szCs w:val="28"/>
          <w:lang w:eastAsia="ru" w:bidi="ar"/>
        </w:rPr>
        <w:t>O</w:t>
      </w:r>
      <w:r w:rsidR="008A2B04">
        <w:rPr>
          <w:rFonts w:hAnsi="Arial" w:cs="Arial"/>
          <w:bCs/>
          <w:szCs w:val="28"/>
          <w:lang w:eastAsia="ru" w:bidi="ar"/>
        </w:rPr>
        <w:t>bid</w:t>
      </w:r>
      <w:proofErr w:type="spellEnd"/>
      <w:r w:rsidRPr="002836A8">
        <w:rPr>
          <w:rFonts w:hAnsi="Arial" w:cs="Arial"/>
          <w:bCs/>
          <w:szCs w:val="28"/>
          <w:lang w:eastAsia="ru" w:bidi="ar"/>
        </w:rPr>
        <w:t xml:space="preserve"> Nurmatov</w:t>
      </w:r>
      <w:r w:rsidR="00CF01DF">
        <w:rPr>
          <w:rFonts w:hAnsi="Arial" w:cs="Arial"/>
          <w:bCs/>
          <w:szCs w:val="28"/>
          <w:vertAlign w:val="superscript"/>
          <w:lang w:eastAsia="ru" w:bidi="ar"/>
        </w:rPr>
        <w:t xml:space="preserve"> a</w:t>
      </w:r>
      <w:r>
        <w:rPr>
          <w:rFonts w:hAnsi="Arial" w:cs="Arial"/>
          <w:bCs/>
          <w:szCs w:val="28"/>
          <w:lang w:eastAsia="ru" w:bidi="ar"/>
        </w:rPr>
        <w:t>,</w:t>
      </w:r>
      <w:r w:rsidRPr="002836A8">
        <w:rPr>
          <w:rFonts w:hAnsi="Arial" w:cs="Arial"/>
          <w:bCs/>
          <w:szCs w:val="28"/>
          <w:lang w:eastAsia="ru" w:bidi="ar"/>
        </w:rPr>
        <w:t xml:space="preserve"> F</w:t>
      </w:r>
      <w:r w:rsidR="008A2B04">
        <w:rPr>
          <w:rFonts w:hAnsi="Arial" w:cs="Arial"/>
          <w:bCs/>
          <w:szCs w:val="28"/>
          <w:lang w:eastAsia="ru" w:bidi="ar"/>
        </w:rPr>
        <w:t xml:space="preserve">lora </w:t>
      </w:r>
      <w:proofErr w:type="spellStart"/>
      <w:r w:rsidRPr="002836A8">
        <w:rPr>
          <w:rFonts w:hAnsi="Arial" w:cs="Arial"/>
          <w:bCs/>
          <w:szCs w:val="28"/>
          <w:lang w:eastAsia="ru" w:bidi="ar"/>
        </w:rPr>
        <w:t>Makhmaraimova</w:t>
      </w:r>
      <w:proofErr w:type="spellEnd"/>
      <w:r w:rsidRPr="002836A8">
        <w:rPr>
          <w:rFonts w:hAnsi="Arial" w:cs="Arial"/>
          <w:b/>
          <w:sz w:val="24"/>
          <w:szCs w:val="24"/>
          <w:lang w:eastAsia="ru" w:bidi="ar"/>
        </w:rPr>
        <w:t xml:space="preserve">, </w:t>
      </w:r>
      <w:r w:rsidR="007863AF" w:rsidRPr="007863AF">
        <w:rPr>
          <w:rFonts w:hAnsi="Arial" w:cs="Arial"/>
          <w:bCs/>
          <w:szCs w:val="28"/>
          <w:lang w:eastAsia="ru" w:bidi="ar"/>
        </w:rPr>
        <w:t xml:space="preserve">Dildora </w:t>
      </w:r>
      <w:proofErr w:type="spellStart"/>
      <w:r w:rsidR="007863AF" w:rsidRPr="007863AF">
        <w:rPr>
          <w:rFonts w:hAnsi="Arial" w:cs="Arial"/>
          <w:bCs/>
          <w:szCs w:val="28"/>
          <w:lang w:eastAsia="ru" w:bidi="ar"/>
        </w:rPr>
        <w:t>Obidjonova</w:t>
      </w:r>
      <w:proofErr w:type="spellEnd"/>
    </w:p>
    <w:p w14:paraId="747E2FD1" w14:textId="160F7AEB" w:rsidR="00F7613F" w:rsidRDefault="00035D3A">
      <w:pPr>
        <w:pStyle w:val="AuthorAffiliation"/>
      </w:pPr>
      <w:r>
        <w:t>Tashkent state technical university named after Islam Karimov, Tashkent, Uzbekistan</w:t>
      </w:r>
      <w:r>
        <w:rPr>
          <w:lang w:val="uz-Cyrl-UZ"/>
        </w:rPr>
        <w:t xml:space="preserve"> </w:t>
      </w:r>
    </w:p>
    <w:p w14:paraId="27FD602F" w14:textId="77777777" w:rsidR="00F7613F" w:rsidRDefault="00035D3A">
      <w:pPr>
        <w:pStyle w:val="AuthorAffiliation"/>
        <w:spacing w:before="200" w:after="200"/>
      </w:pPr>
      <w:r>
        <w:rPr>
          <w:szCs w:val="18"/>
          <w:vertAlign w:val="superscript"/>
        </w:rPr>
        <w:t>a)</w:t>
      </w:r>
      <w:r>
        <w:rPr>
          <w:szCs w:val="18"/>
        </w:rPr>
        <w:t xml:space="preserve"> Corresponding author: </w:t>
      </w:r>
      <w:hyperlink r:id="rId8" w:history="1">
        <w:r>
          <w:rPr>
            <w:rStyle w:val="a4"/>
            <w:lang w:eastAsia="ru" w:bidi="ar"/>
          </w:rPr>
          <w:t>obidjon444@mail.ru</w:t>
        </w:r>
      </w:hyperlink>
    </w:p>
    <w:p w14:paraId="3E5FBD45" w14:textId="77777777" w:rsidR="00F7613F" w:rsidRDefault="00035D3A" w:rsidP="00CF01DF">
      <w:pPr>
        <w:pStyle w:val="abstract"/>
        <w:spacing w:before="360" w:line="240" w:lineRule="auto"/>
        <w:ind w:left="284" w:right="284" w:firstLine="0"/>
        <w:rPr>
          <w:szCs w:val="18"/>
          <w:lang w:eastAsia="ru"/>
        </w:rPr>
      </w:pPr>
      <w:r>
        <w:rPr>
          <w:b/>
          <w:szCs w:val="18"/>
        </w:rPr>
        <w:t>Abstract.</w:t>
      </w:r>
      <w:r>
        <w:rPr>
          <w:iCs/>
          <w:szCs w:val="18"/>
          <w:lang w:val="uz-Cyrl-UZ"/>
        </w:rPr>
        <w:t xml:space="preserve"> </w:t>
      </w:r>
      <w:r>
        <w:rPr>
          <w:szCs w:val="18"/>
          <w:lang w:eastAsia="ru"/>
        </w:rPr>
        <w:t>Large pumping stations incorporating synchronous motors with powers reaching several tens of megawatts can be used as reactive power compensators in electrical systems and minimize energy losses in networks. The method described in the article can be used in systems for automatic control of the excitation of large synchronous motors.</w:t>
      </w:r>
    </w:p>
    <w:p w14:paraId="79ECE3DE" w14:textId="77777777" w:rsidR="00F7613F" w:rsidRDefault="00035D3A">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14:paraId="0FEEB9C2" w14:textId="77777777" w:rsidR="00F7613F" w:rsidRDefault="00035D3A" w:rsidP="00CF01DF">
      <w:pPr>
        <w:widowControl w:val="0"/>
        <w:autoSpaceDE w:val="0"/>
        <w:autoSpaceDN w:val="0"/>
        <w:adjustRightInd w:val="0"/>
        <w:spacing w:after="0"/>
        <w:ind w:firstLine="284"/>
        <w:jc w:val="both"/>
        <w:rPr>
          <w:rFonts w:ascii="Times New Roman" w:hAnsi="Times New Roman" w:cs="Times New Roman"/>
          <w:sz w:val="20"/>
          <w:szCs w:val="20"/>
        </w:rPr>
      </w:pPr>
      <w:r>
        <w:rPr>
          <w:rFonts w:ascii="Times New Roman" w:eastAsia="Times New Roman" w:hAnsi="Times New Roman" w:cs="Times New Roman"/>
          <w:sz w:val="20"/>
          <w:szCs w:val="20"/>
          <w:lang w:eastAsia="zh-CN" w:bidi="ar"/>
        </w:rPr>
        <w:t>The practice of operating electrical systems (ES) shows that if they include large pumping stations equipped with powerful synchronous motors (SM), they are taken into account as a constant load. At the same time, taking into account the regime properties of large SDs will improve the operating conditions of the ES, reduce losses in the system and increase its controllability. It all depends on the rational use of automatic excitation control (AEC) of the engine.</w:t>
      </w:r>
    </w:p>
    <w:p w14:paraId="5458EF90" w14:textId="77777777" w:rsidR="00F7613F" w:rsidRDefault="00035D3A" w:rsidP="00CF01DF">
      <w:pPr>
        <w:widowControl w:val="0"/>
        <w:autoSpaceDE w:val="0"/>
        <w:autoSpaceDN w:val="0"/>
        <w:adjustRightInd w:val="0"/>
        <w:spacing w:after="0"/>
        <w:ind w:firstLine="284"/>
        <w:jc w:val="both"/>
        <w:rPr>
          <w:rFonts w:ascii="Times New Roman" w:hAnsi="Times New Roman" w:cs="Times New Roman"/>
          <w:sz w:val="20"/>
          <w:szCs w:val="20"/>
        </w:rPr>
      </w:pPr>
      <w:r>
        <w:rPr>
          <w:rFonts w:ascii="Times New Roman" w:eastAsia="Times New Roman" w:hAnsi="Times New Roman" w:cs="Times New Roman"/>
          <w:sz w:val="20"/>
          <w:szCs w:val="20"/>
          <w:lang w:eastAsia="zh-CN" w:bidi="ar"/>
        </w:rPr>
        <w:t xml:space="preserve"> It is known [1] that in the case of a lack of reactive power in the electrical system, there may be a loss of operation stability not only of the engine itself, but of the entire load node. AEC changes the amount of reactive power output by the engine according to a certain law, depending on the size and nature of the load, as well as on the mode of the supply network, and maintains the voltage values at the SM connection point [4].</w:t>
      </w:r>
    </w:p>
    <w:p w14:paraId="72EB47F8" w14:textId="12EF51EE" w:rsidR="00F7613F" w:rsidRDefault="00035D3A" w:rsidP="00CF01DF">
      <w:pPr>
        <w:widowControl w:val="0"/>
        <w:autoSpaceDE w:val="0"/>
        <w:autoSpaceDN w:val="0"/>
        <w:adjustRightInd w:val="0"/>
        <w:spacing w:after="0"/>
        <w:ind w:firstLine="284"/>
        <w:jc w:val="both"/>
        <w:rPr>
          <w:rFonts w:ascii="Times New Roman" w:hAnsi="Times New Roman" w:cs="Times New Roman"/>
          <w:sz w:val="20"/>
          <w:szCs w:val="20"/>
        </w:rPr>
      </w:pPr>
      <w:r>
        <w:rPr>
          <w:rFonts w:ascii="Times New Roman" w:eastAsia="Times New Roman" w:hAnsi="Times New Roman" w:cs="Times New Roman"/>
          <w:sz w:val="20"/>
          <w:szCs w:val="20"/>
          <w:lang w:eastAsia="zh-CN" w:bidi="ar"/>
        </w:rPr>
        <w:t xml:space="preserve">The paper describes a method for automatic control of the excitation current of a synchronous electric motor in post-emergency modes of the power system. The essence of the method lies in the fact that in the post-emergency modes of the power system, the value of </w:t>
      </w:r>
      <w:proofErr w:type="spellStart"/>
      <w:r>
        <w:rPr>
          <w:rFonts w:ascii="Times New Roman" w:eastAsia="Times New Roman" w:hAnsi="Times New Roman" w:cs="Times New Roman"/>
          <w:sz w:val="20"/>
          <w:szCs w:val="20"/>
          <w:lang w:eastAsia="zh-CN" w:bidi="ar"/>
        </w:rPr>
        <w:t>cosφ</w:t>
      </w:r>
      <w:proofErr w:type="spellEnd"/>
      <w:r>
        <w:rPr>
          <w:rFonts w:ascii="Times New Roman" w:eastAsia="Times New Roman" w:hAnsi="Times New Roman" w:cs="Times New Roman"/>
          <w:sz w:val="20"/>
          <w:szCs w:val="20"/>
          <w:lang w:eastAsia="zh-CN" w:bidi="ar"/>
        </w:rPr>
        <w:t xml:space="preserve"> of the motor, the current value of its load angle are measured and the value of </w:t>
      </w:r>
      <w:proofErr w:type="spellStart"/>
      <w:r>
        <w:rPr>
          <w:rFonts w:ascii="Times New Roman" w:eastAsia="Times New Roman" w:hAnsi="Times New Roman" w:cs="Times New Roman"/>
          <w:sz w:val="20"/>
          <w:szCs w:val="20"/>
          <w:lang w:eastAsia="zh-CN" w:bidi="ar"/>
        </w:rPr>
        <w:t>cosφ</w:t>
      </w:r>
      <w:proofErr w:type="spellEnd"/>
      <w:r>
        <w:rPr>
          <w:rFonts w:ascii="Times New Roman" w:eastAsia="Times New Roman" w:hAnsi="Times New Roman" w:cs="Times New Roman"/>
          <w:sz w:val="20"/>
          <w:szCs w:val="20"/>
          <w:lang w:eastAsia="zh-CN" w:bidi="ar"/>
        </w:rPr>
        <w:t xml:space="preserve"> is maintained at a level of about 1.0 by changing the setting value of the excitation current control loop in the appropriate direction according to the voltage deviation of the stator circuit, carried out according to proportional-differential law. The disadvantage of this approach is that in order to limit the maximum allowable value of the rotor current, the temperature of its winding is continuously monitored by indirectly measuring the active resistance of the winding [1</w:t>
      </w:r>
      <w:r w:rsidR="007863AF">
        <w:rPr>
          <w:rFonts w:ascii="Times New Roman" w:eastAsia="Times New Roman" w:hAnsi="Times New Roman" w:cs="Times New Roman"/>
          <w:sz w:val="20"/>
          <w:szCs w:val="20"/>
          <w:lang w:eastAsia="zh-CN" w:bidi="ar"/>
        </w:rPr>
        <w:t>,2</w:t>
      </w:r>
      <w:r>
        <w:rPr>
          <w:rFonts w:ascii="Times New Roman" w:eastAsia="Times New Roman" w:hAnsi="Times New Roman" w:cs="Times New Roman"/>
          <w:sz w:val="20"/>
          <w:szCs w:val="20"/>
          <w:lang w:eastAsia="zh-CN" w:bidi="ar"/>
        </w:rPr>
        <w:t>].</w:t>
      </w:r>
    </w:p>
    <w:p w14:paraId="4734DB12" w14:textId="77777777" w:rsidR="00F7613F" w:rsidRDefault="00035D3A">
      <w:pPr>
        <w:pStyle w:val="a7"/>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EXPERIMENTAL RESEARCH</w:t>
      </w:r>
    </w:p>
    <w:p w14:paraId="51C5239F" w14:textId="50FDBFC7" w:rsidR="00F7613F" w:rsidRDefault="00035D3A" w:rsidP="00CF01DF">
      <w:pPr>
        <w:pStyle w:val="p1a"/>
        <w:spacing w:line="240" w:lineRule="auto"/>
        <w:ind w:firstLine="284"/>
        <w:rPr>
          <w:lang w:eastAsia="ru"/>
        </w:rPr>
      </w:pPr>
      <w:r>
        <w:rPr>
          <w:lang w:eastAsia="ru"/>
        </w:rPr>
        <w:t>A device is described that contains voltage and current meters of the stator of a synchronous motor, an angle φ meter, a rotor current meter, an amplifier, and a phase-pulse device. The disadvantages of this method include insufficiently effective damping of oscillations that occur with changes in the load and mains voltage, as well as insufficient static stability of the motor [</w:t>
      </w:r>
      <w:r w:rsidR="007863AF">
        <w:rPr>
          <w:lang w:eastAsia="ru"/>
        </w:rPr>
        <w:t>3,4</w:t>
      </w:r>
      <w:r>
        <w:rPr>
          <w:lang w:eastAsia="ru"/>
        </w:rPr>
        <w:t>].</w:t>
      </w:r>
    </w:p>
    <w:p w14:paraId="12F45BB0" w14:textId="74D291A4" w:rsidR="00F7613F" w:rsidRDefault="00035D3A" w:rsidP="00CF01DF">
      <w:pPr>
        <w:spacing w:after="0" w:line="240" w:lineRule="auto"/>
        <w:ind w:firstLine="284"/>
        <w:jc w:val="both"/>
        <w:rPr>
          <w:rFonts w:ascii="Times New Roman" w:eastAsia="Times New Roman" w:hAnsi="Times New Roman" w:cs="Times New Roman"/>
          <w:sz w:val="20"/>
          <w:szCs w:val="20"/>
          <w:lang w:eastAsia="ru" w:bidi="ar"/>
        </w:rPr>
      </w:pPr>
      <w:r>
        <w:rPr>
          <w:rFonts w:ascii="Times New Roman" w:eastAsia="Times New Roman" w:hAnsi="Times New Roman" w:cs="Times New Roman"/>
          <w:sz w:val="20"/>
          <w:szCs w:val="20"/>
          <w:lang w:eastAsia="ru" w:bidi="ar"/>
        </w:rPr>
        <w:t>A model of a fuzzy controller is presented, the output of which is connected to the input of a PID controller that performs fuzzy control in order to minimize energy losses in the electrical network. Here, the disadvantage is the selected control parameter in the form of a deviation of the rotor speed of the synchronous motor, which cannot sufficiently minimize energy losses without controlling the level of reactive power in the load node [</w:t>
      </w:r>
      <w:r w:rsidR="007863AF">
        <w:rPr>
          <w:rFonts w:ascii="Times New Roman" w:eastAsia="Times New Roman" w:hAnsi="Times New Roman" w:cs="Times New Roman"/>
          <w:sz w:val="20"/>
          <w:szCs w:val="20"/>
          <w:lang w:eastAsia="ru" w:bidi="ar"/>
        </w:rPr>
        <w:t>5,6</w:t>
      </w:r>
      <w:r>
        <w:rPr>
          <w:rFonts w:ascii="Times New Roman" w:eastAsia="Times New Roman" w:hAnsi="Times New Roman" w:cs="Times New Roman"/>
          <w:sz w:val="20"/>
          <w:szCs w:val="20"/>
          <w:lang w:eastAsia="ru" w:bidi="ar"/>
        </w:rPr>
        <w:t>].</w:t>
      </w:r>
    </w:p>
    <w:p w14:paraId="436E2902" w14:textId="77777777" w:rsidR="00F7613F" w:rsidRDefault="00035D3A" w:rsidP="00CF01DF">
      <w:pPr>
        <w:widowControl w:val="0"/>
        <w:shd w:val="clear" w:color="auto" w:fill="FFFFFF"/>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line="240" w:lineRule="auto"/>
        <w:ind w:firstLine="284"/>
        <w:jc w:val="both"/>
        <w:rPr>
          <w:rFonts w:ascii="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lang w:eastAsia="zh-CN" w:bidi="ar"/>
        </w:rPr>
        <w:t>The essence of the proposed control approach is illustrated in Figure 1, depicting a functional diagram of a synchronous motor powered by the network, implementing the proposed excitation control approach.</w:t>
      </w:r>
    </w:p>
    <w:p w14:paraId="742802CC" w14:textId="77777777" w:rsidR="00F7613F" w:rsidRDefault="00F7613F" w:rsidP="00CF01DF">
      <w:pPr>
        <w:widowControl w:val="0"/>
        <w:shd w:val="clear" w:color="auto" w:fill="FFFFFF"/>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line="240" w:lineRule="auto"/>
        <w:ind w:firstLine="284"/>
        <w:jc w:val="both"/>
        <w:rPr>
          <w:rFonts w:ascii="Times New Roman" w:hAnsi="Times New Roman" w:cs="Times New Roman"/>
          <w:color w:val="000000"/>
          <w:sz w:val="18"/>
          <w:szCs w:val="18"/>
          <w:shd w:val="clear" w:color="auto" w:fill="FFFFFF"/>
          <w:lang w:val="de"/>
        </w:rPr>
      </w:pPr>
    </w:p>
    <w:p w14:paraId="3E003A7B" w14:textId="77777777" w:rsidR="00F7613F" w:rsidRDefault="00035D3A" w:rsidP="00CF01DF">
      <w:pPr>
        <w:widowControl w:val="0"/>
        <w:shd w:val="clear" w:color="auto" w:fill="FFFFFF"/>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line="240" w:lineRule="auto"/>
        <w:jc w:val="center"/>
        <w:rPr>
          <w:rFonts w:ascii="Times New Roman" w:hAnsi="Times New Roman" w:cs="Times New Roman"/>
          <w:color w:val="000000"/>
          <w:sz w:val="18"/>
          <w:szCs w:val="18"/>
          <w:shd w:val="clear" w:color="auto" w:fill="FFFFFF"/>
          <w:lang w:val="de"/>
        </w:rPr>
      </w:pPr>
      <w:r>
        <w:rPr>
          <w:rFonts w:ascii="Times New Roman" w:eastAsia="Times New Roman" w:hAnsi="Times New Roman" w:cs="Times New Roman"/>
          <w:noProof/>
          <w:color w:val="000000"/>
          <w:sz w:val="18"/>
          <w:szCs w:val="18"/>
          <w:shd w:val="clear" w:color="auto" w:fill="FFFFFF"/>
          <w:lang w:val="ru" w:eastAsia="zh-CN" w:bidi="ar"/>
        </w:rPr>
        <w:lastRenderedPageBreak/>
        <w:drawing>
          <wp:inline distT="0" distB="0" distL="114300" distR="114300" wp14:anchorId="39CC105B" wp14:editId="313B9CDD">
            <wp:extent cx="5410769" cy="1647825"/>
            <wp:effectExtent l="0" t="0" r="0" b="0"/>
            <wp:docPr id="16"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3"/>
                    <pic:cNvPicPr>
                      <a:picLocks noChangeAspect="1"/>
                    </pic:cNvPicPr>
                  </pic:nvPicPr>
                  <pic:blipFill>
                    <a:blip r:embed="rId9"/>
                    <a:srcRect l="15723" t="47324" r="21268" b="18671"/>
                    <a:stretch>
                      <a:fillRect/>
                    </a:stretch>
                  </pic:blipFill>
                  <pic:spPr>
                    <a:xfrm>
                      <a:off x="0" y="0"/>
                      <a:ext cx="5417365" cy="1649834"/>
                    </a:xfrm>
                    <a:prstGeom prst="rect">
                      <a:avLst/>
                    </a:prstGeom>
                    <a:noFill/>
                    <a:ln>
                      <a:noFill/>
                    </a:ln>
                  </pic:spPr>
                </pic:pic>
              </a:graphicData>
            </a:graphic>
          </wp:inline>
        </w:drawing>
      </w:r>
    </w:p>
    <w:p w14:paraId="29D04997" w14:textId="63D96D09" w:rsidR="00F7613F" w:rsidRDefault="008A2B04" w:rsidP="00CF01DF">
      <w:pPr>
        <w:spacing w:after="0" w:line="240" w:lineRule="auto"/>
        <w:ind w:firstLine="284"/>
        <w:jc w:val="center"/>
        <w:rPr>
          <w:rFonts w:ascii="Times New Roman" w:hAnsi="Times New Roman" w:cs="Times New Roman"/>
          <w:color w:val="000000"/>
          <w:sz w:val="20"/>
          <w:szCs w:val="20"/>
          <w:shd w:val="clear" w:color="auto" w:fill="FFFFFF"/>
          <w:lang w:val="de"/>
        </w:rPr>
      </w:pPr>
      <w:r>
        <w:rPr>
          <w:rFonts w:ascii="Times New Roman" w:eastAsia="Calibri" w:hAnsi="Times New Roman"/>
          <w:b/>
        </w:rPr>
        <w:t>FIGURE 1.</w:t>
      </w:r>
      <w:r w:rsidR="00035D3A">
        <w:rPr>
          <w:rFonts w:ascii="Times New Roman" w:eastAsia="Times New Roman" w:hAnsi="Times New Roman" w:cs="Times New Roman"/>
          <w:sz w:val="20"/>
          <w:szCs w:val="20"/>
          <w:shd w:val="clear" w:color="auto" w:fill="FFFFFF"/>
          <w:lang w:eastAsia="de" w:bidi="ar"/>
        </w:rPr>
        <w:t xml:space="preserve"> Fuzzy Logic Controller Structure</w:t>
      </w:r>
    </w:p>
    <w:p w14:paraId="36A3F594" w14:textId="77777777" w:rsidR="00F7613F" w:rsidRDefault="00F7613F" w:rsidP="00CF01DF">
      <w:pPr>
        <w:autoSpaceDN w:val="0"/>
        <w:spacing w:after="0" w:line="240" w:lineRule="auto"/>
        <w:ind w:firstLine="284"/>
        <w:jc w:val="center"/>
        <w:rPr>
          <w:rFonts w:ascii="Times New Roman" w:hAnsi="Times New Roman" w:cs="Times New Roman"/>
          <w:b/>
          <w:sz w:val="20"/>
          <w:szCs w:val="20"/>
        </w:rPr>
      </w:pPr>
    </w:p>
    <w:p w14:paraId="4B1112CB" w14:textId="1BF3B796" w:rsidR="00F7613F" w:rsidRDefault="00035D3A"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eastAsia="Times New Roman" w:hAnsi="Times New Roman" w:cs="Times New Roman"/>
          <w:sz w:val="20"/>
          <w:szCs w:val="20"/>
          <w:lang w:eastAsia="zh-CN" w:bidi="ar"/>
        </w:rPr>
        <w:t xml:space="preserve">The objective of the proposed approach is to maintain the maximum value of </w:t>
      </w:r>
      <w:proofErr w:type="spellStart"/>
      <w:r>
        <w:rPr>
          <w:rFonts w:ascii="Times New Roman" w:eastAsia="Times New Roman" w:hAnsi="Times New Roman" w:cs="Times New Roman"/>
          <w:sz w:val="20"/>
          <w:szCs w:val="20"/>
          <w:lang w:eastAsia="zh-CN" w:bidi="ar"/>
        </w:rPr>
        <w:t>cosφ</w:t>
      </w:r>
      <w:proofErr w:type="spellEnd"/>
      <w:r>
        <w:rPr>
          <w:rFonts w:ascii="Times New Roman" w:eastAsia="Times New Roman" w:hAnsi="Times New Roman" w:cs="Times New Roman"/>
          <w:sz w:val="20"/>
          <w:szCs w:val="20"/>
          <w:lang w:eastAsia="zh-CN" w:bidi="ar"/>
        </w:rPr>
        <w:t xml:space="preserve"> of the load node in order to minimize energy losses in the network. The task is achieved by the fact that stabilization signals for the deviation of </w:t>
      </w:r>
      <w:proofErr w:type="spellStart"/>
      <w:r>
        <w:rPr>
          <w:rFonts w:ascii="Times New Roman" w:eastAsia="Times New Roman" w:hAnsi="Times New Roman" w:cs="Times New Roman"/>
          <w:sz w:val="20"/>
          <w:szCs w:val="20"/>
          <w:lang w:eastAsia="zh-CN" w:bidi="ar"/>
        </w:rPr>
        <w:t>cosφ</w:t>
      </w:r>
      <w:proofErr w:type="spellEnd"/>
      <w:r>
        <w:rPr>
          <w:rFonts w:ascii="Times New Roman" w:eastAsia="Times New Roman" w:hAnsi="Times New Roman" w:cs="Times New Roman"/>
          <w:sz w:val="20"/>
          <w:szCs w:val="20"/>
          <w:lang w:eastAsia="zh-CN" w:bidi="ar"/>
        </w:rPr>
        <w:t xml:space="preserve"> and reactive power in the load node are introduced into the system for controlling the excitation of a synchronous motor, which is a controller based on fuzzy logic [</w:t>
      </w:r>
      <w:r w:rsidR="007863AF">
        <w:rPr>
          <w:rFonts w:ascii="Times New Roman" w:eastAsia="Times New Roman" w:hAnsi="Times New Roman" w:cs="Times New Roman"/>
          <w:sz w:val="20"/>
          <w:szCs w:val="20"/>
          <w:lang w:eastAsia="zh-CN" w:bidi="ar"/>
        </w:rPr>
        <w:t>7,8,9</w:t>
      </w:r>
      <w:r>
        <w:rPr>
          <w:rFonts w:ascii="Times New Roman" w:eastAsia="Times New Roman" w:hAnsi="Times New Roman" w:cs="Times New Roman"/>
          <w:sz w:val="20"/>
          <w:szCs w:val="20"/>
          <w:lang w:eastAsia="zh-CN" w:bidi="ar"/>
        </w:rPr>
        <w:t>].</w:t>
      </w:r>
    </w:p>
    <w:p w14:paraId="690AE264" w14:textId="77777777" w:rsidR="00F7613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18"/>
          <w:szCs w:val="18"/>
        </w:rPr>
      </w:pPr>
    </w:p>
    <w:p w14:paraId="619BFEB4" w14:textId="77777777" w:rsidR="00F7613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18"/>
          <w:szCs w:val="18"/>
        </w:rPr>
      </w:pPr>
      <w:r>
        <w:rPr>
          <w:rFonts w:ascii="Times New Roman" w:eastAsia="Times New Roman" w:hAnsi="Times New Roman" w:cs="Times New Roman"/>
          <w:noProof/>
          <w:sz w:val="18"/>
          <w:szCs w:val="18"/>
          <w:lang w:eastAsia="zh-CN" w:bidi="ar"/>
        </w:rPr>
        <w:drawing>
          <wp:inline distT="0" distB="0" distL="114300" distR="114300" wp14:anchorId="58F47F9C" wp14:editId="31050DAA">
            <wp:extent cx="3119584" cy="2438400"/>
            <wp:effectExtent l="0" t="0" r="508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pic:cNvPicPr>
                      <a:picLocks noChangeAspect="1"/>
                    </pic:cNvPicPr>
                  </pic:nvPicPr>
                  <pic:blipFill>
                    <a:blip r:embed="rId10"/>
                    <a:stretch>
                      <a:fillRect/>
                    </a:stretch>
                  </pic:blipFill>
                  <pic:spPr>
                    <a:xfrm>
                      <a:off x="0" y="0"/>
                      <a:ext cx="3121486" cy="2439887"/>
                    </a:xfrm>
                    <a:prstGeom prst="rect">
                      <a:avLst/>
                    </a:prstGeom>
                    <a:noFill/>
                    <a:ln>
                      <a:noFill/>
                    </a:ln>
                  </pic:spPr>
                </pic:pic>
              </a:graphicData>
            </a:graphic>
          </wp:inline>
        </w:drawing>
      </w:r>
    </w:p>
    <w:p w14:paraId="38871A34" w14:textId="0CBD592B" w:rsidR="00F7613F" w:rsidRDefault="008A2B04" w:rsidP="00CF01DF">
      <w:pPr>
        <w:spacing w:after="0" w:line="240" w:lineRule="auto"/>
        <w:ind w:firstLine="284"/>
        <w:jc w:val="center"/>
        <w:rPr>
          <w:rFonts w:ascii="Times New Roman" w:hAnsi="Times New Roman" w:cs="Times New Roman"/>
          <w:sz w:val="20"/>
          <w:szCs w:val="20"/>
        </w:rPr>
      </w:pPr>
      <w:r>
        <w:rPr>
          <w:rFonts w:ascii="Times New Roman" w:eastAsia="Calibri" w:hAnsi="Times New Roman"/>
          <w:b/>
        </w:rPr>
        <w:t>FIGURE 2.</w:t>
      </w:r>
      <w:r w:rsidR="00035D3A">
        <w:rPr>
          <w:rFonts w:ascii="Times New Roman" w:eastAsia="Times New Roman" w:hAnsi="Times New Roman" w:cs="Times New Roman"/>
          <w:sz w:val="20"/>
          <w:szCs w:val="20"/>
          <w:lang w:eastAsia="zh-CN" w:bidi="ar"/>
        </w:rPr>
        <w:t xml:space="preserve"> Functional diagram of excitation control of a synchronous motor of a pumping station</w:t>
      </w:r>
    </w:p>
    <w:p w14:paraId="32051C6D" w14:textId="77777777" w:rsidR="00F7613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p>
    <w:p w14:paraId="09204BC8" w14:textId="7644CEBD" w:rsidR="00F7613F" w:rsidRDefault="00035D3A" w:rsidP="00CF01D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 w:bidi="ar"/>
        </w:rPr>
      </w:pPr>
      <w:r>
        <w:rPr>
          <w:rFonts w:ascii="Times New Roman" w:eastAsia="Times New Roman" w:hAnsi="Times New Roman" w:cs="Times New Roman"/>
          <w:sz w:val="20"/>
          <w:szCs w:val="20"/>
          <w:lang w:eastAsia="ru" w:bidi="ar"/>
        </w:rPr>
        <w:t>The excitation control circuit of a synchronous motor (Fig. 2) contains a synchronous motor 1 connected to a three-phase electrical network, a measuring part 4 (IC) connected to one of the phase terminals of the stator winding 2 and neutral N of the synchronous motor 1, while the outputs of the measuring part 4 (IC) are the inputs of the adder 5, which in turn is connected to the fuzzy logic controller 6, the output of which is connected to the adder 7, the output of which is connected to the protection unit 8 (BZ) connected to the excitation winding 3 of the synchronous motor</w:t>
      </w:r>
      <w:r w:rsidR="007863AF">
        <w:rPr>
          <w:rFonts w:ascii="Times New Roman" w:eastAsia="Times New Roman" w:hAnsi="Times New Roman" w:cs="Times New Roman"/>
          <w:sz w:val="20"/>
          <w:szCs w:val="20"/>
          <w:lang w:eastAsia="ru" w:bidi="ar"/>
        </w:rPr>
        <w:t xml:space="preserve"> [10,11,12]</w:t>
      </w:r>
      <w:r>
        <w:rPr>
          <w:rFonts w:ascii="Times New Roman" w:eastAsia="Times New Roman" w:hAnsi="Times New Roman" w:cs="Times New Roman"/>
          <w:sz w:val="20"/>
          <w:szCs w:val="20"/>
          <w:lang w:eastAsia="ru" w:bidi="ar"/>
        </w:rPr>
        <w:t xml:space="preserve"> </w:t>
      </w:r>
    </w:p>
    <w:p w14:paraId="3707E464" w14:textId="77777777" w:rsidR="00F7613F" w:rsidRDefault="00035D3A">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RESEARCH RESULTS</w:t>
      </w:r>
    </w:p>
    <w:p w14:paraId="44D194AA" w14:textId="77777777" w:rsidR="00F7613F" w:rsidRPr="00CF01DF" w:rsidRDefault="00035D3A"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The excitation control of a synchronous motor is implemented as follows.</w:t>
      </w:r>
    </w:p>
    <w:p w14:paraId="37410A69" w14:textId="2EB47393" w:rsidR="00F7613F" w:rsidRPr="00CF01DF" w:rsidRDefault="00035D3A"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The measuring part 4 (IC) connected to the output of the stator winding 2 and neutral N of the synchronous motor 1 is designed to measure and convert the control parameter -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The signal of the measured </w:t>
      </w:r>
      <w:proofErr w:type="spellStart"/>
      <w:r w:rsidRPr="00CF01DF">
        <w:rPr>
          <w:rFonts w:ascii="Times New Roman" w:eastAsia="Times New Roman" w:hAnsi="Times New Roman" w:cs="Times New Roman"/>
          <w:sz w:val="20"/>
          <w:szCs w:val="20"/>
          <w:lang w:eastAsia="zh-CN" w:bidi="ar"/>
        </w:rPr>
        <w:t>cosφ</w:t>
      </w:r>
      <w:r w:rsidRPr="00CF01DF">
        <w:rPr>
          <w:rFonts w:ascii="Times New Roman" w:eastAsia="Times New Roman" w:hAnsi="Times New Roman" w:cs="Times New Roman"/>
          <w:sz w:val="20"/>
          <w:szCs w:val="20"/>
          <w:vertAlign w:val="subscript"/>
          <w:lang w:eastAsia="zh-CN" w:bidi="ar"/>
        </w:rPr>
        <w:t>fact</w:t>
      </w:r>
      <w:proofErr w:type="spellEnd"/>
      <w:r w:rsidRPr="00CF01DF">
        <w:rPr>
          <w:rFonts w:ascii="Times New Roman" w:eastAsia="Times New Roman" w:hAnsi="Times New Roman" w:cs="Times New Roman"/>
          <w:sz w:val="20"/>
          <w:szCs w:val="20"/>
          <w:lang w:eastAsia="zh-CN" w:bidi="ar"/>
        </w:rPr>
        <w:t xml:space="preserve"> is fed to the input of the adder 5, in which it is compared with the specified setting </w:t>
      </w:r>
      <w:proofErr w:type="spellStart"/>
      <w:r w:rsidRPr="00CF01DF">
        <w:rPr>
          <w:rFonts w:ascii="Times New Roman" w:eastAsia="Times New Roman" w:hAnsi="Times New Roman" w:cs="Times New Roman"/>
          <w:sz w:val="20"/>
          <w:szCs w:val="20"/>
          <w:lang w:eastAsia="zh-CN" w:bidi="ar"/>
        </w:rPr>
        <w:t>cosφ</w:t>
      </w:r>
      <w:r w:rsidRPr="00CF01DF">
        <w:rPr>
          <w:rFonts w:ascii="Times New Roman" w:eastAsia="Times New Roman" w:hAnsi="Times New Roman" w:cs="Times New Roman"/>
          <w:sz w:val="20"/>
          <w:szCs w:val="20"/>
          <w:vertAlign w:val="subscript"/>
          <w:lang w:eastAsia="zh-CN" w:bidi="ar"/>
        </w:rPr>
        <w:t>ref</w:t>
      </w:r>
      <w:proofErr w:type="spellEnd"/>
      <w:r w:rsidRPr="00CF01DF">
        <w:rPr>
          <w:rFonts w:ascii="Times New Roman" w:eastAsia="Times New Roman" w:hAnsi="Times New Roman" w:cs="Times New Roman"/>
          <w:sz w:val="20"/>
          <w:szCs w:val="20"/>
          <w:lang w:eastAsia="zh-CN" w:bidi="ar"/>
        </w:rPr>
        <w:t xml:space="preserve"> and an error signal e=</w:t>
      </w:r>
      <w:proofErr w:type="spellStart"/>
      <w:r w:rsidRPr="00CF01DF">
        <w:rPr>
          <w:rFonts w:ascii="Times New Roman" w:eastAsia="Times New Roman" w:hAnsi="Times New Roman" w:cs="Times New Roman"/>
          <w:sz w:val="20"/>
          <w:szCs w:val="20"/>
          <w:lang w:eastAsia="zh-CN" w:bidi="ar"/>
        </w:rPr>
        <w:t>cosφ</w:t>
      </w:r>
      <w:r w:rsidRPr="00CF01DF">
        <w:rPr>
          <w:rFonts w:ascii="Times New Roman" w:eastAsia="Times New Roman" w:hAnsi="Times New Roman" w:cs="Times New Roman"/>
          <w:sz w:val="20"/>
          <w:szCs w:val="20"/>
          <w:vertAlign w:val="subscript"/>
          <w:lang w:eastAsia="zh-CN" w:bidi="ar"/>
        </w:rPr>
        <w:t>ref</w:t>
      </w:r>
      <w:proofErr w:type="spellEnd"/>
      <w:r w:rsidRPr="00CF01DF">
        <w:rPr>
          <w:rFonts w:ascii="Times New Roman" w:eastAsia="Times New Roman" w:hAnsi="Times New Roman" w:cs="Times New Roman"/>
          <w:sz w:val="20"/>
          <w:szCs w:val="20"/>
          <w:lang w:eastAsia="zh-CN" w:bidi="ar"/>
        </w:rPr>
        <w:t xml:space="preserve"> – </w:t>
      </w:r>
      <w:proofErr w:type="spellStart"/>
      <w:r w:rsidRPr="00CF01DF">
        <w:rPr>
          <w:rFonts w:ascii="Times New Roman" w:eastAsia="Times New Roman" w:hAnsi="Times New Roman" w:cs="Times New Roman"/>
          <w:sz w:val="20"/>
          <w:szCs w:val="20"/>
          <w:lang w:eastAsia="zh-CN" w:bidi="ar"/>
        </w:rPr>
        <w:t>cosφ</w:t>
      </w:r>
      <w:r w:rsidRPr="00CF01DF">
        <w:rPr>
          <w:rFonts w:ascii="Times New Roman" w:eastAsia="Times New Roman" w:hAnsi="Times New Roman" w:cs="Times New Roman"/>
          <w:sz w:val="20"/>
          <w:szCs w:val="20"/>
          <w:vertAlign w:val="subscript"/>
          <w:lang w:eastAsia="zh-CN" w:bidi="ar"/>
        </w:rPr>
        <w:t>fact</w:t>
      </w:r>
      <w:proofErr w:type="spellEnd"/>
      <w:r w:rsidRPr="00CF01DF">
        <w:rPr>
          <w:rFonts w:ascii="Times New Roman" w:eastAsia="Times New Roman" w:hAnsi="Times New Roman" w:cs="Times New Roman"/>
          <w:sz w:val="20"/>
          <w:szCs w:val="20"/>
          <w:lang w:eastAsia="zh-CN" w:bidi="ar"/>
        </w:rPr>
        <w:t xml:space="preserve"> is generated, which, together with the signal of the pre-measured value of the reactive power </w:t>
      </w:r>
      <w:proofErr w:type="spellStart"/>
      <w:r w:rsidRPr="00CF01DF">
        <w:rPr>
          <w:rFonts w:ascii="Times New Roman" w:eastAsia="Times New Roman" w:hAnsi="Times New Roman" w:cs="Times New Roman"/>
          <w:sz w:val="20"/>
          <w:szCs w:val="20"/>
          <w:lang w:eastAsia="zh-CN" w:bidi="ar"/>
        </w:rPr>
        <w:t>Q</w:t>
      </w:r>
      <w:r w:rsidRPr="00CF01DF">
        <w:rPr>
          <w:rFonts w:ascii="Times New Roman" w:eastAsia="Times New Roman" w:hAnsi="Times New Roman" w:cs="Times New Roman"/>
          <w:sz w:val="20"/>
          <w:szCs w:val="20"/>
          <w:vertAlign w:val="subscript"/>
          <w:lang w:eastAsia="zh-CN" w:bidi="ar"/>
        </w:rPr>
        <w:t>load</w:t>
      </w:r>
      <w:proofErr w:type="spellEnd"/>
      <w:r w:rsidRPr="00CF01DF">
        <w:rPr>
          <w:rFonts w:ascii="Times New Roman" w:eastAsia="Times New Roman" w:hAnsi="Times New Roman" w:cs="Times New Roman"/>
          <w:sz w:val="20"/>
          <w:szCs w:val="20"/>
          <w:lang w:eastAsia="zh-CN" w:bidi="ar"/>
        </w:rPr>
        <w:t xml:space="preserve"> consumed in the node, is fed to the input of the fuzzy logic controller 6. The fuzzy controller logic 6 is a non-linear control system that uses accurate input variables in the form of an error signal e and reactive power consumption in the node </w:t>
      </w:r>
      <w:proofErr w:type="spellStart"/>
      <w:r w:rsidRPr="00CF01DF">
        <w:rPr>
          <w:rFonts w:ascii="Times New Roman" w:eastAsia="Times New Roman" w:hAnsi="Times New Roman" w:cs="Times New Roman"/>
          <w:sz w:val="20"/>
          <w:szCs w:val="20"/>
          <w:lang w:eastAsia="zh-CN" w:bidi="ar"/>
        </w:rPr>
        <w:t>Q</w:t>
      </w:r>
      <w:r w:rsidRPr="00CF01DF">
        <w:rPr>
          <w:rFonts w:ascii="Times New Roman" w:eastAsia="Times New Roman" w:hAnsi="Times New Roman" w:cs="Times New Roman"/>
          <w:sz w:val="20"/>
          <w:szCs w:val="20"/>
          <w:vertAlign w:val="subscript"/>
          <w:lang w:eastAsia="zh-CN" w:bidi="ar"/>
        </w:rPr>
        <w:t>load</w:t>
      </w:r>
      <w:proofErr w:type="spellEnd"/>
      <w:r w:rsidRPr="00CF01DF">
        <w:rPr>
          <w:rFonts w:ascii="Times New Roman" w:eastAsia="Times New Roman" w:hAnsi="Times New Roman" w:cs="Times New Roman"/>
          <w:sz w:val="20"/>
          <w:szCs w:val="20"/>
          <w:lang w:eastAsia="zh-CN" w:bidi="ar"/>
        </w:rPr>
        <w:t xml:space="preserve"> and, in accordance with the rule base, generates a control variable in the form of a signal for changing the excitation voltage </w:t>
      </w:r>
      <w:r w:rsidRPr="00CF01DF">
        <w:rPr>
          <w:rFonts w:ascii="Times New Roman" w:eastAsia="Times New Roman" w:hAnsi="Times New Roman" w:cs="Times New Roman"/>
          <w:sz w:val="20"/>
          <w:szCs w:val="20"/>
          <w:lang w:eastAsia="zh-CN" w:bidi="ar"/>
        </w:rPr>
        <w:lastRenderedPageBreak/>
        <w:t>ΔU</w:t>
      </w:r>
      <w:r w:rsidRPr="00CF01DF">
        <w:rPr>
          <w:rFonts w:ascii="Times New Roman" w:eastAsia="Times New Roman" w:hAnsi="Times New Roman" w:cs="Times New Roman"/>
          <w:sz w:val="20"/>
          <w:szCs w:val="20"/>
          <w:vertAlign w:val="subscript"/>
          <w:lang w:eastAsia="zh-CN" w:bidi="ar"/>
        </w:rPr>
        <w:t>f</w:t>
      </w:r>
      <w:r w:rsidRPr="00CF01DF">
        <w:rPr>
          <w:rFonts w:ascii="Times New Roman" w:eastAsia="Times New Roman" w:hAnsi="Times New Roman" w:cs="Times New Roman"/>
          <w:sz w:val="20"/>
          <w:szCs w:val="20"/>
          <w:lang w:eastAsia="zh-CN" w:bidi="ar"/>
        </w:rPr>
        <w:t>. The output signal ΔU</w:t>
      </w:r>
      <w:r w:rsidRPr="00CF01DF">
        <w:rPr>
          <w:rFonts w:ascii="Times New Roman" w:eastAsia="Times New Roman" w:hAnsi="Times New Roman" w:cs="Times New Roman"/>
          <w:sz w:val="20"/>
          <w:szCs w:val="20"/>
          <w:vertAlign w:val="subscript"/>
          <w:lang w:eastAsia="zh-CN" w:bidi="ar"/>
        </w:rPr>
        <w:t>f</w:t>
      </w:r>
      <w:r w:rsidRPr="00CF01DF">
        <w:rPr>
          <w:rFonts w:ascii="Times New Roman" w:eastAsia="Times New Roman" w:hAnsi="Times New Roman" w:cs="Times New Roman"/>
          <w:sz w:val="20"/>
          <w:szCs w:val="20"/>
          <w:lang w:eastAsia="zh-CN" w:bidi="ar"/>
        </w:rPr>
        <w:t xml:space="preserve"> from the fuzzy logic controller 6 is fed to the input of the adder 7, where it is added to the excitation voltage setting </w:t>
      </w:r>
      <w:proofErr w:type="spellStart"/>
      <w:r w:rsidRPr="00CF01DF">
        <w:rPr>
          <w:rFonts w:ascii="Times New Roman" w:eastAsia="Times New Roman" w:hAnsi="Times New Roman" w:cs="Times New Roman"/>
          <w:sz w:val="20"/>
          <w:szCs w:val="20"/>
          <w:lang w:eastAsia="zh-CN" w:bidi="ar"/>
        </w:rPr>
        <w:t>ΔU</w:t>
      </w:r>
      <w:r w:rsidRPr="00CF01DF">
        <w:rPr>
          <w:rFonts w:ascii="Times New Roman" w:eastAsia="Times New Roman" w:hAnsi="Times New Roman" w:cs="Times New Roman"/>
          <w:sz w:val="20"/>
          <w:szCs w:val="20"/>
          <w:vertAlign w:val="subscript"/>
          <w:lang w:eastAsia="zh-CN" w:bidi="ar"/>
        </w:rPr>
        <w:t>f</w:t>
      </w:r>
      <w:r w:rsidRPr="00CF01DF">
        <w:rPr>
          <w:rFonts w:ascii="Times New Roman" w:eastAsia="Times New Roman" w:hAnsi="Times New Roman" w:cs="Times New Roman"/>
          <w:sz w:val="20"/>
          <w:szCs w:val="20"/>
          <w:lang w:eastAsia="zh-CN" w:bidi="ar"/>
        </w:rPr>
        <w:t>_ref</w:t>
      </w:r>
      <w:proofErr w:type="spellEnd"/>
      <w:r w:rsidRPr="00CF01DF">
        <w:rPr>
          <w:rFonts w:ascii="Times New Roman" w:eastAsia="Times New Roman" w:hAnsi="Times New Roman" w:cs="Times New Roman"/>
          <w:sz w:val="20"/>
          <w:szCs w:val="20"/>
          <w:lang w:eastAsia="zh-CN" w:bidi="ar"/>
        </w:rPr>
        <w:t xml:space="preserve"> and forms the output signal </w:t>
      </w:r>
      <w:proofErr w:type="spellStart"/>
      <w:r w:rsidRPr="00CF01DF">
        <w:rPr>
          <w:rFonts w:ascii="Times New Roman" w:eastAsia="Times New Roman" w:hAnsi="Times New Roman" w:cs="Times New Roman"/>
          <w:sz w:val="20"/>
          <w:szCs w:val="20"/>
          <w:lang w:eastAsia="zh-CN" w:bidi="ar"/>
        </w:rPr>
        <w:t>Uf</w:t>
      </w:r>
      <w:proofErr w:type="spellEnd"/>
      <w:r w:rsidRPr="00CF01DF">
        <w:rPr>
          <w:rFonts w:ascii="Times New Roman" w:eastAsia="Times New Roman" w:hAnsi="Times New Roman" w:cs="Times New Roman"/>
          <w:sz w:val="20"/>
          <w:szCs w:val="20"/>
          <w:lang w:eastAsia="zh-CN" w:bidi="ar"/>
        </w:rPr>
        <w:t>, which is fed to the input of the protection unit 8 (BZ), designed to limit the increased voltage and overload current supplied to the excitation winding 3 synchronous motors 1</w:t>
      </w:r>
      <w:r w:rsidR="007863AF" w:rsidRPr="00CF01DF">
        <w:rPr>
          <w:rFonts w:ascii="Times New Roman" w:eastAsia="Times New Roman" w:hAnsi="Times New Roman" w:cs="Times New Roman"/>
          <w:sz w:val="20"/>
          <w:szCs w:val="20"/>
          <w:lang w:eastAsia="zh-CN" w:bidi="ar"/>
        </w:rPr>
        <w:t xml:space="preserve"> [</w:t>
      </w:r>
      <w:r w:rsidR="00AD43C5" w:rsidRPr="00CF01DF">
        <w:rPr>
          <w:rFonts w:ascii="Times New Roman" w:eastAsia="Times New Roman" w:hAnsi="Times New Roman" w:cs="Times New Roman"/>
          <w:sz w:val="20"/>
          <w:szCs w:val="20"/>
          <w:lang w:eastAsia="zh-CN" w:bidi="ar"/>
        </w:rPr>
        <w:t>13,14,15,16]</w:t>
      </w:r>
      <w:r w:rsidRPr="00CF01DF">
        <w:rPr>
          <w:rFonts w:ascii="Times New Roman" w:eastAsia="Times New Roman" w:hAnsi="Times New Roman" w:cs="Times New Roman"/>
          <w:sz w:val="20"/>
          <w:szCs w:val="20"/>
          <w:lang w:eastAsia="zh-CN" w:bidi="ar"/>
        </w:rPr>
        <w:t>.</w:t>
      </w:r>
    </w:p>
    <w:p w14:paraId="55393104" w14:textId="77777777" w:rsidR="00F7613F" w:rsidRPr="00CF01DF" w:rsidRDefault="00035D3A"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Figure 2 shows the membership functions of the input parameters - changes in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in the form of an error signal e (Fig. 2, a) and the level of reactive power consumption in the </w:t>
      </w:r>
      <w:proofErr w:type="spellStart"/>
      <w:r w:rsidRPr="00CF01DF">
        <w:rPr>
          <w:rFonts w:ascii="Times New Roman" w:eastAsia="Times New Roman" w:hAnsi="Times New Roman" w:cs="Times New Roman"/>
          <w:sz w:val="20"/>
          <w:szCs w:val="20"/>
          <w:lang w:eastAsia="zh-CN" w:bidi="ar"/>
        </w:rPr>
        <w:t>Qload</w:t>
      </w:r>
      <w:proofErr w:type="spellEnd"/>
      <w:r w:rsidRPr="00CF01DF">
        <w:rPr>
          <w:rFonts w:ascii="Times New Roman" w:eastAsia="Times New Roman" w:hAnsi="Times New Roman" w:cs="Times New Roman"/>
          <w:sz w:val="20"/>
          <w:szCs w:val="20"/>
          <w:lang w:eastAsia="zh-CN" w:bidi="ar"/>
        </w:rPr>
        <w:t xml:space="preserve"> node (Fig. 2, b), as well as the output parameter - excitation voltage </w:t>
      </w:r>
      <w:proofErr w:type="spellStart"/>
      <w:r w:rsidRPr="00CF01DF">
        <w:rPr>
          <w:rFonts w:ascii="Times New Roman" w:eastAsia="Times New Roman" w:hAnsi="Times New Roman" w:cs="Times New Roman"/>
          <w:sz w:val="20"/>
          <w:szCs w:val="20"/>
          <w:lang w:eastAsia="zh-CN" w:bidi="ar"/>
        </w:rPr>
        <w:t>Uf</w:t>
      </w:r>
      <w:proofErr w:type="spellEnd"/>
      <w:r w:rsidRPr="00CF01DF">
        <w:rPr>
          <w:rFonts w:ascii="Times New Roman" w:eastAsia="Times New Roman" w:hAnsi="Times New Roman" w:cs="Times New Roman"/>
          <w:sz w:val="20"/>
          <w:szCs w:val="20"/>
          <w:lang w:eastAsia="zh-CN" w:bidi="ar"/>
        </w:rPr>
        <w:t xml:space="preserve"> (Fig. .2, c).</w:t>
      </w:r>
    </w:p>
    <w:p w14:paraId="0E1A3C40" w14:textId="77777777" w:rsidR="00F7613F" w:rsidRPr="00CF01D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18"/>
          <w:szCs w:val="18"/>
        </w:rPr>
      </w:pPr>
    </w:p>
    <w:p w14:paraId="1F8615E7"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18"/>
          <w:szCs w:val="18"/>
        </w:rPr>
      </w:pPr>
      <w:r w:rsidRPr="00CF01DF">
        <w:rPr>
          <w:rFonts w:ascii="Times New Roman" w:eastAsia="Times New Roman" w:hAnsi="Times New Roman" w:cs="Times New Roman"/>
          <w:noProof/>
          <w:sz w:val="18"/>
          <w:szCs w:val="18"/>
          <w:lang w:eastAsia="zh-CN" w:bidi="ar"/>
        </w:rPr>
        <w:drawing>
          <wp:inline distT="0" distB="0" distL="114300" distR="114300" wp14:anchorId="721082BA" wp14:editId="2D9DAFE2">
            <wp:extent cx="3093057" cy="1707100"/>
            <wp:effectExtent l="0" t="0" r="0" b="762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pic:cNvPicPr>
                      <a:picLocks noChangeAspect="1"/>
                    </pic:cNvPicPr>
                  </pic:nvPicPr>
                  <pic:blipFill>
                    <a:blip r:embed="rId11"/>
                    <a:stretch>
                      <a:fillRect/>
                    </a:stretch>
                  </pic:blipFill>
                  <pic:spPr>
                    <a:xfrm>
                      <a:off x="0" y="0"/>
                      <a:ext cx="3110966" cy="1716984"/>
                    </a:xfrm>
                    <a:prstGeom prst="rect">
                      <a:avLst/>
                    </a:prstGeom>
                    <a:noFill/>
                    <a:ln>
                      <a:noFill/>
                    </a:ln>
                  </pic:spPr>
                </pic:pic>
              </a:graphicData>
            </a:graphic>
          </wp:inline>
        </w:drawing>
      </w:r>
    </w:p>
    <w:p w14:paraId="760310A9"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e (error signal of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deviation from the setpoint)</w:t>
      </w:r>
    </w:p>
    <w:p w14:paraId="6EA32A1D"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a)</w:t>
      </w:r>
    </w:p>
    <w:p w14:paraId="04938B28" w14:textId="77777777" w:rsidR="00F7613F" w:rsidRPr="00CF01D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18"/>
          <w:szCs w:val="18"/>
        </w:rPr>
      </w:pPr>
    </w:p>
    <w:p w14:paraId="2B4E314F"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18"/>
          <w:szCs w:val="18"/>
        </w:rPr>
      </w:pPr>
      <w:r w:rsidRPr="00CF01DF">
        <w:rPr>
          <w:rFonts w:ascii="Times New Roman" w:eastAsia="Times New Roman" w:hAnsi="Times New Roman" w:cs="Times New Roman"/>
          <w:noProof/>
          <w:sz w:val="18"/>
          <w:szCs w:val="18"/>
          <w:lang w:eastAsia="zh-CN" w:bidi="ar"/>
        </w:rPr>
        <w:drawing>
          <wp:inline distT="0" distB="0" distL="114300" distR="114300" wp14:anchorId="435EBD18" wp14:editId="55964A18">
            <wp:extent cx="3053301" cy="1638357"/>
            <wp:effectExtent l="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4"/>
                    <pic:cNvPicPr>
                      <a:picLocks noChangeAspect="1"/>
                    </pic:cNvPicPr>
                  </pic:nvPicPr>
                  <pic:blipFill>
                    <a:blip r:embed="rId12"/>
                    <a:stretch>
                      <a:fillRect/>
                    </a:stretch>
                  </pic:blipFill>
                  <pic:spPr>
                    <a:xfrm>
                      <a:off x="0" y="0"/>
                      <a:ext cx="3073071" cy="1648966"/>
                    </a:xfrm>
                    <a:prstGeom prst="rect">
                      <a:avLst/>
                    </a:prstGeom>
                    <a:noFill/>
                    <a:ln>
                      <a:noFill/>
                    </a:ln>
                  </pic:spPr>
                </pic:pic>
              </a:graphicData>
            </a:graphic>
          </wp:inline>
        </w:drawing>
      </w:r>
    </w:p>
    <w:p w14:paraId="71C66AE1"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proofErr w:type="spellStart"/>
      <w:r w:rsidRPr="00CF01DF">
        <w:rPr>
          <w:rFonts w:ascii="Times New Roman" w:eastAsia="Times New Roman" w:hAnsi="Times New Roman" w:cs="Times New Roman"/>
          <w:sz w:val="20"/>
          <w:szCs w:val="20"/>
          <w:lang w:eastAsia="zh-CN" w:bidi="ar"/>
        </w:rPr>
        <w:t>Qload</w:t>
      </w:r>
      <w:proofErr w:type="spellEnd"/>
      <w:r w:rsidRPr="00CF01DF">
        <w:rPr>
          <w:rFonts w:ascii="Times New Roman" w:eastAsia="Times New Roman" w:hAnsi="Times New Roman" w:cs="Times New Roman"/>
          <w:sz w:val="20"/>
          <w:szCs w:val="20"/>
          <w:lang w:eastAsia="zh-CN" w:bidi="ar"/>
        </w:rPr>
        <w:t xml:space="preserve"> (value of reactive power consumed in the load node)</w:t>
      </w:r>
    </w:p>
    <w:p w14:paraId="63FF2901"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b)</w:t>
      </w:r>
    </w:p>
    <w:p w14:paraId="4ED50186" w14:textId="77777777" w:rsidR="00F7613F" w:rsidRPr="00CF01D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18"/>
          <w:szCs w:val="18"/>
        </w:rPr>
      </w:pPr>
    </w:p>
    <w:p w14:paraId="5CA85CAD"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18"/>
          <w:szCs w:val="18"/>
        </w:rPr>
      </w:pPr>
      <w:r w:rsidRPr="00CF01DF">
        <w:rPr>
          <w:rFonts w:ascii="Times New Roman" w:eastAsia="Times New Roman" w:hAnsi="Times New Roman" w:cs="Times New Roman"/>
          <w:noProof/>
          <w:sz w:val="18"/>
          <w:szCs w:val="18"/>
          <w:lang w:eastAsia="zh-CN" w:bidi="ar"/>
        </w:rPr>
        <w:drawing>
          <wp:inline distT="0" distB="0" distL="114300" distR="114300" wp14:anchorId="3D48F3B9" wp14:editId="64531633">
            <wp:extent cx="2989690" cy="1660939"/>
            <wp:effectExtent l="0" t="0" r="1270" b="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5"/>
                    <pic:cNvPicPr>
                      <a:picLocks noChangeAspect="1"/>
                    </pic:cNvPicPr>
                  </pic:nvPicPr>
                  <pic:blipFill>
                    <a:blip r:embed="rId13"/>
                    <a:stretch>
                      <a:fillRect/>
                    </a:stretch>
                  </pic:blipFill>
                  <pic:spPr>
                    <a:xfrm>
                      <a:off x="0" y="0"/>
                      <a:ext cx="2999537" cy="1666409"/>
                    </a:xfrm>
                    <a:prstGeom prst="rect">
                      <a:avLst/>
                    </a:prstGeom>
                    <a:noFill/>
                    <a:ln>
                      <a:noFill/>
                    </a:ln>
                  </pic:spPr>
                </pic:pic>
              </a:graphicData>
            </a:graphic>
          </wp:inline>
        </w:drawing>
      </w:r>
    </w:p>
    <w:p w14:paraId="41F8415F"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eastAsia="Times New Roman" w:hAnsi="Times New Roman" w:cs="Times New Roman"/>
          <w:sz w:val="20"/>
          <w:szCs w:val="20"/>
          <w:lang w:eastAsia="zh-CN" w:bidi="ar"/>
        </w:rPr>
      </w:pPr>
      <w:proofErr w:type="spellStart"/>
      <w:r w:rsidRPr="00CF01DF">
        <w:rPr>
          <w:rFonts w:ascii="Times New Roman" w:eastAsia="Times New Roman" w:hAnsi="Times New Roman" w:cs="Times New Roman"/>
          <w:sz w:val="20"/>
          <w:szCs w:val="20"/>
          <w:lang w:eastAsia="zh-CN" w:bidi="ar"/>
        </w:rPr>
        <w:t>Uf</w:t>
      </w:r>
      <w:proofErr w:type="spellEnd"/>
      <w:r w:rsidRPr="00CF01DF">
        <w:rPr>
          <w:rFonts w:ascii="Times New Roman" w:eastAsia="Times New Roman" w:hAnsi="Times New Roman" w:cs="Times New Roman"/>
          <w:sz w:val="20"/>
          <w:szCs w:val="20"/>
          <w:lang w:eastAsia="zh-CN" w:bidi="ar"/>
        </w:rPr>
        <w:t xml:space="preserve"> (excitation voltage change) </w:t>
      </w:r>
    </w:p>
    <w:p w14:paraId="6BF0C242"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s)</w:t>
      </w:r>
    </w:p>
    <w:p w14:paraId="0E595BA2" w14:textId="77777777" w:rsidR="00F7613F" w:rsidRPr="00CF01DF" w:rsidRDefault="00035D3A" w:rsidP="00CF01DF">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Fig. </w:t>
      </w:r>
      <w:r w:rsidRPr="00CF01DF">
        <w:rPr>
          <w:rFonts w:ascii="Times New Roman" w:eastAsia="Times New Roman" w:hAnsi="Times New Roman" w:cs="Times New Roman"/>
          <w:sz w:val="20"/>
          <w:szCs w:val="20"/>
          <w:lang w:val="ru" w:eastAsia="zh-CN" w:bidi="ar"/>
        </w:rPr>
        <w:fldChar w:fldCharType="begin"/>
      </w:r>
      <w:r w:rsidRPr="00CF01DF">
        <w:rPr>
          <w:rFonts w:ascii="Times New Roman" w:eastAsia="Times New Roman" w:hAnsi="Times New Roman" w:cs="Times New Roman"/>
          <w:sz w:val="20"/>
          <w:szCs w:val="20"/>
          <w:lang w:eastAsia="zh-CN" w:bidi="ar"/>
        </w:rPr>
        <w:instrText xml:space="preserve"> SEQ "Figure" \* MERGEFORMAT </w:instrText>
      </w:r>
      <w:r w:rsidRPr="00CF01DF">
        <w:rPr>
          <w:rFonts w:ascii="Times New Roman" w:eastAsia="Times New Roman" w:hAnsi="Times New Roman" w:cs="Times New Roman"/>
          <w:sz w:val="20"/>
          <w:szCs w:val="20"/>
          <w:lang w:val="ru" w:eastAsia="zh-CN" w:bidi="ar"/>
        </w:rPr>
        <w:fldChar w:fldCharType="separate"/>
      </w:r>
      <w:r w:rsidRPr="00CF01DF">
        <w:rPr>
          <w:rFonts w:ascii="Times New Roman" w:eastAsia="Times New Roman" w:hAnsi="Times New Roman" w:cs="Times New Roman"/>
          <w:sz w:val="20"/>
          <w:szCs w:val="20"/>
          <w:lang w:eastAsia="zh-CN" w:bidi="ar"/>
        </w:rPr>
        <w:t>2</w:t>
      </w:r>
      <w:r w:rsidRPr="00CF01DF">
        <w:rPr>
          <w:rFonts w:ascii="Times New Roman" w:eastAsia="Times New Roman" w:hAnsi="Times New Roman" w:cs="Times New Roman"/>
          <w:sz w:val="20"/>
          <w:szCs w:val="20"/>
          <w:lang w:eastAsia="zh-CN" w:bidi="ar"/>
        </w:rPr>
        <w:fldChar w:fldCharType="end"/>
      </w:r>
      <w:r w:rsidRPr="00CF01DF">
        <w:rPr>
          <w:rFonts w:ascii="Times New Roman" w:eastAsia="Times New Roman" w:hAnsi="Times New Roman" w:cs="Times New Roman"/>
          <w:sz w:val="20"/>
          <w:szCs w:val="20"/>
          <w:lang w:eastAsia="zh-CN" w:bidi="ar"/>
        </w:rPr>
        <w:t>. Membership functions of input and output parameters</w:t>
      </w:r>
    </w:p>
    <w:p w14:paraId="3C511D3C" w14:textId="77777777" w:rsidR="00CF01DF" w:rsidRDefault="00CF01DF" w:rsidP="00CF01DF">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zh-CN" w:bidi="ar"/>
        </w:rPr>
      </w:pPr>
    </w:p>
    <w:p w14:paraId="151D20DC" w14:textId="0F8D570C" w:rsidR="00F7613F" w:rsidRPr="00CF01DF" w:rsidRDefault="00035D3A"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The fuzzy controller functions based on the rule base shown in Table 1, where the following notations are used: NB (negative large), NS (negative small), Z (zero), PS (positive small), and PB (positive large).</w:t>
      </w:r>
    </w:p>
    <w:p w14:paraId="19824495" w14:textId="77777777" w:rsidR="00F7613F" w:rsidRPr="00CF01D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20"/>
          <w:szCs w:val="20"/>
        </w:rPr>
      </w:pPr>
    </w:p>
    <w:p w14:paraId="358DC57F" w14:textId="3BF8A809" w:rsidR="00F7613F" w:rsidRPr="00CF01DF" w:rsidRDefault="008A2B04" w:rsidP="00CF01DF">
      <w:pPr>
        <w:spacing w:after="0" w:line="240" w:lineRule="auto"/>
        <w:ind w:firstLine="284"/>
        <w:jc w:val="center"/>
        <w:rPr>
          <w:rFonts w:ascii="Times New Roman" w:hAnsi="Times New Roman" w:cs="Times New Roman"/>
          <w:sz w:val="20"/>
          <w:szCs w:val="20"/>
        </w:rPr>
      </w:pPr>
      <w:r w:rsidRPr="00CF01DF">
        <w:rPr>
          <w:rFonts w:ascii="Times New Roman" w:eastAsia="Calibri" w:hAnsi="Times New Roman" w:cs="Times New Roman"/>
          <w:b/>
        </w:rPr>
        <w:lastRenderedPageBreak/>
        <w:t>TABLE 1.</w:t>
      </w:r>
      <w:r w:rsidR="00CF01DF">
        <w:rPr>
          <w:rFonts w:ascii="Times New Roman" w:eastAsia="Calibri" w:hAnsi="Times New Roman" w:cs="Times New Roman"/>
          <w:b/>
        </w:rPr>
        <w:t xml:space="preserve"> </w:t>
      </w:r>
      <w:r w:rsidR="00035D3A" w:rsidRPr="00CF01DF">
        <w:rPr>
          <w:rFonts w:ascii="Times New Roman" w:eastAsia="Times New Roman" w:hAnsi="Times New Roman" w:cs="Times New Roman"/>
          <w:sz w:val="20"/>
          <w:szCs w:val="20"/>
          <w:lang w:eastAsia="zh-CN" w:bidi="ar"/>
        </w:rPr>
        <w:t>Parameters of synchronous generators.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1360"/>
        <w:gridCol w:w="1120"/>
        <w:gridCol w:w="1120"/>
        <w:gridCol w:w="1120"/>
        <w:gridCol w:w="1120"/>
        <w:gridCol w:w="1160"/>
      </w:tblGrid>
      <w:tr w:rsidR="00F7613F" w:rsidRPr="00CF01DF" w14:paraId="349D5865" w14:textId="77777777" w:rsidTr="00CF01DF">
        <w:trPr>
          <w:trHeight w:val="75"/>
          <w:jc w:val="center"/>
        </w:trPr>
        <w:tc>
          <w:tcPr>
            <w:tcW w:w="1360" w:type="dxa"/>
            <w:vMerge w:val="restart"/>
            <w:tcBorders>
              <w:top w:val="single" w:sz="2" w:space="0" w:color="auto"/>
              <w:left w:val="single" w:sz="2" w:space="0" w:color="auto"/>
              <w:bottom w:val="single" w:sz="2" w:space="0" w:color="auto"/>
              <w:right w:val="single" w:sz="2" w:space="0" w:color="auto"/>
            </w:tcBorders>
            <w:vAlign w:val="center"/>
          </w:tcPr>
          <w:p w14:paraId="1ADE69E9"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Error signal (e)</w:t>
            </w:r>
          </w:p>
        </w:tc>
        <w:tc>
          <w:tcPr>
            <w:tcW w:w="5640" w:type="dxa"/>
            <w:gridSpan w:val="5"/>
            <w:tcBorders>
              <w:top w:val="single" w:sz="2" w:space="0" w:color="auto"/>
              <w:left w:val="single" w:sz="2" w:space="0" w:color="auto"/>
              <w:bottom w:val="single" w:sz="2" w:space="0" w:color="auto"/>
              <w:right w:val="single" w:sz="2" w:space="0" w:color="auto"/>
            </w:tcBorders>
          </w:tcPr>
          <w:p w14:paraId="6191E224"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The value of reactive power consumption in the load node (</w:t>
            </w:r>
            <w:proofErr w:type="spellStart"/>
            <w:r w:rsidRPr="00CF01DF">
              <w:rPr>
                <w:rFonts w:ascii="Times New Roman" w:eastAsia="Times New Roman" w:hAnsi="Times New Roman" w:cs="Times New Roman"/>
                <w:sz w:val="18"/>
                <w:szCs w:val="18"/>
                <w:lang w:eastAsia="zh-CN" w:bidi="ar"/>
              </w:rPr>
              <w:t>Qload</w:t>
            </w:r>
            <w:proofErr w:type="spellEnd"/>
            <w:r w:rsidRPr="00CF01DF">
              <w:rPr>
                <w:rFonts w:ascii="Times New Roman" w:eastAsia="Times New Roman" w:hAnsi="Times New Roman" w:cs="Times New Roman"/>
                <w:sz w:val="18"/>
                <w:szCs w:val="18"/>
                <w:lang w:eastAsia="zh-CN" w:bidi="ar"/>
              </w:rPr>
              <w:t>)</w:t>
            </w:r>
          </w:p>
        </w:tc>
      </w:tr>
      <w:tr w:rsidR="00F7613F" w:rsidRPr="00CF01DF" w14:paraId="46130F6F" w14:textId="77777777" w:rsidTr="00CF01DF">
        <w:trPr>
          <w:trHeight w:val="75"/>
          <w:jc w:val="center"/>
        </w:trPr>
        <w:tc>
          <w:tcPr>
            <w:tcW w:w="1360" w:type="dxa"/>
            <w:vMerge/>
            <w:tcBorders>
              <w:top w:val="single" w:sz="2" w:space="0" w:color="auto"/>
              <w:left w:val="single" w:sz="2" w:space="0" w:color="auto"/>
              <w:bottom w:val="single" w:sz="2" w:space="0" w:color="auto"/>
              <w:right w:val="single" w:sz="2" w:space="0" w:color="auto"/>
            </w:tcBorders>
            <w:vAlign w:val="center"/>
          </w:tcPr>
          <w:p w14:paraId="1354E1F4" w14:textId="77777777" w:rsidR="00F7613F" w:rsidRPr="00CF01DF" w:rsidRDefault="00F7613F" w:rsidP="00CF01DF">
            <w:pPr>
              <w:spacing w:after="0" w:line="240" w:lineRule="auto"/>
              <w:rPr>
                <w:rFonts w:ascii="Times New Roman"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vAlign w:val="center"/>
          </w:tcPr>
          <w:p w14:paraId="3A6CF727"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01525EC6"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20" w:type="dxa"/>
            <w:tcBorders>
              <w:top w:val="single" w:sz="2" w:space="0" w:color="auto"/>
              <w:left w:val="single" w:sz="2" w:space="0" w:color="auto"/>
              <w:bottom w:val="single" w:sz="2" w:space="0" w:color="auto"/>
              <w:right w:val="single" w:sz="2" w:space="0" w:color="auto"/>
            </w:tcBorders>
            <w:vAlign w:val="center"/>
          </w:tcPr>
          <w:p w14:paraId="500A8FF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20" w:type="dxa"/>
            <w:tcBorders>
              <w:top w:val="single" w:sz="2" w:space="0" w:color="auto"/>
              <w:left w:val="single" w:sz="2" w:space="0" w:color="auto"/>
              <w:bottom w:val="single" w:sz="2" w:space="0" w:color="auto"/>
              <w:right w:val="single" w:sz="2" w:space="0" w:color="auto"/>
            </w:tcBorders>
            <w:vAlign w:val="center"/>
          </w:tcPr>
          <w:p w14:paraId="4042063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c>
          <w:tcPr>
            <w:tcW w:w="1135" w:type="dxa"/>
            <w:tcBorders>
              <w:top w:val="single" w:sz="2" w:space="0" w:color="auto"/>
              <w:left w:val="single" w:sz="2" w:space="0" w:color="auto"/>
              <w:bottom w:val="single" w:sz="2" w:space="0" w:color="auto"/>
              <w:right w:val="single" w:sz="2" w:space="0" w:color="auto"/>
            </w:tcBorders>
            <w:vAlign w:val="center"/>
          </w:tcPr>
          <w:p w14:paraId="3FF57194"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r>
      <w:tr w:rsidR="00F7613F" w:rsidRPr="00CF01DF" w14:paraId="3EAFEB35" w14:textId="77777777" w:rsidTr="00CF01DF">
        <w:trPr>
          <w:trHeight w:val="75"/>
          <w:jc w:val="center"/>
        </w:trPr>
        <w:tc>
          <w:tcPr>
            <w:tcW w:w="1360" w:type="dxa"/>
            <w:tcBorders>
              <w:top w:val="single" w:sz="2" w:space="0" w:color="auto"/>
              <w:left w:val="single" w:sz="2" w:space="0" w:color="auto"/>
              <w:bottom w:val="single" w:sz="2" w:space="0" w:color="auto"/>
              <w:right w:val="single" w:sz="2" w:space="0" w:color="auto"/>
            </w:tcBorders>
          </w:tcPr>
          <w:p w14:paraId="6443F8E7"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1EB09F1F"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78D51CA2"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22B871C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18F1D41C"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35" w:type="dxa"/>
            <w:tcBorders>
              <w:top w:val="single" w:sz="2" w:space="0" w:color="auto"/>
              <w:left w:val="single" w:sz="2" w:space="0" w:color="auto"/>
              <w:bottom w:val="single" w:sz="2" w:space="0" w:color="auto"/>
              <w:right w:val="single" w:sz="2" w:space="0" w:color="auto"/>
            </w:tcBorders>
            <w:vAlign w:val="center"/>
          </w:tcPr>
          <w:p w14:paraId="1062F07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r>
      <w:tr w:rsidR="00F7613F" w:rsidRPr="00CF01DF" w14:paraId="390C9D13" w14:textId="77777777" w:rsidTr="00CF01DF">
        <w:trPr>
          <w:trHeight w:val="75"/>
          <w:jc w:val="center"/>
        </w:trPr>
        <w:tc>
          <w:tcPr>
            <w:tcW w:w="1360" w:type="dxa"/>
            <w:tcBorders>
              <w:top w:val="single" w:sz="2" w:space="0" w:color="auto"/>
              <w:left w:val="single" w:sz="2" w:space="0" w:color="auto"/>
              <w:bottom w:val="single" w:sz="2" w:space="0" w:color="auto"/>
              <w:right w:val="single" w:sz="2" w:space="0" w:color="auto"/>
            </w:tcBorders>
          </w:tcPr>
          <w:p w14:paraId="7DDF3242"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20" w:type="dxa"/>
            <w:tcBorders>
              <w:top w:val="single" w:sz="2" w:space="0" w:color="auto"/>
              <w:left w:val="single" w:sz="2" w:space="0" w:color="auto"/>
              <w:bottom w:val="single" w:sz="2" w:space="0" w:color="auto"/>
              <w:right w:val="single" w:sz="2" w:space="0" w:color="auto"/>
            </w:tcBorders>
            <w:vAlign w:val="center"/>
          </w:tcPr>
          <w:p w14:paraId="7697FE4B"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400367E0"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5DB4D41D"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20" w:type="dxa"/>
            <w:tcBorders>
              <w:top w:val="single" w:sz="2" w:space="0" w:color="auto"/>
              <w:left w:val="single" w:sz="2" w:space="0" w:color="auto"/>
              <w:bottom w:val="single" w:sz="2" w:space="0" w:color="auto"/>
              <w:right w:val="single" w:sz="2" w:space="0" w:color="auto"/>
            </w:tcBorders>
            <w:vAlign w:val="center"/>
          </w:tcPr>
          <w:p w14:paraId="7D3A5145"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35" w:type="dxa"/>
            <w:tcBorders>
              <w:top w:val="single" w:sz="2" w:space="0" w:color="auto"/>
              <w:left w:val="single" w:sz="2" w:space="0" w:color="auto"/>
              <w:bottom w:val="single" w:sz="2" w:space="0" w:color="auto"/>
              <w:right w:val="single" w:sz="2" w:space="0" w:color="auto"/>
            </w:tcBorders>
            <w:vAlign w:val="center"/>
          </w:tcPr>
          <w:p w14:paraId="414CC41E"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r>
      <w:tr w:rsidR="00F7613F" w:rsidRPr="00CF01DF" w14:paraId="6B1E5771" w14:textId="77777777" w:rsidTr="00CF01DF">
        <w:trPr>
          <w:trHeight w:val="75"/>
          <w:jc w:val="center"/>
        </w:trPr>
        <w:tc>
          <w:tcPr>
            <w:tcW w:w="1360" w:type="dxa"/>
            <w:tcBorders>
              <w:top w:val="single" w:sz="2" w:space="0" w:color="auto"/>
              <w:left w:val="single" w:sz="2" w:space="0" w:color="auto"/>
              <w:bottom w:val="single" w:sz="2" w:space="0" w:color="auto"/>
              <w:right w:val="single" w:sz="2" w:space="0" w:color="auto"/>
            </w:tcBorders>
          </w:tcPr>
          <w:p w14:paraId="33F2A424"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20" w:type="dxa"/>
            <w:tcBorders>
              <w:top w:val="single" w:sz="2" w:space="0" w:color="auto"/>
              <w:left w:val="single" w:sz="2" w:space="0" w:color="auto"/>
              <w:bottom w:val="single" w:sz="2" w:space="0" w:color="auto"/>
              <w:right w:val="single" w:sz="2" w:space="0" w:color="auto"/>
            </w:tcBorders>
            <w:vAlign w:val="center"/>
          </w:tcPr>
          <w:p w14:paraId="7E8FC26E"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NB</w:t>
            </w:r>
          </w:p>
        </w:tc>
        <w:tc>
          <w:tcPr>
            <w:tcW w:w="1120" w:type="dxa"/>
            <w:tcBorders>
              <w:top w:val="single" w:sz="2" w:space="0" w:color="auto"/>
              <w:left w:val="single" w:sz="2" w:space="0" w:color="auto"/>
              <w:bottom w:val="single" w:sz="2" w:space="0" w:color="auto"/>
              <w:right w:val="single" w:sz="2" w:space="0" w:color="auto"/>
            </w:tcBorders>
            <w:vAlign w:val="center"/>
          </w:tcPr>
          <w:p w14:paraId="6C22EF7E"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20" w:type="dxa"/>
            <w:tcBorders>
              <w:top w:val="single" w:sz="2" w:space="0" w:color="auto"/>
              <w:left w:val="single" w:sz="2" w:space="0" w:color="auto"/>
              <w:bottom w:val="single" w:sz="2" w:space="0" w:color="auto"/>
              <w:right w:val="single" w:sz="2" w:space="0" w:color="auto"/>
            </w:tcBorders>
            <w:vAlign w:val="center"/>
          </w:tcPr>
          <w:p w14:paraId="134AA69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20" w:type="dxa"/>
            <w:tcBorders>
              <w:top w:val="single" w:sz="2" w:space="0" w:color="auto"/>
              <w:left w:val="single" w:sz="2" w:space="0" w:color="auto"/>
              <w:bottom w:val="single" w:sz="2" w:space="0" w:color="auto"/>
              <w:right w:val="single" w:sz="2" w:space="0" w:color="auto"/>
            </w:tcBorders>
            <w:vAlign w:val="center"/>
          </w:tcPr>
          <w:p w14:paraId="31E5C566"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c>
          <w:tcPr>
            <w:tcW w:w="1135" w:type="dxa"/>
            <w:tcBorders>
              <w:top w:val="single" w:sz="2" w:space="0" w:color="auto"/>
              <w:left w:val="single" w:sz="2" w:space="0" w:color="auto"/>
              <w:bottom w:val="single" w:sz="2" w:space="0" w:color="auto"/>
              <w:right w:val="single" w:sz="2" w:space="0" w:color="auto"/>
            </w:tcBorders>
            <w:vAlign w:val="center"/>
          </w:tcPr>
          <w:p w14:paraId="56D2AC06"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r>
      <w:tr w:rsidR="00F7613F" w:rsidRPr="00CF01DF" w14:paraId="06204891" w14:textId="77777777" w:rsidTr="00CF01DF">
        <w:trPr>
          <w:trHeight w:val="75"/>
          <w:jc w:val="center"/>
        </w:trPr>
        <w:tc>
          <w:tcPr>
            <w:tcW w:w="1360" w:type="dxa"/>
            <w:tcBorders>
              <w:top w:val="single" w:sz="2" w:space="0" w:color="auto"/>
              <w:left w:val="single" w:sz="2" w:space="0" w:color="auto"/>
              <w:bottom w:val="single" w:sz="2" w:space="0" w:color="auto"/>
              <w:right w:val="single" w:sz="2" w:space="0" w:color="auto"/>
            </w:tcBorders>
          </w:tcPr>
          <w:p w14:paraId="060D6E29"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c>
          <w:tcPr>
            <w:tcW w:w="1120" w:type="dxa"/>
            <w:tcBorders>
              <w:top w:val="single" w:sz="2" w:space="0" w:color="auto"/>
              <w:left w:val="single" w:sz="2" w:space="0" w:color="auto"/>
              <w:bottom w:val="single" w:sz="2" w:space="0" w:color="auto"/>
              <w:right w:val="single" w:sz="2" w:space="0" w:color="auto"/>
            </w:tcBorders>
            <w:vAlign w:val="center"/>
          </w:tcPr>
          <w:p w14:paraId="4C47C1C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NS</w:t>
            </w:r>
          </w:p>
        </w:tc>
        <w:tc>
          <w:tcPr>
            <w:tcW w:w="1120" w:type="dxa"/>
            <w:tcBorders>
              <w:top w:val="single" w:sz="2" w:space="0" w:color="auto"/>
              <w:left w:val="single" w:sz="2" w:space="0" w:color="auto"/>
              <w:bottom w:val="single" w:sz="2" w:space="0" w:color="auto"/>
              <w:right w:val="single" w:sz="2" w:space="0" w:color="auto"/>
            </w:tcBorders>
            <w:vAlign w:val="center"/>
          </w:tcPr>
          <w:p w14:paraId="77E1F9E8"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20" w:type="dxa"/>
            <w:tcBorders>
              <w:top w:val="single" w:sz="2" w:space="0" w:color="auto"/>
              <w:left w:val="single" w:sz="2" w:space="0" w:color="auto"/>
              <w:bottom w:val="single" w:sz="2" w:space="0" w:color="auto"/>
              <w:right w:val="single" w:sz="2" w:space="0" w:color="auto"/>
            </w:tcBorders>
            <w:vAlign w:val="center"/>
          </w:tcPr>
          <w:p w14:paraId="333D3AD5"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c>
          <w:tcPr>
            <w:tcW w:w="1120" w:type="dxa"/>
            <w:tcBorders>
              <w:top w:val="single" w:sz="2" w:space="0" w:color="auto"/>
              <w:left w:val="single" w:sz="2" w:space="0" w:color="auto"/>
              <w:bottom w:val="single" w:sz="2" w:space="0" w:color="auto"/>
              <w:right w:val="single" w:sz="2" w:space="0" w:color="auto"/>
            </w:tcBorders>
            <w:vAlign w:val="center"/>
          </w:tcPr>
          <w:p w14:paraId="4F06D977"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c>
          <w:tcPr>
            <w:tcW w:w="1135" w:type="dxa"/>
            <w:tcBorders>
              <w:top w:val="single" w:sz="2" w:space="0" w:color="auto"/>
              <w:left w:val="single" w:sz="2" w:space="0" w:color="auto"/>
              <w:bottom w:val="single" w:sz="2" w:space="0" w:color="auto"/>
              <w:right w:val="single" w:sz="2" w:space="0" w:color="auto"/>
            </w:tcBorders>
            <w:vAlign w:val="center"/>
          </w:tcPr>
          <w:p w14:paraId="54D18D23"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r>
      <w:tr w:rsidR="00F7613F" w:rsidRPr="00CF01DF" w14:paraId="2968A149" w14:textId="77777777">
        <w:trPr>
          <w:trHeight w:val="80"/>
          <w:jc w:val="center"/>
        </w:trPr>
        <w:tc>
          <w:tcPr>
            <w:tcW w:w="1360" w:type="dxa"/>
            <w:tcBorders>
              <w:top w:val="single" w:sz="2" w:space="0" w:color="auto"/>
              <w:left w:val="single" w:sz="2" w:space="0" w:color="auto"/>
              <w:bottom w:val="single" w:sz="2" w:space="0" w:color="auto"/>
              <w:right w:val="single" w:sz="2" w:space="0" w:color="auto"/>
            </w:tcBorders>
          </w:tcPr>
          <w:p w14:paraId="1F8C95C7"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c>
          <w:tcPr>
            <w:tcW w:w="1120" w:type="dxa"/>
            <w:tcBorders>
              <w:top w:val="single" w:sz="2" w:space="0" w:color="auto"/>
              <w:left w:val="single" w:sz="2" w:space="0" w:color="auto"/>
              <w:bottom w:val="single" w:sz="2" w:space="0" w:color="auto"/>
              <w:right w:val="single" w:sz="2" w:space="0" w:color="auto"/>
            </w:tcBorders>
            <w:vAlign w:val="center"/>
          </w:tcPr>
          <w:p w14:paraId="6F5AC87C"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Z</w:t>
            </w:r>
          </w:p>
        </w:tc>
        <w:tc>
          <w:tcPr>
            <w:tcW w:w="1120" w:type="dxa"/>
            <w:tcBorders>
              <w:top w:val="single" w:sz="2" w:space="0" w:color="auto"/>
              <w:left w:val="single" w:sz="2" w:space="0" w:color="auto"/>
              <w:bottom w:val="single" w:sz="2" w:space="0" w:color="auto"/>
              <w:right w:val="single" w:sz="2" w:space="0" w:color="auto"/>
            </w:tcBorders>
            <w:vAlign w:val="center"/>
          </w:tcPr>
          <w:p w14:paraId="08CA2B0C"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PS</w:t>
            </w:r>
          </w:p>
        </w:tc>
        <w:tc>
          <w:tcPr>
            <w:tcW w:w="1120" w:type="dxa"/>
            <w:tcBorders>
              <w:top w:val="single" w:sz="2" w:space="0" w:color="auto"/>
              <w:left w:val="single" w:sz="2" w:space="0" w:color="auto"/>
              <w:bottom w:val="single" w:sz="2" w:space="0" w:color="auto"/>
              <w:right w:val="single" w:sz="2" w:space="0" w:color="auto"/>
            </w:tcBorders>
            <w:vAlign w:val="center"/>
          </w:tcPr>
          <w:p w14:paraId="4EE21159"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c>
          <w:tcPr>
            <w:tcW w:w="1120" w:type="dxa"/>
            <w:tcBorders>
              <w:top w:val="single" w:sz="2" w:space="0" w:color="auto"/>
              <w:left w:val="single" w:sz="2" w:space="0" w:color="auto"/>
              <w:bottom w:val="single" w:sz="2" w:space="0" w:color="auto"/>
              <w:right w:val="single" w:sz="2" w:space="0" w:color="auto"/>
            </w:tcBorders>
            <w:vAlign w:val="center"/>
          </w:tcPr>
          <w:p w14:paraId="51C060B1"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c>
          <w:tcPr>
            <w:tcW w:w="1135" w:type="dxa"/>
            <w:tcBorders>
              <w:top w:val="single" w:sz="2" w:space="0" w:color="auto"/>
              <w:left w:val="single" w:sz="2" w:space="0" w:color="auto"/>
              <w:bottom w:val="single" w:sz="2" w:space="0" w:color="auto"/>
              <w:right w:val="single" w:sz="2" w:space="0" w:color="auto"/>
            </w:tcBorders>
            <w:vAlign w:val="center"/>
          </w:tcPr>
          <w:p w14:paraId="5C4A4C94" w14:textId="77777777" w:rsidR="00F7613F" w:rsidRPr="00CF01DF" w:rsidRDefault="00035D3A" w:rsidP="00CF01DF">
            <w:pPr>
              <w:widowControl w:val="0"/>
              <w:autoSpaceDE w:val="0"/>
              <w:autoSpaceDN w:val="0"/>
              <w:adjustRightInd w:val="0"/>
              <w:spacing w:after="0" w:line="240" w:lineRule="auto"/>
              <w:jc w:val="both"/>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t>PB</w:t>
            </w:r>
          </w:p>
        </w:tc>
      </w:tr>
    </w:tbl>
    <w:p w14:paraId="2E0026FE" w14:textId="77777777" w:rsidR="00F7613F" w:rsidRPr="00CF01DF" w:rsidRDefault="00F7613F" w:rsidP="00CF01DF">
      <w:pPr>
        <w:widowControl w:val="0"/>
        <w:autoSpaceDE w:val="0"/>
        <w:autoSpaceDN w:val="0"/>
        <w:adjustRightInd w:val="0"/>
        <w:spacing w:after="0" w:line="240" w:lineRule="auto"/>
        <w:ind w:firstLine="284"/>
        <w:jc w:val="both"/>
        <w:rPr>
          <w:rFonts w:ascii="Times New Roman" w:hAnsi="Times New Roman" w:cs="Times New Roman"/>
          <w:sz w:val="18"/>
          <w:szCs w:val="18"/>
        </w:rPr>
      </w:pPr>
    </w:p>
    <w:p w14:paraId="56E49DF6" w14:textId="77777777" w:rsidR="00F7613F" w:rsidRPr="00CF01DF" w:rsidRDefault="00035D3A"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As an example of the implementation of the proposed method for controlling the excitation of synchronous motors of pumping stations using the </w:t>
      </w:r>
      <w:proofErr w:type="spellStart"/>
      <w:r w:rsidRPr="00CF01DF">
        <w:rPr>
          <w:rFonts w:ascii="Times New Roman" w:eastAsia="Times New Roman" w:hAnsi="Times New Roman" w:cs="Times New Roman"/>
          <w:sz w:val="20"/>
          <w:szCs w:val="20"/>
          <w:lang w:eastAsia="zh-CN" w:bidi="ar"/>
        </w:rPr>
        <w:t>Matlab</w:t>
      </w:r>
      <w:proofErr w:type="spellEnd"/>
      <w:r w:rsidRPr="00CF01DF">
        <w:rPr>
          <w:rFonts w:ascii="Times New Roman" w:eastAsia="Times New Roman" w:hAnsi="Times New Roman" w:cs="Times New Roman"/>
          <w:sz w:val="20"/>
          <w:szCs w:val="20"/>
          <w:lang w:eastAsia="zh-CN" w:bidi="ar"/>
        </w:rPr>
        <w:t xml:space="preserve"> software package from The MathWorks Inc, the circuit shown in Fig. 1 was simulated. Synchronous motor parameters: rated active power 800 kW; nominal power factor 0.85; rated voltage 10 kV; nominal number of revolutions 1000; starting current ratio 7; Efficiency - 0.94.</w:t>
      </w:r>
    </w:p>
    <w:p w14:paraId="1B8CCF58" w14:textId="77777777" w:rsidR="00F7613F" w:rsidRPr="00CF01DF" w:rsidRDefault="00035D3A"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We will simulate the connection of a large asynchronous load to the connection node of a synchronous motor at the 2nd second of the simulation. The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setpoint of the fuzzy controller is set to 0.85.</w:t>
      </w:r>
    </w:p>
    <w:p w14:paraId="03FB28CE" w14:textId="6EFEE63B" w:rsidR="00F7613F" w:rsidRPr="00CF01DF" w:rsidRDefault="00035D3A"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Figures 3 and 5 show graphs of the transient change in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in the load node, torque and voltage of the synchronous motor. The curve of change in the moment of a synchronous machine under external disturbance indicates the preservation of stable synchronous operation of the motor</w:t>
      </w:r>
      <w:r w:rsidR="00AD43C5" w:rsidRPr="00CF01DF">
        <w:rPr>
          <w:rFonts w:ascii="Times New Roman" w:eastAsia="Times New Roman" w:hAnsi="Times New Roman" w:cs="Times New Roman"/>
          <w:sz w:val="20"/>
          <w:szCs w:val="20"/>
          <w:lang w:eastAsia="zh-CN" w:bidi="ar"/>
        </w:rPr>
        <w:t xml:space="preserve"> [18,19,20]</w:t>
      </w:r>
    </w:p>
    <w:p w14:paraId="55592566" w14:textId="77777777" w:rsidR="00F7613F" w:rsidRPr="00CF01DF" w:rsidRDefault="00F7613F"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p>
    <w:p w14:paraId="57FCAD98" w14:textId="307D6D2F" w:rsidR="00F7613F" w:rsidRPr="00CF01DF" w:rsidRDefault="00CF01DF" w:rsidP="00CF01DF">
      <w:pPr>
        <w:widowControl w:val="0"/>
        <w:tabs>
          <w:tab w:val="left" w:pos="20"/>
        </w:tabs>
        <w:autoSpaceDE w:val="0"/>
        <w:autoSpaceDN w:val="0"/>
        <w:adjustRightInd w:val="0"/>
        <w:snapToGrid w:val="0"/>
        <w:spacing w:after="0" w:line="240" w:lineRule="auto"/>
        <w:ind w:firstLine="284"/>
        <w:jc w:val="center"/>
        <w:rPr>
          <w:rFonts w:ascii="Times New Roman" w:hAnsi="Times New Roman" w:cs="Times New Roman"/>
          <w:sz w:val="18"/>
          <w:szCs w:val="18"/>
        </w:rPr>
      </w:pPr>
      <w:r w:rsidRPr="00CF01DF">
        <w:rPr>
          <w:rFonts w:ascii="Times New Roman" w:eastAsia="Times New Roman" w:hAnsi="Times New Roman" w:cs="Times New Roman"/>
          <w:sz w:val="18"/>
          <w:szCs w:val="18"/>
          <w:lang w:eastAsia="zh-CN" w:bidi="ar"/>
        </w:rPr>
        <w:pict w14:anchorId="4340A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74pt">
            <v:imagedata r:id="rId14" o:title=""/>
          </v:shape>
        </w:pict>
      </w:r>
      <w:r w:rsidRPr="00CF01DF">
        <w:rPr>
          <w:rFonts w:ascii="Times New Roman" w:eastAsia="Times New Roman" w:hAnsi="Times New Roman" w:cs="Times New Roman"/>
          <w:sz w:val="18"/>
          <w:szCs w:val="18"/>
          <w:lang w:eastAsia="zh-CN" w:bidi="ar"/>
        </w:rPr>
        <w:pict w14:anchorId="22695432">
          <v:shape id="_x0000_i1026" type="#_x0000_t75" style="width:202.5pt;height:179.25pt">
            <v:imagedata r:id="rId15" o:title=""/>
          </v:shape>
        </w:pict>
      </w:r>
    </w:p>
    <w:p w14:paraId="139C7D82" w14:textId="04227F8F" w:rsidR="00F7613F" w:rsidRPr="00CF01DF" w:rsidRDefault="008A2B04" w:rsidP="00CF01DF">
      <w:pPr>
        <w:spacing w:after="0" w:line="240" w:lineRule="auto"/>
        <w:ind w:firstLine="284"/>
        <w:jc w:val="center"/>
        <w:rPr>
          <w:rFonts w:ascii="Times New Roman" w:hAnsi="Times New Roman" w:cs="Times New Roman"/>
          <w:sz w:val="20"/>
          <w:szCs w:val="20"/>
        </w:rPr>
      </w:pPr>
      <w:r w:rsidRPr="00CF01DF">
        <w:rPr>
          <w:rFonts w:ascii="Times New Roman" w:eastAsia="Calibri" w:hAnsi="Times New Roman" w:cs="Times New Roman"/>
          <w:b/>
          <w:bCs/>
        </w:rPr>
        <w:t xml:space="preserve">FIGURE 3. </w:t>
      </w:r>
      <w:r w:rsidR="00035D3A" w:rsidRPr="00CF01DF">
        <w:rPr>
          <w:rFonts w:ascii="Times New Roman" w:eastAsia="Times New Roman" w:hAnsi="Times New Roman" w:cs="Times New Roman"/>
          <w:sz w:val="20"/>
          <w:szCs w:val="20"/>
          <w:lang w:eastAsia="zh-CN" w:bidi="ar"/>
        </w:rPr>
        <w:t>Changing torque and voltage synchronous</w:t>
      </w:r>
    </w:p>
    <w:p w14:paraId="75879D2B" w14:textId="77777777" w:rsidR="00F7613F" w:rsidRPr="00CF01DF" w:rsidRDefault="00F7613F"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p>
    <w:p w14:paraId="6EA57C9F" w14:textId="0918715B" w:rsidR="00F7613F" w:rsidRPr="00CF01DF" w:rsidRDefault="00035D3A" w:rsidP="00CF01DF">
      <w:pPr>
        <w:widowControl w:val="0"/>
        <w:tabs>
          <w:tab w:val="left" w:pos="20"/>
        </w:tabs>
        <w:autoSpaceDE w:val="0"/>
        <w:autoSpaceDN w:val="0"/>
        <w:adjustRightInd w:val="0"/>
        <w:snapToGrid w:val="0"/>
        <w:spacing w:after="0" w:line="240" w:lineRule="auto"/>
        <w:ind w:firstLine="284"/>
        <w:jc w:val="both"/>
        <w:rPr>
          <w:rFonts w:ascii="Times New Roman" w:hAnsi="Times New Roman" w:cs="Times New Roman"/>
          <w:sz w:val="20"/>
          <w:szCs w:val="20"/>
        </w:rPr>
      </w:pPr>
      <w:r w:rsidRPr="00CF01DF">
        <w:rPr>
          <w:rFonts w:ascii="Times New Roman" w:eastAsia="Times New Roman" w:hAnsi="Times New Roman" w:cs="Times New Roman"/>
          <w:sz w:val="20"/>
          <w:szCs w:val="20"/>
          <w:lang w:eastAsia="zh-CN" w:bidi="ar"/>
        </w:rPr>
        <w:t xml:space="preserve">Thus, a synchronous motor equipped with a fuzzy controller as an AEC system is able to maintain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by controlling the level of reactive power in the node. The described approach to controlling the excitation of synchronous motors of pumping stations ensures that the maximum value of </w:t>
      </w:r>
      <w:proofErr w:type="spellStart"/>
      <w:r w:rsidRPr="00CF01DF">
        <w:rPr>
          <w:rFonts w:ascii="Times New Roman" w:eastAsia="Times New Roman" w:hAnsi="Times New Roman" w:cs="Times New Roman"/>
          <w:sz w:val="20"/>
          <w:szCs w:val="20"/>
          <w:lang w:eastAsia="zh-CN" w:bidi="ar"/>
        </w:rPr>
        <w:t>cosφ</w:t>
      </w:r>
      <w:proofErr w:type="spellEnd"/>
      <w:r w:rsidRPr="00CF01DF">
        <w:rPr>
          <w:rFonts w:ascii="Times New Roman" w:eastAsia="Times New Roman" w:hAnsi="Times New Roman" w:cs="Times New Roman"/>
          <w:sz w:val="20"/>
          <w:szCs w:val="20"/>
          <w:lang w:eastAsia="zh-CN" w:bidi="ar"/>
        </w:rPr>
        <w:t xml:space="preserve"> is maintained in order to minimize energy losses in the network when the load changes in the connected node. Large pumping stations incorporating synchronous motors with power reaching several tens of megawatts can be used as reactive power compensators for load nodes to ensure minimization of energy losses in networks.</w:t>
      </w:r>
    </w:p>
    <w:p w14:paraId="2C7C54EF" w14:textId="77777777" w:rsidR="008A2B04" w:rsidRPr="00CF01DF" w:rsidRDefault="008A2B04" w:rsidP="00CF01DF">
      <w:pPr>
        <w:overflowPunct w:val="0"/>
        <w:autoSpaceDE w:val="0"/>
        <w:autoSpaceDN w:val="0"/>
        <w:adjustRightInd w:val="0"/>
        <w:spacing w:before="240" w:after="240" w:line="240" w:lineRule="auto"/>
        <w:jc w:val="center"/>
        <w:textAlignment w:val="baseline"/>
        <w:rPr>
          <w:rFonts w:ascii="Times New Roman" w:eastAsia="Calibri" w:hAnsi="Times New Roman" w:cs="Times New Roman"/>
          <w:b/>
          <w:sz w:val="28"/>
          <w:szCs w:val="28"/>
          <w:lang w:eastAsia="ru-RU"/>
        </w:rPr>
      </w:pPr>
      <w:r w:rsidRPr="00CF01DF">
        <w:rPr>
          <w:rFonts w:ascii="Times New Roman" w:eastAsia="Calibri" w:hAnsi="Times New Roman"/>
          <w:b/>
          <w:sz w:val="24"/>
          <w:szCs w:val="24"/>
        </w:rPr>
        <w:t>CONCLUSIONS</w:t>
      </w:r>
    </w:p>
    <w:p w14:paraId="24B7485A" w14:textId="77777777" w:rsidR="00F7613F" w:rsidRDefault="00035D3A">
      <w:pPr>
        <w:pStyle w:val="a5"/>
        <w:overflowPunct w:val="0"/>
        <w:autoSpaceDE w:val="0"/>
        <w:autoSpaceDN w:val="0"/>
        <w:adjustRightInd w:val="0"/>
        <w:spacing w:beforeAutospacing="0" w:afterAutospacing="0" w:line="240" w:lineRule="atLeast"/>
        <w:ind w:firstLine="567"/>
        <w:jc w:val="both"/>
        <w:rPr>
          <w:sz w:val="20"/>
          <w:szCs w:val="20"/>
          <w:lang w:eastAsia="ru"/>
        </w:rPr>
      </w:pPr>
      <w:r>
        <w:rPr>
          <w:rFonts w:ascii="Times New Roman" w:eastAsia="Times New Roman" w:hAnsi="Times New Roman"/>
          <w:sz w:val="20"/>
          <w:szCs w:val="20"/>
          <w:lang w:eastAsia="ru" w:bidi="ar"/>
        </w:rPr>
        <w:t xml:space="preserve">Thus, a synchronous motor equipped with a fuzzy controller as an </w:t>
      </w:r>
      <w:r>
        <w:rPr>
          <w:rFonts w:ascii="Times New Roman" w:eastAsia="Times New Roman" w:hAnsi="Times New Roman"/>
          <w:sz w:val="20"/>
          <w:szCs w:val="20"/>
          <w:lang w:bidi="ar"/>
        </w:rPr>
        <w:t>AEC</w:t>
      </w:r>
      <w:r>
        <w:rPr>
          <w:rFonts w:ascii="Times New Roman" w:eastAsia="Times New Roman" w:hAnsi="Times New Roman"/>
          <w:sz w:val="20"/>
          <w:szCs w:val="20"/>
          <w:lang w:eastAsia="ru" w:bidi="ar"/>
        </w:rPr>
        <w:t xml:space="preserve"> system is able to maintain </w:t>
      </w:r>
      <w:proofErr w:type="spellStart"/>
      <w:r>
        <w:rPr>
          <w:rFonts w:ascii="Times New Roman" w:eastAsia="Times New Roman" w:hAnsi="Times New Roman"/>
          <w:sz w:val="20"/>
          <w:szCs w:val="20"/>
          <w:lang w:eastAsia="ru" w:bidi="ar"/>
        </w:rPr>
        <w:t>cosφ</w:t>
      </w:r>
      <w:proofErr w:type="spellEnd"/>
      <w:r>
        <w:rPr>
          <w:rFonts w:ascii="Times New Roman" w:eastAsia="Times New Roman" w:hAnsi="Times New Roman"/>
          <w:sz w:val="20"/>
          <w:szCs w:val="20"/>
          <w:lang w:eastAsia="ru" w:bidi="ar"/>
        </w:rPr>
        <w:t xml:space="preserve"> by controlling the level of reactive power in the node. The described approach to controlling the excitation of synchronous motors of pumping stations ensures that the maximum value of </w:t>
      </w:r>
      <w:proofErr w:type="spellStart"/>
      <w:r>
        <w:rPr>
          <w:rFonts w:ascii="Times New Roman" w:eastAsia="Times New Roman" w:hAnsi="Times New Roman"/>
          <w:sz w:val="20"/>
          <w:szCs w:val="20"/>
          <w:lang w:eastAsia="ru" w:bidi="ar"/>
        </w:rPr>
        <w:t>cosφ</w:t>
      </w:r>
      <w:proofErr w:type="spellEnd"/>
      <w:r>
        <w:rPr>
          <w:rFonts w:ascii="Times New Roman" w:eastAsia="Times New Roman" w:hAnsi="Times New Roman"/>
          <w:sz w:val="20"/>
          <w:szCs w:val="20"/>
          <w:lang w:eastAsia="ru" w:bidi="ar"/>
        </w:rPr>
        <w:t xml:space="preserve"> is maintained in order to minimize energy losses in the network when the load changes in the connected node. Large pumping stations incorporating synchronous motors with power reaching several tens of megawatts can be used as reactive power compensators for load nodes to ensure minimization of energy losses in networks.</w:t>
      </w:r>
    </w:p>
    <w:p w14:paraId="6CA81719" w14:textId="77777777" w:rsidR="00CF01DF" w:rsidRDefault="00CF01D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65F6510" w14:textId="544EC353" w:rsidR="00F7613F" w:rsidRDefault="00035D3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Pr>
          <w:rFonts w:ascii="Times New Roman" w:hAnsi="Times New Roman" w:cs="Times New Roman"/>
          <w:b/>
          <w:sz w:val="24"/>
          <w:szCs w:val="24"/>
        </w:rPr>
        <w:lastRenderedPageBreak/>
        <w:t>REFERENCES</w:t>
      </w:r>
    </w:p>
    <w:p w14:paraId="34B4CB6A"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proofErr w:type="spellStart"/>
      <w:r w:rsidRPr="00CF01DF">
        <w:rPr>
          <w:rFonts w:ascii="Times New Roman" w:hAnsi="Times New Roman"/>
          <w:sz w:val="20"/>
          <w:szCs w:val="20"/>
        </w:rPr>
        <w:t>Allaev</w:t>
      </w:r>
      <w:proofErr w:type="spellEnd"/>
      <w:r w:rsidRPr="00CF01DF">
        <w:rPr>
          <w:rFonts w:ascii="Times New Roman" w:hAnsi="Times New Roman"/>
          <w:sz w:val="20"/>
          <w:szCs w:val="20"/>
        </w:rPr>
        <w:t xml:space="preserve"> K.R., </w:t>
      </w:r>
      <w:proofErr w:type="spellStart"/>
      <w:r w:rsidRPr="00CF01DF">
        <w:rPr>
          <w:rFonts w:ascii="Times New Roman" w:hAnsi="Times New Roman"/>
          <w:sz w:val="20"/>
          <w:szCs w:val="20"/>
        </w:rPr>
        <w:t>Khoxlov</w:t>
      </w:r>
      <w:proofErr w:type="spellEnd"/>
      <w:r w:rsidRPr="00CF01DF">
        <w:rPr>
          <w:rFonts w:ascii="Times New Roman" w:hAnsi="Times New Roman"/>
          <w:sz w:val="20"/>
          <w:szCs w:val="20"/>
        </w:rPr>
        <w:t xml:space="preserve"> V.A., Sitdikov R.A., Transient processes of pumping stations/Pod red. prof. M.M. </w:t>
      </w:r>
      <w:proofErr w:type="spellStart"/>
      <w:r w:rsidRPr="00CF01DF">
        <w:rPr>
          <w:rFonts w:ascii="Times New Roman" w:hAnsi="Times New Roman"/>
          <w:sz w:val="20"/>
          <w:szCs w:val="20"/>
        </w:rPr>
        <w:t>Muxammadiev</w:t>
      </w:r>
      <w:proofErr w:type="spellEnd"/>
      <w:r w:rsidRPr="00CF01DF">
        <w:rPr>
          <w:rFonts w:ascii="Times New Roman" w:hAnsi="Times New Roman"/>
          <w:sz w:val="20"/>
          <w:szCs w:val="20"/>
        </w:rPr>
        <w:t xml:space="preserve">. - «Fan </w:t>
      </w:r>
      <w:proofErr w:type="spellStart"/>
      <w:r w:rsidRPr="00CF01DF">
        <w:rPr>
          <w:rFonts w:ascii="Times New Roman" w:hAnsi="Times New Roman"/>
          <w:sz w:val="20"/>
          <w:szCs w:val="20"/>
        </w:rPr>
        <w:t>va</w:t>
      </w:r>
      <w:proofErr w:type="spellEnd"/>
      <w:r w:rsidRPr="00CF01DF">
        <w:rPr>
          <w:rFonts w:ascii="Times New Roman" w:hAnsi="Times New Roman"/>
          <w:sz w:val="20"/>
          <w:szCs w:val="20"/>
        </w:rPr>
        <w:t xml:space="preserve"> </w:t>
      </w:r>
      <w:proofErr w:type="spellStart"/>
      <w:r w:rsidRPr="00CF01DF">
        <w:rPr>
          <w:rFonts w:ascii="Times New Roman" w:hAnsi="Times New Roman"/>
          <w:sz w:val="20"/>
          <w:szCs w:val="20"/>
        </w:rPr>
        <w:t>texnologiya</w:t>
      </w:r>
      <w:proofErr w:type="spellEnd"/>
      <w:r w:rsidRPr="00CF01DF">
        <w:rPr>
          <w:rFonts w:ascii="Times New Roman" w:hAnsi="Times New Roman"/>
          <w:sz w:val="20"/>
          <w:szCs w:val="20"/>
        </w:rPr>
        <w:t xml:space="preserve">». –T. 2012, 226 s. </w:t>
      </w:r>
    </w:p>
    <w:p w14:paraId="16EC689E"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proofErr w:type="spellStart"/>
      <w:r w:rsidRPr="00CF01DF">
        <w:rPr>
          <w:rFonts w:ascii="Times New Roman" w:hAnsi="Times New Roman"/>
          <w:sz w:val="20"/>
          <w:szCs w:val="20"/>
        </w:rPr>
        <w:t>Tashilin</w:t>
      </w:r>
      <w:proofErr w:type="spellEnd"/>
      <w:r w:rsidRPr="00CF01DF">
        <w:rPr>
          <w:rFonts w:ascii="Times New Roman" w:hAnsi="Times New Roman"/>
          <w:sz w:val="20"/>
          <w:szCs w:val="20"/>
        </w:rPr>
        <w:t xml:space="preserve"> V.A. Analysis and selection of stabilization parameters of excitation control devices using identification methods: </w:t>
      </w:r>
      <w:proofErr w:type="spellStart"/>
      <w:r w:rsidRPr="00CF01DF">
        <w:rPr>
          <w:rFonts w:ascii="Times New Roman" w:hAnsi="Times New Roman"/>
          <w:sz w:val="20"/>
          <w:szCs w:val="20"/>
        </w:rPr>
        <w:t>Avtoref</w:t>
      </w:r>
      <w:proofErr w:type="spellEnd"/>
      <w:r w:rsidRPr="00CF01DF">
        <w:rPr>
          <w:rFonts w:ascii="Times New Roman" w:hAnsi="Times New Roman"/>
          <w:sz w:val="20"/>
          <w:szCs w:val="20"/>
        </w:rPr>
        <w:t xml:space="preserve">. dis. </w:t>
      </w:r>
      <w:proofErr w:type="spellStart"/>
      <w:r w:rsidRPr="00CF01DF">
        <w:rPr>
          <w:rFonts w:ascii="Times New Roman" w:hAnsi="Times New Roman"/>
          <w:sz w:val="20"/>
          <w:szCs w:val="20"/>
        </w:rPr>
        <w:t>kan.</w:t>
      </w:r>
      <w:proofErr w:type="spellEnd"/>
      <w:r w:rsidRPr="00CF01DF">
        <w:rPr>
          <w:rFonts w:ascii="Times New Roman" w:hAnsi="Times New Roman"/>
          <w:sz w:val="20"/>
          <w:szCs w:val="20"/>
        </w:rPr>
        <w:t xml:space="preserve"> tex. </w:t>
      </w:r>
      <w:proofErr w:type="spellStart"/>
      <w:r w:rsidRPr="00CF01DF">
        <w:rPr>
          <w:rFonts w:ascii="Times New Roman" w:hAnsi="Times New Roman"/>
          <w:sz w:val="20"/>
          <w:szCs w:val="20"/>
        </w:rPr>
        <w:t>nauk</w:t>
      </w:r>
      <w:proofErr w:type="spellEnd"/>
      <w:r w:rsidRPr="00CF01DF">
        <w:rPr>
          <w:rFonts w:ascii="Times New Roman" w:hAnsi="Times New Roman"/>
          <w:sz w:val="20"/>
          <w:szCs w:val="20"/>
        </w:rPr>
        <w:t>. – Ye.: 2018. – 24 s.</w:t>
      </w:r>
    </w:p>
    <w:p w14:paraId="06763757"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sz w:val="20"/>
          <w:szCs w:val="20"/>
        </w:rPr>
        <w:t xml:space="preserve">Abramovich B.N., </w:t>
      </w:r>
      <w:proofErr w:type="spellStart"/>
      <w:r w:rsidRPr="00CF01DF">
        <w:rPr>
          <w:rFonts w:ascii="Times New Roman" w:hAnsi="Times New Roman"/>
          <w:sz w:val="20"/>
          <w:szCs w:val="20"/>
        </w:rPr>
        <w:t>Kruglыy</w:t>
      </w:r>
      <w:proofErr w:type="spellEnd"/>
      <w:r w:rsidRPr="00CF01DF">
        <w:rPr>
          <w:rFonts w:ascii="Times New Roman" w:hAnsi="Times New Roman"/>
          <w:sz w:val="20"/>
          <w:szCs w:val="20"/>
        </w:rPr>
        <w:t xml:space="preserve"> A.A. Excitation, regulation and stability of synchronous motors. - </w:t>
      </w:r>
      <w:proofErr w:type="gramStart"/>
      <w:r w:rsidRPr="00CF01DF">
        <w:rPr>
          <w:rFonts w:ascii="Times New Roman" w:hAnsi="Times New Roman"/>
          <w:sz w:val="20"/>
          <w:szCs w:val="20"/>
        </w:rPr>
        <w:t>L. :</w:t>
      </w:r>
      <w:proofErr w:type="gramEnd"/>
      <w:r w:rsidRPr="00CF01DF">
        <w:rPr>
          <w:rFonts w:ascii="Times New Roman" w:hAnsi="Times New Roman"/>
          <w:sz w:val="20"/>
          <w:szCs w:val="20"/>
        </w:rPr>
        <w:t xml:space="preserve"> </w:t>
      </w:r>
      <w:proofErr w:type="spellStart"/>
      <w:proofErr w:type="gramStart"/>
      <w:r w:rsidRPr="00CF01DF">
        <w:rPr>
          <w:rFonts w:ascii="Times New Roman" w:hAnsi="Times New Roman"/>
          <w:sz w:val="20"/>
          <w:szCs w:val="20"/>
        </w:rPr>
        <w:t>Energoatomizdat</w:t>
      </w:r>
      <w:proofErr w:type="spellEnd"/>
      <w:r w:rsidRPr="00CF01DF">
        <w:rPr>
          <w:rFonts w:ascii="Times New Roman" w:hAnsi="Times New Roman"/>
          <w:sz w:val="20"/>
          <w:szCs w:val="20"/>
        </w:rPr>
        <w:t xml:space="preserve"> :</w:t>
      </w:r>
      <w:proofErr w:type="gramEnd"/>
      <w:r w:rsidRPr="00CF01DF">
        <w:rPr>
          <w:rFonts w:ascii="Times New Roman" w:hAnsi="Times New Roman"/>
          <w:sz w:val="20"/>
          <w:szCs w:val="20"/>
        </w:rPr>
        <w:t xml:space="preserve"> </w:t>
      </w:r>
      <w:proofErr w:type="spellStart"/>
      <w:r w:rsidRPr="00CF01DF">
        <w:rPr>
          <w:rFonts w:ascii="Times New Roman" w:hAnsi="Times New Roman"/>
          <w:sz w:val="20"/>
          <w:szCs w:val="20"/>
        </w:rPr>
        <w:t>Leningr</w:t>
      </w:r>
      <w:proofErr w:type="spellEnd"/>
      <w:r w:rsidRPr="00CF01DF">
        <w:rPr>
          <w:rFonts w:ascii="Times New Roman" w:hAnsi="Times New Roman"/>
          <w:sz w:val="20"/>
          <w:szCs w:val="20"/>
        </w:rPr>
        <w:t xml:space="preserve">. </w:t>
      </w:r>
      <w:proofErr w:type="spellStart"/>
      <w:r w:rsidRPr="00CF01DF">
        <w:rPr>
          <w:rFonts w:ascii="Times New Roman" w:hAnsi="Times New Roman"/>
          <w:sz w:val="20"/>
          <w:szCs w:val="20"/>
        </w:rPr>
        <w:t>otd-nie</w:t>
      </w:r>
      <w:proofErr w:type="spellEnd"/>
      <w:r w:rsidRPr="00CF01DF">
        <w:rPr>
          <w:rFonts w:ascii="Times New Roman" w:hAnsi="Times New Roman"/>
          <w:sz w:val="20"/>
          <w:szCs w:val="20"/>
        </w:rPr>
        <w:t>, 1983. - 128 s.</w:t>
      </w:r>
    </w:p>
    <w:p w14:paraId="43A364D7" w14:textId="77777777" w:rsidR="002836A8" w:rsidRPr="00CF01DF" w:rsidRDefault="002836A8" w:rsidP="00CF01DF">
      <w:pPr>
        <w:pStyle w:val="a7"/>
        <w:numPr>
          <w:ilvl w:val="0"/>
          <w:numId w:val="1"/>
        </w:numPr>
        <w:tabs>
          <w:tab w:val="left" w:pos="280"/>
        </w:tabs>
        <w:spacing w:after="0" w:line="240" w:lineRule="auto"/>
        <w:ind w:left="0" w:firstLine="0"/>
        <w:rPr>
          <w:rFonts w:ascii="Times New Roman" w:eastAsia="Times New Roman" w:hAnsi="Times New Roman" w:cs="Times New Roman"/>
          <w:sz w:val="20"/>
          <w:szCs w:val="20"/>
          <w:lang w:val="ru-RU" w:eastAsia="ru-RU"/>
        </w:rPr>
      </w:pPr>
      <w:hyperlink r:id="rId16" w:history="1">
        <w:r w:rsidRPr="00CF01DF">
          <w:rPr>
            <w:rStyle w:val="a4"/>
            <w:rFonts w:ascii="Times New Roman" w:eastAsia="Calibri" w:hAnsi="Times New Roman" w:cs="Times New Roman"/>
            <w:color w:val="000000"/>
            <w:sz w:val="20"/>
            <w:szCs w:val="20"/>
          </w:rPr>
          <w:t>Nurmatov</w:t>
        </w:r>
      </w:hyperlink>
      <w:r w:rsidRPr="00CF01DF">
        <w:rPr>
          <w:rFonts w:ascii="Times New Roman" w:eastAsia="Calibri" w:hAnsi="Times New Roman" w:cs="Times New Roman"/>
          <w:color w:val="000000"/>
          <w:sz w:val="20"/>
          <w:szCs w:val="20"/>
        </w:rPr>
        <w:t xml:space="preserve"> O., </w:t>
      </w:r>
      <w:hyperlink r:id="rId17" w:history="1">
        <w:r w:rsidRPr="00CF01DF">
          <w:rPr>
            <w:rStyle w:val="a4"/>
            <w:rFonts w:ascii="Times New Roman" w:eastAsia="Calibri" w:hAnsi="Times New Roman" w:cs="Times New Roman"/>
            <w:color w:val="000000"/>
            <w:sz w:val="20"/>
            <w:szCs w:val="20"/>
          </w:rPr>
          <w:t xml:space="preserve"> Nosirov</w:t>
        </w:r>
      </w:hyperlink>
      <w:r w:rsidRPr="00CF01DF">
        <w:rPr>
          <w:rFonts w:ascii="Times New Roman" w:eastAsia="Calibri" w:hAnsi="Times New Roman" w:cs="Times New Roman"/>
          <w:color w:val="000000"/>
          <w:sz w:val="20"/>
          <w:szCs w:val="20"/>
        </w:rPr>
        <w:t xml:space="preserve"> F., </w:t>
      </w:r>
      <w:hyperlink r:id="rId18" w:history="1">
        <w:r w:rsidRPr="00CF01DF">
          <w:rPr>
            <w:rStyle w:val="a4"/>
            <w:rFonts w:ascii="Times New Roman" w:eastAsia="Calibri" w:hAnsi="Times New Roman" w:cs="Times New Roman"/>
            <w:color w:val="000000"/>
            <w:sz w:val="20"/>
            <w:szCs w:val="20"/>
          </w:rPr>
          <w:t xml:space="preserve"> Shamsutdinov</w:t>
        </w:r>
      </w:hyperlink>
      <w:r w:rsidRPr="00CF01DF">
        <w:rPr>
          <w:rFonts w:ascii="Times New Roman" w:eastAsia="Calibri" w:hAnsi="Times New Roman" w:cs="Times New Roman"/>
          <w:color w:val="000000"/>
          <w:sz w:val="20"/>
          <w:szCs w:val="20"/>
        </w:rPr>
        <w:t xml:space="preserve"> K., </w:t>
      </w:r>
      <w:hyperlink r:id="rId19" w:history="1">
        <w:r w:rsidRPr="00CF01DF">
          <w:rPr>
            <w:rStyle w:val="a4"/>
            <w:rFonts w:ascii="Times New Roman" w:eastAsia="Calibri" w:hAnsi="Times New Roman" w:cs="Times New Roman"/>
            <w:color w:val="000000"/>
            <w:sz w:val="20"/>
            <w:szCs w:val="20"/>
          </w:rPr>
          <w:t xml:space="preserve"> Obidjonova</w:t>
        </w:r>
      </w:hyperlink>
      <w:r w:rsidRPr="00CF01DF">
        <w:rPr>
          <w:rFonts w:ascii="Times New Roman" w:eastAsia="Calibri" w:hAnsi="Times New Roman" w:cs="Times New Roman"/>
          <w:color w:val="000000"/>
          <w:sz w:val="20"/>
          <w:szCs w:val="20"/>
        </w:rPr>
        <w:t xml:space="preserve"> </w:t>
      </w:r>
      <w:proofErr w:type="spellStart"/>
      <w:r w:rsidRPr="00CF01DF">
        <w:rPr>
          <w:rFonts w:ascii="Times New Roman" w:eastAsia="Calibri" w:hAnsi="Times New Roman" w:cs="Times New Roman"/>
          <w:color w:val="000000"/>
          <w:sz w:val="20"/>
          <w:szCs w:val="20"/>
        </w:rPr>
        <w:t>D.Research</w:t>
      </w:r>
      <w:proofErr w:type="spellEnd"/>
      <w:r w:rsidRPr="00CF01DF">
        <w:rPr>
          <w:rFonts w:ascii="Times New Roman" w:eastAsia="Calibri" w:hAnsi="Times New Roman" w:cs="Times New Roman"/>
          <w:color w:val="000000"/>
          <w:sz w:val="20"/>
          <w:szCs w:val="20"/>
        </w:rPr>
        <w:t xml:space="preserve"> on control systems for automatic excitation regulation utilizing fuzzy logic methodology. </w:t>
      </w:r>
      <w:hyperlink r:id="rId20" w:history="1">
        <w:r w:rsidRPr="00CF01DF">
          <w:rPr>
            <w:rStyle w:val="a4"/>
            <w:rFonts w:ascii="Times New Roman" w:eastAsia="Calibri" w:hAnsi="Times New Roman" w:cs="Times New Roman"/>
            <w:color w:val="000000"/>
            <w:sz w:val="20"/>
            <w:szCs w:val="20"/>
          </w:rPr>
          <w:t>AIP Conference Proceedings</w:t>
        </w:r>
      </w:hyperlink>
      <w:r w:rsidRPr="00CF01DF">
        <w:rPr>
          <w:rFonts w:ascii="Times New Roman" w:eastAsia="Calibri" w:hAnsi="Times New Roman" w:cs="Times New Roman"/>
          <w:color w:val="000000"/>
          <w:sz w:val="20"/>
          <w:szCs w:val="20"/>
        </w:rPr>
        <w:t xml:space="preserve"> </w:t>
      </w:r>
      <w:r w:rsidRPr="00CF01DF">
        <w:rPr>
          <w:rFonts w:ascii="Times New Roman" w:eastAsia="Calibri" w:hAnsi="Times New Roman" w:cs="Times New Roman"/>
          <w:i/>
          <w:iCs/>
          <w:color w:val="000000"/>
          <w:sz w:val="20"/>
          <w:szCs w:val="20"/>
        </w:rPr>
        <w:t>AIP Conf. Proc.</w:t>
      </w:r>
      <w:r w:rsidRPr="00CF01DF">
        <w:rPr>
          <w:rFonts w:ascii="Times New Roman" w:eastAsia="Calibri" w:hAnsi="Times New Roman" w:cs="Times New Roman"/>
          <w:color w:val="000000"/>
          <w:sz w:val="20"/>
          <w:szCs w:val="20"/>
        </w:rPr>
        <w:t xml:space="preserve"> 3331, 040081 (2025) </w:t>
      </w:r>
      <w:hyperlink r:id="rId21" w:history="1">
        <w:r w:rsidRPr="00CF01DF">
          <w:rPr>
            <w:rStyle w:val="a4"/>
            <w:rFonts w:ascii="Times New Roman" w:eastAsia="Calibri" w:hAnsi="Times New Roman" w:cs="Times New Roman"/>
            <w:sz w:val="20"/>
            <w:szCs w:val="20"/>
          </w:rPr>
          <w:t>https://doi.org/10.1063/5.0306119</w:t>
        </w:r>
      </w:hyperlink>
    </w:p>
    <w:p w14:paraId="0035B217" w14:textId="0DAF7805"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color w:val="0000FF"/>
          <w:sz w:val="20"/>
          <w:szCs w:val="20"/>
          <w:u w:val="single"/>
        </w:rPr>
        <w:t xml:space="preserve"> </w:t>
      </w:r>
      <w:proofErr w:type="spellStart"/>
      <w:r w:rsidR="008A2B04" w:rsidRPr="00CF01DF">
        <w:rPr>
          <w:rFonts w:ascii="Times New Roman" w:hAnsi="Times New Roman"/>
          <w:sz w:val="20"/>
          <w:szCs w:val="20"/>
        </w:rPr>
        <w:t>Nurmatov</w:t>
      </w:r>
      <w:proofErr w:type="spellEnd"/>
      <w:r w:rsidR="008A2B04" w:rsidRPr="00CF01DF">
        <w:rPr>
          <w:rFonts w:ascii="Times New Roman" w:hAnsi="Times New Roman"/>
          <w:sz w:val="20"/>
          <w:szCs w:val="20"/>
        </w:rPr>
        <w:t xml:space="preserve"> O., Makhmudov T.: </w:t>
      </w:r>
      <w:proofErr w:type="spellStart"/>
      <w:r w:rsidR="008A2B04" w:rsidRPr="00CF01DF">
        <w:rPr>
          <w:rFonts w:ascii="Times New Roman" w:hAnsi="Times New Roman"/>
          <w:sz w:val="20"/>
          <w:szCs w:val="20"/>
        </w:rPr>
        <w:t>Pulatov</w:t>
      </w:r>
      <w:proofErr w:type="spellEnd"/>
      <w:r w:rsidR="008A2B04" w:rsidRPr="00CF01DF">
        <w:rPr>
          <w:rFonts w:ascii="Times New Roman" w:hAnsi="Times New Roman"/>
          <w:sz w:val="20"/>
          <w:szCs w:val="20"/>
        </w:rPr>
        <w:t xml:space="preserve"> N. </w:t>
      </w:r>
      <w:r w:rsidR="008A2B04" w:rsidRPr="00CF01DF">
        <w:rPr>
          <w:rFonts w:ascii="Times New Roman" w:hAnsi="Times New Roman"/>
          <w:sz w:val="20"/>
          <w:szCs w:val="20"/>
          <w:lang w:val="ru"/>
        </w:rPr>
        <w:t>С</w:t>
      </w:r>
      <w:proofErr w:type="spellStart"/>
      <w:r w:rsidR="008A2B04" w:rsidRPr="00CF01DF">
        <w:rPr>
          <w:rFonts w:ascii="Times New Roman" w:hAnsi="Times New Roman"/>
          <w:sz w:val="20"/>
          <w:szCs w:val="20"/>
        </w:rPr>
        <w:t>ontrol</w:t>
      </w:r>
      <w:proofErr w:type="spellEnd"/>
      <w:r w:rsidR="008A2B04" w:rsidRPr="00CF01DF">
        <w:rPr>
          <w:rFonts w:ascii="Times New Roman" w:hAnsi="Times New Roman"/>
          <w:sz w:val="20"/>
          <w:szCs w:val="20"/>
        </w:rPr>
        <w:t xml:space="preserve"> of the excitation system of synchronous motors pumping stations //</w:t>
      </w:r>
      <w:hyperlink r:id="rId22" w:history="1">
        <w:r w:rsidR="008A2B04" w:rsidRPr="00CF01DF">
          <w:rPr>
            <w:rStyle w:val="a4"/>
            <w:rFonts w:ascii="Times New Roman" w:hAnsi="Times New Roman"/>
            <w:iCs/>
            <w:color w:val="auto"/>
            <w:sz w:val="20"/>
            <w:szCs w:val="20"/>
            <w:u w:val="none"/>
          </w:rPr>
          <w:t>AIP Conference Proceedings</w:t>
        </w:r>
      </w:hyperlink>
      <w:r w:rsidR="008A2B04" w:rsidRPr="00CF01DF">
        <w:rPr>
          <w:rFonts w:ascii="Times New Roman" w:hAnsi="Times New Roman"/>
          <w:sz w:val="20"/>
          <w:szCs w:val="20"/>
        </w:rPr>
        <w:t>, </w:t>
      </w:r>
      <w:r w:rsidR="008A2B04" w:rsidRPr="00CF01DF">
        <w:rPr>
          <w:rFonts w:ascii="Times New Roman" w:hAnsi="Times New Roman"/>
          <w:iCs/>
          <w:sz w:val="20"/>
          <w:szCs w:val="20"/>
        </w:rPr>
        <w:t>3152, 040008 (2024</w:t>
      </w:r>
      <w:r w:rsidR="008A2B04" w:rsidRPr="00CF01DF">
        <w:rPr>
          <w:rStyle w:val="15"/>
          <w:rFonts w:ascii="Times New Roman" w:hAnsi="Times New Roman" w:cs="Times New Roman"/>
          <w:sz w:val="20"/>
          <w:szCs w:val="20"/>
        </w:rPr>
        <w:t xml:space="preserve">) </w:t>
      </w:r>
      <w:hyperlink r:id="rId23" w:history="1">
        <w:r w:rsidR="008A2B04" w:rsidRPr="00CF01DF">
          <w:rPr>
            <w:rStyle w:val="15"/>
            <w:rFonts w:ascii="Times New Roman" w:hAnsi="Times New Roman" w:cs="Times New Roman"/>
            <w:sz w:val="20"/>
            <w:szCs w:val="20"/>
          </w:rPr>
          <w:t>https://doi.org/10.1063/5.0218781</w:t>
        </w:r>
      </w:hyperlink>
    </w:p>
    <w:p w14:paraId="26FDD9A6" w14:textId="1B6BB29A"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sz w:val="20"/>
          <w:szCs w:val="20"/>
        </w:rPr>
        <w:t>Jing</w:t>
      </w:r>
      <w:r w:rsidR="008A2B04" w:rsidRPr="00CF01DF">
        <w:rPr>
          <w:rFonts w:ascii="Times New Roman" w:hAnsi="Times New Roman"/>
          <w:sz w:val="20"/>
          <w:szCs w:val="20"/>
        </w:rPr>
        <w:t xml:space="preserve"> </w:t>
      </w:r>
      <w:r w:rsidRPr="00CF01DF">
        <w:rPr>
          <w:rFonts w:ascii="Times New Roman" w:hAnsi="Times New Roman"/>
          <w:sz w:val="20"/>
          <w:szCs w:val="20"/>
        </w:rPr>
        <w:t xml:space="preserve">Shi, Ying Xu, Meng Liao, </w:t>
      </w:r>
      <w:proofErr w:type="spellStart"/>
      <w:r w:rsidRPr="00CF01DF">
        <w:rPr>
          <w:rFonts w:ascii="Times New Roman" w:hAnsi="Times New Roman"/>
          <w:sz w:val="20"/>
          <w:szCs w:val="20"/>
        </w:rPr>
        <w:t>Shuqiang</w:t>
      </w:r>
      <w:proofErr w:type="spellEnd"/>
      <w:r w:rsidRPr="00CF01DF">
        <w:rPr>
          <w:rFonts w:ascii="Times New Roman" w:hAnsi="Times New Roman"/>
          <w:sz w:val="20"/>
          <w:szCs w:val="20"/>
        </w:rPr>
        <w:t xml:space="preserve"> Guo, Yuanyuan Li, Li Ren, </w:t>
      </w:r>
      <w:proofErr w:type="spellStart"/>
      <w:r w:rsidRPr="00CF01DF">
        <w:rPr>
          <w:rFonts w:ascii="Times New Roman" w:hAnsi="Times New Roman"/>
          <w:sz w:val="20"/>
          <w:szCs w:val="20"/>
        </w:rPr>
        <w:t>Rongyu</w:t>
      </w:r>
      <w:proofErr w:type="spellEnd"/>
      <w:r w:rsidRPr="00CF01DF">
        <w:rPr>
          <w:rFonts w:ascii="Times New Roman" w:hAnsi="Times New Roman"/>
          <w:sz w:val="20"/>
          <w:szCs w:val="20"/>
        </w:rPr>
        <w:t xml:space="preserve"> Su, </w:t>
      </w:r>
      <w:proofErr w:type="spellStart"/>
      <w:r w:rsidRPr="00CF01DF">
        <w:rPr>
          <w:rFonts w:ascii="Times New Roman" w:hAnsi="Times New Roman"/>
          <w:sz w:val="20"/>
          <w:szCs w:val="20"/>
        </w:rPr>
        <w:t>Shujian</w:t>
      </w:r>
      <w:proofErr w:type="spellEnd"/>
      <w:r w:rsidRPr="00CF01DF">
        <w:rPr>
          <w:rFonts w:ascii="Times New Roman" w:hAnsi="Times New Roman"/>
          <w:sz w:val="20"/>
          <w:szCs w:val="20"/>
        </w:rPr>
        <w:t xml:space="preserve"> Li, Xiao Zhou, </w:t>
      </w:r>
      <w:proofErr w:type="spellStart"/>
      <w:r w:rsidRPr="00CF01DF">
        <w:rPr>
          <w:rFonts w:ascii="Times New Roman" w:hAnsi="Times New Roman"/>
          <w:sz w:val="20"/>
          <w:szCs w:val="20"/>
        </w:rPr>
        <w:t>Yuejin</w:t>
      </w:r>
      <w:proofErr w:type="spellEnd"/>
      <w:r w:rsidRPr="00CF01DF">
        <w:rPr>
          <w:rFonts w:ascii="Times New Roman" w:hAnsi="Times New Roman"/>
          <w:sz w:val="20"/>
          <w:szCs w:val="20"/>
        </w:rPr>
        <w:t xml:space="preserve"> Tang Integrated design method for superconducting magnetic energy storage considering the high frequency pulse width modulation pulse voltage on magnet Applied Energy, Volume 248, 2019, pp. 1-17</w:t>
      </w:r>
    </w:p>
    <w:p w14:paraId="73937F1C"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proofErr w:type="spellStart"/>
      <w:r w:rsidRPr="00CF01DF">
        <w:rPr>
          <w:rFonts w:ascii="Times New Roman" w:hAnsi="Times New Roman"/>
          <w:sz w:val="20"/>
          <w:szCs w:val="20"/>
        </w:rPr>
        <w:t>Allayev</w:t>
      </w:r>
      <w:proofErr w:type="spellEnd"/>
      <w:r w:rsidRPr="00CF01DF">
        <w:rPr>
          <w:rFonts w:ascii="Times New Roman" w:hAnsi="Times New Roman"/>
          <w:sz w:val="20"/>
          <w:szCs w:val="20"/>
        </w:rPr>
        <w:t xml:space="preserve"> K.R., </w:t>
      </w:r>
      <w:proofErr w:type="spellStart"/>
      <w:r w:rsidRPr="00CF01DF">
        <w:rPr>
          <w:rFonts w:ascii="Times New Roman" w:hAnsi="Times New Roman"/>
          <w:sz w:val="20"/>
          <w:szCs w:val="20"/>
        </w:rPr>
        <w:t>Nurmatov</w:t>
      </w:r>
      <w:proofErr w:type="spellEnd"/>
      <w:r w:rsidRPr="00CF01DF">
        <w:rPr>
          <w:rFonts w:ascii="Times New Roman" w:hAnsi="Times New Roman"/>
          <w:sz w:val="20"/>
          <w:szCs w:val="20"/>
        </w:rPr>
        <w:t xml:space="preserve"> O., Makhmudov T.  Influence of automatic excitation regulators on modes of hydropower plants//6th International Conference on Electromechanics and Robotics “</w:t>
      </w:r>
      <w:proofErr w:type="spellStart"/>
      <w:r w:rsidRPr="00CF01DF">
        <w:rPr>
          <w:rFonts w:ascii="Times New Roman" w:hAnsi="Times New Roman"/>
          <w:sz w:val="20"/>
          <w:szCs w:val="20"/>
        </w:rPr>
        <w:t>Zavalishin’s</w:t>
      </w:r>
      <w:proofErr w:type="spellEnd"/>
      <w:r w:rsidRPr="00CF01DF">
        <w:rPr>
          <w:rFonts w:ascii="Times New Roman" w:hAnsi="Times New Roman"/>
          <w:sz w:val="20"/>
          <w:szCs w:val="20"/>
        </w:rPr>
        <w:t xml:space="preserve"> Readings”, ERZR 2021.  </w:t>
      </w:r>
      <w:hyperlink r:id="rId24" w:anchor="metrics" w:history="1">
        <w:r w:rsidRPr="00CF01DF">
          <w:rPr>
            <w:rStyle w:val="a4"/>
            <w:rFonts w:ascii="Times New Roman" w:hAnsi="Times New Roman"/>
            <w:sz w:val="20"/>
            <w:szCs w:val="20"/>
          </w:rPr>
          <w:t>https://www.scopus.com/record/display.uri?eid=2-s2.0-85115186020&amp;origin=resultslist#metrics</w:t>
        </w:r>
      </w:hyperlink>
      <w:r w:rsidRPr="00CF01DF">
        <w:rPr>
          <w:rFonts w:ascii="Times New Roman" w:hAnsi="Times New Roman"/>
          <w:sz w:val="20"/>
          <w:szCs w:val="20"/>
        </w:rPr>
        <w:t xml:space="preserve">  </w:t>
      </w:r>
    </w:p>
    <w:p w14:paraId="7C803A2C"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sz w:val="20"/>
          <w:szCs w:val="20"/>
        </w:rPr>
        <w:t xml:space="preserve">Makhmudov T., </w:t>
      </w:r>
      <w:proofErr w:type="spellStart"/>
      <w:r w:rsidRPr="00CF01DF">
        <w:rPr>
          <w:rFonts w:ascii="Times New Roman" w:hAnsi="Times New Roman"/>
          <w:sz w:val="20"/>
          <w:szCs w:val="20"/>
        </w:rPr>
        <w:t>Nurmatov</w:t>
      </w:r>
      <w:proofErr w:type="spellEnd"/>
      <w:r w:rsidRPr="00CF01DF">
        <w:rPr>
          <w:rFonts w:ascii="Times New Roman" w:hAnsi="Times New Roman"/>
          <w:sz w:val="20"/>
          <w:szCs w:val="20"/>
        </w:rPr>
        <w:t xml:space="preserve"> O. Modernization of automatic excitation control systems of generators in </w:t>
      </w:r>
      <w:proofErr w:type="spellStart"/>
      <w:r w:rsidRPr="00CF01DF">
        <w:rPr>
          <w:rFonts w:ascii="Times New Roman" w:hAnsi="Times New Roman"/>
          <w:sz w:val="20"/>
          <w:szCs w:val="20"/>
        </w:rPr>
        <w:t>Syrdarya</w:t>
      </w:r>
      <w:proofErr w:type="spellEnd"/>
      <w:r w:rsidRPr="00CF01DF">
        <w:rPr>
          <w:rFonts w:ascii="Times New Roman" w:hAnsi="Times New Roman"/>
          <w:sz w:val="20"/>
          <w:szCs w:val="20"/>
        </w:rPr>
        <w:t xml:space="preserve"> TPP//6th International Conference on Electromechanics and Robotics “</w:t>
      </w:r>
      <w:proofErr w:type="spellStart"/>
      <w:r w:rsidRPr="00CF01DF">
        <w:rPr>
          <w:rFonts w:ascii="Times New Roman" w:hAnsi="Times New Roman"/>
          <w:sz w:val="20"/>
          <w:szCs w:val="20"/>
        </w:rPr>
        <w:t>Zavalishin’s</w:t>
      </w:r>
      <w:proofErr w:type="spellEnd"/>
      <w:r w:rsidRPr="00CF01DF">
        <w:rPr>
          <w:rFonts w:ascii="Times New Roman" w:hAnsi="Times New Roman"/>
          <w:sz w:val="20"/>
          <w:szCs w:val="20"/>
        </w:rPr>
        <w:t xml:space="preserve"> Readings”, ERZR 2021.  </w:t>
      </w:r>
      <w:hyperlink r:id="rId25" w:history="1">
        <w:r w:rsidRPr="00CF01DF">
          <w:rPr>
            <w:rStyle w:val="a4"/>
            <w:rFonts w:ascii="Times New Roman" w:hAnsi="Times New Roman"/>
            <w:sz w:val="20"/>
            <w:szCs w:val="20"/>
          </w:rPr>
          <w:t>https://www.scopus.com/record/display.uri?eid=2-s2.0-85115188474&amp;origin=resultslist</w:t>
        </w:r>
      </w:hyperlink>
      <w:r w:rsidRPr="00CF01DF">
        <w:rPr>
          <w:rFonts w:ascii="Times New Roman" w:hAnsi="Times New Roman"/>
          <w:sz w:val="20"/>
          <w:szCs w:val="20"/>
        </w:rPr>
        <w:t xml:space="preserve"> </w:t>
      </w:r>
    </w:p>
    <w:p w14:paraId="5E44A47E"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proofErr w:type="spellStart"/>
      <w:r w:rsidRPr="00CF01DF">
        <w:rPr>
          <w:rFonts w:ascii="Times New Roman" w:hAnsi="Times New Roman"/>
          <w:sz w:val="20"/>
          <w:szCs w:val="20"/>
        </w:rPr>
        <w:t>Allaev</w:t>
      </w:r>
      <w:proofErr w:type="spellEnd"/>
      <w:r w:rsidRPr="00CF01DF">
        <w:rPr>
          <w:rFonts w:ascii="Times New Roman" w:hAnsi="Times New Roman"/>
          <w:sz w:val="20"/>
          <w:szCs w:val="20"/>
        </w:rPr>
        <w:t xml:space="preserve"> K., Makhmudov T.: Research of small oscillations of electrical power systems using the technology of embedding systems. Electrical Engineering 102(1), 309–319 (2020). </w:t>
      </w:r>
      <w:hyperlink r:id="rId26" w:history="1">
        <w:r w:rsidRPr="00CF01DF">
          <w:rPr>
            <w:rStyle w:val="a4"/>
            <w:rFonts w:ascii="Times New Roman" w:hAnsi="Times New Roman"/>
            <w:sz w:val="20"/>
            <w:szCs w:val="20"/>
            <w:lang w:val="ru"/>
          </w:rPr>
          <w:t>https://doi.org/10.1007/s00202-019-00876-9</w:t>
        </w:r>
      </w:hyperlink>
      <w:r w:rsidRPr="00CF01DF">
        <w:rPr>
          <w:rFonts w:ascii="Times New Roman" w:hAnsi="Times New Roman"/>
          <w:color w:val="0000FF"/>
          <w:sz w:val="20"/>
          <w:szCs w:val="20"/>
          <w:u w:val="single"/>
          <w:lang w:val="ru"/>
        </w:rPr>
        <w:t xml:space="preserve"> </w:t>
      </w:r>
    </w:p>
    <w:p w14:paraId="0A674F04"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sz w:val="20"/>
          <w:szCs w:val="20"/>
        </w:rPr>
        <w:t xml:space="preserve">Felipe M. Pimenta, </w:t>
      </w:r>
      <w:proofErr w:type="spellStart"/>
      <w:r w:rsidRPr="00CF01DF">
        <w:rPr>
          <w:rFonts w:ascii="Times New Roman" w:hAnsi="Times New Roman"/>
          <w:sz w:val="20"/>
          <w:szCs w:val="20"/>
        </w:rPr>
        <w:t>Arcilan</w:t>
      </w:r>
      <w:proofErr w:type="spellEnd"/>
      <w:r w:rsidRPr="00CF01DF">
        <w:rPr>
          <w:rFonts w:ascii="Times New Roman" w:hAnsi="Times New Roman"/>
          <w:sz w:val="20"/>
          <w:szCs w:val="20"/>
        </w:rPr>
        <w:t xml:space="preserve"> T. </w:t>
      </w:r>
      <w:proofErr w:type="spellStart"/>
      <w:r w:rsidRPr="00CF01DF">
        <w:rPr>
          <w:rFonts w:ascii="Times New Roman" w:hAnsi="Times New Roman"/>
          <w:sz w:val="20"/>
          <w:szCs w:val="20"/>
        </w:rPr>
        <w:t>Assireu</w:t>
      </w:r>
      <w:proofErr w:type="spellEnd"/>
      <w:r w:rsidRPr="00CF01DF">
        <w:rPr>
          <w:rFonts w:ascii="Times New Roman" w:hAnsi="Times New Roman"/>
          <w:sz w:val="20"/>
          <w:szCs w:val="20"/>
        </w:rPr>
        <w:t xml:space="preserve"> Simulating reservoir storage for a wind-hydro </w:t>
      </w:r>
      <w:proofErr w:type="spellStart"/>
      <w:r w:rsidRPr="00CF01DF">
        <w:rPr>
          <w:rFonts w:ascii="Times New Roman" w:hAnsi="Times New Roman"/>
          <w:sz w:val="20"/>
          <w:szCs w:val="20"/>
        </w:rPr>
        <w:t>hydrid</w:t>
      </w:r>
      <w:proofErr w:type="spellEnd"/>
      <w:r w:rsidRPr="00CF01DF">
        <w:rPr>
          <w:rFonts w:ascii="Times New Roman" w:hAnsi="Times New Roman"/>
          <w:sz w:val="20"/>
          <w:szCs w:val="20"/>
        </w:rPr>
        <w:t xml:space="preserve"> system Renewable Energy, Volume 76, 2015, pp. 757-767 </w:t>
      </w:r>
    </w:p>
    <w:p w14:paraId="384F0CBE" w14:textId="77777777" w:rsidR="00F7613F" w:rsidRPr="00CF01DF" w:rsidRDefault="00035D3A" w:rsidP="00CF01DF">
      <w:pPr>
        <w:pStyle w:val="a5"/>
        <w:numPr>
          <w:ilvl w:val="0"/>
          <w:numId w:val="1"/>
        </w:numPr>
        <w:tabs>
          <w:tab w:val="left" w:pos="280"/>
          <w:tab w:val="left" w:pos="840"/>
        </w:tabs>
        <w:overflowPunct w:val="0"/>
        <w:spacing w:beforeAutospacing="0" w:afterAutospacing="0"/>
        <w:ind w:left="0" w:firstLine="0"/>
        <w:contextualSpacing/>
        <w:jc w:val="both"/>
        <w:textAlignment w:val="baseline"/>
        <w:rPr>
          <w:rStyle w:val="a4"/>
          <w:rFonts w:ascii="Times New Roman" w:hAnsi="Times New Roman"/>
          <w:sz w:val="20"/>
          <w:szCs w:val="20"/>
        </w:rPr>
      </w:pPr>
      <w:proofErr w:type="spellStart"/>
      <w:r w:rsidRPr="00CF01DF">
        <w:rPr>
          <w:rFonts w:ascii="Times New Roman" w:hAnsi="Times New Roman"/>
          <w:sz w:val="20"/>
          <w:szCs w:val="20"/>
        </w:rPr>
        <w:t>Allayev</w:t>
      </w:r>
      <w:proofErr w:type="spellEnd"/>
      <w:r w:rsidRPr="00CF01DF">
        <w:rPr>
          <w:rFonts w:ascii="Times New Roman" w:hAnsi="Times New Roman"/>
          <w:sz w:val="20"/>
          <w:szCs w:val="20"/>
        </w:rPr>
        <w:t xml:space="preserve"> K. </w:t>
      </w:r>
      <w:proofErr w:type="spellStart"/>
      <w:r w:rsidRPr="00CF01DF">
        <w:rPr>
          <w:rFonts w:ascii="Times New Roman" w:hAnsi="Times New Roman"/>
          <w:sz w:val="20"/>
          <w:szCs w:val="20"/>
        </w:rPr>
        <w:t>Nurmatov</w:t>
      </w:r>
      <w:proofErr w:type="spellEnd"/>
      <w:r w:rsidRPr="00CF01DF">
        <w:rPr>
          <w:rFonts w:ascii="Times New Roman" w:hAnsi="Times New Roman"/>
          <w:sz w:val="20"/>
          <w:szCs w:val="20"/>
        </w:rPr>
        <w:t xml:space="preserve"> O., </w:t>
      </w:r>
      <w:proofErr w:type="spellStart"/>
      <w:r w:rsidRPr="00CF01DF">
        <w:rPr>
          <w:rFonts w:ascii="Times New Roman" w:hAnsi="Times New Roman"/>
          <w:sz w:val="20"/>
          <w:szCs w:val="20"/>
        </w:rPr>
        <w:t>Makhmaraimovа</w:t>
      </w:r>
      <w:proofErr w:type="spellEnd"/>
      <w:r w:rsidRPr="00CF01DF">
        <w:rPr>
          <w:rFonts w:ascii="Times New Roman" w:hAnsi="Times New Roman"/>
          <w:sz w:val="20"/>
          <w:szCs w:val="20"/>
        </w:rPr>
        <w:t xml:space="preserve"> </w:t>
      </w:r>
      <w:proofErr w:type="spellStart"/>
      <w:r w:rsidRPr="00CF01DF">
        <w:rPr>
          <w:rFonts w:ascii="Times New Roman" w:hAnsi="Times New Roman"/>
          <w:sz w:val="20"/>
          <w:szCs w:val="20"/>
        </w:rPr>
        <w:t>Calculastion</w:t>
      </w:r>
      <w:proofErr w:type="spellEnd"/>
      <w:r w:rsidRPr="00CF01DF">
        <w:rPr>
          <w:rFonts w:ascii="Times New Roman" w:hAnsi="Times New Roman"/>
          <w:sz w:val="20"/>
          <w:szCs w:val="20"/>
        </w:rPr>
        <w:t xml:space="preserve"> experimental studies of transition processes in electricity systems with account of </w:t>
      </w:r>
      <w:proofErr w:type="spellStart"/>
      <w:r w:rsidRPr="00CF01DF">
        <w:rPr>
          <w:rFonts w:ascii="Times New Roman" w:hAnsi="Times New Roman"/>
          <w:sz w:val="20"/>
          <w:szCs w:val="20"/>
        </w:rPr>
        <w:t>hydroenergy</w:t>
      </w:r>
      <w:proofErr w:type="spellEnd"/>
      <w:r w:rsidRPr="00CF01DF">
        <w:rPr>
          <w:rFonts w:ascii="Times New Roman" w:hAnsi="Times New Roman"/>
          <w:sz w:val="20"/>
          <w:szCs w:val="20"/>
        </w:rPr>
        <w:t xml:space="preserve"> installations. Journal of Critical Reviews ISSN- 2394-</w:t>
      </w:r>
      <w:proofErr w:type="gramStart"/>
      <w:r w:rsidRPr="00CF01DF">
        <w:rPr>
          <w:rFonts w:ascii="Times New Roman" w:hAnsi="Times New Roman"/>
          <w:sz w:val="20"/>
          <w:szCs w:val="20"/>
        </w:rPr>
        <w:t>5125  VOL</w:t>
      </w:r>
      <w:proofErr w:type="gramEnd"/>
      <w:r w:rsidRPr="00CF01DF">
        <w:rPr>
          <w:rFonts w:ascii="Times New Roman" w:hAnsi="Times New Roman"/>
          <w:sz w:val="20"/>
          <w:szCs w:val="20"/>
        </w:rPr>
        <w:t xml:space="preserve"> 7, ISSUE 13, 2020 </w:t>
      </w:r>
      <w:hyperlink w:history="1">
        <w:r w:rsidRPr="00CF01DF">
          <w:rPr>
            <w:rStyle w:val="a4"/>
            <w:rFonts w:ascii="Times New Roman" w:hAnsi="Times New Roman"/>
            <w:sz w:val="20"/>
            <w:szCs w:val="20"/>
          </w:rPr>
          <w:t>http:// www.jcreview.com/index.php?iid=2020-7-13.000&amp;&amp;jid=197&amp;lng</w:t>
        </w:r>
      </w:hyperlink>
      <w:r w:rsidRPr="00CF01DF">
        <w:rPr>
          <w:rStyle w:val="a4"/>
          <w:rFonts w:ascii="Times New Roman" w:hAnsi="Times New Roman"/>
          <w:sz w:val="20"/>
          <w:szCs w:val="20"/>
        </w:rPr>
        <w:t xml:space="preserve">= </w:t>
      </w:r>
    </w:p>
    <w:p w14:paraId="4BA8A905" w14:textId="77777777" w:rsidR="00F7613F" w:rsidRPr="00CF01DF" w:rsidRDefault="00035D3A" w:rsidP="00CF01DF">
      <w:pPr>
        <w:pStyle w:val="a5"/>
        <w:numPr>
          <w:ilvl w:val="0"/>
          <w:numId w:val="1"/>
        </w:numPr>
        <w:tabs>
          <w:tab w:val="left" w:pos="280"/>
          <w:tab w:val="left" w:pos="840"/>
          <w:tab w:val="left" w:pos="980"/>
        </w:tabs>
        <w:overflowPunct w:val="0"/>
        <w:spacing w:beforeAutospacing="0" w:afterAutospacing="0"/>
        <w:ind w:left="0" w:firstLine="0"/>
        <w:contextualSpacing/>
        <w:jc w:val="both"/>
        <w:textAlignment w:val="baseline"/>
        <w:rPr>
          <w:rFonts w:ascii="Times New Roman" w:hAnsi="Times New Roman"/>
          <w:sz w:val="20"/>
          <w:szCs w:val="20"/>
        </w:rPr>
      </w:pPr>
      <w:r w:rsidRPr="00CF01DF">
        <w:rPr>
          <w:rFonts w:ascii="Times New Roman" w:hAnsi="Times New Roman"/>
          <w:sz w:val="20"/>
          <w:szCs w:val="20"/>
        </w:rPr>
        <w:t xml:space="preserve">JuanI. Pérez Díaz, M. </w:t>
      </w:r>
      <w:proofErr w:type="spellStart"/>
      <w:r w:rsidRPr="00CF01DF">
        <w:rPr>
          <w:rFonts w:ascii="Times New Roman" w:hAnsi="Times New Roman"/>
          <w:sz w:val="20"/>
          <w:szCs w:val="20"/>
        </w:rPr>
        <w:t>Chazarra</w:t>
      </w:r>
      <w:proofErr w:type="spellEnd"/>
      <w:r w:rsidRPr="00CF01DF">
        <w:rPr>
          <w:rFonts w:ascii="Times New Roman" w:hAnsi="Times New Roman"/>
          <w:sz w:val="20"/>
          <w:szCs w:val="20"/>
        </w:rPr>
        <w:t xml:space="preserve">, J. García González, G. </w:t>
      </w:r>
      <w:proofErr w:type="spellStart"/>
      <w:r w:rsidRPr="00CF01DF">
        <w:rPr>
          <w:rFonts w:ascii="Times New Roman" w:hAnsi="Times New Roman"/>
          <w:sz w:val="20"/>
          <w:szCs w:val="20"/>
        </w:rPr>
        <w:t>Cavazzini</w:t>
      </w:r>
      <w:proofErr w:type="spellEnd"/>
      <w:r w:rsidRPr="00CF01DF">
        <w:rPr>
          <w:rFonts w:ascii="Times New Roman" w:hAnsi="Times New Roman"/>
          <w:sz w:val="20"/>
          <w:szCs w:val="20"/>
        </w:rPr>
        <w:t xml:space="preserve">, A. </w:t>
      </w:r>
      <w:proofErr w:type="spellStart"/>
      <w:r w:rsidRPr="00CF01DF">
        <w:rPr>
          <w:rFonts w:ascii="Times New Roman" w:hAnsi="Times New Roman"/>
          <w:sz w:val="20"/>
          <w:szCs w:val="20"/>
        </w:rPr>
        <w:t>Stoppato</w:t>
      </w:r>
      <w:proofErr w:type="spellEnd"/>
      <w:r w:rsidRPr="00CF01DF">
        <w:rPr>
          <w:rFonts w:ascii="Times New Roman" w:hAnsi="Times New Roman"/>
          <w:sz w:val="20"/>
          <w:szCs w:val="20"/>
        </w:rPr>
        <w:t xml:space="preserve"> Trends and challenges in the operation of pumped-storage hydropower plants Renewable and Sustainable Energy Reviews, Volume 44, 2015, pp. 767-784</w:t>
      </w:r>
    </w:p>
    <w:p w14:paraId="1957D132" w14:textId="77777777" w:rsidR="002836A8" w:rsidRPr="00CF01DF" w:rsidRDefault="002836A8" w:rsidP="00CF01DF">
      <w:pPr>
        <w:pStyle w:val="a7"/>
        <w:numPr>
          <w:ilvl w:val="0"/>
          <w:numId w:val="1"/>
        </w:numPr>
        <w:tabs>
          <w:tab w:val="left" w:pos="280"/>
        </w:tabs>
        <w:spacing w:after="0" w:line="240" w:lineRule="auto"/>
        <w:ind w:left="0" w:firstLine="0"/>
        <w:rPr>
          <w:rFonts w:ascii="Times New Roman" w:eastAsia="Times New Roman" w:hAnsi="Times New Roman" w:cs="Times New Roman"/>
          <w:sz w:val="20"/>
          <w:szCs w:val="20"/>
          <w:lang w:eastAsia="ru-RU"/>
        </w:rPr>
      </w:pPr>
      <w:proofErr w:type="spellStart"/>
      <w:r w:rsidRPr="00CF01DF">
        <w:rPr>
          <w:rFonts w:ascii="Times New Roman" w:eastAsia="Calibri" w:hAnsi="Times New Roman" w:cs="Times New Roman"/>
          <w:sz w:val="20"/>
          <w:szCs w:val="20"/>
        </w:rPr>
        <w:t>Nurmatov</w:t>
      </w:r>
      <w:proofErr w:type="spellEnd"/>
      <w:r w:rsidRPr="00CF01DF">
        <w:rPr>
          <w:rFonts w:ascii="Times New Roman" w:eastAsia="Calibri" w:hAnsi="Times New Roman" w:cs="Times New Roman"/>
          <w:sz w:val="20"/>
          <w:szCs w:val="20"/>
        </w:rPr>
        <w:t xml:space="preserve"> O. Large pumping stations as regulators of power systems modes. Rudenko International Conference “Methodological problems in reliability study of large energy systems” (RSES 2020), </w:t>
      </w:r>
      <w:r w:rsidRPr="00CF01DF">
        <w:rPr>
          <w:rFonts w:ascii="Times New Roman" w:eastAsia="Calibri" w:hAnsi="Times New Roman" w:cs="Times New Roman"/>
          <w:i/>
          <w:iCs/>
          <w:color w:val="0000FF"/>
          <w:sz w:val="20"/>
          <w:szCs w:val="20"/>
        </w:rPr>
        <w:t>E3S Web of Conferences</w:t>
      </w:r>
      <w:r w:rsidRPr="00CF01DF">
        <w:rPr>
          <w:rFonts w:ascii="Times New Roman" w:eastAsia="Calibri" w:hAnsi="Times New Roman" w:cs="Times New Roman"/>
          <w:sz w:val="20"/>
          <w:szCs w:val="20"/>
        </w:rPr>
        <w:t xml:space="preserve"> 216, 01098(2020)</w:t>
      </w:r>
      <w:hyperlink r:id="rId27" w:history="1">
        <w:r w:rsidRPr="00CF01DF">
          <w:rPr>
            <w:rStyle w:val="a4"/>
            <w:rFonts w:ascii="Times New Roman" w:hAnsi="Times New Roman" w:cs="Times New Roman"/>
            <w:iCs/>
            <w:sz w:val="20"/>
            <w:szCs w:val="20"/>
          </w:rPr>
          <w:t xml:space="preserve"> https://doi.org/10.1051/e3sconf/202021601098</w:t>
        </w:r>
      </w:hyperlink>
    </w:p>
    <w:p w14:paraId="0A439C2F" w14:textId="77777777" w:rsidR="002836A8" w:rsidRPr="00CF01DF" w:rsidRDefault="002836A8" w:rsidP="00CF01DF">
      <w:pPr>
        <w:pStyle w:val="a7"/>
        <w:numPr>
          <w:ilvl w:val="0"/>
          <w:numId w:val="1"/>
        </w:numPr>
        <w:shd w:val="clear" w:color="auto" w:fill="FFFFFF"/>
        <w:tabs>
          <w:tab w:val="left" w:pos="280"/>
        </w:tabs>
        <w:spacing w:after="0" w:line="240" w:lineRule="auto"/>
        <w:ind w:left="0" w:firstLine="0"/>
        <w:textAlignment w:val="baseline"/>
        <w:rPr>
          <w:rFonts w:ascii="Times New Roman" w:eastAsia="Calibri" w:hAnsi="Times New Roman" w:cs="Times New Roman"/>
          <w:color w:val="0000FF"/>
          <w:sz w:val="20"/>
          <w:szCs w:val="20"/>
          <w:lang w:val="ru-RU" w:eastAsia="ru-RU"/>
        </w:rPr>
      </w:pPr>
      <w:proofErr w:type="spellStart"/>
      <w:r w:rsidRPr="00CF01DF">
        <w:rPr>
          <w:rFonts w:ascii="Times New Roman" w:eastAsia="Calibri" w:hAnsi="Times New Roman" w:cs="Times New Roman"/>
          <w:color w:val="000000"/>
          <w:sz w:val="20"/>
          <w:szCs w:val="20"/>
        </w:rPr>
        <w:t>Urishev</w:t>
      </w:r>
      <w:proofErr w:type="spellEnd"/>
      <w:r w:rsidRPr="00CF01DF">
        <w:rPr>
          <w:rFonts w:ascii="Times New Roman" w:eastAsia="Calibri" w:hAnsi="Times New Roman" w:cs="Times New Roman"/>
          <w:color w:val="000000"/>
          <w:sz w:val="20"/>
          <w:szCs w:val="20"/>
        </w:rPr>
        <w:t xml:space="preserve"> B., </w:t>
      </w:r>
      <w:proofErr w:type="spellStart"/>
      <w:r w:rsidRPr="00CF01DF">
        <w:rPr>
          <w:rFonts w:ascii="Times New Roman" w:eastAsia="Calibri" w:hAnsi="Times New Roman" w:cs="Times New Roman"/>
          <w:color w:val="000000"/>
          <w:sz w:val="20"/>
          <w:szCs w:val="20"/>
        </w:rPr>
        <w:t>Nosirov</w:t>
      </w:r>
      <w:proofErr w:type="spellEnd"/>
      <w:r w:rsidRPr="00CF01DF">
        <w:rPr>
          <w:rFonts w:ascii="Times New Roman" w:eastAsia="Calibri" w:hAnsi="Times New Roman" w:cs="Times New Roman"/>
          <w:color w:val="000000"/>
          <w:sz w:val="20"/>
          <w:szCs w:val="20"/>
        </w:rPr>
        <w:t xml:space="preserve"> F.</w:t>
      </w:r>
      <w:proofErr w:type="gramStart"/>
      <w:r w:rsidRPr="00CF01DF">
        <w:rPr>
          <w:rFonts w:ascii="Times New Roman" w:eastAsia="Calibri" w:hAnsi="Times New Roman" w:cs="Times New Roman"/>
          <w:color w:val="000000"/>
          <w:sz w:val="20"/>
          <w:szCs w:val="20"/>
        </w:rPr>
        <w:t xml:space="preserve">,  </w:t>
      </w:r>
      <w:proofErr w:type="spellStart"/>
      <w:r w:rsidRPr="00CF01DF">
        <w:rPr>
          <w:rFonts w:ascii="Times New Roman" w:eastAsia="Calibri" w:hAnsi="Times New Roman" w:cs="Times New Roman"/>
          <w:color w:val="000000"/>
          <w:sz w:val="20"/>
          <w:szCs w:val="20"/>
        </w:rPr>
        <w:t>Nurmatov</w:t>
      </w:r>
      <w:proofErr w:type="spellEnd"/>
      <w:proofErr w:type="gramEnd"/>
      <w:r w:rsidRPr="00CF01DF">
        <w:rPr>
          <w:rFonts w:ascii="Times New Roman" w:eastAsia="Calibri" w:hAnsi="Times New Roman" w:cs="Times New Roman"/>
          <w:color w:val="000000"/>
          <w:sz w:val="20"/>
          <w:szCs w:val="20"/>
        </w:rPr>
        <w:t xml:space="preserve"> O., Amirov </w:t>
      </w:r>
      <w:proofErr w:type="spellStart"/>
      <w:proofErr w:type="gramStart"/>
      <w:r w:rsidRPr="00CF01DF">
        <w:rPr>
          <w:rFonts w:ascii="Times New Roman" w:eastAsia="Calibri" w:hAnsi="Times New Roman" w:cs="Times New Roman"/>
          <w:color w:val="000000"/>
          <w:sz w:val="20"/>
          <w:szCs w:val="20"/>
        </w:rPr>
        <w:t>Sh</w:t>
      </w:r>
      <w:proofErr w:type="spellEnd"/>
      <w:r w:rsidRPr="00CF01DF">
        <w:rPr>
          <w:rFonts w:ascii="Times New Roman" w:eastAsia="Calibri" w:hAnsi="Times New Roman" w:cs="Times New Roman"/>
          <w:color w:val="000000"/>
          <w:sz w:val="20"/>
          <w:szCs w:val="20"/>
        </w:rPr>
        <w:t>.,</w:t>
      </w:r>
      <w:proofErr w:type="spellStart"/>
      <w:r w:rsidRPr="00CF01DF">
        <w:rPr>
          <w:rFonts w:ascii="Times New Roman" w:eastAsia="Calibri" w:hAnsi="Times New Roman" w:cs="Times New Roman"/>
          <w:color w:val="000000"/>
          <w:sz w:val="20"/>
          <w:szCs w:val="20"/>
        </w:rPr>
        <w:t>Urishova</w:t>
      </w:r>
      <w:proofErr w:type="spellEnd"/>
      <w:proofErr w:type="gramEnd"/>
      <w:r w:rsidRPr="00CF01DF">
        <w:rPr>
          <w:rFonts w:ascii="Times New Roman" w:eastAsia="Calibri" w:hAnsi="Times New Roman" w:cs="Times New Roman"/>
          <w:color w:val="000000"/>
          <w:sz w:val="20"/>
          <w:szCs w:val="20"/>
        </w:rPr>
        <w:t xml:space="preserve"> D. Local energy system based on thermal, photovoltaic, hydroelectric stations and energy storage system </w:t>
      </w:r>
      <w:r w:rsidRPr="00CF01DF">
        <w:rPr>
          <w:rFonts w:ascii="Times New Roman" w:eastAsia="Calibri" w:hAnsi="Times New Roman" w:cs="Times New Roman"/>
          <w:i/>
          <w:iCs/>
          <w:color w:val="000000"/>
          <w:sz w:val="20"/>
          <w:szCs w:val="20"/>
        </w:rPr>
        <w:t>AIP Conf. Proc.</w:t>
      </w:r>
      <w:r w:rsidRPr="00CF01DF">
        <w:rPr>
          <w:rFonts w:ascii="Times New Roman" w:eastAsia="Calibri" w:hAnsi="Times New Roman" w:cs="Times New Roman"/>
          <w:color w:val="000000"/>
          <w:sz w:val="20"/>
          <w:szCs w:val="20"/>
        </w:rPr>
        <w:t xml:space="preserve"> 3331, 070015 (2025)</w:t>
      </w:r>
      <w:r w:rsidRPr="00CF01DF">
        <w:rPr>
          <w:rFonts w:ascii="Times New Roman" w:eastAsia="Calibri" w:hAnsi="Times New Roman" w:cs="Times New Roman"/>
          <w:color w:val="1A1A1A"/>
          <w:sz w:val="20"/>
          <w:szCs w:val="20"/>
        </w:rPr>
        <w:t xml:space="preserve"> </w:t>
      </w:r>
      <w:hyperlink r:id="rId28" w:history="1">
        <w:r w:rsidRPr="00CF01DF">
          <w:rPr>
            <w:rStyle w:val="a4"/>
            <w:rFonts w:ascii="Times New Roman" w:eastAsia="Calibri" w:hAnsi="Times New Roman" w:cs="Times New Roman"/>
            <w:sz w:val="20"/>
            <w:szCs w:val="20"/>
          </w:rPr>
          <w:t>https://doi.org/10.1063/5.0306446</w:t>
        </w:r>
      </w:hyperlink>
    </w:p>
    <w:p w14:paraId="4EE6CB1F" w14:textId="77777777" w:rsidR="002836A8" w:rsidRPr="00CF01DF" w:rsidRDefault="002836A8" w:rsidP="00CF01DF">
      <w:pPr>
        <w:pStyle w:val="a7"/>
        <w:numPr>
          <w:ilvl w:val="0"/>
          <w:numId w:val="1"/>
        </w:numPr>
        <w:shd w:val="clear" w:color="auto" w:fill="FFFFFF"/>
        <w:tabs>
          <w:tab w:val="left" w:pos="280"/>
        </w:tabs>
        <w:spacing w:after="0" w:line="240" w:lineRule="auto"/>
        <w:ind w:left="0" w:firstLine="0"/>
        <w:textAlignment w:val="baseline"/>
        <w:rPr>
          <w:rStyle w:val="a4"/>
          <w:rFonts w:ascii="Times New Roman" w:hAnsi="Times New Roman" w:cs="Times New Roman"/>
          <w:sz w:val="20"/>
          <w:szCs w:val="20"/>
        </w:rPr>
      </w:pPr>
      <w:r w:rsidRPr="00CF01DF">
        <w:rPr>
          <w:rFonts w:ascii="Times New Roman" w:eastAsia="Calibri" w:hAnsi="Times New Roman" w:cs="Times New Roman"/>
          <w:sz w:val="20"/>
          <w:szCs w:val="20"/>
        </w:rPr>
        <w:t xml:space="preserve">Makhmudov T.: </w:t>
      </w:r>
      <w:proofErr w:type="spellStart"/>
      <w:r w:rsidRPr="00CF01DF">
        <w:rPr>
          <w:rFonts w:ascii="Times New Roman" w:eastAsia="Calibri" w:hAnsi="Times New Roman" w:cs="Times New Roman"/>
          <w:sz w:val="20"/>
          <w:szCs w:val="20"/>
        </w:rPr>
        <w:t>Nurmatov</w:t>
      </w:r>
      <w:proofErr w:type="spellEnd"/>
      <w:r w:rsidRPr="00CF01DF">
        <w:rPr>
          <w:rFonts w:ascii="Times New Roman" w:eastAsia="Calibri" w:hAnsi="Times New Roman" w:cs="Times New Roman"/>
          <w:sz w:val="20"/>
          <w:szCs w:val="20"/>
        </w:rPr>
        <w:t xml:space="preserve"> O., </w:t>
      </w:r>
      <w:proofErr w:type="spellStart"/>
      <w:r w:rsidRPr="00CF01DF">
        <w:rPr>
          <w:rFonts w:ascii="Times New Roman" w:eastAsia="Calibri" w:hAnsi="Times New Roman" w:cs="Times New Roman"/>
          <w:sz w:val="20"/>
          <w:szCs w:val="20"/>
        </w:rPr>
        <w:t>Ramatov</w:t>
      </w:r>
      <w:proofErr w:type="spellEnd"/>
      <w:r w:rsidRPr="00CF01DF">
        <w:rPr>
          <w:rFonts w:ascii="Times New Roman" w:eastAsia="Calibri" w:hAnsi="Times New Roman" w:cs="Times New Roman"/>
          <w:sz w:val="20"/>
          <w:szCs w:val="20"/>
        </w:rPr>
        <w:t xml:space="preserve"> A.N., Site Selection for Solar Photovoltaic Power Plants Using GIS and Remote Sensing Techniques//</w:t>
      </w:r>
      <w:hyperlink r:id="rId29" w:history="1">
        <w:r w:rsidRPr="00CF01DF">
          <w:rPr>
            <w:rStyle w:val="a4"/>
            <w:rFonts w:ascii="Times New Roman" w:eastAsia="Calibri" w:hAnsi="Times New Roman" w:cs="Times New Roman"/>
            <w:iCs/>
            <w:sz w:val="20"/>
            <w:szCs w:val="20"/>
          </w:rPr>
          <w:t>AIP Conference Proceedings</w:t>
        </w:r>
      </w:hyperlink>
      <w:r w:rsidRPr="00CF01DF">
        <w:rPr>
          <w:rFonts w:ascii="Times New Roman" w:eastAsia="Calibri" w:hAnsi="Times New Roman" w:cs="Times New Roman"/>
          <w:sz w:val="20"/>
          <w:szCs w:val="20"/>
        </w:rPr>
        <w:t xml:space="preserve">, </w:t>
      </w:r>
      <w:r w:rsidRPr="00CF01DF">
        <w:rPr>
          <w:rFonts w:ascii="Times New Roman" w:eastAsia="Calibri" w:hAnsi="Times New Roman" w:cs="Times New Roman"/>
          <w:iCs/>
          <w:sz w:val="20"/>
          <w:szCs w:val="20"/>
        </w:rPr>
        <w:t>3152, 060002 (2024)</w:t>
      </w:r>
      <w:r w:rsidRPr="00CF01DF">
        <w:rPr>
          <w:rFonts w:ascii="Times New Roman" w:eastAsia="Calibri" w:hAnsi="Times New Roman" w:cs="Times New Roman"/>
          <w:color w:val="1A1A1A"/>
          <w:sz w:val="20"/>
          <w:szCs w:val="20"/>
        </w:rPr>
        <w:t xml:space="preserve"> </w:t>
      </w:r>
      <w:hyperlink r:id="rId30" w:history="1">
        <w:r w:rsidRPr="00CF01DF">
          <w:rPr>
            <w:rStyle w:val="a4"/>
            <w:rFonts w:ascii="Times New Roman" w:hAnsi="Times New Roman" w:cs="Times New Roman"/>
            <w:sz w:val="20"/>
            <w:szCs w:val="20"/>
          </w:rPr>
          <w:t>https://doi.org/10.1063/5.0218779</w:t>
        </w:r>
      </w:hyperlink>
    </w:p>
    <w:p w14:paraId="310380A4" w14:textId="7EA99CDF" w:rsidR="00F7613F" w:rsidRPr="00CF01DF" w:rsidRDefault="00035D3A" w:rsidP="00CF01DF">
      <w:pPr>
        <w:pStyle w:val="a5"/>
        <w:numPr>
          <w:ilvl w:val="0"/>
          <w:numId w:val="1"/>
        </w:numPr>
        <w:tabs>
          <w:tab w:val="left" w:pos="280"/>
          <w:tab w:val="left" w:pos="840"/>
          <w:tab w:val="left" w:pos="980"/>
        </w:tabs>
        <w:overflowPunct w:val="0"/>
        <w:spacing w:beforeAutospacing="0" w:afterAutospacing="0"/>
        <w:ind w:left="0" w:firstLine="0"/>
        <w:contextualSpacing/>
        <w:jc w:val="both"/>
        <w:textAlignment w:val="baseline"/>
        <w:rPr>
          <w:rFonts w:ascii="Times New Roman" w:hAnsi="Times New Roman"/>
          <w:sz w:val="20"/>
          <w:szCs w:val="20"/>
          <w:lang w:eastAsia="ru"/>
        </w:rPr>
      </w:pPr>
      <w:r w:rsidRPr="00CF01DF">
        <w:rPr>
          <w:rFonts w:ascii="Times New Roman" w:hAnsi="Times New Roman"/>
          <w:sz w:val="20"/>
          <w:szCs w:val="20"/>
          <w:lang w:eastAsia="ru"/>
        </w:rPr>
        <w:t xml:space="preserve">Ghosh A., Sanyal S., Das A., Sanyal A.: Automatic Electronic Excitation Control in a Modern Alternator, In: Chattopadhyay S., Roy T., Sengupta S., Berger-Vachon C. (eds) Modelling and Simulation in Science, Technology and Engineering Mathematics. Advances in Intelligent Systems and Computing 749. Springer, Cham, 397-406 (2018). </w:t>
      </w:r>
      <w:hyperlink r:id="rId31" w:history="1">
        <w:r w:rsidRPr="00CF01DF">
          <w:rPr>
            <w:rStyle w:val="a4"/>
            <w:rFonts w:ascii="Times New Roman" w:hAnsi="Times New Roman"/>
            <w:color w:val="auto"/>
            <w:sz w:val="20"/>
            <w:szCs w:val="20"/>
            <w:u w:val="none"/>
            <w:lang w:eastAsia="ru"/>
          </w:rPr>
          <w:t>https://doi.org/10.1007/978-3-319-74808-5_33</w:t>
        </w:r>
      </w:hyperlink>
    </w:p>
    <w:p w14:paraId="6E6AF38F" w14:textId="77777777" w:rsidR="00F7613F" w:rsidRPr="00CF01DF" w:rsidRDefault="00035D3A" w:rsidP="00CF01DF">
      <w:pPr>
        <w:pStyle w:val="a5"/>
        <w:numPr>
          <w:ilvl w:val="0"/>
          <w:numId w:val="1"/>
        </w:numPr>
        <w:tabs>
          <w:tab w:val="left" w:pos="280"/>
          <w:tab w:val="left" w:pos="840"/>
          <w:tab w:val="left" w:pos="980"/>
        </w:tabs>
        <w:spacing w:beforeAutospacing="0" w:afterAutospacing="0"/>
        <w:ind w:left="0" w:firstLine="0"/>
        <w:contextualSpacing/>
        <w:rPr>
          <w:rFonts w:ascii="Times New Roman" w:hAnsi="Times New Roman"/>
          <w:sz w:val="20"/>
          <w:szCs w:val="20"/>
          <w:lang w:eastAsia="ru"/>
        </w:rPr>
      </w:pPr>
      <w:r w:rsidRPr="00CF01DF">
        <w:rPr>
          <w:rFonts w:ascii="Times New Roman" w:hAnsi="Times New Roman"/>
          <w:sz w:val="20"/>
          <w:szCs w:val="20"/>
          <w:lang w:eastAsia="ru"/>
        </w:rPr>
        <w:t xml:space="preserve">Abbas Ali Salimi, Ali Karimi, Yousef </w:t>
      </w:r>
      <w:proofErr w:type="spellStart"/>
      <w:r w:rsidRPr="00CF01DF">
        <w:rPr>
          <w:rFonts w:ascii="Times New Roman" w:hAnsi="Times New Roman"/>
          <w:sz w:val="20"/>
          <w:szCs w:val="20"/>
          <w:lang w:eastAsia="ru"/>
        </w:rPr>
        <w:t>Noorizadeh</w:t>
      </w:r>
      <w:proofErr w:type="spellEnd"/>
      <w:r w:rsidRPr="00CF01DF">
        <w:rPr>
          <w:rFonts w:ascii="Times New Roman" w:hAnsi="Times New Roman"/>
          <w:sz w:val="20"/>
          <w:szCs w:val="20"/>
          <w:lang w:eastAsia="ru"/>
        </w:rPr>
        <w:t xml:space="preserve"> Simultaneous operation of wind and pumped storage hydropower plants in a linearized security-constrained unit commitment model for high wind energy penetration Journal of Energy Storage, Volume 22, 2019, pp. 318-330</w:t>
      </w:r>
    </w:p>
    <w:p w14:paraId="180EA8F1" w14:textId="77777777" w:rsidR="00F7613F" w:rsidRPr="00CF01DF" w:rsidRDefault="00035D3A" w:rsidP="00CF01DF">
      <w:pPr>
        <w:pStyle w:val="a5"/>
        <w:numPr>
          <w:ilvl w:val="0"/>
          <w:numId w:val="1"/>
        </w:numPr>
        <w:tabs>
          <w:tab w:val="left" w:pos="280"/>
          <w:tab w:val="left" w:pos="840"/>
          <w:tab w:val="left" w:pos="980"/>
        </w:tabs>
        <w:overflowPunct w:val="0"/>
        <w:spacing w:beforeAutospacing="0" w:afterAutospacing="0"/>
        <w:ind w:left="0" w:firstLine="0"/>
        <w:contextualSpacing/>
        <w:jc w:val="both"/>
        <w:textAlignment w:val="baseline"/>
        <w:rPr>
          <w:rFonts w:ascii="Times New Roman" w:hAnsi="Times New Roman"/>
          <w:sz w:val="20"/>
          <w:szCs w:val="20"/>
        </w:rPr>
      </w:pPr>
      <w:proofErr w:type="spellStart"/>
      <w:r w:rsidRPr="00CF01DF">
        <w:rPr>
          <w:rFonts w:ascii="Times New Roman" w:hAnsi="Times New Roman"/>
          <w:sz w:val="20"/>
          <w:szCs w:val="20"/>
        </w:rPr>
        <w:t>Wejia</w:t>
      </w:r>
      <w:proofErr w:type="spellEnd"/>
      <w:r w:rsidRPr="00CF01DF">
        <w:rPr>
          <w:rFonts w:ascii="Times New Roman" w:hAnsi="Times New Roman"/>
          <w:sz w:val="20"/>
          <w:szCs w:val="20"/>
        </w:rPr>
        <w:t xml:space="preserve"> Yang, </w:t>
      </w:r>
      <w:proofErr w:type="spellStart"/>
      <w:r w:rsidRPr="00CF01DF">
        <w:rPr>
          <w:rFonts w:ascii="Times New Roman" w:hAnsi="Times New Roman"/>
          <w:sz w:val="20"/>
          <w:szCs w:val="20"/>
        </w:rPr>
        <w:t>Jiandong</w:t>
      </w:r>
      <w:proofErr w:type="spellEnd"/>
      <w:r w:rsidRPr="00CF01DF">
        <w:rPr>
          <w:rFonts w:ascii="Times New Roman" w:hAnsi="Times New Roman"/>
          <w:sz w:val="20"/>
          <w:szCs w:val="20"/>
        </w:rPr>
        <w:t xml:space="preserve"> Yang, Wei Zeng, </w:t>
      </w:r>
      <w:proofErr w:type="spellStart"/>
      <w:r w:rsidRPr="00CF01DF">
        <w:rPr>
          <w:rFonts w:ascii="Times New Roman" w:hAnsi="Times New Roman"/>
          <w:sz w:val="20"/>
          <w:szCs w:val="20"/>
        </w:rPr>
        <w:t>Renbo</w:t>
      </w:r>
      <w:proofErr w:type="spellEnd"/>
      <w:r w:rsidRPr="00CF01DF">
        <w:rPr>
          <w:rFonts w:ascii="Times New Roman" w:hAnsi="Times New Roman"/>
          <w:sz w:val="20"/>
          <w:szCs w:val="20"/>
        </w:rPr>
        <w:t xml:space="preserve"> Tang, </w:t>
      </w:r>
      <w:proofErr w:type="spellStart"/>
      <w:r w:rsidRPr="00CF01DF">
        <w:rPr>
          <w:rFonts w:ascii="Times New Roman" w:hAnsi="Times New Roman"/>
          <w:sz w:val="20"/>
          <w:szCs w:val="20"/>
        </w:rPr>
        <w:t>Liangyu</w:t>
      </w:r>
      <w:proofErr w:type="spellEnd"/>
      <w:r w:rsidRPr="00CF01DF">
        <w:rPr>
          <w:rFonts w:ascii="Times New Roman" w:hAnsi="Times New Roman"/>
          <w:sz w:val="20"/>
          <w:szCs w:val="20"/>
        </w:rPr>
        <w:t xml:space="preserve"> Hou, Anting Ma, </w:t>
      </w:r>
      <w:proofErr w:type="spellStart"/>
      <w:r w:rsidRPr="00CF01DF">
        <w:rPr>
          <w:rFonts w:ascii="Times New Roman" w:hAnsi="Times New Roman"/>
          <w:sz w:val="20"/>
          <w:szCs w:val="20"/>
        </w:rPr>
        <w:t>Zhigao</w:t>
      </w:r>
      <w:proofErr w:type="spellEnd"/>
      <w:r w:rsidRPr="00CF01DF">
        <w:rPr>
          <w:rFonts w:ascii="Times New Roman" w:hAnsi="Times New Roman"/>
          <w:sz w:val="20"/>
          <w:szCs w:val="20"/>
        </w:rPr>
        <w:t xml:space="preserve"> Zhao, Yumin Peng Experimental investigation of theoretical stability regions for ultra-low frequency oscillations of hydropower generating systems Energy, Volume 186, 2019, Article 1158</w:t>
      </w:r>
    </w:p>
    <w:p w14:paraId="6F24FD41" w14:textId="77777777" w:rsidR="002836A8" w:rsidRPr="00CF01DF" w:rsidRDefault="002836A8" w:rsidP="00CF01DF">
      <w:pPr>
        <w:pStyle w:val="11"/>
        <w:numPr>
          <w:ilvl w:val="0"/>
          <w:numId w:val="1"/>
        </w:numPr>
        <w:tabs>
          <w:tab w:val="left" w:pos="280"/>
        </w:tabs>
        <w:ind w:left="0" w:firstLine="0"/>
        <w:rPr>
          <w:rFonts w:ascii="Times New Roman" w:hAnsi="Times New Roman" w:cs="Times New Roman"/>
          <w:sz w:val="20"/>
          <w:szCs w:val="20"/>
        </w:rPr>
      </w:pPr>
      <w:hyperlink r:id="rId32" w:history="1">
        <w:r w:rsidRPr="00CF01DF">
          <w:rPr>
            <w:rStyle w:val="a4"/>
            <w:rFonts w:ascii="Times New Roman" w:hAnsi="Times New Roman" w:cs="Times New Roman"/>
            <w:color w:val="000000"/>
            <w:sz w:val="20"/>
            <w:szCs w:val="20"/>
            <w:u w:val="none"/>
            <w:lang w:val="en-US"/>
          </w:rPr>
          <w:t xml:space="preserve"> Rismukhamedov</w:t>
        </w:r>
      </w:hyperlink>
      <w:r w:rsidRPr="00CF01DF">
        <w:rPr>
          <w:rFonts w:ascii="Times New Roman" w:hAnsi="Times New Roman" w:cs="Times New Roman"/>
          <w:color w:val="000000"/>
          <w:sz w:val="20"/>
          <w:szCs w:val="20"/>
          <w:lang w:val="en-US"/>
        </w:rPr>
        <w:t xml:space="preserve"> D., </w:t>
      </w:r>
      <w:hyperlink r:id="rId33" w:history="1">
        <w:r w:rsidRPr="00CF01DF">
          <w:rPr>
            <w:rStyle w:val="a4"/>
            <w:rFonts w:ascii="Times New Roman" w:hAnsi="Times New Roman" w:cs="Times New Roman"/>
            <w:color w:val="000000"/>
            <w:sz w:val="20"/>
            <w:szCs w:val="20"/>
            <w:u w:val="none"/>
            <w:lang w:val="en-US"/>
          </w:rPr>
          <w:t xml:space="preserve"> Shamsutdinov</w:t>
        </w:r>
      </w:hyperlink>
      <w:r w:rsidRPr="00CF01DF">
        <w:rPr>
          <w:rFonts w:ascii="Times New Roman" w:hAnsi="Times New Roman" w:cs="Times New Roman"/>
          <w:color w:val="000000"/>
          <w:sz w:val="20"/>
          <w:szCs w:val="20"/>
          <w:lang w:val="en-US"/>
        </w:rPr>
        <w:t xml:space="preserve"> K.,</w:t>
      </w:r>
      <w:hyperlink r:id="rId34" w:history="1">
        <w:r w:rsidRPr="00CF01DF">
          <w:rPr>
            <w:rStyle w:val="a4"/>
            <w:rFonts w:ascii="Times New Roman" w:hAnsi="Times New Roman" w:cs="Times New Roman"/>
            <w:color w:val="000000"/>
            <w:sz w:val="20"/>
            <w:szCs w:val="20"/>
            <w:u w:val="none"/>
            <w:lang w:val="en-US"/>
          </w:rPr>
          <w:t xml:space="preserve"> Magdiev</w:t>
        </w:r>
      </w:hyperlink>
      <w:r w:rsidRPr="00CF01DF">
        <w:rPr>
          <w:rFonts w:ascii="Times New Roman" w:hAnsi="Times New Roman" w:cs="Times New Roman"/>
          <w:color w:val="000000"/>
          <w:sz w:val="20"/>
          <w:szCs w:val="20"/>
          <w:lang w:val="en-US"/>
        </w:rPr>
        <w:t xml:space="preserve"> K., </w:t>
      </w:r>
      <w:hyperlink r:id="rId35" w:history="1">
        <w:r w:rsidRPr="00CF01DF">
          <w:rPr>
            <w:rStyle w:val="a4"/>
            <w:rFonts w:ascii="Times New Roman" w:hAnsi="Times New Roman" w:cs="Times New Roman"/>
            <w:color w:val="000000"/>
            <w:sz w:val="20"/>
            <w:szCs w:val="20"/>
            <w:u w:val="none"/>
            <w:lang w:val="en-US"/>
          </w:rPr>
          <w:t>Peysenov</w:t>
        </w:r>
      </w:hyperlink>
      <w:r w:rsidRPr="00CF01DF">
        <w:rPr>
          <w:rFonts w:ascii="Times New Roman" w:hAnsi="Times New Roman" w:cs="Times New Roman"/>
          <w:color w:val="000000"/>
          <w:sz w:val="20"/>
          <w:szCs w:val="20"/>
          <w:lang w:val="en-US"/>
        </w:rPr>
        <w:t xml:space="preserve"> M., </w:t>
      </w:r>
      <w:hyperlink r:id="rId36" w:history="1">
        <w:r w:rsidRPr="00CF01DF">
          <w:rPr>
            <w:rStyle w:val="a4"/>
            <w:rFonts w:ascii="Times New Roman" w:hAnsi="Times New Roman" w:cs="Times New Roman"/>
            <w:color w:val="000000"/>
            <w:sz w:val="20"/>
            <w:szCs w:val="20"/>
            <w:u w:val="none"/>
            <w:lang w:val="en-US"/>
          </w:rPr>
          <w:t xml:space="preserve"> Nurmatov</w:t>
        </w:r>
      </w:hyperlink>
      <w:r w:rsidRPr="00CF01DF">
        <w:rPr>
          <w:rFonts w:ascii="Times New Roman" w:hAnsi="Times New Roman" w:cs="Times New Roman"/>
          <w:color w:val="000000"/>
          <w:sz w:val="20"/>
          <w:szCs w:val="20"/>
          <w:lang w:val="en-US"/>
        </w:rPr>
        <w:t xml:space="preserve"> O. Construction of pole-switchable windings for two-speed motors of mechanisms with a stress operating </w:t>
      </w:r>
      <w:proofErr w:type="spellStart"/>
      <w:r w:rsidRPr="00CF01DF">
        <w:rPr>
          <w:rFonts w:ascii="Times New Roman" w:hAnsi="Times New Roman" w:cs="Times New Roman"/>
          <w:color w:val="000000"/>
          <w:sz w:val="20"/>
          <w:szCs w:val="20"/>
          <w:lang w:val="en-US"/>
        </w:rPr>
        <w:t>mode</w:t>
      </w:r>
      <w:hyperlink r:id="rId37" w:history="1">
        <w:r w:rsidRPr="00CF01DF">
          <w:rPr>
            <w:rStyle w:val="a4"/>
            <w:rFonts w:ascii="Times New Roman" w:hAnsi="Times New Roman" w:cs="Times New Roman"/>
            <w:color w:val="000000"/>
            <w:sz w:val="20"/>
            <w:szCs w:val="20"/>
            <w:lang w:val="en-US"/>
          </w:rPr>
          <w:t>AIP</w:t>
        </w:r>
        <w:proofErr w:type="spellEnd"/>
        <w:r w:rsidRPr="00CF01DF">
          <w:rPr>
            <w:rStyle w:val="a4"/>
            <w:rFonts w:ascii="Times New Roman" w:hAnsi="Times New Roman" w:cs="Times New Roman"/>
            <w:color w:val="000000"/>
            <w:sz w:val="20"/>
            <w:szCs w:val="20"/>
            <w:lang w:val="en-US"/>
          </w:rPr>
          <w:t xml:space="preserve"> Conference Proceedings</w:t>
        </w:r>
      </w:hyperlink>
      <w:r w:rsidRPr="00CF01DF">
        <w:rPr>
          <w:rFonts w:ascii="Times New Roman" w:hAnsi="Times New Roman" w:cs="Times New Roman"/>
          <w:color w:val="000000"/>
          <w:sz w:val="20"/>
          <w:szCs w:val="20"/>
          <w:lang w:val="en-US"/>
        </w:rPr>
        <w:t xml:space="preserve"> </w:t>
      </w:r>
      <w:r w:rsidRPr="00CF01DF">
        <w:rPr>
          <w:rFonts w:ascii="Times New Roman" w:hAnsi="Times New Roman" w:cs="Times New Roman"/>
          <w:i/>
          <w:iCs/>
          <w:color w:val="000000"/>
          <w:sz w:val="20"/>
          <w:szCs w:val="20"/>
          <w:lang w:val="en-US"/>
        </w:rPr>
        <w:t xml:space="preserve">AIP Conf. </w:t>
      </w:r>
      <w:proofErr w:type="spellStart"/>
      <w:r w:rsidRPr="00CF01DF">
        <w:rPr>
          <w:rFonts w:ascii="Times New Roman" w:hAnsi="Times New Roman" w:cs="Times New Roman"/>
          <w:i/>
          <w:iCs/>
          <w:color w:val="000000"/>
          <w:sz w:val="20"/>
          <w:szCs w:val="20"/>
        </w:rPr>
        <w:t>Proc</w:t>
      </w:r>
      <w:proofErr w:type="spellEnd"/>
      <w:r w:rsidRPr="00CF01DF">
        <w:rPr>
          <w:rFonts w:ascii="Times New Roman" w:hAnsi="Times New Roman" w:cs="Times New Roman"/>
          <w:i/>
          <w:iCs/>
          <w:color w:val="000000"/>
          <w:sz w:val="20"/>
          <w:szCs w:val="20"/>
        </w:rPr>
        <w:t>.</w:t>
      </w:r>
      <w:r w:rsidRPr="00CF01DF">
        <w:rPr>
          <w:rFonts w:ascii="Times New Roman" w:hAnsi="Times New Roman" w:cs="Times New Roman"/>
          <w:color w:val="000000"/>
          <w:sz w:val="20"/>
          <w:szCs w:val="20"/>
        </w:rPr>
        <w:t xml:space="preserve"> 3331, 040059 (2025)</w:t>
      </w:r>
      <w:r w:rsidRPr="00CF01DF">
        <w:rPr>
          <w:rFonts w:ascii="Times New Roman" w:hAnsi="Times New Roman" w:cs="Times New Roman"/>
          <w:color w:val="1A1A1A"/>
          <w:sz w:val="20"/>
          <w:szCs w:val="20"/>
        </w:rPr>
        <w:t xml:space="preserve"> </w:t>
      </w:r>
      <w:hyperlink r:id="rId38" w:history="1">
        <w:r w:rsidRPr="00CF01DF">
          <w:rPr>
            <w:rStyle w:val="a4"/>
            <w:rFonts w:ascii="Times New Roman" w:hAnsi="Times New Roman" w:cs="Times New Roman"/>
            <w:sz w:val="20"/>
            <w:szCs w:val="20"/>
          </w:rPr>
          <w:t>https://doi.org/10.1063/5.0305963</w:t>
        </w:r>
      </w:hyperlink>
    </w:p>
    <w:p w14:paraId="572FC364" w14:textId="491106DF" w:rsidR="00F7613F" w:rsidRPr="00CF01DF" w:rsidRDefault="00035D3A" w:rsidP="00CF01DF">
      <w:pPr>
        <w:pStyle w:val="a5"/>
        <w:numPr>
          <w:ilvl w:val="0"/>
          <w:numId w:val="1"/>
        </w:numPr>
        <w:tabs>
          <w:tab w:val="left" w:pos="280"/>
          <w:tab w:val="left" w:pos="840"/>
          <w:tab w:val="left" w:pos="980"/>
        </w:tabs>
        <w:overflowPunct w:val="0"/>
        <w:spacing w:beforeAutospacing="0" w:afterAutospacing="0"/>
        <w:ind w:left="0" w:firstLine="0"/>
        <w:contextualSpacing/>
        <w:jc w:val="both"/>
        <w:textAlignment w:val="baseline"/>
        <w:rPr>
          <w:rStyle w:val="a4"/>
          <w:rFonts w:ascii="Times New Roman" w:eastAsia="SimSun" w:hAnsi="Times New Roman"/>
          <w:sz w:val="20"/>
          <w:szCs w:val="20"/>
          <w:lang w:val="ru-RU" w:eastAsia="ru-RU"/>
        </w:rPr>
      </w:pPr>
      <w:proofErr w:type="spellStart"/>
      <w:r w:rsidRPr="00CF01DF">
        <w:rPr>
          <w:rFonts w:ascii="Times New Roman" w:hAnsi="Times New Roman"/>
          <w:sz w:val="20"/>
          <w:szCs w:val="20"/>
        </w:rPr>
        <w:lastRenderedPageBreak/>
        <w:t>Chiniforoosh</w:t>
      </w:r>
      <w:proofErr w:type="spellEnd"/>
      <w:r w:rsidRPr="00CF01DF">
        <w:rPr>
          <w:rFonts w:ascii="Times New Roman" w:hAnsi="Times New Roman"/>
          <w:sz w:val="20"/>
          <w:szCs w:val="20"/>
        </w:rPr>
        <w:t xml:space="preserve"> S., </w:t>
      </w:r>
      <w:proofErr w:type="spellStart"/>
      <w:r w:rsidRPr="00CF01DF">
        <w:rPr>
          <w:rFonts w:ascii="Times New Roman" w:hAnsi="Times New Roman"/>
          <w:sz w:val="20"/>
          <w:szCs w:val="20"/>
        </w:rPr>
        <w:t>Jatskevich</w:t>
      </w:r>
      <w:proofErr w:type="spellEnd"/>
      <w:r w:rsidRPr="00CF01DF">
        <w:rPr>
          <w:rFonts w:ascii="Times New Roman" w:hAnsi="Times New Roman"/>
          <w:sz w:val="20"/>
          <w:szCs w:val="20"/>
        </w:rPr>
        <w:t xml:space="preserve"> J., Yazdani A., Sood V., </w:t>
      </w:r>
      <w:proofErr w:type="spellStart"/>
      <w:r w:rsidRPr="00CF01DF">
        <w:rPr>
          <w:rFonts w:ascii="Times New Roman" w:hAnsi="Times New Roman"/>
          <w:sz w:val="20"/>
          <w:szCs w:val="20"/>
        </w:rPr>
        <w:t>Dinavahi</w:t>
      </w:r>
      <w:proofErr w:type="spellEnd"/>
      <w:r w:rsidRPr="00CF01DF">
        <w:rPr>
          <w:rFonts w:ascii="Times New Roman" w:hAnsi="Times New Roman"/>
          <w:sz w:val="20"/>
          <w:szCs w:val="20"/>
        </w:rPr>
        <w:t xml:space="preserve"> V., Martinez J.A., Ramirez A.: Definitions and Applications of Dynamic Average Models for Analysis of Power Systems. IEEE Transactions on Power Delivery 25</w:t>
      </w:r>
      <w:r w:rsidR="00AD43C5" w:rsidRPr="00CF01DF">
        <w:rPr>
          <w:rFonts w:ascii="Times New Roman" w:hAnsi="Times New Roman"/>
          <w:sz w:val="20"/>
          <w:szCs w:val="20"/>
        </w:rPr>
        <w:t xml:space="preserve"> </w:t>
      </w:r>
      <w:r w:rsidRPr="00CF01DF">
        <w:rPr>
          <w:rFonts w:ascii="Times New Roman" w:hAnsi="Times New Roman"/>
          <w:sz w:val="20"/>
          <w:szCs w:val="20"/>
        </w:rPr>
        <w:t xml:space="preserve">(4), 2655-2669 (2010). </w:t>
      </w:r>
      <w:hyperlink r:id="rId39" w:history="1">
        <w:r w:rsidRPr="00CF01DF">
          <w:rPr>
            <w:rStyle w:val="a4"/>
            <w:rFonts w:ascii="Times New Roman" w:eastAsia="SimSun" w:hAnsi="Times New Roman"/>
            <w:sz w:val="20"/>
            <w:szCs w:val="20"/>
            <w:lang w:val="ru-RU" w:eastAsia="ru-RU"/>
          </w:rPr>
          <w:t>https://doi.org/10.1109/TPWRD.2010.2043859</w:t>
        </w:r>
      </w:hyperlink>
    </w:p>
    <w:sectPr w:rsidR="00F7613F" w:rsidRPr="00CF01DF">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AC52" w14:textId="77777777" w:rsidR="00CB7398" w:rsidRDefault="00CB7398">
      <w:pPr>
        <w:spacing w:line="240" w:lineRule="auto"/>
      </w:pPr>
      <w:r>
        <w:separator/>
      </w:r>
    </w:p>
  </w:endnote>
  <w:endnote w:type="continuationSeparator" w:id="0">
    <w:p w14:paraId="29A70C12" w14:textId="77777777" w:rsidR="00CB7398" w:rsidRDefault="00CB7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92B5" w14:textId="77777777" w:rsidR="00CB7398" w:rsidRDefault="00CB7398">
      <w:pPr>
        <w:spacing w:after="0"/>
      </w:pPr>
      <w:r>
        <w:separator/>
      </w:r>
    </w:p>
  </w:footnote>
  <w:footnote w:type="continuationSeparator" w:id="0">
    <w:p w14:paraId="1AE6451A" w14:textId="77777777" w:rsidR="00CB7398" w:rsidRDefault="00CB73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5A6E7"/>
    <w:multiLevelType w:val="multilevel"/>
    <w:tmpl w:val="B1E5A6E7"/>
    <w:lvl w:ilvl="0">
      <w:start w:val="1"/>
      <w:numFmt w:val="decimal"/>
      <w:lvlText w:val="%1."/>
      <w:lvlJc w:val="left"/>
      <w:pPr>
        <w:ind w:left="780" w:hanging="360"/>
      </w:pPr>
      <w:rPr>
        <w:rFonts w:ascii="Times New Roman" w:hAnsi="Times New Roman" w:cs="Times New Roman" w:hint="default"/>
        <w:color w:val="auto"/>
        <w:sz w:val="20"/>
        <w:szCs w:val="20"/>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16cid:durableId="39088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D3A"/>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36A8"/>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AFC"/>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63AF"/>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B04"/>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3C5"/>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49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398"/>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1DF"/>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685"/>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1E6"/>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13F"/>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4AEB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A2E4"/>
  <w15:docId w15:val="{787E4239-7C87-41BA-B8E7-9D653C49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Pr>
      <w:color w:val="800080"/>
      <w:u w:val="single"/>
    </w:rPr>
  </w:style>
  <w:style w:type="character" w:styleId="a4">
    <w:name w:val="Hyperlink"/>
    <w:basedOn w:val="a0"/>
    <w:uiPriority w:val="99"/>
    <w:unhideWhenUsed/>
    <w:rPr>
      <w:color w:val="0563C1" w:themeColor="hyperlink"/>
      <w:u w:val="single"/>
    </w:rPr>
  </w:style>
  <w:style w:type="paragraph" w:styleId="a5">
    <w:name w:val="Normal (Web)"/>
    <w:uiPriority w:val="99"/>
    <w:unhideWhenUsed/>
    <w:pPr>
      <w:spacing w:beforeAutospacing="1" w:afterAutospacing="1"/>
    </w:pPr>
    <w:rPr>
      <w:rFonts w:cs="Times New Roman"/>
      <w:sz w:val="24"/>
      <w:szCs w:val="24"/>
      <w:lang w:val="en-US" w:eastAsia="zh-CN"/>
    </w:rPr>
  </w:style>
  <w:style w:type="table" w:styleId="a6">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1"/>
    <w:uiPriority w:val="34"/>
    <w:qFormat/>
    <w:pPr>
      <w:ind w:left="720"/>
      <w:contextualSpacing/>
    </w:p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1">
    <w:name w:val="Абзац списка Знак1"/>
    <w:link w:val="a7"/>
    <w:uiPriority w:val="34"/>
    <w:qFormat/>
    <w:locked/>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customStyle="1" w:styleId="abstract">
    <w:name w:val="abstract"/>
    <w:pPr>
      <w:overflowPunct w:val="0"/>
      <w:autoSpaceDE w:val="0"/>
      <w:autoSpaceDN w:val="0"/>
      <w:adjustRightInd w:val="0"/>
      <w:spacing w:before="600" w:after="360" w:line="220" w:lineRule="atLeast"/>
      <w:ind w:left="567" w:right="567" w:firstLine="220"/>
      <w:contextualSpacing/>
      <w:jc w:val="both"/>
    </w:pPr>
    <w:rPr>
      <w:rFonts w:ascii="Times New Roman" w:eastAsia="Times New Roman" w:hAnsi="Times New Roman" w:cs="Times New Roman"/>
      <w:sz w:val="18"/>
      <w:lang w:val="en-US" w:eastAsia="zh-CN"/>
    </w:rPr>
  </w:style>
  <w:style w:type="paragraph" w:customStyle="1" w:styleId="p1a">
    <w:name w:val="p1a"/>
    <w:next w:val="a"/>
    <w:pPr>
      <w:overflowPunct w:val="0"/>
      <w:autoSpaceDE w:val="0"/>
      <w:autoSpaceDN w:val="0"/>
      <w:adjustRightInd w:val="0"/>
      <w:spacing w:line="240" w:lineRule="atLeast"/>
      <w:jc w:val="both"/>
    </w:pPr>
    <w:rPr>
      <w:rFonts w:ascii="Times New Roman" w:eastAsia="Times New Roman" w:hAnsi="Times New Roman" w:cs="Times New Roman"/>
      <w:lang w:val="en-US" w:eastAsia="zh-CN"/>
    </w:rPr>
  </w:style>
  <w:style w:type="character" w:customStyle="1" w:styleId="a8">
    <w:name w:val="Абзац списка Знак"/>
    <w:aliases w:val="List Paragraph (numbered (a)) Знак,Normal 2 Знак,List_Paragraph Знак,Multilevel para_II Знак,List Paragraph1 Знак,Numbered list Знак,Akapit z listą BS Знак,Bullet1 Знак,List Paragraph 1 Знак,ICMA Bullet List Знак,PAD Знак,Bullets Знак"/>
    <w:rPr>
      <w:rFonts w:ascii="Arial" w:eastAsia="Times New Roman" w:hAnsi="Arial" w:cs="Arial"/>
      <w:sz w:val="20"/>
      <w:szCs w:val="20"/>
    </w:rPr>
  </w:style>
  <w:style w:type="character" w:customStyle="1" w:styleId="15">
    <w:name w:val="15"/>
    <w:basedOn w:val="a0"/>
    <w:rsid w:val="002836A8"/>
    <w:rPr>
      <w:rFonts w:ascii="Calibri" w:hAnsi="Calibri" w:cs="Calibri" w:hint="default"/>
      <w:color w:val="0000FF"/>
      <w:u w:val="single"/>
    </w:rPr>
  </w:style>
  <w:style w:type="paragraph" w:customStyle="1" w:styleId="11">
    <w:name w:val="Обычный1"/>
    <w:rsid w:val="002836A8"/>
    <w:pPr>
      <w:jc w:val="both"/>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7734">
      <w:bodyDiv w:val="1"/>
      <w:marLeft w:val="0"/>
      <w:marRight w:val="0"/>
      <w:marTop w:val="0"/>
      <w:marBottom w:val="0"/>
      <w:divBdr>
        <w:top w:val="none" w:sz="0" w:space="0" w:color="auto"/>
        <w:left w:val="none" w:sz="0" w:space="0" w:color="auto"/>
        <w:bottom w:val="none" w:sz="0" w:space="0" w:color="auto"/>
        <w:right w:val="none" w:sz="0" w:space="0" w:color="auto"/>
      </w:divBdr>
    </w:div>
    <w:div w:id="196282972">
      <w:bodyDiv w:val="1"/>
      <w:marLeft w:val="0"/>
      <w:marRight w:val="0"/>
      <w:marTop w:val="0"/>
      <w:marBottom w:val="0"/>
      <w:divBdr>
        <w:top w:val="none" w:sz="0" w:space="0" w:color="auto"/>
        <w:left w:val="none" w:sz="0" w:space="0" w:color="auto"/>
        <w:bottom w:val="none" w:sz="0" w:space="0" w:color="auto"/>
        <w:right w:val="none" w:sz="0" w:space="0" w:color="auto"/>
      </w:divBdr>
    </w:div>
    <w:div w:id="276109136">
      <w:bodyDiv w:val="1"/>
      <w:marLeft w:val="0"/>
      <w:marRight w:val="0"/>
      <w:marTop w:val="0"/>
      <w:marBottom w:val="0"/>
      <w:divBdr>
        <w:top w:val="none" w:sz="0" w:space="0" w:color="auto"/>
        <w:left w:val="none" w:sz="0" w:space="0" w:color="auto"/>
        <w:bottom w:val="none" w:sz="0" w:space="0" w:color="auto"/>
        <w:right w:val="none" w:sz="0" w:space="0" w:color="auto"/>
      </w:divBdr>
    </w:div>
    <w:div w:id="292366812">
      <w:bodyDiv w:val="1"/>
      <w:marLeft w:val="0"/>
      <w:marRight w:val="0"/>
      <w:marTop w:val="0"/>
      <w:marBottom w:val="0"/>
      <w:divBdr>
        <w:top w:val="none" w:sz="0" w:space="0" w:color="auto"/>
        <w:left w:val="none" w:sz="0" w:space="0" w:color="auto"/>
        <w:bottom w:val="none" w:sz="0" w:space="0" w:color="auto"/>
        <w:right w:val="none" w:sz="0" w:space="0" w:color="auto"/>
      </w:divBdr>
    </w:div>
    <w:div w:id="532886912">
      <w:bodyDiv w:val="1"/>
      <w:marLeft w:val="0"/>
      <w:marRight w:val="0"/>
      <w:marTop w:val="0"/>
      <w:marBottom w:val="0"/>
      <w:divBdr>
        <w:top w:val="none" w:sz="0" w:space="0" w:color="auto"/>
        <w:left w:val="none" w:sz="0" w:space="0" w:color="auto"/>
        <w:bottom w:val="none" w:sz="0" w:space="0" w:color="auto"/>
        <w:right w:val="none" w:sz="0" w:space="0" w:color="auto"/>
      </w:divBdr>
    </w:div>
    <w:div w:id="533806995">
      <w:bodyDiv w:val="1"/>
      <w:marLeft w:val="0"/>
      <w:marRight w:val="0"/>
      <w:marTop w:val="0"/>
      <w:marBottom w:val="0"/>
      <w:divBdr>
        <w:top w:val="none" w:sz="0" w:space="0" w:color="auto"/>
        <w:left w:val="none" w:sz="0" w:space="0" w:color="auto"/>
        <w:bottom w:val="none" w:sz="0" w:space="0" w:color="auto"/>
        <w:right w:val="none" w:sz="0" w:space="0" w:color="auto"/>
      </w:divBdr>
    </w:div>
    <w:div w:id="688872052">
      <w:bodyDiv w:val="1"/>
      <w:marLeft w:val="0"/>
      <w:marRight w:val="0"/>
      <w:marTop w:val="0"/>
      <w:marBottom w:val="0"/>
      <w:divBdr>
        <w:top w:val="none" w:sz="0" w:space="0" w:color="auto"/>
        <w:left w:val="none" w:sz="0" w:space="0" w:color="auto"/>
        <w:bottom w:val="none" w:sz="0" w:space="0" w:color="auto"/>
        <w:right w:val="none" w:sz="0" w:space="0" w:color="auto"/>
      </w:divBdr>
    </w:div>
    <w:div w:id="713386172">
      <w:bodyDiv w:val="1"/>
      <w:marLeft w:val="0"/>
      <w:marRight w:val="0"/>
      <w:marTop w:val="0"/>
      <w:marBottom w:val="0"/>
      <w:divBdr>
        <w:top w:val="none" w:sz="0" w:space="0" w:color="auto"/>
        <w:left w:val="none" w:sz="0" w:space="0" w:color="auto"/>
        <w:bottom w:val="none" w:sz="0" w:space="0" w:color="auto"/>
        <w:right w:val="none" w:sz="0" w:space="0" w:color="auto"/>
      </w:divBdr>
    </w:div>
    <w:div w:id="919213151">
      <w:bodyDiv w:val="1"/>
      <w:marLeft w:val="0"/>
      <w:marRight w:val="0"/>
      <w:marTop w:val="0"/>
      <w:marBottom w:val="0"/>
      <w:divBdr>
        <w:top w:val="none" w:sz="0" w:space="0" w:color="auto"/>
        <w:left w:val="none" w:sz="0" w:space="0" w:color="auto"/>
        <w:bottom w:val="none" w:sz="0" w:space="0" w:color="auto"/>
        <w:right w:val="none" w:sz="0" w:space="0" w:color="auto"/>
      </w:divBdr>
    </w:div>
    <w:div w:id="1154491737">
      <w:bodyDiv w:val="1"/>
      <w:marLeft w:val="0"/>
      <w:marRight w:val="0"/>
      <w:marTop w:val="0"/>
      <w:marBottom w:val="0"/>
      <w:divBdr>
        <w:top w:val="none" w:sz="0" w:space="0" w:color="auto"/>
        <w:left w:val="none" w:sz="0" w:space="0" w:color="auto"/>
        <w:bottom w:val="none" w:sz="0" w:space="0" w:color="auto"/>
        <w:right w:val="none" w:sz="0" w:space="0" w:color="auto"/>
      </w:divBdr>
    </w:div>
    <w:div w:id="1547833624">
      <w:bodyDiv w:val="1"/>
      <w:marLeft w:val="0"/>
      <w:marRight w:val="0"/>
      <w:marTop w:val="0"/>
      <w:marBottom w:val="0"/>
      <w:divBdr>
        <w:top w:val="none" w:sz="0" w:space="0" w:color="auto"/>
        <w:left w:val="none" w:sz="0" w:space="0" w:color="auto"/>
        <w:bottom w:val="none" w:sz="0" w:space="0" w:color="auto"/>
        <w:right w:val="none" w:sz="0" w:space="0" w:color="auto"/>
      </w:divBdr>
    </w:div>
    <w:div w:id="1965691078">
      <w:bodyDiv w:val="1"/>
      <w:marLeft w:val="0"/>
      <w:marRight w:val="0"/>
      <w:marTop w:val="0"/>
      <w:marBottom w:val="0"/>
      <w:divBdr>
        <w:top w:val="none" w:sz="0" w:space="0" w:color="auto"/>
        <w:left w:val="none" w:sz="0" w:space="0" w:color="auto"/>
        <w:bottom w:val="none" w:sz="0" w:space="0" w:color="auto"/>
        <w:right w:val="none" w:sz="0" w:space="0" w:color="auto"/>
      </w:divBdr>
    </w:div>
    <w:div w:id="200685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pubs.aip.org/search-results?f_AllAuthors=Khusniddin+Shamsutdinov" TargetMode="External"/><Relationship Id="rId26" Type="http://schemas.openxmlformats.org/officeDocument/2006/relationships/hyperlink" Target="https://doi.org/10.1007/s00202-019-00876-9" TargetMode="External"/><Relationship Id="rId39" Type="http://schemas.openxmlformats.org/officeDocument/2006/relationships/hyperlink" Target="https://doi.org/10.1109/TPWRD.2010.2043859" TargetMode="External"/><Relationship Id="rId21" Type="http://schemas.openxmlformats.org/officeDocument/2006/relationships/hyperlink" Target="https://doi.org/10.1063/5.0306119" TargetMode="External"/><Relationship Id="rId34" Type="http://schemas.openxmlformats.org/officeDocument/2006/relationships/hyperlink" Target="https://pubs.aip.org/search-results?f_AllAuthors=Khayotullo+Magdie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s.aip.org/search-results?f_AllAuthors=Obid+Nurmatov" TargetMode="External"/><Relationship Id="rId20" Type="http://schemas.openxmlformats.org/officeDocument/2006/relationships/hyperlink" Target="https://pubs.aip.org/aip/acp" TargetMode="External"/><Relationship Id="rId29" Type="http://schemas.openxmlformats.org/officeDocument/2006/relationships/hyperlink" Target="https://www.scopus.com/sourceid/26916?origin=resultslis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opus.com/record/display.uri?eid=2-s2.0-85115186020&amp;origin=resultslist" TargetMode="External"/><Relationship Id="rId32" Type="http://schemas.openxmlformats.org/officeDocument/2006/relationships/hyperlink" Target="https://pubs.aip.org/search-results?f_AllAuthors=Dauletbek+Rismukhamedov" TargetMode="External"/><Relationship Id="rId37" Type="http://schemas.openxmlformats.org/officeDocument/2006/relationships/hyperlink" Target="https://pubs.aip.org/aip/ac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doi.org/10.1063/5.0218781" TargetMode="External"/><Relationship Id="rId28" Type="http://schemas.openxmlformats.org/officeDocument/2006/relationships/hyperlink" Target="https://doi.org/10.1063/5.0306446" TargetMode="External"/><Relationship Id="rId36" Type="http://schemas.openxmlformats.org/officeDocument/2006/relationships/hyperlink" Target="https://pubs.aip.org/search-results?f_AllAuthors=Obid+Nurmatov" TargetMode="External"/><Relationship Id="rId10" Type="http://schemas.openxmlformats.org/officeDocument/2006/relationships/image" Target="media/image2.png"/><Relationship Id="rId19" Type="http://schemas.openxmlformats.org/officeDocument/2006/relationships/hyperlink" Target="https://pubs.aip.org/search-results?f_AllAuthors=Dildora+Obidjonova" TargetMode="External"/><Relationship Id="rId31" Type="http://schemas.openxmlformats.org/officeDocument/2006/relationships/hyperlink" Target="https://doi.org/10.1007/978-3-319-74808-5_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https://www.scopus.com/sourceid/26916?origin=resultslist" TargetMode="External"/><Relationship Id="rId27" Type="http://schemas.openxmlformats.org/officeDocument/2006/relationships/hyperlink" Target="file:///C:\Users\User\Desktop\%20https:\doi.org\10.1051\e3sconf\202021601098" TargetMode="External"/><Relationship Id="rId30" Type="http://schemas.openxmlformats.org/officeDocument/2006/relationships/hyperlink" Target="https://doi.org/10.1063/5.0218779" TargetMode="External"/><Relationship Id="rId35" Type="http://schemas.openxmlformats.org/officeDocument/2006/relationships/hyperlink" Target="https://pubs.aip.org/search-results?f_AllAuthors=Moldagali+Peysenov" TargetMode="External"/><Relationship Id="rId8" Type="http://schemas.openxmlformats.org/officeDocument/2006/relationships/hyperlink" Target="mailto:obidjon444@mail.ru"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pubs.aip.org/search-results?f_AllAuthors=Fakhriddin+Nosirov" TargetMode="External"/><Relationship Id="rId25" Type="http://schemas.openxmlformats.org/officeDocument/2006/relationships/hyperlink" Target="https://www.scopus.com/record/display.uri?eid=2-s2.0-85115188474&amp;origin=resultslist" TargetMode="External"/><Relationship Id="rId33" Type="http://schemas.openxmlformats.org/officeDocument/2006/relationships/hyperlink" Target="https://pubs.aip.org/search-results?f_AllAuthors=Khusniddin+Shamsutdinov" TargetMode="External"/><Relationship Id="rId38" Type="http://schemas.openxmlformats.org/officeDocument/2006/relationships/hyperlink" Target="https://doi.org/10.1063/5.0305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134D-5634-48D4-8A93-E5040916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2353</Words>
  <Characters>13414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12</cp:revision>
  <cp:lastPrinted>2023-12-26T18:03:00Z</cp:lastPrinted>
  <dcterms:created xsi:type="dcterms:W3CDTF">2024-07-17T07:39:00Z</dcterms:created>
  <dcterms:modified xsi:type="dcterms:W3CDTF">2026-01-09T09:46:00Z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66CC85EB27EE4D7A81A9AEB4B0D15B5E_13</vt:lpwstr>
  </property>
</Properties>
</file>