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A7A42B6" w14:textId="59C77A8D" w:rsidR="001E129E" w:rsidRPr="00287E0A" w:rsidRDefault="00F61652" w:rsidP="008745D5">
      <w:pPr>
        <w:spacing w:before="1200" w:after="200" w:line="240" w:lineRule="auto"/>
        <w:ind w:firstLine="567"/>
        <w:jc w:val="center"/>
        <w:rPr>
          <w:rFonts w:ascii="Times New Roman" w:hAnsi="Times New Roman" w:cs="Times New Roman"/>
          <w:b/>
          <w:sz w:val="36"/>
          <w:szCs w:val="36"/>
        </w:rPr>
      </w:pPr>
      <w:r>
        <w:rPr>
          <w:rFonts w:ascii="Times New Roman" w:hAnsi="Times New Roman" w:cs="Times New Roman"/>
          <w:b/>
          <w:sz w:val="36"/>
          <w:szCs w:val="36"/>
        </w:rPr>
        <w:t>Development of an electrode motion control device for electric arc s</w:t>
      </w:r>
      <w:r w:rsidRPr="00F61652">
        <w:rPr>
          <w:rFonts w:ascii="Times New Roman" w:hAnsi="Times New Roman" w:cs="Times New Roman"/>
          <w:b/>
          <w:sz w:val="36"/>
          <w:szCs w:val="36"/>
        </w:rPr>
        <w:t>teelm</w:t>
      </w:r>
      <w:r>
        <w:rPr>
          <w:rFonts w:ascii="Times New Roman" w:hAnsi="Times New Roman" w:cs="Times New Roman"/>
          <w:b/>
          <w:sz w:val="36"/>
          <w:szCs w:val="36"/>
        </w:rPr>
        <w:t>aking f</w:t>
      </w:r>
      <w:r w:rsidRPr="00F61652">
        <w:rPr>
          <w:rFonts w:ascii="Times New Roman" w:hAnsi="Times New Roman" w:cs="Times New Roman"/>
          <w:b/>
          <w:sz w:val="36"/>
          <w:szCs w:val="36"/>
        </w:rPr>
        <w:t>urnaces</w:t>
      </w:r>
      <w:r>
        <w:rPr>
          <w:rFonts w:ascii="Times New Roman" w:hAnsi="Times New Roman" w:cs="Times New Roman"/>
          <w:b/>
          <w:sz w:val="36"/>
          <w:szCs w:val="36"/>
        </w:rPr>
        <w:t xml:space="preserve"> </w:t>
      </w:r>
    </w:p>
    <w:p w14:paraId="1F5E1B4F" w14:textId="4078881A" w:rsidR="00CA398A" w:rsidRPr="001970E3" w:rsidRDefault="00072F60" w:rsidP="00F61652">
      <w:pPr>
        <w:pStyle w:val="AuthorName"/>
        <w:spacing w:before="240" w:after="200"/>
        <w:rPr>
          <w:sz w:val="20"/>
          <w:lang w:val="uz-Cyrl-UZ" w:eastAsia="en-GB"/>
        </w:rPr>
      </w:pPr>
      <w:proofErr w:type="spellStart"/>
      <w:r w:rsidRPr="00F61652">
        <w:t>Ikromjon</w:t>
      </w:r>
      <w:proofErr w:type="spellEnd"/>
      <w:r w:rsidRPr="00F61652">
        <w:t xml:space="preserve"> </w:t>
      </w:r>
      <w:proofErr w:type="spellStart"/>
      <w:r w:rsidR="00F61652" w:rsidRPr="00F61652">
        <w:t>Rakhmonov</w:t>
      </w:r>
      <w:proofErr w:type="spellEnd"/>
      <w:r w:rsidR="00F61652" w:rsidRPr="00F61652">
        <w:t xml:space="preserve"> </w:t>
      </w:r>
      <w:r w:rsidR="00F61652" w:rsidRPr="00F61652">
        <w:rPr>
          <w:vertAlign w:val="superscript"/>
        </w:rPr>
        <w:t>1</w:t>
      </w:r>
      <w:r>
        <w:rPr>
          <w:vertAlign w:val="superscript"/>
        </w:rPr>
        <w:t>,2</w:t>
      </w:r>
      <w:r w:rsidR="000C106A" w:rsidRPr="00287E0A">
        <w:t xml:space="preserve">, </w:t>
      </w:r>
      <w:proofErr w:type="spellStart"/>
      <w:r w:rsidRPr="00F61652">
        <w:t>Makhzuna</w:t>
      </w:r>
      <w:proofErr w:type="spellEnd"/>
      <w:r w:rsidRPr="00F61652">
        <w:t xml:space="preserve"> </w:t>
      </w:r>
      <w:proofErr w:type="spellStart"/>
      <w:r w:rsidR="00F61652" w:rsidRPr="00F61652">
        <w:t>Korjobova</w:t>
      </w:r>
      <w:proofErr w:type="spellEnd"/>
      <w:r w:rsidR="00F61652" w:rsidRPr="00F61652">
        <w:t xml:space="preserve"> </w:t>
      </w:r>
      <w:r w:rsidR="00F61652" w:rsidRPr="00F61652">
        <w:rPr>
          <w:vertAlign w:val="superscript"/>
        </w:rPr>
        <w:t>1</w:t>
      </w:r>
      <w:r w:rsidR="00552EDE">
        <w:rPr>
          <w:vertAlign w:val="superscript"/>
        </w:rPr>
        <w:t>, a</w:t>
      </w:r>
      <w:r w:rsidR="00F61652">
        <w:rPr>
          <w:vertAlign w:val="superscript"/>
        </w:rPr>
        <w:t>)</w:t>
      </w:r>
      <w:r w:rsidR="000C106A" w:rsidRPr="00287E0A">
        <w:t xml:space="preserve"> </w:t>
      </w:r>
      <w:proofErr w:type="spellStart"/>
      <w:r w:rsidRPr="00072F60">
        <w:t>Kıdırbay</w:t>
      </w:r>
      <w:proofErr w:type="spellEnd"/>
      <w:r w:rsidRPr="00072F60">
        <w:t xml:space="preserve"> </w:t>
      </w:r>
      <w:proofErr w:type="spellStart"/>
      <w:r w:rsidRPr="00072F60">
        <w:t>Baymuratov</w:t>
      </w:r>
      <w:proofErr w:type="spellEnd"/>
      <w:r w:rsidRPr="00072F60">
        <w:t xml:space="preserve"> </w:t>
      </w:r>
      <w:r>
        <w:rPr>
          <w:vertAlign w:val="superscript"/>
        </w:rPr>
        <w:t>3</w:t>
      </w:r>
      <w:r w:rsidRPr="00287E0A">
        <w:t>,</w:t>
      </w:r>
      <w:r w:rsidRPr="00072F60">
        <w:t xml:space="preserve"> </w:t>
      </w:r>
      <w:proofErr w:type="spellStart"/>
      <w:r w:rsidRPr="00072F60">
        <w:t>Javokhir</w:t>
      </w:r>
      <w:proofErr w:type="spellEnd"/>
      <w:r w:rsidRPr="00072F60">
        <w:t xml:space="preserve"> </w:t>
      </w:r>
      <w:proofErr w:type="spellStart"/>
      <w:r w:rsidRPr="00072F60">
        <w:t>Boboqulov</w:t>
      </w:r>
      <w:proofErr w:type="spellEnd"/>
      <w:r w:rsidRPr="00072F60">
        <w:t xml:space="preserve"> </w:t>
      </w:r>
      <w:r>
        <w:rPr>
          <w:vertAlign w:val="superscript"/>
        </w:rPr>
        <w:t>4</w:t>
      </w:r>
    </w:p>
    <w:p w14:paraId="4709ED4E" w14:textId="30959662" w:rsidR="008745D5" w:rsidRDefault="001970E3" w:rsidP="00A4691D">
      <w:pPr>
        <w:pStyle w:val="AuthorAffiliation"/>
      </w:pPr>
      <w:r w:rsidRPr="001970E3">
        <w:rPr>
          <w:vertAlign w:val="superscript"/>
          <w:lang w:val="uz-Cyrl-UZ"/>
        </w:rPr>
        <w:t>1</w:t>
      </w:r>
      <w:r w:rsidR="002F4CD9">
        <w:rPr>
          <w:vertAlign w:val="superscript"/>
        </w:rPr>
        <w:t xml:space="preserve"> </w:t>
      </w:r>
      <w:bookmarkStart w:id="0" w:name="_Hlk212275463"/>
      <w:r w:rsidR="00CA398A" w:rsidRPr="00287E0A">
        <w:t>Tashkent state technical university named after Islam Karimov,</w:t>
      </w:r>
      <w:r w:rsidR="004622A3">
        <w:t xml:space="preserve"> Tashkent,</w:t>
      </w:r>
      <w:r w:rsidR="00CA398A" w:rsidRPr="00287E0A">
        <w:t xml:space="preserve"> Uzbekistan</w:t>
      </w:r>
      <w:bookmarkEnd w:id="0"/>
    </w:p>
    <w:p w14:paraId="0CD25840" w14:textId="4A0AB83F" w:rsidR="00072F60" w:rsidRDefault="00072F60" w:rsidP="00A4691D">
      <w:pPr>
        <w:pStyle w:val="AuthorAffiliation"/>
      </w:pPr>
      <w:r>
        <w:rPr>
          <w:vertAlign w:val="superscript"/>
        </w:rPr>
        <w:t xml:space="preserve">2 </w:t>
      </w:r>
      <w:proofErr w:type="spellStart"/>
      <w:r w:rsidRPr="00072F60">
        <w:t>Termez</w:t>
      </w:r>
      <w:proofErr w:type="spellEnd"/>
      <w:r w:rsidRPr="00072F60">
        <w:t xml:space="preserve"> State University of Engineering and </w:t>
      </w:r>
      <w:proofErr w:type="spellStart"/>
      <w:r w:rsidRPr="00072F60">
        <w:t>Agrotechnology</w:t>
      </w:r>
      <w:proofErr w:type="spellEnd"/>
      <w:r w:rsidRPr="00072F60">
        <w:t xml:space="preserve">, </w:t>
      </w:r>
      <w:proofErr w:type="spellStart"/>
      <w:r w:rsidRPr="00072F60">
        <w:t>Termez</w:t>
      </w:r>
      <w:proofErr w:type="spellEnd"/>
      <w:r w:rsidRPr="00072F60">
        <w:t>, Uzbekistan</w:t>
      </w:r>
    </w:p>
    <w:p w14:paraId="05FF15C2" w14:textId="1D5390D4" w:rsidR="00072F60" w:rsidRPr="00072F60" w:rsidRDefault="00072F60" w:rsidP="00A4691D">
      <w:pPr>
        <w:pStyle w:val="AuthorAffiliation"/>
      </w:pPr>
      <w:r w:rsidRPr="00072F60">
        <w:rPr>
          <w:vertAlign w:val="superscript"/>
        </w:rPr>
        <w:t>3</w:t>
      </w:r>
      <w:r w:rsidRPr="00072F60">
        <w:t xml:space="preserve">Karakalpak State University named after </w:t>
      </w:r>
      <w:proofErr w:type="spellStart"/>
      <w:r w:rsidRPr="00072F60">
        <w:t>Berdakh</w:t>
      </w:r>
      <w:proofErr w:type="spellEnd"/>
      <w:r w:rsidRPr="00072F60">
        <w:t xml:space="preserve">, </w:t>
      </w:r>
      <w:proofErr w:type="spellStart"/>
      <w:r w:rsidRPr="00072F60">
        <w:t>Nukus</w:t>
      </w:r>
      <w:proofErr w:type="spellEnd"/>
      <w:r w:rsidRPr="00072F60">
        <w:t>, Uzbekistan</w:t>
      </w:r>
    </w:p>
    <w:p w14:paraId="3B6CEADD" w14:textId="0E1A135D" w:rsidR="00072F60" w:rsidRPr="00072F60" w:rsidRDefault="00072F60" w:rsidP="00A4691D">
      <w:pPr>
        <w:pStyle w:val="AuthorAffiliation"/>
      </w:pPr>
      <w:r w:rsidRPr="00072F60">
        <w:rPr>
          <w:vertAlign w:val="superscript"/>
        </w:rPr>
        <w:t>4</w:t>
      </w:r>
      <w:r w:rsidRPr="00072F60">
        <w:t xml:space="preserve">Navoi State University of Mining and Technologies, </w:t>
      </w:r>
      <w:proofErr w:type="spellStart"/>
      <w:r w:rsidRPr="00072F60">
        <w:t>Navoiy</w:t>
      </w:r>
      <w:proofErr w:type="spellEnd"/>
      <w:r w:rsidRPr="00072F60">
        <w:t>, Uzbekistan</w:t>
      </w:r>
    </w:p>
    <w:p w14:paraId="1397C91D" w14:textId="360632B9" w:rsidR="00CA398A" w:rsidRPr="00287E0A" w:rsidRDefault="008745D5" w:rsidP="00F61652">
      <w:pPr>
        <w:pStyle w:val="AuthorAffiliation"/>
        <w:spacing w:before="200" w:after="200"/>
      </w:pPr>
      <w:r w:rsidRPr="00FE6DBA">
        <w:rPr>
          <w:szCs w:val="18"/>
          <w:vertAlign w:val="superscript"/>
        </w:rPr>
        <w:t>a)</w:t>
      </w:r>
      <w:r w:rsidRPr="00FE6DBA">
        <w:rPr>
          <w:szCs w:val="18"/>
        </w:rPr>
        <w:t xml:space="preserve"> Corresponding author: </w:t>
      </w:r>
      <w:hyperlink r:id="rId5" w:history="1">
        <w:r w:rsidR="00F61652" w:rsidRPr="007A4053">
          <w:rPr>
            <w:rStyle w:val="a6"/>
          </w:rPr>
          <w:t>mahzunaqorjobova@gmail.com</w:t>
        </w:r>
      </w:hyperlink>
    </w:p>
    <w:p w14:paraId="410B173B" w14:textId="54B95E56" w:rsidR="00BC4E3B" w:rsidRPr="00287E0A" w:rsidRDefault="00E25282" w:rsidP="00483455">
      <w:pPr>
        <w:spacing w:before="360" w:after="360" w:line="240" w:lineRule="auto"/>
        <w:ind w:left="284" w:right="284"/>
        <w:jc w:val="both"/>
        <w:rPr>
          <w:rFonts w:ascii="Times New Roman" w:hAnsi="Times New Roman" w:cs="Times New Roman"/>
          <w:sz w:val="18"/>
          <w:szCs w:val="18"/>
        </w:rPr>
      </w:pPr>
      <w:r w:rsidRPr="00287E0A">
        <w:rPr>
          <w:rFonts w:ascii="Times New Roman" w:hAnsi="Times New Roman" w:cs="Times New Roman"/>
          <w:b/>
          <w:sz w:val="18"/>
          <w:szCs w:val="18"/>
        </w:rPr>
        <w:t>Abstract</w:t>
      </w:r>
      <w:r w:rsidR="00CA398A" w:rsidRPr="00287E0A">
        <w:rPr>
          <w:rFonts w:ascii="Times New Roman" w:hAnsi="Times New Roman" w:cs="Times New Roman"/>
          <w:b/>
          <w:sz w:val="18"/>
          <w:szCs w:val="18"/>
        </w:rPr>
        <w:t>.</w:t>
      </w:r>
      <w:r w:rsidR="000C106A" w:rsidRPr="00287E0A">
        <w:rPr>
          <w:iCs/>
          <w:sz w:val="18"/>
          <w:szCs w:val="18"/>
          <w:lang w:val="uz-Cyrl-UZ"/>
        </w:rPr>
        <w:t xml:space="preserve"> </w:t>
      </w:r>
      <w:r w:rsidR="00483455">
        <w:rPr>
          <w:rFonts w:ascii="Times New Roman" w:hAnsi="Times New Roman" w:cs="Times New Roman"/>
          <w:sz w:val="18"/>
          <w:szCs w:val="18"/>
        </w:rPr>
        <w:t xml:space="preserve">This article </w:t>
      </w:r>
      <w:r w:rsidR="00483455" w:rsidRPr="00483455">
        <w:rPr>
          <w:rFonts w:ascii="Times New Roman" w:hAnsi="Times New Roman" w:cs="Times New Roman"/>
          <w:sz w:val="18"/>
          <w:szCs w:val="18"/>
        </w:rPr>
        <w:t>analyzes the process of electrode motion regulation in electric arc steelmaking furnaces. The limitations of existing regulation methods under conditions of sharp variations in arc current and voltage are identified. To address these challenges, an electrode motion regulation and control device, EHRK-2024, based on fuzzy logic, has been developed. The proposed device enables accurate and stable real-time control of electrode motion by directly measuring the arc current in the short network of the furnace. Comparative analysis results demonstrate that the device exhibits higher sensitivity, lower production cost, and improved energy efficiency compared to conventional PLC-based solutions currently used in industrial practice.</w:t>
      </w:r>
    </w:p>
    <w:p w14:paraId="61870707" w14:textId="1ED93274" w:rsidR="008A22AB" w:rsidRPr="00287E0A" w:rsidRDefault="00CA398A" w:rsidP="00CA398A">
      <w:pPr>
        <w:spacing w:before="240" w:after="240" w:line="240" w:lineRule="auto"/>
        <w:ind w:firstLine="567"/>
        <w:jc w:val="center"/>
        <w:rPr>
          <w:rFonts w:ascii="Times New Roman" w:hAnsi="Times New Roman" w:cs="Times New Roman"/>
          <w:b/>
          <w:sz w:val="24"/>
          <w:szCs w:val="24"/>
        </w:rPr>
      </w:pPr>
      <w:r w:rsidRPr="00287E0A">
        <w:rPr>
          <w:rFonts w:ascii="Times New Roman" w:hAnsi="Times New Roman" w:cs="Times New Roman"/>
          <w:b/>
          <w:sz w:val="24"/>
          <w:szCs w:val="24"/>
        </w:rPr>
        <w:t>INTRODUCTION</w:t>
      </w:r>
    </w:p>
    <w:p w14:paraId="73863E88" w14:textId="5AA0144C" w:rsidR="006820B6" w:rsidRDefault="00F62ACC" w:rsidP="00F62ACC">
      <w:pPr>
        <w:spacing w:after="0" w:line="240" w:lineRule="auto"/>
        <w:ind w:firstLine="284"/>
        <w:jc w:val="both"/>
        <w:rPr>
          <w:rFonts w:ascii="Times New Roman" w:hAnsi="Times New Roman" w:cs="Times New Roman"/>
          <w:color w:val="000000"/>
          <w:sz w:val="20"/>
        </w:rPr>
      </w:pPr>
      <w:r w:rsidRPr="00F62ACC">
        <w:rPr>
          <w:rFonts w:ascii="Times New Roman" w:hAnsi="Times New Roman" w:cs="Times New Roman"/>
          <w:color w:val="000000"/>
          <w:sz w:val="20"/>
        </w:rPr>
        <w:t xml:space="preserve">In electric arc steelmaking furnaces (EAFs), the process of melting the primary charge is directly dependent on electrode motion regulation systems. The operating mode of the furnace is largely determined by the characteristics of power regulators responsible for stabilizing the electric arc and ensuring high-speed vertical movement of heavy electrodes. However, the steelmaking process in EAFs is a multistage, nonlinear, and highly complex technological process. Due to its nonlinear nature, the electrical parameters of the </w:t>
      </w:r>
      <w:r>
        <w:rPr>
          <w:rFonts w:ascii="Times New Roman" w:hAnsi="Times New Roman" w:cs="Times New Roman"/>
          <w:color w:val="000000"/>
          <w:sz w:val="20"/>
        </w:rPr>
        <w:t xml:space="preserve">arc such as current and voltage </w:t>
      </w:r>
      <w:r w:rsidRPr="00F62ACC">
        <w:rPr>
          <w:rFonts w:ascii="Times New Roman" w:hAnsi="Times New Roman" w:cs="Times New Roman"/>
          <w:color w:val="000000"/>
          <w:sz w:val="20"/>
        </w:rPr>
        <w:t>can vary sharply over short time intervals, which significantly complicates the task of maintaining optimal electrode motion and stable arc length</w:t>
      </w:r>
      <w:r>
        <w:rPr>
          <w:rFonts w:ascii="Times New Roman" w:hAnsi="Times New Roman" w:cs="Times New Roman"/>
          <w:color w:val="000000"/>
          <w:sz w:val="20"/>
        </w:rPr>
        <w:t xml:space="preserve"> [1, 2]</w:t>
      </w:r>
      <w:r w:rsidRPr="00F62ACC">
        <w:rPr>
          <w:rFonts w:ascii="Times New Roman" w:hAnsi="Times New Roman" w:cs="Times New Roman"/>
          <w:color w:val="000000"/>
          <w:sz w:val="20"/>
        </w:rPr>
        <w:t>.</w:t>
      </w:r>
    </w:p>
    <w:p w14:paraId="648B6EBE" w14:textId="6A5F00CC" w:rsidR="00F62ACC" w:rsidRDefault="00F62ACC" w:rsidP="00F62ACC">
      <w:pPr>
        <w:spacing w:after="0" w:line="240" w:lineRule="auto"/>
        <w:ind w:firstLine="284"/>
        <w:jc w:val="both"/>
        <w:rPr>
          <w:rFonts w:ascii="Times New Roman" w:hAnsi="Times New Roman" w:cs="Times New Roman"/>
          <w:color w:val="000000"/>
          <w:sz w:val="20"/>
        </w:rPr>
      </w:pPr>
      <w:r w:rsidRPr="00F62ACC">
        <w:rPr>
          <w:rFonts w:ascii="Times New Roman" w:hAnsi="Times New Roman" w:cs="Times New Roman"/>
          <w:color w:val="000000"/>
          <w:sz w:val="20"/>
        </w:rPr>
        <w:t>In practical applications, electrode motion regulation is typically performed using power regulators based on arc current and voltage signals measured on the primary side of a special furnace transformer through measuring transformers. Nevertheless, the arc current in the short network between the furnace transformer and the electrodes is highly variable, often ranging from approximately 17 kA to 41 kA. This variability leads to considerable measurement inaccuracies when arc state parameters are evaluated indirectly, thereby reducing the ability of conventional control systems to respond rapidly and accurately to abrupt changes in arc conditions. Previous studies indicate that arc current fluctuations frequently exceed 4–7 kA, further complicating reliable regulation.</w:t>
      </w:r>
    </w:p>
    <w:p w14:paraId="4A3796F4" w14:textId="5A849F82" w:rsidR="00F62ACC" w:rsidRDefault="00F62ACC" w:rsidP="00F62ACC">
      <w:pPr>
        <w:spacing w:after="0" w:line="240" w:lineRule="auto"/>
        <w:ind w:firstLine="284"/>
        <w:jc w:val="both"/>
        <w:rPr>
          <w:rFonts w:ascii="Times New Roman" w:hAnsi="Times New Roman" w:cs="Times New Roman"/>
          <w:color w:val="000000"/>
          <w:sz w:val="20"/>
        </w:rPr>
      </w:pPr>
      <w:r w:rsidRPr="00F62ACC">
        <w:rPr>
          <w:rFonts w:ascii="Times New Roman" w:hAnsi="Times New Roman" w:cs="Times New Roman"/>
          <w:color w:val="000000"/>
          <w:sz w:val="20"/>
        </w:rPr>
        <w:t>The high dynamic variability of arc current poses a serious challenge for conventional electrode regulation devices and control systems. Most existing regulators are unable to precisely control electrode motion speed and maintain arc length within narrow optimal limits under unstable melting conditions. As a result, sharp fluctuations in arc current and voltage occur, leading to electrode breakage, electrode damage, and unplanned interruptions in the technological process. These disturbances ultimately increase the specific electrical energy consumption per ton of steel produced and redu</w:t>
      </w:r>
      <w:r>
        <w:rPr>
          <w:rFonts w:ascii="Times New Roman" w:hAnsi="Times New Roman" w:cs="Times New Roman"/>
          <w:color w:val="000000"/>
          <w:sz w:val="20"/>
        </w:rPr>
        <w:t>ce overall energy efficiency [3</w:t>
      </w:r>
      <w:r w:rsidR="00E9170F">
        <w:rPr>
          <w:rFonts w:ascii="Times New Roman" w:hAnsi="Times New Roman" w:cs="Times New Roman"/>
          <w:color w:val="000000"/>
          <w:sz w:val="20"/>
        </w:rPr>
        <w:t>, 4</w:t>
      </w:r>
      <w:r>
        <w:rPr>
          <w:rFonts w:ascii="Times New Roman" w:hAnsi="Times New Roman" w:cs="Times New Roman"/>
          <w:color w:val="000000"/>
          <w:sz w:val="20"/>
        </w:rPr>
        <w:t>].</w:t>
      </w:r>
    </w:p>
    <w:p w14:paraId="64D81AC6" w14:textId="3F597841" w:rsidR="00F62ACC" w:rsidRDefault="00F62ACC" w:rsidP="00DE4111">
      <w:pPr>
        <w:spacing w:after="0" w:line="240" w:lineRule="auto"/>
        <w:ind w:firstLine="284"/>
        <w:jc w:val="both"/>
        <w:rPr>
          <w:rFonts w:ascii="Times New Roman" w:hAnsi="Times New Roman" w:cs="Times New Roman"/>
          <w:color w:val="000000"/>
          <w:sz w:val="20"/>
        </w:rPr>
      </w:pPr>
      <w:r w:rsidRPr="00F62ACC">
        <w:rPr>
          <w:rFonts w:ascii="Times New Roman" w:hAnsi="Times New Roman" w:cs="Times New Roman"/>
          <w:color w:val="000000"/>
          <w:sz w:val="20"/>
        </w:rPr>
        <w:t xml:space="preserve">Under these conditions, there is a clear need to develop advanced electrode motion regulation and control devices that can operate reliably in nonlinear and rapidly changing environments. The integration of intelligent control approaches capable of simultaneously regulating electrode motion, arc current, and arc voltage in a coordinated </w:t>
      </w:r>
      <w:r w:rsidRPr="00F62ACC">
        <w:rPr>
          <w:rFonts w:ascii="Times New Roman" w:hAnsi="Times New Roman" w:cs="Times New Roman"/>
          <w:color w:val="000000"/>
          <w:sz w:val="20"/>
        </w:rPr>
        <w:lastRenderedPageBreak/>
        <w:t>manner is essential for improving arc stability, reducing electrode wear, minimizing energy losses, and enhancing the efficiency and reliability of electric arc steelmaking processes.</w:t>
      </w:r>
    </w:p>
    <w:p w14:paraId="493A640D" w14:textId="237A955D" w:rsidR="008A22AB" w:rsidRPr="00287E0A" w:rsidRDefault="00DE4111" w:rsidP="00790738">
      <w:pPr>
        <w:pStyle w:val="a4"/>
        <w:keepNext/>
        <w:overflowPunct w:val="0"/>
        <w:autoSpaceDE w:val="0"/>
        <w:autoSpaceDN w:val="0"/>
        <w:adjustRightInd w:val="0"/>
        <w:spacing w:before="240" w:after="240" w:line="240" w:lineRule="auto"/>
        <w:ind w:left="0" w:firstLine="284"/>
        <w:jc w:val="center"/>
        <w:textAlignment w:val="baseline"/>
        <w:outlineLvl w:val="5"/>
        <w:rPr>
          <w:rFonts w:ascii="Times New Roman" w:eastAsia="Times New Roman" w:hAnsi="Times New Roman" w:cs="Times New Roman"/>
          <w:b/>
          <w:sz w:val="24"/>
          <w:szCs w:val="24"/>
          <w:lang w:eastAsia="ru-RU"/>
        </w:rPr>
      </w:pPr>
      <w:r w:rsidRPr="00287E0A">
        <w:rPr>
          <w:rFonts w:ascii="Times New Roman" w:hAnsi="Times New Roman" w:cs="Times New Roman"/>
          <w:b/>
          <w:sz w:val="24"/>
          <w:szCs w:val="24"/>
        </w:rPr>
        <w:t>EXPERIM</w:t>
      </w:r>
      <w:r w:rsidR="007C2176" w:rsidRPr="00287E0A">
        <w:rPr>
          <w:rFonts w:ascii="Times New Roman" w:hAnsi="Times New Roman" w:cs="Times New Roman"/>
          <w:b/>
          <w:sz w:val="24"/>
          <w:szCs w:val="24"/>
        </w:rPr>
        <w:t>ENTAL RESEARCH</w:t>
      </w:r>
    </w:p>
    <w:p w14:paraId="4587BE81" w14:textId="52D6D2D7" w:rsidR="00F61652" w:rsidRPr="00F61652" w:rsidRDefault="00F61652" w:rsidP="00F61652">
      <w:pPr>
        <w:spacing w:after="0" w:line="240" w:lineRule="auto"/>
        <w:ind w:firstLine="283"/>
        <w:jc w:val="both"/>
        <w:rPr>
          <w:rFonts w:ascii="Times New Roman" w:hAnsi="Times New Roman" w:cs="Times New Roman"/>
          <w:sz w:val="20"/>
          <w:lang w:val="uz-Latn-UZ"/>
        </w:rPr>
      </w:pPr>
      <w:r w:rsidRPr="00F61652">
        <w:rPr>
          <w:rFonts w:ascii="Times New Roman" w:hAnsi="Times New Roman" w:cs="Times New Roman"/>
          <w:sz w:val="20"/>
          <w:lang w:val="uz-Latn-UZ"/>
        </w:rPr>
        <w:t>Experimental investigations conducted on electric arc steelmaking furnaces indicate that electrode motion control is typically implemented without explicitly accounting</w:t>
      </w:r>
      <w:r w:rsidR="00E9170F">
        <w:rPr>
          <w:rFonts w:ascii="Times New Roman" w:hAnsi="Times New Roman" w:cs="Times New Roman"/>
          <w:sz w:val="20"/>
          <w:lang w:val="uz-Latn-UZ"/>
        </w:rPr>
        <w:t xml:space="preserve"> for electrode movement speed [5</w:t>
      </w:r>
      <w:r w:rsidRPr="00F61652">
        <w:rPr>
          <w:rFonts w:ascii="Times New Roman" w:hAnsi="Times New Roman" w:cs="Times New Roman"/>
          <w:sz w:val="20"/>
          <w:lang w:val="uz-Latn-UZ"/>
        </w:rPr>
        <w:t>]. Instead, electrodes are moved upward or downward through mechanical actuators primarily in response to changes in arc current. In certain operating conditions, a decrease in arc current triggers downward electrode movement in an attempt to restore the current level. However, when a non-conductive slag layer forms on the surface of the primary charge, such control actions may cause direct contact between the electrode and the charge material, re</w:t>
      </w:r>
      <w:r w:rsidR="00E9170F">
        <w:rPr>
          <w:rFonts w:ascii="Times New Roman" w:hAnsi="Times New Roman" w:cs="Times New Roman"/>
          <w:sz w:val="20"/>
          <w:lang w:val="uz-Latn-UZ"/>
        </w:rPr>
        <w:t>sulting in electrode breakage [6</w:t>
      </w:r>
      <w:r w:rsidRPr="00F61652">
        <w:rPr>
          <w:rFonts w:ascii="Times New Roman" w:hAnsi="Times New Roman" w:cs="Times New Roman"/>
          <w:sz w:val="20"/>
          <w:lang w:val="uz-Latn-UZ"/>
        </w:rPr>
        <w:t>]. This, in turn, leads to electrode damage and a sudden increase in arc current within a short time interval.</w:t>
      </w:r>
    </w:p>
    <w:p w14:paraId="03A43348" w14:textId="77777777" w:rsidR="00F61652" w:rsidRPr="00F61652" w:rsidRDefault="00F61652" w:rsidP="00A75877">
      <w:pPr>
        <w:spacing w:after="0" w:line="240" w:lineRule="auto"/>
        <w:ind w:firstLine="283"/>
        <w:jc w:val="both"/>
        <w:rPr>
          <w:rFonts w:ascii="Times New Roman" w:hAnsi="Times New Roman" w:cs="Times New Roman"/>
          <w:sz w:val="20"/>
          <w:lang w:val="uz-Latn-UZ"/>
        </w:rPr>
      </w:pPr>
      <w:r w:rsidRPr="00F61652">
        <w:rPr>
          <w:rFonts w:ascii="Times New Roman" w:hAnsi="Times New Roman" w:cs="Times New Roman"/>
          <w:sz w:val="20"/>
          <w:lang w:val="uz-Latn-UZ"/>
        </w:rPr>
        <w:t>These limitations highlight the necessity of developing advanced control approaches that consider not only arc current and voltage, but also electrode motion dynamics, particularly electrode movement speed. The implementation of such intelligent regulation methods is essential for improving arc stability, reducing electrode consumption, and enhancing the overall energy efficiency and reliability of electric arc furnace operations.</w:t>
      </w:r>
    </w:p>
    <w:p w14:paraId="0188E559" w14:textId="1FD4EFB8" w:rsidR="00F61652" w:rsidRDefault="00F61652" w:rsidP="00E9170F">
      <w:pPr>
        <w:spacing w:after="0" w:line="240" w:lineRule="auto"/>
        <w:ind w:firstLine="283"/>
        <w:jc w:val="both"/>
        <w:rPr>
          <w:rFonts w:ascii="Times New Roman" w:hAnsi="Times New Roman" w:cs="Times New Roman"/>
          <w:sz w:val="20"/>
          <w:lang w:val="uz-Latn-UZ"/>
        </w:rPr>
      </w:pPr>
      <w:r w:rsidRPr="00F61652">
        <w:rPr>
          <w:rFonts w:ascii="Times New Roman" w:hAnsi="Times New Roman" w:cs="Times New Roman"/>
          <w:sz w:val="20"/>
          <w:lang w:val="uz-Latn-UZ"/>
        </w:rPr>
        <w:t xml:space="preserve">The regulation device operates based on the values obtained from current and voltage measuring transformers installed on the high-voltage side of </w:t>
      </w:r>
      <w:r w:rsidR="00E9170F">
        <w:rPr>
          <w:rFonts w:ascii="Times New Roman" w:hAnsi="Times New Roman" w:cs="Times New Roman"/>
          <w:sz w:val="20"/>
          <w:lang w:val="uz-Latn-UZ"/>
        </w:rPr>
        <w:t>a special furnace transformer [</w:t>
      </w:r>
      <w:r w:rsidR="00A75877">
        <w:rPr>
          <w:rFonts w:ascii="Times New Roman" w:hAnsi="Times New Roman" w:cs="Times New Roman"/>
          <w:sz w:val="20"/>
          <w:lang w:val="uz-Latn-UZ"/>
        </w:rPr>
        <w:t>7</w:t>
      </w:r>
      <w:r w:rsidRPr="00F61652">
        <w:rPr>
          <w:rFonts w:ascii="Times New Roman" w:hAnsi="Times New Roman" w:cs="Times New Roman"/>
          <w:sz w:val="20"/>
          <w:lang w:val="uz-Latn-UZ"/>
        </w:rPr>
        <w:t>]. However, if the electrode lifting speed commanded by the controller is not ensured with sufficient accuracy, an increase in arc current may occur, leading to damage to the furnace walls, emergency shutdowns of the furnace, and excessive upward movement of the electrodes beyond the calculated distance. As a consequence, the efficiency of intensive melting of the charge by the electric arc decreases, energy losses increase, and overall energy efficiency deteriorates.</w:t>
      </w:r>
    </w:p>
    <w:p w14:paraId="0664792E" w14:textId="67787671" w:rsidR="00F61652" w:rsidRDefault="00F61652" w:rsidP="00F61652">
      <w:pPr>
        <w:spacing w:after="0" w:line="240" w:lineRule="auto"/>
        <w:ind w:firstLine="283"/>
        <w:jc w:val="both"/>
        <w:rPr>
          <w:rFonts w:ascii="Times New Roman" w:hAnsi="Times New Roman" w:cs="Times New Roman"/>
          <w:sz w:val="20"/>
          <w:lang w:val="uz-Latn-UZ"/>
        </w:rPr>
      </w:pPr>
      <w:r w:rsidRPr="00F61652">
        <w:rPr>
          <w:rFonts w:ascii="Times New Roman" w:hAnsi="Times New Roman" w:cs="Times New Roman"/>
          <w:sz w:val="20"/>
          <w:lang w:val="uz-Latn-UZ"/>
        </w:rPr>
        <w:t>Therefore, the main objective of this study is to implement a comprehensive electrode motion regulation device and control system for electric arc steelmaking furnaces, aimed at stabilizing arc current and voltage within narrow operating ranges</w:t>
      </w:r>
      <w:r w:rsidR="00E9170F">
        <w:rPr>
          <w:rFonts w:ascii="Times New Roman" w:hAnsi="Times New Roman" w:cs="Times New Roman"/>
          <w:sz w:val="20"/>
          <w:lang w:val="uz-Latn-UZ"/>
        </w:rPr>
        <w:t xml:space="preserve"> [10, 11]</w:t>
      </w:r>
      <w:r w:rsidRPr="00F61652">
        <w:rPr>
          <w:rFonts w:ascii="Times New Roman" w:hAnsi="Times New Roman" w:cs="Times New Roman"/>
          <w:sz w:val="20"/>
          <w:lang w:val="uz-Latn-UZ"/>
        </w:rPr>
        <w:t>. This approach enables faster and higher-quality melting of the charge material, while reducing the negative impact of rapid changes in arc state parameters on electrode breakage. To achieve this objective, an electrode motion regulation and control device (it is called “EHRK-2024”) for EAFs was developed. The external view of the proposed device is shown in Figure 1, where compact high-power components are employed to ensure reliable and efficient operation.</w:t>
      </w:r>
    </w:p>
    <w:p w14:paraId="1B957DC8" w14:textId="7E10210A" w:rsidR="00F61652" w:rsidRPr="00F61652" w:rsidRDefault="00F61652" w:rsidP="00F61652">
      <w:pPr>
        <w:spacing w:before="240" w:line="240" w:lineRule="auto"/>
        <w:ind w:firstLine="283"/>
        <w:jc w:val="center"/>
        <w:rPr>
          <w:rFonts w:ascii="Times New Roman" w:hAnsi="Times New Roman" w:cs="Times New Roman"/>
          <w:sz w:val="20"/>
          <w:lang w:val="uz-Latn-UZ"/>
        </w:rPr>
      </w:pPr>
      <w:r w:rsidRPr="005C465C">
        <w:rPr>
          <w:rFonts w:asciiTheme="majorBidi" w:hAnsiTheme="majorBidi" w:cstheme="majorBidi"/>
          <w:noProof/>
          <w:sz w:val="20"/>
          <w:szCs w:val="20"/>
          <w:lang w:val="ru-RU" w:eastAsia="ru-RU"/>
        </w:rPr>
        <w:drawing>
          <wp:inline distT="0" distB="0" distL="0" distR="0" wp14:anchorId="4BD07378" wp14:editId="6B56C5FE">
            <wp:extent cx="2297430" cy="1956254"/>
            <wp:effectExtent l="0" t="0" r="762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306678" cy="1964129"/>
                    </a:xfrm>
                    <a:prstGeom prst="rect">
                      <a:avLst/>
                    </a:prstGeom>
                    <a:noFill/>
                    <a:ln>
                      <a:noFill/>
                    </a:ln>
                  </pic:spPr>
                </pic:pic>
              </a:graphicData>
            </a:graphic>
          </wp:inline>
        </w:drawing>
      </w:r>
    </w:p>
    <w:p w14:paraId="29140DF7" w14:textId="3F046DCD" w:rsidR="008745D5" w:rsidRDefault="00F61652" w:rsidP="00790738">
      <w:pPr>
        <w:overflowPunct w:val="0"/>
        <w:autoSpaceDE w:val="0"/>
        <w:autoSpaceDN w:val="0"/>
        <w:adjustRightInd w:val="0"/>
        <w:spacing w:before="240" w:after="240" w:line="240" w:lineRule="auto"/>
        <w:jc w:val="center"/>
        <w:textAlignment w:val="baseline"/>
        <w:rPr>
          <w:rFonts w:ascii="Times New Roman" w:eastAsia="Times New Roman" w:hAnsi="Times New Roman" w:cs="Times New Roman"/>
          <w:bCs/>
          <w:sz w:val="20"/>
          <w:szCs w:val="20"/>
          <w:lang w:eastAsia="de-DE"/>
        </w:rPr>
      </w:pPr>
      <w:r w:rsidRPr="00F61652">
        <w:rPr>
          <w:rFonts w:ascii="Times New Roman" w:eastAsia="Times New Roman" w:hAnsi="Times New Roman" w:cs="Times New Roman"/>
          <w:b/>
          <w:sz w:val="20"/>
          <w:szCs w:val="20"/>
          <w:lang w:eastAsia="de-DE"/>
        </w:rPr>
        <w:t xml:space="preserve">FIGURE 1. </w:t>
      </w:r>
      <w:r w:rsidRPr="00F61652">
        <w:rPr>
          <w:rFonts w:ascii="Times New Roman" w:eastAsia="Times New Roman" w:hAnsi="Times New Roman" w:cs="Times New Roman"/>
          <w:bCs/>
          <w:sz w:val="20"/>
          <w:szCs w:val="20"/>
          <w:lang w:eastAsia="de-DE"/>
        </w:rPr>
        <w:t>External view of the EHRK-2024 device</w:t>
      </w:r>
    </w:p>
    <w:p w14:paraId="5F2E3A59" w14:textId="5EFB4B66" w:rsidR="00C752A3" w:rsidRDefault="00EF26CD" w:rsidP="00EF26CD">
      <w:pPr>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bCs/>
          <w:sz w:val="20"/>
          <w:szCs w:val="20"/>
          <w:lang w:eastAsia="de-DE"/>
        </w:rPr>
      </w:pPr>
      <w:r w:rsidRPr="00EF26CD">
        <w:rPr>
          <w:rFonts w:ascii="Times New Roman" w:eastAsia="Times New Roman" w:hAnsi="Times New Roman" w:cs="Times New Roman"/>
          <w:bCs/>
          <w:sz w:val="20"/>
          <w:szCs w:val="20"/>
          <w:lang w:eastAsia="de-DE"/>
        </w:rPr>
        <w:t>As shown in Figure 1, the proposed EHRK-2024 device for regulating and controlling electrode motion in electric arc steelmaking furnaces (EAFs) was developed to control the speed and direction of electrode movement based on the input values of arc current and arc voltage, ensuring that the arc length is maintained within optimal limits.</w:t>
      </w:r>
      <w:r>
        <w:rPr>
          <w:rFonts w:ascii="Times New Roman" w:eastAsia="Times New Roman" w:hAnsi="Times New Roman" w:cs="Times New Roman"/>
          <w:bCs/>
          <w:sz w:val="20"/>
          <w:szCs w:val="20"/>
          <w:lang w:eastAsia="de-DE"/>
        </w:rPr>
        <w:t xml:space="preserve"> </w:t>
      </w:r>
      <w:r w:rsidRPr="00EF26CD">
        <w:rPr>
          <w:rFonts w:ascii="Times New Roman" w:eastAsia="Times New Roman" w:hAnsi="Times New Roman" w:cs="Times New Roman"/>
          <w:bCs/>
          <w:sz w:val="20"/>
          <w:szCs w:val="20"/>
          <w:lang w:eastAsia="de-DE"/>
        </w:rPr>
        <w:t>To facilitate installation in an electric arc steelmaking shop and integration with existing furnace equipment, the device is equipped with a four-terminal connection block (1). In addition, a USB port is located on the side of the device (2), which enables integration with the electrode motion control system through the internal controller and allows configuration, monitoring, and data exchange. The device also includes a dedicated power supply unit connected to the electrical network for its own operational needs (3), as well as a status indicator (4).</w:t>
      </w:r>
    </w:p>
    <w:p w14:paraId="4A4FC1C7" w14:textId="3B495FD3" w:rsidR="00EF26CD" w:rsidRDefault="00EF26CD" w:rsidP="00EF26CD">
      <w:pPr>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bCs/>
          <w:sz w:val="20"/>
          <w:szCs w:val="20"/>
          <w:lang w:eastAsia="de-DE"/>
        </w:rPr>
      </w:pPr>
      <w:r w:rsidRPr="00EF26CD">
        <w:rPr>
          <w:rFonts w:ascii="Times New Roman" w:eastAsia="Times New Roman" w:hAnsi="Times New Roman" w:cs="Times New Roman"/>
          <w:bCs/>
          <w:sz w:val="20"/>
          <w:szCs w:val="20"/>
          <w:lang w:eastAsia="de-DE"/>
        </w:rPr>
        <w:lastRenderedPageBreak/>
        <w:t>The proposed EHRK-2024 device provides a 10% increase in operational lifetime and enables regulation of arc current within the 2–3 kA range. Owing to the selection of components with 1</w:t>
      </w:r>
      <w:r>
        <w:rPr>
          <w:rFonts w:ascii="Times New Roman" w:eastAsia="Times New Roman" w:hAnsi="Times New Roman" w:cs="Times New Roman"/>
          <w:bCs/>
          <w:sz w:val="20"/>
          <w:szCs w:val="20"/>
          <w:lang w:eastAsia="de-DE"/>
        </w:rPr>
        <w:t>,</w:t>
      </w:r>
      <w:r w:rsidRPr="00EF26CD">
        <w:rPr>
          <w:rFonts w:ascii="Times New Roman" w:eastAsia="Times New Roman" w:hAnsi="Times New Roman" w:cs="Times New Roman"/>
          <w:bCs/>
          <w:sz w:val="20"/>
          <w:szCs w:val="20"/>
          <w:lang w:eastAsia="de-DE"/>
        </w:rPr>
        <w:t>7 times higher sensitivity to changes in arc voltage and, most importantly, due to localization of the device, its production cost is reduced by up to 45% compared to existing analogues. Furthermore, the implementation of a modern fuzzy-logic-based control system ensures precise and reliable regulation of electrode motion, resulting in high operational efficiency (see Figure 2).</w:t>
      </w:r>
    </w:p>
    <w:p w14:paraId="0ACB0AD8" w14:textId="2A6BBBF7" w:rsidR="00EF26CD" w:rsidRDefault="00EF26CD" w:rsidP="00EF26CD">
      <w:pPr>
        <w:overflowPunct w:val="0"/>
        <w:autoSpaceDE w:val="0"/>
        <w:autoSpaceDN w:val="0"/>
        <w:adjustRightInd w:val="0"/>
        <w:spacing w:after="0" w:line="240" w:lineRule="auto"/>
        <w:ind w:firstLine="284"/>
        <w:jc w:val="center"/>
        <w:textAlignment w:val="baseline"/>
        <w:rPr>
          <w:rFonts w:ascii="Times New Roman" w:eastAsia="Times New Roman" w:hAnsi="Times New Roman" w:cs="Times New Roman"/>
          <w:bCs/>
          <w:sz w:val="20"/>
          <w:szCs w:val="20"/>
          <w:lang w:eastAsia="de-DE"/>
        </w:rPr>
      </w:pPr>
      <w:r>
        <w:rPr>
          <w:noProof/>
          <w:lang w:val="ru-RU" w:eastAsia="ru-RU"/>
        </w:rPr>
        <w:drawing>
          <wp:inline distT="0" distB="0" distL="0" distR="0" wp14:anchorId="0216AEC1" wp14:editId="7E6EB550">
            <wp:extent cx="2281555" cy="1954782"/>
            <wp:effectExtent l="0" t="0" r="444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286856" cy="1959324"/>
                    </a:xfrm>
                    <a:prstGeom prst="rect">
                      <a:avLst/>
                    </a:prstGeom>
                  </pic:spPr>
                </pic:pic>
              </a:graphicData>
            </a:graphic>
          </wp:inline>
        </w:drawing>
      </w:r>
    </w:p>
    <w:p w14:paraId="6988687C" w14:textId="7A7707AE" w:rsidR="00EF26CD" w:rsidRDefault="00350E7A" w:rsidP="00350E7A">
      <w:pPr>
        <w:overflowPunct w:val="0"/>
        <w:autoSpaceDE w:val="0"/>
        <w:autoSpaceDN w:val="0"/>
        <w:adjustRightInd w:val="0"/>
        <w:spacing w:before="240" w:after="240" w:line="240" w:lineRule="auto"/>
        <w:ind w:firstLine="284"/>
        <w:jc w:val="center"/>
        <w:textAlignment w:val="baseline"/>
        <w:rPr>
          <w:rFonts w:ascii="Times New Roman" w:eastAsia="Times New Roman" w:hAnsi="Times New Roman" w:cs="Times New Roman"/>
          <w:bCs/>
          <w:sz w:val="20"/>
          <w:szCs w:val="20"/>
          <w:lang w:eastAsia="de-DE"/>
        </w:rPr>
      </w:pPr>
      <w:r w:rsidRPr="00350E7A">
        <w:rPr>
          <w:rFonts w:ascii="Times New Roman" w:eastAsia="Times New Roman" w:hAnsi="Times New Roman" w:cs="Times New Roman"/>
          <w:b/>
          <w:sz w:val="20"/>
          <w:szCs w:val="20"/>
          <w:lang w:eastAsia="de-DE"/>
        </w:rPr>
        <w:t>FIGURE 2.</w:t>
      </w:r>
      <w:r w:rsidRPr="00350E7A">
        <w:rPr>
          <w:rFonts w:ascii="Times New Roman" w:eastAsia="Times New Roman" w:hAnsi="Times New Roman" w:cs="Times New Roman"/>
          <w:bCs/>
          <w:sz w:val="20"/>
          <w:szCs w:val="20"/>
          <w:lang w:eastAsia="de-DE"/>
        </w:rPr>
        <w:t xml:space="preserve"> Internal structure of the EHRK-2024 device</w:t>
      </w:r>
    </w:p>
    <w:p w14:paraId="436E8E61" w14:textId="1D7C6D84" w:rsidR="00350E7A" w:rsidRDefault="00350E7A" w:rsidP="00350E7A">
      <w:pPr>
        <w:overflowPunct w:val="0"/>
        <w:autoSpaceDE w:val="0"/>
        <w:autoSpaceDN w:val="0"/>
        <w:adjustRightInd w:val="0"/>
        <w:spacing w:after="0" w:line="240" w:lineRule="auto"/>
        <w:ind w:firstLine="284"/>
        <w:jc w:val="both"/>
        <w:textAlignment w:val="baseline"/>
        <w:rPr>
          <w:rFonts w:ascii="Times New Roman" w:eastAsia="Times New Roman" w:hAnsi="Times New Roman" w:cs="Times New Roman"/>
          <w:bCs/>
          <w:sz w:val="20"/>
          <w:szCs w:val="20"/>
          <w:lang w:eastAsia="de-DE"/>
        </w:rPr>
      </w:pPr>
      <w:r w:rsidRPr="00350E7A">
        <w:rPr>
          <w:rFonts w:ascii="Times New Roman" w:eastAsia="Times New Roman" w:hAnsi="Times New Roman" w:cs="Times New Roman"/>
          <w:bCs/>
          <w:sz w:val="20"/>
          <w:szCs w:val="20"/>
          <w:lang w:eastAsia="de-DE"/>
        </w:rPr>
        <w:t xml:space="preserve">In addition, the proposed EHRK-2024 device complies with the requirements of GOST 22261-94 from the standpoint of </w:t>
      </w:r>
      <w:r>
        <w:rPr>
          <w:rFonts w:ascii="Times New Roman" w:eastAsia="Times New Roman" w:hAnsi="Times New Roman" w:cs="Times New Roman"/>
          <w:bCs/>
          <w:sz w:val="20"/>
          <w:szCs w:val="20"/>
          <w:lang w:eastAsia="de-DE"/>
        </w:rPr>
        <w:t>metrological standardization [8</w:t>
      </w:r>
      <w:r w:rsidRPr="00350E7A">
        <w:rPr>
          <w:rFonts w:ascii="Times New Roman" w:eastAsia="Times New Roman" w:hAnsi="Times New Roman" w:cs="Times New Roman"/>
          <w:bCs/>
          <w:sz w:val="20"/>
          <w:szCs w:val="20"/>
          <w:lang w:eastAsia="de-DE"/>
        </w:rPr>
        <w:t>]. The automatic electrode motion control system also meets the re</w:t>
      </w:r>
      <w:r>
        <w:rPr>
          <w:rFonts w:ascii="Times New Roman" w:eastAsia="Times New Roman" w:hAnsi="Times New Roman" w:cs="Times New Roman"/>
          <w:bCs/>
          <w:sz w:val="20"/>
          <w:szCs w:val="20"/>
          <w:lang w:eastAsia="de-DE"/>
        </w:rPr>
        <w:t>quirements of GOST 26.001-80 [9</w:t>
      </w:r>
      <w:r w:rsidRPr="00350E7A">
        <w:rPr>
          <w:rFonts w:ascii="Times New Roman" w:eastAsia="Times New Roman" w:hAnsi="Times New Roman" w:cs="Times New Roman"/>
          <w:bCs/>
          <w:sz w:val="20"/>
          <w:szCs w:val="20"/>
          <w:lang w:eastAsia="de-DE"/>
        </w:rPr>
        <w:t>].</w:t>
      </w:r>
    </w:p>
    <w:p w14:paraId="5AF256BB" w14:textId="672F9FD8" w:rsidR="00487CEA" w:rsidRPr="00287E0A" w:rsidRDefault="006520BC" w:rsidP="00790738">
      <w:pPr>
        <w:overflowPunct w:val="0"/>
        <w:autoSpaceDE w:val="0"/>
        <w:autoSpaceDN w:val="0"/>
        <w:adjustRightInd w:val="0"/>
        <w:spacing w:before="240" w:after="240" w:line="240" w:lineRule="auto"/>
        <w:jc w:val="center"/>
        <w:textAlignment w:val="baseline"/>
        <w:rPr>
          <w:rFonts w:ascii="Times New Roman" w:eastAsia="Times New Roman" w:hAnsi="Times New Roman" w:cs="Times New Roman"/>
          <w:b/>
          <w:sz w:val="24"/>
          <w:szCs w:val="24"/>
          <w:lang w:eastAsia="de-DE"/>
        </w:rPr>
      </w:pPr>
      <w:r w:rsidRPr="00287E0A">
        <w:rPr>
          <w:rFonts w:ascii="Times New Roman" w:eastAsia="Times New Roman" w:hAnsi="Times New Roman" w:cs="Times New Roman"/>
          <w:b/>
          <w:sz w:val="24"/>
          <w:szCs w:val="24"/>
          <w:lang w:eastAsia="de-DE"/>
        </w:rPr>
        <w:t>RESEARCH RESULTS</w:t>
      </w:r>
    </w:p>
    <w:p w14:paraId="3EE543FD" w14:textId="79B784E3" w:rsidR="008F5C21" w:rsidRDefault="00350E7A" w:rsidP="00350E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color w:val="000000"/>
          <w:sz w:val="20"/>
          <w:lang w:val="uz-Cyrl-UZ"/>
        </w:rPr>
      </w:pPr>
      <w:r w:rsidRPr="00350E7A">
        <w:rPr>
          <w:rFonts w:ascii="Times New Roman" w:hAnsi="Times New Roman" w:cs="Times New Roman"/>
          <w:color w:val="000000"/>
          <w:sz w:val="20"/>
          <w:lang w:val="uz-Cyrl-UZ"/>
        </w:rPr>
        <w:t>Based on the conducted scientific research, it has been established that, in current industrial practice, electrode motion regulation in electric arc steelmaking furnaces (EAFs) is mainly implemented using electrohydraulic power regulators and electromechanical power regulators. In these systems, auxiliary control devices such as Siemens S7, Mitsubishi Q, and Delta PLC controllers are widely employed to regulate and control electrode motion in EAFs. These controllers process arc current and voltage signals and generate control commands for electrode lifting or lowering mechanisms.</w:t>
      </w:r>
    </w:p>
    <w:p w14:paraId="1071F898" w14:textId="2514E1FF" w:rsidR="00350E7A" w:rsidRDefault="00350E7A" w:rsidP="00350E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color w:val="000000"/>
          <w:sz w:val="20"/>
          <w:lang w:val="uz-Cyrl-UZ"/>
        </w:rPr>
      </w:pPr>
      <w:r w:rsidRPr="00350E7A">
        <w:rPr>
          <w:rFonts w:ascii="Times New Roman" w:hAnsi="Times New Roman" w:cs="Times New Roman"/>
          <w:color w:val="000000"/>
          <w:sz w:val="20"/>
          <w:lang w:val="uz-Cyrl-UZ"/>
        </w:rPr>
        <w:t>However, despite their widespread use, the existing regulation methods exhibit a number of limitations, particularly under conditions of rapid and nonlinear variations in arc current and voltage. In electrohydraulic regulation systems, delays associated with hydraulic response and fluid dynamics often reduce control accuracy, while electromechanical systems may suffer from limited responsiveness and insufficient adaptability to rapidly changing arc conditions</w:t>
      </w:r>
      <w:r w:rsidR="00E9170F">
        <w:rPr>
          <w:rFonts w:ascii="Times New Roman" w:hAnsi="Times New Roman" w:cs="Times New Roman"/>
          <w:color w:val="000000"/>
          <w:sz w:val="20"/>
          <w:lang w:val="uz-Latn-UZ"/>
        </w:rPr>
        <w:t xml:space="preserve"> [12, 13, 14]</w:t>
      </w:r>
      <w:r w:rsidRPr="00350E7A">
        <w:rPr>
          <w:rFonts w:ascii="Times New Roman" w:hAnsi="Times New Roman" w:cs="Times New Roman"/>
          <w:color w:val="000000"/>
          <w:sz w:val="20"/>
          <w:lang w:val="uz-Cyrl-UZ"/>
        </w:rPr>
        <w:t>. As a result, maintaining optimal arc length and stable melting conditions becomes challenging, especially during the initial stages of primary charge melting.</w:t>
      </w:r>
    </w:p>
    <w:p w14:paraId="2B8E996F" w14:textId="0C6AA63D" w:rsidR="00350E7A" w:rsidRDefault="00350E7A" w:rsidP="00CB008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color w:val="000000"/>
          <w:sz w:val="20"/>
          <w:lang w:val="uz-Cyrl-UZ"/>
        </w:rPr>
      </w:pPr>
      <w:r w:rsidRPr="00350E7A">
        <w:rPr>
          <w:rFonts w:ascii="Times New Roman" w:hAnsi="Times New Roman" w:cs="Times New Roman"/>
          <w:color w:val="000000"/>
          <w:sz w:val="20"/>
          <w:lang w:val="uz-Cyrl-UZ"/>
        </w:rPr>
        <w:t>In the present study, the proposed electrode motion regulation and control method was subjected to a comparative analysis against these conventional approaches. Using available scientific literature and practical operational data, two wi</w:t>
      </w:r>
      <w:r>
        <w:rPr>
          <w:rFonts w:ascii="Times New Roman" w:hAnsi="Times New Roman" w:cs="Times New Roman"/>
          <w:color w:val="000000"/>
          <w:sz w:val="20"/>
          <w:lang w:val="uz-Cyrl-UZ"/>
        </w:rPr>
        <w:t>dely applied regulation</w:t>
      </w:r>
      <w:r w:rsidR="00CB0083">
        <w:rPr>
          <w:rFonts w:ascii="Times New Roman" w:hAnsi="Times New Roman" w:cs="Times New Roman"/>
          <w:color w:val="000000"/>
          <w:sz w:val="20"/>
          <w:lang w:val="uz-Cyrl-UZ"/>
        </w:rPr>
        <w:t xml:space="preserve"> </w:t>
      </w:r>
      <w:r w:rsidR="00CB0083">
        <w:rPr>
          <w:rFonts w:ascii="Times New Roman" w:hAnsi="Times New Roman" w:cs="Times New Roman"/>
          <w:color w:val="000000"/>
          <w:sz w:val="20"/>
          <w:lang w:val="uz-Latn-UZ"/>
        </w:rPr>
        <w:t>and controllling</w:t>
      </w:r>
      <w:r>
        <w:rPr>
          <w:rFonts w:ascii="Times New Roman" w:hAnsi="Times New Roman" w:cs="Times New Roman"/>
          <w:color w:val="000000"/>
          <w:sz w:val="20"/>
          <w:lang w:val="uz-Cyrl-UZ"/>
        </w:rPr>
        <w:t xml:space="preserve"> methods –</w:t>
      </w:r>
      <w:r w:rsidR="00CB0083">
        <w:rPr>
          <w:rFonts w:ascii="Times New Roman" w:hAnsi="Times New Roman" w:cs="Times New Roman"/>
          <w:color w:val="000000"/>
          <w:sz w:val="20"/>
          <w:lang w:val="uz-Latn-UZ"/>
        </w:rPr>
        <w:t xml:space="preserve"> Delta PLC, Mitsibushi Q and EHRK-2024 </w:t>
      </w:r>
      <w:r>
        <w:rPr>
          <w:rFonts w:ascii="Times New Roman" w:hAnsi="Times New Roman" w:cs="Times New Roman"/>
          <w:color w:val="000000"/>
          <w:sz w:val="20"/>
          <w:lang w:val="uz-Cyrl-UZ"/>
        </w:rPr>
        <w:t xml:space="preserve">– </w:t>
      </w:r>
      <w:r w:rsidRPr="00350E7A">
        <w:rPr>
          <w:rFonts w:ascii="Times New Roman" w:hAnsi="Times New Roman" w:cs="Times New Roman"/>
          <w:color w:val="000000"/>
          <w:sz w:val="20"/>
          <w:lang w:val="uz-Cyrl-UZ"/>
        </w:rPr>
        <w:t>were compared with the proposed intelligent regulation method. The comparison focused on key performance indicators such as response speed, regulation accuracy, adaptability to arc parameter fluctuations, reliability, and impact on electrode wear and energy consumption.</w:t>
      </w:r>
    </w:p>
    <w:p w14:paraId="005978FD" w14:textId="0CF77E89" w:rsidR="00350E7A" w:rsidRPr="00350E7A" w:rsidRDefault="00350E7A" w:rsidP="00350E7A">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color w:val="000000"/>
          <w:sz w:val="20"/>
          <w:lang w:val="uz-Cyrl-UZ"/>
        </w:rPr>
      </w:pPr>
      <w:r w:rsidRPr="00350E7A">
        <w:rPr>
          <w:rFonts w:ascii="Times New Roman" w:hAnsi="Times New Roman" w:cs="Times New Roman"/>
          <w:color w:val="000000"/>
          <w:sz w:val="20"/>
          <w:lang w:val="uz-Cyrl-UZ"/>
        </w:rPr>
        <w:t>The results of this comparative analysis made it possible to identify the advantages and limitations of each approach. In particular, the proposed method demonstrated improved sensitivity to rapid changes in arc current and voltage, enhanced precision in controlling electrode motion speed, and greater stability in maintaining optimal arc length. At the same time, potential implementation challenges and operational constraints of the proposed system were also identified. The summarized results of this comparative evaluation are presented in Table 1, which provides a structured overview of the performance characteristics of the analyzed regulation methods.</w:t>
      </w:r>
    </w:p>
    <w:p w14:paraId="41F51FD2" w14:textId="3567C694" w:rsidR="008F5C21" w:rsidRDefault="008F5C21" w:rsidP="008745D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cs="Times New Roman"/>
          <w:color w:val="000000"/>
          <w:sz w:val="20"/>
          <w:szCs w:val="20"/>
          <w:lang w:val="de-DE"/>
        </w:rPr>
      </w:pPr>
    </w:p>
    <w:p w14:paraId="069C4AA9" w14:textId="77777777" w:rsidR="00DD2158" w:rsidRDefault="00DD2158" w:rsidP="008745D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hAnsi="Times New Roman" w:cs="Times New Roman"/>
          <w:color w:val="000000"/>
          <w:sz w:val="20"/>
          <w:szCs w:val="20"/>
          <w:lang w:val="de-DE"/>
        </w:rPr>
      </w:pPr>
    </w:p>
    <w:p w14:paraId="09F4B972" w14:textId="7E82EDEE" w:rsidR="00627698" w:rsidRPr="008745D5" w:rsidRDefault="00AF1A27" w:rsidP="0055116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center"/>
        <w:rPr>
          <w:rFonts w:ascii="Times New Roman" w:hAnsi="Times New Roman" w:cs="Times New Roman"/>
          <w:sz w:val="20"/>
          <w:szCs w:val="20"/>
          <w:lang w:eastAsia="de-DE"/>
        </w:rPr>
      </w:pPr>
      <w:r w:rsidRPr="008745D5">
        <w:rPr>
          <w:rFonts w:ascii="Times New Roman" w:hAnsi="Times New Roman" w:cs="Times New Roman"/>
          <w:b/>
          <w:sz w:val="20"/>
          <w:szCs w:val="20"/>
          <w:lang w:eastAsia="de-DE"/>
        </w:rPr>
        <w:lastRenderedPageBreak/>
        <w:t>TABLE</w:t>
      </w:r>
      <w:r w:rsidR="008F5C21" w:rsidRPr="008745D5">
        <w:rPr>
          <w:rFonts w:ascii="Times New Roman" w:hAnsi="Times New Roman" w:cs="Times New Roman"/>
          <w:b/>
          <w:sz w:val="20"/>
          <w:szCs w:val="20"/>
          <w:lang w:eastAsia="de-DE"/>
        </w:rPr>
        <w:t xml:space="preserve"> 1.</w:t>
      </w:r>
      <w:r w:rsidR="008F5C21" w:rsidRPr="008745D5">
        <w:rPr>
          <w:rFonts w:ascii="Times New Roman" w:hAnsi="Times New Roman" w:cs="Times New Roman"/>
          <w:sz w:val="20"/>
          <w:szCs w:val="20"/>
          <w:lang w:eastAsia="de-DE"/>
        </w:rPr>
        <w:t xml:space="preserve"> </w:t>
      </w:r>
      <w:r w:rsidR="0055116B">
        <w:rPr>
          <w:rFonts w:ascii="Times New Roman" w:hAnsi="Times New Roman" w:cs="Times New Roman"/>
          <w:sz w:val="20"/>
          <w:szCs w:val="20"/>
          <w:lang w:eastAsia="de-DE"/>
        </w:rPr>
        <w:t>Comparative analysis of electrode motion regulation and control m</w:t>
      </w:r>
      <w:r w:rsidR="0055116B" w:rsidRPr="0055116B">
        <w:rPr>
          <w:rFonts w:ascii="Times New Roman" w:hAnsi="Times New Roman" w:cs="Times New Roman"/>
          <w:sz w:val="20"/>
          <w:szCs w:val="20"/>
          <w:lang w:eastAsia="de-DE"/>
        </w:rPr>
        <w:t>ethods in EAFs</w:t>
      </w:r>
    </w:p>
    <w:tbl>
      <w:tblPr>
        <w:tblW w:w="8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984"/>
        <w:gridCol w:w="2263"/>
        <w:gridCol w:w="2269"/>
        <w:gridCol w:w="2405"/>
      </w:tblGrid>
      <w:tr w:rsidR="00A51E02" w:rsidRPr="0055116B" w14:paraId="5B49B2E3" w14:textId="77777777" w:rsidTr="00A51E02">
        <w:trPr>
          <w:trHeight w:val="417"/>
          <w:jc w:val="center"/>
        </w:trPr>
        <w:tc>
          <w:tcPr>
            <w:tcW w:w="1984" w:type="dxa"/>
            <w:tcMar>
              <w:top w:w="15" w:type="dxa"/>
              <w:left w:w="53" w:type="dxa"/>
              <w:bottom w:w="0" w:type="dxa"/>
              <w:right w:w="53" w:type="dxa"/>
            </w:tcMar>
            <w:vAlign w:val="center"/>
            <w:hideMark/>
          </w:tcPr>
          <w:p w14:paraId="32E58A78" w14:textId="31A79971" w:rsidR="0055116B" w:rsidRPr="0055116B" w:rsidRDefault="0055116B" w:rsidP="00A51E02">
            <w:pPr>
              <w:spacing w:after="0" w:line="240" w:lineRule="auto"/>
              <w:jc w:val="center"/>
              <w:rPr>
                <w:rFonts w:asciiTheme="majorBidi" w:hAnsiTheme="majorBidi" w:cstheme="majorBidi"/>
                <w:sz w:val="20"/>
                <w:szCs w:val="20"/>
                <w:lang w:val="uz-Latn-UZ"/>
              </w:rPr>
            </w:pPr>
            <w:r>
              <w:rPr>
                <w:rFonts w:asciiTheme="majorBidi" w:hAnsiTheme="majorBidi" w:cstheme="majorBidi"/>
                <w:sz w:val="20"/>
                <w:szCs w:val="20"/>
                <w:lang w:val="uz-Latn-UZ"/>
              </w:rPr>
              <w:t>Performance i</w:t>
            </w:r>
            <w:r w:rsidRPr="0055116B">
              <w:rPr>
                <w:rFonts w:asciiTheme="majorBidi" w:hAnsiTheme="majorBidi" w:cstheme="majorBidi"/>
                <w:sz w:val="20"/>
                <w:szCs w:val="20"/>
                <w:lang w:val="uz-Latn-UZ"/>
              </w:rPr>
              <w:t>ndicators</w:t>
            </w:r>
          </w:p>
        </w:tc>
        <w:tc>
          <w:tcPr>
            <w:tcW w:w="2263" w:type="dxa"/>
            <w:tcMar>
              <w:top w:w="15" w:type="dxa"/>
              <w:left w:w="53" w:type="dxa"/>
              <w:bottom w:w="0" w:type="dxa"/>
              <w:right w:w="53" w:type="dxa"/>
            </w:tcMar>
            <w:vAlign w:val="center"/>
            <w:hideMark/>
          </w:tcPr>
          <w:p w14:paraId="2AFDF543"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Delta PLC</w:t>
            </w:r>
          </w:p>
        </w:tc>
        <w:tc>
          <w:tcPr>
            <w:tcW w:w="2269" w:type="dxa"/>
            <w:tcMar>
              <w:top w:w="15" w:type="dxa"/>
              <w:left w:w="53" w:type="dxa"/>
              <w:bottom w:w="0" w:type="dxa"/>
              <w:right w:w="53" w:type="dxa"/>
            </w:tcMar>
            <w:vAlign w:val="center"/>
            <w:hideMark/>
          </w:tcPr>
          <w:p w14:paraId="6BB6D2BF"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Mitsubishi Q</w:t>
            </w:r>
          </w:p>
        </w:tc>
        <w:tc>
          <w:tcPr>
            <w:tcW w:w="2405" w:type="dxa"/>
            <w:tcMar>
              <w:top w:w="15" w:type="dxa"/>
              <w:left w:w="53" w:type="dxa"/>
              <w:bottom w:w="0" w:type="dxa"/>
              <w:right w:w="53" w:type="dxa"/>
            </w:tcMar>
            <w:vAlign w:val="center"/>
            <w:hideMark/>
          </w:tcPr>
          <w:p w14:paraId="5FBFC732" w14:textId="13EAAFFA" w:rsidR="0055116B" w:rsidRPr="0055116B" w:rsidRDefault="0055116B" w:rsidP="00A51E02">
            <w:pPr>
              <w:spacing w:after="0" w:line="240" w:lineRule="auto"/>
              <w:jc w:val="center"/>
              <w:rPr>
                <w:rFonts w:asciiTheme="majorBidi" w:hAnsiTheme="majorBidi" w:cstheme="majorBidi"/>
                <w:sz w:val="20"/>
                <w:szCs w:val="20"/>
              </w:rPr>
            </w:pPr>
            <w:r>
              <w:rPr>
                <w:rFonts w:asciiTheme="majorBidi" w:hAnsiTheme="majorBidi" w:cstheme="majorBidi"/>
                <w:sz w:val="20"/>
                <w:szCs w:val="20"/>
                <w:lang w:val="uz-Latn-UZ"/>
              </w:rPr>
              <w:t>EHRK</w:t>
            </w:r>
            <w:r w:rsidRPr="0055116B">
              <w:rPr>
                <w:rFonts w:asciiTheme="majorBidi" w:hAnsiTheme="majorBidi" w:cstheme="majorBidi"/>
                <w:sz w:val="20"/>
                <w:szCs w:val="20"/>
                <w:lang w:val="uz-Cyrl-UZ"/>
              </w:rPr>
              <w:t>-2024</w:t>
            </w:r>
          </w:p>
        </w:tc>
      </w:tr>
      <w:tr w:rsidR="0055116B" w:rsidRPr="00DD2158" w14:paraId="749A0118" w14:textId="77777777" w:rsidTr="00A51E02">
        <w:trPr>
          <w:trHeight w:val="542"/>
          <w:jc w:val="center"/>
        </w:trPr>
        <w:tc>
          <w:tcPr>
            <w:tcW w:w="1984" w:type="dxa"/>
            <w:tcMar>
              <w:top w:w="15" w:type="dxa"/>
              <w:left w:w="53" w:type="dxa"/>
              <w:bottom w:w="0" w:type="dxa"/>
              <w:right w:w="53" w:type="dxa"/>
            </w:tcMar>
            <w:vAlign w:val="center"/>
            <w:hideMark/>
          </w:tcPr>
          <w:p w14:paraId="3560939E" w14:textId="534C1241"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Power supply</w:t>
            </w:r>
          </w:p>
        </w:tc>
        <w:tc>
          <w:tcPr>
            <w:tcW w:w="2263" w:type="dxa"/>
            <w:tcMar>
              <w:top w:w="15" w:type="dxa"/>
              <w:left w:w="53" w:type="dxa"/>
              <w:bottom w:w="0" w:type="dxa"/>
              <w:right w:w="53" w:type="dxa"/>
            </w:tcMar>
            <w:vAlign w:val="center"/>
            <w:hideMark/>
          </w:tcPr>
          <w:p w14:paraId="550BF67B" w14:textId="0E9A631F" w:rsidR="0055116B" w:rsidRPr="00DD2158"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uz-Cyrl-UZ"/>
              </w:rPr>
              <w:t>24 V DC inside cabinet; external 230/400 V AC</w:t>
            </w:r>
          </w:p>
        </w:tc>
        <w:tc>
          <w:tcPr>
            <w:tcW w:w="2269" w:type="dxa"/>
            <w:tcMar>
              <w:top w:w="15" w:type="dxa"/>
              <w:left w:w="53" w:type="dxa"/>
              <w:bottom w:w="0" w:type="dxa"/>
              <w:right w:w="53" w:type="dxa"/>
            </w:tcMar>
            <w:vAlign w:val="center"/>
            <w:hideMark/>
          </w:tcPr>
          <w:p w14:paraId="46FB9D9B" w14:textId="4D29B35C"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pl-PL"/>
              </w:rPr>
              <w:t>24 V DC, 3–10 W (module-dependent)</w:t>
            </w:r>
          </w:p>
        </w:tc>
        <w:tc>
          <w:tcPr>
            <w:tcW w:w="2405" w:type="dxa"/>
            <w:tcMar>
              <w:top w:w="15" w:type="dxa"/>
              <w:left w:w="53" w:type="dxa"/>
              <w:bottom w:w="0" w:type="dxa"/>
              <w:right w:w="53" w:type="dxa"/>
            </w:tcMar>
            <w:vAlign w:val="center"/>
            <w:hideMark/>
          </w:tcPr>
          <w:p w14:paraId="3DDA23BE" w14:textId="381FC679" w:rsidR="0055116B" w:rsidRPr="00DD2158"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rPr>
              <w:t>24 V DC (accepts 12–28 V DC), ≤ 3 W</w:t>
            </w:r>
          </w:p>
        </w:tc>
      </w:tr>
      <w:tr w:rsidR="0055116B" w:rsidRPr="0055116B" w14:paraId="2CFB1ED4" w14:textId="77777777" w:rsidTr="00A51E02">
        <w:trPr>
          <w:trHeight w:val="277"/>
          <w:jc w:val="center"/>
        </w:trPr>
        <w:tc>
          <w:tcPr>
            <w:tcW w:w="1984" w:type="dxa"/>
            <w:tcMar>
              <w:top w:w="15" w:type="dxa"/>
              <w:left w:w="53" w:type="dxa"/>
              <w:bottom w:w="0" w:type="dxa"/>
              <w:right w:w="53" w:type="dxa"/>
            </w:tcMar>
            <w:vAlign w:val="center"/>
            <w:hideMark/>
          </w:tcPr>
          <w:p w14:paraId="5328E416" w14:textId="6D46AAF3"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Rated frequency</w:t>
            </w:r>
          </w:p>
        </w:tc>
        <w:tc>
          <w:tcPr>
            <w:tcW w:w="2263" w:type="dxa"/>
            <w:tcMar>
              <w:top w:w="15" w:type="dxa"/>
              <w:left w:w="53" w:type="dxa"/>
              <w:bottom w:w="0" w:type="dxa"/>
              <w:right w:w="53" w:type="dxa"/>
            </w:tcMar>
            <w:vAlign w:val="center"/>
            <w:hideMark/>
          </w:tcPr>
          <w:p w14:paraId="62C30F42" w14:textId="35359100" w:rsidR="0055116B" w:rsidRPr="00DD2158" w:rsidRDefault="0055116B" w:rsidP="00A51E02">
            <w:pPr>
              <w:spacing w:after="0" w:line="240" w:lineRule="auto"/>
              <w:jc w:val="center"/>
              <w:rPr>
                <w:rFonts w:asciiTheme="majorBidi" w:hAnsiTheme="majorBidi" w:cstheme="majorBidi"/>
                <w:sz w:val="20"/>
                <w:szCs w:val="20"/>
                <w:lang w:val="uz-Latn-UZ"/>
              </w:rPr>
            </w:pPr>
            <w:r w:rsidRPr="0055116B">
              <w:rPr>
                <w:rFonts w:asciiTheme="majorBidi" w:hAnsiTheme="majorBidi" w:cstheme="majorBidi"/>
                <w:sz w:val="20"/>
                <w:szCs w:val="20"/>
                <w:lang w:val="uz-Cyrl-UZ"/>
              </w:rPr>
              <w:t>50</w:t>
            </w:r>
            <w:r w:rsidRPr="0055116B">
              <w:rPr>
                <w:rFonts w:asciiTheme="majorBidi" w:hAnsiTheme="majorBidi" w:cstheme="majorBidi"/>
                <w:sz w:val="20"/>
                <w:szCs w:val="20"/>
              </w:rPr>
              <w:t>–6</w:t>
            </w:r>
            <w:r w:rsidRPr="0055116B">
              <w:rPr>
                <w:rFonts w:asciiTheme="majorBidi" w:hAnsiTheme="majorBidi" w:cstheme="majorBidi"/>
                <w:sz w:val="20"/>
                <w:szCs w:val="20"/>
                <w:lang w:val="uz-Cyrl-UZ"/>
              </w:rPr>
              <w:t>0</w:t>
            </w:r>
            <w:r w:rsidRPr="0055116B">
              <w:rPr>
                <w:rFonts w:asciiTheme="majorBidi" w:hAnsiTheme="majorBidi" w:cstheme="majorBidi"/>
                <w:sz w:val="20"/>
                <w:szCs w:val="20"/>
              </w:rPr>
              <w:t xml:space="preserve"> </w:t>
            </w:r>
            <w:r w:rsidR="00DD2158">
              <w:rPr>
                <w:rFonts w:asciiTheme="majorBidi" w:hAnsiTheme="majorBidi" w:cstheme="majorBidi"/>
                <w:sz w:val="20"/>
                <w:szCs w:val="20"/>
                <w:lang w:val="uz-Latn-UZ"/>
              </w:rPr>
              <w:t>Hz</w:t>
            </w:r>
          </w:p>
        </w:tc>
        <w:tc>
          <w:tcPr>
            <w:tcW w:w="2269" w:type="dxa"/>
            <w:tcMar>
              <w:top w:w="15" w:type="dxa"/>
              <w:left w:w="53" w:type="dxa"/>
              <w:bottom w:w="0" w:type="dxa"/>
              <w:right w:w="53" w:type="dxa"/>
            </w:tcMar>
            <w:vAlign w:val="center"/>
            <w:hideMark/>
          </w:tcPr>
          <w:p w14:paraId="702D4D10" w14:textId="356134BF" w:rsidR="0055116B" w:rsidRPr="00DD2158" w:rsidRDefault="00DD2158" w:rsidP="00A51E02">
            <w:pPr>
              <w:spacing w:after="0" w:line="240" w:lineRule="auto"/>
              <w:jc w:val="center"/>
              <w:rPr>
                <w:rFonts w:asciiTheme="majorBidi" w:hAnsiTheme="majorBidi" w:cstheme="majorBidi"/>
                <w:sz w:val="20"/>
                <w:szCs w:val="20"/>
                <w:lang w:val="uz-Latn-UZ"/>
              </w:rPr>
            </w:pPr>
            <w:r>
              <w:rPr>
                <w:rFonts w:asciiTheme="majorBidi" w:hAnsiTheme="majorBidi" w:cstheme="majorBidi"/>
                <w:sz w:val="20"/>
                <w:szCs w:val="20"/>
                <w:lang w:val="uz-Cyrl-UZ"/>
              </w:rPr>
              <w:t xml:space="preserve">50-60 </w:t>
            </w:r>
            <w:r>
              <w:rPr>
                <w:rFonts w:asciiTheme="majorBidi" w:hAnsiTheme="majorBidi" w:cstheme="majorBidi"/>
                <w:sz w:val="20"/>
                <w:szCs w:val="20"/>
                <w:lang w:val="uz-Latn-UZ"/>
              </w:rPr>
              <w:t>Hz</w:t>
            </w:r>
          </w:p>
        </w:tc>
        <w:tc>
          <w:tcPr>
            <w:tcW w:w="2405" w:type="dxa"/>
            <w:tcMar>
              <w:top w:w="15" w:type="dxa"/>
              <w:left w:w="53" w:type="dxa"/>
              <w:bottom w:w="0" w:type="dxa"/>
              <w:right w:w="53" w:type="dxa"/>
            </w:tcMar>
            <w:vAlign w:val="center"/>
            <w:hideMark/>
          </w:tcPr>
          <w:p w14:paraId="14F242D8" w14:textId="7A42EE2E" w:rsidR="0055116B" w:rsidRPr="00DD2158" w:rsidRDefault="00DD2158" w:rsidP="00A51E02">
            <w:pPr>
              <w:spacing w:after="0" w:line="240" w:lineRule="auto"/>
              <w:jc w:val="center"/>
              <w:rPr>
                <w:rFonts w:asciiTheme="majorBidi" w:hAnsiTheme="majorBidi" w:cstheme="majorBidi"/>
                <w:sz w:val="20"/>
                <w:szCs w:val="20"/>
                <w:lang w:val="uz-Latn-UZ"/>
              </w:rPr>
            </w:pPr>
            <w:r>
              <w:rPr>
                <w:rFonts w:asciiTheme="majorBidi" w:hAnsiTheme="majorBidi" w:cstheme="majorBidi"/>
                <w:sz w:val="20"/>
                <w:szCs w:val="20"/>
                <w:lang w:val="uz-Cyrl-UZ"/>
              </w:rPr>
              <w:t xml:space="preserve">50 </w:t>
            </w:r>
            <w:r>
              <w:rPr>
                <w:rFonts w:asciiTheme="majorBidi" w:hAnsiTheme="majorBidi" w:cstheme="majorBidi"/>
                <w:sz w:val="20"/>
                <w:szCs w:val="20"/>
                <w:lang w:val="uz-Latn-UZ"/>
              </w:rPr>
              <w:t>Hz</w:t>
            </w:r>
          </w:p>
        </w:tc>
      </w:tr>
      <w:tr w:rsidR="0055116B" w:rsidRPr="00DD2158" w14:paraId="33B19878" w14:textId="77777777" w:rsidTr="00A51E02">
        <w:trPr>
          <w:trHeight w:val="473"/>
          <w:jc w:val="center"/>
        </w:trPr>
        <w:tc>
          <w:tcPr>
            <w:tcW w:w="1984" w:type="dxa"/>
            <w:tcMar>
              <w:top w:w="15" w:type="dxa"/>
              <w:left w:w="53" w:type="dxa"/>
              <w:bottom w:w="0" w:type="dxa"/>
              <w:right w:w="53" w:type="dxa"/>
            </w:tcMar>
            <w:vAlign w:val="center"/>
            <w:hideMark/>
          </w:tcPr>
          <w:p w14:paraId="38DA73FF" w14:textId="541B5240" w:rsidR="0055116B" w:rsidRPr="0055116B" w:rsidRDefault="0055116B" w:rsidP="00A51E02">
            <w:pPr>
              <w:spacing w:after="0" w:line="240" w:lineRule="auto"/>
              <w:jc w:val="center"/>
              <w:rPr>
                <w:rFonts w:asciiTheme="majorBidi" w:hAnsiTheme="majorBidi" w:cstheme="majorBidi"/>
                <w:sz w:val="20"/>
                <w:szCs w:val="20"/>
                <w:lang w:val="uz-Latn-UZ"/>
              </w:rPr>
            </w:pPr>
            <w:r>
              <w:rPr>
                <w:rFonts w:asciiTheme="majorBidi" w:hAnsiTheme="majorBidi" w:cstheme="majorBidi"/>
                <w:sz w:val="20"/>
                <w:szCs w:val="20"/>
                <w:lang w:val="uz-Latn-UZ"/>
              </w:rPr>
              <w:t>Analog input</w:t>
            </w:r>
          </w:p>
        </w:tc>
        <w:tc>
          <w:tcPr>
            <w:tcW w:w="2263" w:type="dxa"/>
            <w:tcMar>
              <w:top w:w="15" w:type="dxa"/>
              <w:left w:w="53" w:type="dxa"/>
              <w:bottom w:w="0" w:type="dxa"/>
              <w:right w:w="53" w:type="dxa"/>
            </w:tcMar>
            <w:vAlign w:val="center"/>
            <w:hideMark/>
          </w:tcPr>
          <w:p w14:paraId="2FA0D454" w14:textId="5276ABC2" w:rsidR="0055116B" w:rsidRPr="00DD2158" w:rsidRDefault="00DD2158" w:rsidP="00A51E02">
            <w:pPr>
              <w:spacing w:after="0" w:line="240" w:lineRule="auto"/>
              <w:jc w:val="center"/>
              <w:rPr>
                <w:rFonts w:asciiTheme="majorBidi" w:hAnsiTheme="majorBidi" w:cstheme="majorBidi"/>
                <w:sz w:val="20"/>
                <w:szCs w:val="20"/>
              </w:rPr>
            </w:pPr>
            <w:r>
              <w:rPr>
                <w:rFonts w:asciiTheme="majorBidi" w:hAnsiTheme="majorBidi" w:cstheme="majorBidi"/>
                <w:sz w:val="20"/>
                <w:szCs w:val="20"/>
              </w:rPr>
              <w:t>4–20 mA/</w:t>
            </w:r>
            <w:r w:rsidRPr="00DD2158">
              <w:rPr>
                <w:rFonts w:asciiTheme="majorBidi" w:hAnsiTheme="majorBidi" w:cstheme="majorBidi"/>
                <w:sz w:val="20"/>
                <w:szCs w:val="20"/>
              </w:rPr>
              <w:t>0–10 V (with inductive/Rogowski interfaces)</w:t>
            </w:r>
          </w:p>
        </w:tc>
        <w:tc>
          <w:tcPr>
            <w:tcW w:w="2269" w:type="dxa"/>
            <w:tcMar>
              <w:top w:w="15" w:type="dxa"/>
              <w:left w:w="53" w:type="dxa"/>
              <w:bottom w:w="0" w:type="dxa"/>
              <w:right w:w="53" w:type="dxa"/>
            </w:tcMar>
            <w:vAlign w:val="center"/>
            <w:hideMark/>
          </w:tcPr>
          <w:p w14:paraId="47FE7A6C" w14:textId="0F50F57A" w:rsidR="0055116B" w:rsidRPr="00DD2158" w:rsidRDefault="0055116B" w:rsidP="00A51E02">
            <w:pPr>
              <w:spacing w:after="0" w:line="240" w:lineRule="auto"/>
              <w:jc w:val="center"/>
              <w:rPr>
                <w:rFonts w:asciiTheme="majorBidi" w:hAnsiTheme="majorBidi" w:cstheme="majorBidi"/>
                <w:sz w:val="20"/>
                <w:szCs w:val="20"/>
                <w:lang w:val="uz-Latn-UZ"/>
              </w:rPr>
            </w:pPr>
            <w:r w:rsidRPr="0055116B">
              <w:rPr>
                <w:rFonts w:asciiTheme="majorBidi" w:hAnsiTheme="majorBidi" w:cstheme="majorBidi"/>
                <w:sz w:val="20"/>
                <w:szCs w:val="20"/>
              </w:rPr>
              <w:t xml:space="preserve">4–20 </w:t>
            </w:r>
            <w:r w:rsidR="00DD2158">
              <w:rPr>
                <w:rFonts w:asciiTheme="majorBidi" w:hAnsiTheme="majorBidi" w:cstheme="majorBidi"/>
                <w:sz w:val="20"/>
                <w:szCs w:val="20"/>
                <w:lang w:val="uz-Latn-UZ"/>
              </w:rPr>
              <w:t>m</w:t>
            </w:r>
            <w:r w:rsidRPr="0055116B">
              <w:rPr>
                <w:rFonts w:asciiTheme="majorBidi" w:hAnsiTheme="majorBidi" w:cstheme="majorBidi"/>
                <w:sz w:val="20"/>
                <w:szCs w:val="20"/>
              </w:rPr>
              <w:t xml:space="preserve">A/0–10 </w:t>
            </w:r>
            <w:r w:rsidR="00DD2158">
              <w:rPr>
                <w:rFonts w:asciiTheme="majorBidi" w:hAnsiTheme="majorBidi" w:cstheme="majorBidi"/>
                <w:sz w:val="20"/>
                <w:szCs w:val="20"/>
                <w:lang w:val="uz-Latn-UZ"/>
              </w:rPr>
              <w:t>V</w:t>
            </w:r>
          </w:p>
        </w:tc>
        <w:tc>
          <w:tcPr>
            <w:tcW w:w="2405" w:type="dxa"/>
            <w:tcMar>
              <w:top w:w="15" w:type="dxa"/>
              <w:left w:w="53" w:type="dxa"/>
              <w:bottom w:w="0" w:type="dxa"/>
              <w:right w:w="53" w:type="dxa"/>
            </w:tcMar>
            <w:vAlign w:val="center"/>
            <w:hideMark/>
          </w:tcPr>
          <w:p w14:paraId="08AB6E42" w14:textId="06E20F25" w:rsidR="0055116B" w:rsidRPr="00DD2158" w:rsidRDefault="00DD2158" w:rsidP="00A51E02">
            <w:pPr>
              <w:spacing w:after="0" w:line="240" w:lineRule="auto"/>
              <w:jc w:val="center"/>
              <w:rPr>
                <w:rFonts w:asciiTheme="majorBidi" w:hAnsiTheme="majorBidi" w:cstheme="majorBidi"/>
                <w:sz w:val="20"/>
                <w:szCs w:val="20"/>
              </w:rPr>
            </w:pPr>
            <w:r>
              <w:rPr>
                <w:rFonts w:asciiTheme="majorBidi" w:hAnsiTheme="majorBidi" w:cstheme="majorBidi"/>
                <w:sz w:val="20"/>
                <w:szCs w:val="20"/>
                <w:lang w:val="uz-Cyrl-UZ"/>
              </w:rPr>
              <w:t xml:space="preserve">±10 V via </w:t>
            </w:r>
            <w:r>
              <w:rPr>
                <w:rFonts w:asciiTheme="majorBidi" w:hAnsiTheme="majorBidi" w:cstheme="majorBidi"/>
                <w:sz w:val="20"/>
                <w:szCs w:val="20"/>
                <w:lang w:val="uz-Latn-UZ"/>
              </w:rPr>
              <w:t>T</w:t>
            </w:r>
            <w:r>
              <w:rPr>
                <w:rFonts w:asciiTheme="majorBidi" w:hAnsiTheme="majorBidi" w:cstheme="majorBidi"/>
                <w:sz w:val="20"/>
                <w:szCs w:val="20"/>
                <w:lang w:val="uz-Cyrl-UZ"/>
              </w:rPr>
              <w:t>rans</w:t>
            </w:r>
            <w:r w:rsidRPr="00DD2158">
              <w:rPr>
                <w:rFonts w:asciiTheme="majorBidi" w:hAnsiTheme="majorBidi" w:cstheme="majorBidi"/>
                <w:sz w:val="20"/>
                <w:szCs w:val="20"/>
                <w:lang w:val="uz-Cyrl-UZ"/>
              </w:rPr>
              <w:t>reactor and analog devices</w:t>
            </w:r>
          </w:p>
        </w:tc>
      </w:tr>
      <w:tr w:rsidR="0055116B" w:rsidRPr="0055116B" w14:paraId="482D84CB" w14:textId="77777777" w:rsidTr="00A51E02">
        <w:trPr>
          <w:trHeight w:val="597"/>
          <w:jc w:val="center"/>
        </w:trPr>
        <w:tc>
          <w:tcPr>
            <w:tcW w:w="1984" w:type="dxa"/>
            <w:tcMar>
              <w:top w:w="15" w:type="dxa"/>
              <w:left w:w="53" w:type="dxa"/>
              <w:bottom w:w="0" w:type="dxa"/>
              <w:right w:w="53" w:type="dxa"/>
            </w:tcMar>
            <w:vAlign w:val="center"/>
            <w:hideMark/>
          </w:tcPr>
          <w:p w14:paraId="3F32F9CD" w14:textId="262F0A17" w:rsidR="0055116B" w:rsidRPr="0055116B" w:rsidRDefault="0055116B" w:rsidP="00A51E02">
            <w:pPr>
              <w:spacing w:after="0" w:line="240" w:lineRule="auto"/>
              <w:jc w:val="center"/>
              <w:rPr>
                <w:rFonts w:asciiTheme="majorBidi" w:hAnsiTheme="majorBidi" w:cstheme="majorBidi"/>
                <w:sz w:val="20"/>
                <w:szCs w:val="20"/>
              </w:rPr>
            </w:pPr>
            <w:r>
              <w:rPr>
                <w:rFonts w:asciiTheme="majorBidi" w:hAnsiTheme="majorBidi" w:cstheme="majorBidi"/>
                <w:sz w:val="20"/>
                <w:szCs w:val="20"/>
                <w:lang w:val="uz-Latn-UZ"/>
              </w:rPr>
              <w:t>Analog output</w:t>
            </w:r>
          </w:p>
        </w:tc>
        <w:tc>
          <w:tcPr>
            <w:tcW w:w="2263" w:type="dxa"/>
            <w:tcMar>
              <w:top w:w="15" w:type="dxa"/>
              <w:left w:w="53" w:type="dxa"/>
              <w:bottom w:w="0" w:type="dxa"/>
              <w:right w:w="53" w:type="dxa"/>
            </w:tcMar>
            <w:vAlign w:val="center"/>
            <w:hideMark/>
          </w:tcPr>
          <w:p w14:paraId="21A60EE2" w14:textId="4C905AE5"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 xml:space="preserve">±10 </w:t>
            </w:r>
            <w:r w:rsidR="00DD2158">
              <w:rPr>
                <w:rFonts w:asciiTheme="majorBidi" w:hAnsiTheme="majorBidi" w:cstheme="majorBidi"/>
                <w:sz w:val="20"/>
                <w:szCs w:val="20"/>
                <w:lang w:val="uz-Latn-UZ"/>
              </w:rPr>
              <w:t>V</w:t>
            </w:r>
            <w:r w:rsidRPr="0055116B">
              <w:rPr>
                <w:rFonts w:asciiTheme="majorBidi" w:hAnsiTheme="majorBidi" w:cstheme="majorBidi"/>
                <w:sz w:val="20"/>
                <w:szCs w:val="20"/>
              </w:rPr>
              <w:t xml:space="preserve">/4–20 </w:t>
            </w:r>
            <w:r w:rsidR="00DD2158">
              <w:rPr>
                <w:rFonts w:asciiTheme="majorBidi" w:hAnsiTheme="majorBidi" w:cstheme="majorBidi"/>
                <w:sz w:val="20"/>
                <w:szCs w:val="20"/>
                <w:lang w:val="uz-Latn-UZ"/>
              </w:rPr>
              <w:t>m</w:t>
            </w:r>
            <w:r w:rsidRPr="0055116B">
              <w:rPr>
                <w:rFonts w:asciiTheme="majorBidi" w:hAnsiTheme="majorBidi" w:cstheme="majorBidi"/>
                <w:sz w:val="20"/>
                <w:szCs w:val="20"/>
              </w:rPr>
              <w:t>A</w:t>
            </w:r>
          </w:p>
        </w:tc>
        <w:tc>
          <w:tcPr>
            <w:tcW w:w="2269" w:type="dxa"/>
            <w:tcMar>
              <w:top w:w="15" w:type="dxa"/>
              <w:left w:w="53" w:type="dxa"/>
              <w:bottom w:w="0" w:type="dxa"/>
              <w:right w:w="53" w:type="dxa"/>
            </w:tcMar>
            <w:vAlign w:val="center"/>
            <w:hideMark/>
          </w:tcPr>
          <w:p w14:paraId="7A95ACAB" w14:textId="2431601D" w:rsidR="0055116B" w:rsidRPr="00DD2158" w:rsidRDefault="0055116B"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rPr>
              <w:t xml:space="preserve">±10 </w:t>
            </w:r>
            <w:r w:rsidR="00DD2158">
              <w:rPr>
                <w:rFonts w:asciiTheme="majorBidi" w:hAnsiTheme="majorBidi" w:cstheme="majorBidi"/>
                <w:sz w:val="20"/>
                <w:szCs w:val="20"/>
                <w:lang w:val="uz-Latn-UZ"/>
              </w:rPr>
              <w:t>V</w:t>
            </w:r>
            <w:r w:rsidRPr="00DD2158">
              <w:rPr>
                <w:rFonts w:asciiTheme="majorBidi" w:hAnsiTheme="majorBidi" w:cstheme="majorBidi"/>
                <w:sz w:val="20"/>
                <w:szCs w:val="20"/>
              </w:rPr>
              <w:t xml:space="preserve"> </w:t>
            </w:r>
            <w:r w:rsidR="00DD2158">
              <w:rPr>
                <w:rFonts w:asciiTheme="majorBidi" w:hAnsiTheme="majorBidi" w:cstheme="majorBidi"/>
                <w:sz w:val="20"/>
                <w:szCs w:val="20"/>
                <w:lang w:val="uz-Latn-UZ"/>
              </w:rPr>
              <w:t>or</w:t>
            </w:r>
            <w:r w:rsidRPr="0055116B">
              <w:rPr>
                <w:rFonts w:asciiTheme="majorBidi" w:hAnsiTheme="majorBidi" w:cstheme="majorBidi"/>
                <w:sz w:val="20"/>
                <w:szCs w:val="20"/>
                <w:lang w:val="uz-Cyrl-UZ"/>
              </w:rPr>
              <w:t xml:space="preserve"> </w:t>
            </w:r>
            <w:r w:rsidRPr="00DD2158">
              <w:rPr>
                <w:rFonts w:asciiTheme="majorBidi" w:hAnsiTheme="majorBidi" w:cstheme="majorBidi"/>
                <w:sz w:val="20"/>
                <w:szCs w:val="20"/>
              </w:rPr>
              <w:t xml:space="preserve">4–20 </w:t>
            </w:r>
            <w:r w:rsidR="00DD2158">
              <w:rPr>
                <w:rFonts w:asciiTheme="majorBidi" w:hAnsiTheme="majorBidi" w:cstheme="majorBidi"/>
                <w:sz w:val="20"/>
                <w:szCs w:val="20"/>
                <w:lang w:val="uz-Latn-UZ"/>
              </w:rPr>
              <w:t>m</w:t>
            </w:r>
            <w:r w:rsidRPr="0055116B">
              <w:rPr>
                <w:rFonts w:asciiTheme="majorBidi" w:hAnsiTheme="majorBidi" w:cstheme="majorBidi"/>
                <w:sz w:val="20"/>
                <w:szCs w:val="20"/>
              </w:rPr>
              <w:t>A</w:t>
            </w:r>
            <w:r w:rsidRPr="00DD2158">
              <w:rPr>
                <w:rFonts w:asciiTheme="majorBidi" w:hAnsiTheme="majorBidi" w:cstheme="majorBidi"/>
                <w:sz w:val="20"/>
                <w:szCs w:val="20"/>
              </w:rPr>
              <w:t xml:space="preserve">, </w:t>
            </w:r>
            <m:oMath>
              <m:sSub>
                <m:sSubPr>
                  <m:ctrlPr>
                    <w:rPr>
                      <w:rFonts w:ascii="Cambria Math" w:hAnsi="Cambria Math" w:cstheme="majorBidi"/>
                      <w:i/>
                      <w:iCs/>
                      <w:sz w:val="20"/>
                      <w:szCs w:val="20"/>
                      <w:lang w:val="uz-Latn-UZ"/>
                    </w:rPr>
                  </m:ctrlPr>
                </m:sSubPr>
                <m:e>
                  <m:r>
                    <w:rPr>
                      <w:rFonts w:ascii="Cambria Math" w:hAnsi="Cambria Math" w:cstheme="majorBidi"/>
                      <w:sz w:val="20"/>
                      <w:szCs w:val="20"/>
                      <w:lang w:val="uz-Latn-UZ"/>
                    </w:rPr>
                    <m:t>I</m:t>
                  </m:r>
                </m:e>
                <m:sub>
                  <m:r>
                    <m:rPr>
                      <m:sty m:val="p"/>
                    </m:rPr>
                    <w:rPr>
                      <w:rFonts w:ascii="Cambria Math" w:hAnsi="Cambria Math" w:cstheme="majorBidi"/>
                      <w:sz w:val="20"/>
                      <w:szCs w:val="20"/>
                      <w:lang w:val="uz-Cyrl-UZ"/>
                    </w:rPr>
                    <m:t>out</m:t>
                  </m:r>
                </m:sub>
              </m:sSub>
            </m:oMath>
            <w:r w:rsidRPr="00DD2158">
              <w:rPr>
                <w:rFonts w:asciiTheme="majorBidi" w:hAnsiTheme="majorBidi" w:cstheme="majorBidi"/>
                <w:sz w:val="20"/>
                <w:szCs w:val="20"/>
              </w:rPr>
              <w:t xml:space="preserve"> 5–20 </w:t>
            </w:r>
            <w:r w:rsidR="00DD2158">
              <w:rPr>
                <w:rFonts w:asciiTheme="majorBidi" w:hAnsiTheme="majorBidi" w:cstheme="majorBidi"/>
                <w:sz w:val="20"/>
                <w:szCs w:val="20"/>
                <w:lang w:val="uz-Latn-UZ"/>
              </w:rPr>
              <w:t>m</w:t>
            </w:r>
            <w:r w:rsidRPr="0055116B">
              <w:rPr>
                <w:rFonts w:asciiTheme="majorBidi" w:hAnsiTheme="majorBidi" w:cstheme="majorBidi"/>
                <w:sz w:val="20"/>
                <w:szCs w:val="20"/>
              </w:rPr>
              <w:t>A</w:t>
            </w:r>
          </w:p>
        </w:tc>
        <w:tc>
          <w:tcPr>
            <w:tcW w:w="2405" w:type="dxa"/>
            <w:tcMar>
              <w:top w:w="15" w:type="dxa"/>
              <w:left w:w="53" w:type="dxa"/>
              <w:bottom w:w="0" w:type="dxa"/>
              <w:right w:w="53" w:type="dxa"/>
            </w:tcMar>
            <w:vAlign w:val="center"/>
            <w:hideMark/>
          </w:tcPr>
          <w:p w14:paraId="5B0E21A4" w14:textId="676B1459"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 xml:space="preserve">±10 </w:t>
            </w:r>
            <w:r w:rsidR="00DD2158">
              <w:rPr>
                <w:rFonts w:asciiTheme="majorBidi" w:hAnsiTheme="majorBidi" w:cstheme="majorBidi"/>
                <w:sz w:val="20"/>
                <w:szCs w:val="20"/>
                <w:lang w:val="uz-Latn-UZ"/>
              </w:rPr>
              <w:t>V</w:t>
            </w:r>
            <w:r w:rsidRPr="0055116B">
              <w:rPr>
                <w:rFonts w:asciiTheme="majorBidi" w:hAnsiTheme="majorBidi" w:cstheme="majorBidi"/>
                <w:sz w:val="20"/>
                <w:szCs w:val="20"/>
              </w:rPr>
              <w:t xml:space="preserve"> </w:t>
            </w:r>
            <w:r w:rsidR="00DD2158">
              <w:rPr>
                <w:rFonts w:asciiTheme="majorBidi" w:hAnsiTheme="majorBidi" w:cstheme="majorBidi"/>
                <w:sz w:val="20"/>
                <w:szCs w:val="20"/>
                <w:lang w:val="uz-Latn-UZ"/>
              </w:rPr>
              <w:t>or</w:t>
            </w:r>
            <w:r w:rsidRPr="0055116B">
              <w:rPr>
                <w:rFonts w:asciiTheme="majorBidi" w:hAnsiTheme="majorBidi" w:cstheme="majorBidi"/>
                <w:sz w:val="20"/>
                <w:szCs w:val="20"/>
                <w:lang w:val="uz-Cyrl-UZ"/>
              </w:rPr>
              <w:t xml:space="preserve"> </w:t>
            </w:r>
            <w:r w:rsidRPr="0055116B">
              <w:rPr>
                <w:rFonts w:asciiTheme="majorBidi" w:hAnsiTheme="majorBidi" w:cstheme="majorBidi"/>
                <w:sz w:val="20"/>
                <w:szCs w:val="20"/>
              </w:rPr>
              <w:t xml:space="preserve">4–20 </w:t>
            </w:r>
            <w:r w:rsidR="00DD2158">
              <w:rPr>
                <w:rFonts w:asciiTheme="majorBidi" w:hAnsiTheme="majorBidi" w:cstheme="majorBidi"/>
                <w:sz w:val="20"/>
                <w:szCs w:val="20"/>
                <w:lang w:val="uz-Latn-UZ"/>
              </w:rPr>
              <w:t>m</w:t>
            </w:r>
            <w:r w:rsidRPr="0055116B">
              <w:rPr>
                <w:rFonts w:asciiTheme="majorBidi" w:hAnsiTheme="majorBidi" w:cstheme="majorBidi"/>
                <w:sz w:val="20"/>
                <w:szCs w:val="20"/>
              </w:rPr>
              <w:t>A</w:t>
            </w:r>
          </w:p>
        </w:tc>
      </w:tr>
      <w:tr w:rsidR="0055116B" w:rsidRPr="00DD2158" w14:paraId="15E40D35" w14:textId="77777777" w:rsidTr="00A51E02">
        <w:trPr>
          <w:trHeight w:val="650"/>
          <w:jc w:val="center"/>
        </w:trPr>
        <w:tc>
          <w:tcPr>
            <w:tcW w:w="1984" w:type="dxa"/>
            <w:tcMar>
              <w:top w:w="15" w:type="dxa"/>
              <w:left w:w="53" w:type="dxa"/>
              <w:bottom w:w="0" w:type="dxa"/>
              <w:right w:w="53" w:type="dxa"/>
            </w:tcMar>
            <w:vAlign w:val="center"/>
            <w:hideMark/>
          </w:tcPr>
          <w:p w14:paraId="154C2F06" w14:textId="4BD337A1"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Control function</w:t>
            </w:r>
          </w:p>
        </w:tc>
        <w:tc>
          <w:tcPr>
            <w:tcW w:w="2263" w:type="dxa"/>
            <w:tcMar>
              <w:top w:w="15" w:type="dxa"/>
              <w:left w:w="53" w:type="dxa"/>
              <w:bottom w:w="0" w:type="dxa"/>
              <w:right w:w="53" w:type="dxa"/>
            </w:tcMar>
            <w:vAlign w:val="center"/>
            <w:hideMark/>
          </w:tcPr>
          <w:p w14:paraId="26B4B367" w14:textId="62241AE0" w:rsidR="0055116B" w:rsidRPr="00DD2158"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uz-Latn-UZ"/>
              </w:rPr>
              <w:t>PLC integration; servo-valve control via ±10 V</w:t>
            </w:r>
          </w:p>
        </w:tc>
        <w:tc>
          <w:tcPr>
            <w:tcW w:w="2269" w:type="dxa"/>
            <w:tcMar>
              <w:top w:w="15" w:type="dxa"/>
              <w:left w:w="53" w:type="dxa"/>
              <w:bottom w:w="0" w:type="dxa"/>
              <w:right w:w="53" w:type="dxa"/>
            </w:tcMar>
            <w:vAlign w:val="center"/>
            <w:hideMark/>
          </w:tcPr>
          <w:p w14:paraId="7D532F0F" w14:textId="7BEF03D2" w:rsidR="0055116B" w:rsidRPr="00DD2158" w:rsidRDefault="00DD2158" w:rsidP="00A51E02">
            <w:pPr>
              <w:spacing w:after="0" w:line="240" w:lineRule="auto"/>
              <w:jc w:val="center"/>
              <w:rPr>
                <w:rFonts w:asciiTheme="majorBidi" w:hAnsiTheme="majorBidi" w:cstheme="majorBidi"/>
                <w:sz w:val="20"/>
                <w:szCs w:val="20"/>
                <w:lang w:val="uz-Latn-UZ"/>
              </w:rPr>
            </w:pPr>
            <w:r w:rsidRPr="00DD2158">
              <w:rPr>
                <w:rFonts w:asciiTheme="majorBidi" w:hAnsiTheme="majorBidi" w:cstheme="majorBidi"/>
                <w:sz w:val="20"/>
                <w:szCs w:val="20"/>
                <w:lang w:val="uz-Latn-UZ"/>
              </w:rPr>
              <w:t xml:space="preserve">PLC with analog </w:t>
            </w:r>
            <w:r>
              <w:rPr>
                <w:rFonts w:asciiTheme="majorBidi" w:hAnsiTheme="majorBidi" w:cstheme="majorBidi"/>
                <w:sz w:val="20"/>
                <w:szCs w:val="20"/>
                <w:lang w:val="uz-Latn-UZ"/>
              </w:rPr>
              <w:t>modules; servo-valve control</w:t>
            </w:r>
            <w:r w:rsidRPr="00DD2158">
              <w:rPr>
                <w:rFonts w:asciiTheme="majorBidi" w:hAnsiTheme="majorBidi" w:cstheme="majorBidi"/>
                <w:sz w:val="20"/>
                <w:szCs w:val="20"/>
                <w:lang w:val="uz-Latn-UZ"/>
              </w:rPr>
              <w:t xml:space="preserve"> ±10 V</w:t>
            </w:r>
          </w:p>
        </w:tc>
        <w:tc>
          <w:tcPr>
            <w:tcW w:w="2405" w:type="dxa"/>
            <w:tcMar>
              <w:top w:w="15" w:type="dxa"/>
              <w:left w:w="53" w:type="dxa"/>
              <w:bottom w:w="0" w:type="dxa"/>
              <w:right w:w="53" w:type="dxa"/>
            </w:tcMar>
            <w:vAlign w:val="center"/>
            <w:hideMark/>
          </w:tcPr>
          <w:p w14:paraId="7B415EF0" w14:textId="7B7AD299" w:rsidR="0055116B" w:rsidRPr="00DD2158"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rPr>
              <w:t>Servo-valve control via ±10 V based on Fuzzy logic</w:t>
            </w:r>
          </w:p>
        </w:tc>
      </w:tr>
      <w:tr w:rsidR="0055116B" w:rsidRPr="00DD2158" w14:paraId="7570FE28" w14:textId="77777777" w:rsidTr="00A51E02">
        <w:trPr>
          <w:trHeight w:val="208"/>
          <w:jc w:val="center"/>
        </w:trPr>
        <w:tc>
          <w:tcPr>
            <w:tcW w:w="1984" w:type="dxa"/>
            <w:tcMar>
              <w:top w:w="15" w:type="dxa"/>
              <w:left w:w="53" w:type="dxa"/>
              <w:bottom w:w="0" w:type="dxa"/>
              <w:right w:w="53" w:type="dxa"/>
            </w:tcMar>
            <w:vAlign w:val="center"/>
            <w:hideMark/>
          </w:tcPr>
          <w:p w14:paraId="68DB7302" w14:textId="325823FE" w:rsidR="0055116B" w:rsidRPr="00DD2158" w:rsidRDefault="00DD2158" w:rsidP="00A51E02">
            <w:pPr>
              <w:spacing w:after="0" w:line="240" w:lineRule="auto"/>
              <w:jc w:val="center"/>
              <w:rPr>
                <w:rFonts w:asciiTheme="majorBidi" w:hAnsiTheme="majorBidi" w:cstheme="majorBidi"/>
                <w:sz w:val="20"/>
                <w:szCs w:val="20"/>
                <w:lang w:val="uz-Latn-UZ"/>
              </w:rPr>
            </w:pPr>
            <w:r>
              <w:rPr>
                <w:rFonts w:asciiTheme="majorBidi" w:hAnsiTheme="majorBidi" w:cstheme="majorBidi"/>
                <w:sz w:val="20"/>
                <w:szCs w:val="20"/>
                <w:lang w:val="uz-Cyrl-UZ"/>
              </w:rPr>
              <w:t xml:space="preserve">Control </w:t>
            </w:r>
            <w:r>
              <w:rPr>
                <w:rFonts w:asciiTheme="majorBidi" w:hAnsiTheme="majorBidi" w:cstheme="majorBidi"/>
                <w:sz w:val="20"/>
                <w:szCs w:val="20"/>
                <w:lang w:val="uz-Latn-UZ"/>
              </w:rPr>
              <w:t>algorithm</w:t>
            </w:r>
          </w:p>
        </w:tc>
        <w:tc>
          <w:tcPr>
            <w:tcW w:w="2263" w:type="dxa"/>
            <w:tcMar>
              <w:top w:w="15" w:type="dxa"/>
              <w:left w:w="53" w:type="dxa"/>
              <w:bottom w:w="0" w:type="dxa"/>
              <w:right w:w="53" w:type="dxa"/>
            </w:tcMar>
            <w:vAlign w:val="center"/>
            <w:hideMark/>
          </w:tcPr>
          <w:p w14:paraId="45D7FBE0" w14:textId="71A66EB8"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 xml:space="preserve">5…20 </w:t>
            </w:r>
            <w:r w:rsidR="00DD2158" w:rsidRPr="00DD2158">
              <w:rPr>
                <w:rFonts w:asciiTheme="majorBidi" w:hAnsiTheme="majorBidi" w:cstheme="majorBidi"/>
                <w:sz w:val="20"/>
                <w:szCs w:val="20"/>
                <w:lang w:val="uz-Cyrl-UZ"/>
              </w:rPr>
              <w:t>ms, adaptive model-based</w:t>
            </w:r>
          </w:p>
        </w:tc>
        <w:tc>
          <w:tcPr>
            <w:tcW w:w="2269" w:type="dxa"/>
            <w:tcMar>
              <w:top w:w="15" w:type="dxa"/>
              <w:left w:w="53" w:type="dxa"/>
              <w:bottom w:w="0" w:type="dxa"/>
              <w:right w:w="53" w:type="dxa"/>
            </w:tcMar>
            <w:vAlign w:val="center"/>
            <w:hideMark/>
          </w:tcPr>
          <w:p w14:paraId="09E6ACA6" w14:textId="090D26A3"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sv-SE"/>
              </w:rPr>
              <w:t>10–20 ms (PID) with filters</w:t>
            </w:r>
          </w:p>
        </w:tc>
        <w:tc>
          <w:tcPr>
            <w:tcW w:w="2405" w:type="dxa"/>
            <w:tcMar>
              <w:top w:w="15" w:type="dxa"/>
              <w:left w:w="53" w:type="dxa"/>
              <w:bottom w:w="0" w:type="dxa"/>
              <w:right w:w="53" w:type="dxa"/>
            </w:tcMar>
            <w:vAlign w:val="center"/>
            <w:hideMark/>
          </w:tcPr>
          <w:p w14:paraId="717A21D6" w14:textId="76295220" w:rsidR="0055116B" w:rsidRPr="00DD2158" w:rsidRDefault="00DD2158" w:rsidP="00A51E02">
            <w:pPr>
              <w:spacing w:after="0" w:line="240" w:lineRule="auto"/>
              <w:jc w:val="center"/>
              <w:rPr>
                <w:rFonts w:asciiTheme="majorBidi" w:hAnsiTheme="majorBidi" w:cstheme="majorBidi"/>
                <w:sz w:val="20"/>
                <w:szCs w:val="20"/>
              </w:rPr>
            </w:pPr>
            <w:r>
              <w:rPr>
                <w:rFonts w:asciiTheme="majorBidi" w:hAnsiTheme="majorBidi" w:cstheme="majorBidi"/>
                <w:sz w:val="20"/>
                <w:szCs w:val="20"/>
                <w:lang w:val="uz-Latn-UZ"/>
              </w:rPr>
              <w:t>10 ms (100 Hz) F</w:t>
            </w:r>
            <w:r w:rsidRPr="00DD2158">
              <w:rPr>
                <w:rFonts w:asciiTheme="majorBidi" w:hAnsiTheme="majorBidi" w:cstheme="majorBidi"/>
                <w:sz w:val="20"/>
                <w:szCs w:val="20"/>
                <w:lang w:val="uz-Latn-UZ"/>
              </w:rPr>
              <w:t>uzzy logic (Mamdani), remote-capable</w:t>
            </w:r>
          </w:p>
        </w:tc>
      </w:tr>
      <w:tr w:rsidR="0055116B" w:rsidRPr="0055116B" w14:paraId="68EF1F92" w14:textId="77777777" w:rsidTr="00A51E02">
        <w:trPr>
          <w:trHeight w:val="473"/>
          <w:jc w:val="center"/>
        </w:trPr>
        <w:tc>
          <w:tcPr>
            <w:tcW w:w="1984" w:type="dxa"/>
            <w:tcMar>
              <w:top w:w="15" w:type="dxa"/>
              <w:left w:w="53" w:type="dxa"/>
              <w:bottom w:w="0" w:type="dxa"/>
              <w:right w:w="53" w:type="dxa"/>
            </w:tcMar>
            <w:vAlign w:val="center"/>
            <w:hideMark/>
          </w:tcPr>
          <w:p w14:paraId="0AD348A2" w14:textId="19EF5A8D"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uz-Cyrl-UZ"/>
              </w:rPr>
              <w:t>Operating temperature</w:t>
            </w:r>
          </w:p>
        </w:tc>
        <w:tc>
          <w:tcPr>
            <w:tcW w:w="2263" w:type="dxa"/>
            <w:tcMar>
              <w:top w:w="15" w:type="dxa"/>
              <w:left w:w="53" w:type="dxa"/>
              <w:bottom w:w="0" w:type="dxa"/>
              <w:right w:w="53" w:type="dxa"/>
            </w:tcMar>
            <w:vAlign w:val="center"/>
            <w:hideMark/>
          </w:tcPr>
          <w:p w14:paraId="66962B51" w14:textId="4F2965D8"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0</w:t>
            </w:r>
            <m:oMath>
              <m:r>
                <m:rPr>
                  <m:sty m:val="p"/>
                </m:rPr>
                <w:rPr>
                  <w:rFonts w:ascii="Cambria Math" w:hAnsi="Cambria Math" w:cstheme="majorBidi"/>
                  <w:sz w:val="20"/>
                  <w:szCs w:val="20"/>
                  <w:lang w:val="da-DK"/>
                </w:rPr>
                <m:t>÷</m:t>
              </m:r>
            </m:oMath>
            <w:r w:rsidRPr="0055116B">
              <w:rPr>
                <w:rFonts w:asciiTheme="majorBidi" w:hAnsiTheme="majorBidi" w:cstheme="majorBidi"/>
                <w:sz w:val="20"/>
                <w:szCs w:val="20"/>
                <w:lang w:val="da-DK"/>
              </w:rPr>
              <w:t xml:space="preserve">+50 °C </w:t>
            </w:r>
            <w:r w:rsidR="00DD2158" w:rsidRPr="00DD2158">
              <w:rPr>
                <w:rFonts w:asciiTheme="majorBidi" w:hAnsiTheme="majorBidi" w:cstheme="majorBidi"/>
                <w:sz w:val="20"/>
                <w:szCs w:val="20"/>
                <w:lang w:val="da-DK"/>
              </w:rPr>
              <w:t>(depending on IP enclosure)</w:t>
            </w:r>
          </w:p>
        </w:tc>
        <w:tc>
          <w:tcPr>
            <w:tcW w:w="2269" w:type="dxa"/>
            <w:tcMar>
              <w:top w:w="15" w:type="dxa"/>
              <w:left w:w="53" w:type="dxa"/>
              <w:bottom w:w="0" w:type="dxa"/>
              <w:right w:w="53" w:type="dxa"/>
            </w:tcMar>
            <w:vAlign w:val="center"/>
            <w:hideMark/>
          </w:tcPr>
          <w:p w14:paraId="2A08B2AC"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−20</w:t>
            </w:r>
            <m:oMath>
              <m:r>
                <m:rPr>
                  <m:sty m:val="p"/>
                </m:rPr>
                <w:rPr>
                  <w:rFonts w:ascii="Cambria Math" w:hAnsi="Cambria Math" w:cstheme="majorBidi"/>
                  <w:sz w:val="20"/>
                  <w:szCs w:val="20"/>
                  <w:lang w:val="da-DK"/>
                </w:rPr>
                <m:t>÷</m:t>
              </m:r>
            </m:oMath>
            <w:r w:rsidRPr="0055116B">
              <w:rPr>
                <w:rFonts w:asciiTheme="majorBidi" w:hAnsiTheme="majorBidi" w:cstheme="majorBidi"/>
                <w:sz w:val="20"/>
                <w:szCs w:val="20"/>
              </w:rPr>
              <w:t>+60 °C</w:t>
            </w:r>
          </w:p>
        </w:tc>
        <w:tc>
          <w:tcPr>
            <w:tcW w:w="2405" w:type="dxa"/>
            <w:tcMar>
              <w:top w:w="15" w:type="dxa"/>
              <w:left w:w="53" w:type="dxa"/>
              <w:bottom w:w="0" w:type="dxa"/>
              <w:right w:w="53" w:type="dxa"/>
            </w:tcMar>
            <w:vAlign w:val="center"/>
            <w:hideMark/>
          </w:tcPr>
          <w:p w14:paraId="2ABB27B5"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−25</w:t>
            </w:r>
            <m:oMath>
              <m:r>
                <m:rPr>
                  <m:sty m:val="p"/>
                </m:rPr>
                <w:rPr>
                  <w:rFonts w:ascii="Cambria Math" w:hAnsi="Cambria Math" w:cstheme="majorBidi"/>
                  <w:sz w:val="20"/>
                  <w:szCs w:val="20"/>
                  <w:lang w:val="da-DK"/>
                </w:rPr>
                <m:t>÷</m:t>
              </m:r>
            </m:oMath>
            <w:r w:rsidRPr="0055116B">
              <w:rPr>
                <w:rFonts w:asciiTheme="majorBidi" w:hAnsiTheme="majorBidi" w:cstheme="majorBidi"/>
                <w:sz w:val="20"/>
                <w:szCs w:val="20"/>
              </w:rPr>
              <w:t>+50 °C</w:t>
            </w:r>
          </w:p>
        </w:tc>
      </w:tr>
      <w:tr w:rsidR="0055116B" w:rsidRPr="0055116B" w14:paraId="262CF2FE" w14:textId="77777777" w:rsidTr="00A51E02">
        <w:trPr>
          <w:trHeight w:val="237"/>
          <w:jc w:val="center"/>
        </w:trPr>
        <w:tc>
          <w:tcPr>
            <w:tcW w:w="1984" w:type="dxa"/>
            <w:tcMar>
              <w:top w:w="15" w:type="dxa"/>
              <w:left w:w="53" w:type="dxa"/>
              <w:bottom w:w="0" w:type="dxa"/>
              <w:right w:w="53" w:type="dxa"/>
            </w:tcMar>
            <w:vAlign w:val="center"/>
            <w:hideMark/>
          </w:tcPr>
          <w:p w14:paraId="389B158E" w14:textId="2FB7780B"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rPr>
              <w:t>Power factor (cos φ)</w:t>
            </w:r>
          </w:p>
        </w:tc>
        <w:tc>
          <w:tcPr>
            <w:tcW w:w="2263" w:type="dxa"/>
            <w:tcMar>
              <w:top w:w="15" w:type="dxa"/>
              <w:left w:w="53" w:type="dxa"/>
              <w:bottom w:w="0" w:type="dxa"/>
              <w:right w:w="53" w:type="dxa"/>
            </w:tcMar>
            <w:vAlign w:val="center"/>
            <w:hideMark/>
          </w:tcPr>
          <w:p w14:paraId="3096C98B"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0,85-0,99</w:t>
            </w:r>
          </w:p>
        </w:tc>
        <w:tc>
          <w:tcPr>
            <w:tcW w:w="2269" w:type="dxa"/>
            <w:tcMar>
              <w:top w:w="15" w:type="dxa"/>
              <w:left w:w="53" w:type="dxa"/>
              <w:bottom w:w="0" w:type="dxa"/>
              <w:right w:w="53" w:type="dxa"/>
            </w:tcMar>
            <w:vAlign w:val="center"/>
            <w:hideMark/>
          </w:tcPr>
          <w:p w14:paraId="23BEB4FC"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0,85-0,95</w:t>
            </w:r>
          </w:p>
        </w:tc>
        <w:tc>
          <w:tcPr>
            <w:tcW w:w="2405" w:type="dxa"/>
            <w:tcMar>
              <w:top w:w="15" w:type="dxa"/>
              <w:left w:w="53" w:type="dxa"/>
              <w:bottom w:w="0" w:type="dxa"/>
              <w:right w:w="53" w:type="dxa"/>
            </w:tcMar>
            <w:vAlign w:val="center"/>
            <w:hideMark/>
          </w:tcPr>
          <w:p w14:paraId="6631F911"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0,85-0,9</w:t>
            </w:r>
            <w:r w:rsidRPr="0055116B">
              <w:rPr>
                <w:rFonts w:asciiTheme="majorBidi" w:hAnsiTheme="majorBidi" w:cstheme="majorBidi"/>
                <w:sz w:val="20"/>
                <w:szCs w:val="20"/>
              </w:rPr>
              <w:t>5</w:t>
            </w:r>
          </w:p>
        </w:tc>
      </w:tr>
      <w:tr w:rsidR="0055116B" w:rsidRPr="0055116B" w14:paraId="064549D9" w14:textId="77777777" w:rsidTr="00A51E02">
        <w:trPr>
          <w:trHeight w:val="391"/>
          <w:jc w:val="center"/>
        </w:trPr>
        <w:tc>
          <w:tcPr>
            <w:tcW w:w="1984" w:type="dxa"/>
            <w:tcMar>
              <w:top w:w="15" w:type="dxa"/>
              <w:left w:w="53" w:type="dxa"/>
              <w:bottom w:w="0" w:type="dxa"/>
              <w:right w:w="53" w:type="dxa"/>
            </w:tcMar>
            <w:vAlign w:val="center"/>
            <w:hideMark/>
          </w:tcPr>
          <w:p w14:paraId="2572D0BE" w14:textId="6B88CF4C" w:rsidR="0055116B" w:rsidRPr="00DD2158" w:rsidRDefault="00DD2158" w:rsidP="00A51E02">
            <w:pPr>
              <w:spacing w:after="0" w:line="240" w:lineRule="auto"/>
              <w:ind w:left="-58"/>
              <w:jc w:val="center"/>
              <w:rPr>
                <w:rFonts w:asciiTheme="majorBidi" w:hAnsiTheme="majorBidi" w:cstheme="majorBidi"/>
                <w:sz w:val="20"/>
                <w:szCs w:val="20"/>
              </w:rPr>
            </w:pPr>
            <w:r w:rsidRPr="00DD2158">
              <w:rPr>
                <w:rFonts w:asciiTheme="majorBidi" w:hAnsiTheme="majorBidi" w:cstheme="majorBidi"/>
                <w:sz w:val="20"/>
                <w:szCs w:val="20"/>
                <w:lang w:val="uz-Cyrl-UZ"/>
              </w:rPr>
              <w:t>Permissible relative humidity at nominal temperature, %</w:t>
            </w:r>
          </w:p>
        </w:tc>
        <w:tc>
          <w:tcPr>
            <w:tcW w:w="2263" w:type="dxa"/>
            <w:tcMar>
              <w:top w:w="15" w:type="dxa"/>
              <w:left w:w="53" w:type="dxa"/>
              <w:bottom w:w="0" w:type="dxa"/>
              <w:right w:w="53" w:type="dxa"/>
            </w:tcMar>
            <w:vAlign w:val="center"/>
            <w:hideMark/>
          </w:tcPr>
          <w:p w14:paraId="40BED407"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95</w:t>
            </w:r>
          </w:p>
        </w:tc>
        <w:tc>
          <w:tcPr>
            <w:tcW w:w="2269" w:type="dxa"/>
            <w:tcMar>
              <w:top w:w="15" w:type="dxa"/>
              <w:left w:w="53" w:type="dxa"/>
              <w:bottom w:w="0" w:type="dxa"/>
              <w:right w:w="53" w:type="dxa"/>
            </w:tcMar>
            <w:vAlign w:val="center"/>
            <w:hideMark/>
          </w:tcPr>
          <w:p w14:paraId="73D8E390"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96</w:t>
            </w:r>
          </w:p>
        </w:tc>
        <w:tc>
          <w:tcPr>
            <w:tcW w:w="2405" w:type="dxa"/>
            <w:tcMar>
              <w:top w:w="15" w:type="dxa"/>
              <w:left w:w="53" w:type="dxa"/>
              <w:bottom w:w="0" w:type="dxa"/>
              <w:right w:w="53" w:type="dxa"/>
            </w:tcMar>
            <w:vAlign w:val="center"/>
            <w:hideMark/>
          </w:tcPr>
          <w:p w14:paraId="629EEF0A"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90</w:t>
            </w:r>
          </w:p>
        </w:tc>
      </w:tr>
      <w:tr w:rsidR="0055116B" w:rsidRPr="0055116B" w14:paraId="47E37059" w14:textId="77777777" w:rsidTr="00A51E02">
        <w:trPr>
          <w:trHeight w:val="418"/>
          <w:jc w:val="center"/>
        </w:trPr>
        <w:tc>
          <w:tcPr>
            <w:tcW w:w="1984" w:type="dxa"/>
            <w:tcMar>
              <w:top w:w="15" w:type="dxa"/>
              <w:left w:w="53" w:type="dxa"/>
              <w:bottom w:w="0" w:type="dxa"/>
              <w:right w:w="53" w:type="dxa"/>
            </w:tcMar>
            <w:vAlign w:val="center"/>
            <w:hideMark/>
          </w:tcPr>
          <w:p w14:paraId="2B2EBCEF" w14:textId="0B232E23"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uz-Cyrl-UZ"/>
              </w:rPr>
              <w:t>Weight, kg</w:t>
            </w:r>
          </w:p>
        </w:tc>
        <w:tc>
          <w:tcPr>
            <w:tcW w:w="2263" w:type="dxa"/>
            <w:tcMar>
              <w:top w:w="15" w:type="dxa"/>
              <w:left w:w="53" w:type="dxa"/>
              <w:bottom w:w="0" w:type="dxa"/>
              <w:right w:w="53" w:type="dxa"/>
            </w:tcMar>
            <w:vAlign w:val="center"/>
            <w:hideMark/>
          </w:tcPr>
          <w:p w14:paraId="3B12F205"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0,45</w:t>
            </w:r>
          </w:p>
        </w:tc>
        <w:tc>
          <w:tcPr>
            <w:tcW w:w="2269" w:type="dxa"/>
            <w:tcMar>
              <w:top w:w="15" w:type="dxa"/>
              <w:left w:w="53" w:type="dxa"/>
              <w:bottom w:w="0" w:type="dxa"/>
              <w:right w:w="53" w:type="dxa"/>
            </w:tcMar>
            <w:vAlign w:val="center"/>
            <w:hideMark/>
          </w:tcPr>
          <w:p w14:paraId="60DB7172"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0,75</w:t>
            </w:r>
          </w:p>
        </w:tc>
        <w:tc>
          <w:tcPr>
            <w:tcW w:w="2405" w:type="dxa"/>
            <w:tcMar>
              <w:top w:w="15" w:type="dxa"/>
              <w:left w:w="53" w:type="dxa"/>
              <w:bottom w:w="0" w:type="dxa"/>
              <w:right w:w="53" w:type="dxa"/>
            </w:tcMar>
            <w:vAlign w:val="center"/>
            <w:hideMark/>
          </w:tcPr>
          <w:p w14:paraId="5D9C1521"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0,35</w:t>
            </w:r>
          </w:p>
        </w:tc>
      </w:tr>
      <w:tr w:rsidR="0055116B" w:rsidRPr="0055116B" w14:paraId="05B1ADE0" w14:textId="77777777" w:rsidTr="00A51E02">
        <w:trPr>
          <w:trHeight w:val="418"/>
          <w:jc w:val="center"/>
        </w:trPr>
        <w:tc>
          <w:tcPr>
            <w:tcW w:w="1984" w:type="dxa"/>
            <w:tcMar>
              <w:top w:w="15" w:type="dxa"/>
              <w:left w:w="53" w:type="dxa"/>
              <w:bottom w:w="0" w:type="dxa"/>
              <w:right w:w="53" w:type="dxa"/>
            </w:tcMar>
            <w:vAlign w:val="center"/>
            <w:hideMark/>
          </w:tcPr>
          <w:p w14:paraId="7B59EC9B" w14:textId="3296BA08"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uz-Cyrl-UZ"/>
              </w:rPr>
              <w:t>Dimensions, mm</w:t>
            </w:r>
          </w:p>
        </w:tc>
        <w:tc>
          <w:tcPr>
            <w:tcW w:w="2263" w:type="dxa"/>
            <w:tcMar>
              <w:top w:w="15" w:type="dxa"/>
              <w:left w:w="53" w:type="dxa"/>
              <w:bottom w:w="0" w:type="dxa"/>
              <w:right w:w="53" w:type="dxa"/>
            </w:tcMar>
            <w:vAlign w:val="center"/>
            <w:hideMark/>
          </w:tcPr>
          <w:p w14:paraId="43D6F430"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130х90х60</w:t>
            </w:r>
          </w:p>
        </w:tc>
        <w:tc>
          <w:tcPr>
            <w:tcW w:w="2269" w:type="dxa"/>
            <w:tcMar>
              <w:top w:w="15" w:type="dxa"/>
              <w:left w:w="53" w:type="dxa"/>
              <w:bottom w:w="0" w:type="dxa"/>
              <w:right w:w="53" w:type="dxa"/>
            </w:tcMar>
            <w:vAlign w:val="center"/>
            <w:hideMark/>
          </w:tcPr>
          <w:p w14:paraId="2862B546"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98х27х90</w:t>
            </w:r>
          </w:p>
        </w:tc>
        <w:tc>
          <w:tcPr>
            <w:tcW w:w="2405" w:type="dxa"/>
            <w:tcMar>
              <w:top w:w="15" w:type="dxa"/>
              <w:left w:w="53" w:type="dxa"/>
              <w:bottom w:w="0" w:type="dxa"/>
              <w:right w:w="53" w:type="dxa"/>
            </w:tcMar>
            <w:vAlign w:val="center"/>
            <w:hideMark/>
          </w:tcPr>
          <w:p w14:paraId="6DD0FE1E"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70х60х60</w:t>
            </w:r>
          </w:p>
        </w:tc>
      </w:tr>
      <w:tr w:rsidR="0055116B" w:rsidRPr="0055116B" w14:paraId="1C26589A" w14:textId="77777777" w:rsidTr="00A51E02">
        <w:trPr>
          <w:trHeight w:val="473"/>
          <w:jc w:val="center"/>
        </w:trPr>
        <w:tc>
          <w:tcPr>
            <w:tcW w:w="1984" w:type="dxa"/>
            <w:tcMar>
              <w:top w:w="15" w:type="dxa"/>
              <w:left w:w="53" w:type="dxa"/>
              <w:bottom w:w="0" w:type="dxa"/>
              <w:right w:w="53" w:type="dxa"/>
            </w:tcMar>
            <w:vAlign w:val="center"/>
            <w:hideMark/>
          </w:tcPr>
          <w:p w14:paraId="0C683049" w14:textId="0346A8BA"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uz-Cyrl-UZ"/>
              </w:rPr>
              <w:t>Service life, years</w:t>
            </w:r>
          </w:p>
        </w:tc>
        <w:tc>
          <w:tcPr>
            <w:tcW w:w="2263" w:type="dxa"/>
            <w:tcMar>
              <w:top w:w="15" w:type="dxa"/>
              <w:left w:w="53" w:type="dxa"/>
              <w:bottom w:w="0" w:type="dxa"/>
              <w:right w:w="53" w:type="dxa"/>
            </w:tcMar>
            <w:vAlign w:val="center"/>
            <w:hideMark/>
          </w:tcPr>
          <w:p w14:paraId="1411260E"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10-15</w:t>
            </w:r>
          </w:p>
        </w:tc>
        <w:tc>
          <w:tcPr>
            <w:tcW w:w="2269" w:type="dxa"/>
            <w:tcMar>
              <w:top w:w="15" w:type="dxa"/>
              <w:left w:w="53" w:type="dxa"/>
              <w:bottom w:w="0" w:type="dxa"/>
              <w:right w:w="53" w:type="dxa"/>
            </w:tcMar>
            <w:vAlign w:val="center"/>
            <w:hideMark/>
          </w:tcPr>
          <w:p w14:paraId="70EDB023"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15-20</w:t>
            </w:r>
          </w:p>
        </w:tc>
        <w:tc>
          <w:tcPr>
            <w:tcW w:w="2405" w:type="dxa"/>
            <w:tcMar>
              <w:top w:w="15" w:type="dxa"/>
              <w:left w:w="53" w:type="dxa"/>
              <w:bottom w:w="0" w:type="dxa"/>
              <w:right w:w="53" w:type="dxa"/>
            </w:tcMar>
            <w:vAlign w:val="center"/>
            <w:hideMark/>
          </w:tcPr>
          <w:p w14:paraId="698B32BC"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rPr>
              <w:t>20</w:t>
            </w:r>
          </w:p>
        </w:tc>
      </w:tr>
      <w:tr w:rsidR="0055116B" w:rsidRPr="0055116B" w14:paraId="4A8F5AF6" w14:textId="77777777" w:rsidTr="00A51E02">
        <w:trPr>
          <w:trHeight w:val="418"/>
          <w:jc w:val="center"/>
        </w:trPr>
        <w:tc>
          <w:tcPr>
            <w:tcW w:w="1984" w:type="dxa"/>
            <w:tcMar>
              <w:top w:w="15" w:type="dxa"/>
              <w:left w:w="53" w:type="dxa"/>
              <w:bottom w:w="0" w:type="dxa"/>
              <w:right w:w="53" w:type="dxa"/>
            </w:tcMar>
            <w:vAlign w:val="center"/>
            <w:hideMark/>
          </w:tcPr>
          <w:p w14:paraId="0621BA8E" w14:textId="6A0F5F21" w:rsidR="0055116B" w:rsidRPr="0055116B" w:rsidRDefault="00DD2158" w:rsidP="00A51E02">
            <w:pPr>
              <w:spacing w:after="0" w:line="240" w:lineRule="auto"/>
              <w:jc w:val="center"/>
              <w:rPr>
                <w:rFonts w:asciiTheme="majorBidi" w:hAnsiTheme="majorBidi" w:cstheme="majorBidi"/>
                <w:sz w:val="20"/>
                <w:szCs w:val="20"/>
              </w:rPr>
            </w:pPr>
            <w:r w:rsidRPr="00DD2158">
              <w:rPr>
                <w:rFonts w:asciiTheme="majorBidi" w:hAnsiTheme="majorBidi" w:cstheme="majorBidi"/>
                <w:sz w:val="20"/>
                <w:szCs w:val="20"/>
                <w:lang w:val="uz-Cyrl-UZ"/>
              </w:rPr>
              <w:t>Cost, million UZS</w:t>
            </w:r>
          </w:p>
        </w:tc>
        <w:tc>
          <w:tcPr>
            <w:tcW w:w="2263" w:type="dxa"/>
            <w:tcMar>
              <w:top w:w="15" w:type="dxa"/>
              <w:left w:w="53" w:type="dxa"/>
              <w:bottom w:w="0" w:type="dxa"/>
              <w:right w:w="53" w:type="dxa"/>
            </w:tcMar>
            <w:vAlign w:val="center"/>
            <w:hideMark/>
          </w:tcPr>
          <w:p w14:paraId="56FE8C50"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70</w:t>
            </w:r>
          </w:p>
        </w:tc>
        <w:tc>
          <w:tcPr>
            <w:tcW w:w="2269" w:type="dxa"/>
            <w:tcMar>
              <w:top w:w="15" w:type="dxa"/>
              <w:left w:w="53" w:type="dxa"/>
              <w:bottom w:w="0" w:type="dxa"/>
              <w:right w:w="53" w:type="dxa"/>
            </w:tcMar>
            <w:vAlign w:val="center"/>
            <w:hideMark/>
          </w:tcPr>
          <w:p w14:paraId="7E59B1C6"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100</w:t>
            </w:r>
          </w:p>
        </w:tc>
        <w:tc>
          <w:tcPr>
            <w:tcW w:w="2405" w:type="dxa"/>
            <w:tcMar>
              <w:top w:w="15" w:type="dxa"/>
              <w:left w:w="53" w:type="dxa"/>
              <w:bottom w:w="0" w:type="dxa"/>
              <w:right w:w="53" w:type="dxa"/>
            </w:tcMar>
            <w:vAlign w:val="center"/>
            <w:hideMark/>
          </w:tcPr>
          <w:p w14:paraId="5205FB87" w14:textId="77777777" w:rsidR="0055116B" w:rsidRPr="0055116B" w:rsidRDefault="0055116B" w:rsidP="00A51E02">
            <w:pPr>
              <w:spacing w:after="0" w:line="240" w:lineRule="auto"/>
              <w:jc w:val="center"/>
              <w:rPr>
                <w:rFonts w:asciiTheme="majorBidi" w:hAnsiTheme="majorBidi" w:cstheme="majorBidi"/>
                <w:sz w:val="20"/>
                <w:szCs w:val="20"/>
              </w:rPr>
            </w:pPr>
            <w:r w:rsidRPr="0055116B">
              <w:rPr>
                <w:rFonts w:asciiTheme="majorBidi" w:hAnsiTheme="majorBidi" w:cstheme="majorBidi"/>
                <w:sz w:val="20"/>
                <w:szCs w:val="20"/>
                <w:lang w:val="uz-Cyrl-UZ"/>
              </w:rPr>
              <w:t>45</w:t>
            </w:r>
          </w:p>
        </w:tc>
      </w:tr>
    </w:tbl>
    <w:p w14:paraId="70B25FEA" w14:textId="1A25E895" w:rsidR="008745D5" w:rsidRDefault="00A51E02" w:rsidP="00A51E0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240" w:after="0" w:line="240" w:lineRule="auto"/>
        <w:ind w:firstLine="284"/>
        <w:jc w:val="both"/>
        <w:rPr>
          <w:rFonts w:ascii="Times New Roman" w:hAnsi="Times New Roman" w:cs="Times New Roman"/>
          <w:color w:val="000000"/>
          <w:sz w:val="20"/>
          <w:lang w:val="de-DE"/>
        </w:rPr>
      </w:pPr>
      <w:r w:rsidRPr="00A51E02">
        <w:rPr>
          <w:rFonts w:ascii="Times New Roman" w:hAnsi="Times New Roman" w:cs="Times New Roman"/>
          <w:color w:val="000000"/>
          <w:sz w:val="20"/>
        </w:rPr>
        <w:t>The analysis of the proposed electrode motion regulation and control device demonstrates that the system exhibits a high degree of adaptability to the dynamic and nonlinear characteristics of the electric arc steelmaking process. The compact structural design of the device, its relatively low production and implementation cost, and its ability to accurately and stably regulate the arc current within a 2–3 kA range using fuzzy logic–based control clearly indicate its advantages over existing conventional analog systems currently used in industrial practice</w:t>
      </w:r>
      <w:r w:rsidRPr="00A51E02">
        <w:rPr>
          <w:rFonts w:ascii="Times New Roman" w:hAnsi="Times New Roman" w:cs="Times New Roman"/>
          <w:color w:val="000000"/>
          <w:sz w:val="20"/>
          <w:lang w:val="de-DE"/>
        </w:rPr>
        <w:t>.</w:t>
      </w:r>
      <w:r>
        <w:rPr>
          <w:rFonts w:ascii="Times New Roman" w:hAnsi="Times New Roman" w:cs="Times New Roman"/>
          <w:color w:val="000000"/>
          <w:sz w:val="20"/>
          <w:lang w:val="de-DE"/>
        </w:rPr>
        <w:t xml:space="preserve"> </w:t>
      </w:r>
    </w:p>
    <w:p w14:paraId="3B585380" w14:textId="0650A848" w:rsidR="00A51E02" w:rsidRDefault="00A51E02" w:rsidP="00A51E0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color w:val="000000"/>
          <w:sz w:val="20"/>
        </w:rPr>
      </w:pPr>
      <w:r w:rsidRPr="00A51E02">
        <w:rPr>
          <w:rFonts w:ascii="Times New Roman" w:hAnsi="Times New Roman" w:cs="Times New Roman"/>
          <w:color w:val="000000"/>
          <w:sz w:val="20"/>
        </w:rPr>
        <w:t>One of the key advantages of the proposed device is its capability to regulate electrode motion in real time based directly on the arc current parameters measured in the short network of the electric arc furnace. This approach significantly reduces measurement errors associated with current and voltage transformers installed on the primary side of the furnace transformer. As a result, the response speed of the control system to technological disturbances is increased, and the accuracy of electrode motion control is substantially improved.</w:t>
      </w:r>
    </w:p>
    <w:p w14:paraId="7E2C61B9" w14:textId="222AEE8F" w:rsidR="00A51E02" w:rsidRPr="00A51E02" w:rsidRDefault="00A51E02" w:rsidP="00A51E0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284"/>
        <w:jc w:val="both"/>
        <w:rPr>
          <w:rFonts w:ascii="Times New Roman" w:hAnsi="Times New Roman" w:cs="Times New Roman"/>
          <w:color w:val="000000"/>
          <w:sz w:val="20"/>
        </w:rPr>
      </w:pPr>
      <w:r w:rsidRPr="00A51E02">
        <w:rPr>
          <w:rFonts w:ascii="Times New Roman" w:hAnsi="Times New Roman" w:cs="Times New Roman"/>
          <w:color w:val="000000"/>
          <w:sz w:val="20"/>
        </w:rPr>
        <w:t>In addition, the device is equipped with a controller integrated with a modern artificial intelligence–based Mamdani-type fuzzy decision-making system, which enables comprehensive, fast, and precise control of electrode motion. This control strategy ensures optimal adaptation of electrode movement under abrupt variations in arc current and voltage, maintains the arc length within an optimal operating range, and effectively reduces the risk of electrode mechanical damage and breakage.</w:t>
      </w:r>
    </w:p>
    <w:p w14:paraId="51D8FA98" w14:textId="56E4FBE0" w:rsidR="007D79DC" w:rsidRPr="00287E0A" w:rsidRDefault="00CA398A" w:rsidP="00007550">
      <w:pPr>
        <w:overflowPunct w:val="0"/>
        <w:autoSpaceDE w:val="0"/>
        <w:autoSpaceDN w:val="0"/>
        <w:adjustRightInd w:val="0"/>
        <w:spacing w:before="240" w:after="240" w:line="240" w:lineRule="auto"/>
        <w:ind w:firstLine="284"/>
        <w:jc w:val="center"/>
        <w:textAlignment w:val="baseline"/>
        <w:rPr>
          <w:rFonts w:ascii="Times New Roman" w:hAnsi="Times New Roman" w:cs="Times New Roman"/>
          <w:b/>
          <w:sz w:val="24"/>
          <w:szCs w:val="24"/>
        </w:rPr>
      </w:pPr>
      <w:bookmarkStart w:id="1" w:name="_GoBack"/>
      <w:bookmarkEnd w:id="1"/>
      <w:r w:rsidRPr="00287E0A">
        <w:rPr>
          <w:rFonts w:ascii="Times New Roman" w:hAnsi="Times New Roman" w:cs="Times New Roman"/>
          <w:b/>
          <w:sz w:val="24"/>
          <w:szCs w:val="24"/>
        </w:rPr>
        <w:t>CONCLUSIONS</w:t>
      </w:r>
    </w:p>
    <w:p w14:paraId="4DA0FB45" w14:textId="7843F13C" w:rsidR="00F53273" w:rsidRPr="00A51E02" w:rsidRDefault="00A51E02" w:rsidP="00F53273">
      <w:pPr>
        <w:overflowPunct w:val="0"/>
        <w:autoSpaceDE w:val="0"/>
        <w:autoSpaceDN w:val="0"/>
        <w:adjustRightInd w:val="0"/>
        <w:spacing w:after="0" w:line="240" w:lineRule="auto"/>
        <w:ind w:right="49" w:firstLine="284"/>
        <w:jc w:val="both"/>
        <w:textAlignment w:val="baseline"/>
        <w:rPr>
          <w:rFonts w:ascii="Times New Roman" w:hAnsi="Times New Roman" w:cs="Times New Roman"/>
          <w:sz w:val="20"/>
          <w:lang w:val="uz-Cyrl-UZ"/>
        </w:rPr>
      </w:pPr>
      <w:r w:rsidRPr="00A51E02">
        <w:rPr>
          <w:rFonts w:ascii="Times New Roman" w:hAnsi="Times New Roman" w:cs="Times New Roman"/>
          <w:sz w:val="20"/>
        </w:rPr>
        <w:t xml:space="preserve">In conclusion, one of the primary objectives of the present study—ensuring the effective operation sequence of an electrode motion regulation and control device for electric arc steelmaking—has been successfully achieved. The proposed control scheme enables stable regulation of arc current and voltage within narrow operating ranges, thereby </w:t>
      </w:r>
      <w:r w:rsidRPr="00A51E02">
        <w:rPr>
          <w:rFonts w:ascii="Times New Roman" w:hAnsi="Times New Roman" w:cs="Times New Roman"/>
          <w:sz w:val="20"/>
        </w:rPr>
        <w:lastRenderedPageBreak/>
        <w:t>reducing electrode breakage, preventing technological interruptions, and enhancing both the intensity and energy efficiency of the steelmaking process under normal operating conditions.</w:t>
      </w:r>
      <w:r>
        <w:rPr>
          <w:rFonts w:ascii="Times New Roman" w:hAnsi="Times New Roman" w:cs="Times New Roman"/>
          <w:sz w:val="20"/>
        </w:rPr>
        <w:t xml:space="preserve"> </w:t>
      </w:r>
    </w:p>
    <w:p w14:paraId="6F095D34" w14:textId="77777777" w:rsidR="00A51E02" w:rsidRDefault="00A51E02" w:rsidP="00F53273">
      <w:pPr>
        <w:spacing w:after="0" w:line="240" w:lineRule="auto"/>
        <w:ind w:firstLine="284"/>
        <w:jc w:val="both"/>
        <w:rPr>
          <w:rFonts w:ascii="Times New Roman" w:hAnsi="Times New Roman" w:cs="Times New Roman"/>
          <w:sz w:val="20"/>
          <w:lang w:val="uz-Cyrl-UZ"/>
        </w:rPr>
      </w:pPr>
      <w:r w:rsidRPr="00A51E02">
        <w:rPr>
          <w:rFonts w:ascii="Times New Roman" w:hAnsi="Times New Roman" w:cs="Times New Roman"/>
          <w:sz w:val="20"/>
          <w:lang w:val="uz-Cyrl-UZ"/>
        </w:rPr>
        <w:t>As a result of the conducted research, the following outcomes were achieved:</w:t>
      </w:r>
    </w:p>
    <w:p w14:paraId="160898F1" w14:textId="413CC3DF" w:rsidR="00F53273" w:rsidRPr="00287E0A" w:rsidRDefault="00F53273" w:rsidP="00420D73">
      <w:pPr>
        <w:spacing w:after="0" w:line="240" w:lineRule="auto"/>
        <w:ind w:firstLine="284"/>
        <w:jc w:val="both"/>
        <w:rPr>
          <w:rFonts w:ascii="Times New Roman" w:hAnsi="Times New Roman" w:cs="Times New Roman"/>
          <w:sz w:val="20"/>
          <w:lang w:val="uz-Cyrl-UZ"/>
        </w:rPr>
      </w:pPr>
      <w:r w:rsidRPr="00287E0A">
        <w:rPr>
          <w:rFonts w:ascii="Times New Roman" w:hAnsi="Times New Roman" w:cs="Times New Roman"/>
          <w:sz w:val="20"/>
          <w:lang w:val="uz-Cyrl-UZ"/>
        </w:rPr>
        <w:t xml:space="preserve">1. </w:t>
      </w:r>
      <w:r w:rsidR="00420D73" w:rsidRPr="00420D73">
        <w:rPr>
          <w:rFonts w:ascii="Times New Roman" w:hAnsi="Times New Roman" w:cs="Times New Roman"/>
          <w:sz w:val="20"/>
          <w:lang w:val="uz-Cyrl-UZ"/>
        </w:rPr>
        <w:t>An electrode motion regulation d</w:t>
      </w:r>
      <w:r w:rsidR="00420D73">
        <w:rPr>
          <w:rFonts w:ascii="Times New Roman" w:hAnsi="Times New Roman" w:cs="Times New Roman"/>
          <w:sz w:val="20"/>
          <w:lang w:val="uz-Cyrl-UZ"/>
        </w:rPr>
        <w:t xml:space="preserve">evice was developed based on a </w:t>
      </w:r>
      <w:r w:rsidR="00420D73">
        <w:rPr>
          <w:rFonts w:ascii="Times New Roman" w:hAnsi="Times New Roman" w:cs="Times New Roman"/>
          <w:sz w:val="20"/>
          <w:lang w:val="uz-Latn-UZ"/>
        </w:rPr>
        <w:t>F</w:t>
      </w:r>
      <w:r w:rsidR="00420D73" w:rsidRPr="00420D73">
        <w:rPr>
          <w:rFonts w:ascii="Times New Roman" w:hAnsi="Times New Roman" w:cs="Times New Roman"/>
          <w:sz w:val="20"/>
          <w:lang w:val="uz-Cyrl-UZ"/>
        </w:rPr>
        <w:t>uzzy logic control system integrated with a transreactor, opto-relay/thyristor power switching units, and PLC/Arduino platforms. As a result, stable maintenance of the arc current within narrow ranges under optimal arc length conditions was achieved, along with fast and stepwise regulation of electrode speed and direction. This approach reduced operating conditions that lead to electrode breakage and enabled an increase in the overall intensity of the technological process.</w:t>
      </w:r>
    </w:p>
    <w:p w14:paraId="62E01D08" w14:textId="1426F99A" w:rsidR="00F53273" w:rsidRPr="00420D73" w:rsidRDefault="00F53273" w:rsidP="00420D73">
      <w:pPr>
        <w:spacing w:after="0" w:line="240" w:lineRule="auto"/>
        <w:ind w:firstLine="284"/>
        <w:jc w:val="both"/>
        <w:rPr>
          <w:rFonts w:ascii="Times New Roman" w:hAnsi="Times New Roman" w:cs="Times New Roman"/>
          <w:sz w:val="20"/>
          <w:lang w:val="uz-Latn-UZ"/>
        </w:rPr>
      </w:pPr>
      <w:r w:rsidRPr="00287E0A">
        <w:rPr>
          <w:rFonts w:ascii="Times New Roman" w:hAnsi="Times New Roman" w:cs="Times New Roman"/>
          <w:sz w:val="20"/>
          <w:lang w:val="uz-Cyrl-UZ"/>
        </w:rPr>
        <w:t xml:space="preserve">2. </w:t>
      </w:r>
      <w:r w:rsidR="00420D73" w:rsidRPr="00420D73">
        <w:rPr>
          <w:rFonts w:ascii="Times New Roman" w:hAnsi="Times New Roman" w:cs="Times New Roman"/>
          <w:sz w:val="20"/>
          <w:lang w:val="uz-Cyrl-UZ"/>
        </w:rPr>
        <w:t>The installation points and in</w:t>
      </w:r>
      <w:r w:rsidR="00420D73">
        <w:rPr>
          <w:rFonts w:ascii="Times New Roman" w:hAnsi="Times New Roman" w:cs="Times New Roman"/>
          <w:sz w:val="20"/>
          <w:lang w:val="uz-Cyrl-UZ"/>
        </w:rPr>
        <w:t>terface architecture of the EHR</w:t>
      </w:r>
      <w:r w:rsidR="00420D73">
        <w:rPr>
          <w:rFonts w:ascii="Times New Roman" w:hAnsi="Times New Roman" w:cs="Times New Roman"/>
          <w:sz w:val="20"/>
          <w:lang w:val="uz-Latn-UZ"/>
        </w:rPr>
        <w:t>K</w:t>
      </w:r>
      <w:r w:rsidR="00420D73" w:rsidRPr="00420D73">
        <w:rPr>
          <w:rFonts w:ascii="Times New Roman" w:hAnsi="Times New Roman" w:cs="Times New Roman"/>
          <w:sz w:val="20"/>
          <w:lang w:val="uz-Cyrl-UZ"/>
        </w:rPr>
        <w:t>-2024 device within the electric power supply system of an electric arc steelmaking shop were designed, and a comparative analysis was performed against existing solutions based on Delta PLC and Mitsubishi Q platforms. The results demonstrated the advantages of the proposed device, including a compact design and lower cost (approximately 45% reduction in production cost), extended service life (appro</w:t>
      </w:r>
      <w:r w:rsidR="00420D73">
        <w:rPr>
          <w:rFonts w:ascii="Times New Roman" w:hAnsi="Times New Roman" w:cs="Times New Roman"/>
          <w:sz w:val="20"/>
          <w:lang w:val="uz-Cyrl-UZ"/>
        </w:rPr>
        <w:t>ximately 10% increase), about 1</w:t>
      </w:r>
      <w:r w:rsidR="00420D73">
        <w:rPr>
          <w:rFonts w:ascii="Times New Roman" w:hAnsi="Times New Roman" w:cs="Times New Roman"/>
          <w:sz w:val="20"/>
          <w:lang w:val="uz-Latn-UZ"/>
        </w:rPr>
        <w:t>,</w:t>
      </w:r>
      <w:r w:rsidR="00420D73" w:rsidRPr="00420D73">
        <w:rPr>
          <w:rFonts w:ascii="Times New Roman" w:hAnsi="Times New Roman" w:cs="Times New Roman"/>
          <w:sz w:val="20"/>
          <w:lang w:val="uz-Cyrl-UZ"/>
        </w:rPr>
        <w:t>7-times higher sensitivity to arc voltage variations, and the ability to accurately regulate arc current within a 2–3 kA range.</w:t>
      </w:r>
    </w:p>
    <w:p w14:paraId="5FF2BC5A" w14:textId="585DE9F0" w:rsidR="00F84944" w:rsidRPr="00287E0A" w:rsidRDefault="00CA398A" w:rsidP="00007550">
      <w:pPr>
        <w:overflowPunct w:val="0"/>
        <w:autoSpaceDE w:val="0"/>
        <w:autoSpaceDN w:val="0"/>
        <w:adjustRightInd w:val="0"/>
        <w:spacing w:before="240" w:after="240" w:line="240" w:lineRule="auto"/>
        <w:ind w:firstLine="284"/>
        <w:jc w:val="center"/>
        <w:textAlignment w:val="baseline"/>
        <w:rPr>
          <w:rFonts w:ascii="Times New Roman" w:hAnsi="Times New Roman" w:cs="Times New Roman"/>
          <w:b/>
          <w:sz w:val="24"/>
          <w:szCs w:val="24"/>
          <w:lang w:val="ru-RU"/>
        </w:rPr>
      </w:pPr>
      <w:r w:rsidRPr="00287E0A">
        <w:rPr>
          <w:rFonts w:ascii="Times New Roman" w:hAnsi="Times New Roman" w:cs="Times New Roman"/>
          <w:b/>
          <w:sz w:val="24"/>
          <w:szCs w:val="24"/>
        </w:rPr>
        <w:t>REFERENCES</w:t>
      </w:r>
    </w:p>
    <w:p w14:paraId="69ABE2B4" w14:textId="69EEF907" w:rsidR="00420D73" w:rsidRPr="006667A3" w:rsidRDefault="006667A3" w:rsidP="006667A3">
      <w:pPr>
        <w:pStyle w:val="a4"/>
        <w:numPr>
          <w:ilvl w:val="0"/>
          <w:numId w:val="3"/>
        </w:numPr>
        <w:tabs>
          <w:tab w:val="left" w:pos="284"/>
        </w:tabs>
        <w:spacing w:after="0" w:line="240" w:lineRule="auto"/>
        <w:ind w:left="0" w:firstLine="0"/>
        <w:jc w:val="both"/>
        <w:rPr>
          <w:rFonts w:ascii="Times New Roman" w:hAnsi="Times New Roman" w:cs="Times New Roman"/>
          <w:sz w:val="20"/>
          <w:szCs w:val="20"/>
          <w:lang w:val="uz-Latn-UZ"/>
        </w:rPr>
      </w:pPr>
      <w:r w:rsidRPr="006667A3">
        <w:rPr>
          <w:rFonts w:ascii="Times New Roman" w:hAnsi="Times New Roman" w:cs="Times New Roman"/>
          <w:sz w:val="20"/>
          <w:szCs w:val="20"/>
          <w:lang w:val="uz-Latn-UZ"/>
        </w:rPr>
        <w:t>Nikolaev, A.A., Kornilov, G.P., Tulupov, P.G., Povelitsa, E.V.</w:t>
      </w:r>
      <w:r>
        <w:rPr>
          <w:rFonts w:ascii="Times New Roman" w:hAnsi="Times New Roman" w:cs="Times New Roman"/>
          <w:sz w:val="20"/>
          <w:szCs w:val="20"/>
          <w:lang w:val="uz-Latn-UZ"/>
        </w:rPr>
        <w:t xml:space="preserve"> </w:t>
      </w:r>
      <w:r w:rsidRPr="006667A3">
        <w:rPr>
          <w:rFonts w:ascii="Times New Roman" w:hAnsi="Times New Roman" w:cs="Times New Roman"/>
          <w:sz w:val="20"/>
          <w:szCs w:val="20"/>
          <w:lang w:val="uz-Latn-UZ"/>
        </w:rPr>
        <w:t>Analysis of various configurations of automatic control systems for electrode movement in electric arc steelmaking f</w:t>
      </w:r>
      <w:r>
        <w:rPr>
          <w:rFonts w:ascii="Times New Roman" w:hAnsi="Times New Roman" w:cs="Times New Roman"/>
          <w:sz w:val="20"/>
          <w:szCs w:val="20"/>
          <w:lang w:val="uz-Latn-UZ"/>
        </w:rPr>
        <w:t>urnaces and ladle furnace units //</w:t>
      </w:r>
      <w:r w:rsidRPr="006667A3">
        <w:rPr>
          <w:rFonts w:ascii="Times New Roman" w:hAnsi="Times New Roman" w:cs="Times New Roman"/>
          <w:sz w:val="20"/>
          <w:szCs w:val="20"/>
          <w:lang w:val="uz-Latn-UZ"/>
        </w:rPr>
        <w:t xml:space="preserve"> Bulletin of the Magnitogorsk State Technical University named after G.I. Nosov, 2015, No. 3.</w:t>
      </w:r>
    </w:p>
    <w:p w14:paraId="5AF7C15B" w14:textId="77777777" w:rsidR="006667A3" w:rsidRDefault="00420D73" w:rsidP="006667A3">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proofErr w:type="spellStart"/>
      <w:r w:rsidRPr="00420D73">
        <w:rPr>
          <w:rFonts w:ascii="Times New Roman" w:hAnsi="Times New Roman" w:cs="Times New Roman"/>
          <w:sz w:val="20"/>
          <w:szCs w:val="20"/>
        </w:rPr>
        <w:t>Panoiu</w:t>
      </w:r>
      <w:proofErr w:type="spellEnd"/>
      <w:r w:rsidRPr="00420D73">
        <w:rPr>
          <w:rFonts w:ascii="Times New Roman" w:hAnsi="Times New Roman" w:cs="Times New Roman"/>
          <w:sz w:val="20"/>
          <w:szCs w:val="20"/>
        </w:rPr>
        <w:t xml:space="preserve"> M., </w:t>
      </w:r>
      <w:proofErr w:type="spellStart"/>
      <w:r w:rsidRPr="00420D73">
        <w:rPr>
          <w:rFonts w:ascii="Times New Roman" w:hAnsi="Times New Roman" w:cs="Times New Roman"/>
          <w:sz w:val="20"/>
          <w:szCs w:val="20"/>
        </w:rPr>
        <w:t>Panoiu</w:t>
      </w:r>
      <w:proofErr w:type="spellEnd"/>
      <w:r w:rsidRPr="00420D73">
        <w:rPr>
          <w:rFonts w:ascii="Times New Roman" w:hAnsi="Times New Roman" w:cs="Times New Roman"/>
          <w:sz w:val="20"/>
          <w:szCs w:val="20"/>
        </w:rPr>
        <w:t xml:space="preserve"> C., </w:t>
      </w:r>
      <w:proofErr w:type="spellStart"/>
      <w:r w:rsidRPr="00420D73">
        <w:rPr>
          <w:rFonts w:ascii="Times New Roman" w:hAnsi="Times New Roman" w:cs="Times New Roman"/>
          <w:sz w:val="20"/>
          <w:szCs w:val="20"/>
        </w:rPr>
        <w:t>Ghiormez</w:t>
      </w:r>
      <w:proofErr w:type="spellEnd"/>
      <w:r w:rsidRPr="00420D73">
        <w:rPr>
          <w:rFonts w:ascii="Times New Roman" w:hAnsi="Times New Roman" w:cs="Times New Roman"/>
          <w:sz w:val="20"/>
          <w:szCs w:val="20"/>
        </w:rPr>
        <w:t xml:space="preserve"> L. Modeling of the Electric Arc Behavior of the Electric Arc Furnace // Advances in Intelligent Systems and Computing. – 2013. – Vol. 195. – P. 261.</w:t>
      </w:r>
    </w:p>
    <w:p w14:paraId="41A62FA9" w14:textId="6DC1B026" w:rsidR="00951D9E" w:rsidRPr="006667A3" w:rsidRDefault="006667A3" w:rsidP="006667A3">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r w:rsidRPr="006667A3">
        <w:rPr>
          <w:rFonts w:ascii="Times New Roman" w:hAnsi="Times New Roman" w:cs="Times New Roman"/>
          <w:sz w:val="20"/>
          <w:szCs w:val="20"/>
          <w:lang w:val="uz-Latn-UZ"/>
        </w:rPr>
        <w:t>Rakhmonov, I.U., Korjobova, M.F., Usmanov, E.G., Ushakov, V.Ya. Power regulation device for an electric arc steelmaking furnace // Patent for Invention, Federal Service for Intellectual Property (Rospatent), Russian Federation, 2025, No. 2845265.</w:t>
      </w:r>
    </w:p>
    <w:p w14:paraId="2A546701" w14:textId="77777777" w:rsidR="00420D73" w:rsidRDefault="00420D73" w:rsidP="00420D73">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proofErr w:type="spellStart"/>
      <w:r w:rsidRPr="00420D73">
        <w:rPr>
          <w:rFonts w:ascii="Times New Roman" w:hAnsi="Times New Roman" w:cs="Times New Roman"/>
          <w:sz w:val="20"/>
          <w:szCs w:val="20"/>
        </w:rPr>
        <w:t>Rakhmonov</w:t>
      </w:r>
      <w:proofErr w:type="spellEnd"/>
      <w:r w:rsidRPr="00420D73">
        <w:rPr>
          <w:rFonts w:ascii="Times New Roman" w:hAnsi="Times New Roman" w:cs="Times New Roman"/>
          <w:sz w:val="20"/>
          <w:szCs w:val="20"/>
        </w:rPr>
        <w:t xml:space="preserve"> I.U., </w:t>
      </w:r>
      <w:proofErr w:type="spellStart"/>
      <w:r w:rsidRPr="00420D73">
        <w:rPr>
          <w:rFonts w:ascii="Times New Roman" w:hAnsi="Times New Roman" w:cs="Times New Roman"/>
          <w:sz w:val="20"/>
          <w:szCs w:val="20"/>
        </w:rPr>
        <w:t>Korjobova</w:t>
      </w:r>
      <w:proofErr w:type="spellEnd"/>
      <w:r w:rsidRPr="00420D73">
        <w:rPr>
          <w:rFonts w:ascii="Times New Roman" w:hAnsi="Times New Roman" w:cs="Times New Roman"/>
          <w:sz w:val="20"/>
          <w:szCs w:val="20"/>
        </w:rPr>
        <w:t xml:space="preserve"> M.F., Ktaybekov M.K. Power regulation issues in electric arc furnaces (EAFs) // </w:t>
      </w:r>
      <w:proofErr w:type="spellStart"/>
      <w:r w:rsidRPr="00420D73">
        <w:rPr>
          <w:rFonts w:ascii="Times New Roman" w:hAnsi="Times New Roman" w:cs="Times New Roman"/>
          <w:sz w:val="20"/>
          <w:szCs w:val="20"/>
        </w:rPr>
        <w:t>Научно-методический</w:t>
      </w:r>
      <w:proofErr w:type="spellEnd"/>
      <w:r w:rsidRPr="00420D73">
        <w:rPr>
          <w:rFonts w:ascii="Times New Roman" w:hAnsi="Times New Roman" w:cs="Times New Roman"/>
          <w:sz w:val="20"/>
          <w:szCs w:val="20"/>
        </w:rPr>
        <w:t xml:space="preserve"> </w:t>
      </w:r>
      <w:proofErr w:type="spellStart"/>
      <w:r w:rsidRPr="00420D73">
        <w:rPr>
          <w:rFonts w:ascii="Times New Roman" w:hAnsi="Times New Roman" w:cs="Times New Roman"/>
          <w:sz w:val="20"/>
          <w:szCs w:val="20"/>
        </w:rPr>
        <w:t>журнал</w:t>
      </w:r>
      <w:proofErr w:type="spellEnd"/>
      <w:r w:rsidRPr="00420D73">
        <w:rPr>
          <w:rFonts w:ascii="Times New Roman" w:hAnsi="Times New Roman" w:cs="Times New Roman"/>
          <w:sz w:val="20"/>
          <w:szCs w:val="20"/>
        </w:rPr>
        <w:t xml:space="preserve">. - 2024. - №4 (80). </w:t>
      </w:r>
    </w:p>
    <w:p w14:paraId="605174B0" w14:textId="6B1D92CB" w:rsidR="00420D73" w:rsidRDefault="00420D73" w:rsidP="006667A3">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proofErr w:type="spellStart"/>
      <w:r w:rsidRPr="00420D73">
        <w:rPr>
          <w:rFonts w:ascii="Times New Roman" w:hAnsi="Times New Roman" w:cs="Times New Roman"/>
          <w:sz w:val="20"/>
          <w:szCs w:val="20"/>
        </w:rPr>
        <w:t>Rakhmonov</w:t>
      </w:r>
      <w:proofErr w:type="spellEnd"/>
      <w:r w:rsidRPr="00420D73">
        <w:rPr>
          <w:rFonts w:ascii="Times New Roman" w:hAnsi="Times New Roman" w:cs="Times New Roman"/>
          <w:sz w:val="20"/>
          <w:szCs w:val="20"/>
        </w:rPr>
        <w:t xml:space="preserve"> I.U., </w:t>
      </w:r>
      <w:proofErr w:type="spellStart"/>
      <w:r w:rsidRPr="00420D73">
        <w:rPr>
          <w:rFonts w:ascii="Times New Roman" w:hAnsi="Times New Roman" w:cs="Times New Roman"/>
          <w:sz w:val="20"/>
          <w:szCs w:val="20"/>
        </w:rPr>
        <w:t>Korjobova</w:t>
      </w:r>
      <w:proofErr w:type="spellEnd"/>
      <w:r w:rsidRPr="00420D73">
        <w:rPr>
          <w:rFonts w:ascii="Times New Roman" w:hAnsi="Times New Roman" w:cs="Times New Roman"/>
          <w:sz w:val="20"/>
          <w:szCs w:val="20"/>
        </w:rPr>
        <w:t xml:space="preserve"> M.F., </w:t>
      </w:r>
      <w:proofErr w:type="spellStart"/>
      <w:r w:rsidRPr="00420D73">
        <w:rPr>
          <w:rFonts w:ascii="Times New Roman" w:hAnsi="Times New Roman" w:cs="Times New Roman"/>
          <w:sz w:val="20"/>
          <w:szCs w:val="20"/>
        </w:rPr>
        <w:t>Kholixmatov</w:t>
      </w:r>
      <w:proofErr w:type="spellEnd"/>
      <w:r w:rsidRPr="00420D73">
        <w:rPr>
          <w:rFonts w:ascii="Times New Roman" w:hAnsi="Times New Roman" w:cs="Times New Roman"/>
          <w:sz w:val="20"/>
          <w:szCs w:val="20"/>
        </w:rPr>
        <w:t xml:space="preserve"> B.B., </w:t>
      </w:r>
      <w:proofErr w:type="spellStart"/>
      <w:r w:rsidRPr="00420D73">
        <w:rPr>
          <w:rFonts w:ascii="Times New Roman" w:hAnsi="Times New Roman" w:cs="Times New Roman"/>
          <w:sz w:val="20"/>
          <w:szCs w:val="20"/>
        </w:rPr>
        <w:t>Uzakov</w:t>
      </w:r>
      <w:proofErr w:type="spellEnd"/>
      <w:r w:rsidRPr="00420D73">
        <w:rPr>
          <w:rFonts w:ascii="Times New Roman" w:hAnsi="Times New Roman" w:cs="Times New Roman"/>
          <w:sz w:val="20"/>
          <w:szCs w:val="20"/>
        </w:rPr>
        <w:t xml:space="preserve"> N.Ch. Challenges in Electrode Usage in the Steelmaking Process // E3S Web of Conferences, 461, 01090 (2023) DOI:  </w:t>
      </w:r>
      <w:hyperlink r:id="rId8" w:history="1">
        <w:r w:rsidR="006667A3" w:rsidRPr="000C4581">
          <w:rPr>
            <w:rStyle w:val="a6"/>
            <w:rFonts w:ascii="Times New Roman" w:hAnsi="Times New Roman" w:cs="Times New Roman"/>
            <w:sz w:val="20"/>
            <w:szCs w:val="20"/>
          </w:rPr>
          <w:t>https://doi.org/10.1051/e3sconf/202346101090</w:t>
        </w:r>
      </w:hyperlink>
    </w:p>
    <w:p w14:paraId="521D49F7" w14:textId="77777777" w:rsidR="006667A3" w:rsidRDefault="00420D73" w:rsidP="006667A3">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proofErr w:type="spellStart"/>
      <w:r w:rsidRPr="00420D73">
        <w:rPr>
          <w:rFonts w:ascii="Times New Roman" w:hAnsi="Times New Roman" w:cs="Times New Roman"/>
          <w:sz w:val="20"/>
          <w:szCs w:val="20"/>
        </w:rPr>
        <w:t>Rakhmonov</w:t>
      </w:r>
      <w:proofErr w:type="spellEnd"/>
      <w:r w:rsidRPr="00420D73">
        <w:rPr>
          <w:rFonts w:ascii="Times New Roman" w:hAnsi="Times New Roman" w:cs="Times New Roman"/>
          <w:sz w:val="20"/>
          <w:szCs w:val="20"/>
        </w:rPr>
        <w:t xml:space="preserve"> I.U., </w:t>
      </w:r>
      <w:proofErr w:type="spellStart"/>
      <w:r w:rsidRPr="00420D73">
        <w:rPr>
          <w:rFonts w:ascii="Times New Roman" w:hAnsi="Times New Roman" w:cs="Times New Roman"/>
          <w:sz w:val="20"/>
          <w:szCs w:val="20"/>
        </w:rPr>
        <w:t>Korjobova</w:t>
      </w:r>
      <w:proofErr w:type="spellEnd"/>
      <w:r w:rsidRPr="00420D73">
        <w:rPr>
          <w:rFonts w:ascii="Times New Roman" w:hAnsi="Times New Roman" w:cs="Times New Roman"/>
          <w:sz w:val="20"/>
          <w:szCs w:val="20"/>
        </w:rPr>
        <w:t xml:space="preserve"> M.F. Analysis of Existing Methods for Regulating and Controlling Electrode Movement in the Steelmaking Process // Scientific and technical journal of Problems of Energy and Sources Saving, 2024, no. 4, pp. 17-23. </w:t>
      </w:r>
      <w:hyperlink r:id="rId9" w:history="1">
        <w:r w:rsidRPr="000C4581">
          <w:rPr>
            <w:rStyle w:val="a6"/>
            <w:rFonts w:ascii="Times New Roman" w:hAnsi="Times New Roman" w:cs="Times New Roman"/>
            <w:sz w:val="20"/>
            <w:szCs w:val="20"/>
          </w:rPr>
          <w:t>https://doi.org/10.5281/zenodo.16932889</w:t>
        </w:r>
      </w:hyperlink>
    </w:p>
    <w:p w14:paraId="37B5279C" w14:textId="28E021DF" w:rsidR="002A0479" w:rsidRPr="002A0479" w:rsidRDefault="006667A3" w:rsidP="002A0479">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r w:rsidRPr="006667A3">
        <w:rPr>
          <w:rFonts w:ascii="Times New Roman" w:hAnsi="Times New Roman" w:cs="Times New Roman"/>
          <w:sz w:val="20"/>
          <w:szCs w:val="20"/>
          <w:lang w:val="uz-Latn-UZ"/>
        </w:rPr>
        <w:t xml:space="preserve">GOST </w:t>
      </w:r>
      <w:r w:rsidR="00420D73" w:rsidRPr="006667A3">
        <w:rPr>
          <w:rFonts w:ascii="Times New Roman" w:hAnsi="Times New Roman" w:cs="Times New Roman"/>
          <w:sz w:val="20"/>
          <w:szCs w:val="20"/>
        </w:rPr>
        <w:t xml:space="preserve">22261-94. </w:t>
      </w:r>
      <w:r w:rsidRPr="006667A3">
        <w:rPr>
          <w:rFonts w:ascii="Times New Roman" w:hAnsi="Times New Roman" w:cs="Times New Roman"/>
          <w:sz w:val="20"/>
          <w:szCs w:val="20"/>
          <w:lang w:val="uz-Latn-UZ"/>
        </w:rPr>
        <w:t>Information processing systems. Terms and definitions</w:t>
      </w:r>
      <w:r w:rsidR="002A0479">
        <w:rPr>
          <w:rFonts w:ascii="Times New Roman" w:hAnsi="Times New Roman" w:cs="Times New Roman"/>
          <w:sz w:val="20"/>
          <w:szCs w:val="20"/>
          <w:lang w:val="uz-Latn-UZ"/>
        </w:rPr>
        <w:t xml:space="preserve"> //</w:t>
      </w:r>
      <w:r w:rsidRPr="006667A3">
        <w:rPr>
          <w:rFonts w:ascii="Times New Roman" w:hAnsi="Times New Roman" w:cs="Times New Roman"/>
          <w:sz w:val="20"/>
          <w:szCs w:val="20"/>
          <w:lang w:val="uz-Latn-UZ"/>
        </w:rPr>
        <w:t xml:space="preserve"> Moscow: Standards Publishing House, 1995, 23 p.</w:t>
      </w:r>
    </w:p>
    <w:p w14:paraId="5E74C3B4" w14:textId="126DC5BF" w:rsidR="002A0479" w:rsidRPr="002A0479" w:rsidRDefault="006667A3" w:rsidP="002A0479">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r w:rsidRPr="002A0479">
        <w:rPr>
          <w:rFonts w:ascii="Times New Roman" w:hAnsi="Times New Roman" w:cs="Times New Roman"/>
          <w:sz w:val="20"/>
          <w:szCs w:val="20"/>
          <w:lang w:val="uz-Latn-UZ"/>
        </w:rPr>
        <w:t>GOST</w:t>
      </w:r>
      <w:r w:rsidR="00420D73" w:rsidRPr="002A0479">
        <w:rPr>
          <w:rFonts w:ascii="Times New Roman" w:hAnsi="Times New Roman" w:cs="Times New Roman"/>
          <w:sz w:val="20"/>
          <w:szCs w:val="20"/>
        </w:rPr>
        <w:t xml:space="preserve"> 26.001-80.</w:t>
      </w:r>
      <w:r w:rsidR="002A0479" w:rsidRPr="002A0479">
        <w:rPr>
          <w:rFonts w:ascii="Times New Roman" w:hAnsi="Times New Roman" w:cs="Times New Roman"/>
          <w:sz w:val="20"/>
          <w:szCs w:val="20"/>
        </w:rPr>
        <w:t xml:space="preserve"> </w:t>
      </w:r>
      <w:r w:rsidR="002A0479" w:rsidRPr="002A0479">
        <w:rPr>
          <w:rFonts w:ascii="Times New Roman" w:hAnsi="Times New Roman" w:cs="Times New Roman"/>
          <w:sz w:val="20"/>
          <w:szCs w:val="20"/>
          <w:lang w:val="uz-Latn-UZ"/>
        </w:rPr>
        <w:t>Unified system of instrumentatio</w:t>
      </w:r>
      <w:r w:rsidR="002A0479">
        <w:rPr>
          <w:rFonts w:ascii="Times New Roman" w:hAnsi="Times New Roman" w:cs="Times New Roman"/>
          <w:sz w:val="20"/>
          <w:szCs w:val="20"/>
          <w:lang w:val="uz-Latn-UZ"/>
        </w:rPr>
        <w:t>n standards. General provisions //</w:t>
      </w:r>
      <w:r w:rsidR="002A0479" w:rsidRPr="002A0479">
        <w:rPr>
          <w:rFonts w:ascii="Times New Roman" w:hAnsi="Times New Roman" w:cs="Times New Roman"/>
          <w:sz w:val="20"/>
          <w:szCs w:val="20"/>
          <w:lang w:val="uz-Latn-UZ"/>
        </w:rPr>
        <w:t xml:space="preserve"> Moscow: Standards Publishing House, 1980, 15 p.</w:t>
      </w:r>
    </w:p>
    <w:p w14:paraId="24C03BEC" w14:textId="77777777" w:rsidR="002A0479" w:rsidRPr="002A0479" w:rsidRDefault="002A0479" w:rsidP="002A0479">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r w:rsidRPr="002A0479">
        <w:rPr>
          <w:rFonts w:ascii="Times New Roman" w:hAnsi="Times New Roman" w:cs="Times New Roman"/>
          <w:sz w:val="20"/>
          <w:szCs w:val="20"/>
          <w:lang w:val="uz-Latn-UZ"/>
        </w:rPr>
        <w:t>Rakhmonov, I.U., Korjobova, M.F. Device for regulating electrode moveme</w:t>
      </w:r>
      <w:r>
        <w:rPr>
          <w:rFonts w:ascii="Times New Roman" w:hAnsi="Times New Roman" w:cs="Times New Roman"/>
          <w:sz w:val="20"/>
          <w:szCs w:val="20"/>
          <w:lang w:val="uz-Latn-UZ"/>
        </w:rPr>
        <w:t xml:space="preserve">nt in electric arc steelmaking // </w:t>
      </w:r>
      <w:r w:rsidRPr="002A0479">
        <w:rPr>
          <w:rFonts w:ascii="Times New Roman" w:hAnsi="Times New Roman" w:cs="Times New Roman"/>
          <w:sz w:val="20"/>
          <w:szCs w:val="20"/>
          <w:lang w:val="uz-Latn-UZ"/>
        </w:rPr>
        <w:t>Innovative Technologies, Scientific and Technical Journal, 2025, Vol. 58, No. 2, ISSN 2181-4732.</w:t>
      </w:r>
    </w:p>
    <w:p w14:paraId="5156FA5A" w14:textId="77777777" w:rsidR="002A0479" w:rsidRPr="002A0479" w:rsidRDefault="002A0479" w:rsidP="002A0479">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r>
        <w:rPr>
          <w:rFonts w:ascii="Times New Roman" w:hAnsi="Times New Roman" w:cs="Times New Roman"/>
          <w:sz w:val="20"/>
          <w:szCs w:val="20"/>
        </w:rPr>
        <w:t xml:space="preserve"> </w:t>
      </w:r>
      <w:r w:rsidRPr="002A0479">
        <w:rPr>
          <w:rFonts w:ascii="Times New Roman" w:hAnsi="Times New Roman" w:cs="Times New Roman"/>
          <w:sz w:val="20"/>
          <w:szCs w:val="20"/>
          <w:lang w:val="uz-Latn-UZ"/>
        </w:rPr>
        <w:t>Rakhmonov, I.U., Korjobova, M.F. Improving energy efficiency of electric arc steelmaking furnaces by reducing electrode breakage // In: Proceedings of the IV International Scientific and Technical Conference “Actual Problems of Power Supply Systems”, TSTU–KSU, 2024.</w:t>
      </w:r>
    </w:p>
    <w:p w14:paraId="0AC999D3" w14:textId="10A1087A" w:rsidR="002A0479" w:rsidRPr="002A0479" w:rsidRDefault="002A0479" w:rsidP="002A0479">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r w:rsidRPr="002A0479">
        <w:rPr>
          <w:rFonts w:ascii="Times New Roman" w:hAnsi="Times New Roman" w:cs="Times New Roman"/>
          <w:sz w:val="20"/>
          <w:szCs w:val="20"/>
          <w:lang w:val="uz-Latn-UZ"/>
        </w:rPr>
        <w:t>Rakhmonov, I.U., Korjobova, M.F., Ushakov, V.Ya., Khoshimov, F.A. Mathematical modeling of electrode motion control in an electric a</w:t>
      </w:r>
      <w:r>
        <w:rPr>
          <w:rFonts w:ascii="Times New Roman" w:hAnsi="Times New Roman" w:cs="Times New Roman"/>
          <w:sz w:val="20"/>
          <w:szCs w:val="20"/>
          <w:lang w:val="uz-Latn-UZ"/>
        </w:rPr>
        <w:t>rc furnace based on fuzzy logic //</w:t>
      </w:r>
      <w:r w:rsidRPr="002A0479">
        <w:rPr>
          <w:rFonts w:ascii="Times New Roman" w:hAnsi="Times New Roman" w:cs="Times New Roman"/>
          <w:sz w:val="20"/>
          <w:szCs w:val="20"/>
          <w:lang w:val="uz-Latn-UZ"/>
        </w:rPr>
        <w:t xml:space="preserve"> Bulletin of the Tomsk Polytechnic University. Geo Assets Engineering, 2025, Vol. 336, No. 9, pp. 212–226.</w:t>
      </w:r>
      <w:r>
        <w:rPr>
          <w:rFonts w:ascii="Times New Roman" w:hAnsi="Times New Roman" w:cs="Times New Roman"/>
          <w:sz w:val="20"/>
          <w:szCs w:val="20"/>
        </w:rPr>
        <w:t xml:space="preserve"> </w:t>
      </w:r>
      <w:hyperlink r:id="rId10" w:history="1">
        <w:r w:rsidRPr="000C4581">
          <w:rPr>
            <w:rStyle w:val="a6"/>
            <w:rFonts w:ascii="Times New Roman" w:hAnsi="Times New Roman" w:cs="Times New Roman"/>
            <w:sz w:val="20"/>
            <w:szCs w:val="20"/>
            <w:lang w:val="uz-Latn-UZ"/>
          </w:rPr>
          <w:t>https://doi.org/10.18799/24131830/2025/9/5150</w:t>
        </w:r>
      </w:hyperlink>
    </w:p>
    <w:p w14:paraId="0CF44792" w14:textId="6A4435E7" w:rsidR="00951D9E" w:rsidRDefault="00951D9E" w:rsidP="00951D9E">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proofErr w:type="spellStart"/>
      <w:r w:rsidRPr="00420D73">
        <w:rPr>
          <w:rFonts w:ascii="Times New Roman" w:hAnsi="Times New Roman" w:cs="Times New Roman"/>
          <w:sz w:val="20"/>
          <w:szCs w:val="20"/>
        </w:rPr>
        <w:t>Rakhmonov</w:t>
      </w:r>
      <w:proofErr w:type="spellEnd"/>
      <w:r w:rsidRPr="00420D73">
        <w:rPr>
          <w:rFonts w:ascii="Times New Roman" w:hAnsi="Times New Roman" w:cs="Times New Roman"/>
          <w:sz w:val="20"/>
          <w:szCs w:val="20"/>
        </w:rPr>
        <w:t xml:space="preserve">, I.U., </w:t>
      </w:r>
      <w:proofErr w:type="spellStart"/>
      <w:r w:rsidRPr="00420D73">
        <w:rPr>
          <w:rFonts w:ascii="Times New Roman" w:hAnsi="Times New Roman" w:cs="Times New Roman"/>
          <w:sz w:val="20"/>
          <w:szCs w:val="20"/>
        </w:rPr>
        <w:t>Korjobova</w:t>
      </w:r>
      <w:proofErr w:type="spellEnd"/>
      <w:r w:rsidRPr="00420D73">
        <w:rPr>
          <w:rFonts w:ascii="Times New Roman" w:hAnsi="Times New Roman" w:cs="Times New Roman"/>
          <w:sz w:val="20"/>
          <w:szCs w:val="20"/>
        </w:rPr>
        <w:t>, M.F. Improving the intensity of the steelmaking technological process based on fuzzy logic // Digital Technologies in Industry, 2025, Vol. 3, No. 3, DOI: 10.70769/3030-3214.SR</w:t>
      </w:r>
      <w:r>
        <w:rPr>
          <w:rFonts w:ascii="Times New Roman" w:hAnsi="Times New Roman" w:cs="Times New Roman"/>
          <w:sz w:val="20"/>
          <w:szCs w:val="20"/>
        </w:rPr>
        <w:t>T.3.3.2025.7</w:t>
      </w:r>
    </w:p>
    <w:p w14:paraId="60E2021B" w14:textId="77777777" w:rsidR="002A0479" w:rsidRDefault="00951D9E" w:rsidP="002A0479">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proofErr w:type="spellStart"/>
      <w:r w:rsidRPr="00951D9E">
        <w:rPr>
          <w:rFonts w:ascii="Times New Roman" w:hAnsi="Times New Roman" w:cs="Times New Roman"/>
          <w:sz w:val="20"/>
          <w:szCs w:val="20"/>
        </w:rPr>
        <w:t>Rakhmonov</w:t>
      </w:r>
      <w:proofErr w:type="spellEnd"/>
      <w:r w:rsidRPr="00951D9E">
        <w:rPr>
          <w:rFonts w:ascii="Times New Roman" w:hAnsi="Times New Roman" w:cs="Times New Roman"/>
          <w:sz w:val="20"/>
          <w:szCs w:val="20"/>
        </w:rPr>
        <w:t xml:space="preserve"> I.U., </w:t>
      </w:r>
      <w:proofErr w:type="spellStart"/>
      <w:r w:rsidRPr="00951D9E">
        <w:rPr>
          <w:rFonts w:ascii="Times New Roman" w:hAnsi="Times New Roman" w:cs="Times New Roman"/>
          <w:sz w:val="20"/>
          <w:szCs w:val="20"/>
        </w:rPr>
        <w:t>Korjobova</w:t>
      </w:r>
      <w:proofErr w:type="spellEnd"/>
      <w:r w:rsidRPr="00951D9E">
        <w:rPr>
          <w:rFonts w:ascii="Times New Roman" w:hAnsi="Times New Roman" w:cs="Times New Roman"/>
          <w:sz w:val="20"/>
          <w:szCs w:val="20"/>
        </w:rPr>
        <w:t xml:space="preserve"> M.F., </w:t>
      </w:r>
      <w:proofErr w:type="spellStart"/>
      <w:r w:rsidRPr="00951D9E">
        <w:rPr>
          <w:rFonts w:ascii="Times New Roman" w:hAnsi="Times New Roman" w:cs="Times New Roman"/>
          <w:sz w:val="20"/>
          <w:szCs w:val="20"/>
        </w:rPr>
        <w:t>Kholikhmatov</w:t>
      </w:r>
      <w:proofErr w:type="spellEnd"/>
      <w:r w:rsidRPr="00951D9E">
        <w:rPr>
          <w:rFonts w:ascii="Times New Roman" w:hAnsi="Times New Roman" w:cs="Times New Roman"/>
          <w:sz w:val="20"/>
          <w:szCs w:val="20"/>
        </w:rPr>
        <w:t xml:space="preserve"> B.B., </w:t>
      </w:r>
      <w:proofErr w:type="spellStart"/>
      <w:r w:rsidRPr="00951D9E">
        <w:rPr>
          <w:rFonts w:ascii="Times New Roman" w:hAnsi="Times New Roman" w:cs="Times New Roman"/>
          <w:sz w:val="20"/>
          <w:szCs w:val="20"/>
        </w:rPr>
        <w:t>Bazarbaeva</w:t>
      </w:r>
      <w:proofErr w:type="spellEnd"/>
      <w:r w:rsidRPr="00951D9E">
        <w:rPr>
          <w:rFonts w:ascii="Times New Roman" w:hAnsi="Times New Roman" w:cs="Times New Roman"/>
          <w:sz w:val="20"/>
          <w:szCs w:val="20"/>
        </w:rPr>
        <w:t xml:space="preserve"> A.X. The Mathematical Model of the Controlling Steel Smelting Process // Science and Education in </w:t>
      </w:r>
      <w:proofErr w:type="spellStart"/>
      <w:r w:rsidRPr="00951D9E">
        <w:rPr>
          <w:rFonts w:ascii="Times New Roman" w:hAnsi="Times New Roman" w:cs="Times New Roman"/>
          <w:sz w:val="20"/>
          <w:szCs w:val="20"/>
        </w:rPr>
        <w:t>Karakalpakstan</w:t>
      </w:r>
      <w:proofErr w:type="spellEnd"/>
      <w:r w:rsidRPr="00951D9E">
        <w:rPr>
          <w:rFonts w:ascii="Times New Roman" w:hAnsi="Times New Roman" w:cs="Times New Roman"/>
          <w:sz w:val="20"/>
          <w:szCs w:val="20"/>
        </w:rPr>
        <w:t>. 2024 №4/1 pp. 107-112.</w:t>
      </w:r>
    </w:p>
    <w:p w14:paraId="68B982EA" w14:textId="5F9019D1" w:rsidR="002A0479" w:rsidRPr="002A0479" w:rsidRDefault="00951D9E" w:rsidP="002A0479">
      <w:pPr>
        <w:pStyle w:val="a4"/>
        <w:numPr>
          <w:ilvl w:val="0"/>
          <w:numId w:val="3"/>
        </w:numPr>
        <w:tabs>
          <w:tab w:val="left" w:pos="284"/>
        </w:tabs>
        <w:spacing w:after="0" w:line="240" w:lineRule="auto"/>
        <w:ind w:left="0" w:firstLine="0"/>
        <w:jc w:val="both"/>
        <w:rPr>
          <w:rFonts w:ascii="Times New Roman" w:hAnsi="Times New Roman" w:cs="Times New Roman"/>
          <w:sz w:val="20"/>
          <w:szCs w:val="20"/>
        </w:rPr>
      </w:pPr>
      <w:proofErr w:type="spellStart"/>
      <w:r w:rsidRPr="002A0479">
        <w:rPr>
          <w:rFonts w:ascii="Times New Roman" w:hAnsi="Times New Roman" w:cs="Times New Roman"/>
          <w:sz w:val="20"/>
          <w:szCs w:val="20"/>
        </w:rPr>
        <w:t>Rakhmonov</w:t>
      </w:r>
      <w:proofErr w:type="spellEnd"/>
      <w:r w:rsidRPr="002A0479">
        <w:rPr>
          <w:rFonts w:ascii="Times New Roman" w:hAnsi="Times New Roman" w:cs="Times New Roman"/>
          <w:sz w:val="20"/>
          <w:szCs w:val="20"/>
        </w:rPr>
        <w:t xml:space="preserve"> I.U., </w:t>
      </w:r>
      <w:proofErr w:type="spellStart"/>
      <w:r w:rsidRPr="002A0479">
        <w:rPr>
          <w:rFonts w:ascii="Times New Roman" w:hAnsi="Times New Roman" w:cs="Times New Roman"/>
          <w:sz w:val="20"/>
          <w:szCs w:val="20"/>
        </w:rPr>
        <w:t>Korjobova</w:t>
      </w:r>
      <w:proofErr w:type="spellEnd"/>
      <w:r w:rsidRPr="002A0479">
        <w:rPr>
          <w:rFonts w:ascii="Times New Roman" w:hAnsi="Times New Roman" w:cs="Times New Roman"/>
          <w:sz w:val="20"/>
          <w:szCs w:val="20"/>
        </w:rPr>
        <w:t xml:space="preserve"> M.F., </w:t>
      </w:r>
      <w:proofErr w:type="spellStart"/>
      <w:r w:rsidRPr="002A0479">
        <w:rPr>
          <w:rFonts w:ascii="Times New Roman" w:hAnsi="Times New Roman" w:cs="Times New Roman"/>
          <w:sz w:val="20"/>
          <w:szCs w:val="20"/>
        </w:rPr>
        <w:t>Kholikhmatov</w:t>
      </w:r>
      <w:proofErr w:type="spellEnd"/>
      <w:r w:rsidRPr="002A0479">
        <w:rPr>
          <w:rFonts w:ascii="Times New Roman" w:hAnsi="Times New Roman" w:cs="Times New Roman"/>
          <w:sz w:val="20"/>
          <w:szCs w:val="20"/>
        </w:rPr>
        <w:t xml:space="preserve"> B.B.,  </w:t>
      </w:r>
      <w:proofErr w:type="spellStart"/>
      <w:r w:rsidRPr="002A0479">
        <w:rPr>
          <w:rFonts w:ascii="Times New Roman" w:hAnsi="Times New Roman" w:cs="Times New Roman"/>
          <w:sz w:val="20"/>
          <w:szCs w:val="20"/>
        </w:rPr>
        <w:t>Nimatov</w:t>
      </w:r>
      <w:proofErr w:type="spellEnd"/>
      <w:r w:rsidRPr="002A0479">
        <w:rPr>
          <w:rFonts w:ascii="Times New Roman" w:hAnsi="Times New Roman" w:cs="Times New Roman"/>
          <w:sz w:val="20"/>
          <w:szCs w:val="20"/>
        </w:rPr>
        <w:t xml:space="preserve"> K.B./ The role of digitalization in improving energy efficiency in steel smelting in Uzbekistan // AIP Conference Proceedings. 2025. Vol. 3331. </w:t>
      </w:r>
      <w:r w:rsidR="002A0479" w:rsidRPr="002A0479">
        <w:rPr>
          <w:rFonts w:ascii="Times New Roman" w:hAnsi="Times New Roman" w:cs="Times New Roman"/>
          <w:sz w:val="20"/>
          <w:szCs w:val="20"/>
        </w:rPr>
        <w:t>№ 06000</w:t>
      </w:r>
      <w:r w:rsidR="002A0479">
        <w:rPr>
          <w:rFonts w:ascii="Times New Roman" w:hAnsi="Times New Roman" w:cs="Times New Roman"/>
          <w:sz w:val="20"/>
          <w:szCs w:val="20"/>
        </w:rPr>
        <w:t>9</w:t>
      </w:r>
      <w:r w:rsidR="002A0479" w:rsidRPr="002A0479">
        <w:rPr>
          <w:rFonts w:ascii="Times New Roman" w:hAnsi="Times New Roman" w:cs="Times New Roman"/>
          <w:sz w:val="20"/>
          <w:szCs w:val="20"/>
        </w:rPr>
        <w:t>. https://doi.org/10.1063/5.0305889</w:t>
      </w:r>
    </w:p>
    <w:sectPr w:rsidR="002A0479" w:rsidRPr="002A0479" w:rsidSect="00DA5329">
      <w:pgSz w:w="12240" w:h="15840" w:code="1"/>
      <w:pgMar w:top="1440" w:right="1440" w:bottom="1701"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imes">
    <w:panose1 w:val="02020603050405020304"/>
    <w:charset w:val="CC"/>
    <w:family w:val="roman"/>
    <w:pitch w:val="variable"/>
    <w:sig w:usb0="E0002EFF" w:usb1="C000785B" w:usb2="00000009" w:usb3="00000000" w:csb0="000001FF" w:csb1="00000000"/>
  </w:font>
  <w:font w:name="New York">
    <w:panose1 w:val="02040503060506020304"/>
    <w:charset w:val="00"/>
    <w:family w:val="roman"/>
    <w:pitch w:val="variable"/>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172176"/>
    <w:multiLevelType w:val="hybridMultilevel"/>
    <w:tmpl w:val="FC04E8CE"/>
    <w:lvl w:ilvl="0" w:tplc="6E6EFBFE">
      <w:start w:val="1"/>
      <w:numFmt w:val="decimal"/>
      <w:lvlText w:val="%1."/>
      <w:lvlJc w:val="left"/>
      <w:pPr>
        <w:ind w:left="705" w:hanging="360"/>
      </w:pPr>
      <w:rPr>
        <w:rFonts w:eastAsiaTheme="minorHAnsi" w:hint="default"/>
      </w:rPr>
    </w:lvl>
    <w:lvl w:ilvl="1" w:tplc="04190019" w:tentative="1">
      <w:start w:val="1"/>
      <w:numFmt w:val="lowerLetter"/>
      <w:lvlText w:val="%2."/>
      <w:lvlJc w:val="left"/>
      <w:pPr>
        <w:ind w:left="1425" w:hanging="360"/>
      </w:pPr>
    </w:lvl>
    <w:lvl w:ilvl="2" w:tplc="0419001B" w:tentative="1">
      <w:start w:val="1"/>
      <w:numFmt w:val="lowerRoman"/>
      <w:lvlText w:val="%3."/>
      <w:lvlJc w:val="right"/>
      <w:pPr>
        <w:ind w:left="2145" w:hanging="180"/>
      </w:pPr>
    </w:lvl>
    <w:lvl w:ilvl="3" w:tplc="0419000F" w:tentative="1">
      <w:start w:val="1"/>
      <w:numFmt w:val="decimal"/>
      <w:lvlText w:val="%4."/>
      <w:lvlJc w:val="left"/>
      <w:pPr>
        <w:ind w:left="2865" w:hanging="360"/>
      </w:pPr>
    </w:lvl>
    <w:lvl w:ilvl="4" w:tplc="04190019" w:tentative="1">
      <w:start w:val="1"/>
      <w:numFmt w:val="lowerLetter"/>
      <w:lvlText w:val="%5."/>
      <w:lvlJc w:val="left"/>
      <w:pPr>
        <w:ind w:left="3585" w:hanging="360"/>
      </w:pPr>
    </w:lvl>
    <w:lvl w:ilvl="5" w:tplc="0419001B" w:tentative="1">
      <w:start w:val="1"/>
      <w:numFmt w:val="lowerRoman"/>
      <w:lvlText w:val="%6."/>
      <w:lvlJc w:val="right"/>
      <w:pPr>
        <w:ind w:left="4305" w:hanging="180"/>
      </w:pPr>
    </w:lvl>
    <w:lvl w:ilvl="6" w:tplc="0419000F" w:tentative="1">
      <w:start w:val="1"/>
      <w:numFmt w:val="decimal"/>
      <w:lvlText w:val="%7."/>
      <w:lvlJc w:val="left"/>
      <w:pPr>
        <w:ind w:left="5025" w:hanging="360"/>
      </w:pPr>
    </w:lvl>
    <w:lvl w:ilvl="7" w:tplc="04190019" w:tentative="1">
      <w:start w:val="1"/>
      <w:numFmt w:val="lowerLetter"/>
      <w:lvlText w:val="%8."/>
      <w:lvlJc w:val="left"/>
      <w:pPr>
        <w:ind w:left="5745" w:hanging="360"/>
      </w:pPr>
    </w:lvl>
    <w:lvl w:ilvl="8" w:tplc="0419001B" w:tentative="1">
      <w:start w:val="1"/>
      <w:numFmt w:val="lowerRoman"/>
      <w:lvlText w:val="%9."/>
      <w:lvlJc w:val="right"/>
      <w:pPr>
        <w:ind w:left="6465" w:hanging="180"/>
      </w:pPr>
    </w:lvl>
  </w:abstractNum>
  <w:abstractNum w:abstractNumId="1" w15:restartNumberingAfterBreak="0">
    <w:nsid w:val="219D2DA8"/>
    <w:multiLevelType w:val="hybridMultilevel"/>
    <w:tmpl w:val="6CBA9D44"/>
    <w:lvl w:ilvl="0" w:tplc="0407000F">
      <w:start w:val="1"/>
      <w:numFmt w:val="decimal"/>
      <w:lvlText w:val="%1."/>
      <w:lvlJc w:val="left"/>
      <w:pPr>
        <w:tabs>
          <w:tab w:val="num" w:pos="1080"/>
        </w:tabs>
        <w:ind w:left="1080" w:hanging="360"/>
      </w:pPr>
    </w:lvl>
    <w:lvl w:ilvl="1" w:tplc="04070019" w:tentative="1">
      <w:start w:val="1"/>
      <w:numFmt w:val="lowerLetter"/>
      <w:lvlText w:val="%2."/>
      <w:lvlJc w:val="left"/>
      <w:pPr>
        <w:tabs>
          <w:tab w:val="num" w:pos="1800"/>
        </w:tabs>
        <w:ind w:left="1800" w:hanging="360"/>
      </w:pPr>
    </w:lvl>
    <w:lvl w:ilvl="2" w:tplc="0407001B" w:tentative="1">
      <w:start w:val="1"/>
      <w:numFmt w:val="lowerRoman"/>
      <w:lvlText w:val="%3."/>
      <w:lvlJc w:val="right"/>
      <w:pPr>
        <w:tabs>
          <w:tab w:val="num" w:pos="2520"/>
        </w:tabs>
        <w:ind w:left="2520" w:hanging="180"/>
      </w:pPr>
    </w:lvl>
    <w:lvl w:ilvl="3" w:tplc="0407000F" w:tentative="1">
      <w:start w:val="1"/>
      <w:numFmt w:val="decimal"/>
      <w:lvlText w:val="%4."/>
      <w:lvlJc w:val="left"/>
      <w:pPr>
        <w:tabs>
          <w:tab w:val="num" w:pos="3240"/>
        </w:tabs>
        <w:ind w:left="3240" w:hanging="360"/>
      </w:pPr>
    </w:lvl>
    <w:lvl w:ilvl="4" w:tplc="04070019" w:tentative="1">
      <w:start w:val="1"/>
      <w:numFmt w:val="lowerLetter"/>
      <w:lvlText w:val="%5."/>
      <w:lvlJc w:val="left"/>
      <w:pPr>
        <w:tabs>
          <w:tab w:val="num" w:pos="3960"/>
        </w:tabs>
        <w:ind w:left="3960" w:hanging="360"/>
      </w:pPr>
    </w:lvl>
    <w:lvl w:ilvl="5" w:tplc="0407001B" w:tentative="1">
      <w:start w:val="1"/>
      <w:numFmt w:val="lowerRoman"/>
      <w:lvlText w:val="%6."/>
      <w:lvlJc w:val="right"/>
      <w:pPr>
        <w:tabs>
          <w:tab w:val="num" w:pos="4680"/>
        </w:tabs>
        <w:ind w:left="4680" w:hanging="180"/>
      </w:pPr>
    </w:lvl>
    <w:lvl w:ilvl="6" w:tplc="0407000F" w:tentative="1">
      <w:start w:val="1"/>
      <w:numFmt w:val="decimal"/>
      <w:lvlText w:val="%7."/>
      <w:lvlJc w:val="left"/>
      <w:pPr>
        <w:tabs>
          <w:tab w:val="num" w:pos="5400"/>
        </w:tabs>
        <w:ind w:left="5400" w:hanging="360"/>
      </w:pPr>
    </w:lvl>
    <w:lvl w:ilvl="7" w:tplc="04070019" w:tentative="1">
      <w:start w:val="1"/>
      <w:numFmt w:val="lowerLetter"/>
      <w:lvlText w:val="%8."/>
      <w:lvlJc w:val="left"/>
      <w:pPr>
        <w:tabs>
          <w:tab w:val="num" w:pos="6120"/>
        </w:tabs>
        <w:ind w:left="6120" w:hanging="360"/>
      </w:pPr>
    </w:lvl>
    <w:lvl w:ilvl="8" w:tplc="0407001B" w:tentative="1">
      <w:start w:val="1"/>
      <w:numFmt w:val="lowerRoman"/>
      <w:lvlText w:val="%9."/>
      <w:lvlJc w:val="right"/>
      <w:pPr>
        <w:tabs>
          <w:tab w:val="num" w:pos="6840"/>
        </w:tabs>
        <w:ind w:left="6840" w:hanging="180"/>
      </w:pPr>
    </w:lvl>
  </w:abstractNum>
  <w:abstractNum w:abstractNumId="2" w15:restartNumberingAfterBreak="0">
    <w:nsid w:val="320F33CA"/>
    <w:multiLevelType w:val="hybridMultilevel"/>
    <w:tmpl w:val="715EABCE"/>
    <w:lvl w:ilvl="0" w:tplc="7CB0DC3E">
      <w:start w:val="1"/>
      <w:numFmt w:val="decimal"/>
      <w:lvlText w:val="%1."/>
      <w:lvlJc w:val="left"/>
      <w:pPr>
        <w:ind w:left="3621" w:hanging="360"/>
      </w:pPr>
      <w:rPr>
        <w:rFonts w:ascii="Times New Roman" w:hAnsi="Times New Roman" w:cs="Times New Roman" w:hint="default"/>
        <w:b w:val="0"/>
        <w:color w:val="auto"/>
        <w:lang w:val="en-U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36CB4187"/>
    <w:multiLevelType w:val="hybridMultilevel"/>
    <w:tmpl w:val="5DF0202E"/>
    <w:lvl w:ilvl="0" w:tplc="24949584">
      <w:start w:val="1"/>
      <w:numFmt w:val="decimal"/>
      <w:lvlText w:val="%1."/>
      <w:lvlJc w:val="left"/>
      <w:pPr>
        <w:ind w:left="810" w:hanging="450"/>
      </w:pPr>
      <w:rPr>
        <w:rFonts w:ascii="Times" w:hAnsi="Times" w:cs="New York" w:hint="default"/>
        <w:color w:val="auto"/>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717B4902"/>
    <w:multiLevelType w:val="hybridMultilevel"/>
    <w:tmpl w:val="19AA0DA2"/>
    <w:lvl w:ilvl="0" w:tplc="4D8AFEAA">
      <w:start w:val="1"/>
      <w:numFmt w:val="decimal"/>
      <w:lvlText w:val="%1."/>
      <w:lvlJc w:val="left"/>
      <w:pPr>
        <w:ind w:left="927" w:hanging="360"/>
      </w:pPr>
      <w:rPr>
        <w:rFonts w:hint="default"/>
        <w:color w:val="auto"/>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num w:numId="1">
    <w:abstractNumId w:val="1"/>
  </w:num>
  <w:num w:numId="2">
    <w:abstractNumId w:val="0"/>
  </w:num>
  <w:num w:numId="3">
    <w:abstractNumId w:val="4"/>
  </w:num>
  <w:num w:numId="4">
    <w:abstractNumId w:val="3"/>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74778"/>
    <w:rsid w:val="0000016C"/>
    <w:rsid w:val="00001210"/>
    <w:rsid w:val="00001E82"/>
    <w:rsid w:val="00002F5E"/>
    <w:rsid w:val="00003FC1"/>
    <w:rsid w:val="00004967"/>
    <w:rsid w:val="00004CED"/>
    <w:rsid w:val="00004F95"/>
    <w:rsid w:val="000059A6"/>
    <w:rsid w:val="00005DAE"/>
    <w:rsid w:val="00006A2B"/>
    <w:rsid w:val="000072FA"/>
    <w:rsid w:val="00007550"/>
    <w:rsid w:val="00007E11"/>
    <w:rsid w:val="0001128F"/>
    <w:rsid w:val="00011FFE"/>
    <w:rsid w:val="00012A47"/>
    <w:rsid w:val="000138E1"/>
    <w:rsid w:val="00013A31"/>
    <w:rsid w:val="0001455C"/>
    <w:rsid w:val="00014A5C"/>
    <w:rsid w:val="00015508"/>
    <w:rsid w:val="00015700"/>
    <w:rsid w:val="0001623C"/>
    <w:rsid w:val="00016345"/>
    <w:rsid w:val="00020836"/>
    <w:rsid w:val="00021B81"/>
    <w:rsid w:val="00021CB5"/>
    <w:rsid w:val="0002386B"/>
    <w:rsid w:val="00025826"/>
    <w:rsid w:val="00025BFC"/>
    <w:rsid w:val="00026F3C"/>
    <w:rsid w:val="00027027"/>
    <w:rsid w:val="00027F63"/>
    <w:rsid w:val="00030131"/>
    <w:rsid w:val="000301A2"/>
    <w:rsid w:val="00030C61"/>
    <w:rsid w:val="00030D05"/>
    <w:rsid w:val="00031CA1"/>
    <w:rsid w:val="000325D5"/>
    <w:rsid w:val="00032DF8"/>
    <w:rsid w:val="00033360"/>
    <w:rsid w:val="00033A1E"/>
    <w:rsid w:val="00033BA1"/>
    <w:rsid w:val="000340B8"/>
    <w:rsid w:val="0003479C"/>
    <w:rsid w:val="0003562A"/>
    <w:rsid w:val="00035836"/>
    <w:rsid w:val="0003592F"/>
    <w:rsid w:val="000363B1"/>
    <w:rsid w:val="0003648E"/>
    <w:rsid w:val="000364C4"/>
    <w:rsid w:val="0003672F"/>
    <w:rsid w:val="00036D11"/>
    <w:rsid w:val="00036E9C"/>
    <w:rsid w:val="00037002"/>
    <w:rsid w:val="0003742E"/>
    <w:rsid w:val="00037FB4"/>
    <w:rsid w:val="000409BE"/>
    <w:rsid w:val="00040B5D"/>
    <w:rsid w:val="00040B6D"/>
    <w:rsid w:val="00040D26"/>
    <w:rsid w:val="00042766"/>
    <w:rsid w:val="00042F29"/>
    <w:rsid w:val="00043A80"/>
    <w:rsid w:val="00043AD5"/>
    <w:rsid w:val="00043C4E"/>
    <w:rsid w:val="00043F51"/>
    <w:rsid w:val="00044327"/>
    <w:rsid w:val="00044481"/>
    <w:rsid w:val="000444D2"/>
    <w:rsid w:val="0004471B"/>
    <w:rsid w:val="00045113"/>
    <w:rsid w:val="000455E1"/>
    <w:rsid w:val="0004584B"/>
    <w:rsid w:val="000464CD"/>
    <w:rsid w:val="00046AC0"/>
    <w:rsid w:val="00046BCF"/>
    <w:rsid w:val="0004765D"/>
    <w:rsid w:val="00047B34"/>
    <w:rsid w:val="000509D3"/>
    <w:rsid w:val="0005172C"/>
    <w:rsid w:val="000520AF"/>
    <w:rsid w:val="00052102"/>
    <w:rsid w:val="000539E5"/>
    <w:rsid w:val="000545F6"/>
    <w:rsid w:val="00054725"/>
    <w:rsid w:val="00055CE4"/>
    <w:rsid w:val="000568C9"/>
    <w:rsid w:val="00057311"/>
    <w:rsid w:val="0005762A"/>
    <w:rsid w:val="0006022A"/>
    <w:rsid w:val="0006102F"/>
    <w:rsid w:val="000613C6"/>
    <w:rsid w:val="0006153F"/>
    <w:rsid w:val="00061B1F"/>
    <w:rsid w:val="0006206A"/>
    <w:rsid w:val="00062357"/>
    <w:rsid w:val="000633D9"/>
    <w:rsid w:val="000634FC"/>
    <w:rsid w:val="00063F1F"/>
    <w:rsid w:val="00064498"/>
    <w:rsid w:val="00064735"/>
    <w:rsid w:val="000648B1"/>
    <w:rsid w:val="00064B58"/>
    <w:rsid w:val="00066C85"/>
    <w:rsid w:val="0006719E"/>
    <w:rsid w:val="00070570"/>
    <w:rsid w:val="000710AD"/>
    <w:rsid w:val="00072072"/>
    <w:rsid w:val="00072186"/>
    <w:rsid w:val="0007267C"/>
    <w:rsid w:val="00072F60"/>
    <w:rsid w:val="00073048"/>
    <w:rsid w:val="0007417B"/>
    <w:rsid w:val="00074E7C"/>
    <w:rsid w:val="00075DA4"/>
    <w:rsid w:val="00076B7F"/>
    <w:rsid w:val="00077644"/>
    <w:rsid w:val="00077708"/>
    <w:rsid w:val="00077780"/>
    <w:rsid w:val="00077D8E"/>
    <w:rsid w:val="000802BC"/>
    <w:rsid w:val="00080EBA"/>
    <w:rsid w:val="000822B0"/>
    <w:rsid w:val="0008245E"/>
    <w:rsid w:val="000829DD"/>
    <w:rsid w:val="00083E18"/>
    <w:rsid w:val="000841C9"/>
    <w:rsid w:val="0008473C"/>
    <w:rsid w:val="00084A48"/>
    <w:rsid w:val="00084EF6"/>
    <w:rsid w:val="0008575B"/>
    <w:rsid w:val="00086315"/>
    <w:rsid w:val="00086945"/>
    <w:rsid w:val="00087371"/>
    <w:rsid w:val="0008756A"/>
    <w:rsid w:val="000901DD"/>
    <w:rsid w:val="00090244"/>
    <w:rsid w:val="00090957"/>
    <w:rsid w:val="00091886"/>
    <w:rsid w:val="000930F8"/>
    <w:rsid w:val="00093182"/>
    <w:rsid w:val="00093368"/>
    <w:rsid w:val="00093D02"/>
    <w:rsid w:val="00093E2B"/>
    <w:rsid w:val="000944FE"/>
    <w:rsid w:val="0009457F"/>
    <w:rsid w:val="00096DB6"/>
    <w:rsid w:val="000970CC"/>
    <w:rsid w:val="000978D2"/>
    <w:rsid w:val="000A04CB"/>
    <w:rsid w:val="000A09B0"/>
    <w:rsid w:val="000A1A8D"/>
    <w:rsid w:val="000A21F3"/>
    <w:rsid w:val="000A25CA"/>
    <w:rsid w:val="000A360E"/>
    <w:rsid w:val="000A3D05"/>
    <w:rsid w:val="000A4BAF"/>
    <w:rsid w:val="000A6AAD"/>
    <w:rsid w:val="000A6D80"/>
    <w:rsid w:val="000A6F05"/>
    <w:rsid w:val="000A7254"/>
    <w:rsid w:val="000A7CFE"/>
    <w:rsid w:val="000B0647"/>
    <w:rsid w:val="000B1213"/>
    <w:rsid w:val="000B13E6"/>
    <w:rsid w:val="000B14DA"/>
    <w:rsid w:val="000B18FA"/>
    <w:rsid w:val="000B1A8D"/>
    <w:rsid w:val="000B2276"/>
    <w:rsid w:val="000B3198"/>
    <w:rsid w:val="000B3461"/>
    <w:rsid w:val="000B3DB2"/>
    <w:rsid w:val="000B3EFD"/>
    <w:rsid w:val="000B55A9"/>
    <w:rsid w:val="000B78DB"/>
    <w:rsid w:val="000B7A08"/>
    <w:rsid w:val="000B7A33"/>
    <w:rsid w:val="000B7F56"/>
    <w:rsid w:val="000C06C8"/>
    <w:rsid w:val="000C0EAF"/>
    <w:rsid w:val="000C0FF4"/>
    <w:rsid w:val="000C106A"/>
    <w:rsid w:val="000C161A"/>
    <w:rsid w:val="000C1C4A"/>
    <w:rsid w:val="000C24F0"/>
    <w:rsid w:val="000C2F96"/>
    <w:rsid w:val="000C3F06"/>
    <w:rsid w:val="000C46FF"/>
    <w:rsid w:val="000C472C"/>
    <w:rsid w:val="000C4BC1"/>
    <w:rsid w:val="000C5BC8"/>
    <w:rsid w:val="000C6ACA"/>
    <w:rsid w:val="000C73F0"/>
    <w:rsid w:val="000C7ADC"/>
    <w:rsid w:val="000D036C"/>
    <w:rsid w:val="000D0A11"/>
    <w:rsid w:val="000D0F23"/>
    <w:rsid w:val="000D1E43"/>
    <w:rsid w:val="000D22EA"/>
    <w:rsid w:val="000D3FC5"/>
    <w:rsid w:val="000D4A00"/>
    <w:rsid w:val="000D4EBB"/>
    <w:rsid w:val="000D5175"/>
    <w:rsid w:val="000D5BD0"/>
    <w:rsid w:val="000D5C99"/>
    <w:rsid w:val="000D6054"/>
    <w:rsid w:val="000D6309"/>
    <w:rsid w:val="000D6312"/>
    <w:rsid w:val="000D6D22"/>
    <w:rsid w:val="000E0054"/>
    <w:rsid w:val="000E010D"/>
    <w:rsid w:val="000E01E2"/>
    <w:rsid w:val="000E0454"/>
    <w:rsid w:val="000E0BE8"/>
    <w:rsid w:val="000E0EDC"/>
    <w:rsid w:val="000E0F02"/>
    <w:rsid w:val="000E1978"/>
    <w:rsid w:val="000E1C80"/>
    <w:rsid w:val="000E2CB7"/>
    <w:rsid w:val="000E47FF"/>
    <w:rsid w:val="000E5508"/>
    <w:rsid w:val="000E57FE"/>
    <w:rsid w:val="000E607E"/>
    <w:rsid w:val="000E6198"/>
    <w:rsid w:val="000E6875"/>
    <w:rsid w:val="000E6C94"/>
    <w:rsid w:val="000E7343"/>
    <w:rsid w:val="000E7DD4"/>
    <w:rsid w:val="000F1750"/>
    <w:rsid w:val="000F28F1"/>
    <w:rsid w:val="000F38C9"/>
    <w:rsid w:val="000F47F9"/>
    <w:rsid w:val="000F48CA"/>
    <w:rsid w:val="000F6192"/>
    <w:rsid w:val="000F65C0"/>
    <w:rsid w:val="000F7427"/>
    <w:rsid w:val="000F7CF5"/>
    <w:rsid w:val="001004DA"/>
    <w:rsid w:val="001005F6"/>
    <w:rsid w:val="001006F5"/>
    <w:rsid w:val="001015AF"/>
    <w:rsid w:val="00101B2C"/>
    <w:rsid w:val="0010233E"/>
    <w:rsid w:val="00102C62"/>
    <w:rsid w:val="001031AF"/>
    <w:rsid w:val="00103976"/>
    <w:rsid w:val="0010476B"/>
    <w:rsid w:val="001055EE"/>
    <w:rsid w:val="00106481"/>
    <w:rsid w:val="001065DB"/>
    <w:rsid w:val="0010742E"/>
    <w:rsid w:val="001078B6"/>
    <w:rsid w:val="0011008A"/>
    <w:rsid w:val="001106E1"/>
    <w:rsid w:val="00111777"/>
    <w:rsid w:val="00111F3B"/>
    <w:rsid w:val="001123C1"/>
    <w:rsid w:val="001128A7"/>
    <w:rsid w:val="0011394C"/>
    <w:rsid w:val="00113B35"/>
    <w:rsid w:val="0011562E"/>
    <w:rsid w:val="001156BA"/>
    <w:rsid w:val="00116347"/>
    <w:rsid w:val="001170CC"/>
    <w:rsid w:val="001174B9"/>
    <w:rsid w:val="00117F92"/>
    <w:rsid w:val="001208BC"/>
    <w:rsid w:val="00120B26"/>
    <w:rsid w:val="00121780"/>
    <w:rsid w:val="00121C7E"/>
    <w:rsid w:val="0012201F"/>
    <w:rsid w:val="0012225B"/>
    <w:rsid w:val="00123565"/>
    <w:rsid w:val="00123B48"/>
    <w:rsid w:val="00123C42"/>
    <w:rsid w:val="00123D38"/>
    <w:rsid w:val="001242E4"/>
    <w:rsid w:val="00124834"/>
    <w:rsid w:val="001259DE"/>
    <w:rsid w:val="00125CFF"/>
    <w:rsid w:val="00126838"/>
    <w:rsid w:val="00126BDE"/>
    <w:rsid w:val="00126F0E"/>
    <w:rsid w:val="00127A1E"/>
    <w:rsid w:val="00127CD1"/>
    <w:rsid w:val="00127F82"/>
    <w:rsid w:val="001309BB"/>
    <w:rsid w:val="00131133"/>
    <w:rsid w:val="0013176D"/>
    <w:rsid w:val="001319C3"/>
    <w:rsid w:val="00131B75"/>
    <w:rsid w:val="00132096"/>
    <w:rsid w:val="00132114"/>
    <w:rsid w:val="001323B2"/>
    <w:rsid w:val="00132506"/>
    <w:rsid w:val="001329A2"/>
    <w:rsid w:val="001335A5"/>
    <w:rsid w:val="0013369A"/>
    <w:rsid w:val="001339A1"/>
    <w:rsid w:val="00133A39"/>
    <w:rsid w:val="00133D75"/>
    <w:rsid w:val="001358AA"/>
    <w:rsid w:val="00136343"/>
    <w:rsid w:val="00136357"/>
    <w:rsid w:val="00136A89"/>
    <w:rsid w:val="00137C82"/>
    <w:rsid w:val="00141026"/>
    <w:rsid w:val="00141535"/>
    <w:rsid w:val="0014260F"/>
    <w:rsid w:val="00142E3C"/>
    <w:rsid w:val="00143B5E"/>
    <w:rsid w:val="0014403C"/>
    <w:rsid w:val="001445D1"/>
    <w:rsid w:val="00144820"/>
    <w:rsid w:val="001450D3"/>
    <w:rsid w:val="00145FB4"/>
    <w:rsid w:val="0014679B"/>
    <w:rsid w:val="00146F9A"/>
    <w:rsid w:val="001471A7"/>
    <w:rsid w:val="00147990"/>
    <w:rsid w:val="00152451"/>
    <w:rsid w:val="00152BE8"/>
    <w:rsid w:val="00153004"/>
    <w:rsid w:val="0015363B"/>
    <w:rsid w:val="00153646"/>
    <w:rsid w:val="001537A5"/>
    <w:rsid w:val="001541FD"/>
    <w:rsid w:val="00154D07"/>
    <w:rsid w:val="00155F32"/>
    <w:rsid w:val="001578A4"/>
    <w:rsid w:val="001579FA"/>
    <w:rsid w:val="00157B44"/>
    <w:rsid w:val="00157CAA"/>
    <w:rsid w:val="00157DFF"/>
    <w:rsid w:val="00160935"/>
    <w:rsid w:val="00160BAD"/>
    <w:rsid w:val="00161B28"/>
    <w:rsid w:val="00162073"/>
    <w:rsid w:val="00162CC2"/>
    <w:rsid w:val="00162CEA"/>
    <w:rsid w:val="001640B7"/>
    <w:rsid w:val="00164289"/>
    <w:rsid w:val="00164412"/>
    <w:rsid w:val="001647D7"/>
    <w:rsid w:val="001676D6"/>
    <w:rsid w:val="00170358"/>
    <w:rsid w:val="00170749"/>
    <w:rsid w:val="00172649"/>
    <w:rsid w:val="0017355E"/>
    <w:rsid w:val="0017398C"/>
    <w:rsid w:val="00173A85"/>
    <w:rsid w:val="00173B2B"/>
    <w:rsid w:val="001744E6"/>
    <w:rsid w:val="001748AF"/>
    <w:rsid w:val="00174E2C"/>
    <w:rsid w:val="00174F5D"/>
    <w:rsid w:val="0017547F"/>
    <w:rsid w:val="0017758E"/>
    <w:rsid w:val="00177702"/>
    <w:rsid w:val="00181BFF"/>
    <w:rsid w:val="001823AF"/>
    <w:rsid w:val="0018300E"/>
    <w:rsid w:val="00183BE3"/>
    <w:rsid w:val="00183ED5"/>
    <w:rsid w:val="001847B4"/>
    <w:rsid w:val="00184CDF"/>
    <w:rsid w:val="001868CE"/>
    <w:rsid w:val="00186F60"/>
    <w:rsid w:val="00187083"/>
    <w:rsid w:val="00187986"/>
    <w:rsid w:val="00187AC4"/>
    <w:rsid w:val="001902FA"/>
    <w:rsid w:val="00190A27"/>
    <w:rsid w:val="00191477"/>
    <w:rsid w:val="00191BE7"/>
    <w:rsid w:val="00191EB2"/>
    <w:rsid w:val="00192A0C"/>
    <w:rsid w:val="00192A43"/>
    <w:rsid w:val="00193576"/>
    <w:rsid w:val="00193D9D"/>
    <w:rsid w:val="00193E8E"/>
    <w:rsid w:val="00194261"/>
    <w:rsid w:val="001946BA"/>
    <w:rsid w:val="001953ED"/>
    <w:rsid w:val="00195FB6"/>
    <w:rsid w:val="00196038"/>
    <w:rsid w:val="001970E3"/>
    <w:rsid w:val="00197489"/>
    <w:rsid w:val="001979E4"/>
    <w:rsid w:val="00197CC4"/>
    <w:rsid w:val="001A0103"/>
    <w:rsid w:val="001A059C"/>
    <w:rsid w:val="001A0C96"/>
    <w:rsid w:val="001A10D5"/>
    <w:rsid w:val="001A115A"/>
    <w:rsid w:val="001A125C"/>
    <w:rsid w:val="001A18EF"/>
    <w:rsid w:val="001A21DD"/>
    <w:rsid w:val="001A3B20"/>
    <w:rsid w:val="001A3BD4"/>
    <w:rsid w:val="001A3F0C"/>
    <w:rsid w:val="001A5E28"/>
    <w:rsid w:val="001A5F63"/>
    <w:rsid w:val="001A6CE9"/>
    <w:rsid w:val="001A72E4"/>
    <w:rsid w:val="001A792D"/>
    <w:rsid w:val="001B066C"/>
    <w:rsid w:val="001B0C73"/>
    <w:rsid w:val="001B1B9B"/>
    <w:rsid w:val="001B203F"/>
    <w:rsid w:val="001B2C94"/>
    <w:rsid w:val="001B2E07"/>
    <w:rsid w:val="001B4006"/>
    <w:rsid w:val="001B4EBB"/>
    <w:rsid w:val="001B5848"/>
    <w:rsid w:val="001B59BB"/>
    <w:rsid w:val="001B6002"/>
    <w:rsid w:val="001B6104"/>
    <w:rsid w:val="001B638F"/>
    <w:rsid w:val="001B6E39"/>
    <w:rsid w:val="001B6F82"/>
    <w:rsid w:val="001B741B"/>
    <w:rsid w:val="001B769A"/>
    <w:rsid w:val="001B7D7E"/>
    <w:rsid w:val="001C006C"/>
    <w:rsid w:val="001C05CA"/>
    <w:rsid w:val="001C078C"/>
    <w:rsid w:val="001C09B1"/>
    <w:rsid w:val="001C126F"/>
    <w:rsid w:val="001C16D5"/>
    <w:rsid w:val="001C1BED"/>
    <w:rsid w:val="001C1FBA"/>
    <w:rsid w:val="001C2494"/>
    <w:rsid w:val="001C24E4"/>
    <w:rsid w:val="001C255B"/>
    <w:rsid w:val="001C27ED"/>
    <w:rsid w:val="001C2ED2"/>
    <w:rsid w:val="001C2F75"/>
    <w:rsid w:val="001C35F1"/>
    <w:rsid w:val="001C4C23"/>
    <w:rsid w:val="001C51A5"/>
    <w:rsid w:val="001C5E2A"/>
    <w:rsid w:val="001C6661"/>
    <w:rsid w:val="001C6D47"/>
    <w:rsid w:val="001C6F3D"/>
    <w:rsid w:val="001C7739"/>
    <w:rsid w:val="001C7C44"/>
    <w:rsid w:val="001D03C1"/>
    <w:rsid w:val="001D049E"/>
    <w:rsid w:val="001D1623"/>
    <w:rsid w:val="001D1CF4"/>
    <w:rsid w:val="001D2545"/>
    <w:rsid w:val="001D2A0D"/>
    <w:rsid w:val="001D3AF5"/>
    <w:rsid w:val="001D59AC"/>
    <w:rsid w:val="001D59F9"/>
    <w:rsid w:val="001D60B7"/>
    <w:rsid w:val="001D62A4"/>
    <w:rsid w:val="001D632D"/>
    <w:rsid w:val="001D6C7F"/>
    <w:rsid w:val="001D70CF"/>
    <w:rsid w:val="001E129E"/>
    <w:rsid w:val="001E23A5"/>
    <w:rsid w:val="001E268B"/>
    <w:rsid w:val="001E26B6"/>
    <w:rsid w:val="001E2972"/>
    <w:rsid w:val="001E30A3"/>
    <w:rsid w:val="001E312D"/>
    <w:rsid w:val="001E31AD"/>
    <w:rsid w:val="001E3EDA"/>
    <w:rsid w:val="001E41CE"/>
    <w:rsid w:val="001E4313"/>
    <w:rsid w:val="001E4426"/>
    <w:rsid w:val="001E494B"/>
    <w:rsid w:val="001E565B"/>
    <w:rsid w:val="001E56BC"/>
    <w:rsid w:val="001E5E7A"/>
    <w:rsid w:val="001E6397"/>
    <w:rsid w:val="001E6BD7"/>
    <w:rsid w:val="001E7C9B"/>
    <w:rsid w:val="001E7FCB"/>
    <w:rsid w:val="001F06E5"/>
    <w:rsid w:val="001F06EC"/>
    <w:rsid w:val="001F16CD"/>
    <w:rsid w:val="001F16DE"/>
    <w:rsid w:val="001F198B"/>
    <w:rsid w:val="001F2524"/>
    <w:rsid w:val="001F4555"/>
    <w:rsid w:val="001F47FE"/>
    <w:rsid w:val="001F507A"/>
    <w:rsid w:val="001F5613"/>
    <w:rsid w:val="001F576A"/>
    <w:rsid w:val="001F57DA"/>
    <w:rsid w:val="001F6CBE"/>
    <w:rsid w:val="001F6DC6"/>
    <w:rsid w:val="001F7630"/>
    <w:rsid w:val="001F78B4"/>
    <w:rsid w:val="001F7AB6"/>
    <w:rsid w:val="0020033F"/>
    <w:rsid w:val="00200623"/>
    <w:rsid w:val="00200DCE"/>
    <w:rsid w:val="00202534"/>
    <w:rsid w:val="00203802"/>
    <w:rsid w:val="002039C4"/>
    <w:rsid w:val="00203C4D"/>
    <w:rsid w:val="00203E8E"/>
    <w:rsid w:val="002052E0"/>
    <w:rsid w:val="00205C3B"/>
    <w:rsid w:val="00205F53"/>
    <w:rsid w:val="00207173"/>
    <w:rsid w:val="00207593"/>
    <w:rsid w:val="0021022B"/>
    <w:rsid w:val="0021123B"/>
    <w:rsid w:val="0021156E"/>
    <w:rsid w:val="00212556"/>
    <w:rsid w:val="00212F48"/>
    <w:rsid w:val="00213A54"/>
    <w:rsid w:val="00213AAB"/>
    <w:rsid w:val="00214777"/>
    <w:rsid w:val="00214C39"/>
    <w:rsid w:val="00215FC2"/>
    <w:rsid w:val="0021707C"/>
    <w:rsid w:val="002170D5"/>
    <w:rsid w:val="002176BA"/>
    <w:rsid w:val="002213B8"/>
    <w:rsid w:val="00221CDE"/>
    <w:rsid w:val="002222C7"/>
    <w:rsid w:val="0022259E"/>
    <w:rsid w:val="0022261C"/>
    <w:rsid w:val="0022267D"/>
    <w:rsid w:val="00222683"/>
    <w:rsid w:val="002227FA"/>
    <w:rsid w:val="00223284"/>
    <w:rsid w:val="00223863"/>
    <w:rsid w:val="00224D22"/>
    <w:rsid w:val="002254B7"/>
    <w:rsid w:val="00226774"/>
    <w:rsid w:val="002269E1"/>
    <w:rsid w:val="00226A25"/>
    <w:rsid w:val="00226FD3"/>
    <w:rsid w:val="0022708D"/>
    <w:rsid w:val="002274E3"/>
    <w:rsid w:val="00230243"/>
    <w:rsid w:val="0023180D"/>
    <w:rsid w:val="00232911"/>
    <w:rsid w:val="00232EA4"/>
    <w:rsid w:val="00233407"/>
    <w:rsid w:val="0023395D"/>
    <w:rsid w:val="00233C5D"/>
    <w:rsid w:val="002341BE"/>
    <w:rsid w:val="002349AF"/>
    <w:rsid w:val="00234E13"/>
    <w:rsid w:val="00234E94"/>
    <w:rsid w:val="0023614C"/>
    <w:rsid w:val="002361CA"/>
    <w:rsid w:val="00236471"/>
    <w:rsid w:val="00236868"/>
    <w:rsid w:val="0024023C"/>
    <w:rsid w:val="0024058E"/>
    <w:rsid w:val="00241D5C"/>
    <w:rsid w:val="00241EE5"/>
    <w:rsid w:val="002421E1"/>
    <w:rsid w:val="0024323B"/>
    <w:rsid w:val="002434DD"/>
    <w:rsid w:val="00243529"/>
    <w:rsid w:val="00244F00"/>
    <w:rsid w:val="002459B2"/>
    <w:rsid w:val="002466F0"/>
    <w:rsid w:val="00247009"/>
    <w:rsid w:val="002471A8"/>
    <w:rsid w:val="00247218"/>
    <w:rsid w:val="0025006C"/>
    <w:rsid w:val="00250A37"/>
    <w:rsid w:val="00250F29"/>
    <w:rsid w:val="0025293E"/>
    <w:rsid w:val="00253D6F"/>
    <w:rsid w:val="00255BD8"/>
    <w:rsid w:val="00256353"/>
    <w:rsid w:val="0025698C"/>
    <w:rsid w:val="00256C5C"/>
    <w:rsid w:val="00257072"/>
    <w:rsid w:val="002570D6"/>
    <w:rsid w:val="0025712A"/>
    <w:rsid w:val="0026084E"/>
    <w:rsid w:val="00260E5D"/>
    <w:rsid w:val="002617B0"/>
    <w:rsid w:val="002618B8"/>
    <w:rsid w:val="00261A2E"/>
    <w:rsid w:val="00263301"/>
    <w:rsid w:val="00264749"/>
    <w:rsid w:val="00264F62"/>
    <w:rsid w:val="002657C2"/>
    <w:rsid w:val="002661F1"/>
    <w:rsid w:val="0026641C"/>
    <w:rsid w:val="00266462"/>
    <w:rsid w:val="0026761C"/>
    <w:rsid w:val="00267BAA"/>
    <w:rsid w:val="00270533"/>
    <w:rsid w:val="00270A2D"/>
    <w:rsid w:val="00271884"/>
    <w:rsid w:val="002719B6"/>
    <w:rsid w:val="00271E9F"/>
    <w:rsid w:val="00272255"/>
    <w:rsid w:val="0027225F"/>
    <w:rsid w:val="0027227B"/>
    <w:rsid w:val="00272473"/>
    <w:rsid w:val="00272BBB"/>
    <w:rsid w:val="00273E0D"/>
    <w:rsid w:val="00274528"/>
    <w:rsid w:val="00275243"/>
    <w:rsid w:val="0027529D"/>
    <w:rsid w:val="002769EE"/>
    <w:rsid w:val="00276B51"/>
    <w:rsid w:val="00276BAA"/>
    <w:rsid w:val="002800AF"/>
    <w:rsid w:val="00280145"/>
    <w:rsid w:val="0028087A"/>
    <w:rsid w:val="00281CE0"/>
    <w:rsid w:val="00282402"/>
    <w:rsid w:val="00282584"/>
    <w:rsid w:val="002846D8"/>
    <w:rsid w:val="002854C3"/>
    <w:rsid w:val="00285B09"/>
    <w:rsid w:val="002871AD"/>
    <w:rsid w:val="0028734D"/>
    <w:rsid w:val="00287E0A"/>
    <w:rsid w:val="00291160"/>
    <w:rsid w:val="002912FF"/>
    <w:rsid w:val="00291460"/>
    <w:rsid w:val="002918F7"/>
    <w:rsid w:val="002928E6"/>
    <w:rsid w:val="00292B11"/>
    <w:rsid w:val="00292B45"/>
    <w:rsid w:val="00293400"/>
    <w:rsid w:val="002938EA"/>
    <w:rsid w:val="00293D8A"/>
    <w:rsid w:val="00294382"/>
    <w:rsid w:val="00294AE5"/>
    <w:rsid w:val="0029525B"/>
    <w:rsid w:val="00297176"/>
    <w:rsid w:val="002972CE"/>
    <w:rsid w:val="002978F3"/>
    <w:rsid w:val="002A03FD"/>
    <w:rsid w:val="002A0479"/>
    <w:rsid w:val="002A109C"/>
    <w:rsid w:val="002A118A"/>
    <w:rsid w:val="002A1DB0"/>
    <w:rsid w:val="002A2665"/>
    <w:rsid w:val="002A2841"/>
    <w:rsid w:val="002A477E"/>
    <w:rsid w:val="002A4C13"/>
    <w:rsid w:val="002A517D"/>
    <w:rsid w:val="002A5FAE"/>
    <w:rsid w:val="002A695A"/>
    <w:rsid w:val="002A75D9"/>
    <w:rsid w:val="002A79E4"/>
    <w:rsid w:val="002B126F"/>
    <w:rsid w:val="002B1814"/>
    <w:rsid w:val="002B1EFC"/>
    <w:rsid w:val="002B2CD1"/>
    <w:rsid w:val="002B5796"/>
    <w:rsid w:val="002B62DF"/>
    <w:rsid w:val="002B6610"/>
    <w:rsid w:val="002B6661"/>
    <w:rsid w:val="002B66FD"/>
    <w:rsid w:val="002B7A96"/>
    <w:rsid w:val="002C1094"/>
    <w:rsid w:val="002C1E88"/>
    <w:rsid w:val="002C3167"/>
    <w:rsid w:val="002C3E2D"/>
    <w:rsid w:val="002C4705"/>
    <w:rsid w:val="002C4986"/>
    <w:rsid w:val="002C5B0B"/>
    <w:rsid w:val="002C6B65"/>
    <w:rsid w:val="002C6BAB"/>
    <w:rsid w:val="002C7695"/>
    <w:rsid w:val="002C7A1E"/>
    <w:rsid w:val="002D02A7"/>
    <w:rsid w:val="002D0B5E"/>
    <w:rsid w:val="002D0C2B"/>
    <w:rsid w:val="002D0FA2"/>
    <w:rsid w:val="002D16AD"/>
    <w:rsid w:val="002D1EB5"/>
    <w:rsid w:val="002D30E5"/>
    <w:rsid w:val="002D4366"/>
    <w:rsid w:val="002D4948"/>
    <w:rsid w:val="002D59BD"/>
    <w:rsid w:val="002D73C2"/>
    <w:rsid w:val="002E06E6"/>
    <w:rsid w:val="002E0E57"/>
    <w:rsid w:val="002E0F4A"/>
    <w:rsid w:val="002E101C"/>
    <w:rsid w:val="002E1CD9"/>
    <w:rsid w:val="002E1EA7"/>
    <w:rsid w:val="002E20A0"/>
    <w:rsid w:val="002E2951"/>
    <w:rsid w:val="002E2B93"/>
    <w:rsid w:val="002E2FB2"/>
    <w:rsid w:val="002E33EA"/>
    <w:rsid w:val="002E41C6"/>
    <w:rsid w:val="002E4747"/>
    <w:rsid w:val="002E565A"/>
    <w:rsid w:val="002E57CA"/>
    <w:rsid w:val="002E6087"/>
    <w:rsid w:val="002E6956"/>
    <w:rsid w:val="002E69D0"/>
    <w:rsid w:val="002E7E92"/>
    <w:rsid w:val="002F00CC"/>
    <w:rsid w:val="002F06CD"/>
    <w:rsid w:val="002F1B3F"/>
    <w:rsid w:val="002F1B72"/>
    <w:rsid w:val="002F1F29"/>
    <w:rsid w:val="002F2321"/>
    <w:rsid w:val="002F2F03"/>
    <w:rsid w:val="002F3041"/>
    <w:rsid w:val="002F3B87"/>
    <w:rsid w:val="002F426F"/>
    <w:rsid w:val="002F4462"/>
    <w:rsid w:val="002F47BD"/>
    <w:rsid w:val="002F4CD9"/>
    <w:rsid w:val="002F548C"/>
    <w:rsid w:val="002F56C0"/>
    <w:rsid w:val="002F5B5B"/>
    <w:rsid w:val="002F7090"/>
    <w:rsid w:val="002F786E"/>
    <w:rsid w:val="003008E2"/>
    <w:rsid w:val="00300B6C"/>
    <w:rsid w:val="00300F56"/>
    <w:rsid w:val="00301104"/>
    <w:rsid w:val="003012CD"/>
    <w:rsid w:val="0030155A"/>
    <w:rsid w:val="003049A2"/>
    <w:rsid w:val="00305EEB"/>
    <w:rsid w:val="00305FE0"/>
    <w:rsid w:val="0030727D"/>
    <w:rsid w:val="003075D8"/>
    <w:rsid w:val="003079CA"/>
    <w:rsid w:val="003103D0"/>
    <w:rsid w:val="00311F9F"/>
    <w:rsid w:val="0031230B"/>
    <w:rsid w:val="00313C9B"/>
    <w:rsid w:val="0031403D"/>
    <w:rsid w:val="0031417B"/>
    <w:rsid w:val="0031486C"/>
    <w:rsid w:val="00314AB3"/>
    <w:rsid w:val="00314EDF"/>
    <w:rsid w:val="00314F5F"/>
    <w:rsid w:val="00315BD3"/>
    <w:rsid w:val="00315E41"/>
    <w:rsid w:val="00315F25"/>
    <w:rsid w:val="003167BE"/>
    <w:rsid w:val="003167C2"/>
    <w:rsid w:val="00317170"/>
    <w:rsid w:val="003177CE"/>
    <w:rsid w:val="00317DC9"/>
    <w:rsid w:val="0032083B"/>
    <w:rsid w:val="0032088E"/>
    <w:rsid w:val="00321720"/>
    <w:rsid w:val="0032215F"/>
    <w:rsid w:val="003224C0"/>
    <w:rsid w:val="00322633"/>
    <w:rsid w:val="00322D01"/>
    <w:rsid w:val="00322F9E"/>
    <w:rsid w:val="003231D7"/>
    <w:rsid w:val="00323278"/>
    <w:rsid w:val="0032343C"/>
    <w:rsid w:val="00323AD1"/>
    <w:rsid w:val="00323F55"/>
    <w:rsid w:val="003240B1"/>
    <w:rsid w:val="0032482A"/>
    <w:rsid w:val="00324CB8"/>
    <w:rsid w:val="00325607"/>
    <w:rsid w:val="003272D6"/>
    <w:rsid w:val="00327E91"/>
    <w:rsid w:val="003305EC"/>
    <w:rsid w:val="0033221D"/>
    <w:rsid w:val="0033229A"/>
    <w:rsid w:val="00334084"/>
    <w:rsid w:val="003343A2"/>
    <w:rsid w:val="00334773"/>
    <w:rsid w:val="00334F45"/>
    <w:rsid w:val="0033555B"/>
    <w:rsid w:val="00335DDB"/>
    <w:rsid w:val="003363AD"/>
    <w:rsid w:val="00336AE5"/>
    <w:rsid w:val="0033717F"/>
    <w:rsid w:val="00337838"/>
    <w:rsid w:val="00340376"/>
    <w:rsid w:val="00340A60"/>
    <w:rsid w:val="003411C7"/>
    <w:rsid w:val="00342355"/>
    <w:rsid w:val="00343833"/>
    <w:rsid w:val="00343BB8"/>
    <w:rsid w:val="00343E0C"/>
    <w:rsid w:val="0034471F"/>
    <w:rsid w:val="003452D3"/>
    <w:rsid w:val="00345369"/>
    <w:rsid w:val="0034572F"/>
    <w:rsid w:val="00345BDC"/>
    <w:rsid w:val="00345BF9"/>
    <w:rsid w:val="00347D6A"/>
    <w:rsid w:val="00350E7A"/>
    <w:rsid w:val="00351E11"/>
    <w:rsid w:val="003521E1"/>
    <w:rsid w:val="0035259A"/>
    <w:rsid w:val="00352904"/>
    <w:rsid w:val="00352E3E"/>
    <w:rsid w:val="003546EA"/>
    <w:rsid w:val="003560C6"/>
    <w:rsid w:val="003561CE"/>
    <w:rsid w:val="00356383"/>
    <w:rsid w:val="00356A62"/>
    <w:rsid w:val="00356B29"/>
    <w:rsid w:val="00356EBD"/>
    <w:rsid w:val="00357603"/>
    <w:rsid w:val="00357660"/>
    <w:rsid w:val="003577CE"/>
    <w:rsid w:val="00357DFC"/>
    <w:rsid w:val="003608AE"/>
    <w:rsid w:val="00361040"/>
    <w:rsid w:val="003610DF"/>
    <w:rsid w:val="0036160A"/>
    <w:rsid w:val="00361FA0"/>
    <w:rsid w:val="003641EE"/>
    <w:rsid w:val="00364C0F"/>
    <w:rsid w:val="00364F7C"/>
    <w:rsid w:val="00365172"/>
    <w:rsid w:val="0036673B"/>
    <w:rsid w:val="0036777A"/>
    <w:rsid w:val="00367FE9"/>
    <w:rsid w:val="00370359"/>
    <w:rsid w:val="003717EE"/>
    <w:rsid w:val="00373570"/>
    <w:rsid w:val="0037403D"/>
    <w:rsid w:val="00375958"/>
    <w:rsid w:val="003765F5"/>
    <w:rsid w:val="0037670C"/>
    <w:rsid w:val="003771B2"/>
    <w:rsid w:val="003774C7"/>
    <w:rsid w:val="00377635"/>
    <w:rsid w:val="003779BB"/>
    <w:rsid w:val="00377DA4"/>
    <w:rsid w:val="00377EC5"/>
    <w:rsid w:val="00380250"/>
    <w:rsid w:val="00380E6E"/>
    <w:rsid w:val="0038227A"/>
    <w:rsid w:val="00383DBC"/>
    <w:rsid w:val="003841CD"/>
    <w:rsid w:val="0038432E"/>
    <w:rsid w:val="00385090"/>
    <w:rsid w:val="00385353"/>
    <w:rsid w:val="003854C2"/>
    <w:rsid w:val="00385716"/>
    <w:rsid w:val="0038659C"/>
    <w:rsid w:val="003867BB"/>
    <w:rsid w:val="00386CDC"/>
    <w:rsid w:val="00386D23"/>
    <w:rsid w:val="003874E1"/>
    <w:rsid w:val="003875BB"/>
    <w:rsid w:val="00390520"/>
    <w:rsid w:val="00390C42"/>
    <w:rsid w:val="003918CE"/>
    <w:rsid w:val="00391FA5"/>
    <w:rsid w:val="00392057"/>
    <w:rsid w:val="003928BB"/>
    <w:rsid w:val="00392A55"/>
    <w:rsid w:val="00393F2A"/>
    <w:rsid w:val="00394536"/>
    <w:rsid w:val="00394AE5"/>
    <w:rsid w:val="00394BC2"/>
    <w:rsid w:val="00394C36"/>
    <w:rsid w:val="00396000"/>
    <w:rsid w:val="003967A8"/>
    <w:rsid w:val="003A0295"/>
    <w:rsid w:val="003A1513"/>
    <w:rsid w:val="003A1B8B"/>
    <w:rsid w:val="003A1D94"/>
    <w:rsid w:val="003A1F81"/>
    <w:rsid w:val="003A1F88"/>
    <w:rsid w:val="003A2187"/>
    <w:rsid w:val="003A2F1F"/>
    <w:rsid w:val="003A344E"/>
    <w:rsid w:val="003A360A"/>
    <w:rsid w:val="003A3848"/>
    <w:rsid w:val="003A3968"/>
    <w:rsid w:val="003A3D15"/>
    <w:rsid w:val="003A3D7E"/>
    <w:rsid w:val="003A439C"/>
    <w:rsid w:val="003A46BF"/>
    <w:rsid w:val="003A5588"/>
    <w:rsid w:val="003A5D20"/>
    <w:rsid w:val="003A65F2"/>
    <w:rsid w:val="003A69E5"/>
    <w:rsid w:val="003A71F6"/>
    <w:rsid w:val="003B24C5"/>
    <w:rsid w:val="003B2DF7"/>
    <w:rsid w:val="003B41F6"/>
    <w:rsid w:val="003B5357"/>
    <w:rsid w:val="003B548B"/>
    <w:rsid w:val="003B5EBE"/>
    <w:rsid w:val="003B665E"/>
    <w:rsid w:val="003B6862"/>
    <w:rsid w:val="003B7808"/>
    <w:rsid w:val="003B7B04"/>
    <w:rsid w:val="003C02DD"/>
    <w:rsid w:val="003C06E7"/>
    <w:rsid w:val="003C12DF"/>
    <w:rsid w:val="003C153D"/>
    <w:rsid w:val="003C1772"/>
    <w:rsid w:val="003C18CA"/>
    <w:rsid w:val="003C2A07"/>
    <w:rsid w:val="003C44B1"/>
    <w:rsid w:val="003C4FAA"/>
    <w:rsid w:val="003C632D"/>
    <w:rsid w:val="003C64B1"/>
    <w:rsid w:val="003C6EAC"/>
    <w:rsid w:val="003C6F19"/>
    <w:rsid w:val="003C70C2"/>
    <w:rsid w:val="003C716B"/>
    <w:rsid w:val="003C7C98"/>
    <w:rsid w:val="003D056E"/>
    <w:rsid w:val="003D06E7"/>
    <w:rsid w:val="003D1618"/>
    <w:rsid w:val="003D2040"/>
    <w:rsid w:val="003D2079"/>
    <w:rsid w:val="003D2B74"/>
    <w:rsid w:val="003D3C62"/>
    <w:rsid w:val="003D3CBD"/>
    <w:rsid w:val="003D58DF"/>
    <w:rsid w:val="003D636C"/>
    <w:rsid w:val="003D6D4B"/>
    <w:rsid w:val="003D773A"/>
    <w:rsid w:val="003D79B8"/>
    <w:rsid w:val="003E025D"/>
    <w:rsid w:val="003E0633"/>
    <w:rsid w:val="003E08A9"/>
    <w:rsid w:val="003E096A"/>
    <w:rsid w:val="003E0F04"/>
    <w:rsid w:val="003E125A"/>
    <w:rsid w:val="003E12BA"/>
    <w:rsid w:val="003E14A8"/>
    <w:rsid w:val="003E17FA"/>
    <w:rsid w:val="003E1A4E"/>
    <w:rsid w:val="003E29C9"/>
    <w:rsid w:val="003E3930"/>
    <w:rsid w:val="003E4394"/>
    <w:rsid w:val="003E43D4"/>
    <w:rsid w:val="003E4996"/>
    <w:rsid w:val="003E4B5B"/>
    <w:rsid w:val="003E4CDE"/>
    <w:rsid w:val="003E4DA6"/>
    <w:rsid w:val="003E4DB3"/>
    <w:rsid w:val="003E525A"/>
    <w:rsid w:val="003E5DB5"/>
    <w:rsid w:val="003E63FC"/>
    <w:rsid w:val="003E6AE9"/>
    <w:rsid w:val="003E6E43"/>
    <w:rsid w:val="003E6E50"/>
    <w:rsid w:val="003E71A3"/>
    <w:rsid w:val="003E7410"/>
    <w:rsid w:val="003E74AC"/>
    <w:rsid w:val="003E7A37"/>
    <w:rsid w:val="003E7F26"/>
    <w:rsid w:val="003E7F46"/>
    <w:rsid w:val="003F02A5"/>
    <w:rsid w:val="003F0B18"/>
    <w:rsid w:val="003F11A6"/>
    <w:rsid w:val="003F1E3E"/>
    <w:rsid w:val="003F23D6"/>
    <w:rsid w:val="003F3D1E"/>
    <w:rsid w:val="003F44D0"/>
    <w:rsid w:val="003F513B"/>
    <w:rsid w:val="003F52BF"/>
    <w:rsid w:val="003F5FB1"/>
    <w:rsid w:val="003F6029"/>
    <w:rsid w:val="003F616B"/>
    <w:rsid w:val="003F668A"/>
    <w:rsid w:val="003F6997"/>
    <w:rsid w:val="003F6A6B"/>
    <w:rsid w:val="003F7AC4"/>
    <w:rsid w:val="003F7E58"/>
    <w:rsid w:val="004000B8"/>
    <w:rsid w:val="0040077A"/>
    <w:rsid w:val="00400D27"/>
    <w:rsid w:val="00400D79"/>
    <w:rsid w:val="00401358"/>
    <w:rsid w:val="0040148D"/>
    <w:rsid w:val="00401ADD"/>
    <w:rsid w:val="00401BC9"/>
    <w:rsid w:val="00401E5E"/>
    <w:rsid w:val="00401E63"/>
    <w:rsid w:val="004020B4"/>
    <w:rsid w:val="00402C77"/>
    <w:rsid w:val="00402E3C"/>
    <w:rsid w:val="00403EE9"/>
    <w:rsid w:val="00404900"/>
    <w:rsid w:val="0040536B"/>
    <w:rsid w:val="00405E28"/>
    <w:rsid w:val="00406320"/>
    <w:rsid w:val="00407295"/>
    <w:rsid w:val="0041036D"/>
    <w:rsid w:val="004106E7"/>
    <w:rsid w:val="00410C2F"/>
    <w:rsid w:val="00410E21"/>
    <w:rsid w:val="00410F02"/>
    <w:rsid w:val="00411AD0"/>
    <w:rsid w:val="00411F33"/>
    <w:rsid w:val="004137CD"/>
    <w:rsid w:val="0041390B"/>
    <w:rsid w:val="00414134"/>
    <w:rsid w:val="0041484A"/>
    <w:rsid w:val="00414FB1"/>
    <w:rsid w:val="0041506A"/>
    <w:rsid w:val="0041622D"/>
    <w:rsid w:val="00417C11"/>
    <w:rsid w:val="00420575"/>
    <w:rsid w:val="0042072D"/>
    <w:rsid w:val="00420D73"/>
    <w:rsid w:val="00421289"/>
    <w:rsid w:val="00422171"/>
    <w:rsid w:val="004224D6"/>
    <w:rsid w:val="00423916"/>
    <w:rsid w:val="00424503"/>
    <w:rsid w:val="00425593"/>
    <w:rsid w:val="00425791"/>
    <w:rsid w:val="00425A35"/>
    <w:rsid w:val="004261DC"/>
    <w:rsid w:val="004261F7"/>
    <w:rsid w:val="00426303"/>
    <w:rsid w:val="004269D5"/>
    <w:rsid w:val="00427539"/>
    <w:rsid w:val="00430D64"/>
    <w:rsid w:val="004314FD"/>
    <w:rsid w:val="004315A4"/>
    <w:rsid w:val="0043225A"/>
    <w:rsid w:val="0043241D"/>
    <w:rsid w:val="004325ED"/>
    <w:rsid w:val="00432616"/>
    <w:rsid w:val="004339FB"/>
    <w:rsid w:val="00433F0C"/>
    <w:rsid w:val="00435A01"/>
    <w:rsid w:val="00435F5A"/>
    <w:rsid w:val="00435F74"/>
    <w:rsid w:val="004368B3"/>
    <w:rsid w:val="00436971"/>
    <w:rsid w:val="00440123"/>
    <w:rsid w:val="004409A3"/>
    <w:rsid w:val="00440FBE"/>
    <w:rsid w:val="00442662"/>
    <w:rsid w:val="004430E4"/>
    <w:rsid w:val="004431EB"/>
    <w:rsid w:val="0044332A"/>
    <w:rsid w:val="0044415B"/>
    <w:rsid w:val="0044429E"/>
    <w:rsid w:val="00444A78"/>
    <w:rsid w:val="00445FD7"/>
    <w:rsid w:val="00446530"/>
    <w:rsid w:val="00446694"/>
    <w:rsid w:val="00446CAF"/>
    <w:rsid w:val="00447196"/>
    <w:rsid w:val="004476EE"/>
    <w:rsid w:val="004478FD"/>
    <w:rsid w:val="004501F9"/>
    <w:rsid w:val="00450556"/>
    <w:rsid w:val="00451004"/>
    <w:rsid w:val="00451793"/>
    <w:rsid w:val="004517D9"/>
    <w:rsid w:val="00451BB7"/>
    <w:rsid w:val="0045382C"/>
    <w:rsid w:val="00454536"/>
    <w:rsid w:val="00454A5B"/>
    <w:rsid w:val="0045552E"/>
    <w:rsid w:val="004557C9"/>
    <w:rsid w:val="004566A5"/>
    <w:rsid w:val="00456B7B"/>
    <w:rsid w:val="00456CAC"/>
    <w:rsid w:val="004570BF"/>
    <w:rsid w:val="00457373"/>
    <w:rsid w:val="004622A3"/>
    <w:rsid w:val="00462BA2"/>
    <w:rsid w:val="004655B9"/>
    <w:rsid w:val="00465E5F"/>
    <w:rsid w:val="00466260"/>
    <w:rsid w:val="0046678D"/>
    <w:rsid w:val="00467321"/>
    <w:rsid w:val="00467614"/>
    <w:rsid w:val="00470177"/>
    <w:rsid w:val="004707EF"/>
    <w:rsid w:val="004714D3"/>
    <w:rsid w:val="00471CB3"/>
    <w:rsid w:val="00472688"/>
    <w:rsid w:val="004736C9"/>
    <w:rsid w:val="004745E2"/>
    <w:rsid w:val="00474778"/>
    <w:rsid w:val="004755A1"/>
    <w:rsid w:val="004761E3"/>
    <w:rsid w:val="004768C3"/>
    <w:rsid w:val="00477343"/>
    <w:rsid w:val="00477582"/>
    <w:rsid w:val="00477D96"/>
    <w:rsid w:val="00480C43"/>
    <w:rsid w:val="004821CC"/>
    <w:rsid w:val="00483455"/>
    <w:rsid w:val="0048366C"/>
    <w:rsid w:val="004836E7"/>
    <w:rsid w:val="00483D88"/>
    <w:rsid w:val="004847BE"/>
    <w:rsid w:val="0048512B"/>
    <w:rsid w:val="004852D8"/>
    <w:rsid w:val="00485944"/>
    <w:rsid w:val="0048600F"/>
    <w:rsid w:val="004860A2"/>
    <w:rsid w:val="00487CEA"/>
    <w:rsid w:val="00491A0F"/>
    <w:rsid w:val="0049214D"/>
    <w:rsid w:val="004923AA"/>
    <w:rsid w:val="00493930"/>
    <w:rsid w:val="004947AA"/>
    <w:rsid w:val="00495A0F"/>
    <w:rsid w:val="00495F81"/>
    <w:rsid w:val="0049682D"/>
    <w:rsid w:val="004969AA"/>
    <w:rsid w:val="00496FDC"/>
    <w:rsid w:val="00497D1F"/>
    <w:rsid w:val="00497D47"/>
    <w:rsid w:val="00497DAF"/>
    <w:rsid w:val="004A082D"/>
    <w:rsid w:val="004A0AD5"/>
    <w:rsid w:val="004A0BCE"/>
    <w:rsid w:val="004A0C3E"/>
    <w:rsid w:val="004A0C63"/>
    <w:rsid w:val="004A0D9C"/>
    <w:rsid w:val="004A0DDD"/>
    <w:rsid w:val="004A1917"/>
    <w:rsid w:val="004A2BDD"/>
    <w:rsid w:val="004A3B69"/>
    <w:rsid w:val="004A4377"/>
    <w:rsid w:val="004A4A04"/>
    <w:rsid w:val="004A4A08"/>
    <w:rsid w:val="004A5116"/>
    <w:rsid w:val="004A589C"/>
    <w:rsid w:val="004A69D8"/>
    <w:rsid w:val="004A7854"/>
    <w:rsid w:val="004A79CB"/>
    <w:rsid w:val="004A7D12"/>
    <w:rsid w:val="004B0384"/>
    <w:rsid w:val="004B08EE"/>
    <w:rsid w:val="004B0A71"/>
    <w:rsid w:val="004B1C2F"/>
    <w:rsid w:val="004B1DC7"/>
    <w:rsid w:val="004B2369"/>
    <w:rsid w:val="004B2752"/>
    <w:rsid w:val="004B3CBC"/>
    <w:rsid w:val="004B569F"/>
    <w:rsid w:val="004B577E"/>
    <w:rsid w:val="004B5D5D"/>
    <w:rsid w:val="004B6B93"/>
    <w:rsid w:val="004B78E8"/>
    <w:rsid w:val="004B7B6A"/>
    <w:rsid w:val="004B7C8F"/>
    <w:rsid w:val="004B7D6C"/>
    <w:rsid w:val="004C0446"/>
    <w:rsid w:val="004C15B7"/>
    <w:rsid w:val="004C1BB7"/>
    <w:rsid w:val="004C1E37"/>
    <w:rsid w:val="004C2613"/>
    <w:rsid w:val="004C4131"/>
    <w:rsid w:val="004C419E"/>
    <w:rsid w:val="004C4322"/>
    <w:rsid w:val="004C4E6A"/>
    <w:rsid w:val="004C5669"/>
    <w:rsid w:val="004C58A6"/>
    <w:rsid w:val="004C6336"/>
    <w:rsid w:val="004C6699"/>
    <w:rsid w:val="004C672D"/>
    <w:rsid w:val="004C69A3"/>
    <w:rsid w:val="004C6B04"/>
    <w:rsid w:val="004C75B8"/>
    <w:rsid w:val="004C7A61"/>
    <w:rsid w:val="004C7DAD"/>
    <w:rsid w:val="004D1976"/>
    <w:rsid w:val="004D1A0C"/>
    <w:rsid w:val="004D1B64"/>
    <w:rsid w:val="004D2295"/>
    <w:rsid w:val="004D236F"/>
    <w:rsid w:val="004D2B1C"/>
    <w:rsid w:val="004D3AD2"/>
    <w:rsid w:val="004D3B34"/>
    <w:rsid w:val="004D3FEE"/>
    <w:rsid w:val="004D4208"/>
    <w:rsid w:val="004D47A2"/>
    <w:rsid w:val="004D52F3"/>
    <w:rsid w:val="004D55C3"/>
    <w:rsid w:val="004D6B0B"/>
    <w:rsid w:val="004E00DA"/>
    <w:rsid w:val="004E038A"/>
    <w:rsid w:val="004E0466"/>
    <w:rsid w:val="004E19F5"/>
    <w:rsid w:val="004E201E"/>
    <w:rsid w:val="004E2798"/>
    <w:rsid w:val="004E2D6E"/>
    <w:rsid w:val="004E3326"/>
    <w:rsid w:val="004E4FA7"/>
    <w:rsid w:val="004E511B"/>
    <w:rsid w:val="004E5361"/>
    <w:rsid w:val="004E563C"/>
    <w:rsid w:val="004E600D"/>
    <w:rsid w:val="004E61DE"/>
    <w:rsid w:val="004E649B"/>
    <w:rsid w:val="004E676C"/>
    <w:rsid w:val="004E6C8A"/>
    <w:rsid w:val="004E6F95"/>
    <w:rsid w:val="004E6FEE"/>
    <w:rsid w:val="004E7892"/>
    <w:rsid w:val="004E7B59"/>
    <w:rsid w:val="004E7BA4"/>
    <w:rsid w:val="004E7CFD"/>
    <w:rsid w:val="004F0776"/>
    <w:rsid w:val="004F0837"/>
    <w:rsid w:val="004F0EC4"/>
    <w:rsid w:val="004F0ECD"/>
    <w:rsid w:val="004F12CF"/>
    <w:rsid w:val="004F182B"/>
    <w:rsid w:val="004F273A"/>
    <w:rsid w:val="004F2981"/>
    <w:rsid w:val="004F2AC8"/>
    <w:rsid w:val="004F32E1"/>
    <w:rsid w:val="004F3498"/>
    <w:rsid w:val="004F3557"/>
    <w:rsid w:val="004F3719"/>
    <w:rsid w:val="004F3A9D"/>
    <w:rsid w:val="004F3FE3"/>
    <w:rsid w:val="004F6700"/>
    <w:rsid w:val="004F6F3C"/>
    <w:rsid w:val="004F7259"/>
    <w:rsid w:val="004F7588"/>
    <w:rsid w:val="0050025B"/>
    <w:rsid w:val="00500388"/>
    <w:rsid w:val="005017CF"/>
    <w:rsid w:val="00502EFB"/>
    <w:rsid w:val="005041C6"/>
    <w:rsid w:val="0050451E"/>
    <w:rsid w:val="0050528D"/>
    <w:rsid w:val="00505FF6"/>
    <w:rsid w:val="00506178"/>
    <w:rsid w:val="0050631E"/>
    <w:rsid w:val="00506851"/>
    <w:rsid w:val="00507171"/>
    <w:rsid w:val="00507ED1"/>
    <w:rsid w:val="0051016C"/>
    <w:rsid w:val="00510668"/>
    <w:rsid w:val="00510BDB"/>
    <w:rsid w:val="005112FE"/>
    <w:rsid w:val="0051133C"/>
    <w:rsid w:val="00512023"/>
    <w:rsid w:val="005122FF"/>
    <w:rsid w:val="00512550"/>
    <w:rsid w:val="00512E40"/>
    <w:rsid w:val="0051392F"/>
    <w:rsid w:val="005143E9"/>
    <w:rsid w:val="0051449F"/>
    <w:rsid w:val="00514FD0"/>
    <w:rsid w:val="00516814"/>
    <w:rsid w:val="005170C3"/>
    <w:rsid w:val="00517760"/>
    <w:rsid w:val="00517BA3"/>
    <w:rsid w:val="00520A96"/>
    <w:rsid w:val="00522168"/>
    <w:rsid w:val="005221A8"/>
    <w:rsid w:val="005226B1"/>
    <w:rsid w:val="00522D06"/>
    <w:rsid w:val="005232A2"/>
    <w:rsid w:val="00523B75"/>
    <w:rsid w:val="00525A75"/>
    <w:rsid w:val="00525D07"/>
    <w:rsid w:val="00526966"/>
    <w:rsid w:val="0053006C"/>
    <w:rsid w:val="005305A8"/>
    <w:rsid w:val="00531D76"/>
    <w:rsid w:val="00531E93"/>
    <w:rsid w:val="005322AC"/>
    <w:rsid w:val="0053361D"/>
    <w:rsid w:val="005339C1"/>
    <w:rsid w:val="00533DC6"/>
    <w:rsid w:val="00533F57"/>
    <w:rsid w:val="005341E1"/>
    <w:rsid w:val="005349DC"/>
    <w:rsid w:val="00535225"/>
    <w:rsid w:val="00535353"/>
    <w:rsid w:val="00535438"/>
    <w:rsid w:val="00535783"/>
    <w:rsid w:val="00535EDD"/>
    <w:rsid w:val="005360B7"/>
    <w:rsid w:val="00537870"/>
    <w:rsid w:val="00540343"/>
    <w:rsid w:val="00541403"/>
    <w:rsid w:val="00541B3F"/>
    <w:rsid w:val="005421B1"/>
    <w:rsid w:val="0054230B"/>
    <w:rsid w:val="005426F0"/>
    <w:rsid w:val="0054329D"/>
    <w:rsid w:val="005435F4"/>
    <w:rsid w:val="00543E19"/>
    <w:rsid w:val="00544322"/>
    <w:rsid w:val="005443A2"/>
    <w:rsid w:val="0054518F"/>
    <w:rsid w:val="00545DCE"/>
    <w:rsid w:val="00546521"/>
    <w:rsid w:val="005469BD"/>
    <w:rsid w:val="005474C2"/>
    <w:rsid w:val="00547E0A"/>
    <w:rsid w:val="00547E63"/>
    <w:rsid w:val="005509D8"/>
    <w:rsid w:val="00550A89"/>
    <w:rsid w:val="00550F46"/>
    <w:rsid w:val="0055107F"/>
    <w:rsid w:val="0055116B"/>
    <w:rsid w:val="005515D4"/>
    <w:rsid w:val="005526AD"/>
    <w:rsid w:val="0055297F"/>
    <w:rsid w:val="00552AA4"/>
    <w:rsid w:val="00552EDE"/>
    <w:rsid w:val="005531A2"/>
    <w:rsid w:val="0055368D"/>
    <w:rsid w:val="00553B68"/>
    <w:rsid w:val="00554630"/>
    <w:rsid w:val="00554C61"/>
    <w:rsid w:val="00555EB1"/>
    <w:rsid w:val="005560B2"/>
    <w:rsid w:val="00556E30"/>
    <w:rsid w:val="005573FB"/>
    <w:rsid w:val="00557804"/>
    <w:rsid w:val="0055781B"/>
    <w:rsid w:val="00560482"/>
    <w:rsid w:val="00560513"/>
    <w:rsid w:val="005614CF"/>
    <w:rsid w:val="0056278A"/>
    <w:rsid w:val="00562CF9"/>
    <w:rsid w:val="00563243"/>
    <w:rsid w:val="00564E9B"/>
    <w:rsid w:val="005652D0"/>
    <w:rsid w:val="005654C4"/>
    <w:rsid w:val="00566F02"/>
    <w:rsid w:val="00567B1C"/>
    <w:rsid w:val="00567DBF"/>
    <w:rsid w:val="00567EC9"/>
    <w:rsid w:val="0057083F"/>
    <w:rsid w:val="00570A52"/>
    <w:rsid w:val="00571A4D"/>
    <w:rsid w:val="00572E89"/>
    <w:rsid w:val="00572F8F"/>
    <w:rsid w:val="005733A6"/>
    <w:rsid w:val="00575142"/>
    <w:rsid w:val="00575B8C"/>
    <w:rsid w:val="00576B04"/>
    <w:rsid w:val="00576D16"/>
    <w:rsid w:val="00576D73"/>
    <w:rsid w:val="00577617"/>
    <w:rsid w:val="00577636"/>
    <w:rsid w:val="005802F4"/>
    <w:rsid w:val="00580AA4"/>
    <w:rsid w:val="00581D36"/>
    <w:rsid w:val="005827A2"/>
    <w:rsid w:val="00583897"/>
    <w:rsid w:val="00583D2D"/>
    <w:rsid w:val="00584BC1"/>
    <w:rsid w:val="00585B56"/>
    <w:rsid w:val="00586608"/>
    <w:rsid w:val="00586908"/>
    <w:rsid w:val="0058760D"/>
    <w:rsid w:val="005902D7"/>
    <w:rsid w:val="00590771"/>
    <w:rsid w:val="005914E5"/>
    <w:rsid w:val="00591635"/>
    <w:rsid w:val="00591A3E"/>
    <w:rsid w:val="00592237"/>
    <w:rsid w:val="00592CCC"/>
    <w:rsid w:val="00592F30"/>
    <w:rsid w:val="00593054"/>
    <w:rsid w:val="005930FD"/>
    <w:rsid w:val="00593453"/>
    <w:rsid w:val="0059379B"/>
    <w:rsid w:val="00594A95"/>
    <w:rsid w:val="00594E8F"/>
    <w:rsid w:val="0059513F"/>
    <w:rsid w:val="00595229"/>
    <w:rsid w:val="00595685"/>
    <w:rsid w:val="00595F4A"/>
    <w:rsid w:val="0059757A"/>
    <w:rsid w:val="00597A1D"/>
    <w:rsid w:val="005A02AB"/>
    <w:rsid w:val="005A0423"/>
    <w:rsid w:val="005A0D56"/>
    <w:rsid w:val="005A1BF9"/>
    <w:rsid w:val="005A1F31"/>
    <w:rsid w:val="005A205B"/>
    <w:rsid w:val="005A2667"/>
    <w:rsid w:val="005A2763"/>
    <w:rsid w:val="005A2858"/>
    <w:rsid w:val="005A2BC4"/>
    <w:rsid w:val="005A3368"/>
    <w:rsid w:val="005A37A5"/>
    <w:rsid w:val="005A4E0E"/>
    <w:rsid w:val="005A5F8E"/>
    <w:rsid w:val="005A6239"/>
    <w:rsid w:val="005A6408"/>
    <w:rsid w:val="005A6FCF"/>
    <w:rsid w:val="005B06FC"/>
    <w:rsid w:val="005B1CCB"/>
    <w:rsid w:val="005B2202"/>
    <w:rsid w:val="005B2802"/>
    <w:rsid w:val="005B2AF7"/>
    <w:rsid w:val="005B48F1"/>
    <w:rsid w:val="005B54DA"/>
    <w:rsid w:val="005B5B19"/>
    <w:rsid w:val="005B5B98"/>
    <w:rsid w:val="005B72B0"/>
    <w:rsid w:val="005B7F0A"/>
    <w:rsid w:val="005C0561"/>
    <w:rsid w:val="005C0B2C"/>
    <w:rsid w:val="005C11B5"/>
    <w:rsid w:val="005C1290"/>
    <w:rsid w:val="005C158C"/>
    <w:rsid w:val="005C170D"/>
    <w:rsid w:val="005C174E"/>
    <w:rsid w:val="005C1DA6"/>
    <w:rsid w:val="005C27C9"/>
    <w:rsid w:val="005C2804"/>
    <w:rsid w:val="005C349E"/>
    <w:rsid w:val="005C4684"/>
    <w:rsid w:val="005C47DB"/>
    <w:rsid w:val="005C492B"/>
    <w:rsid w:val="005C55B3"/>
    <w:rsid w:val="005C5D39"/>
    <w:rsid w:val="005C61CA"/>
    <w:rsid w:val="005C621F"/>
    <w:rsid w:val="005C6449"/>
    <w:rsid w:val="005C6C38"/>
    <w:rsid w:val="005C6D9A"/>
    <w:rsid w:val="005C6FC6"/>
    <w:rsid w:val="005D0E7F"/>
    <w:rsid w:val="005D17F4"/>
    <w:rsid w:val="005D28A2"/>
    <w:rsid w:val="005D28DB"/>
    <w:rsid w:val="005D2B60"/>
    <w:rsid w:val="005D2B65"/>
    <w:rsid w:val="005D3154"/>
    <w:rsid w:val="005D36FF"/>
    <w:rsid w:val="005D3C08"/>
    <w:rsid w:val="005D4B1D"/>
    <w:rsid w:val="005D4F32"/>
    <w:rsid w:val="005D593B"/>
    <w:rsid w:val="005D5C01"/>
    <w:rsid w:val="005D798F"/>
    <w:rsid w:val="005D7B01"/>
    <w:rsid w:val="005E013C"/>
    <w:rsid w:val="005E21EE"/>
    <w:rsid w:val="005E233A"/>
    <w:rsid w:val="005E2682"/>
    <w:rsid w:val="005E2A9D"/>
    <w:rsid w:val="005E2BD4"/>
    <w:rsid w:val="005E2D6E"/>
    <w:rsid w:val="005E2F94"/>
    <w:rsid w:val="005E3167"/>
    <w:rsid w:val="005E319A"/>
    <w:rsid w:val="005E34C3"/>
    <w:rsid w:val="005E3DCC"/>
    <w:rsid w:val="005E3EB0"/>
    <w:rsid w:val="005E4434"/>
    <w:rsid w:val="005E5E19"/>
    <w:rsid w:val="005E6653"/>
    <w:rsid w:val="005E68C5"/>
    <w:rsid w:val="005E699E"/>
    <w:rsid w:val="005E7438"/>
    <w:rsid w:val="005E7B58"/>
    <w:rsid w:val="005F110D"/>
    <w:rsid w:val="005F1418"/>
    <w:rsid w:val="005F29E0"/>
    <w:rsid w:val="005F33F5"/>
    <w:rsid w:val="005F3839"/>
    <w:rsid w:val="005F3866"/>
    <w:rsid w:val="005F404C"/>
    <w:rsid w:val="005F4E10"/>
    <w:rsid w:val="005F5060"/>
    <w:rsid w:val="005F5120"/>
    <w:rsid w:val="005F53BC"/>
    <w:rsid w:val="005F5B80"/>
    <w:rsid w:val="005F654D"/>
    <w:rsid w:val="005F678B"/>
    <w:rsid w:val="005F6805"/>
    <w:rsid w:val="005F7BCB"/>
    <w:rsid w:val="00600B64"/>
    <w:rsid w:val="00600B7A"/>
    <w:rsid w:val="00601641"/>
    <w:rsid w:val="00601934"/>
    <w:rsid w:val="00601E4F"/>
    <w:rsid w:val="00601FD2"/>
    <w:rsid w:val="00602CF9"/>
    <w:rsid w:val="00602DFA"/>
    <w:rsid w:val="006032AF"/>
    <w:rsid w:val="00603389"/>
    <w:rsid w:val="00603885"/>
    <w:rsid w:val="00604686"/>
    <w:rsid w:val="0060509C"/>
    <w:rsid w:val="006052FC"/>
    <w:rsid w:val="0060548E"/>
    <w:rsid w:val="006063A8"/>
    <w:rsid w:val="006071FF"/>
    <w:rsid w:val="00607D00"/>
    <w:rsid w:val="006108E5"/>
    <w:rsid w:val="00610EAD"/>
    <w:rsid w:val="00612226"/>
    <w:rsid w:val="006123FA"/>
    <w:rsid w:val="0061304D"/>
    <w:rsid w:val="006137A0"/>
    <w:rsid w:val="00613DC4"/>
    <w:rsid w:val="00613E92"/>
    <w:rsid w:val="006143C1"/>
    <w:rsid w:val="00614F2D"/>
    <w:rsid w:val="006153F3"/>
    <w:rsid w:val="00615856"/>
    <w:rsid w:val="00615ADE"/>
    <w:rsid w:val="006166BB"/>
    <w:rsid w:val="00616724"/>
    <w:rsid w:val="00617179"/>
    <w:rsid w:val="00620A5C"/>
    <w:rsid w:val="0062205E"/>
    <w:rsid w:val="006222DA"/>
    <w:rsid w:val="00622573"/>
    <w:rsid w:val="00622B92"/>
    <w:rsid w:val="00624664"/>
    <w:rsid w:val="00624B4C"/>
    <w:rsid w:val="00624B9C"/>
    <w:rsid w:val="00624DF2"/>
    <w:rsid w:val="006252F3"/>
    <w:rsid w:val="00625D51"/>
    <w:rsid w:val="00626A44"/>
    <w:rsid w:val="00627698"/>
    <w:rsid w:val="00627A5F"/>
    <w:rsid w:val="00627BD3"/>
    <w:rsid w:val="0063078B"/>
    <w:rsid w:val="006311D3"/>
    <w:rsid w:val="00631443"/>
    <w:rsid w:val="00631544"/>
    <w:rsid w:val="0063227F"/>
    <w:rsid w:val="0063375F"/>
    <w:rsid w:val="006338D3"/>
    <w:rsid w:val="00633906"/>
    <w:rsid w:val="00633AD9"/>
    <w:rsid w:val="00633FEE"/>
    <w:rsid w:val="006355CB"/>
    <w:rsid w:val="006356FE"/>
    <w:rsid w:val="00635BDC"/>
    <w:rsid w:val="00635E50"/>
    <w:rsid w:val="0063619B"/>
    <w:rsid w:val="006362AE"/>
    <w:rsid w:val="0063704D"/>
    <w:rsid w:val="00637864"/>
    <w:rsid w:val="00637C79"/>
    <w:rsid w:val="00637F7C"/>
    <w:rsid w:val="006400A1"/>
    <w:rsid w:val="006400C2"/>
    <w:rsid w:val="00642499"/>
    <w:rsid w:val="00642EA1"/>
    <w:rsid w:val="0064308D"/>
    <w:rsid w:val="0064399A"/>
    <w:rsid w:val="00644029"/>
    <w:rsid w:val="00644E3D"/>
    <w:rsid w:val="00644FA9"/>
    <w:rsid w:val="00645D3A"/>
    <w:rsid w:val="00645FD4"/>
    <w:rsid w:val="0064643F"/>
    <w:rsid w:val="00646976"/>
    <w:rsid w:val="00646C69"/>
    <w:rsid w:val="00647067"/>
    <w:rsid w:val="00650875"/>
    <w:rsid w:val="00650B18"/>
    <w:rsid w:val="00651511"/>
    <w:rsid w:val="00651D45"/>
    <w:rsid w:val="006520BC"/>
    <w:rsid w:val="00653491"/>
    <w:rsid w:val="00653D2D"/>
    <w:rsid w:val="006543AC"/>
    <w:rsid w:val="0065517C"/>
    <w:rsid w:val="00655B39"/>
    <w:rsid w:val="00655DC8"/>
    <w:rsid w:val="0065789C"/>
    <w:rsid w:val="00660BE6"/>
    <w:rsid w:val="00660E8A"/>
    <w:rsid w:val="00661A5E"/>
    <w:rsid w:val="00661B4C"/>
    <w:rsid w:val="00661FF8"/>
    <w:rsid w:val="00662387"/>
    <w:rsid w:val="006627B6"/>
    <w:rsid w:val="00662C29"/>
    <w:rsid w:val="00663009"/>
    <w:rsid w:val="006636F8"/>
    <w:rsid w:val="00663C59"/>
    <w:rsid w:val="00664054"/>
    <w:rsid w:val="00664429"/>
    <w:rsid w:val="00664693"/>
    <w:rsid w:val="00665933"/>
    <w:rsid w:val="00666071"/>
    <w:rsid w:val="00666240"/>
    <w:rsid w:val="00666368"/>
    <w:rsid w:val="0066653C"/>
    <w:rsid w:val="006667A3"/>
    <w:rsid w:val="00666F94"/>
    <w:rsid w:val="00667216"/>
    <w:rsid w:val="00670265"/>
    <w:rsid w:val="00670B1A"/>
    <w:rsid w:val="00670C95"/>
    <w:rsid w:val="00670CC5"/>
    <w:rsid w:val="00670D33"/>
    <w:rsid w:val="00672A2A"/>
    <w:rsid w:val="00672B94"/>
    <w:rsid w:val="0067312A"/>
    <w:rsid w:val="0067376F"/>
    <w:rsid w:val="006739EB"/>
    <w:rsid w:val="00673E0B"/>
    <w:rsid w:val="006745E2"/>
    <w:rsid w:val="0067481F"/>
    <w:rsid w:val="00674DE8"/>
    <w:rsid w:val="00674EE2"/>
    <w:rsid w:val="00675999"/>
    <w:rsid w:val="00675B55"/>
    <w:rsid w:val="00675CD4"/>
    <w:rsid w:val="00676237"/>
    <w:rsid w:val="00676529"/>
    <w:rsid w:val="0067691E"/>
    <w:rsid w:val="00676D42"/>
    <w:rsid w:val="0067761B"/>
    <w:rsid w:val="00677C1B"/>
    <w:rsid w:val="006800BA"/>
    <w:rsid w:val="0068158C"/>
    <w:rsid w:val="0068198D"/>
    <w:rsid w:val="00681A2E"/>
    <w:rsid w:val="006820B6"/>
    <w:rsid w:val="0068215D"/>
    <w:rsid w:val="0068248B"/>
    <w:rsid w:val="00682880"/>
    <w:rsid w:val="00683229"/>
    <w:rsid w:val="006836D1"/>
    <w:rsid w:val="00683BEA"/>
    <w:rsid w:val="00684063"/>
    <w:rsid w:val="00684E4B"/>
    <w:rsid w:val="006854AF"/>
    <w:rsid w:val="006858D1"/>
    <w:rsid w:val="00685FA8"/>
    <w:rsid w:val="00687064"/>
    <w:rsid w:val="006874F4"/>
    <w:rsid w:val="00687606"/>
    <w:rsid w:val="00687B47"/>
    <w:rsid w:val="00687BED"/>
    <w:rsid w:val="006924C4"/>
    <w:rsid w:val="006929AB"/>
    <w:rsid w:val="00693043"/>
    <w:rsid w:val="0069350C"/>
    <w:rsid w:val="00693FCD"/>
    <w:rsid w:val="0069437F"/>
    <w:rsid w:val="00695E42"/>
    <w:rsid w:val="00697AD0"/>
    <w:rsid w:val="00697C64"/>
    <w:rsid w:val="006A019C"/>
    <w:rsid w:val="006A06F3"/>
    <w:rsid w:val="006A0835"/>
    <w:rsid w:val="006A139E"/>
    <w:rsid w:val="006A1844"/>
    <w:rsid w:val="006A1DC4"/>
    <w:rsid w:val="006A3EB0"/>
    <w:rsid w:val="006A44B6"/>
    <w:rsid w:val="006A4554"/>
    <w:rsid w:val="006A54C7"/>
    <w:rsid w:val="006A5B32"/>
    <w:rsid w:val="006A6307"/>
    <w:rsid w:val="006A6DB7"/>
    <w:rsid w:val="006A75B7"/>
    <w:rsid w:val="006B0356"/>
    <w:rsid w:val="006B08A7"/>
    <w:rsid w:val="006B09A1"/>
    <w:rsid w:val="006B10EA"/>
    <w:rsid w:val="006B143C"/>
    <w:rsid w:val="006B1B6B"/>
    <w:rsid w:val="006B2BD7"/>
    <w:rsid w:val="006B3456"/>
    <w:rsid w:val="006B4657"/>
    <w:rsid w:val="006B562C"/>
    <w:rsid w:val="006B57D8"/>
    <w:rsid w:val="006B5BD7"/>
    <w:rsid w:val="006B6437"/>
    <w:rsid w:val="006B7026"/>
    <w:rsid w:val="006B7B43"/>
    <w:rsid w:val="006C014C"/>
    <w:rsid w:val="006C0744"/>
    <w:rsid w:val="006C0789"/>
    <w:rsid w:val="006C0D7B"/>
    <w:rsid w:val="006C18FB"/>
    <w:rsid w:val="006C1AF9"/>
    <w:rsid w:val="006C2F01"/>
    <w:rsid w:val="006C3192"/>
    <w:rsid w:val="006C3298"/>
    <w:rsid w:val="006C35A8"/>
    <w:rsid w:val="006C397F"/>
    <w:rsid w:val="006C3B47"/>
    <w:rsid w:val="006C3C85"/>
    <w:rsid w:val="006C3C95"/>
    <w:rsid w:val="006C49C2"/>
    <w:rsid w:val="006C4BEB"/>
    <w:rsid w:val="006C4F58"/>
    <w:rsid w:val="006C519B"/>
    <w:rsid w:val="006C53B8"/>
    <w:rsid w:val="006C5CC4"/>
    <w:rsid w:val="006C6081"/>
    <w:rsid w:val="006C6266"/>
    <w:rsid w:val="006C6A74"/>
    <w:rsid w:val="006C79B6"/>
    <w:rsid w:val="006C7EE3"/>
    <w:rsid w:val="006D075D"/>
    <w:rsid w:val="006D0C27"/>
    <w:rsid w:val="006D1717"/>
    <w:rsid w:val="006D17E1"/>
    <w:rsid w:val="006D1A81"/>
    <w:rsid w:val="006D1DF5"/>
    <w:rsid w:val="006D23A6"/>
    <w:rsid w:val="006D2641"/>
    <w:rsid w:val="006D313B"/>
    <w:rsid w:val="006D397A"/>
    <w:rsid w:val="006D3AA2"/>
    <w:rsid w:val="006D4094"/>
    <w:rsid w:val="006D420D"/>
    <w:rsid w:val="006D4669"/>
    <w:rsid w:val="006D59B2"/>
    <w:rsid w:val="006D5B35"/>
    <w:rsid w:val="006D6534"/>
    <w:rsid w:val="006D6678"/>
    <w:rsid w:val="006D7F51"/>
    <w:rsid w:val="006E028E"/>
    <w:rsid w:val="006E0DBB"/>
    <w:rsid w:val="006E13C2"/>
    <w:rsid w:val="006E166C"/>
    <w:rsid w:val="006E235E"/>
    <w:rsid w:val="006E3D73"/>
    <w:rsid w:val="006E4C08"/>
    <w:rsid w:val="006E50AA"/>
    <w:rsid w:val="006E5507"/>
    <w:rsid w:val="006E5EDA"/>
    <w:rsid w:val="006E63C1"/>
    <w:rsid w:val="006E6545"/>
    <w:rsid w:val="006E752A"/>
    <w:rsid w:val="006E7BB9"/>
    <w:rsid w:val="006F030F"/>
    <w:rsid w:val="006F077B"/>
    <w:rsid w:val="006F0884"/>
    <w:rsid w:val="006F09A0"/>
    <w:rsid w:val="006F1B81"/>
    <w:rsid w:val="006F2785"/>
    <w:rsid w:val="006F2971"/>
    <w:rsid w:val="006F2CF8"/>
    <w:rsid w:val="006F363B"/>
    <w:rsid w:val="006F3938"/>
    <w:rsid w:val="006F3BFD"/>
    <w:rsid w:val="006F4CB5"/>
    <w:rsid w:val="006F4E9E"/>
    <w:rsid w:val="006F629D"/>
    <w:rsid w:val="006F71AE"/>
    <w:rsid w:val="006F730C"/>
    <w:rsid w:val="00700577"/>
    <w:rsid w:val="00700760"/>
    <w:rsid w:val="007007E5"/>
    <w:rsid w:val="00700CD8"/>
    <w:rsid w:val="00700ECB"/>
    <w:rsid w:val="00702BCC"/>
    <w:rsid w:val="00703483"/>
    <w:rsid w:val="00703B79"/>
    <w:rsid w:val="00703CAE"/>
    <w:rsid w:val="00703D9A"/>
    <w:rsid w:val="00703FFD"/>
    <w:rsid w:val="00704E81"/>
    <w:rsid w:val="00705348"/>
    <w:rsid w:val="00705C95"/>
    <w:rsid w:val="0070711B"/>
    <w:rsid w:val="007072D7"/>
    <w:rsid w:val="00707D6B"/>
    <w:rsid w:val="00707EA1"/>
    <w:rsid w:val="0071045C"/>
    <w:rsid w:val="0071070C"/>
    <w:rsid w:val="0071111B"/>
    <w:rsid w:val="007121DA"/>
    <w:rsid w:val="00712273"/>
    <w:rsid w:val="007124AC"/>
    <w:rsid w:val="007125D4"/>
    <w:rsid w:val="00713750"/>
    <w:rsid w:val="007138EB"/>
    <w:rsid w:val="00713C69"/>
    <w:rsid w:val="007140BD"/>
    <w:rsid w:val="00714179"/>
    <w:rsid w:val="0071477F"/>
    <w:rsid w:val="00714E98"/>
    <w:rsid w:val="00715C00"/>
    <w:rsid w:val="00716C2E"/>
    <w:rsid w:val="00716C41"/>
    <w:rsid w:val="00716FEF"/>
    <w:rsid w:val="0071728E"/>
    <w:rsid w:val="007175D3"/>
    <w:rsid w:val="00720670"/>
    <w:rsid w:val="00720AE5"/>
    <w:rsid w:val="007218D4"/>
    <w:rsid w:val="007219C6"/>
    <w:rsid w:val="00722615"/>
    <w:rsid w:val="00722B44"/>
    <w:rsid w:val="0072332E"/>
    <w:rsid w:val="007236FF"/>
    <w:rsid w:val="007239BF"/>
    <w:rsid w:val="00724427"/>
    <w:rsid w:val="00724877"/>
    <w:rsid w:val="00724D66"/>
    <w:rsid w:val="00724FD3"/>
    <w:rsid w:val="00725C58"/>
    <w:rsid w:val="00725DC2"/>
    <w:rsid w:val="00726288"/>
    <w:rsid w:val="00726FD4"/>
    <w:rsid w:val="007270C0"/>
    <w:rsid w:val="007271A0"/>
    <w:rsid w:val="00727A5F"/>
    <w:rsid w:val="0073032A"/>
    <w:rsid w:val="00730F7F"/>
    <w:rsid w:val="0073200A"/>
    <w:rsid w:val="007328A5"/>
    <w:rsid w:val="007335C9"/>
    <w:rsid w:val="00734A22"/>
    <w:rsid w:val="00734ED1"/>
    <w:rsid w:val="00735053"/>
    <w:rsid w:val="00735263"/>
    <w:rsid w:val="00735BF3"/>
    <w:rsid w:val="00735D55"/>
    <w:rsid w:val="0073697B"/>
    <w:rsid w:val="00736E74"/>
    <w:rsid w:val="0073709B"/>
    <w:rsid w:val="007371E1"/>
    <w:rsid w:val="007400AE"/>
    <w:rsid w:val="00740130"/>
    <w:rsid w:val="0074062F"/>
    <w:rsid w:val="00740A13"/>
    <w:rsid w:val="00741C7D"/>
    <w:rsid w:val="00742AD6"/>
    <w:rsid w:val="007446A3"/>
    <w:rsid w:val="007448A0"/>
    <w:rsid w:val="00744A8C"/>
    <w:rsid w:val="00745646"/>
    <w:rsid w:val="007460C6"/>
    <w:rsid w:val="00746318"/>
    <w:rsid w:val="0074654F"/>
    <w:rsid w:val="00747433"/>
    <w:rsid w:val="00750358"/>
    <w:rsid w:val="00750A1E"/>
    <w:rsid w:val="00751284"/>
    <w:rsid w:val="007519EE"/>
    <w:rsid w:val="007519FA"/>
    <w:rsid w:val="007523E3"/>
    <w:rsid w:val="00752B85"/>
    <w:rsid w:val="0075378B"/>
    <w:rsid w:val="00753932"/>
    <w:rsid w:val="00753D15"/>
    <w:rsid w:val="00753D50"/>
    <w:rsid w:val="00755A65"/>
    <w:rsid w:val="007569CF"/>
    <w:rsid w:val="00757283"/>
    <w:rsid w:val="00760072"/>
    <w:rsid w:val="00760169"/>
    <w:rsid w:val="0076019E"/>
    <w:rsid w:val="00761F6F"/>
    <w:rsid w:val="00762230"/>
    <w:rsid w:val="00762762"/>
    <w:rsid w:val="00762A4E"/>
    <w:rsid w:val="00765B85"/>
    <w:rsid w:val="00766E3E"/>
    <w:rsid w:val="00767482"/>
    <w:rsid w:val="00767814"/>
    <w:rsid w:val="0076790F"/>
    <w:rsid w:val="00767E8B"/>
    <w:rsid w:val="007728E9"/>
    <w:rsid w:val="00772AA6"/>
    <w:rsid w:val="00772C17"/>
    <w:rsid w:val="0077488A"/>
    <w:rsid w:val="00774D9A"/>
    <w:rsid w:val="0077714E"/>
    <w:rsid w:val="00780570"/>
    <w:rsid w:val="007808AA"/>
    <w:rsid w:val="00780F9C"/>
    <w:rsid w:val="007817B8"/>
    <w:rsid w:val="007818CD"/>
    <w:rsid w:val="00782A67"/>
    <w:rsid w:val="00782B12"/>
    <w:rsid w:val="0078301B"/>
    <w:rsid w:val="0078313A"/>
    <w:rsid w:val="00783316"/>
    <w:rsid w:val="007837CA"/>
    <w:rsid w:val="00783F14"/>
    <w:rsid w:val="00784595"/>
    <w:rsid w:val="007871BF"/>
    <w:rsid w:val="007873BD"/>
    <w:rsid w:val="00787413"/>
    <w:rsid w:val="007874CC"/>
    <w:rsid w:val="00787D7A"/>
    <w:rsid w:val="00790738"/>
    <w:rsid w:val="00790CE3"/>
    <w:rsid w:val="007911BC"/>
    <w:rsid w:val="0079250A"/>
    <w:rsid w:val="007934C4"/>
    <w:rsid w:val="00794007"/>
    <w:rsid w:val="007961F6"/>
    <w:rsid w:val="007969BA"/>
    <w:rsid w:val="00796A1F"/>
    <w:rsid w:val="00797221"/>
    <w:rsid w:val="00797718"/>
    <w:rsid w:val="007A0009"/>
    <w:rsid w:val="007A02F5"/>
    <w:rsid w:val="007A2413"/>
    <w:rsid w:val="007A25D0"/>
    <w:rsid w:val="007A3338"/>
    <w:rsid w:val="007A45B1"/>
    <w:rsid w:val="007A4A34"/>
    <w:rsid w:val="007A51F3"/>
    <w:rsid w:val="007A60F1"/>
    <w:rsid w:val="007A659A"/>
    <w:rsid w:val="007A6E91"/>
    <w:rsid w:val="007A779F"/>
    <w:rsid w:val="007A78D9"/>
    <w:rsid w:val="007A7EE1"/>
    <w:rsid w:val="007B09AA"/>
    <w:rsid w:val="007B0D2E"/>
    <w:rsid w:val="007B13A7"/>
    <w:rsid w:val="007B13C1"/>
    <w:rsid w:val="007B1DBE"/>
    <w:rsid w:val="007B1ED4"/>
    <w:rsid w:val="007B2022"/>
    <w:rsid w:val="007B352C"/>
    <w:rsid w:val="007B3915"/>
    <w:rsid w:val="007B3B6E"/>
    <w:rsid w:val="007B4101"/>
    <w:rsid w:val="007B423A"/>
    <w:rsid w:val="007B455F"/>
    <w:rsid w:val="007B468A"/>
    <w:rsid w:val="007B557A"/>
    <w:rsid w:val="007B6553"/>
    <w:rsid w:val="007B78E5"/>
    <w:rsid w:val="007B7F43"/>
    <w:rsid w:val="007C006B"/>
    <w:rsid w:val="007C0A18"/>
    <w:rsid w:val="007C0E55"/>
    <w:rsid w:val="007C167E"/>
    <w:rsid w:val="007C1A55"/>
    <w:rsid w:val="007C1C24"/>
    <w:rsid w:val="007C1DA2"/>
    <w:rsid w:val="007C2176"/>
    <w:rsid w:val="007C3B5B"/>
    <w:rsid w:val="007C3B6D"/>
    <w:rsid w:val="007C3C9D"/>
    <w:rsid w:val="007C3CC0"/>
    <w:rsid w:val="007C3DAE"/>
    <w:rsid w:val="007C4158"/>
    <w:rsid w:val="007C4810"/>
    <w:rsid w:val="007C634F"/>
    <w:rsid w:val="007C6547"/>
    <w:rsid w:val="007C6AB1"/>
    <w:rsid w:val="007C6D28"/>
    <w:rsid w:val="007C70AB"/>
    <w:rsid w:val="007D0682"/>
    <w:rsid w:val="007D0945"/>
    <w:rsid w:val="007D131C"/>
    <w:rsid w:val="007D169B"/>
    <w:rsid w:val="007D2D75"/>
    <w:rsid w:val="007D4194"/>
    <w:rsid w:val="007D48C9"/>
    <w:rsid w:val="007D4A7A"/>
    <w:rsid w:val="007D5321"/>
    <w:rsid w:val="007D69F1"/>
    <w:rsid w:val="007D7581"/>
    <w:rsid w:val="007D79DC"/>
    <w:rsid w:val="007D7A10"/>
    <w:rsid w:val="007D7B50"/>
    <w:rsid w:val="007D7B57"/>
    <w:rsid w:val="007D7D18"/>
    <w:rsid w:val="007D7F0D"/>
    <w:rsid w:val="007E01F3"/>
    <w:rsid w:val="007E043C"/>
    <w:rsid w:val="007E0AC4"/>
    <w:rsid w:val="007E14AC"/>
    <w:rsid w:val="007E20A8"/>
    <w:rsid w:val="007E2F3F"/>
    <w:rsid w:val="007E39CA"/>
    <w:rsid w:val="007E40F0"/>
    <w:rsid w:val="007E447D"/>
    <w:rsid w:val="007E44AA"/>
    <w:rsid w:val="007E4621"/>
    <w:rsid w:val="007E4FFB"/>
    <w:rsid w:val="007E5A10"/>
    <w:rsid w:val="007E5FDB"/>
    <w:rsid w:val="007E615B"/>
    <w:rsid w:val="007E68C2"/>
    <w:rsid w:val="007E6937"/>
    <w:rsid w:val="007E718F"/>
    <w:rsid w:val="007E751A"/>
    <w:rsid w:val="007F04EE"/>
    <w:rsid w:val="007F08BA"/>
    <w:rsid w:val="007F0968"/>
    <w:rsid w:val="007F0FE9"/>
    <w:rsid w:val="007F1128"/>
    <w:rsid w:val="007F1F81"/>
    <w:rsid w:val="007F26ED"/>
    <w:rsid w:val="007F274A"/>
    <w:rsid w:val="007F297D"/>
    <w:rsid w:val="007F32E5"/>
    <w:rsid w:val="007F3D68"/>
    <w:rsid w:val="007F45CE"/>
    <w:rsid w:val="007F4F65"/>
    <w:rsid w:val="007F50B9"/>
    <w:rsid w:val="00801C21"/>
    <w:rsid w:val="008025CC"/>
    <w:rsid w:val="00802DC7"/>
    <w:rsid w:val="00803106"/>
    <w:rsid w:val="00803D7F"/>
    <w:rsid w:val="00804520"/>
    <w:rsid w:val="008045E8"/>
    <w:rsid w:val="008057E8"/>
    <w:rsid w:val="00805C8D"/>
    <w:rsid w:val="00806418"/>
    <w:rsid w:val="008068CA"/>
    <w:rsid w:val="00806CA7"/>
    <w:rsid w:val="0080721D"/>
    <w:rsid w:val="00807A2D"/>
    <w:rsid w:val="008107A6"/>
    <w:rsid w:val="00810BC7"/>
    <w:rsid w:val="00810E8C"/>
    <w:rsid w:val="0081110B"/>
    <w:rsid w:val="008117ED"/>
    <w:rsid w:val="00812391"/>
    <w:rsid w:val="00813368"/>
    <w:rsid w:val="008139FF"/>
    <w:rsid w:val="00813BD1"/>
    <w:rsid w:val="00813F2E"/>
    <w:rsid w:val="008140C3"/>
    <w:rsid w:val="008141CA"/>
    <w:rsid w:val="00814281"/>
    <w:rsid w:val="0081469D"/>
    <w:rsid w:val="0081509D"/>
    <w:rsid w:val="008156A1"/>
    <w:rsid w:val="008156C4"/>
    <w:rsid w:val="0081601B"/>
    <w:rsid w:val="0081641F"/>
    <w:rsid w:val="00817685"/>
    <w:rsid w:val="0081769F"/>
    <w:rsid w:val="00817B38"/>
    <w:rsid w:val="0082028A"/>
    <w:rsid w:val="00821ECA"/>
    <w:rsid w:val="00821FA2"/>
    <w:rsid w:val="00822003"/>
    <w:rsid w:val="00822189"/>
    <w:rsid w:val="00822BB7"/>
    <w:rsid w:val="00823131"/>
    <w:rsid w:val="0082329E"/>
    <w:rsid w:val="00823BBE"/>
    <w:rsid w:val="00824236"/>
    <w:rsid w:val="008250E2"/>
    <w:rsid w:val="00825855"/>
    <w:rsid w:val="00825E41"/>
    <w:rsid w:val="00826460"/>
    <w:rsid w:val="008265B3"/>
    <w:rsid w:val="00826E18"/>
    <w:rsid w:val="00826E2F"/>
    <w:rsid w:val="008274EC"/>
    <w:rsid w:val="00827736"/>
    <w:rsid w:val="0082775C"/>
    <w:rsid w:val="00830D22"/>
    <w:rsid w:val="00831E93"/>
    <w:rsid w:val="00832804"/>
    <w:rsid w:val="008329AD"/>
    <w:rsid w:val="00833303"/>
    <w:rsid w:val="008336E6"/>
    <w:rsid w:val="008337F1"/>
    <w:rsid w:val="00834261"/>
    <w:rsid w:val="00834484"/>
    <w:rsid w:val="00834634"/>
    <w:rsid w:val="0083470D"/>
    <w:rsid w:val="00835D26"/>
    <w:rsid w:val="00836422"/>
    <w:rsid w:val="008364F3"/>
    <w:rsid w:val="0083665E"/>
    <w:rsid w:val="00836B3F"/>
    <w:rsid w:val="00837058"/>
    <w:rsid w:val="008370C6"/>
    <w:rsid w:val="00837D1F"/>
    <w:rsid w:val="008407EE"/>
    <w:rsid w:val="00840B86"/>
    <w:rsid w:val="00842913"/>
    <w:rsid w:val="00842BB2"/>
    <w:rsid w:val="00842F0E"/>
    <w:rsid w:val="00843481"/>
    <w:rsid w:val="00843DEE"/>
    <w:rsid w:val="00844098"/>
    <w:rsid w:val="00844143"/>
    <w:rsid w:val="00844203"/>
    <w:rsid w:val="00844477"/>
    <w:rsid w:val="00844987"/>
    <w:rsid w:val="008449D8"/>
    <w:rsid w:val="008459F4"/>
    <w:rsid w:val="00846DDD"/>
    <w:rsid w:val="00847DAA"/>
    <w:rsid w:val="0085035B"/>
    <w:rsid w:val="0085085E"/>
    <w:rsid w:val="0085114C"/>
    <w:rsid w:val="008511BE"/>
    <w:rsid w:val="00851758"/>
    <w:rsid w:val="008517D2"/>
    <w:rsid w:val="00851843"/>
    <w:rsid w:val="00851910"/>
    <w:rsid w:val="00851DF1"/>
    <w:rsid w:val="00851F3E"/>
    <w:rsid w:val="00852616"/>
    <w:rsid w:val="008527E7"/>
    <w:rsid w:val="00852A3E"/>
    <w:rsid w:val="00852D04"/>
    <w:rsid w:val="008534F8"/>
    <w:rsid w:val="008536F6"/>
    <w:rsid w:val="00853A40"/>
    <w:rsid w:val="00853B98"/>
    <w:rsid w:val="008542E5"/>
    <w:rsid w:val="00854949"/>
    <w:rsid w:val="00854EF2"/>
    <w:rsid w:val="00855F69"/>
    <w:rsid w:val="008563B0"/>
    <w:rsid w:val="00856655"/>
    <w:rsid w:val="00856662"/>
    <w:rsid w:val="00857020"/>
    <w:rsid w:val="008572F6"/>
    <w:rsid w:val="0085758D"/>
    <w:rsid w:val="00857A73"/>
    <w:rsid w:val="00860829"/>
    <w:rsid w:val="00860B8B"/>
    <w:rsid w:val="00861039"/>
    <w:rsid w:val="00861A9B"/>
    <w:rsid w:val="00861CB0"/>
    <w:rsid w:val="00861D6F"/>
    <w:rsid w:val="00862166"/>
    <w:rsid w:val="008623B3"/>
    <w:rsid w:val="008623CD"/>
    <w:rsid w:val="00862F69"/>
    <w:rsid w:val="00863B55"/>
    <w:rsid w:val="0086406B"/>
    <w:rsid w:val="00864491"/>
    <w:rsid w:val="008644B4"/>
    <w:rsid w:val="00864648"/>
    <w:rsid w:val="00864664"/>
    <w:rsid w:val="00865C10"/>
    <w:rsid w:val="008667FF"/>
    <w:rsid w:val="00866A04"/>
    <w:rsid w:val="00866D60"/>
    <w:rsid w:val="0086751C"/>
    <w:rsid w:val="008677D4"/>
    <w:rsid w:val="00867C32"/>
    <w:rsid w:val="00870077"/>
    <w:rsid w:val="008703B0"/>
    <w:rsid w:val="00870863"/>
    <w:rsid w:val="00870F1D"/>
    <w:rsid w:val="008735BA"/>
    <w:rsid w:val="008745D5"/>
    <w:rsid w:val="00875AD1"/>
    <w:rsid w:val="00876717"/>
    <w:rsid w:val="00876D93"/>
    <w:rsid w:val="0087765E"/>
    <w:rsid w:val="008776A8"/>
    <w:rsid w:val="00880111"/>
    <w:rsid w:val="008802D9"/>
    <w:rsid w:val="00881037"/>
    <w:rsid w:val="00881086"/>
    <w:rsid w:val="00881EFA"/>
    <w:rsid w:val="00882E47"/>
    <w:rsid w:val="008833F6"/>
    <w:rsid w:val="00884528"/>
    <w:rsid w:val="0088522D"/>
    <w:rsid w:val="00885C87"/>
    <w:rsid w:val="0088704C"/>
    <w:rsid w:val="00887DA3"/>
    <w:rsid w:val="0089067D"/>
    <w:rsid w:val="00890AE6"/>
    <w:rsid w:val="00890B11"/>
    <w:rsid w:val="00890E6B"/>
    <w:rsid w:val="00891053"/>
    <w:rsid w:val="00891449"/>
    <w:rsid w:val="00892242"/>
    <w:rsid w:val="008923DF"/>
    <w:rsid w:val="008925BA"/>
    <w:rsid w:val="00893122"/>
    <w:rsid w:val="00893308"/>
    <w:rsid w:val="008936EB"/>
    <w:rsid w:val="00893741"/>
    <w:rsid w:val="00894146"/>
    <w:rsid w:val="0089416A"/>
    <w:rsid w:val="0089500E"/>
    <w:rsid w:val="0089550F"/>
    <w:rsid w:val="00895D25"/>
    <w:rsid w:val="008960EE"/>
    <w:rsid w:val="0089626A"/>
    <w:rsid w:val="008963D9"/>
    <w:rsid w:val="00897264"/>
    <w:rsid w:val="008A08C8"/>
    <w:rsid w:val="008A08D8"/>
    <w:rsid w:val="008A18F5"/>
    <w:rsid w:val="008A1AB9"/>
    <w:rsid w:val="008A2131"/>
    <w:rsid w:val="008A219D"/>
    <w:rsid w:val="008A22AB"/>
    <w:rsid w:val="008A4BFB"/>
    <w:rsid w:val="008A4EEB"/>
    <w:rsid w:val="008A4F3E"/>
    <w:rsid w:val="008A713D"/>
    <w:rsid w:val="008B07F1"/>
    <w:rsid w:val="008B12F7"/>
    <w:rsid w:val="008B149C"/>
    <w:rsid w:val="008B2537"/>
    <w:rsid w:val="008B2898"/>
    <w:rsid w:val="008B2D36"/>
    <w:rsid w:val="008B3443"/>
    <w:rsid w:val="008B3497"/>
    <w:rsid w:val="008B40A5"/>
    <w:rsid w:val="008B4465"/>
    <w:rsid w:val="008B540D"/>
    <w:rsid w:val="008B5A5C"/>
    <w:rsid w:val="008B6553"/>
    <w:rsid w:val="008B6B75"/>
    <w:rsid w:val="008B7B63"/>
    <w:rsid w:val="008B7C19"/>
    <w:rsid w:val="008C1C84"/>
    <w:rsid w:val="008C230E"/>
    <w:rsid w:val="008C2578"/>
    <w:rsid w:val="008C2751"/>
    <w:rsid w:val="008C2890"/>
    <w:rsid w:val="008C28A4"/>
    <w:rsid w:val="008C412A"/>
    <w:rsid w:val="008C4526"/>
    <w:rsid w:val="008C5601"/>
    <w:rsid w:val="008C587E"/>
    <w:rsid w:val="008C6380"/>
    <w:rsid w:val="008C6775"/>
    <w:rsid w:val="008C6F65"/>
    <w:rsid w:val="008C7001"/>
    <w:rsid w:val="008D0439"/>
    <w:rsid w:val="008D048A"/>
    <w:rsid w:val="008D06FA"/>
    <w:rsid w:val="008D0966"/>
    <w:rsid w:val="008D0C3F"/>
    <w:rsid w:val="008D0D3E"/>
    <w:rsid w:val="008D2B1C"/>
    <w:rsid w:val="008D3A26"/>
    <w:rsid w:val="008D4057"/>
    <w:rsid w:val="008D4AFF"/>
    <w:rsid w:val="008D4F3C"/>
    <w:rsid w:val="008D5B01"/>
    <w:rsid w:val="008D687E"/>
    <w:rsid w:val="008D7B16"/>
    <w:rsid w:val="008E01F3"/>
    <w:rsid w:val="008E029C"/>
    <w:rsid w:val="008E067B"/>
    <w:rsid w:val="008E08CC"/>
    <w:rsid w:val="008E0D50"/>
    <w:rsid w:val="008E11B0"/>
    <w:rsid w:val="008E16E5"/>
    <w:rsid w:val="008E2580"/>
    <w:rsid w:val="008E2DE8"/>
    <w:rsid w:val="008E3B33"/>
    <w:rsid w:val="008E3B8D"/>
    <w:rsid w:val="008E43BC"/>
    <w:rsid w:val="008E4588"/>
    <w:rsid w:val="008E53C8"/>
    <w:rsid w:val="008E550C"/>
    <w:rsid w:val="008E57FB"/>
    <w:rsid w:val="008E5AC3"/>
    <w:rsid w:val="008E5EEF"/>
    <w:rsid w:val="008E611B"/>
    <w:rsid w:val="008E628F"/>
    <w:rsid w:val="008E66CE"/>
    <w:rsid w:val="008E6760"/>
    <w:rsid w:val="008E6F35"/>
    <w:rsid w:val="008E7162"/>
    <w:rsid w:val="008E76C1"/>
    <w:rsid w:val="008E7E1B"/>
    <w:rsid w:val="008F1B2E"/>
    <w:rsid w:val="008F4607"/>
    <w:rsid w:val="008F509C"/>
    <w:rsid w:val="008F57C6"/>
    <w:rsid w:val="008F58F7"/>
    <w:rsid w:val="008F5955"/>
    <w:rsid w:val="008F5997"/>
    <w:rsid w:val="008F5C21"/>
    <w:rsid w:val="008F668E"/>
    <w:rsid w:val="008F7B2D"/>
    <w:rsid w:val="008F7F5E"/>
    <w:rsid w:val="00900A1F"/>
    <w:rsid w:val="00901456"/>
    <w:rsid w:val="0090398A"/>
    <w:rsid w:val="00904898"/>
    <w:rsid w:val="009048ED"/>
    <w:rsid w:val="00904945"/>
    <w:rsid w:val="00904D95"/>
    <w:rsid w:val="00904FE2"/>
    <w:rsid w:val="009053BF"/>
    <w:rsid w:val="00905D45"/>
    <w:rsid w:val="00906BBC"/>
    <w:rsid w:val="0090796B"/>
    <w:rsid w:val="00907BD3"/>
    <w:rsid w:val="00907FA2"/>
    <w:rsid w:val="00912FF8"/>
    <w:rsid w:val="00913F25"/>
    <w:rsid w:val="009144DF"/>
    <w:rsid w:val="00914BA7"/>
    <w:rsid w:val="00914F29"/>
    <w:rsid w:val="009153F4"/>
    <w:rsid w:val="009158DA"/>
    <w:rsid w:val="00915BAC"/>
    <w:rsid w:val="00915F24"/>
    <w:rsid w:val="009161B9"/>
    <w:rsid w:val="0091642B"/>
    <w:rsid w:val="00916901"/>
    <w:rsid w:val="00916924"/>
    <w:rsid w:val="00917797"/>
    <w:rsid w:val="00917EE0"/>
    <w:rsid w:val="009201B5"/>
    <w:rsid w:val="00920492"/>
    <w:rsid w:val="0092097C"/>
    <w:rsid w:val="00920A71"/>
    <w:rsid w:val="00921393"/>
    <w:rsid w:val="0092156E"/>
    <w:rsid w:val="00922B81"/>
    <w:rsid w:val="00922F48"/>
    <w:rsid w:val="0092377D"/>
    <w:rsid w:val="00923F5A"/>
    <w:rsid w:val="0092486E"/>
    <w:rsid w:val="0092535E"/>
    <w:rsid w:val="00925CA4"/>
    <w:rsid w:val="00926546"/>
    <w:rsid w:val="009265C0"/>
    <w:rsid w:val="009265EE"/>
    <w:rsid w:val="009267A7"/>
    <w:rsid w:val="00926B5C"/>
    <w:rsid w:val="0092719B"/>
    <w:rsid w:val="00927227"/>
    <w:rsid w:val="0092772A"/>
    <w:rsid w:val="00930709"/>
    <w:rsid w:val="00930D7E"/>
    <w:rsid w:val="0093225F"/>
    <w:rsid w:val="0093255C"/>
    <w:rsid w:val="00932918"/>
    <w:rsid w:val="00932C72"/>
    <w:rsid w:val="00933A6B"/>
    <w:rsid w:val="00934606"/>
    <w:rsid w:val="00934DDF"/>
    <w:rsid w:val="009351B7"/>
    <w:rsid w:val="0093617B"/>
    <w:rsid w:val="00937AFB"/>
    <w:rsid w:val="00937C88"/>
    <w:rsid w:val="00940AC3"/>
    <w:rsid w:val="00940BFE"/>
    <w:rsid w:val="0094153E"/>
    <w:rsid w:val="00941EDB"/>
    <w:rsid w:val="00941F1F"/>
    <w:rsid w:val="00942011"/>
    <w:rsid w:val="00942496"/>
    <w:rsid w:val="009424B7"/>
    <w:rsid w:val="00942A01"/>
    <w:rsid w:val="00942B2C"/>
    <w:rsid w:val="00943BAD"/>
    <w:rsid w:val="00943CF5"/>
    <w:rsid w:val="00943D0D"/>
    <w:rsid w:val="0094460E"/>
    <w:rsid w:val="009453FD"/>
    <w:rsid w:val="009456F4"/>
    <w:rsid w:val="009465B7"/>
    <w:rsid w:val="00946B55"/>
    <w:rsid w:val="0094746F"/>
    <w:rsid w:val="0094782C"/>
    <w:rsid w:val="009503C3"/>
    <w:rsid w:val="00950581"/>
    <w:rsid w:val="00950CA0"/>
    <w:rsid w:val="00951679"/>
    <w:rsid w:val="00951A7F"/>
    <w:rsid w:val="00951D9E"/>
    <w:rsid w:val="00952D53"/>
    <w:rsid w:val="00953984"/>
    <w:rsid w:val="009542A2"/>
    <w:rsid w:val="00955D88"/>
    <w:rsid w:val="009561BB"/>
    <w:rsid w:val="009565EB"/>
    <w:rsid w:val="009569E5"/>
    <w:rsid w:val="00956A39"/>
    <w:rsid w:val="00957086"/>
    <w:rsid w:val="009571BE"/>
    <w:rsid w:val="00960154"/>
    <w:rsid w:val="00960AD5"/>
    <w:rsid w:val="00961533"/>
    <w:rsid w:val="00963590"/>
    <w:rsid w:val="00963C60"/>
    <w:rsid w:val="00964B0A"/>
    <w:rsid w:val="0096514A"/>
    <w:rsid w:val="00965544"/>
    <w:rsid w:val="00970380"/>
    <w:rsid w:val="00970A5B"/>
    <w:rsid w:val="00970D2B"/>
    <w:rsid w:val="00970E5A"/>
    <w:rsid w:val="00970FED"/>
    <w:rsid w:val="00971113"/>
    <w:rsid w:val="009712A5"/>
    <w:rsid w:val="00971708"/>
    <w:rsid w:val="00971C72"/>
    <w:rsid w:val="00971FFD"/>
    <w:rsid w:val="00972632"/>
    <w:rsid w:val="00972717"/>
    <w:rsid w:val="009732AE"/>
    <w:rsid w:val="00973330"/>
    <w:rsid w:val="00973398"/>
    <w:rsid w:val="0097350F"/>
    <w:rsid w:val="00973AC8"/>
    <w:rsid w:val="00973AC9"/>
    <w:rsid w:val="009745C6"/>
    <w:rsid w:val="009754F5"/>
    <w:rsid w:val="00977367"/>
    <w:rsid w:val="009779CB"/>
    <w:rsid w:val="009801B7"/>
    <w:rsid w:val="009802B0"/>
    <w:rsid w:val="009809FF"/>
    <w:rsid w:val="00980ED6"/>
    <w:rsid w:val="00982AD1"/>
    <w:rsid w:val="00982FE8"/>
    <w:rsid w:val="0098378D"/>
    <w:rsid w:val="00983939"/>
    <w:rsid w:val="00984945"/>
    <w:rsid w:val="00985005"/>
    <w:rsid w:val="009851CB"/>
    <w:rsid w:val="00987640"/>
    <w:rsid w:val="00987A00"/>
    <w:rsid w:val="009902E9"/>
    <w:rsid w:val="00990436"/>
    <w:rsid w:val="00990794"/>
    <w:rsid w:val="0099239C"/>
    <w:rsid w:val="00992669"/>
    <w:rsid w:val="00992BED"/>
    <w:rsid w:val="0099320D"/>
    <w:rsid w:val="00993593"/>
    <w:rsid w:val="00993882"/>
    <w:rsid w:val="00993AEC"/>
    <w:rsid w:val="009945CC"/>
    <w:rsid w:val="00994DC2"/>
    <w:rsid w:val="0099509D"/>
    <w:rsid w:val="00995614"/>
    <w:rsid w:val="00995F03"/>
    <w:rsid w:val="00995FE5"/>
    <w:rsid w:val="0099733E"/>
    <w:rsid w:val="00997629"/>
    <w:rsid w:val="00997A44"/>
    <w:rsid w:val="009A03DC"/>
    <w:rsid w:val="009A1016"/>
    <w:rsid w:val="009A11B9"/>
    <w:rsid w:val="009A2EDD"/>
    <w:rsid w:val="009A2F7C"/>
    <w:rsid w:val="009A31CF"/>
    <w:rsid w:val="009A3862"/>
    <w:rsid w:val="009A38FB"/>
    <w:rsid w:val="009A3C00"/>
    <w:rsid w:val="009A3DA0"/>
    <w:rsid w:val="009A4263"/>
    <w:rsid w:val="009A47E2"/>
    <w:rsid w:val="009A519C"/>
    <w:rsid w:val="009A573B"/>
    <w:rsid w:val="009A5784"/>
    <w:rsid w:val="009A5AC1"/>
    <w:rsid w:val="009A5BF1"/>
    <w:rsid w:val="009A6230"/>
    <w:rsid w:val="009A65DC"/>
    <w:rsid w:val="009A6FF5"/>
    <w:rsid w:val="009A769F"/>
    <w:rsid w:val="009A7817"/>
    <w:rsid w:val="009B0793"/>
    <w:rsid w:val="009B0990"/>
    <w:rsid w:val="009B2177"/>
    <w:rsid w:val="009B2217"/>
    <w:rsid w:val="009B24C8"/>
    <w:rsid w:val="009B285E"/>
    <w:rsid w:val="009B33D1"/>
    <w:rsid w:val="009B34F2"/>
    <w:rsid w:val="009B3982"/>
    <w:rsid w:val="009B3B00"/>
    <w:rsid w:val="009B3D34"/>
    <w:rsid w:val="009B4992"/>
    <w:rsid w:val="009B5237"/>
    <w:rsid w:val="009B5D4B"/>
    <w:rsid w:val="009B6761"/>
    <w:rsid w:val="009B6CF3"/>
    <w:rsid w:val="009C06E8"/>
    <w:rsid w:val="009C169F"/>
    <w:rsid w:val="009C1773"/>
    <w:rsid w:val="009C1FBE"/>
    <w:rsid w:val="009C2A6C"/>
    <w:rsid w:val="009C2E98"/>
    <w:rsid w:val="009C36EB"/>
    <w:rsid w:val="009C38D7"/>
    <w:rsid w:val="009C3EC4"/>
    <w:rsid w:val="009C4F6E"/>
    <w:rsid w:val="009C54A5"/>
    <w:rsid w:val="009C57C9"/>
    <w:rsid w:val="009C5AAA"/>
    <w:rsid w:val="009C5DCE"/>
    <w:rsid w:val="009C627B"/>
    <w:rsid w:val="009C6392"/>
    <w:rsid w:val="009C6473"/>
    <w:rsid w:val="009C760B"/>
    <w:rsid w:val="009C7B8A"/>
    <w:rsid w:val="009D06F3"/>
    <w:rsid w:val="009D1211"/>
    <w:rsid w:val="009D160E"/>
    <w:rsid w:val="009D28E8"/>
    <w:rsid w:val="009D292F"/>
    <w:rsid w:val="009D2F25"/>
    <w:rsid w:val="009D2F4E"/>
    <w:rsid w:val="009D3742"/>
    <w:rsid w:val="009D386C"/>
    <w:rsid w:val="009D3AD3"/>
    <w:rsid w:val="009D478F"/>
    <w:rsid w:val="009D49CE"/>
    <w:rsid w:val="009D5F6F"/>
    <w:rsid w:val="009D680C"/>
    <w:rsid w:val="009D682F"/>
    <w:rsid w:val="009D7032"/>
    <w:rsid w:val="009D7089"/>
    <w:rsid w:val="009D7708"/>
    <w:rsid w:val="009D7AE4"/>
    <w:rsid w:val="009E070F"/>
    <w:rsid w:val="009E0747"/>
    <w:rsid w:val="009E2E8F"/>
    <w:rsid w:val="009E3847"/>
    <w:rsid w:val="009E38E3"/>
    <w:rsid w:val="009E4AE8"/>
    <w:rsid w:val="009E4B6D"/>
    <w:rsid w:val="009E6886"/>
    <w:rsid w:val="009E7BA6"/>
    <w:rsid w:val="009E7D51"/>
    <w:rsid w:val="009F0A6A"/>
    <w:rsid w:val="009F1DDD"/>
    <w:rsid w:val="009F1F54"/>
    <w:rsid w:val="009F2333"/>
    <w:rsid w:val="009F239D"/>
    <w:rsid w:val="009F249C"/>
    <w:rsid w:val="009F2AC6"/>
    <w:rsid w:val="009F2D48"/>
    <w:rsid w:val="009F3387"/>
    <w:rsid w:val="009F3792"/>
    <w:rsid w:val="009F38F0"/>
    <w:rsid w:val="009F4F79"/>
    <w:rsid w:val="009F5463"/>
    <w:rsid w:val="009F5AC9"/>
    <w:rsid w:val="009F6C6B"/>
    <w:rsid w:val="009F7607"/>
    <w:rsid w:val="009F7CE9"/>
    <w:rsid w:val="009F7D00"/>
    <w:rsid w:val="00A00268"/>
    <w:rsid w:val="00A008CE"/>
    <w:rsid w:val="00A01018"/>
    <w:rsid w:val="00A0114A"/>
    <w:rsid w:val="00A01AF1"/>
    <w:rsid w:val="00A01EBA"/>
    <w:rsid w:val="00A0222D"/>
    <w:rsid w:val="00A02CD7"/>
    <w:rsid w:val="00A03989"/>
    <w:rsid w:val="00A03A70"/>
    <w:rsid w:val="00A0451F"/>
    <w:rsid w:val="00A053ED"/>
    <w:rsid w:val="00A0597C"/>
    <w:rsid w:val="00A0607D"/>
    <w:rsid w:val="00A06232"/>
    <w:rsid w:val="00A06822"/>
    <w:rsid w:val="00A06D67"/>
    <w:rsid w:val="00A06E81"/>
    <w:rsid w:val="00A06FFF"/>
    <w:rsid w:val="00A072E0"/>
    <w:rsid w:val="00A10794"/>
    <w:rsid w:val="00A11423"/>
    <w:rsid w:val="00A115B5"/>
    <w:rsid w:val="00A124F8"/>
    <w:rsid w:val="00A125F7"/>
    <w:rsid w:val="00A12857"/>
    <w:rsid w:val="00A12DF3"/>
    <w:rsid w:val="00A12E39"/>
    <w:rsid w:val="00A1319E"/>
    <w:rsid w:val="00A14606"/>
    <w:rsid w:val="00A149A8"/>
    <w:rsid w:val="00A15876"/>
    <w:rsid w:val="00A16899"/>
    <w:rsid w:val="00A16AFF"/>
    <w:rsid w:val="00A16C44"/>
    <w:rsid w:val="00A16CAF"/>
    <w:rsid w:val="00A1780F"/>
    <w:rsid w:val="00A179A3"/>
    <w:rsid w:val="00A17A12"/>
    <w:rsid w:val="00A20167"/>
    <w:rsid w:val="00A20B88"/>
    <w:rsid w:val="00A211B3"/>
    <w:rsid w:val="00A2176C"/>
    <w:rsid w:val="00A217B5"/>
    <w:rsid w:val="00A21D3D"/>
    <w:rsid w:val="00A22311"/>
    <w:rsid w:val="00A22A7A"/>
    <w:rsid w:val="00A22EED"/>
    <w:rsid w:val="00A23823"/>
    <w:rsid w:val="00A23E48"/>
    <w:rsid w:val="00A248D1"/>
    <w:rsid w:val="00A24E4A"/>
    <w:rsid w:val="00A251D7"/>
    <w:rsid w:val="00A25A27"/>
    <w:rsid w:val="00A25C51"/>
    <w:rsid w:val="00A25FA8"/>
    <w:rsid w:val="00A2619C"/>
    <w:rsid w:val="00A26B92"/>
    <w:rsid w:val="00A272D8"/>
    <w:rsid w:val="00A27762"/>
    <w:rsid w:val="00A30844"/>
    <w:rsid w:val="00A30B85"/>
    <w:rsid w:val="00A30E27"/>
    <w:rsid w:val="00A31D0B"/>
    <w:rsid w:val="00A3224D"/>
    <w:rsid w:val="00A32790"/>
    <w:rsid w:val="00A339E7"/>
    <w:rsid w:val="00A342A3"/>
    <w:rsid w:val="00A34C62"/>
    <w:rsid w:val="00A34D27"/>
    <w:rsid w:val="00A34E82"/>
    <w:rsid w:val="00A35105"/>
    <w:rsid w:val="00A35119"/>
    <w:rsid w:val="00A36100"/>
    <w:rsid w:val="00A36505"/>
    <w:rsid w:val="00A36D3A"/>
    <w:rsid w:val="00A3747B"/>
    <w:rsid w:val="00A37D24"/>
    <w:rsid w:val="00A400CE"/>
    <w:rsid w:val="00A401FF"/>
    <w:rsid w:val="00A41BBC"/>
    <w:rsid w:val="00A41D80"/>
    <w:rsid w:val="00A41DAC"/>
    <w:rsid w:val="00A4284F"/>
    <w:rsid w:val="00A440B7"/>
    <w:rsid w:val="00A44DD6"/>
    <w:rsid w:val="00A4508C"/>
    <w:rsid w:val="00A452F9"/>
    <w:rsid w:val="00A4676E"/>
    <w:rsid w:val="00A46782"/>
    <w:rsid w:val="00A4691D"/>
    <w:rsid w:val="00A46B56"/>
    <w:rsid w:val="00A510C2"/>
    <w:rsid w:val="00A5135D"/>
    <w:rsid w:val="00A51E02"/>
    <w:rsid w:val="00A51EFB"/>
    <w:rsid w:val="00A52416"/>
    <w:rsid w:val="00A53AA5"/>
    <w:rsid w:val="00A54BB3"/>
    <w:rsid w:val="00A557B6"/>
    <w:rsid w:val="00A56036"/>
    <w:rsid w:val="00A56D83"/>
    <w:rsid w:val="00A571B9"/>
    <w:rsid w:val="00A576F0"/>
    <w:rsid w:val="00A6077D"/>
    <w:rsid w:val="00A60B7A"/>
    <w:rsid w:val="00A614DF"/>
    <w:rsid w:val="00A626A5"/>
    <w:rsid w:val="00A6281A"/>
    <w:rsid w:val="00A62B93"/>
    <w:rsid w:val="00A62EE2"/>
    <w:rsid w:val="00A63B90"/>
    <w:rsid w:val="00A63F44"/>
    <w:rsid w:val="00A6469C"/>
    <w:rsid w:val="00A65066"/>
    <w:rsid w:val="00A65244"/>
    <w:rsid w:val="00A6552F"/>
    <w:rsid w:val="00A664C2"/>
    <w:rsid w:val="00A6674A"/>
    <w:rsid w:val="00A67288"/>
    <w:rsid w:val="00A67B77"/>
    <w:rsid w:val="00A7047E"/>
    <w:rsid w:val="00A706B4"/>
    <w:rsid w:val="00A7095C"/>
    <w:rsid w:val="00A717CD"/>
    <w:rsid w:val="00A72178"/>
    <w:rsid w:val="00A73946"/>
    <w:rsid w:val="00A748C0"/>
    <w:rsid w:val="00A74B34"/>
    <w:rsid w:val="00A756DE"/>
    <w:rsid w:val="00A75877"/>
    <w:rsid w:val="00A7690D"/>
    <w:rsid w:val="00A76A27"/>
    <w:rsid w:val="00A77A30"/>
    <w:rsid w:val="00A806D0"/>
    <w:rsid w:val="00A80FA8"/>
    <w:rsid w:val="00A81021"/>
    <w:rsid w:val="00A829FC"/>
    <w:rsid w:val="00A82A47"/>
    <w:rsid w:val="00A82E16"/>
    <w:rsid w:val="00A83618"/>
    <w:rsid w:val="00A83BCD"/>
    <w:rsid w:val="00A83C2B"/>
    <w:rsid w:val="00A83E78"/>
    <w:rsid w:val="00A83FD9"/>
    <w:rsid w:val="00A84BCE"/>
    <w:rsid w:val="00A84C09"/>
    <w:rsid w:val="00A84D83"/>
    <w:rsid w:val="00A853D5"/>
    <w:rsid w:val="00A86810"/>
    <w:rsid w:val="00A92019"/>
    <w:rsid w:val="00A921DE"/>
    <w:rsid w:val="00A927C9"/>
    <w:rsid w:val="00A92B5F"/>
    <w:rsid w:val="00A92C24"/>
    <w:rsid w:val="00A93D6A"/>
    <w:rsid w:val="00A94255"/>
    <w:rsid w:val="00A95057"/>
    <w:rsid w:val="00A95453"/>
    <w:rsid w:val="00A969CE"/>
    <w:rsid w:val="00AA07F8"/>
    <w:rsid w:val="00AA0A8D"/>
    <w:rsid w:val="00AA0BFD"/>
    <w:rsid w:val="00AA0CEE"/>
    <w:rsid w:val="00AA155D"/>
    <w:rsid w:val="00AA1B03"/>
    <w:rsid w:val="00AA27EF"/>
    <w:rsid w:val="00AA2DAD"/>
    <w:rsid w:val="00AA3AA4"/>
    <w:rsid w:val="00AA3BA7"/>
    <w:rsid w:val="00AA4885"/>
    <w:rsid w:val="00AA4F91"/>
    <w:rsid w:val="00AA56D1"/>
    <w:rsid w:val="00AA58B7"/>
    <w:rsid w:val="00AA6087"/>
    <w:rsid w:val="00AA686B"/>
    <w:rsid w:val="00AA6D07"/>
    <w:rsid w:val="00AA7554"/>
    <w:rsid w:val="00AA770F"/>
    <w:rsid w:val="00AB03D5"/>
    <w:rsid w:val="00AB0801"/>
    <w:rsid w:val="00AB09AE"/>
    <w:rsid w:val="00AB130D"/>
    <w:rsid w:val="00AB180D"/>
    <w:rsid w:val="00AB197A"/>
    <w:rsid w:val="00AB2966"/>
    <w:rsid w:val="00AB389C"/>
    <w:rsid w:val="00AB42B3"/>
    <w:rsid w:val="00AB5160"/>
    <w:rsid w:val="00AB57C3"/>
    <w:rsid w:val="00AB5818"/>
    <w:rsid w:val="00AB6166"/>
    <w:rsid w:val="00AB6E41"/>
    <w:rsid w:val="00AB7720"/>
    <w:rsid w:val="00AB784F"/>
    <w:rsid w:val="00AB7E0A"/>
    <w:rsid w:val="00AC11A5"/>
    <w:rsid w:val="00AC1962"/>
    <w:rsid w:val="00AC1A3B"/>
    <w:rsid w:val="00AC1D72"/>
    <w:rsid w:val="00AC1F92"/>
    <w:rsid w:val="00AC2605"/>
    <w:rsid w:val="00AC2676"/>
    <w:rsid w:val="00AC2AD9"/>
    <w:rsid w:val="00AC2CB7"/>
    <w:rsid w:val="00AC336F"/>
    <w:rsid w:val="00AC36EB"/>
    <w:rsid w:val="00AC3878"/>
    <w:rsid w:val="00AC3EF4"/>
    <w:rsid w:val="00AC3FE5"/>
    <w:rsid w:val="00AC47B9"/>
    <w:rsid w:val="00AC50DF"/>
    <w:rsid w:val="00AC59DE"/>
    <w:rsid w:val="00AC637C"/>
    <w:rsid w:val="00AD00E0"/>
    <w:rsid w:val="00AD08C7"/>
    <w:rsid w:val="00AD15A6"/>
    <w:rsid w:val="00AD20F7"/>
    <w:rsid w:val="00AD334B"/>
    <w:rsid w:val="00AD344B"/>
    <w:rsid w:val="00AD3544"/>
    <w:rsid w:val="00AD4344"/>
    <w:rsid w:val="00AD50CB"/>
    <w:rsid w:val="00AD5E16"/>
    <w:rsid w:val="00AD5F7F"/>
    <w:rsid w:val="00AD6703"/>
    <w:rsid w:val="00AD6AF7"/>
    <w:rsid w:val="00AD6D38"/>
    <w:rsid w:val="00AD72EF"/>
    <w:rsid w:val="00AD7C65"/>
    <w:rsid w:val="00AE03D8"/>
    <w:rsid w:val="00AE09B1"/>
    <w:rsid w:val="00AE15F9"/>
    <w:rsid w:val="00AE207B"/>
    <w:rsid w:val="00AE2443"/>
    <w:rsid w:val="00AE2D31"/>
    <w:rsid w:val="00AE3E45"/>
    <w:rsid w:val="00AE46C8"/>
    <w:rsid w:val="00AE5882"/>
    <w:rsid w:val="00AE624F"/>
    <w:rsid w:val="00AE64F7"/>
    <w:rsid w:val="00AE6F6E"/>
    <w:rsid w:val="00AF0E3D"/>
    <w:rsid w:val="00AF1A27"/>
    <w:rsid w:val="00AF1CF2"/>
    <w:rsid w:val="00AF2182"/>
    <w:rsid w:val="00AF2A0B"/>
    <w:rsid w:val="00AF2A10"/>
    <w:rsid w:val="00AF3848"/>
    <w:rsid w:val="00AF44F5"/>
    <w:rsid w:val="00AF53B0"/>
    <w:rsid w:val="00AF6E80"/>
    <w:rsid w:val="00AF79C3"/>
    <w:rsid w:val="00AF7A23"/>
    <w:rsid w:val="00B000B6"/>
    <w:rsid w:val="00B00D63"/>
    <w:rsid w:val="00B0123E"/>
    <w:rsid w:val="00B01A5D"/>
    <w:rsid w:val="00B01A84"/>
    <w:rsid w:val="00B021F8"/>
    <w:rsid w:val="00B0265A"/>
    <w:rsid w:val="00B0355D"/>
    <w:rsid w:val="00B03638"/>
    <w:rsid w:val="00B047B3"/>
    <w:rsid w:val="00B04A9C"/>
    <w:rsid w:val="00B04CCF"/>
    <w:rsid w:val="00B0582E"/>
    <w:rsid w:val="00B0689E"/>
    <w:rsid w:val="00B06CEF"/>
    <w:rsid w:val="00B071F9"/>
    <w:rsid w:val="00B075FC"/>
    <w:rsid w:val="00B10480"/>
    <w:rsid w:val="00B106A8"/>
    <w:rsid w:val="00B106C6"/>
    <w:rsid w:val="00B11014"/>
    <w:rsid w:val="00B111E1"/>
    <w:rsid w:val="00B11A5B"/>
    <w:rsid w:val="00B11AD0"/>
    <w:rsid w:val="00B14BB7"/>
    <w:rsid w:val="00B1603B"/>
    <w:rsid w:val="00B16041"/>
    <w:rsid w:val="00B16276"/>
    <w:rsid w:val="00B1665D"/>
    <w:rsid w:val="00B175CD"/>
    <w:rsid w:val="00B1766D"/>
    <w:rsid w:val="00B178A7"/>
    <w:rsid w:val="00B17934"/>
    <w:rsid w:val="00B17F8E"/>
    <w:rsid w:val="00B2046D"/>
    <w:rsid w:val="00B2155D"/>
    <w:rsid w:val="00B2243B"/>
    <w:rsid w:val="00B23FAC"/>
    <w:rsid w:val="00B255CD"/>
    <w:rsid w:val="00B25771"/>
    <w:rsid w:val="00B264A9"/>
    <w:rsid w:val="00B27573"/>
    <w:rsid w:val="00B27DA5"/>
    <w:rsid w:val="00B30B95"/>
    <w:rsid w:val="00B31823"/>
    <w:rsid w:val="00B31B6E"/>
    <w:rsid w:val="00B31E8A"/>
    <w:rsid w:val="00B327D6"/>
    <w:rsid w:val="00B32AD6"/>
    <w:rsid w:val="00B33AF6"/>
    <w:rsid w:val="00B33EA9"/>
    <w:rsid w:val="00B34029"/>
    <w:rsid w:val="00B340A5"/>
    <w:rsid w:val="00B3415A"/>
    <w:rsid w:val="00B344F7"/>
    <w:rsid w:val="00B34993"/>
    <w:rsid w:val="00B35412"/>
    <w:rsid w:val="00B35D97"/>
    <w:rsid w:val="00B35E58"/>
    <w:rsid w:val="00B3653B"/>
    <w:rsid w:val="00B36A1F"/>
    <w:rsid w:val="00B36AAD"/>
    <w:rsid w:val="00B37C1A"/>
    <w:rsid w:val="00B37D76"/>
    <w:rsid w:val="00B42304"/>
    <w:rsid w:val="00B444FF"/>
    <w:rsid w:val="00B44C0D"/>
    <w:rsid w:val="00B4509B"/>
    <w:rsid w:val="00B45799"/>
    <w:rsid w:val="00B45E1F"/>
    <w:rsid w:val="00B460AE"/>
    <w:rsid w:val="00B46338"/>
    <w:rsid w:val="00B468DB"/>
    <w:rsid w:val="00B4752A"/>
    <w:rsid w:val="00B479C1"/>
    <w:rsid w:val="00B50481"/>
    <w:rsid w:val="00B50F85"/>
    <w:rsid w:val="00B51480"/>
    <w:rsid w:val="00B515B2"/>
    <w:rsid w:val="00B518F0"/>
    <w:rsid w:val="00B51A65"/>
    <w:rsid w:val="00B52267"/>
    <w:rsid w:val="00B53BA8"/>
    <w:rsid w:val="00B54585"/>
    <w:rsid w:val="00B54C39"/>
    <w:rsid w:val="00B54CFB"/>
    <w:rsid w:val="00B54FCC"/>
    <w:rsid w:val="00B5500C"/>
    <w:rsid w:val="00B55193"/>
    <w:rsid w:val="00B55D40"/>
    <w:rsid w:val="00B55EC0"/>
    <w:rsid w:val="00B5632A"/>
    <w:rsid w:val="00B564BD"/>
    <w:rsid w:val="00B56A80"/>
    <w:rsid w:val="00B57370"/>
    <w:rsid w:val="00B5772D"/>
    <w:rsid w:val="00B57A44"/>
    <w:rsid w:val="00B57CCD"/>
    <w:rsid w:val="00B6077B"/>
    <w:rsid w:val="00B60D28"/>
    <w:rsid w:val="00B60F64"/>
    <w:rsid w:val="00B6124C"/>
    <w:rsid w:val="00B6148A"/>
    <w:rsid w:val="00B62EF4"/>
    <w:rsid w:val="00B62F53"/>
    <w:rsid w:val="00B63522"/>
    <w:rsid w:val="00B63DD3"/>
    <w:rsid w:val="00B63FE3"/>
    <w:rsid w:val="00B650DA"/>
    <w:rsid w:val="00B65D6E"/>
    <w:rsid w:val="00B66108"/>
    <w:rsid w:val="00B667DD"/>
    <w:rsid w:val="00B67616"/>
    <w:rsid w:val="00B67CA5"/>
    <w:rsid w:val="00B70635"/>
    <w:rsid w:val="00B70927"/>
    <w:rsid w:val="00B71C85"/>
    <w:rsid w:val="00B726FF"/>
    <w:rsid w:val="00B72E3E"/>
    <w:rsid w:val="00B7324B"/>
    <w:rsid w:val="00B74204"/>
    <w:rsid w:val="00B74849"/>
    <w:rsid w:val="00B752A4"/>
    <w:rsid w:val="00B753CD"/>
    <w:rsid w:val="00B75460"/>
    <w:rsid w:val="00B7564C"/>
    <w:rsid w:val="00B759CC"/>
    <w:rsid w:val="00B75E51"/>
    <w:rsid w:val="00B761EA"/>
    <w:rsid w:val="00B77456"/>
    <w:rsid w:val="00B7762D"/>
    <w:rsid w:val="00B77C9C"/>
    <w:rsid w:val="00B80124"/>
    <w:rsid w:val="00B8022D"/>
    <w:rsid w:val="00B8106D"/>
    <w:rsid w:val="00B81268"/>
    <w:rsid w:val="00B81289"/>
    <w:rsid w:val="00B812B6"/>
    <w:rsid w:val="00B82504"/>
    <w:rsid w:val="00B83276"/>
    <w:rsid w:val="00B83E2B"/>
    <w:rsid w:val="00B83FF1"/>
    <w:rsid w:val="00B849CA"/>
    <w:rsid w:val="00B852A7"/>
    <w:rsid w:val="00B85930"/>
    <w:rsid w:val="00B85B6A"/>
    <w:rsid w:val="00B87737"/>
    <w:rsid w:val="00B90B80"/>
    <w:rsid w:val="00B917DC"/>
    <w:rsid w:val="00B9219A"/>
    <w:rsid w:val="00B92B16"/>
    <w:rsid w:val="00B932DD"/>
    <w:rsid w:val="00B93438"/>
    <w:rsid w:val="00B93AB5"/>
    <w:rsid w:val="00B9450B"/>
    <w:rsid w:val="00B94AD2"/>
    <w:rsid w:val="00B9599F"/>
    <w:rsid w:val="00B95DDB"/>
    <w:rsid w:val="00B9652D"/>
    <w:rsid w:val="00B977B3"/>
    <w:rsid w:val="00B9790A"/>
    <w:rsid w:val="00BA06F6"/>
    <w:rsid w:val="00BA1AC4"/>
    <w:rsid w:val="00BA1B73"/>
    <w:rsid w:val="00BA316A"/>
    <w:rsid w:val="00BA3401"/>
    <w:rsid w:val="00BA38F4"/>
    <w:rsid w:val="00BA4686"/>
    <w:rsid w:val="00BA5F1D"/>
    <w:rsid w:val="00BA5F2B"/>
    <w:rsid w:val="00BA63A7"/>
    <w:rsid w:val="00BA6564"/>
    <w:rsid w:val="00BA69F9"/>
    <w:rsid w:val="00BA6BD9"/>
    <w:rsid w:val="00BA77F7"/>
    <w:rsid w:val="00BB04BD"/>
    <w:rsid w:val="00BB0E9F"/>
    <w:rsid w:val="00BB3759"/>
    <w:rsid w:val="00BB3DA7"/>
    <w:rsid w:val="00BB4F5E"/>
    <w:rsid w:val="00BB506B"/>
    <w:rsid w:val="00BB5974"/>
    <w:rsid w:val="00BB61D1"/>
    <w:rsid w:val="00BB77CA"/>
    <w:rsid w:val="00BC0CE8"/>
    <w:rsid w:val="00BC2373"/>
    <w:rsid w:val="00BC2709"/>
    <w:rsid w:val="00BC3876"/>
    <w:rsid w:val="00BC3E9A"/>
    <w:rsid w:val="00BC4CC4"/>
    <w:rsid w:val="00BC4E04"/>
    <w:rsid w:val="00BC4E3B"/>
    <w:rsid w:val="00BC5762"/>
    <w:rsid w:val="00BC594E"/>
    <w:rsid w:val="00BC5BF0"/>
    <w:rsid w:val="00BC5E9C"/>
    <w:rsid w:val="00BC6D8A"/>
    <w:rsid w:val="00BC6FB3"/>
    <w:rsid w:val="00BD066A"/>
    <w:rsid w:val="00BD0B4B"/>
    <w:rsid w:val="00BD0B8E"/>
    <w:rsid w:val="00BD1193"/>
    <w:rsid w:val="00BD1239"/>
    <w:rsid w:val="00BD2011"/>
    <w:rsid w:val="00BD23DC"/>
    <w:rsid w:val="00BD24D1"/>
    <w:rsid w:val="00BD3089"/>
    <w:rsid w:val="00BD3690"/>
    <w:rsid w:val="00BD4353"/>
    <w:rsid w:val="00BD4D85"/>
    <w:rsid w:val="00BD521E"/>
    <w:rsid w:val="00BD5605"/>
    <w:rsid w:val="00BD5711"/>
    <w:rsid w:val="00BD57CA"/>
    <w:rsid w:val="00BD5B68"/>
    <w:rsid w:val="00BD6B1B"/>
    <w:rsid w:val="00BD75A2"/>
    <w:rsid w:val="00BD78B3"/>
    <w:rsid w:val="00BE0673"/>
    <w:rsid w:val="00BE1137"/>
    <w:rsid w:val="00BE15D1"/>
    <w:rsid w:val="00BE1794"/>
    <w:rsid w:val="00BE18C6"/>
    <w:rsid w:val="00BE1DC9"/>
    <w:rsid w:val="00BE20D4"/>
    <w:rsid w:val="00BE2448"/>
    <w:rsid w:val="00BE270F"/>
    <w:rsid w:val="00BE27B8"/>
    <w:rsid w:val="00BE3066"/>
    <w:rsid w:val="00BE365D"/>
    <w:rsid w:val="00BE376D"/>
    <w:rsid w:val="00BE3C57"/>
    <w:rsid w:val="00BE445A"/>
    <w:rsid w:val="00BE4F11"/>
    <w:rsid w:val="00BE53AC"/>
    <w:rsid w:val="00BE56DE"/>
    <w:rsid w:val="00BE57EE"/>
    <w:rsid w:val="00BE5BD5"/>
    <w:rsid w:val="00BE6235"/>
    <w:rsid w:val="00BE6397"/>
    <w:rsid w:val="00BE65E6"/>
    <w:rsid w:val="00BE6AA0"/>
    <w:rsid w:val="00BE6D40"/>
    <w:rsid w:val="00BE7C22"/>
    <w:rsid w:val="00BF0005"/>
    <w:rsid w:val="00BF0A68"/>
    <w:rsid w:val="00BF0B6E"/>
    <w:rsid w:val="00BF22F2"/>
    <w:rsid w:val="00BF238D"/>
    <w:rsid w:val="00BF2B4A"/>
    <w:rsid w:val="00BF31CF"/>
    <w:rsid w:val="00BF3C19"/>
    <w:rsid w:val="00BF3D3A"/>
    <w:rsid w:val="00BF5355"/>
    <w:rsid w:val="00BF5767"/>
    <w:rsid w:val="00BF5D9B"/>
    <w:rsid w:val="00BF5FB7"/>
    <w:rsid w:val="00BF6707"/>
    <w:rsid w:val="00BF6DCB"/>
    <w:rsid w:val="00BF6E9B"/>
    <w:rsid w:val="00C008E9"/>
    <w:rsid w:val="00C00AC0"/>
    <w:rsid w:val="00C0201D"/>
    <w:rsid w:val="00C02084"/>
    <w:rsid w:val="00C022E6"/>
    <w:rsid w:val="00C02618"/>
    <w:rsid w:val="00C02806"/>
    <w:rsid w:val="00C02A31"/>
    <w:rsid w:val="00C03D4E"/>
    <w:rsid w:val="00C04377"/>
    <w:rsid w:val="00C046F1"/>
    <w:rsid w:val="00C0500D"/>
    <w:rsid w:val="00C06166"/>
    <w:rsid w:val="00C063DA"/>
    <w:rsid w:val="00C067DB"/>
    <w:rsid w:val="00C073E2"/>
    <w:rsid w:val="00C1018C"/>
    <w:rsid w:val="00C1068C"/>
    <w:rsid w:val="00C10DD0"/>
    <w:rsid w:val="00C10FB1"/>
    <w:rsid w:val="00C1107A"/>
    <w:rsid w:val="00C11352"/>
    <w:rsid w:val="00C11EE4"/>
    <w:rsid w:val="00C11EF1"/>
    <w:rsid w:val="00C1266A"/>
    <w:rsid w:val="00C12781"/>
    <w:rsid w:val="00C12F47"/>
    <w:rsid w:val="00C13D3E"/>
    <w:rsid w:val="00C146A4"/>
    <w:rsid w:val="00C14BD1"/>
    <w:rsid w:val="00C15DDD"/>
    <w:rsid w:val="00C16D20"/>
    <w:rsid w:val="00C16D58"/>
    <w:rsid w:val="00C16ECC"/>
    <w:rsid w:val="00C207D2"/>
    <w:rsid w:val="00C20D0B"/>
    <w:rsid w:val="00C21370"/>
    <w:rsid w:val="00C24571"/>
    <w:rsid w:val="00C2535C"/>
    <w:rsid w:val="00C25DE0"/>
    <w:rsid w:val="00C25FB5"/>
    <w:rsid w:val="00C265C9"/>
    <w:rsid w:val="00C269B5"/>
    <w:rsid w:val="00C26C64"/>
    <w:rsid w:val="00C270BA"/>
    <w:rsid w:val="00C275B0"/>
    <w:rsid w:val="00C30B09"/>
    <w:rsid w:val="00C30CB1"/>
    <w:rsid w:val="00C312EA"/>
    <w:rsid w:val="00C31775"/>
    <w:rsid w:val="00C31A53"/>
    <w:rsid w:val="00C32102"/>
    <w:rsid w:val="00C32876"/>
    <w:rsid w:val="00C3336D"/>
    <w:rsid w:val="00C3363B"/>
    <w:rsid w:val="00C355FB"/>
    <w:rsid w:val="00C37217"/>
    <w:rsid w:val="00C379AB"/>
    <w:rsid w:val="00C4045C"/>
    <w:rsid w:val="00C41BCE"/>
    <w:rsid w:val="00C41FAF"/>
    <w:rsid w:val="00C42A90"/>
    <w:rsid w:val="00C434EB"/>
    <w:rsid w:val="00C43982"/>
    <w:rsid w:val="00C43EE5"/>
    <w:rsid w:val="00C44C97"/>
    <w:rsid w:val="00C44FFE"/>
    <w:rsid w:val="00C451CF"/>
    <w:rsid w:val="00C4548D"/>
    <w:rsid w:val="00C45E65"/>
    <w:rsid w:val="00C46D1E"/>
    <w:rsid w:val="00C47959"/>
    <w:rsid w:val="00C509FB"/>
    <w:rsid w:val="00C50CED"/>
    <w:rsid w:val="00C51F45"/>
    <w:rsid w:val="00C522E0"/>
    <w:rsid w:val="00C5247E"/>
    <w:rsid w:val="00C531DE"/>
    <w:rsid w:val="00C53C02"/>
    <w:rsid w:val="00C53E19"/>
    <w:rsid w:val="00C54377"/>
    <w:rsid w:val="00C54EC1"/>
    <w:rsid w:val="00C54ED0"/>
    <w:rsid w:val="00C5552F"/>
    <w:rsid w:val="00C562EE"/>
    <w:rsid w:val="00C568AC"/>
    <w:rsid w:val="00C57387"/>
    <w:rsid w:val="00C5774D"/>
    <w:rsid w:val="00C605EA"/>
    <w:rsid w:val="00C60CAE"/>
    <w:rsid w:val="00C6120C"/>
    <w:rsid w:val="00C6143D"/>
    <w:rsid w:val="00C6217E"/>
    <w:rsid w:val="00C626EE"/>
    <w:rsid w:val="00C627B5"/>
    <w:rsid w:val="00C628A2"/>
    <w:rsid w:val="00C63A53"/>
    <w:rsid w:val="00C63E42"/>
    <w:rsid w:val="00C648E5"/>
    <w:rsid w:val="00C65299"/>
    <w:rsid w:val="00C652DF"/>
    <w:rsid w:val="00C6534B"/>
    <w:rsid w:val="00C656FF"/>
    <w:rsid w:val="00C659E7"/>
    <w:rsid w:val="00C66860"/>
    <w:rsid w:val="00C66B96"/>
    <w:rsid w:val="00C6705F"/>
    <w:rsid w:val="00C670D5"/>
    <w:rsid w:val="00C6716E"/>
    <w:rsid w:val="00C6732A"/>
    <w:rsid w:val="00C678FB"/>
    <w:rsid w:val="00C700D0"/>
    <w:rsid w:val="00C726AB"/>
    <w:rsid w:val="00C73DF3"/>
    <w:rsid w:val="00C749FB"/>
    <w:rsid w:val="00C74E1E"/>
    <w:rsid w:val="00C75024"/>
    <w:rsid w:val="00C752A3"/>
    <w:rsid w:val="00C752F4"/>
    <w:rsid w:val="00C7553A"/>
    <w:rsid w:val="00C756EA"/>
    <w:rsid w:val="00C7624F"/>
    <w:rsid w:val="00C7637F"/>
    <w:rsid w:val="00C778D0"/>
    <w:rsid w:val="00C77BD2"/>
    <w:rsid w:val="00C81524"/>
    <w:rsid w:val="00C81915"/>
    <w:rsid w:val="00C81B6C"/>
    <w:rsid w:val="00C81CCD"/>
    <w:rsid w:val="00C8350C"/>
    <w:rsid w:val="00C837B1"/>
    <w:rsid w:val="00C838EA"/>
    <w:rsid w:val="00C83F4A"/>
    <w:rsid w:val="00C842F5"/>
    <w:rsid w:val="00C845EA"/>
    <w:rsid w:val="00C84667"/>
    <w:rsid w:val="00C84CEB"/>
    <w:rsid w:val="00C84E37"/>
    <w:rsid w:val="00C85585"/>
    <w:rsid w:val="00C85BD6"/>
    <w:rsid w:val="00C8629F"/>
    <w:rsid w:val="00C8766D"/>
    <w:rsid w:val="00C87EFE"/>
    <w:rsid w:val="00C9037C"/>
    <w:rsid w:val="00C9061B"/>
    <w:rsid w:val="00C908BC"/>
    <w:rsid w:val="00C90D68"/>
    <w:rsid w:val="00C93027"/>
    <w:rsid w:val="00C9339A"/>
    <w:rsid w:val="00C94AF6"/>
    <w:rsid w:val="00C94D4A"/>
    <w:rsid w:val="00C95D52"/>
    <w:rsid w:val="00C95EE5"/>
    <w:rsid w:val="00CA08FA"/>
    <w:rsid w:val="00CA09DF"/>
    <w:rsid w:val="00CA12E7"/>
    <w:rsid w:val="00CA1BA1"/>
    <w:rsid w:val="00CA1DA7"/>
    <w:rsid w:val="00CA20D0"/>
    <w:rsid w:val="00CA23CF"/>
    <w:rsid w:val="00CA2A59"/>
    <w:rsid w:val="00CA35FB"/>
    <w:rsid w:val="00CA36BF"/>
    <w:rsid w:val="00CA398A"/>
    <w:rsid w:val="00CA3D46"/>
    <w:rsid w:val="00CA406D"/>
    <w:rsid w:val="00CA457C"/>
    <w:rsid w:val="00CA4B3B"/>
    <w:rsid w:val="00CA4DA6"/>
    <w:rsid w:val="00CA5264"/>
    <w:rsid w:val="00CA583F"/>
    <w:rsid w:val="00CA628C"/>
    <w:rsid w:val="00CA62CB"/>
    <w:rsid w:val="00CA6914"/>
    <w:rsid w:val="00CA6AAA"/>
    <w:rsid w:val="00CA7045"/>
    <w:rsid w:val="00CA7ABB"/>
    <w:rsid w:val="00CA7CC8"/>
    <w:rsid w:val="00CA7EFB"/>
    <w:rsid w:val="00CB0083"/>
    <w:rsid w:val="00CB052E"/>
    <w:rsid w:val="00CB084B"/>
    <w:rsid w:val="00CB1197"/>
    <w:rsid w:val="00CB2358"/>
    <w:rsid w:val="00CB3BCC"/>
    <w:rsid w:val="00CB5109"/>
    <w:rsid w:val="00CB5F46"/>
    <w:rsid w:val="00CB77A3"/>
    <w:rsid w:val="00CB7FAF"/>
    <w:rsid w:val="00CC0A39"/>
    <w:rsid w:val="00CC10E2"/>
    <w:rsid w:val="00CC180D"/>
    <w:rsid w:val="00CC20D2"/>
    <w:rsid w:val="00CC2D3C"/>
    <w:rsid w:val="00CC51CC"/>
    <w:rsid w:val="00CC62A9"/>
    <w:rsid w:val="00CC640D"/>
    <w:rsid w:val="00CC6A99"/>
    <w:rsid w:val="00CC6AA9"/>
    <w:rsid w:val="00CC6C14"/>
    <w:rsid w:val="00CC766A"/>
    <w:rsid w:val="00CC779E"/>
    <w:rsid w:val="00CD0BF5"/>
    <w:rsid w:val="00CD1DF9"/>
    <w:rsid w:val="00CD2726"/>
    <w:rsid w:val="00CD5A21"/>
    <w:rsid w:val="00CD5FFF"/>
    <w:rsid w:val="00CD6274"/>
    <w:rsid w:val="00CD630E"/>
    <w:rsid w:val="00CD67D5"/>
    <w:rsid w:val="00CD6DC5"/>
    <w:rsid w:val="00CD71F8"/>
    <w:rsid w:val="00CD77C5"/>
    <w:rsid w:val="00CE05D2"/>
    <w:rsid w:val="00CE063B"/>
    <w:rsid w:val="00CE1263"/>
    <w:rsid w:val="00CE2048"/>
    <w:rsid w:val="00CE33B8"/>
    <w:rsid w:val="00CE369A"/>
    <w:rsid w:val="00CE3986"/>
    <w:rsid w:val="00CE41D7"/>
    <w:rsid w:val="00CE50E3"/>
    <w:rsid w:val="00CE5CFA"/>
    <w:rsid w:val="00CE60DE"/>
    <w:rsid w:val="00CE69E9"/>
    <w:rsid w:val="00CF0007"/>
    <w:rsid w:val="00CF0566"/>
    <w:rsid w:val="00CF11FA"/>
    <w:rsid w:val="00CF1D56"/>
    <w:rsid w:val="00CF2E84"/>
    <w:rsid w:val="00CF37D5"/>
    <w:rsid w:val="00CF4A82"/>
    <w:rsid w:val="00CF63D6"/>
    <w:rsid w:val="00CF642C"/>
    <w:rsid w:val="00D008B5"/>
    <w:rsid w:val="00D01AA0"/>
    <w:rsid w:val="00D0221E"/>
    <w:rsid w:val="00D02757"/>
    <w:rsid w:val="00D02C4D"/>
    <w:rsid w:val="00D03146"/>
    <w:rsid w:val="00D04B87"/>
    <w:rsid w:val="00D04ECD"/>
    <w:rsid w:val="00D06383"/>
    <w:rsid w:val="00D064F5"/>
    <w:rsid w:val="00D06A4C"/>
    <w:rsid w:val="00D0738B"/>
    <w:rsid w:val="00D07CE7"/>
    <w:rsid w:val="00D102A4"/>
    <w:rsid w:val="00D10CEC"/>
    <w:rsid w:val="00D11B69"/>
    <w:rsid w:val="00D11C0A"/>
    <w:rsid w:val="00D11CBC"/>
    <w:rsid w:val="00D12AD3"/>
    <w:rsid w:val="00D132C6"/>
    <w:rsid w:val="00D133FC"/>
    <w:rsid w:val="00D13612"/>
    <w:rsid w:val="00D13B62"/>
    <w:rsid w:val="00D13B76"/>
    <w:rsid w:val="00D144B0"/>
    <w:rsid w:val="00D144BF"/>
    <w:rsid w:val="00D14527"/>
    <w:rsid w:val="00D15003"/>
    <w:rsid w:val="00D1593C"/>
    <w:rsid w:val="00D15D90"/>
    <w:rsid w:val="00D15F95"/>
    <w:rsid w:val="00D175CE"/>
    <w:rsid w:val="00D176CF"/>
    <w:rsid w:val="00D1795A"/>
    <w:rsid w:val="00D17A0C"/>
    <w:rsid w:val="00D17CE0"/>
    <w:rsid w:val="00D203B4"/>
    <w:rsid w:val="00D2056D"/>
    <w:rsid w:val="00D2146B"/>
    <w:rsid w:val="00D21FA1"/>
    <w:rsid w:val="00D21FFC"/>
    <w:rsid w:val="00D22113"/>
    <w:rsid w:val="00D221EE"/>
    <w:rsid w:val="00D2272A"/>
    <w:rsid w:val="00D22882"/>
    <w:rsid w:val="00D229D6"/>
    <w:rsid w:val="00D22EDB"/>
    <w:rsid w:val="00D22FF6"/>
    <w:rsid w:val="00D236F7"/>
    <w:rsid w:val="00D23B9B"/>
    <w:rsid w:val="00D242D0"/>
    <w:rsid w:val="00D2491B"/>
    <w:rsid w:val="00D24A7F"/>
    <w:rsid w:val="00D2597D"/>
    <w:rsid w:val="00D2684F"/>
    <w:rsid w:val="00D27953"/>
    <w:rsid w:val="00D3007B"/>
    <w:rsid w:val="00D315D0"/>
    <w:rsid w:val="00D32099"/>
    <w:rsid w:val="00D3226A"/>
    <w:rsid w:val="00D32561"/>
    <w:rsid w:val="00D32CBD"/>
    <w:rsid w:val="00D32DEE"/>
    <w:rsid w:val="00D33432"/>
    <w:rsid w:val="00D338B4"/>
    <w:rsid w:val="00D33FDC"/>
    <w:rsid w:val="00D3480A"/>
    <w:rsid w:val="00D3514E"/>
    <w:rsid w:val="00D35664"/>
    <w:rsid w:val="00D36602"/>
    <w:rsid w:val="00D36DE9"/>
    <w:rsid w:val="00D36F1C"/>
    <w:rsid w:val="00D37BBF"/>
    <w:rsid w:val="00D37DEE"/>
    <w:rsid w:val="00D40AF6"/>
    <w:rsid w:val="00D40E46"/>
    <w:rsid w:val="00D434A0"/>
    <w:rsid w:val="00D43CCC"/>
    <w:rsid w:val="00D44B42"/>
    <w:rsid w:val="00D44E43"/>
    <w:rsid w:val="00D45E7E"/>
    <w:rsid w:val="00D46265"/>
    <w:rsid w:val="00D46E16"/>
    <w:rsid w:val="00D4705B"/>
    <w:rsid w:val="00D477CB"/>
    <w:rsid w:val="00D4791D"/>
    <w:rsid w:val="00D47A8D"/>
    <w:rsid w:val="00D5018E"/>
    <w:rsid w:val="00D505B9"/>
    <w:rsid w:val="00D51FB5"/>
    <w:rsid w:val="00D52142"/>
    <w:rsid w:val="00D52808"/>
    <w:rsid w:val="00D5301F"/>
    <w:rsid w:val="00D5337E"/>
    <w:rsid w:val="00D53410"/>
    <w:rsid w:val="00D53DED"/>
    <w:rsid w:val="00D55764"/>
    <w:rsid w:val="00D55DAA"/>
    <w:rsid w:val="00D563F8"/>
    <w:rsid w:val="00D56438"/>
    <w:rsid w:val="00D56E1A"/>
    <w:rsid w:val="00D57712"/>
    <w:rsid w:val="00D609F1"/>
    <w:rsid w:val="00D61A49"/>
    <w:rsid w:val="00D61D7D"/>
    <w:rsid w:val="00D61FED"/>
    <w:rsid w:val="00D61FFC"/>
    <w:rsid w:val="00D6217A"/>
    <w:rsid w:val="00D62240"/>
    <w:rsid w:val="00D6278E"/>
    <w:rsid w:val="00D6312B"/>
    <w:rsid w:val="00D63661"/>
    <w:rsid w:val="00D63F10"/>
    <w:rsid w:val="00D64289"/>
    <w:rsid w:val="00D64770"/>
    <w:rsid w:val="00D647E0"/>
    <w:rsid w:val="00D64AB5"/>
    <w:rsid w:val="00D64F78"/>
    <w:rsid w:val="00D65451"/>
    <w:rsid w:val="00D654BE"/>
    <w:rsid w:val="00D65924"/>
    <w:rsid w:val="00D66B57"/>
    <w:rsid w:val="00D66D57"/>
    <w:rsid w:val="00D66D84"/>
    <w:rsid w:val="00D671C6"/>
    <w:rsid w:val="00D67C5A"/>
    <w:rsid w:val="00D70314"/>
    <w:rsid w:val="00D70377"/>
    <w:rsid w:val="00D704F5"/>
    <w:rsid w:val="00D70EB4"/>
    <w:rsid w:val="00D71306"/>
    <w:rsid w:val="00D714F4"/>
    <w:rsid w:val="00D71740"/>
    <w:rsid w:val="00D7277C"/>
    <w:rsid w:val="00D7299B"/>
    <w:rsid w:val="00D73344"/>
    <w:rsid w:val="00D73A29"/>
    <w:rsid w:val="00D73A5A"/>
    <w:rsid w:val="00D74400"/>
    <w:rsid w:val="00D746C9"/>
    <w:rsid w:val="00D747E3"/>
    <w:rsid w:val="00D76D5F"/>
    <w:rsid w:val="00D77C7C"/>
    <w:rsid w:val="00D8039C"/>
    <w:rsid w:val="00D8061A"/>
    <w:rsid w:val="00D80645"/>
    <w:rsid w:val="00D80B91"/>
    <w:rsid w:val="00D80C1F"/>
    <w:rsid w:val="00D8277E"/>
    <w:rsid w:val="00D82BC6"/>
    <w:rsid w:val="00D8415E"/>
    <w:rsid w:val="00D856B3"/>
    <w:rsid w:val="00D87171"/>
    <w:rsid w:val="00D8749A"/>
    <w:rsid w:val="00D87CF9"/>
    <w:rsid w:val="00D9073F"/>
    <w:rsid w:val="00D9100F"/>
    <w:rsid w:val="00D913F6"/>
    <w:rsid w:val="00D91688"/>
    <w:rsid w:val="00D91A31"/>
    <w:rsid w:val="00D9329A"/>
    <w:rsid w:val="00D94C7B"/>
    <w:rsid w:val="00D9501A"/>
    <w:rsid w:val="00D95676"/>
    <w:rsid w:val="00D96354"/>
    <w:rsid w:val="00D9700F"/>
    <w:rsid w:val="00D9702C"/>
    <w:rsid w:val="00D97046"/>
    <w:rsid w:val="00D97628"/>
    <w:rsid w:val="00D977A1"/>
    <w:rsid w:val="00DA035D"/>
    <w:rsid w:val="00DA0E02"/>
    <w:rsid w:val="00DA0F5E"/>
    <w:rsid w:val="00DA1767"/>
    <w:rsid w:val="00DA1DB8"/>
    <w:rsid w:val="00DA23CA"/>
    <w:rsid w:val="00DA267E"/>
    <w:rsid w:val="00DA26F7"/>
    <w:rsid w:val="00DA2782"/>
    <w:rsid w:val="00DA2B4D"/>
    <w:rsid w:val="00DA2EBC"/>
    <w:rsid w:val="00DA3746"/>
    <w:rsid w:val="00DA37A0"/>
    <w:rsid w:val="00DA3CB5"/>
    <w:rsid w:val="00DA3EE8"/>
    <w:rsid w:val="00DA4673"/>
    <w:rsid w:val="00DA4BDF"/>
    <w:rsid w:val="00DA5329"/>
    <w:rsid w:val="00DA5962"/>
    <w:rsid w:val="00DA6141"/>
    <w:rsid w:val="00DA6625"/>
    <w:rsid w:val="00DA6655"/>
    <w:rsid w:val="00DA7DC5"/>
    <w:rsid w:val="00DB01EE"/>
    <w:rsid w:val="00DB0CBC"/>
    <w:rsid w:val="00DB12A1"/>
    <w:rsid w:val="00DB1EA1"/>
    <w:rsid w:val="00DB2F18"/>
    <w:rsid w:val="00DB3681"/>
    <w:rsid w:val="00DB48D4"/>
    <w:rsid w:val="00DB4A65"/>
    <w:rsid w:val="00DB4BFB"/>
    <w:rsid w:val="00DB5452"/>
    <w:rsid w:val="00DB6310"/>
    <w:rsid w:val="00DB6D4A"/>
    <w:rsid w:val="00DB7BAF"/>
    <w:rsid w:val="00DB7DA5"/>
    <w:rsid w:val="00DB7F2A"/>
    <w:rsid w:val="00DC0125"/>
    <w:rsid w:val="00DC10DB"/>
    <w:rsid w:val="00DC1D0A"/>
    <w:rsid w:val="00DC218F"/>
    <w:rsid w:val="00DC2574"/>
    <w:rsid w:val="00DC291E"/>
    <w:rsid w:val="00DC393E"/>
    <w:rsid w:val="00DC3D2F"/>
    <w:rsid w:val="00DC4201"/>
    <w:rsid w:val="00DC4310"/>
    <w:rsid w:val="00DC439B"/>
    <w:rsid w:val="00DC4B11"/>
    <w:rsid w:val="00DC5790"/>
    <w:rsid w:val="00DC6030"/>
    <w:rsid w:val="00DC71FD"/>
    <w:rsid w:val="00DC7413"/>
    <w:rsid w:val="00DC7728"/>
    <w:rsid w:val="00DC785C"/>
    <w:rsid w:val="00DD0101"/>
    <w:rsid w:val="00DD05C6"/>
    <w:rsid w:val="00DD08A2"/>
    <w:rsid w:val="00DD12EE"/>
    <w:rsid w:val="00DD1C19"/>
    <w:rsid w:val="00DD1E1A"/>
    <w:rsid w:val="00DD2158"/>
    <w:rsid w:val="00DD272E"/>
    <w:rsid w:val="00DD2A72"/>
    <w:rsid w:val="00DD327F"/>
    <w:rsid w:val="00DD3631"/>
    <w:rsid w:val="00DD3CB3"/>
    <w:rsid w:val="00DD3E92"/>
    <w:rsid w:val="00DD4B29"/>
    <w:rsid w:val="00DD4B8C"/>
    <w:rsid w:val="00DD4CCD"/>
    <w:rsid w:val="00DD5981"/>
    <w:rsid w:val="00DD6419"/>
    <w:rsid w:val="00DD6697"/>
    <w:rsid w:val="00DD778E"/>
    <w:rsid w:val="00DD7990"/>
    <w:rsid w:val="00DE0401"/>
    <w:rsid w:val="00DE0A6A"/>
    <w:rsid w:val="00DE1430"/>
    <w:rsid w:val="00DE25DD"/>
    <w:rsid w:val="00DE329C"/>
    <w:rsid w:val="00DE4111"/>
    <w:rsid w:val="00DE53F7"/>
    <w:rsid w:val="00DE644D"/>
    <w:rsid w:val="00DE64F8"/>
    <w:rsid w:val="00DE671C"/>
    <w:rsid w:val="00DE6A51"/>
    <w:rsid w:val="00DE78F5"/>
    <w:rsid w:val="00DF0417"/>
    <w:rsid w:val="00DF0BFA"/>
    <w:rsid w:val="00DF1044"/>
    <w:rsid w:val="00DF25B3"/>
    <w:rsid w:val="00DF2831"/>
    <w:rsid w:val="00DF3954"/>
    <w:rsid w:val="00DF4681"/>
    <w:rsid w:val="00DF5A07"/>
    <w:rsid w:val="00DF5DF3"/>
    <w:rsid w:val="00DF6608"/>
    <w:rsid w:val="00DF6913"/>
    <w:rsid w:val="00DF6924"/>
    <w:rsid w:val="00DF6D54"/>
    <w:rsid w:val="00DF7391"/>
    <w:rsid w:val="00E004C3"/>
    <w:rsid w:val="00E01804"/>
    <w:rsid w:val="00E018A5"/>
    <w:rsid w:val="00E025AD"/>
    <w:rsid w:val="00E03D26"/>
    <w:rsid w:val="00E041D5"/>
    <w:rsid w:val="00E04344"/>
    <w:rsid w:val="00E0468C"/>
    <w:rsid w:val="00E05245"/>
    <w:rsid w:val="00E0589D"/>
    <w:rsid w:val="00E058F9"/>
    <w:rsid w:val="00E05FA8"/>
    <w:rsid w:val="00E0609C"/>
    <w:rsid w:val="00E06A1B"/>
    <w:rsid w:val="00E06B57"/>
    <w:rsid w:val="00E07769"/>
    <w:rsid w:val="00E07A79"/>
    <w:rsid w:val="00E11193"/>
    <w:rsid w:val="00E11B14"/>
    <w:rsid w:val="00E11C5C"/>
    <w:rsid w:val="00E1205B"/>
    <w:rsid w:val="00E123DD"/>
    <w:rsid w:val="00E13591"/>
    <w:rsid w:val="00E13D41"/>
    <w:rsid w:val="00E13DB9"/>
    <w:rsid w:val="00E14D37"/>
    <w:rsid w:val="00E15274"/>
    <w:rsid w:val="00E1546A"/>
    <w:rsid w:val="00E15670"/>
    <w:rsid w:val="00E159FA"/>
    <w:rsid w:val="00E16ED0"/>
    <w:rsid w:val="00E17147"/>
    <w:rsid w:val="00E2069D"/>
    <w:rsid w:val="00E20FF8"/>
    <w:rsid w:val="00E210BB"/>
    <w:rsid w:val="00E2118F"/>
    <w:rsid w:val="00E214F6"/>
    <w:rsid w:val="00E215A3"/>
    <w:rsid w:val="00E22376"/>
    <w:rsid w:val="00E2265B"/>
    <w:rsid w:val="00E2270C"/>
    <w:rsid w:val="00E228C3"/>
    <w:rsid w:val="00E22B0D"/>
    <w:rsid w:val="00E22DC2"/>
    <w:rsid w:val="00E232B0"/>
    <w:rsid w:val="00E23BEC"/>
    <w:rsid w:val="00E23F1F"/>
    <w:rsid w:val="00E25282"/>
    <w:rsid w:val="00E25BBB"/>
    <w:rsid w:val="00E25C34"/>
    <w:rsid w:val="00E273A7"/>
    <w:rsid w:val="00E276A5"/>
    <w:rsid w:val="00E2799A"/>
    <w:rsid w:val="00E27F91"/>
    <w:rsid w:val="00E3044F"/>
    <w:rsid w:val="00E30691"/>
    <w:rsid w:val="00E30FF0"/>
    <w:rsid w:val="00E327AE"/>
    <w:rsid w:val="00E3391F"/>
    <w:rsid w:val="00E33B37"/>
    <w:rsid w:val="00E33E47"/>
    <w:rsid w:val="00E3456E"/>
    <w:rsid w:val="00E34B35"/>
    <w:rsid w:val="00E34ED1"/>
    <w:rsid w:val="00E357EB"/>
    <w:rsid w:val="00E36B37"/>
    <w:rsid w:val="00E373F1"/>
    <w:rsid w:val="00E37E33"/>
    <w:rsid w:val="00E37EBA"/>
    <w:rsid w:val="00E40731"/>
    <w:rsid w:val="00E40FA5"/>
    <w:rsid w:val="00E41354"/>
    <w:rsid w:val="00E41C50"/>
    <w:rsid w:val="00E41F09"/>
    <w:rsid w:val="00E41F9F"/>
    <w:rsid w:val="00E421B9"/>
    <w:rsid w:val="00E432D0"/>
    <w:rsid w:val="00E43B24"/>
    <w:rsid w:val="00E45531"/>
    <w:rsid w:val="00E4568F"/>
    <w:rsid w:val="00E45B33"/>
    <w:rsid w:val="00E467B8"/>
    <w:rsid w:val="00E467DC"/>
    <w:rsid w:val="00E46A8F"/>
    <w:rsid w:val="00E51030"/>
    <w:rsid w:val="00E51049"/>
    <w:rsid w:val="00E51354"/>
    <w:rsid w:val="00E52401"/>
    <w:rsid w:val="00E5254D"/>
    <w:rsid w:val="00E52986"/>
    <w:rsid w:val="00E5355F"/>
    <w:rsid w:val="00E536A2"/>
    <w:rsid w:val="00E54A74"/>
    <w:rsid w:val="00E562DF"/>
    <w:rsid w:val="00E569A5"/>
    <w:rsid w:val="00E57559"/>
    <w:rsid w:val="00E60171"/>
    <w:rsid w:val="00E60341"/>
    <w:rsid w:val="00E60A94"/>
    <w:rsid w:val="00E60BBD"/>
    <w:rsid w:val="00E615B2"/>
    <w:rsid w:val="00E61800"/>
    <w:rsid w:val="00E61A85"/>
    <w:rsid w:val="00E61E23"/>
    <w:rsid w:val="00E6212E"/>
    <w:rsid w:val="00E62382"/>
    <w:rsid w:val="00E623E2"/>
    <w:rsid w:val="00E62967"/>
    <w:rsid w:val="00E631DA"/>
    <w:rsid w:val="00E64241"/>
    <w:rsid w:val="00E661AA"/>
    <w:rsid w:val="00E6629C"/>
    <w:rsid w:val="00E676E1"/>
    <w:rsid w:val="00E70024"/>
    <w:rsid w:val="00E7087A"/>
    <w:rsid w:val="00E709AF"/>
    <w:rsid w:val="00E709D3"/>
    <w:rsid w:val="00E71351"/>
    <w:rsid w:val="00E719EA"/>
    <w:rsid w:val="00E72012"/>
    <w:rsid w:val="00E7210C"/>
    <w:rsid w:val="00E7311A"/>
    <w:rsid w:val="00E74ED1"/>
    <w:rsid w:val="00E76775"/>
    <w:rsid w:val="00E76CE0"/>
    <w:rsid w:val="00E800A9"/>
    <w:rsid w:val="00E8316C"/>
    <w:rsid w:val="00E84564"/>
    <w:rsid w:val="00E84654"/>
    <w:rsid w:val="00E84A66"/>
    <w:rsid w:val="00E850A6"/>
    <w:rsid w:val="00E853F1"/>
    <w:rsid w:val="00E85FB3"/>
    <w:rsid w:val="00E86FFB"/>
    <w:rsid w:val="00E87082"/>
    <w:rsid w:val="00E87586"/>
    <w:rsid w:val="00E87610"/>
    <w:rsid w:val="00E87628"/>
    <w:rsid w:val="00E9170F"/>
    <w:rsid w:val="00E92752"/>
    <w:rsid w:val="00E93373"/>
    <w:rsid w:val="00E94D69"/>
    <w:rsid w:val="00E95E4D"/>
    <w:rsid w:val="00E96EB6"/>
    <w:rsid w:val="00E97456"/>
    <w:rsid w:val="00E979D1"/>
    <w:rsid w:val="00EA002F"/>
    <w:rsid w:val="00EA1886"/>
    <w:rsid w:val="00EA2112"/>
    <w:rsid w:val="00EA2A68"/>
    <w:rsid w:val="00EA2F4C"/>
    <w:rsid w:val="00EA4513"/>
    <w:rsid w:val="00EA55F5"/>
    <w:rsid w:val="00EB13E8"/>
    <w:rsid w:val="00EB1B3C"/>
    <w:rsid w:val="00EB1BC7"/>
    <w:rsid w:val="00EB43BD"/>
    <w:rsid w:val="00EB57A3"/>
    <w:rsid w:val="00EB60F7"/>
    <w:rsid w:val="00EB62C0"/>
    <w:rsid w:val="00EB62F2"/>
    <w:rsid w:val="00EB670A"/>
    <w:rsid w:val="00EB7600"/>
    <w:rsid w:val="00EB7A95"/>
    <w:rsid w:val="00EB7B9E"/>
    <w:rsid w:val="00EB7C29"/>
    <w:rsid w:val="00EC0035"/>
    <w:rsid w:val="00EC0204"/>
    <w:rsid w:val="00EC0612"/>
    <w:rsid w:val="00EC071B"/>
    <w:rsid w:val="00EC08B5"/>
    <w:rsid w:val="00EC0CFA"/>
    <w:rsid w:val="00EC154C"/>
    <w:rsid w:val="00EC1722"/>
    <w:rsid w:val="00EC28F6"/>
    <w:rsid w:val="00EC2E38"/>
    <w:rsid w:val="00EC35B9"/>
    <w:rsid w:val="00EC795B"/>
    <w:rsid w:val="00ED0001"/>
    <w:rsid w:val="00ED1D5F"/>
    <w:rsid w:val="00ED2155"/>
    <w:rsid w:val="00ED2D59"/>
    <w:rsid w:val="00ED3963"/>
    <w:rsid w:val="00ED3B4A"/>
    <w:rsid w:val="00ED4187"/>
    <w:rsid w:val="00ED4292"/>
    <w:rsid w:val="00ED47AA"/>
    <w:rsid w:val="00ED5E19"/>
    <w:rsid w:val="00ED6B61"/>
    <w:rsid w:val="00ED7091"/>
    <w:rsid w:val="00ED714F"/>
    <w:rsid w:val="00ED745D"/>
    <w:rsid w:val="00ED7E94"/>
    <w:rsid w:val="00ED7ED3"/>
    <w:rsid w:val="00EE021E"/>
    <w:rsid w:val="00EE057E"/>
    <w:rsid w:val="00EE09A5"/>
    <w:rsid w:val="00EE1AF6"/>
    <w:rsid w:val="00EE1E06"/>
    <w:rsid w:val="00EE306F"/>
    <w:rsid w:val="00EE3A6A"/>
    <w:rsid w:val="00EE429D"/>
    <w:rsid w:val="00EE4785"/>
    <w:rsid w:val="00EE4848"/>
    <w:rsid w:val="00EE4E58"/>
    <w:rsid w:val="00EE57F6"/>
    <w:rsid w:val="00EE5834"/>
    <w:rsid w:val="00EE5EFC"/>
    <w:rsid w:val="00EE6531"/>
    <w:rsid w:val="00EE676D"/>
    <w:rsid w:val="00EE6B98"/>
    <w:rsid w:val="00EE6D98"/>
    <w:rsid w:val="00EE6E3A"/>
    <w:rsid w:val="00EE7250"/>
    <w:rsid w:val="00EF013F"/>
    <w:rsid w:val="00EF0A1E"/>
    <w:rsid w:val="00EF0B21"/>
    <w:rsid w:val="00EF0F7B"/>
    <w:rsid w:val="00EF15CC"/>
    <w:rsid w:val="00EF1DE8"/>
    <w:rsid w:val="00EF26CD"/>
    <w:rsid w:val="00EF3511"/>
    <w:rsid w:val="00EF537B"/>
    <w:rsid w:val="00EF6E17"/>
    <w:rsid w:val="00F013D0"/>
    <w:rsid w:val="00F01650"/>
    <w:rsid w:val="00F02661"/>
    <w:rsid w:val="00F031D6"/>
    <w:rsid w:val="00F0323F"/>
    <w:rsid w:val="00F0335C"/>
    <w:rsid w:val="00F034A2"/>
    <w:rsid w:val="00F03772"/>
    <w:rsid w:val="00F0398C"/>
    <w:rsid w:val="00F04668"/>
    <w:rsid w:val="00F046DB"/>
    <w:rsid w:val="00F05083"/>
    <w:rsid w:val="00F058C6"/>
    <w:rsid w:val="00F05985"/>
    <w:rsid w:val="00F05C52"/>
    <w:rsid w:val="00F07863"/>
    <w:rsid w:val="00F07BAE"/>
    <w:rsid w:val="00F07E99"/>
    <w:rsid w:val="00F07E9D"/>
    <w:rsid w:val="00F07F02"/>
    <w:rsid w:val="00F10C11"/>
    <w:rsid w:val="00F10E71"/>
    <w:rsid w:val="00F118EB"/>
    <w:rsid w:val="00F11D0C"/>
    <w:rsid w:val="00F12194"/>
    <w:rsid w:val="00F12E14"/>
    <w:rsid w:val="00F13160"/>
    <w:rsid w:val="00F13258"/>
    <w:rsid w:val="00F13E61"/>
    <w:rsid w:val="00F1448F"/>
    <w:rsid w:val="00F147B9"/>
    <w:rsid w:val="00F16324"/>
    <w:rsid w:val="00F16BF4"/>
    <w:rsid w:val="00F1733E"/>
    <w:rsid w:val="00F2075A"/>
    <w:rsid w:val="00F216CB"/>
    <w:rsid w:val="00F21FDE"/>
    <w:rsid w:val="00F2467B"/>
    <w:rsid w:val="00F24911"/>
    <w:rsid w:val="00F25E20"/>
    <w:rsid w:val="00F25EEF"/>
    <w:rsid w:val="00F267A3"/>
    <w:rsid w:val="00F26914"/>
    <w:rsid w:val="00F3051B"/>
    <w:rsid w:val="00F30B2C"/>
    <w:rsid w:val="00F30EA0"/>
    <w:rsid w:val="00F3104F"/>
    <w:rsid w:val="00F325F7"/>
    <w:rsid w:val="00F3331E"/>
    <w:rsid w:val="00F33368"/>
    <w:rsid w:val="00F333FA"/>
    <w:rsid w:val="00F33F5B"/>
    <w:rsid w:val="00F354F1"/>
    <w:rsid w:val="00F35511"/>
    <w:rsid w:val="00F35CD8"/>
    <w:rsid w:val="00F36D3D"/>
    <w:rsid w:val="00F37A43"/>
    <w:rsid w:val="00F37DFB"/>
    <w:rsid w:val="00F40AB1"/>
    <w:rsid w:val="00F40B8D"/>
    <w:rsid w:val="00F40C14"/>
    <w:rsid w:val="00F413E3"/>
    <w:rsid w:val="00F41A59"/>
    <w:rsid w:val="00F42048"/>
    <w:rsid w:val="00F42063"/>
    <w:rsid w:val="00F4318E"/>
    <w:rsid w:val="00F43802"/>
    <w:rsid w:val="00F439D7"/>
    <w:rsid w:val="00F443D0"/>
    <w:rsid w:val="00F4472B"/>
    <w:rsid w:val="00F452E6"/>
    <w:rsid w:val="00F4573D"/>
    <w:rsid w:val="00F45EFB"/>
    <w:rsid w:val="00F4618F"/>
    <w:rsid w:val="00F4662A"/>
    <w:rsid w:val="00F4730B"/>
    <w:rsid w:val="00F475CA"/>
    <w:rsid w:val="00F503FD"/>
    <w:rsid w:val="00F50498"/>
    <w:rsid w:val="00F506F6"/>
    <w:rsid w:val="00F50A38"/>
    <w:rsid w:val="00F50FD7"/>
    <w:rsid w:val="00F510C3"/>
    <w:rsid w:val="00F5177F"/>
    <w:rsid w:val="00F51F21"/>
    <w:rsid w:val="00F525C8"/>
    <w:rsid w:val="00F52CCA"/>
    <w:rsid w:val="00F5314B"/>
    <w:rsid w:val="00F53273"/>
    <w:rsid w:val="00F53883"/>
    <w:rsid w:val="00F538F1"/>
    <w:rsid w:val="00F54623"/>
    <w:rsid w:val="00F549B4"/>
    <w:rsid w:val="00F550B1"/>
    <w:rsid w:val="00F5612E"/>
    <w:rsid w:val="00F573C0"/>
    <w:rsid w:val="00F57785"/>
    <w:rsid w:val="00F607AF"/>
    <w:rsid w:val="00F61652"/>
    <w:rsid w:val="00F61724"/>
    <w:rsid w:val="00F62ACC"/>
    <w:rsid w:val="00F649B6"/>
    <w:rsid w:val="00F64B90"/>
    <w:rsid w:val="00F64BA0"/>
    <w:rsid w:val="00F64FDA"/>
    <w:rsid w:val="00F658B6"/>
    <w:rsid w:val="00F65ABA"/>
    <w:rsid w:val="00F65C91"/>
    <w:rsid w:val="00F65FD9"/>
    <w:rsid w:val="00F6632D"/>
    <w:rsid w:val="00F70784"/>
    <w:rsid w:val="00F709AC"/>
    <w:rsid w:val="00F70C8A"/>
    <w:rsid w:val="00F714EB"/>
    <w:rsid w:val="00F71A6A"/>
    <w:rsid w:val="00F71CBE"/>
    <w:rsid w:val="00F72AE1"/>
    <w:rsid w:val="00F72DA6"/>
    <w:rsid w:val="00F72FE8"/>
    <w:rsid w:val="00F734D9"/>
    <w:rsid w:val="00F75ED7"/>
    <w:rsid w:val="00F76E8E"/>
    <w:rsid w:val="00F76F83"/>
    <w:rsid w:val="00F76FE9"/>
    <w:rsid w:val="00F774EF"/>
    <w:rsid w:val="00F77B36"/>
    <w:rsid w:val="00F8005B"/>
    <w:rsid w:val="00F803D6"/>
    <w:rsid w:val="00F80638"/>
    <w:rsid w:val="00F81400"/>
    <w:rsid w:val="00F81B78"/>
    <w:rsid w:val="00F825DC"/>
    <w:rsid w:val="00F825E9"/>
    <w:rsid w:val="00F82A08"/>
    <w:rsid w:val="00F82E75"/>
    <w:rsid w:val="00F82EA1"/>
    <w:rsid w:val="00F8315A"/>
    <w:rsid w:val="00F83368"/>
    <w:rsid w:val="00F840C8"/>
    <w:rsid w:val="00F843A1"/>
    <w:rsid w:val="00F846BB"/>
    <w:rsid w:val="00F84944"/>
    <w:rsid w:val="00F84E24"/>
    <w:rsid w:val="00F85015"/>
    <w:rsid w:val="00F85110"/>
    <w:rsid w:val="00F85223"/>
    <w:rsid w:val="00F85474"/>
    <w:rsid w:val="00F86BA4"/>
    <w:rsid w:val="00F86D16"/>
    <w:rsid w:val="00F8792D"/>
    <w:rsid w:val="00F879A6"/>
    <w:rsid w:val="00F87EF5"/>
    <w:rsid w:val="00F908A7"/>
    <w:rsid w:val="00F90D05"/>
    <w:rsid w:val="00F911D0"/>
    <w:rsid w:val="00F9147F"/>
    <w:rsid w:val="00F915A4"/>
    <w:rsid w:val="00F91EEE"/>
    <w:rsid w:val="00F92C5B"/>
    <w:rsid w:val="00F92D0B"/>
    <w:rsid w:val="00F93156"/>
    <w:rsid w:val="00F9327E"/>
    <w:rsid w:val="00F94539"/>
    <w:rsid w:val="00F9542E"/>
    <w:rsid w:val="00F95549"/>
    <w:rsid w:val="00F9617E"/>
    <w:rsid w:val="00F96BF2"/>
    <w:rsid w:val="00F9711D"/>
    <w:rsid w:val="00F97319"/>
    <w:rsid w:val="00FA0F5B"/>
    <w:rsid w:val="00FA0F7D"/>
    <w:rsid w:val="00FA26E8"/>
    <w:rsid w:val="00FA26F8"/>
    <w:rsid w:val="00FA2D1D"/>
    <w:rsid w:val="00FA3330"/>
    <w:rsid w:val="00FA35B7"/>
    <w:rsid w:val="00FA35BA"/>
    <w:rsid w:val="00FA4BB7"/>
    <w:rsid w:val="00FA4CFB"/>
    <w:rsid w:val="00FA5A62"/>
    <w:rsid w:val="00FA5EDE"/>
    <w:rsid w:val="00FA658D"/>
    <w:rsid w:val="00FA6773"/>
    <w:rsid w:val="00FA6DE9"/>
    <w:rsid w:val="00FB0C4B"/>
    <w:rsid w:val="00FB0DE5"/>
    <w:rsid w:val="00FB11DB"/>
    <w:rsid w:val="00FB3222"/>
    <w:rsid w:val="00FB39B8"/>
    <w:rsid w:val="00FB46A1"/>
    <w:rsid w:val="00FB473B"/>
    <w:rsid w:val="00FB4937"/>
    <w:rsid w:val="00FB508C"/>
    <w:rsid w:val="00FB5107"/>
    <w:rsid w:val="00FB553D"/>
    <w:rsid w:val="00FB5AB9"/>
    <w:rsid w:val="00FB6632"/>
    <w:rsid w:val="00FB6851"/>
    <w:rsid w:val="00FB7487"/>
    <w:rsid w:val="00FB7627"/>
    <w:rsid w:val="00FB7715"/>
    <w:rsid w:val="00FB79B9"/>
    <w:rsid w:val="00FB7B78"/>
    <w:rsid w:val="00FC006B"/>
    <w:rsid w:val="00FC0113"/>
    <w:rsid w:val="00FC0DF3"/>
    <w:rsid w:val="00FC23BD"/>
    <w:rsid w:val="00FC291B"/>
    <w:rsid w:val="00FC2E40"/>
    <w:rsid w:val="00FC2EA6"/>
    <w:rsid w:val="00FC48CA"/>
    <w:rsid w:val="00FC5EEB"/>
    <w:rsid w:val="00FC6874"/>
    <w:rsid w:val="00FD1C7D"/>
    <w:rsid w:val="00FD2C36"/>
    <w:rsid w:val="00FD366F"/>
    <w:rsid w:val="00FD3878"/>
    <w:rsid w:val="00FD4F00"/>
    <w:rsid w:val="00FD5513"/>
    <w:rsid w:val="00FD585A"/>
    <w:rsid w:val="00FD60D9"/>
    <w:rsid w:val="00FD641D"/>
    <w:rsid w:val="00FD694E"/>
    <w:rsid w:val="00FD6E4A"/>
    <w:rsid w:val="00FD70C6"/>
    <w:rsid w:val="00FD7B3F"/>
    <w:rsid w:val="00FD7BCA"/>
    <w:rsid w:val="00FD7DB3"/>
    <w:rsid w:val="00FE0323"/>
    <w:rsid w:val="00FE0609"/>
    <w:rsid w:val="00FE0DC5"/>
    <w:rsid w:val="00FE13A9"/>
    <w:rsid w:val="00FE14AC"/>
    <w:rsid w:val="00FE1650"/>
    <w:rsid w:val="00FE16B5"/>
    <w:rsid w:val="00FE1923"/>
    <w:rsid w:val="00FE1F4E"/>
    <w:rsid w:val="00FE2346"/>
    <w:rsid w:val="00FE24C2"/>
    <w:rsid w:val="00FE255D"/>
    <w:rsid w:val="00FE2A1E"/>
    <w:rsid w:val="00FE2CF7"/>
    <w:rsid w:val="00FE2D66"/>
    <w:rsid w:val="00FE2EBC"/>
    <w:rsid w:val="00FE3152"/>
    <w:rsid w:val="00FE3308"/>
    <w:rsid w:val="00FE40AB"/>
    <w:rsid w:val="00FE4F4E"/>
    <w:rsid w:val="00FE5809"/>
    <w:rsid w:val="00FE59D6"/>
    <w:rsid w:val="00FE7C40"/>
    <w:rsid w:val="00FF05FF"/>
    <w:rsid w:val="00FF08A5"/>
    <w:rsid w:val="00FF190F"/>
    <w:rsid w:val="00FF19FE"/>
    <w:rsid w:val="00FF3655"/>
    <w:rsid w:val="00FF48B8"/>
    <w:rsid w:val="00FF4ADF"/>
    <w:rsid w:val="00FF4C6E"/>
    <w:rsid w:val="00FF6354"/>
    <w:rsid w:val="00FF6D16"/>
    <w:rsid w:val="00FF75DE"/>
    <w:rsid w:val="00FF760D"/>
    <w:rsid w:val="00FF79E4"/>
    <w:rsid w:val="00FF7D66"/>
    <w:rsid w:val="00FF7EB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CC17DF"/>
  <w15:chartTrackingRefBased/>
  <w15:docId w15:val="{19F62E1F-21BC-4C4F-9225-C1D1DA8E0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unhideWhenUsed/>
    <w:qFormat/>
    <w:rsid w:val="0068322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rsid w:val="008A22AB"/>
    <w:pPr>
      <w:spacing w:after="0" w:line="240" w:lineRule="auto"/>
    </w:pPr>
    <w:rPr>
      <w:rFonts w:ascii="Times New Roman" w:eastAsia="Times New Roman" w:hAnsi="Times New Roman" w:cs="Times New Roman"/>
      <w:sz w:val="20"/>
      <w:szCs w:val="20"/>
      <w:lang w:val="ru-RU"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List Paragraph"/>
    <w:aliases w:val="Абзац вправо-1,List Paragraph1"/>
    <w:basedOn w:val="a"/>
    <w:link w:val="a5"/>
    <w:uiPriority w:val="34"/>
    <w:qFormat/>
    <w:rsid w:val="000F28F1"/>
    <w:pPr>
      <w:ind w:left="720"/>
      <w:contextualSpacing/>
    </w:pPr>
  </w:style>
  <w:style w:type="character" w:styleId="a6">
    <w:name w:val="Hyperlink"/>
    <w:basedOn w:val="a0"/>
    <w:uiPriority w:val="99"/>
    <w:unhideWhenUsed/>
    <w:rsid w:val="00CA398A"/>
    <w:rPr>
      <w:color w:val="0563C1" w:themeColor="hyperlink"/>
      <w:u w:val="single"/>
    </w:rPr>
  </w:style>
  <w:style w:type="paragraph" w:customStyle="1" w:styleId="AuthorName">
    <w:name w:val="Author Name"/>
    <w:basedOn w:val="a"/>
    <w:next w:val="AuthorAffiliation"/>
    <w:rsid w:val="00CA398A"/>
    <w:pPr>
      <w:spacing w:before="360" w:after="360" w:line="240" w:lineRule="auto"/>
      <w:jc w:val="center"/>
    </w:pPr>
    <w:rPr>
      <w:rFonts w:ascii="Times New Roman" w:eastAsia="Times New Roman" w:hAnsi="Times New Roman" w:cs="Times New Roman"/>
      <w:sz w:val="28"/>
      <w:szCs w:val="20"/>
    </w:rPr>
  </w:style>
  <w:style w:type="paragraph" w:customStyle="1" w:styleId="AuthorAffiliation">
    <w:name w:val="Author Affiliation"/>
    <w:basedOn w:val="a"/>
    <w:rsid w:val="00CA398A"/>
    <w:pPr>
      <w:spacing w:after="0" w:line="240" w:lineRule="auto"/>
      <w:jc w:val="center"/>
    </w:pPr>
    <w:rPr>
      <w:rFonts w:ascii="Times New Roman" w:eastAsia="Times New Roman" w:hAnsi="Times New Roman" w:cs="Times New Roman"/>
      <w:i/>
      <w:sz w:val="20"/>
      <w:szCs w:val="20"/>
    </w:rPr>
  </w:style>
  <w:style w:type="paragraph" w:customStyle="1" w:styleId="AuthorEmail">
    <w:name w:val="Author Email"/>
    <w:basedOn w:val="a"/>
    <w:qFormat/>
    <w:rsid w:val="00CA398A"/>
    <w:pPr>
      <w:spacing w:after="0" w:line="240" w:lineRule="auto"/>
      <w:jc w:val="center"/>
    </w:pPr>
    <w:rPr>
      <w:rFonts w:ascii="Times New Roman" w:eastAsia="Times New Roman" w:hAnsi="Times New Roman" w:cs="Times New Roman"/>
      <w:sz w:val="20"/>
      <w:szCs w:val="20"/>
    </w:rPr>
  </w:style>
  <w:style w:type="character" w:customStyle="1" w:styleId="1">
    <w:name w:val="Неразрешенное упоминание1"/>
    <w:basedOn w:val="a0"/>
    <w:uiPriority w:val="99"/>
    <w:semiHidden/>
    <w:unhideWhenUsed/>
    <w:rsid w:val="000C106A"/>
    <w:rPr>
      <w:color w:val="605E5C"/>
      <w:shd w:val="clear" w:color="auto" w:fill="E1DFDD"/>
    </w:rPr>
  </w:style>
  <w:style w:type="paragraph" w:customStyle="1" w:styleId="Default">
    <w:name w:val="Default"/>
    <w:rsid w:val="00DE4111"/>
    <w:pPr>
      <w:autoSpaceDE w:val="0"/>
      <w:autoSpaceDN w:val="0"/>
      <w:adjustRightInd w:val="0"/>
      <w:spacing w:after="0" w:line="240" w:lineRule="auto"/>
    </w:pPr>
    <w:rPr>
      <w:rFonts w:ascii="Times New Roman" w:eastAsia="Calibri" w:hAnsi="Times New Roman" w:cs="Times New Roman"/>
      <w:color w:val="000000"/>
      <w:sz w:val="24"/>
      <w:szCs w:val="24"/>
      <w:lang w:val="ru-RU"/>
    </w:rPr>
  </w:style>
  <w:style w:type="character" w:customStyle="1" w:styleId="a5">
    <w:name w:val="Абзац списка Знак"/>
    <w:aliases w:val="Абзац вправо-1 Знак,List Paragraph1 Знак"/>
    <w:link w:val="a4"/>
    <w:uiPriority w:val="34"/>
    <w:locked/>
    <w:rsid w:val="006A4554"/>
  </w:style>
  <w:style w:type="character" w:customStyle="1" w:styleId="20">
    <w:name w:val="Заголовок 2 Знак"/>
    <w:basedOn w:val="a0"/>
    <w:link w:val="2"/>
    <w:uiPriority w:val="9"/>
    <w:rsid w:val="00683229"/>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71833">
      <w:bodyDiv w:val="1"/>
      <w:marLeft w:val="0"/>
      <w:marRight w:val="0"/>
      <w:marTop w:val="0"/>
      <w:marBottom w:val="0"/>
      <w:divBdr>
        <w:top w:val="none" w:sz="0" w:space="0" w:color="auto"/>
        <w:left w:val="none" w:sz="0" w:space="0" w:color="auto"/>
        <w:bottom w:val="none" w:sz="0" w:space="0" w:color="auto"/>
        <w:right w:val="none" w:sz="0" w:space="0" w:color="auto"/>
      </w:divBdr>
    </w:div>
    <w:div w:id="141433964">
      <w:bodyDiv w:val="1"/>
      <w:marLeft w:val="0"/>
      <w:marRight w:val="0"/>
      <w:marTop w:val="0"/>
      <w:marBottom w:val="0"/>
      <w:divBdr>
        <w:top w:val="none" w:sz="0" w:space="0" w:color="auto"/>
        <w:left w:val="none" w:sz="0" w:space="0" w:color="auto"/>
        <w:bottom w:val="none" w:sz="0" w:space="0" w:color="auto"/>
        <w:right w:val="none" w:sz="0" w:space="0" w:color="auto"/>
      </w:divBdr>
    </w:div>
    <w:div w:id="1326591866">
      <w:bodyDiv w:val="1"/>
      <w:marLeft w:val="0"/>
      <w:marRight w:val="0"/>
      <w:marTop w:val="0"/>
      <w:marBottom w:val="0"/>
      <w:divBdr>
        <w:top w:val="none" w:sz="0" w:space="0" w:color="auto"/>
        <w:left w:val="none" w:sz="0" w:space="0" w:color="auto"/>
        <w:bottom w:val="none" w:sz="0" w:space="0" w:color="auto"/>
        <w:right w:val="none" w:sz="0" w:space="0" w:color="auto"/>
      </w:divBdr>
    </w:div>
    <w:div w:id="1662078753">
      <w:bodyDiv w:val="1"/>
      <w:marLeft w:val="0"/>
      <w:marRight w:val="0"/>
      <w:marTop w:val="0"/>
      <w:marBottom w:val="0"/>
      <w:divBdr>
        <w:top w:val="none" w:sz="0" w:space="0" w:color="auto"/>
        <w:left w:val="none" w:sz="0" w:space="0" w:color="auto"/>
        <w:bottom w:val="none" w:sz="0" w:space="0" w:color="auto"/>
        <w:right w:val="none" w:sz="0" w:space="0" w:color="auto"/>
      </w:divBdr>
    </w:div>
    <w:div w:id="1827475715">
      <w:bodyDiv w:val="1"/>
      <w:marLeft w:val="0"/>
      <w:marRight w:val="0"/>
      <w:marTop w:val="0"/>
      <w:marBottom w:val="0"/>
      <w:divBdr>
        <w:top w:val="none" w:sz="0" w:space="0" w:color="auto"/>
        <w:left w:val="none" w:sz="0" w:space="0" w:color="auto"/>
        <w:bottom w:val="none" w:sz="0" w:space="0" w:color="auto"/>
        <w:right w:val="none" w:sz="0" w:space="0" w:color="auto"/>
      </w:divBdr>
    </w:div>
    <w:div w:id="1865904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doi.org/10.1051/e3sconf/202346101090" TargetMode="External"/><Relationship Id="rId3" Type="http://schemas.openxmlformats.org/officeDocument/2006/relationships/settings" Target="settings.xml"/><Relationship Id="rId7" Type="http://schemas.openxmlformats.org/officeDocument/2006/relationships/image" Target="media/image2.pn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fontTable" Target="fontTable.xml"/><Relationship Id="rId5" Type="http://schemas.openxmlformats.org/officeDocument/2006/relationships/hyperlink" Target="mailto:mahzunaqorjobova@gmail.com" TargetMode="External"/><Relationship Id="rId10" Type="http://schemas.openxmlformats.org/officeDocument/2006/relationships/hyperlink" Target="https://doi.org/10.18799/24131830/2025/9/5150" TargetMode="External"/><Relationship Id="rId4" Type="http://schemas.openxmlformats.org/officeDocument/2006/relationships/webSettings" Target="webSettings.xml"/><Relationship Id="rId9" Type="http://schemas.openxmlformats.org/officeDocument/2006/relationships/hyperlink" Target="https://doi.org/10.5281/zenodo.16932889"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5</Pages>
  <Words>2802</Words>
  <Characters>15972</Characters>
  <Application>Microsoft Office Word</Application>
  <DocSecurity>0</DocSecurity>
  <Lines>133</Lines>
  <Paragraphs>37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eso</dc:creator>
  <cp:keywords/>
  <dc:description/>
  <cp:lastModifiedBy>user</cp:lastModifiedBy>
  <cp:revision>6</cp:revision>
  <cp:lastPrinted>2023-12-26T18:03:00Z</cp:lastPrinted>
  <dcterms:created xsi:type="dcterms:W3CDTF">2026-01-06T14:32:00Z</dcterms:created>
  <dcterms:modified xsi:type="dcterms:W3CDTF">2026-01-08T10:08:00Z</dcterms:modified>
</cp:coreProperties>
</file>