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2190" w:rsidRDefault="00000000">
      <w:pPr>
        <w:spacing w:before="1200" w:after="200" w:line="240" w:lineRule="auto"/>
        <w:ind w:firstLine="567"/>
        <w:jc w:val="center"/>
        <w:rPr>
          <w:rFonts w:ascii="Times New Roman" w:hAnsi="Times New Roman" w:cs="Times New Roman"/>
          <w:b/>
          <w:sz w:val="36"/>
          <w:szCs w:val="36"/>
        </w:rPr>
      </w:pPr>
      <w:r>
        <w:rPr>
          <w:rFonts w:ascii="Times New Roman" w:hAnsi="Times New Roman" w:cs="Times New Roman"/>
          <w:b/>
          <w:sz w:val="36"/>
          <w:szCs w:val="36"/>
        </w:rPr>
        <w:t xml:space="preserve">Results of Research on The Implementation of                             Water-Saving Technologies in Furrow Irrigation for the Cultivation of Agricultural Products </w:t>
      </w:r>
    </w:p>
    <w:p w:rsidR="00312190" w:rsidRDefault="00000000">
      <w:pPr>
        <w:pStyle w:val="AuthorName"/>
        <w:spacing w:before="240" w:after="200"/>
        <w:rPr>
          <w:sz w:val="20"/>
          <w:lang w:val="uz-Cyrl-UZ" w:eastAsia="en-GB"/>
        </w:rPr>
      </w:pPr>
      <w:r>
        <w:t xml:space="preserve">Mokhira Pulotova </w:t>
      </w:r>
      <w:r>
        <w:rPr>
          <w:vertAlign w:val="superscript"/>
          <w:lang w:val="uz-Cyrl-UZ"/>
        </w:rPr>
        <w:t>1</w:t>
      </w:r>
      <w:r>
        <w:rPr>
          <w:vertAlign w:val="superscript"/>
        </w:rPr>
        <w:t>, a)</w:t>
      </w:r>
      <w:r>
        <w:t>, Aziz Abduganiev</w:t>
      </w:r>
      <w:r>
        <w:rPr>
          <w:vertAlign w:val="superscript"/>
          <w:lang w:val="uz-Cyrl-UZ"/>
        </w:rPr>
        <w:t>2</w:t>
      </w:r>
    </w:p>
    <w:p w:rsidR="00312190" w:rsidRDefault="00000000">
      <w:pPr>
        <w:pStyle w:val="AuthorAffiliation"/>
        <w:rPr>
          <w:vertAlign w:val="superscript"/>
        </w:rPr>
      </w:pPr>
      <w:r>
        <w:rPr>
          <w:vertAlign w:val="superscript"/>
        </w:rPr>
        <w:t>1</w:t>
      </w:r>
      <w:r>
        <w:t xml:space="preserve"> Bukhara State Technical University, Bukhara, Uzbekistan</w:t>
      </w:r>
    </w:p>
    <w:p w:rsidR="00312190" w:rsidRDefault="00000000">
      <w:pPr>
        <w:pStyle w:val="AuthorAffiliation"/>
      </w:pPr>
      <w:r>
        <w:rPr>
          <w:vertAlign w:val="superscript"/>
        </w:rPr>
        <w:t xml:space="preserve">2 </w:t>
      </w:r>
      <w:r>
        <w:t>Tashkent Institute of Engineers of Irrigation and Agricultural Mechanization National Research University, Tashkent, Uzbekistan</w:t>
      </w:r>
    </w:p>
    <w:p w:rsidR="00312190" w:rsidRDefault="00000000">
      <w:pPr>
        <w:pStyle w:val="AuthorAffiliation"/>
        <w:spacing w:before="200" w:after="200"/>
      </w:pPr>
      <w:r>
        <w:rPr>
          <w:szCs w:val="18"/>
          <w:vertAlign w:val="superscript"/>
        </w:rPr>
        <w:t>a)</w:t>
      </w:r>
      <w:r>
        <w:rPr>
          <w:szCs w:val="18"/>
        </w:rPr>
        <w:t xml:space="preserve"> </w:t>
      </w:r>
      <w:r>
        <w:t xml:space="preserve">Corresponding author: </w:t>
      </w:r>
      <w:hyperlink r:id="rId7" w:history="1">
        <w:r w:rsidR="00312190">
          <w:rPr>
            <w:rStyle w:val="a3"/>
          </w:rPr>
          <w:t>mohirapr@gmail.com</w:t>
        </w:r>
      </w:hyperlink>
      <w:r>
        <w:t xml:space="preserve"> </w:t>
      </w:r>
    </w:p>
    <w:p w:rsidR="00312190" w:rsidRDefault="00000000">
      <w:pPr>
        <w:spacing w:after="0" w:line="240" w:lineRule="auto"/>
        <w:ind w:left="284" w:right="284"/>
        <w:jc w:val="both"/>
        <w:rPr>
          <w:rFonts w:ascii="Times New Roman" w:hAnsi="Times New Roman" w:cs="Times New Roman"/>
          <w:sz w:val="18"/>
          <w:szCs w:val="18"/>
        </w:rPr>
      </w:pPr>
      <w:r>
        <w:rPr>
          <w:rFonts w:ascii="Times New Roman" w:hAnsi="Times New Roman" w:cs="Times New Roman"/>
          <w:b/>
          <w:bCs/>
          <w:sz w:val="18"/>
          <w:szCs w:val="18"/>
        </w:rPr>
        <w:t>Abstract</w:t>
      </w:r>
      <w:r>
        <w:rPr>
          <w:rFonts w:ascii="Times New Roman" w:hAnsi="Times New Roman" w:cs="Times New Roman"/>
          <w:sz w:val="18"/>
          <w:szCs w:val="18"/>
        </w:rPr>
        <w:t>.</w:t>
      </w:r>
      <w:r>
        <w:t xml:space="preserve"> </w:t>
      </w:r>
      <w:r>
        <w:rPr>
          <w:rFonts w:ascii="Times New Roman" w:hAnsi="Times New Roman" w:cs="Times New Roman"/>
          <w:sz w:val="18"/>
          <w:szCs w:val="18"/>
        </w:rPr>
        <w:t>This research is dedicated to the results of work conducted on the implementation of water-saving technologies in furrow irrigation for the cultivation of agricultural products. The study explores the possibilities of enhancing irrigation efficiency and conserving water resources through the use of anti-seepage screens based on a polymer-polymer complex. Based on laboratory and practical experiments, methods have been identified to reduce technological losses in furrow irrigation, prevent soil waterlogging and salinization, and improve yields while optimizing irrigation rates. The research holds significant importance in the semi-arid climate conditions of Uzbekistan, particularly for water-intensive crops like cotton, contributing to water resource conservation and the development of sustainable agriculture.</w:t>
      </w:r>
    </w:p>
    <w:p w:rsidR="00312190" w:rsidRDefault="00000000">
      <w:pPr>
        <w:spacing w:before="240" w:after="24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INTRODUCTION</w:t>
      </w:r>
    </w:p>
    <w:p w:rsidR="00312190" w:rsidRDefault="00000000">
      <w:pPr>
        <w:spacing w:after="0" w:line="240" w:lineRule="auto"/>
        <w:ind w:firstLine="284"/>
        <w:jc w:val="both"/>
        <w:rPr>
          <w:rFonts w:ascii="Times New Roman" w:hAnsi="Times New Roman" w:cs="Times New Roman"/>
          <w:sz w:val="20"/>
          <w:lang w:val="uz-Cyrl-UZ"/>
        </w:rPr>
      </w:pPr>
      <w:r>
        <w:rPr>
          <w:rFonts w:ascii="Times New Roman" w:hAnsi="Times New Roman" w:cs="Times New Roman"/>
          <w:sz w:val="20"/>
          <w:lang w:val="uz-Cyrl-UZ"/>
        </w:rPr>
        <w:t>In the context of Uzbekistan, cloud technologies, the Internet of Things (IoT), and artificial intelligence (AI) are increasingly being utilized in horticulture (fruit and vegetable cultivation) to manage water (irrigation) and mineral resources (fertilizers). These approaches are aimed at addressing issues such as water scarcity and inefficient resource use, relying on precision agriculture trends. For instance, real-time monitoring is conducted using satellite data and IoT sensors, which can optimize water and fertilizer management, potentially increasing yields by 20–50% and reducing costs</w:t>
      </w:r>
      <w:r>
        <w:rPr>
          <w:rFonts w:ascii="Times New Roman" w:hAnsi="Times New Roman" w:cs="Times New Roman"/>
          <w:sz w:val="20"/>
        </w:rPr>
        <w:t>[1].</w:t>
      </w:r>
      <w:r>
        <w:rPr>
          <w:rFonts w:ascii="Times New Roman" w:hAnsi="Times New Roman" w:cs="Times New Roman"/>
          <w:sz w:val="20"/>
          <w:lang w:val="uz-Cyrl-UZ"/>
        </w:rPr>
        <w:t xml:space="preserve"> Through cloud platforms, IoT sensors collect data on soil moisture, temperature, and weather, enabling the control of automated irrigation systems. For example, when combined with drip irrigation, satellite imagery can reduce water consumption by 30–50%</w:t>
      </w:r>
      <w:r>
        <w:rPr>
          <w:rFonts w:ascii="Times New Roman" w:hAnsi="Times New Roman" w:cs="Times New Roman"/>
          <w:sz w:val="20"/>
        </w:rPr>
        <w:t>[2].</w:t>
      </w:r>
      <w:r>
        <w:rPr>
          <w:rFonts w:ascii="Times New Roman" w:hAnsi="Times New Roman" w:cs="Times New Roman"/>
          <w:sz w:val="20"/>
          <w:lang w:val="uz-Cyrl-UZ"/>
        </w:rPr>
        <w:t xml:space="preserve"> This is particularly important for horticulture (e.g., vineyards and orchards) in water-scarce conditions, as precise water delivery to root zones helps prevent runoff.</w:t>
      </w:r>
    </w:p>
    <w:p w:rsidR="00312190" w:rsidRDefault="00000000">
      <w:pPr>
        <w:spacing w:after="0" w:line="240" w:lineRule="auto"/>
        <w:ind w:firstLine="284"/>
        <w:jc w:val="both"/>
        <w:rPr>
          <w:rFonts w:ascii="Times New Roman" w:hAnsi="Times New Roman" w:cs="Times New Roman"/>
          <w:sz w:val="20"/>
          <w:lang w:val="uz-Cyrl-UZ"/>
        </w:rPr>
      </w:pPr>
      <w:r>
        <w:rPr>
          <w:rFonts w:ascii="Times New Roman" w:hAnsi="Times New Roman" w:cs="Times New Roman"/>
          <w:sz w:val="20"/>
          <w:lang w:val="uz-Cyrl-UZ"/>
        </w:rPr>
        <w:t>Uzbekistan is a country located in a semi-arid region with a hot, dry, arid climate and uses water from two major transboundary rivers, the Syr Darya and the Amu Darya, as well as internal rivers and underground sources, for agricultural needs. Irrigated agriculture in Uzbekistan is of key importance for life.</w:t>
      </w:r>
      <w:r>
        <w:t xml:space="preserve"> </w:t>
      </w:r>
      <w:r>
        <w:rPr>
          <w:rFonts w:ascii="Times New Roman" w:hAnsi="Times New Roman" w:cs="Times New Roman"/>
          <w:sz w:val="20"/>
          <w:lang w:val="uz-Cyrl-UZ"/>
        </w:rPr>
        <w:t>The Concept of Water Management Development in the Republic of Uzbekistan for 2020–2030 approved by the Decree of the President of the Republic of Uzbekistan dated July 10, 2020 No. UP-6024 (Concept [1]) notes that irrigation is the largest consumer of water in the republic and more than 90% of all water resources of Uzbekistan are spent on it, although the volume of water withdrawal for irrigation purposes in the country has decreased by more than 13 billion m3 since 1980, and the volume of water consumed per hectare in the republic has decreased from 18 thousand m3 /ha in 1991 to 10.2 thousand m3 /ha in 2018</w:t>
      </w:r>
      <w:r>
        <w:rPr>
          <w:rFonts w:ascii="Times New Roman" w:hAnsi="Times New Roman" w:cs="Times New Roman"/>
          <w:sz w:val="20"/>
        </w:rPr>
        <w:t>[1].</w:t>
      </w:r>
      <w:r>
        <w:rPr>
          <w:rFonts w:ascii="Times New Roman" w:hAnsi="Times New Roman" w:cs="Times New Roman"/>
          <w:sz w:val="20"/>
          <w:lang w:val="uz-Cyrl-UZ"/>
        </w:rPr>
        <w:t xml:space="preserve"> Nevertheless, the industry is increasingly competing with industrial and drinking water supply, hydropower and especially the consumption of the natural complex.</w:t>
      </w:r>
      <w:r>
        <w:t xml:space="preserve"> </w:t>
      </w:r>
      <w:r>
        <w:rPr>
          <w:rFonts w:ascii="Times New Roman" w:hAnsi="Times New Roman" w:cs="Times New Roman"/>
          <w:sz w:val="20"/>
          <w:lang w:val="uz-Cyrl-UZ"/>
        </w:rPr>
        <w:t xml:space="preserve">In this regard, the issue of saving water resources due to their deficit through the use of irrigation systems in agriculture, which would provide agricultural crops with water to maintain a given level of minimum moisture capacity during the most critical periods of their growth and development, is becoming increasingly acute every year. As noted (I.V. Olgarenko [2], A.N. Babichev [3], S.M. Pochovian [4]), the timing, frequency, and irrigation rates during irrigation depend on the groundwater level, agrochemical properties of soils, weather and climate conditions, and the growth and development phases of agricultural crops. And the use of a differentiated irrigation regime to maintain a given level of pre-irrigation moisture </w:t>
      </w:r>
      <w:r>
        <w:rPr>
          <w:rFonts w:ascii="Times New Roman" w:hAnsi="Times New Roman" w:cs="Times New Roman"/>
          <w:sz w:val="20"/>
          <w:lang w:val="uz-Cyrl-UZ"/>
        </w:rPr>
        <w:lastRenderedPageBreak/>
        <w:t>allows increasing the productivity of agricultural crops, the quality of the resulting products while reducing irrigation and watering rates, and the number of irrigations (A.V. Tashchilina [5], O.E. Yasonidi [6]).</w:t>
      </w:r>
      <w:r>
        <w:t xml:space="preserve"> </w:t>
      </w:r>
      <w:r>
        <w:rPr>
          <w:rFonts w:ascii="Times New Roman" w:hAnsi="Times New Roman" w:cs="Times New Roman"/>
          <w:sz w:val="20"/>
          <w:lang w:val="uz-Cyrl-UZ"/>
        </w:rPr>
        <w:t>Current state of the problem under consideration. As rightly noted in (Concept [1]), today irrigation of agricultural crops in the existing irrigation systems of the Republic, despite the measures taken, remains insufficiently effective, which is due to their low technical level, the lack of high-quality management of water use and distribution processes, large water losses leading to a rise in the level of groundwater in irrigated areas, and the processes of salinization and waterlogging of soils. Therefore, the primary tasks of increasing the technical level of irrigation systems are the development of a set of measures to minimize or completely eliminate technological losses.</w:t>
      </w:r>
    </w:p>
    <w:p w:rsidR="00312190" w:rsidRDefault="00000000">
      <w:pPr>
        <w:spacing w:after="0" w:line="240" w:lineRule="auto"/>
        <w:ind w:firstLine="284"/>
        <w:jc w:val="both"/>
        <w:rPr>
          <w:rFonts w:ascii="Times New Roman" w:hAnsi="Times New Roman" w:cs="Times New Roman"/>
          <w:sz w:val="20"/>
          <w:lang w:val="uz-Cyrl-UZ"/>
        </w:rPr>
      </w:pPr>
      <w:r>
        <w:rPr>
          <w:rFonts w:ascii="Times New Roman" w:hAnsi="Times New Roman" w:cs="Times New Roman"/>
          <w:sz w:val="20"/>
          <w:lang w:val="uz-Cyrl-UZ"/>
        </w:rPr>
        <w:t>To improve irrigation technologies through furrow systems in viticulture, research is conducted to measure parameters such as the rate of water absorption by the soil, the advance and recession of water flow, the time and uniformity of soil wetting. These parameters and irrigation performance indicators for vineyards are considered when implementing water-saving methods using polymer complexes, and their optimal components are studied.</w:t>
      </w:r>
    </w:p>
    <w:p w:rsidR="00312190" w:rsidRDefault="00000000">
      <w:pPr>
        <w:spacing w:line="240" w:lineRule="auto"/>
        <w:ind w:firstLine="284"/>
        <w:jc w:val="both"/>
        <w:rPr>
          <w:rFonts w:ascii="Times New Roman" w:hAnsi="Times New Roman" w:cs="Times New Roman"/>
          <w:sz w:val="20"/>
          <w:highlight w:val="yellow"/>
          <w:lang w:val="uz-Cyrl-UZ"/>
        </w:rPr>
      </w:pPr>
      <w:r>
        <w:rPr>
          <w:rFonts w:ascii="Times New Roman" w:hAnsi="Times New Roman" w:cs="Times New Roman"/>
          <w:sz w:val="20"/>
          <w:lang w:val="uz-Cyrl-UZ"/>
        </w:rPr>
        <w:t>Lysimetric experiments were conducted to investigate the impact of polymer complex-based screens on the soil's filtration capacity.</w:t>
      </w:r>
    </w:p>
    <w:p w:rsidR="00312190" w:rsidRDefault="00000000">
      <w:pPr>
        <w:pStyle w:val="a6"/>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Pr>
          <w:rFonts w:ascii="Times New Roman" w:hAnsi="Times New Roman" w:cs="Times New Roman"/>
          <w:b/>
          <w:sz w:val="24"/>
          <w:szCs w:val="24"/>
        </w:rPr>
        <w:t>EXPERIMENTAL RESEARCH</w:t>
      </w:r>
    </w:p>
    <w:p w:rsidR="00312190" w:rsidRDefault="00000000">
      <w:pPr>
        <w:spacing w:after="0" w:line="240" w:lineRule="auto"/>
        <w:ind w:firstLine="284"/>
        <w:jc w:val="both"/>
        <w:rPr>
          <w:rFonts w:ascii="Times New Roman" w:hAnsi="Times New Roman" w:cs="Times New Roman"/>
          <w:sz w:val="20"/>
          <w:lang w:val="uz-Cyrl-UZ"/>
        </w:rPr>
      </w:pPr>
      <w:r>
        <w:rPr>
          <w:rFonts w:ascii="Times New Roman" w:hAnsi="Times New Roman" w:cs="Times New Roman"/>
          <w:sz w:val="20"/>
          <w:lang w:val="uz-Cyrl-UZ"/>
        </w:rPr>
        <w:t>The most important feature of the irrigation regime for agricultural crops on meadow soils is accounting for the share of nearby groundwater used by plants in their total water consumption. In cases of insufficient moisture, plants utilize groundwater in the active soil layer, which is also used for evaporation from the soil surface. When developing an irrigation regime (irrigation rates, timing, and duration), it is necessary to determine the components of the water balance to achieve high cotton yields.</w:t>
      </w:r>
    </w:p>
    <w:p w:rsidR="00312190" w:rsidRDefault="00000000">
      <w:pPr>
        <w:spacing w:after="0" w:line="240" w:lineRule="auto"/>
        <w:ind w:firstLine="284"/>
        <w:jc w:val="both"/>
        <w:rPr>
          <w:rFonts w:ascii="Times New Roman" w:hAnsi="Times New Roman" w:cs="Times New Roman"/>
          <w:sz w:val="20"/>
          <w:lang w:val="uz-Cyrl-UZ"/>
        </w:rPr>
      </w:pPr>
      <w:r>
        <w:rPr>
          <w:rFonts w:ascii="Times New Roman" w:hAnsi="Times New Roman" w:cs="Times New Roman"/>
          <w:sz w:val="20"/>
          <w:lang w:val="uz-Cyrl-UZ"/>
        </w:rPr>
        <w:t>In conditions where additional groundwater supply is available, the water balance equation is applied for calculations:</w:t>
      </w:r>
    </w:p>
    <w:p w:rsidR="00312190" w:rsidRDefault="00000000">
      <w:pPr>
        <w:spacing w:after="0" w:line="240" w:lineRule="auto"/>
        <w:ind w:firstLine="284"/>
        <w:jc w:val="right"/>
        <w:rPr>
          <w:rFonts w:eastAsiaTheme="minorEastAsia"/>
          <w:sz w:val="20"/>
          <w:szCs w:val="20"/>
          <w:lang w:val="uz-Cyrl-UZ"/>
        </w:rPr>
      </w:pPr>
      <m:oMath>
        <m:sSub>
          <m:sSubPr>
            <m:ctrlPr>
              <w:rPr>
                <w:rFonts w:ascii="Cambria Math" w:hAnsi="Cambria Math"/>
                <w:i/>
                <w:sz w:val="20"/>
                <w:szCs w:val="20"/>
              </w:rPr>
            </m:ctrlPr>
          </m:sSubPr>
          <m:e>
            <m:r>
              <w:rPr>
                <w:rFonts w:ascii="Cambria Math" w:hAnsi="Cambria Math"/>
                <w:sz w:val="20"/>
                <w:szCs w:val="20"/>
                <w:lang w:val="uz-Cyrl-UZ"/>
              </w:rPr>
              <m:t>E</m:t>
            </m:r>
          </m:e>
          <m:sub>
            <m:r>
              <w:rPr>
                <w:rFonts w:ascii="Cambria Math" w:hAnsi="Cambria Math"/>
                <w:sz w:val="20"/>
                <w:szCs w:val="20"/>
                <w:lang w:val="uz-Cyrl-UZ"/>
              </w:rPr>
              <m:t>b</m:t>
            </m:r>
          </m:sub>
        </m:sSub>
        <m:r>
          <w:rPr>
            <w:rFonts w:ascii="Cambria Math" w:hAnsi="Cambria Math"/>
            <w:sz w:val="20"/>
            <w:szCs w:val="20"/>
            <w:lang w:val="uz-Cyrl-UZ"/>
          </w:rPr>
          <m:t>-[P+</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uz-Cyrl-UZ"/>
                  </w:rPr>
                  <m:t>w</m:t>
                </m:r>
              </m:e>
              <m:sub>
                <m:r>
                  <w:rPr>
                    <w:rFonts w:ascii="Cambria Math" w:hAnsi="Cambria Math"/>
                    <w:sz w:val="20"/>
                    <w:szCs w:val="20"/>
                    <w:lang w:val="uz-Cyrl-UZ"/>
                  </w:rPr>
                  <m:t>1</m:t>
                </m:r>
              </m:sub>
            </m:sSub>
            <m:r>
              <w:rPr>
                <w:rFonts w:ascii="Cambria Math" w:hAnsi="Cambria Math"/>
                <w:sz w:val="20"/>
                <w:szCs w:val="20"/>
                <w:lang w:val="uz-Cyrl-UZ"/>
              </w:rPr>
              <m:t>-</m:t>
            </m:r>
            <m:sSub>
              <m:sSubPr>
                <m:ctrlPr>
                  <w:rPr>
                    <w:rFonts w:ascii="Cambria Math" w:hAnsi="Cambria Math"/>
                    <w:i/>
                    <w:sz w:val="20"/>
                    <w:szCs w:val="20"/>
                  </w:rPr>
                </m:ctrlPr>
              </m:sSubPr>
              <m:e>
                <m:r>
                  <w:rPr>
                    <w:rFonts w:ascii="Cambria Math" w:hAnsi="Cambria Math"/>
                    <w:sz w:val="20"/>
                    <w:szCs w:val="20"/>
                    <w:lang w:val="uz-Cyrl-UZ"/>
                  </w:rPr>
                  <m:t>w</m:t>
                </m:r>
              </m:e>
              <m:sub>
                <m:r>
                  <w:rPr>
                    <w:rFonts w:ascii="Cambria Math" w:hAnsi="Cambria Math"/>
                    <w:sz w:val="20"/>
                    <w:szCs w:val="20"/>
                    <w:lang w:val="uz-Cyrl-UZ"/>
                  </w:rPr>
                  <m:t>2</m:t>
                </m:r>
              </m:sub>
            </m:sSub>
          </m:e>
        </m:d>
        <m:r>
          <w:rPr>
            <w:rFonts w:ascii="Cambria Math" w:eastAsiaTheme="minorEastAsia" w:hAnsi="Cambria Math"/>
            <w:sz w:val="20"/>
            <w:szCs w:val="20"/>
            <w:lang w:val="uz-Cyrl-UZ"/>
          </w:rPr>
          <m:t>+G+M-F=0,mm</m:t>
        </m:r>
      </m:oMath>
      <w:r>
        <w:rPr>
          <w:rFonts w:eastAsiaTheme="minorEastAsia"/>
          <w:sz w:val="20"/>
          <w:szCs w:val="20"/>
          <w:lang w:val="uz-Cyrl-UZ"/>
        </w:rPr>
        <w:t>;                                                  (1)</w:t>
      </w:r>
    </w:p>
    <w:p w:rsidR="00312190" w:rsidRDefault="00312190">
      <w:pPr>
        <w:spacing w:after="0" w:line="240" w:lineRule="auto"/>
        <w:ind w:firstLine="284"/>
        <w:jc w:val="right"/>
        <w:rPr>
          <w:rFonts w:eastAsiaTheme="minorEastAsia"/>
          <w:lang w:val="uz-Cyrl-UZ"/>
        </w:rPr>
      </w:pPr>
    </w:p>
    <w:p w:rsidR="00312190" w:rsidRDefault="00000000">
      <w:pPr>
        <w:spacing w:after="0" w:line="240" w:lineRule="auto"/>
        <w:ind w:firstLine="284"/>
        <w:jc w:val="both"/>
        <w:rPr>
          <w:rFonts w:ascii="Times New Roman" w:hAnsi="Times New Roman" w:cs="Times New Roman"/>
          <w:sz w:val="20"/>
          <w:lang w:val="uz-Cyrl-UZ"/>
        </w:rPr>
      </w:pPr>
      <w:bookmarkStart w:id="0" w:name="_Hlk211201282"/>
      <w:r>
        <w:rPr>
          <w:rFonts w:ascii="Times New Roman" w:hAnsi="Times New Roman" w:cs="Times New Roman"/>
          <w:sz w:val="20"/>
          <w:lang w:val="uz-Cyrl-UZ"/>
        </w:rPr>
        <w:t>bu yerda:</w:t>
      </w:r>
    </w:p>
    <w:p w:rsidR="00312190" w:rsidRDefault="00000000">
      <w:pPr>
        <w:spacing w:after="0" w:line="240" w:lineRule="auto"/>
        <w:ind w:firstLine="284"/>
        <w:jc w:val="both"/>
        <w:rPr>
          <w:rFonts w:ascii="Times New Roman" w:hAnsi="Times New Roman" w:cs="Times New Roman"/>
          <w:sz w:val="20"/>
          <w:lang w:val="uz-Cyrl-UZ"/>
        </w:rPr>
      </w:pPr>
      <w:r>
        <w:rPr>
          <w:rFonts w:ascii="Times New Roman" w:hAnsi="Times New Roman" w:cs="Times New Roman"/>
          <w:sz w:val="20"/>
          <w:lang w:val="uz-Cyrl-UZ"/>
        </w:rPr>
        <w:t>E</w:t>
      </w:r>
      <w:r>
        <w:rPr>
          <w:rFonts w:ascii="Times New Roman" w:hAnsi="Times New Roman" w:cs="Times New Roman"/>
          <w:sz w:val="20"/>
          <w:vertAlign w:val="subscript"/>
          <w:lang w:val="uz-Cyrl-UZ"/>
        </w:rPr>
        <w:t>b</w:t>
      </w:r>
      <w:r>
        <w:rPr>
          <w:rFonts w:ascii="Times New Roman" w:hAnsi="Times New Roman" w:cs="Times New Roman"/>
          <w:sz w:val="20"/>
          <w:lang w:val="uz-Cyrl-UZ"/>
        </w:rPr>
        <w:t xml:space="preserve"> – hisob davri uchun umumiy suv sarfi (suvga bo‘lgan umumiy ehtiyoj);</w:t>
      </w:r>
    </w:p>
    <w:p w:rsidR="00312190" w:rsidRDefault="00000000">
      <w:pPr>
        <w:spacing w:after="0" w:line="240" w:lineRule="auto"/>
        <w:ind w:firstLine="284"/>
        <w:jc w:val="both"/>
        <w:rPr>
          <w:rFonts w:ascii="Times New Roman" w:hAnsi="Times New Roman" w:cs="Times New Roman"/>
          <w:sz w:val="20"/>
          <w:lang w:val="uz-Cyrl-UZ"/>
        </w:rPr>
      </w:pPr>
      <w:r>
        <w:rPr>
          <w:rFonts w:ascii="Times New Roman" w:hAnsi="Times New Roman" w:cs="Times New Roman"/>
          <w:sz w:val="20"/>
          <w:lang w:val="uz-Cyrl-UZ"/>
        </w:rPr>
        <w:t xml:space="preserve">P – shu davr ichida </w:t>
      </w:r>
      <w:r>
        <w:rPr>
          <w:rFonts w:ascii="Times New Roman" w:hAnsi="Times New Roman" w:cs="Times New Roman"/>
          <w:sz w:val="20"/>
        </w:rPr>
        <w:t xml:space="preserve">ob- havo </w:t>
      </w:r>
      <w:r>
        <w:rPr>
          <w:rFonts w:ascii="Times New Roman" w:hAnsi="Times New Roman" w:cs="Times New Roman"/>
          <w:sz w:val="20"/>
          <w:lang w:val="uz-Cyrl-UZ"/>
        </w:rPr>
        <w:t>yog‘</w:t>
      </w:r>
      <w:r>
        <w:rPr>
          <w:rFonts w:ascii="Times New Roman" w:hAnsi="Times New Roman" w:cs="Times New Roman"/>
          <w:sz w:val="20"/>
        </w:rPr>
        <w:t>ingarchilik</w:t>
      </w:r>
      <w:r>
        <w:rPr>
          <w:rFonts w:ascii="Times New Roman" w:hAnsi="Times New Roman" w:cs="Times New Roman"/>
          <w:sz w:val="20"/>
          <w:lang w:val="uz-Cyrl-UZ"/>
        </w:rPr>
        <w:t>lar</w:t>
      </w:r>
      <w:r>
        <w:rPr>
          <w:rFonts w:ascii="Times New Roman" w:hAnsi="Times New Roman" w:cs="Times New Roman"/>
          <w:sz w:val="20"/>
        </w:rPr>
        <w:t>i</w:t>
      </w:r>
      <w:r>
        <w:rPr>
          <w:rFonts w:ascii="Times New Roman" w:hAnsi="Times New Roman" w:cs="Times New Roman"/>
          <w:sz w:val="20"/>
          <w:lang w:val="uz-Cyrl-UZ"/>
        </w:rPr>
        <w:t>;</w:t>
      </w:r>
    </w:p>
    <w:p w:rsidR="00312190" w:rsidRDefault="00000000">
      <w:pPr>
        <w:spacing w:after="0" w:line="240" w:lineRule="auto"/>
        <w:ind w:firstLine="284"/>
        <w:jc w:val="both"/>
        <w:rPr>
          <w:rFonts w:ascii="Times New Roman" w:hAnsi="Times New Roman" w:cs="Times New Roman"/>
          <w:sz w:val="20"/>
          <w:lang w:val="uz-Cyrl-UZ"/>
        </w:rPr>
      </w:pPr>
      <w:r>
        <w:rPr>
          <w:rFonts w:ascii="Times New Roman" w:hAnsi="Times New Roman" w:cs="Times New Roman"/>
          <w:sz w:val="20"/>
          <w:lang w:val="uz-Cyrl-UZ"/>
        </w:rPr>
        <w:t>W₁ – davr boshida ildizlar joylashgan qatlamdagi nam zaxirasi;</w:t>
      </w:r>
    </w:p>
    <w:p w:rsidR="00312190" w:rsidRDefault="00000000">
      <w:pPr>
        <w:spacing w:after="0" w:line="240" w:lineRule="auto"/>
        <w:ind w:firstLine="284"/>
        <w:jc w:val="both"/>
        <w:rPr>
          <w:rFonts w:ascii="Times New Roman" w:hAnsi="Times New Roman" w:cs="Times New Roman"/>
          <w:sz w:val="20"/>
          <w:lang w:val="uz-Cyrl-UZ"/>
        </w:rPr>
      </w:pPr>
      <w:r>
        <w:rPr>
          <w:rFonts w:ascii="Times New Roman" w:hAnsi="Times New Roman" w:cs="Times New Roman"/>
          <w:sz w:val="20"/>
          <w:lang w:val="uz-Cyrl-UZ"/>
        </w:rPr>
        <w:t>W₂ – davr oxirida ildizlar joylashgan qatlamdagi nam zaxirasi;</w:t>
      </w:r>
    </w:p>
    <w:p w:rsidR="00312190" w:rsidRDefault="00000000">
      <w:pPr>
        <w:spacing w:after="0" w:line="240" w:lineRule="auto"/>
        <w:ind w:firstLine="284"/>
        <w:jc w:val="both"/>
        <w:rPr>
          <w:rFonts w:ascii="Times New Roman" w:hAnsi="Times New Roman" w:cs="Times New Roman"/>
          <w:sz w:val="20"/>
          <w:lang w:val="uz-Cyrl-UZ"/>
        </w:rPr>
      </w:pPr>
      <w:r>
        <w:rPr>
          <w:rFonts w:ascii="Times New Roman" w:hAnsi="Times New Roman" w:cs="Times New Roman"/>
          <w:sz w:val="20"/>
          <w:lang w:val="uz-Cyrl-UZ"/>
        </w:rPr>
        <w:t>G – yer osti suvlaridan ildizlar joylashgan qatlamga kirib keladigan nam miqdori;</w:t>
      </w:r>
    </w:p>
    <w:p w:rsidR="00312190" w:rsidRDefault="00000000">
      <w:pPr>
        <w:spacing w:after="0" w:line="240" w:lineRule="auto"/>
        <w:ind w:firstLine="284"/>
        <w:jc w:val="both"/>
        <w:rPr>
          <w:rFonts w:ascii="Times New Roman" w:hAnsi="Times New Roman" w:cs="Times New Roman"/>
          <w:sz w:val="20"/>
          <w:lang w:val="uz-Cyrl-UZ"/>
        </w:rPr>
      </w:pPr>
      <w:r>
        <w:rPr>
          <w:rFonts w:ascii="Times New Roman" w:hAnsi="Times New Roman" w:cs="Times New Roman"/>
          <w:sz w:val="20"/>
          <w:lang w:val="uz-Cyrl-UZ"/>
        </w:rPr>
        <w:t>M – hisob davri davomiyligiga bog‘liq ravishda sug‘orish normasi;</w:t>
      </w:r>
    </w:p>
    <w:p w:rsidR="00312190" w:rsidRDefault="00000000">
      <w:pPr>
        <w:spacing w:after="0" w:line="240" w:lineRule="auto"/>
        <w:ind w:firstLine="284"/>
        <w:jc w:val="both"/>
        <w:rPr>
          <w:rFonts w:ascii="Times New Roman" w:hAnsi="Times New Roman" w:cs="Times New Roman"/>
          <w:sz w:val="20"/>
          <w:lang w:val="uz-Cyrl-UZ"/>
        </w:rPr>
      </w:pPr>
      <w:r>
        <w:rPr>
          <w:rFonts w:ascii="Times New Roman" w:hAnsi="Times New Roman" w:cs="Times New Roman"/>
          <w:sz w:val="20"/>
          <w:lang w:val="uz-Cyrl-UZ"/>
        </w:rPr>
        <w:t>F – ildizlar joylashgan qatlamdan pastga chuqur qatlamlarga ketadigan suv oqimi (chuqur oqim).</w:t>
      </w:r>
    </w:p>
    <w:bookmarkEnd w:id="0"/>
    <w:p w:rsidR="00312190" w:rsidRDefault="00000000">
      <w:pPr>
        <w:spacing w:after="0" w:line="240" w:lineRule="auto"/>
        <w:ind w:firstLine="284"/>
        <w:jc w:val="both"/>
        <w:rPr>
          <w:rFonts w:ascii="Times New Roman" w:hAnsi="Times New Roman" w:cs="Times New Roman"/>
          <w:sz w:val="20"/>
          <w:szCs w:val="20"/>
          <w:lang w:val="uz-Cyrl-UZ"/>
        </w:rPr>
      </w:pPr>
      <w:r>
        <w:rPr>
          <w:rFonts w:ascii="Times New Roman" w:hAnsi="Times New Roman" w:cs="Times New Roman"/>
          <w:sz w:val="20"/>
          <w:szCs w:val="20"/>
          <w:lang w:val="uz-Cyrl-UZ"/>
        </w:rPr>
        <w:t>The total water consumption in lysimeters is determined as the sum of the water supplied to the field to replenish groundwater expenditure during different growth phases of grapevine seedlings.</w:t>
      </w:r>
    </w:p>
    <w:p w:rsidR="00312190" w:rsidRDefault="00000000">
      <w:pPr>
        <w:spacing w:after="0" w:line="240" w:lineRule="auto"/>
        <w:ind w:firstLine="284"/>
        <w:jc w:val="both"/>
        <w:rPr>
          <w:rFonts w:ascii="Times New Roman" w:hAnsi="Times New Roman" w:cs="Times New Roman"/>
          <w:sz w:val="20"/>
          <w:szCs w:val="20"/>
          <w:lang w:val="uz-Cyrl-UZ"/>
        </w:rPr>
      </w:pPr>
      <w:r>
        <w:rPr>
          <w:rFonts w:ascii="Times New Roman" w:hAnsi="Times New Roman" w:cs="Times New Roman"/>
          <w:sz w:val="20"/>
          <w:szCs w:val="20"/>
          <w:lang w:val="uz-Cyrl-UZ"/>
        </w:rPr>
        <w:t>The groundwater consumption in the water use of grapevine seedlings is determined based on the volume of water supplied to maintain the groundwater level.</w:t>
      </w:r>
    </w:p>
    <w:p w:rsidR="00312190" w:rsidRDefault="00000000">
      <w:pPr>
        <w:spacing w:after="0" w:line="240" w:lineRule="auto"/>
        <w:ind w:firstLine="284"/>
        <w:jc w:val="both"/>
        <w:rPr>
          <w:rFonts w:ascii="Times New Roman" w:hAnsi="Times New Roman" w:cs="Times New Roman"/>
          <w:sz w:val="20"/>
          <w:szCs w:val="20"/>
          <w:lang w:val="uz-Cyrl-UZ"/>
        </w:rPr>
      </w:pPr>
      <w:r>
        <w:rPr>
          <w:rFonts w:ascii="Times New Roman" w:hAnsi="Times New Roman" w:cs="Times New Roman"/>
          <w:sz w:val="20"/>
          <w:szCs w:val="20"/>
          <w:lang w:val="uz-Cyrl-UZ"/>
        </w:rPr>
        <w:t>Water infiltration beyond the root zone in lysimeters is determined depending on the changes in groundwater levels after irrigation.</w:t>
      </w:r>
    </w:p>
    <w:p w:rsidR="00312190" w:rsidRDefault="00000000">
      <w:pPr>
        <w:spacing w:after="0" w:line="240" w:lineRule="auto"/>
        <w:ind w:firstLine="284"/>
        <w:jc w:val="both"/>
        <w:rPr>
          <w:rFonts w:ascii="Times New Roman" w:hAnsi="Times New Roman" w:cs="Times New Roman"/>
          <w:sz w:val="20"/>
          <w:szCs w:val="20"/>
          <w:lang w:val="uz-Cyrl-UZ"/>
        </w:rPr>
      </w:pPr>
      <w:r>
        <w:rPr>
          <w:rFonts w:ascii="Times New Roman" w:hAnsi="Times New Roman" w:cs="Times New Roman"/>
          <w:sz w:val="20"/>
          <w:szCs w:val="20"/>
          <w:lang w:val="uz-Cyrl-UZ"/>
        </w:rPr>
        <w:t>By determining the values of E</w:t>
      </w:r>
      <w:r>
        <w:rPr>
          <w:rFonts w:ascii="Times New Roman" w:hAnsi="Times New Roman" w:cs="Times New Roman"/>
          <w:sz w:val="20"/>
          <w:szCs w:val="20"/>
          <w:vertAlign w:val="subscript"/>
        </w:rPr>
        <w:t>b</w:t>
      </w:r>
      <w:r>
        <w:rPr>
          <w:rFonts w:ascii="Times New Roman" w:hAnsi="Times New Roman" w:cs="Times New Roman"/>
          <w:sz w:val="20"/>
          <w:szCs w:val="20"/>
          <w:lang w:val="uz-Cyrl-UZ"/>
        </w:rPr>
        <w:t xml:space="preserve"> and G during different growth phases of cotton, the groundwater utilization coefficients (K</w:t>
      </w:r>
      <w:r>
        <w:rPr>
          <w:rFonts w:ascii="Times New Roman" w:hAnsi="Times New Roman" w:cs="Times New Roman"/>
          <w:sz w:val="20"/>
          <w:szCs w:val="20"/>
          <w:vertAlign w:val="subscript"/>
          <w:lang w:val="uz-Cyrl-UZ"/>
        </w:rPr>
        <w:t>g</w:t>
      </w:r>
      <w:r>
        <w:rPr>
          <w:rFonts w:ascii="Times New Roman" w:hAnsi="Times New Roman" w:cs="Times New Roman"/>
          <w:sz w:val="20"/>
          <w:szCs w:val="20"/>
          <w:lang w:val="uz-Cyrl-UZ"/>
        </w:rPr>
        <w:t xml:space="preserve">) are calculated.  </w:t>
      </w:r>
    </w:p>
    <w:p w:rsidR="00312190" w:rsidRDefault="00000000">
      <w:pPr>
        <w:spacing w:after="0" w:line="240" w:lineRule="auto"/>
        <w:ind w:firstLine="284"/>
        <w:jc w:val="right"/>
        <w:rPr>
          <w:rFonts w:ascii="Times New Roman" w:eastAsia="Calibri" w:hAnsi="Times New Roman" w:cs="Times New Roman"/>
          <w:i/>
          <w:sz w:val="20"/>
          <w:szCs w:val="20"/>
        </w:rPr>
      </w:pPr>
      <m:oMath>
        <m:sSub>
          <m:sSubPr>
            <m:ctrlPr>
              <w:rPr>
                <w:rFonts w:ascii="Cambria Math" w:eastAsia="Calibri" w:hAnsi="Cambria Math" w:cs="Times New Roman"/>
                <w:i/>
                <w:sz w:val="20"/>
                <w:szCs w:val="20"/>
                <w:lang w:val="uz-Cyrl-UZ"/>
              </w:rPr>
            </m:ctrlPr>
          </m:sSubPr>
          <m:e>
            <m:r>
              <w:rPr>
                <w:rFonts w:ascii="Cambria Math" w:eastAsia="Calibri" w:hAnsi="Cambria Math" w:cs="Times New Roman"/>
                <w:sz w:val="20"/>
                <w:szCs w:val="20"/>
                <w:lang w:val="uz-Cyrl-UZ"/>
              </w:rPr>
              <m:t>K</m:t>
            </m:r>
          </m:e>
          <m:sub>
            <m:r>
              <w:rPr>
                <w:rFonts w:ascii="Cambria Math" w:eastAsia="Calibri" w:hAnsi="Cambria Math" w:cs="Times New Roman"/>
                <w:sz w:val="20"/>
                <w:szCs w:val="20"/>
                <w:lang w:val="uz-Cyrl-UZ"/>
              </w:rPr>
              <m:t>g</m:t>
            </m:r>
          </m:sub>
        </m:sSub>
        <m:r>
          <w:rPr>
            <w:rFonts w:ascii="Cambria Math" w:eastAsia="Calibri" w:hAnsi="Cambria Math" w:cs="Times New Roman"/>
            <w:sz w:val="20"/>
            <w:szCs w:val="20"/>
            <w:lang w:val="uz-Cyrl-UZ"/>
          </w:rPr>
          <m:t>=</m:t>
        </m:r>
        <m:f>
          <m:fPr>
            <m:ctrlPr>
              <w:rPr>
                <w:rFonts w:ascii="Cambria Math" w:eastAsia="Calibri" w:hAnsi="Cambria Math" w:cs="Times New Roman"/>
                <w:i/>
                <w:sz w:val="20"/>
                <w:szCs w:val="20"/>
                <w:lang w:val="uz-Cyrl-UZ"/>
              </w:rPr>
            </m:ctrlPr>
          </m:fPr>
          <m:num>
            <m:r>
              <w:rPr>
                <w:rFonts w:ascii="Cambria Math" w:eastAsia="Calibri" w:hAnsi="Cambria Math" w:cs="Times New Roman"/>
                <w:sz w:val="20"/>
                <w:szCs w:val="20"/>
                <w:lang w:val="uz-Cyrl-UZ"/>
              </w:rPr>
              <m:t>G</m:t>
            </m:r>
          </m:num>
          <m:den>
            <m:sSub>
              <m:sSubPr>
                <m:ctrlPr>
                  <w:rPr>
                    <w:rFonts w:ascii="Cambria Math" w:eastAsia="Calibri" w:hAnsi="Cambria Math" w:cs="Times New Roman"/>
                    <w:i/>
                    <w:sz w:val="20"/>
                    <w:szCs w:val="20"/>
                    <w:lang w:val="uz-Cyrl-UZ"/>
                  </w:rPr>
                </m:ctrlPr>
              </m:sSubPr>
              <m:e>
                <m:r>
                  <w:rPr>
                    <w:rFonts w:ascii="Cambria Math" w:eastAsia="Calibri" w:hAnsi="Cambria Math" w:cs="Times New Roman"/>
                    <w:sz w:val="20"/>
                    <w:szCs w:val="20"/>
                    <w:lang w:val="uz-Cyrl-UZ"/>
                  </w:rPr>
                  <m:t>E</m:t>
                </m:r>
              </m:e>
              <m:sub>
                <m:r>
                  <w:rPr>
                    <w:rFonts w:ascii="Cambria Math" w:eastAsia="Calibri" w:hAnsi="Cambria Math" w:cs="Times New Roman"/>
                    <w:sz w:val="20"/>
                    <w:szCs w:val="20"/>
                    <w:lang w:val="uz-Cyrl-UZ"/>
                  </w:rPr>
                  <m:t>b</m:t>
                </m:r>
              </m:sub>
            </m:sSub>
          </m:den>
        </m:f>
        <m:r>
          <w:rPr>
            <w:rFonts w:ascii="Cambria Math" w:eastAsia="Calibri" w:hAnsi="Cambria Math" w:cs="Times New Roman"/>
            <w:sz w:val="20"/>
            <w:szCs w:val="20"/>
            <w:lang w:val="uz-Cyrl-UZ"/>
          </w:rPr>
          <m:t>;</m:t>
        </m:r>
      </m:oMath>
      <w:r>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Cs/>
          <w:sz w:val="20"/>
          <w:szCs w:val="20"/>
        </w:rPr>
        <w:t>(2)</w:t>
      </w:r>
    </w:p>
    <w:p w:rsidR="00312190" w:rsidRDefault="00000000">
      <w:pPr>
        <w:spacing w:after="0" w:line="240" w:lineRule="auto"/>
        <w:ind w:firstLine="284"/>
        <w:jc w:val="both"/>
        <w:rPr>
          <w:rFonts w:ascii="Times New Roman" w:hAnsi="Times New Roman" w:cs="Times New Roman"/>
          <w:sz w:val="20"/>
          <w:szCs w:val="20"/>
          <w:lang w:val="uz-Cyrl-UZ"/>
        </w:rPr>
      </w:pPr>
      <w:r>
        <w:rPr>
          <w:rFonts w:ascii="Times New Roman" w:hAnsi="Times New Roman" w:cs="Times New Roman"/>
          <w:sz w:val="20"/>
          <w:szCs w:val="20"/>
          <w:lang w:val="uz-Cyrl-UZ"/>
        </w:rPr>
        <w:t>When groundwater is located close to the surface, the amount of groundwater utilization is determined using the following ratio:</w:t>
      </w:r>
    </w:p>
    <w:p w:rsidR="00312190" w:rsidRDefault="00000000">
      <w:pPr>
        <w:spacing w:after="0" w:line="240" w:lineRule="auto"/>
        <w:ind w:firstLine="284"/>
        <w:jc w:val="right"/>
        <w:rPr>
          <w:rFonts w:ascii="Times New Roman" w:eastAsiaTheme="minorEastAsia" w:hAnsi="Times New Roman" w:cs="Times New Roman"/>
          <w:sz w:val="20"/>
          <w:szCs w:val="20"/>
        </w:rPr>
      </w:pPr>
      <m:oMath>
        <m:r>
          <w:rPr>
            <w:rFonts w:ascii="Cambria Math" w:hAnsi="Cambria Math" w:cs="Times New Roman"/>
            <w:sz w:val="20"/>
            <w:szCs w:val="20"/>
            <w:lang w:val="uz-Cyrl-UZ"/>
          </w:rPr>
          <m:t>G=</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E</m:t>
            </m:r>
          </m:e>
          <m:sub>
            <m:r>
              <w:rPr>
                <w:rFonts w:ascii="Cambria Math" w:hAnsi="Cambria Math" w:cs="Times New Roman"/>
                <w:sz w:val="20"/>
                <w:szCs w:val="20"/>
                <w:lang w:val="uz-Cyrl-UZ"/>
              </w:rPr>
              <m:t>b</m:t>
            </m:r>
          </m:sub>
        </m:sSub>
        <m:r>
          <w:rPr>
            <w:rFonts w:ascii="Cambria Math" w:hAnsi="Cambria Math" w:cs="Times New Roman"/>
            <w:sz w:val="20"/>
            <w:szCs w:val="20"/>
            <w:lang w:val="uz-Cyrl-UZ"/>
          </w:rPr>
          <m:t>∙</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K</m:t>
            </m:r>
          </m:e>
          <m:sub>
            <m:r>
              <w:rPr>
                <w:rFonts w:ascii="Cambria Math" w:hAnsi="Cambria Math" w:cs="Times New Roman"/>
                <w:sz w:val="20"/>
                <w:szCs w:val="20"/>
                <w:lang w:val="uz-Cyrl-UZ"/>
              </w:rPr>
              <m:t>g</m:t>
            </m:r>
          </m:sub>
        </m:sSub>
      </m:oMath>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t>(3)</w:t>
      </w:r>
    </w:p>
    <w:p w:rsidR="00312190" w:rsidRDefault="00000000">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By substituting into the water balance formula (3), we determine the irrigation and watering norms.</w:t>
      </w:r>
    </w:p>
    <w:p w:rsidR="00312190" w:rsidRDefault="00000000">
      <w:pPr>
        <w:spacing w:after="0" w:line="240" w:lineRule="auto"/>
        <w:ind w:firstLine="284"/>
        <w:jc w:val="right"/>
        <w:rPr>
          <w:rFonts w:ascii="Times New Roman" w:eastAsiaTheme="minorEastAsia" w:hAnsi="Times New Roman" w:cs="Times New Roman"/>
          <w:sz w:val="20"/>
          <w:szCs w:val="20"/>
        </w:rPr>
      </w:pPr>
      <m:oMath>
        <m:r>
          <w:rPr>
            <w:rFonts w:ascii="Cambria Math" w:hAnsi="Cambria Math" w:cs="Times New Roman"/>
            <w:sz w:val="20"/>
            <w:szCs w:val="20"/>
            <w:lang w:val="uz-Cyrl-UZ"/>
          </w:rPr>
          <m:t>M=</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E</m:t>
            </m:r>
          </m:e>
          <m:sub>
            <m:r>
              <w:rPr>
                <w:rFonts w:ascii="Cambria Math" w:hAnsi="Cambria Math" w:cs="Times New Roman"/>
                <w:sz w:val="20"/>
                <w:szCs w:val="20"/>
                <w:lang w:val="uz-Cyrl-UZ"/>
              </w:rPr>
              <m:t>b</m:t>
            </m:r>
          </m:sub>
        </m:sSub>
        <m:d>
          <m:dPr>
            <m:ctrlPr>
              <w:rPr>
                <w:rFonts w:ascii="Cambria Math" w:hAnsi="Cambria Math" w:cs="Times New Roman"/>
                <w:i/>
                <w:sz w:val="20"/>
                <w:szCs w:val="20"/>
                <w:lang w:val="uz-Cyrl-UZ"/>
              </w:rPr>
            </m:ctrlPr>
          </m:dPr>
          <m:e>
            <m:r>
              <w:rPr>
                <w:rFonts w:ascii="Cambria Math" w:hAnsi="Cambria Math" w:cs="Times New Roman"/>
                <w:sz w:val="20"/>
                <w:szCs w:val="20"/>
                <w:lang w:val="uz-Cyrl-UZ"/>
              </w:rPr>
              <m:t>1-</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K</m:t>
                </m:r>
              </m:e>
              <m:sub>
                <m:r>
                  <w:rPr>
                    <w:rFonts w:ascii="Cambria Math" w:hAnsi="Cambria Math" w:cs="Times New Roman"/>
                    <w:sz w:val="20"/>
                    <w:szCs w:val="20"/>
                    <w:lang w:val="uz-Cyrl-UZ"/>
                  </w:rPr>
                  <m:t>g</m:t>
                </m:r>
              </m:sub>
            </m:sSub>
          </m:e>
        </m:d>
        <m:r>
          <w:rPr>
            <w:rFonts w:ascii="Cambria Math" w:hAnsi="Cambria Math" w:cs="Times New Roman"/>
            <w:sz w:val="20"/>
            <w:szCs w:val="20"/>
            <w:lang w:val="uz-Cyrl-UZ"/>
          </w:rPr>
          <m:t>-P-</m:t>
        </m:r>
        <m:d>
          <m:dPr>
            <m:ctrlPr>
              <w:rPr>
                <w:rFonts w:ascii="Cambria Math" w:hAnsi="Cambria Math" w:cs="Times New Roman"/>
                <w:i/>
                <w:sz w:val="20"/>
                <w:szCs w:val="20"/>
                <w:lang w:val="uz-Cyrl-UZ"/>
              </w:rPr>
            </m:ctrlPr>
          </m:dPr>
          <m:e>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W</m:t>
                </m:r>
              </m:e>
              <m:sub>
                <m:r>
                  <w:rPr>
                    <w:rFonts w:ascii="Cambria Math" w:hAnsi="Cambria Math" w:cs="Times New Roman"/>
                    <w:sz w:val="20"/>
                    <w:szCs w:val="20"/>
                    <w:lang w:val="uz-Cyrl-UZ"/>
                  </w:rPr>
                  <m:t>1</m:t>
                </m:r>
              </m:sub>
            </m:sSub>
            <m:r>
              <w:rPr>
                <w:rFonts w:ascii="Cambria Math" w:hAnsi="Cambria Math" w:cs="Times New Roman"/>
                <w:sz w:val="20"/>
                <w:szCs w:val="20"/>
                <w:lang w:val="uz-Cyrl-UZ"/>
              </w:rPr>
              <m:t>-</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W</m:t>
                </m:r>
              </m:e>
              <m:sub>
                <m:r>
                  <w:rPr>
                    <w:rFonts w:ascii="Cambria Math" w:hAnsi="Cambria Math" w:cs="Times New Roman"/>
                    <w:sz w:val="20"/>
                    <w:szCs w:val="20"/>
                    <w:lang w:val="uz-Cyrl-UZ"/>
                  </w:rPr>
                  <m:t>2</m:t>
                </m:r>
              </m:sub>
            </m:sSub>
          </m:e>
        </m:d>
        <m:r>
          <w:rPr>
            <w:rFonts w:ascii="Cambria Math" w:hAnsi="Cambria Math" w:cs="Times New Roman"/>
            <w:sz w:val="20"/>
            <w:szCs w:val="20"/>
            <w:lang w:val="uz-Cyrl-UZ"/>
          </w:rPr>
          <m:t>+F</m:t>
        </m:r>
      </m:oMath>
      <w:r>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t>(4)</w:t>
      </w:r>
    </w:p>
    <w:p w:rsidR="00312190" w:rsidRDefault="00000000">
      <w:pPr>
        <w:spacing w:after="0" w:line="240" w:lineRule="auto"/>
        <w:ind w:firstLine="284"/>
        <w:rPr>
          <w:rFonts w:ascii="Times New Roman" w:hAnsi="Times New Roman" w:cs="Times New Roman"/>
          <w:sz w:val="20"/>
          <w:szCs w:val="20"/>
        </w:rPr>
      </w:pPr>
      <w:r>
        <w:rPr>
          <w:rFonts w:ascii="Times New Roman" w:hAnsi="Times New Roman" w:cs="Times New Roman"/>
          <w:sz w:val="20"/>
          <w:szCs w:val="20"/>
        </w:rPr>
        <w:t>by taking W</w:t>
      </w:r>
      <w:r>
        <w:rPr>
          <w:rFonts w:ascii="Times New Roman" w:hAnsi="Times New Roman" w:cs="Times New Roman"/>
          <w:sz w:val="20"/>
          <w:szCs w:val="20"/>
          <w:vertAlign w:val="subscript"/>
        </w:rPr>
        <w:t>1</w:t>
      </w:r>
      <w:r>
        <w:rPr>
          <w:rFonts w:ascii="Times New Roman" w:hAnsi="Times New Roman" w:cs="Times New Roman"/>
          <w:sz w:val="20"/>
          <w:szCs w:val="20"/>
        </w:rPr>
        <w:t xml:space="preserve"> - W</w:t>
      </w:r>
      <w:r>
        <w:rPr>
          <w:rFonts w:ascii="Times New Roman" w:hAnsi="Times New Roman" w:cs="Times New Roman"/>
          <w:sz w:val="20"/>
          <w:szCs w:val="20"/>
          <w:vertAlign w:val="subscript"/>
        </w:rPr>
        <w:t>2</w:t>
      </w:r>
      <w:r>
        <w:rPr>
          <w:rFonts w:ascii="Times New Roman" w:hAnsi="Times New Roman" w:cs="Times New Roman"/>
          <w:sz w:val="20"/>
          <w:szCs w:val="20"/>
        </w:rPr>
        <w:t xml:space="preserve"> = δ (where δ represents the moisture deficit), we obtain the following result.</w:t>
      </w:r>
    </w:p>
    <w:p w:rsidR="00312190" w:rsidRDefault="00000000">
      <w:pPr>
        <w:spacing w:after="0" w:line="240" w:lineRule="auto"/>
        <w:ind w:firstLine="284"/>
        <w:jc w:val="right"/>
        <w:rPr>
          <w:rFonts w:ascii="Times New Roman" w:hAnsi="Times New Roman" w:cs="Times New Roman"/>
          <w:i/>
          <w:sz w:val="20"/>
          <w:szCs w:val="20"/>
        </w:rPr>
      </w:pPr>
      <m:oMath>
        <m:r>
          <w:rPr>
            <w:rFonts w:ascii="Cambria Math" w:hAnsi="Cambria Math" w:cs="Times New Roman"/>
            <w:sz w:val="20"/>
            <w:szCs w:val="20"/>
            <w:lang w:val="uz-Cyrl-UZ"/>
          </w:rPr>
          <m:t>M=</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E</m:t>
            </m:r>
          </m:e>
          <m:sub>
            <m:r>
              <w:rPr>
                <w:rFonts w:ascii="Cambria Math" w:hAnsi="Cambria Math" w:cs="Times New Roman"/>
                <w:sz w:val="20"/>
                <w:szCs w:val="20"/>
                <w:lang w:val="uz-Cyrl-UZ"/>
              </w:rPr>
              <m:t>b</m:t>
            </m:r>
          </m:sub>
        </m:sSub>
        <m:d>
          <m:dPr>
            <m:ctrlPr>
              <w:rPr>
                <w:rFonts w:ascii="Cambria Math" w:hAnsi="Cambria Math" w:cs="Times New Roman"/>
                <w:i/>
                <w:sz w:val="20"/>
                <w:szCs w:val="20"/>
                <w:lang w:val="uz-Cyrl-UZ"/>
              </w:rPr>
            </m:ctrlPr>
          </m:dPr>
          <m:e>
            <m:r>
              <w:rPr>
                <w:rFonts w:ascii="Cambria Math" w:hAnsi="Cambria Math" w:cs="Times New Roman"/>
                <w:sz w:val="20"/>
                <w:szCs w:val="20"/>
                <w:lang w:val="uz-Cyrl-UZ"/>
              </w:rPr>
              <m:t>1-</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K</m:t>
                </m:r>
              </m:e>
              <m:sub>
                <m:r>
                  <w:rPr>
                    <w:rFonts w:ascii="Cambria Math" w:hAnsi="Cambria Math" w:cs="Times New Roman"/>
                    <w:sz w:val="20"/>
                    <w:szCs w:val="20"/>
                    <w:lang w:val="uz-Cyrl-UZ"/>
                  </w:rPr>
                  <m:t>g</m:t>
                </m:r>
              </m:sub>
            </m:sSub>
          </m:e>
        </m:d>
        <m:r>
          <w:rPr>
            <w:rFonts w:ascii="Cambria Math" w:hAnsi="Cambria Math" w:cs="Times New Roman"/>
            <w:sz w:val="20"/>
            <w:szCs w:val="20"/>
            <w:lang w:val="uz-Cyrl-UZ"/>
          </w:rPr>
          <m:t>-9P+δ)+F</m:t>
        </m:r>
      </m:oMath>
      <w:r>
        <w:rPr>
          <w:rFonts w:ascii="Times New Roman" w:eastAsiaTheme="minorEastAsia" w:hAnsi="Times New Roman" w:cs="Times New Roman"/>
          <w:i/>
          <w:sz w:val="20"/>
          <w:szCs w:val="20"/>
        </w:rPr>
        <w:tab/>
      </w:r>
      <w:r>
        <w:rPr>
          <w:rFonts w:ascii="Times New Roman" w:eastAsiaTheme="minorEastAsia" w:hAnsi="Times New Roman" w:cs="Times New Roman"/>
          <w:i/>
          <w:sz w:val="20"/>
          <w:szCs w:val="20"/>
        </w:rPr>
        <w:tab/>
      </w:r>
      <w:r>
        <w:rPr>
          <w:rFonts w:ascii="Times New Roman" w:eastAsiaTheme="minorEastAsia" w:hAnsi="Times New Roman" w:cs="Times New Roman"/>
          <w:i/>
          <w:sz w:val="20"/>
          <w:szCs w:val="20"/>
        </w:rPr>
        <w:tab/>
      </w:r>
      <w:r>
        <w:rPr>
          <w:rFonts w:ascii="Times New Roman" w:eastAsiaTheme="minorEastAsia" w:hAnsi="Times New Roman" w:cs="Times New Roman"/>
          <w:i/>
          <w:sz w:val="20"/>
          <w:szCs w:val="20"/>
        </w:rPr>
        <w:tab/>
      </w:r>
      <w:r>
        <w:rPr>
          <w:rFonts w:ascii="Times New Roman" w:eastAsiaTheme="minorEastAsia" w:hAnsi="Times New Roman" w:cs="Times New Roman"/>
          <w:i/>
          <w:sz w:val="20"/>
          <w:szCs w:val="20"/>
        </w:rPr>
        <w:tab/>
        <w:t xml:space="preserve"> </w:t>
      </w:r>
      <w:r>
        <w:rPr>
          <w:rFonts w:ascii="Times New Roman" w:eastAsiaTheme="minorEastAsia" w:hAnsi="Times New Roman" w:cs="Times New Roman"/>
          <w:iCs/>
          <w:sz w:val="20"/>
          <w:szCs w:val="20"/>
        </w:rPr>
        <w:t>(5)</w:t>
      </w:r>
    </w:p>
    <w:p w:rsidR="00312190" w:rsidRDefault="00000000">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When F ≈ 0, i.e., under optimal water supply conditions, we obtain the following result:</w:t>
      </w:r>
    </w:p>
    <w:p w:rsidR="00312190" w:rsidRDefault="00000000">
      <w:pPr>
        <w:spacing w:after="0" w:line="240" w:lineRule="auto"/>
        <w:ind w:firstLine="284"/>
        <w:jc w:val="right"/>
        <w:rPr>
          <w:rFonts w:ascii="Times New Roman" w:eastAsiaTheme="minorEastAsia" w:hAnsi="Times New Roman" w:cs="Times New Roman"/>
          <w:iCs/>
          <w:sz w:val="20"/>
          <w:szCs w:val="20"/>
        </w:rPr>
      </w:pPr>
      <m:oMath>
        <m:r>
          <w:rPr>
            <w:rFonts w:ascii="Cambria Math" w:hAnsi="Cambria Math" w:cs="Times New Roman"/>
            <w:sz w:val="20"/>
            <w:szCs w:val="20"/>
            <w:lang w:val="uz-Cyrl-UZ"/>
          </w:rPr>
          <m:t>M=</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E</m:t>
            </m:r>
          </m:e>
          <m:sub>
            <m:r>
              <w:rPr>
                <w:rFonts w:ascii="Cambria Math" w:hAnsi="Cambria Math" w:cs="Times New Roman"/>
                <w:sz w:val="20"/>
                <w:szCs w:val="20"/>
                <w:lang w:val="uz-Cyrl-UZ"/>
              </w:rPr>
              <m:t>b</m:t>
            </m:r>
          </m:sub>
        </m:sSub>
        <m:d>
          <m:dPr>
            <m:ctrlPr>
              <w:rPr>
                <w:rFonts w:ascii="Cambria Math" w:hAnsi="Cambria Math" w:cs="Times New Roman"/>
                <w:i/>
                <w:sz w:val="20"/>
                <w:szCs w:val="20"/>
                <w:lang w:val="uz-Cyrl-UZ"/>
              </w:rPr>
            </m:ctrlPr>
          </m:dPr>
          <m:e>
            <m:r>
              <w:rPr>
                <w:rFonts w:ascii="Cambria Math" w:hAnsi="Cambria Math" w:cs="Times New Roman"/>
                <w:sz w:val="20"/>
                <w:szCs w:val="20"/>
                <w:lang w:val="uz-Cyrl-UZ"/>
              </w:rPr>
              <m:t>1-</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K</m:t>
                </m:r>
              </m:e>
              <m:sub>
                <m:r>
                  <w:rPr>
                    <w:rFonts w:ascii="Cambria Math" w:hAnsi="Cambria Math" w:cs="Times New Roman"/>
                    <w:sz w:val="20"/>
                    <w:szCs w:val="20"/>
                    <w:lang w:val="uz-Cyrl-UZ"/>
                  </w:rPr>
                  <m:t>g</m:t>
                </m:r>
              </m:sub>
            </m:sSub>
          </m:e>
        </m:d>
        <m:r>
          <w:rPr>
            <w:rFonts w:ascii="Cambria Math" w:hAnsi="Cambria Math" w:cs="Times New Roman"/>
            <w:sz w:val="20"/>
            <w:szCs w:val="20"/>
            <w:lang w:val="uz-Cyrl-UZ"/>
          </w:rPr>
          <m:t>-(P+δ)</m:t>
        </m:r>
      </m:oMath>
      <w:r>
        <w:rPr>
          <w:rFonts w:ascii="Times New Roman" w:eastAsiaTheme="minorEastAsia" w:hAnsi="Times New Roman" w:cs="Times New Roman"/>
          <w:i/>
          <w:sz w:val="20"/>
          <w:szCs w:val="20"/>
        </w:rPr>
        <w:tab/>
      </w:r>
      <w:r>
        <w:rPr>
          <w:rFonts w:ascii="Times New Roman" w:eastAsiaTheme="minorEastAsia" w:hAnsi="Times New Roman" w:cs="Times New Roman"/>
          <w:i/>
          <w:sz w:val="20"/>
          <w:szCs w:val="20"/>
        </w:rPr>
        <w:tab/>
      </w:r>
      <w:r>
        <w:rPr>
          <w:rFonts w:ascii="Times New Roman" w:eastAsiaTheme="minorEastAsia" w:hAnsi="Times New Roman" w:cs="Times New Roman"/>
          <w:i/>
          <w:sz w:val="20"/>
          <w:szCs w:val="20"/>
        </w:rPr>
        <w:tab/>
      </w:r>
      <w:r>
        <w:rPr>
          <w:rFonts w:ascii="Times New Roman" w:eastAsiaTheme="minorEastAsia" w:hAnsi="Times New Roman" w:cs="Times New Roman"/>
          <w:i/>
          <w:sz w:val="20"/>
          <w:szCs w:val="20"/>
        </w:rPr>
        <w:tab/>
      </w:r>
      <w:r>
        <w:rPr>
          <w:rFonts w:ascii="Times New Roman" w:eastAsiaTheme="minorEastAsia" w:hAnsi="Times New Roman" w:cs="Times New Roman"/>
          <w:i/>
          <w:sz w:val="20"/>
          <w:szCs w:val="20"/>
        </w:rPr>
        <w:tab/>
      </w:r>
      <w:r>
        <w:rPr>
          <w:rFonts w:ascii="Times New Roman" w:eastAsiaTheme="minorEastAsia" w:hAnsi="Times New Roman" w:cs="Times New Roman"/>
          <w:iCs/>
          <w:sz w:val="20"/>
          <w:szCs w:val="20"/>
        </w:rPr>
        <w:t>(6)</w:t>
      </w:r>
    </w:p>
    <w:p w:rsidR="00312190" w:rsidRDefault="00000000">
      <w:pPr>
        <w:spacing w:after="0" w:line="240" w:lineRule="auto"/>
        <w:ind w:firstLine="284"/>
        <w:jc w:val="both"/>
        <w:rPr>
          <w:rFonts w:ascii="Times New Roman" w:hAnsi="Times New Roman" w:cs="Times New Roman"/>
          <w:iCs/>
          <w:sz w:val="20"/>
          <w:szCs w:val="20"/>
        </w:rPr>
      </w:pPr>
      <w:r>
        <w:rPr>
          <w:rFonts w:ascii="Times New Roman" w:hAnsi="Times New Roman" w:cs="Times New Roman"/>
          <w:iCs/>
          <w:sz w:val="20"/>
          <w:szCs w:val="20"/>
        </w:rPr>
        <w:lastRenderedPageBreak/>
        <w:t>The optimal water supply is determined using expression (6). This formula is widely used in developing irrigation regimes for cotton in the region under consideration.</w:t>
      </w:r>
    </w:p>
    <w:p w:rsidR="00312190" w:rsidRDefault="00000000">
      <w:pPr>
        <w:spacing w:after="0" w:line="240" w:lineRule="auto"/>
        <w:ind w:firstLine="284"/>
        <w:jc w:val="both"/>
        <w:rPr>
          <w:rFonts w:ascii="Times New Roman" w:hAnsi="Times New Roman" w:cs="Times New Roman"/>
          <w:iCs/>
          <w:sz w:val="20"/>
          <w:szCs w:val="20"/>
        </w:rPr>
      </w:pPr>
      <w:r>
        <w:rPr>
          <w:rFonts w:ascii="Times New Roman" w:hAnsi="Times New Roman" w:cs="Times New Roman"/>
          <w:iCs/>
          <w:sz w:val="20"/>
          <w:szCs w:val="20"/>
        </w:rPr>
        <w:t>Lysimetric studies were conducted, where two lysimeters with surface area dimensions of 0.6 x 0.6 m² and a height of 1.2 m were established on the experimental plot. The lysimeters were filled with light loamy soil, followed by slight compaction of the soil, and then moistened with water (to achieve the natural bulk density).</w:t>
      </w:r>
    </w:p>
    <w:p w:rsidR="00312190" w:rsidRDefault="00000000">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The results of the lysimetric experiments provided the following findings on the rate of water absorption into the soil and the filtration time, with comparisons between the control and the experiment presented in </w:t>
      </w:r>
      <w:bookmarkStart w:id="1" w:name="_Hlk211205575"/>
      <w:r>
        <w:rPr>
          <w:rFonts w:ascii="Times New Roman" w:hAnsi="Times New Roman" w:cs="Times New Roman"/>
          <w:sz w:val="20"/>
          <w:szCs w:val="20"/>
        </w:rPr>
        <w:t>Table 1</w:t>
      </w:r>
      <w:bookmarkEnd w:id="1"/>
      <w:r>
        <w:rPr>
          <w:rFonts w:ascii="Times New Roman" w:hAnsi="Times New Roman" w:cs="Times New Roman"/>
          <w:sz w:val="20"/>
          <w:szCs w:val="20"/>
        </w:rPr>
        <w:t>.</w:t>
      </w:r>
    </w:p>
    <w:p w:rsidR="00312190" w:rsidRDefault="00312190">
      <w:pPr>
        <w:spacing w:line="240" w:lineRule="auto"/>
        <w:ind w:firstLine="283"/>
        <w:jc w:val="center"/>
        <w:rPr>
          <w:rFonts w:ascii="Times New Roman" w:hAnsi="Times New Roman" w:cs="Times New Roman"/>
          <w:b/>
          <w:bCs/>
          <w:sz w:val="20"/>
          <w:szCs w:val="20"/>
        </w:rPr>
      </w:pPr>
      <w:bookmarkStart w:id="2" w:name="_Hlk211349589"/>
    </w:p>
    <w:p w:rsidR="00312190" w:rsidRDefault="00000000">
      <w:pPr>
        <w:spacing w:line="240" w:lineRule="auto"/>
        <w:ind w:firstLine="283"/>
        <w:jc w:val="center"/>
        <w:rPr>
          <w:rFonts w:ascii="Times New Roman" w:hAnsi="Times New Roman" w:cs="Times New Roman"/>
          <w:sz w:val="20"/>
          <w:szCs w:val="20"/>
        </w:rPr>
      </w:pPr>
      <w:r>
        <w:rPr>
          <w:rFonts w:ascii="Times New Roman" w:hAnsi="Times New Roman" w:cs="Times New Roman"/>
          <w:b/>
          <w:bCs/>
          <w:sz w:val="20"/>
          <w:szCs w:val="20"/>
        </w:rPr>
        <w:t xml:space="preserve">TABLE 1. </w:t>
      </w:r>
      <w:bookmarkEnd w:id="2"/>
      <w:r>
        <w:rPr>
          <w:rFonts w:ascii="Times New Roman" w:hAnsi="Times New Roman" w:cs="Times New Roman"/>
          <w:sz w:val="20"/>
          <w:szCs w:val="20"/>
        </w:rPr>
        <w:t>The rate of water absorption and the filtration time through ordinary soil and soil treated with a PK (polymer complex) solution (depth 1-1,5 m)</w:t>
      </w:r>
    </w:p>
    <w:tbl>
      <w:tblPr>
        <w:tblStyle w:val="a5"/>
        <w:tblW w:w="0" w:type="auto"/>
        <w:jc w:val="center"/>
        <w:tblLook w:val="04A0" w:firstRow="1" w:lastRow="0" w:firstColumn="1" w:lastColumn="0" w:noHBand="0" w:noVBand="1"/>
      </w:tblPr>
      <w:tblGrid>
        <w:gridCol w:w="1476"/>
        <w:gridCol w:w="1476"/>
        <w:gridCol w:w="1477"/>
        <w:gridCol w:w="1479"/>
        <w:gridCol w:w="1477"/>
        <w:gridCol w:w="1479"/>
      </w:tblGrid>
      <w:tr w:rsidR="00312190">
        <w:trPr>
          <w:trHeight w:val="70"/>
          <w:jc w:val="center"/>
        </w:trPr>
        <w:tc>
          <w:tcPr>
            <w:tcW w:w="1476" w:type="dxa"/>
            <w:vMerge w:val="restart"/>
          </w:tcPr>
          <w:p w:rsidR="00312190" w:rsidRDefault="00000000">
            <w:pPr>
              <w:spacing w:after="0" w:line="240" w:lineRule="auto"/>
              <w:jc w:val="center"/>
              <w:rPr>
                <w:sz w:val="20"/>
                <w:szCs w:val="20"/>
                <w:lang w:eastAsia="ru-RU"/>
              </w:rPr>
            </w:pPr>
            <w:r>
              <w:rPr>
                <w:sz w:val="20"/>
                <w:szCs w:val="20"/>
                <w:lang w:eastAsia="ru-RU"/>
              </w:rPr>
              <w:t xml:space="preserve">Serial number  </w:t>
            </w:r>
          </w:p>
          <w:p w:rsidR="00312190" w:rsidRDefault="00000000">
            <w:pPr>
              <w:spacing w:after="0" w:line="240" w:lineRule="auto"/>
              <w:jc w:val="center"/>
              <w:rPr>
                <w:sz w:val="20"/>
                <w:szCs w:val="20"/>
                <w:lang w:eastAsia="ru-RU"/>
              </w:rPr>
            </w:pPr>
            <w:r>
              <w:rPr>
                <w:sz w:val="20"/>
                <w:szCs w:val="20"/>
                <w:lang w:eastAsia="ru-RU"/>
              </w:rPr>
              <w:t>of portions of water application</w:t>
            </w:r>
          </w:p>
        </w:tc>
        <w:tc>
          <w:tcPr>
            <w:tcW w:w="1476" w:type="dxa"/>
            <w:vMerge w:val="restart"/>
          </w:tcPr>
          <w:p w:rsidR="00312190" w:rsidRDefault="00000000">
            <w:pPr>
              <w:spacing w:after="0" w:line="240" w:lineRule="auto"/>
              <w:jc w:val="center"/>
              <w:rPr>
                <w:sz w:val="20"/>
                <w:szCs w:val="20"/>
                <w:lang w:eastAsia="ru-RU"/>
              </w:rPr>
            </w:pPr>
            <w:r>
              <w:rPr>
                <w:sz w:val="20"/>
                <w:szCs w:val="20"/>
                <w:lang w:eastAsia="ru-RU"/>
              </w:rPr>
              <w:t>Amount of water, liters</w:t>
            </w:r>
          </w:p>
        </w:tc>
        <w:tc>
          <w:tcPr>
            <w:tcW w:w="2956" w:type="dxa"/>
            <w:gridSpan w:val="2"/>
          </w:tcPr>
          <w:p w:rsidR="00312190" w:rsidRDefault="00000000">
            <w:pPr>
              <w:pStyle w:val="a4"/>
              <w:jc w:val="center"/>
              <w:rPr>
                <w:sz w:val="20"/>
                <w:szCs w:val="20"/>
                <w:lang w:val="en-US"/>
              </w:rPr>
            </w:pPr>
            <w:r>
              <w:rPr>
                <w:sz w:val="20"/>
                <w:szCs w:val="20"/>
              </w:rPr>
              <w:t>Ordinary soil (control)</w:t>
            </w:r>
          </w:p>
        </w:tc>
        <w:tc>
          <w:tcPr>
            <w:tcW w:w="2956" w:type="dxa"/>
            <w:gridSpan w:val="2"/>
          </w:tcPr>
          <w:p w:rsidR="00312190" w:rsidRDefault="00000000">
            <w:pPr>
              <w:spacing w:after="0" w:line="240" w:lineRule="auto"/>
              <w:jc w:val="center"/>
              <w:rPr>
                <w:sz w:val="20"/>
                <w:szCs w:val="20"/>
                <w:lang w:eastAsia="ru-RU"/>
              </w:rPr>
            </w:pPr>
            <w:r>
              <w:rPr>
                <w:sz w:val="20"/>
                <w:szCs w:val="20"/>
                <w:lang w:eastAsia="ru-RU"/>
              </w:rPr>
              <w:t>PK (polymer complex) applied to the soil surface</w:t>
            </w:r>
          </w:p>
        </w:tc>
      </w:tr>
      <w:tr w:rsidR="00312190">
        <w:trPr>
          <w:trHeight w:val="70"/>
          <w:jc w:val="center"/>
        </w:trPr>
        <w:tc>
          <w:tcPr>
            <w:tcW w:w="1476" w:type="dxa"/>
            <w:vMerge/>
          </w:tcPr>
          <w:p w:rsidR="00312190" w:rsidRDefault="00312190">
            <w:pPr>
              <w:spacing w:after="0" w:line="240" w:lineRule="auto"/>
              <w:jc w:val="center"/>
              <w:rPr>
                <w:sz w:val="20"/>
                <w:szCs w:val="20"/>
                <w:lang w:eastAsia="ru-RU"/>
              </w:rPr>
            </w:pPr>
          </w:p>
        </w:tc>
        <w:tc>
          <w:tcPr>
            <w:tcW w:w="1476" w:type="dxa"/>
            <w:vMerge/>
          </w:tcPr>
          <w:p w:rsidR="00312190" w:rsidRDefault="00312190">
            <w:pPr>
              <w:spacing w:after="0" w:line="240" w:lineRule="auto"/>
              <w:jc w:val="center"/>
              <w:rPr>
                <w:sz w:val="20"/>
                <w:szCs w:val="20"/>
                <w:lang w:eastAsia="ru-RU"/>
              </w:rPr>
            </w:pPr>
          </w:p>
        </w:tc>
        <w:tc>
          <w:tcPr>
            <w:tcW w:w="1477" w:type="dxa"/>
            <w:vAlign w:val="center"/>
          </w:tcPr>
          <w:p w:rsidR="00312190" w:rsidRDefault="00000000">
            <w:pPr>
              <w:spacing w:after="0" w:line="240" w:lineRule="auto"/>
              <w:jc w:val="center"/>
              <w:rPr>
                <w:sz w:val="20"/>
                <w:szCs w:val="20"/>
                <w:lang w:val="ru-RU" w:eastAsia="ru-RU"/>
              </w:rPr>
            </w:pPr>
            <w:r>
              <w:rPr>
                <w:sz w:val="20"/>
                <w:szCs w:val="20"/>
                <w:lang w:eastAsia="ru-RU"/>
              </w:rPr>
              <w:t>K (mm/min)</w:t>
            </w:r>
          </w:p>
        </w:tc>
        <w:tc>
          <w:tcPr>
            <w:tcW w:w="1478" w:type="dxa"/>
            <w:vAlign w:val="center"/>
          </w:tcPr>
          <w:p w:rsidR="00312190" w:rsidRDefault="00000000">
            <w:pPr>
              <w:spacing w:after="0" w:line="240" w:lineRule="auto"/>
              <w:jc w:val="center"/>
              <w:rPr>
                <w:sz w:val="20"/>
                <w:szCs w:val="20"/>
                <w:lang w:eastAsia="ru-RU"/>
              </w:rPr>
            </w:pPr>
            <w:r>
              <w:rPr>
                <w:sz w:val="20"/>
                <w:szCs w:val="20"/>
                <w:lang w:eastAsia="ru-RU"/>
              </w:rPr>
              <w:t>t (s)</w:t>
            </w:r>
          </w:p>
        </w:tc>
        <w:tc>
          <w:tcPr>
            <w:tcW w:w="1477" w:type="dxa"/>
            <w:vAlign w:val="center"/>
          </w:tcPr>
          <w:p w:rsidR="00312190" w:rsidRDefault="00000000">
            <w:pPr>
              <w:spacing w:after="0" w:line="240" w:lineRule="auto"/>
              <w:jc w:val="center"/>
              <w:rPr>
                <w:sz w:val="20"/>
                <w:szCs w:val="20"/>
                <w:lang w:val="ru-RU" w:eastAsia="ru-RU"/>
              </w:rPr>
            </w:pPr>
            <w:r>
              <w:rPr>
                <w:sz w:val="20"/>
                <w:szCs w:val="20"/>
                <w:lang w:eastAsia="ru-RU"/>
              </w:rPr>
              <w:t>K (mm/min)</w:t>
            </w:r>
          </w:p>
        </w:tc>
        <w:tc>
          <w:tcPr>
            <w:tcW w:w="1478" w:type="dxa"/>
            <w:vAlign w:val="center"/>
          </w:tcPr>
          <w:p w:rsidR="00312190" w:rsidRDefault="00000000">
            <w:pPr>
              <w:spacing w:after="0" w:line="240" w:lineRule="auto"/>
              <w:jc w:val="center"/>
              <w:rPr>
                <w:sz w:val="20"/>
                <w:szCs w:val="20"/>
                <w:lang w:eastAsia="ru-RU"/>
              </w:rPr>
            </w:pPr>
            <w:r>
              <w:rPr>
                <w:sz w:val="20"/>
                <w:szCs w:val="20"/>
                <w:lang w:eastAsia="ru-RU"/>
              </w:rPr>
              <w:t>t (s)</w:t>
            </w:r>
          </w:p>
        </w:tc>
      </w:tr>
      <w:tr w:rsidR="00312190">
        <w:trPr>
          <w:trHeight w:val="215"/>
          <w:jc w:val="center"/>
        </w:trPr>
        <w:tc>
          <w:tcPr>
            <w:tcW w:w="1476" w:type="dxa"/>
            <w:vAlign w:val="center"/>
          </w:tcPr>
          <w:p w:rsidR="00312190" w:rsidRDefault="00000000">
            <w:pPr>
              <w:spacing w:after="0" w:line="240" w:lineRule="auto"/>
              <w:jc w:val="center"/>
              <w:rPr>
                <w:sz w:val="20"/>
                <w:szCs w:val="20"/>
                <w:lang w:eastAsia="ru-RU"/>
              </w:rPr>
            </w:pPr>
            <w:r>
              <w:rPr>
                <w:sz w:val="20"/>
                <w:szCs w:val="20"/>
                <w:lang w:val="ru-RU" w:eastAsia="ru-RU"/>
              </w:rPr>
              <w:t>1</w:t>
            </w:r>
          </w:p>
        </w:tc>
        <w:tc>
          <w:tcPr>
            <w:tcW w:w="1476" w:type="dxa"/>
            <w:vAlign w:val="center"/>
          </w:tcPr>
          <w:p w:rsidR="00312190" w:rsidRDefault="00000000">
            <w:pPr>
              <w:spacing w:after="0" w:line="240" w:lineRule="auto"/>
              <w:jc w:val="center"/>
              <w:rPr>
                <w:sz w:val="20"/>
                <w:szCs w:val="20"/>
                <w:lang w:eastAsia="ru-RU"/>
              </w:rPr>
            </w:pPr>
            <w:r>
              <w:rPr>
                <w:sz w:val="20"/>
                <w:szCs w:val="20"/>
                <w:lang w:val="ru-RU" w:eastAsia="ru-RU"/>
              </w:rPr>
              <w:t>1</w:t>
            </w:r>
          </w:p>
        </w:tc>
        <w:tc>
          <w:tcPr>
            <w:tcW w:w="1477" w:type="dxa"/>
            <w:vAlign w:val="center"/>
          </w:tcPr>
          <w:p w:rsidR="00312190" w:rsidRDefault="00000000">
            <w:pPr>
              <w:spacing w:after="0" w:line="240" w:lineRule="auto"/>
              <w:jc w:val="center"/>
              <w:rPr>
                <w:sz w:val="20"/>
                <w:szCs w:val="20"/>
                <w:lang w:eastAsia="ru-RU"/>
              </w:rPr>
            </w:pPr>
            <w:r>
              <w:rPr>
                <w:sz w:val="20"/>
                <w:szCs w:val="20"/>
                <w:lang w:val="ru-RU" w:eastAsia="ru-RU"/>
              </w:rPr>
              <w:t>480</w:t>
            </w:r>
          </w:p>
        </w:tc>
        <w:tc>
          <w:tcPr>
            <w:tcW w:w="1478" w:type="dxa"/>
            <w:vAlign w:val="center"/>
          </w:tcPr>
          <w:p w:rsidR="00312190" w:rsidRDefault="00000000">
            <w:pPr>
              <w:spacing w:after="0" w:line="240" w:lineRule="auto"/>
              <w:jc w:val="center"/>
              <w:rPr>
                <w:sz w:val="20"/>
                <w:szCs w:val="20"/>
                <w:lang w:eastAsia="ru-RU"/>
              </w:rPr>
            </w:pPr>
            <w:r>
              <w:rPr>
                <w:sz w:val="20"/>
                <w:szCs w:val="20"/>
                <w:lang w:val="ru-RU" w:eastAsia="ru-RU"/>
              </w:rPr>
              <w:t>52</w:t>
            </w:r>
          </w:p>
        </w:tc>
        <w:tc>
          <w:tcPr>
            <w:tcW w:w="1477" w:type="dxa"/>
            <w:vAlign w:val="center"/>
          </w:tcPr>
          <w:p w:rsidR="00312190" w:rsidRDefault="00000000">
            <w:pPr>
              <w:spacing w:after="0" w:line="240" w:lineRule="auto"/>
              <w:jc w:val="center"/>
              <w:rPr>
                <w:sz w:val="20"/>
                <w:szCs w:val="20"/>
                <w:lang w:eastAsia="ru-RU"/>
              </w:rPr>
            </w:pPr>
            <w:r>
              <w:rPr>
                <w:sz w:val="20"/>
                <w:szCs w:val="20"/>
                <w:lang w:val="ru-RU" w:eastAsia="ru-RU"/>
              </w:rPr>
              <w:t>240</w:t>
            </w:r>
          </w:p>
        </w:tc>
        <w:tc>
          <w:tcPr>
            <w:tcW w:w="1478" w:type="dxa"/>
            <w:vAlign w:val="center"/>
          </w:tcPr>
          <w:p w:rsidR="00312190" w:rsidRDefault="00000000">
            <w:pPr>
              <w:spacing w:after="0" w:line="240" w:lineRule="auto"/>
              <w:jc w:val="center"/>
              <w:rPr>
                <w:sz w:val="20"/>
                <w:szCs w:val="20"/>
                <w:lang w:eastAsia="ru-RU"/>
              </w:rPr>
            </w:pPr>
            <w:r>
              <w:rPr>
                <w:sz w:val="20"/>
                <w:szCs w:val="20"/>
                <w:lang w:val="ru-RU" w:eastAsia="ru-RU"/>
              </w:rPr>
              <w:t>95</w:t>
            </w:r>
          </w:p>
        </w:tc>
      </w:tr>
      <w:tr w:rsidR="00312190">
        <w:trPr>
          <w:trHeight w:val="215"/>
          <w:jc w:val="center"/>
        </w:trPr>
        <w:tc>
          <w:tcPr>
            <w:tcW w:w="1476" w:type="dxa"/>
            <w:vAlign w:val="center"/>
          </w:tcPr>
          <w:p w:rsidR="00312190" w:rsidRDefault="00000000">
            <w:pPr>
              <w:spacing w:after="0" w:line="240" w:lineRule="auto"/>
              <w:jc w:val="center"/>
              <w:rPr>
                <w:sz w:val="20"/>
                <w:szCs w:val="20"/>
                <w:lang w:eastAsia="ru-RU"/>
              </w:rPr>
            </w:pPr>
            <w:r>
              <w:rPr>
                <w:sz w:val="20"/>
                <w:szCs w:val="20"/>
                <w:lang w:val="ru-RU" w:eastAsia="ru-RU"/>
              </w:rPr>
              <w:t>2</w:t>
            </w:r>
          </w:p>
        </w:tc>
        <w:tc>
          <w:tcPr>
            <w:tcW w:w="1476" w:type="dxa"/>
            <w:vAlign w:val="center"/>
          </w:tcPr>
          <w:p w:rsidR="00312190" w:rsidRDefault="00000000">
            <w:pPr>
              <w:spacing w:after="0" w:line="240" w:lineRule="auto"/>
              <w:jc w:val="center"/>
              <w:rPr>
                <w:sz w:val="20"/>
                <w:szCs w:val="20"/>
                <w:lang w:eastAsia="ru-RU"/>
              </w:rPr>
            </w:pPr>
            <w:r>
              <w:rPr>
                <w:sz w:val="20"/>
                <w:szCs w:val="20"/>
                <w:lang w:val="ru-RU" w:eastAsia="ru-RU"/>
              </w:rPr>
              <w:t>1</w:t>
            </w:r>
          </w:p>
        </w:tc>
        <w:tc>
          <w:tcPr>
            <w:tcW w:w="1477" w:type="dxa"/>
            <w:vAlign w:val="center"/>
          </w:tcPr>
          <w:p w:rsidR="00312190" w:rsidRDefault="00000000">
            <w:pPr>
              <w:spacing w:after="0" w:line="240" w:lineRule="auto"/>
              <w:jc w:val="center"/>
              <w:rPr>
                <w:sz w:val="20"/>
                <w:szCs w:val="20"/>
                <w:lang w:eastAsia="ru-RU"/>
              </w:rPr>
            </w:pPr>
            <w:r>
              <w:rPr>
                <w:sz w:val="20"/>
                <w:szCs w:val="20"/>
                <w:lang w:val="ru-RU" w:eastAsia="ru-RU"/>
              </w:rPr>
              <w:t>470</w:t>
            </w:r>
          </w:p>
        </w:tc>
        <w:tc>
          <w:tcPr>
            <w:tcW w:w="1478" w:type="dxa"/>
            <w:vAlign w:val="center"/>
          </w:tcPr>
          <w:p w:rsidR="00312190" w:rsidRDefault="00000000">
            <w:pPr>
              <w:spacing w:after="0" w:line="240" w:lineRule="auto"/>
              <w:jc w:val="center"/>
              <w:rPr>
                <w:sz w:val="20"/>
                <w:szCs w:val="20"/>
                <w:lang w:eastAsia="ru-RU"/>
              </w:rPr>
            </w:pPr>
            <w:r>
              <w:rPr>
                <w:sz w:val="20"/>
                <w:szCs w:val="20"/>
                <w:lang w:val="ru-RU" w:eastAsia="ru-RU"/>
              </w:rPr>
              <w:t>55</w:t>
            </w:r>
          </w:p>
        </w:tc>
        <w:tc>
          <w:tcPr>
            <w:tcW w:w="1477" w:type="dxa"/>
            <w:vAlign w:val="center"/>
          </w:tcPr>
          <w:p w:rsidR="00312190" w:rsidRDefault="00000000">
            <w:pPr>
              <w:spacing w:after="0" w:line="240" w:lineRule="auto"/>
              <w:jc w:val="center"/>
              <w:rPr>
                <w:sz w:val="20"/>
                <w:szCs w:val="20"/>
                <w:lang w:eastAsia="ru-RU"/>
              </w:rPr>
            </w:pPr>
            <w:r>
              <w:rPr>
                <w:sz w:val="20"/>
                <w:szCs w:val="20"/>
                <w:lang w:val="ru-RU" w:eastAsia="ru-RU"/>
              </w:rPr>
              <w:t>230</w:t>
            </w:r>
          </w:p>
        </w:tc>
        <w:tc>
          <w:tcPr>
            <w:tcW w:w="1478" w:type="dxa"/>
            <w:vAlign w:val="center"/>
          </w:tcPr>
          <w:p w:rsidR="00312190" w:rsidRDefault="00000000">
            <w:pPr>
              <w:spacing w:after="0" w:line="240" w:lineRule="auto"/>
              <w:jc w:val="center"/>
              <w:rPr>
                <w:sz w:val="20"/>
                <w:szCs w:val="20"/>
                <w:lang w:eastAsia="ru-RU"/>
              </w:rPr>
            </w:pPr>
            <w:r>
              <w:rPr>
                <w:sz w:val="20"/>
                <w:szCs w:val="20"/>
                <w:lang w:val="ru-RU" w:eastAsia="ru-RU"/>
              </w:rPr>
              <w:t>110</w:t>
            </w:r>
          </w:p>
        </w:tc>
      </w:tr>
      <w:tr w:rsidR="00312190">
        <w:trPr>
          <w:trHeight w:val="215"/>
          <w:jc w:val="center"/>
        </w:trPr>
        <w:tc>
          <w:tcPr>
            <w:tcW w:w="1476" w:type="dxa"/>
            <w:vAlign w:val="center"/>
          </w:tcPr>
          <w:p w:rsidR="00312190" w:rsidRDefault="00000000">
            <w:pPr>
              <w:spacing w:after="0" w:line="240" w:lineRule="auto"/>
              <w:jc w:val="center"/>
              <w:rPr>
                <w:sz w:val="20"/>
                <w:szCs w:val="20"/>
                <w:lang w:eastAsia="ru-RU"/>
              </w:rPr>
            </w:pPr>
            <w:r>
              <w:rPr>
                <w:sz w:val="20"/>
                <w:szCs w:val="20"/>
                <w:lang w:val="ru-RU" w:eastAsia="ru-RU"/>
              </w:rPr>
              <w:t>3</w:t>
            </w:r>
          </w:p>
        </w:tc>
        <w:tc>
          <w:tcPr>
            <w:tcW w:w="1476" w:type="dxa"/>
            <w:vAlign w:val="center"/>
          </w:tcPr>
          <w:p w:rsidR="00312190" w:rsidRDefault="00000000">
            <w:pPr>
              <w:spacing w:after="0" w:line="240" w:lineRule="auto"/>
              <w:jc w:val="center"/>
              <w:rPr>
                <w:sz w:val="20"/>
                <w:szCs w:val="20"/>
                <w:lang w:eastAsia="ru-RU"/>
              </w:rPr>
            </w:pPr>
            <w:r>
              <w:rPr>
                <w:sz w:val="20"/>
                <w:szCs w:val="20"/>
                <w:lang w:val="ru-RU" w:eastAsia="ru-RU"/>
              </w:rPr>
              <w:t>1</w:t>
            </w:r>
          </w:p>
        </w:tc>
        <w:tc>
          <w:tcPr>
            <w:tcW w:w="1477" w:type="dxa"/>
            <w:vAlign w:val="center"/>
          </w:tcPr>
          <w:p w:rsidR="00312190" w:rsidRDefault="00000000">
            <w:pPr>
              <w:spacing w:after="0" w:line="240" w:lineRule="auto"/>
              <w:jc w:val="center"/>
              <w:rPr>
                <w:sz w:val="20"/>
                <w:szCs w:val="20"/>
                <w:lang w:eastAsia="ru-RU"/>
              </w:rPr>
            </w:pPr>
            <w:r>
              <w:rPr>
                <w:sz w:val="20"/>
                <w:szCs w:val="20"/>
                <w:lang w:val="ru-RU" w:eastAsia="ru-RU"/>
              </w:rPr>
              <w:t>460</w:t>
            </w:r>
          </w:p>
        </w:tc>
        <w:tc>
          <w:tcPr>
            <w:tcW w:w="1478" w:type="dxa"/>
            <w:vAlign w:val="center"/>
          </w:tcPr>
          <w:p w:rsidR="00312190" w:rsidRDefault="00000000">
            <w:pPr>
              <w:spacing w:after="0" w:line="240" w:lineRule="auto"/>
              <w:jc w:val="center"/>
              <w:rPr>
                <w:sz w:val="20"/>
                <w:szCs w:val="20"/>
                <w:lang w:eastAsia="ru-RU"/>
              </w:rPr>
            </w:pPr>
            <w:r>
              <w:rPr>
                <w:sz w:val="20"/>
                <w:szCs w:val="20"/>
                <w:lang w:val="ru-RU" w:eastAsia="ru-RU"/>
              </w:rPr>
              <w:t>58</w:t>
            </w:r>
          </w:p>
        </w:tc>
        <w:tc>
          <w:tcPr>
            <w:tcW w:w="1477" w:type="dxa"/>
            <w:vAlign w:val="center"/>
          </w:tcPr>
          <w:p w:rsidR="00312190" w:rsidRDefault="00000000">
            <w:pPr>
              <w:spacing w:after="0" w:line="240" w:lineRule="auto"/>
              <w:jc w:val="center"/>
              <w:rPr>
                <w:sz w:val="20"/>
                <w:szCs w:val="20"/>
                <w:lang w:eastAsia="ru-RU"/>
              </w:rPr>
            </w:pPr>
            <w:r>
              <w:rPr>
                <w:sz w:val="20"/>
                <w:szCs w:val="20"/>
                <w:lang w:val="ru-RU" w:eastAsia="ru-RU"/>
              </w:rPr>
              <w:t>220</w:t>
            </w:r>
          </w:p>
        </w:tc>
        <w:tc>
          <w:tcPr>
            <w:tcW w:w="1478" w:type="dxa"/>
            <w:vAlign w:val="center"/>
          </w:tcPr>
          <w:p w:rsidR="00312190" w:rsidRDefault="00000000">
            <w:pPr>
              <w:spacing w:after="0" w:line="240" w:lineRule="auto"/>
              <w:jc w:val="center"/>
              <w:rPr>
                <w:sz w:val="20"/>
                <w:szCs w:val="20"/>
                <w:lang w:eastAsia="ru-RU"/>
              </w:rPr>
            </w:pPr>
            <w:r>
              <w:rPr>
                <w:sz w:val="20"/>
                <w:szCs w:val="20"/>
                <w:lang w:val="ru-RU" w:eastAsia="ru-RU"/>
              </w:rPr>
              <w:t>125</w:t>
            </w:r>
          </w:p>
        </w:tc>
      </w:tr>
      <w:tr w:rsidR="00312190">
        <w:trPr>
          <w:trHeight w:val="215"/>
          <w:jc w:val="center"/>
        </w:trPr>
        <w:tc>
          <w:tcPr>
            <w:tcW w:w="1476" w:type="dxa"/>
            <w:vAlign w:val="center"/>
          </w:tcPr>
          <w:p w:rsidR="00312190" w:rsidRDefault="00000000">
            <w:pPr>
              <w:spacing w:after="0" w:line="240" w:lineRule="auto"/>
              <w:jc w:val="center"/>
              <w:rPr>
                <w:sz w:val="20"/>
                <w:szCs w:val="20"/>
                <w:lang w:eastAsia="ru-RU"/>
              </w:rPr>
            </w:pPr>
            <w:r>
              <w:rPr>
                <w:sz w:val="20"/>
                <w:szCs w:val="20"/>
                <w:lang w:val="ru-RU" w:eastAsia="ru-RU"/>
              </w:rPr>
              <w:t>4</w:t>
            </w:r>
          </w:p>
        </w:tc>
        <w:tc>
          <w:tcPr>
            <w:tcW w:w="1476" w:type="dxa"/>
            <w:vAlign w:val="center"/>
          </w:tcPr>
          <w:p w:rsidR="00312190" w:rsidRDefault="00000000">
            <w:pPr>
              <w:spacing w:after="0" w:line="240" w:lineRule="auto"/>
              <w:jc w:val="center"/>
              <w:rPr>
                <w:sz w:val="20"/>
                <w:szCs w:val="20"/>
                <w:lang w:eastAsia="ru-RU"/>
              </w:rPr>
            </w:pPr>
            <w:r>
              <w:rPr>
                <w:sz w:val="20"/>
                <w:szCs w:val="20"/>
                <w:lang w:val="ru-RU" w:eastAsia="ru-RU"/>
              </w:rPr>
              <w:t>1</w:t>
            </w:r>
          </w:p>
        </w:tc>
        <w:tc>
          <w:tcPr>
            <w:tcW w:w="1477" w:type="dxa"/>
            <w:vAlign w:val="center"/>
          </w:tcPr>
          <w:p w:rsidR="00312190" w:rsidRDefault="00000000">
            <w:pPr>
              <w:spacing w:after="0" w:line="240" w:lineRule="auto"/>
              <w:jc w:val="center"/>
              <w:rPr>
                <w:sz w:val="20"/>
                <w:szCs w:val="20"/>
                <w:lang w:eastAsia="ru-RU"/>
              </w:rPr>
            </w:pPr>
            <w:r>
              <w:rPr>
                <w:sz w:val="20"/>
                <w:szCs w:val="20"/>
                <w:lang w:val="ru-RU" w:eastAsia="ru-RU"/>
              </w:rPr>
              <w:t>450</w:t>
            </w:r>
          </w:p>
        </w:tc>
        <w:tc>
          <w:tcPr>
            <w:tcW w:w="1478" w:type="dxa"/>
            <w:vAlign w:val="center"/>
          </w:tcPr>
          <w:p w:rsidR="00312190" w:rsidRDefault="00000000">
            <w:pPr>
              <w:spacing w:after="0" w:line="240" w:lineRule="auto"/>
              <w:jc w:val="center"/>
              <w:rPr>
                <w:sz w:val="20"/>
                <w:szCs w:val="20"/>
                <w:lang w:eastAsia="ru-RU"/>
              </w:rPr>
            </w:pPr>
            <w:r>
              <w:rPr>
                <w:sz w:val="20"/>
                <w:szCs w:val="20"/>
                <w:lang w:val="ru-RU" w:eastAsia="ru-RU"/>
              </w:rPr>
              <w:t>61</w:t>
            </w:r>
          </w:p>
        </w:tc>
        <w:tc>
          <w:tcPr>
            <w:tcW w:w="1477" w:type="dxa"/>
            <w:vAlign w:val="center"/>
          </w:tcPr>
          <w:p w:rsidR="00312190" w:rsidRDefault="00000000">
            <w:pPr>
              <w:spacing w:after="0" w:line="240" w:lineRule="auto"/>
              <w:jc w:val="center"/>
              <w:rPr>
                <w:sz w:val="20"/>
                <w:szCs w:val="20"/>
                <w:lang w:eastAsia="ru-RU"/>
              </w:rPr>
            </w:pPr>
            <w:r>
              <w:rPr>
                <w:sz w:val="20"/>
                <w:szCs w:val="20"/>
                <w:lang w:val="ru-RU" w:eastAsia="ru-RU"/>
              </w:rPr>
              <w:t>210</w:t>
            </w:r>
          </w:p>
        </w:tc>
        <w:tc>
          <w:tcPr>
            <w:tcW w:w="1478" w:type="dxa"/>
            <w:vAlign w:val="center"/>
          </w:tcPr>
          <w:p w:rsidR="00312190" w:rsidRDefault="00000000">
            <w:pPr>
              <w:spacing w:after="0" w:line="240" w:lineRule="auto"/>
              <w:jc w:val="center"/>
              <w:rPr>
                <w:sz w:val="20"/>
                <w:szCs w:val="20"/>
                <w:lang w:eastAsia="ru-RU"/>
              </w:rPr>
            </w:pPr>
            <w:r>
              <w:rPr>
                <w:sz w:val="20"/>
                <w:szCs w:val="20"/>
                <w:lang w:val="ru-RU" w:eastAsia="ru-RU"/>
              </w:rPr>
              <w:t>140</w:t>
            </w:r>
          </w:p>
        </w:tc>
      </w:tr>
      <w:tr w:rsidR="00312190">
        <w:trPr>
          <w:trHeight w:val="215"/>
          <w:jc w:val="center"/>
        </w:trPr>
        <w:tc>
          <w:tcPr>
            <w:tcW w:w="1476" w:type="dxa"/>
            <w:vAlign w:val="center"/>
          </w:tcPr>
          <w:p w:rsidR="00312190" w:rsidRDefault="00000000">
            <w:pPr>
              <w:spacing w:after="0" w:line="240" w:lineRule="auto"/>
              <w:jc w:val="center"/>
              <w:rPr>
                <w:sz w:val="20"/>
                <w:szCs w:val="20"/>
                <w:lang w:eastAsia="ru-RU"/>
              </w:rPr>
            </w:pPr>
            <w:r>
              <w:rPr>
                <w:sz w:val="20"/>
                <w:szCs w:val="20"/>
                <w:lang w:val="ru-RU" w:eastAsia="ru-RU"/>
              </w:rPr>
              <w:t>5</w:t>
            </w:r>
          </w:p>
        </w:tc>
        <w:tc>
          <w:tcPr>
            <w:tcW w:w="1476" w:type="dxa"/>
            <w:vAlign w:val="center"/>
          </w:tcPr>
          <w:p w:rsidR="00312190" w:rsidRDefault="00000000">
            <w:pPr>
              <w:spacing w:after="0" w:line="240" w:lineRule="auto"/>
              <w:jc w:val="center"/>
              <w:rPr>
                <w:sz w:val="20"/>
                <w:szCs w:val="20"/>
                <w:lang w:eastAsia="ru-RU"/>
              </w:rPr>
            </w:pPr>
            <w:r>
              <w:rPr>
                <w:sz w:val="20"/>
                <w:szCs w:val="20"/>
                <w:lang w:val="ru-RU" w:eastAsia="ru-RU"/>
              </w:rPr>
              <w:t>1</w:t>
            </w:r>
          </w:p>
        </w:tc>
        <w:tc>
          <w:tcPr>
            <w:tcW w:w="1477" w:type="dxa"/>
            <w:vAlign w:val="center"/>
          </w:tcPr>
          <w:p w:rsidR="00312190" w:rsidRDefault="00000000">
            <w:pPr>
              <w:spacing w:after="0" w:line="240" w:lineRule="auto"/>
              <w:jc w:val="center"/>
              <w:rPr>
                <w:sz w:val="20"/>
                <w:szCs w:val="20"/>
                <w:lang w:eastAsia="ru-RU"/>
              </w:rPr>
            </w:pPr>
            <w:r>
              <w:rPr>
                <w:sz w:val="20"/>
                <w:szCs w:val="20"/>
                <w:lang w:val="ru-RU" w:eastAsia="ru-RU"/>
              </w:rPr>
              <w:t>440</w:t>
            </w:r>
          </w:p>
        </w:tc>
        <w:tc>
          <w:tcPr>
            <w:tcW w:w="1478" w:type="dxa"/>
            <w:vAlign w:val="center"/>
          </w:tcPr>
          <w:p w:rsidR="00312190" w:rsidRDefault="00000000">
            <w:pPr>
              <w:spacing w:after="0" w:line="240" w:lineRule="auto"/>
              <w:jc w:val="center"/>
              <w:rPr>
                <w:sz w:val="20"/>
                <w:szCs w:val="20"/>
                <w:lang w:eastAsia="ru-RU"/>
              </w:rPr>
            </w:pPr>
            <w:r>
              <w:rPr>
                <w:sz w:val="20"/>
                <w:szCs w:val="20"/>
                <w:lang w:val="ru-RU" w:eastAsia="ru-RU"/>
              </w:rPr>
              <w:t>63</w:t>
            </w:r>
          </w:p>
        </w:tc>
        <w:tc>
          <w:tcPr>
            <w:tcW w:w="1477" w:type="dxa"/>
            <w:vAlign w:val="center"/>
          </w:tcPr>
          <w:p w:rsidR="00312190" w:rsidRDefault="00000000">
            <w:pPr>
              <w:spacing w:after="0" w:line="240" w:lineRule="auto"/>
              <w:jc w:val="center"/>
              <w:rPr>
                <w:sz w:val="20"/>
                <w:szCs w:val="20"/>
                <w:lang w:eastAsia="ru-RU"/>
              </w:rPr>
            </w:pPr>
            <w:r>
              <w:rPr>
                <w:sz w:val="20"/>
                <w:szCs w:val="20"/>
                <w:lang w:val="ru-RU" w:eastAsia="ru-RU"/>
              </w:rPr>
              <w:t>205</w:t>
            </w:r>
          </w:p>
        </w:tc>
        <w:tc>
          <w:tcPr>
            <w:tcW w:w="1478" w:type="dxa"/>
            <w:vAlign w:val="center"/>
          </w:tcPr>
          <w:p w:rsidR="00312190" w:rsidRDefault="00000000">
            <w:pPr>
              <w:spacing w:after="0" w:line="240" w:lineRule="auto"/>
              <w:jc w:val="center"/>
              <w:rPr>
                <w:sz w:val="20"/>
                <w:szCs w:val="20"/>
                <w:lang w:eastAsia="ru-RU"/>
              </w:rPr>
            </w:pPr>
            <w:r>
              <w:rPr>
                <w:sz w:val="20"/>
                <w:szCs w:val="20"/>
                <w:lang w:val="ru-RU" w:eastAsia="ru-RU"/>
              </w:rPr>
              <w:t>160</w:t>
            </w:r>
          </w:p>
        </w:tc>
      </w:tr>
      <w:tr w:rsidR="00312190">
        <w:trPr>
          <w:trHeight w:val="215"/>
          <w:jc w:val="center"/>
        </w:trPr>
        <w:tc>
          <w:tcPr>
            <w:tcW w:w="1476" w:type="dxa"/>
            <w:vAlign w:val="center"/>
          </w:tcPr>
          <w:p w:rsidR="00312190" w:rsidRDefault="00000000">
            <w:pPr>
              <w:spacing w:after="0" w:line="240" w:lineRule="auto"/>
              <w:jc w:val="center"/>
              <w:rPr>
                <w:sz w:val="20"/>
                <w:szCs w:val="20"/>
                <w:lang w:eastAsia="ru-RU"/>
              </w:rPr>
            </w:pPr>
            <w:r>
              <w:rPr>
                <w:sz w:val="20"/>
                <w:szCs w:val="20"/>
                <w:lang w:val="ru-RU" w:eastAsia="ru-RU"/>
              </w:rPr>
              <w:t>6</w:t>
            </w:r>
          </w:p>
        </w:tc>
        <w:tc>
          <w:tcPr>
            <w:tcW w:w="1476" w:type="dxa"/>
            <w:vAlign w:val="center"/>
          </w:tcPr>
          <w:p w:rsidR="00312190" w:rsidRDefault="00000000">
            <w:pPr>
              <w:spacing w:after="0" w:line="240" w:lineRule="auto"/>
              <w:jc w:val="center"/>
              <w:rPr>
                <w:sz w:val="20"/>
                <w:szCs w:val="20"/>
                <w:lang w:eastAsia="ru-RU"/>
              </w:rPr>
            </w:pPr>
            <w:r>
              <w:rPr>
                <w:sz w:val="20"/>
                <w:szCs w:val="20"/>
                <w:lang w:val="ru-RU" w:eastAsia="ru-RU"/>
              </w:rPr>
              <w:t>1</w:t>
            </w:r>
          </w:p>
        </w:tc>
        <w:tc>
          <w:tcPr>
            <w:tcW w:w="1477" w:type="dxa"/>
            <w:vAlign w:val="center"/>
          </w:tcPr>
          <w:p w:rsidR="00312190" w:rsidRDefault="00000000">
            <w:pPr>
              <w:spacing w:after="0" w:line="240" w:lineRule="auto"/>
              <w:jc w:val="center"/>
              <w:rPr>
                <w:sz w:val="20"/>
                <w:szCs w:val="20"/>
                <w:lang w:eastAsia="ru-RU"/>
              </w:rPr>
            </w:pPr>
            <w:r>
              <w:rPr>
                <w:sz w:val="20"/>
                <w:szCs w:val="20"/>
                <w:lang w:val="ru-RU" w:eastAsia="ru-RU"/>
              </w:rPr>
              <w:t>430</w:t>
            </w:r>
          </w:p>
        </w:tc>
        <w:tc>
          <w:tcPr>
            <w:tcW w:w="1478" w:type="dxa"/>
            <w:vAlign w:val="center"/>
          </w:tcPr>
          <w:p w:rsidR="00312190" w:rsidRDefault="00000000">
            <w:pPr>
              <w:spacing w:after="0" w:line="240" w:lineRule="auto"/>
              <w:jc w:val="center"/>
              <w:rPr>
                <w:sz w:val="20"/>
                <w:szCs w:val="20"/>
                <w:lang w:eastAsia="ru-RU"/>
              </w:rPr>
            </w:pPr>
            <w:r>
              <w:rPr>
                <w:sz w:val="20"/>
                <w:szCs w:val="20"/>
                <w:lang w:val="ru-RU" w:eastAsia="ru-RU"/>
              </w:rPr>
              <w:t>65</w:t>
            </w:r>
          </w:p>
        </w:tc>
        <w:tc>
          <w:tcPr>
            <w:tcW w:w="1477" w:type="dxa"/>
            <w:vAlign w:val="center"/>
          </w:tcPr>
          <w:p w:rsidR="00312190" w:rsidRDefault="00000000">
            <w:pPr>
              <w:spacing w:after="0" w:line="240" w:lineRule="auto"/>
              <w:jc w:val="center"/>
              <w:rPr>
                <w:sz w:val="20"/>
                <w:szCs w:val="20"/>
                <w:lang w:eastAsia="ru-RU"/>
              </w:rPr>
            </w:pPr>
            <w:r>
              <w:rPr>
                <w:sz w:val="20"/>
                <w:szCs w:val="20"/>
                <w:lang w:val="ru-RU" w:eastAsia="ru-RU"/>
              </w:rPr>
              <w:t>195</w:t>
            </w:r>
          </w:p>
        </w:tc>
        <w:tc>
          <w:tcPr>
            <w:tcW w:w="1478" w:type="dxa"/>
            <w:vAlign w:val="center"/>
          </w:tcPr>
          <w:p w:rsidR="00312190" w:rsidRDefault="00000000">
            <w:pPr>
              <w:spacing w:after="0" w:line="240" w:lineRule="auto"/>
              <w:jc w:val="center"/>
              <w:rPr>
                <w:sz w:val="20"/>
                <w:szCs w:val="20"/>
                <w:lang w:eastAsia="ru-RU"/>
              </w:rPr>
            </w:pPr>
            <w:r>
              <w:rPr>
                <w:sz w:val="20"/>
                <w:szCs w:val="20"/>
                <w:lang w:val="ru-RU" w:eastAsia="ru-RU"/>
              </w:rPr>
              <w:t>175</w:t>
            </w:r>
          </w:p>
        </w:tc>
      </w:tr>
      <w:tr w:rsidR="00312190">
        <w:trPr>
          <w:trHeight w:val="215"/>
          <w:jc w:val="center"/>
        </w:trPr>
        <w:tc>
          <w:tcPr>
            <w:tcW w:w="1476" w:type="dxa"/>
            <w:vAlign w:val="center"/>
          </w:tcPr>
          <w:p w:rsidR="00312190" w:rsidRDefault="00000000">
            <w:pPr>
              <w:spacing w:after="0" w:line="240" w:lineRule="auto"/>
              <w:jc w:val="center"/>
              <w:rPr>
                <w:sz w:val="20"/>
                <w:szCs w:val="20"/>
                <w:lang w:val="ru-RU" w:eastAsia="ru-RU"/>
              </w:rPr>
            </w:pPr>
            <w:r>
              <w:rPr>
                <w:sz w:val="20"/>
                <w:szCs w:val="20"/>
                <w:lang w:val="ru-RU" w:eastAsia="ru-RU"/>
              </w:rPr>
              <w:t>7</w:t>
            </w:r>
          </w:p>
        </w:tc>
        <w:tc>
          <w:tcPr>
            <w:tcW w:w="1476" w:type="dxa"/>
            <w:vAlign w:val="center"/>
          </w:tcPr>
          <w:p w:rsidR="00312190" w:rsidRDefault="00000000">
            <w:pPr>
              <w:spacing w:after="0" w:line="240" w:lineRule="auto"/>
              <w:jc w:val="center"/>
              <w:rPr>
                <w:sz w:val="20"/>
                <w:szCs w:val="20"/>
                <w:lang w:val="ru-RU" w:eastAsia="ru-RU"/>
              </w:rPr>
            </w:pPr>
            <w:r>
              <w:rPr>
                <w:sz w:val="20"/>
                <w:szCs w:val="20"/>
                <w:lang w:val="ru-RU" w:eastAsia="ru-RU"/>
              </w:rPr>
              <w:t>1</w:t>
            </w:r>
          </w:p>
        </w:tc>
        <w:tc>
          <w:tcPr>
            <w:tcW w:w="1477" w:type="dxa"/>
            <w:vAlign w:val="center"/>
          </w:tcPr>
          <w:p w:rsidR="00312190" w:rsidRDefault="00000000">
            <w:pPr>
              <w:spacing w:after="0" w:line="240" w:lineRule="auto"/>
              <w:jc w:val="center"/>
              <w:rPr>
                <w:sz w:val="20"/>
                <w:szCs w:val="20"/>
                <w:lang w:val="ru-RU" w:eastAsia="ru-RU"/>
              </w:rPr>
            </w:pPr>
            <w:r>
              <w:rPr>
                <w:sz w:val="20"/>
                <w:szCs w:val="20"/>
                <w:lang w:val="ru-RU" w:eastAsia="ru-RU"/>
              </w:rPr>
              <w:t>420</w:t>
            </w:r>
          </w:p>
        </w:tc>
        <w:tc>
          <w:tcPr>
            <w:tcW w:w="1478" w:type="dxa"/>
            <w:vAlign w:val="center"/>
          </w:tcPr>
          <w:p w:rsidR="00312190" w:rsidRDefault="00000000">
            <w:pPr>
              <w:spacing w:after="0" w:line="240" w:lineRule="auto"/>
              <w:jc w:val="center"/>
              <w:rPr>
                <w:sz w:val="20"/>
                <w:szCs w:val="20"/>
                <w:lang w:val="ru-RU" w:eastAsia="ru-RU"/>
              </w:rPr>
            </w:pPr>
            <w:r>
              <w:rPr>
                <w:sz w:val="20"/>
                <w:szCs w:val="20"/>
                <w:lang w:val="ru-RU" w:eastAsia="ru-RU"/>
              </w:rPr>
              <w:t>68</w:t>
            </w:r>
          </w:p>
        </w:tc>
        <w:tc>
          <w:tcPr>
            <w:tcW w:w="1477" w:type="dxa"/>
            <w:vAlign w:val="center"/>
          </w:tcPr>
          <w:p w:rsidR="00312190" w:rsidRDefault="00000000">
            <w:pPr>
              <w:spacing w:after="0" w:line="240" w:lineRule="auto"/>
              <w:jc w:val="center"/>
              <w:rPr>
                <w:sz w:val="20"/>
                <w:szCs w:val="20"/>
                <w:lang w:val="ru-RU" w:eastAsia="ru-RU"/>
              </w:rPr>
            </w:pPr>
            <w:r>
              <w:rPr>
                <w:sz w:val="20"/>
                <w:szCs w:val="20"/>
                <w:lang w:val="ru-RU" w:eastAsia="ru-RU"/>
              </w:rPr>
              <w:t>190</w:t>
            </w:r>
          </w:p>
        </w:tc>
        <w:tc>
          <w:tcPr>
            <w:tcW w:w="1478" w:type="dxa"/>
            <w:vAlign w:val="center"/>
          </w:tcPr>
          <w:p w:rsidR="00312190" w:rsidRDefault="00000000">
            <w:pPr>
              <w:spacing w:after="0" w:line="240" w:lineRule="auto"/>
              <w:jc w:val="center"/>
              <w:rPr>
                <w:sz w:val="20"/>
                <w:szCs w:val="20"/>
                <w:lang w:val="ru-RU" w:eastAsia="ru-RU"/>
              </w:rPr>
            </w:pPr>
            <w:r>
              <w:rPr>
                <w:sz w:val="20"/>
                <w:szCs w:val="20"/>
                <w:lang w:val="ru-RU" w:eastAsia="ru-RU"/>
              </w:rPr>
              <w:t>190</w:t>
            </w:r>
          </w:p>
        </w:tc>
      </w:tr>
      <w:tr w:rsidR="00312190">
        <w:trPr>
          <w:trHeight w:val="215"/>
          <w:jc w:val="center"/>
        </w:trPr>
        <w:tc>
          <w:tcPr>
            <w:tcW w:w="1476" w:type="dxa"/>
            <w:vAlign w:val="center"/>
          </w:tcPr>
          <w:p w:rsidR="00312190" w:rsidRDefault="00000000">
            <w:pPr>
              <w:spacing w:after="0" w:line="240" w:lineRule="auto"/>
              <w:jc w:val="center"/>
              <w:rPr>
                <w:sz w:val="20"/>
                <w:szCs w:val="20"/>
                <w:lang w:val="ru-RU" w:eastAsia="ru-RU"/>
              </w:rPr>
            </w:pPr>
            <w:r>
              <w:rPr>
                <w:sz w:val="20"/>
                <w:szCs w:val="20"/>
                <w:lang w:val="ru-RU" w:eastAsia="ru-RU"/>
              </w:rPr>
              <w:t>8</w:t>
            </w:r>
          </w:p>
        </w:tc>
        <w:tc>
          <w:tcPr>
            <w:tcW w:w="1476" w:type="dxa"/>
            <w:vAlign w:val="center"/>
          </w:tcPr>
          <w:p w:rsidR="00312190" w:rsidRDefault="00000000">
            <w:pPr>
              <w:spacing w:after="0" w:line="240" w:lineRule="auto"/>
              <w:jc w:val="center"/>
              <w:rPr>
                <w:sz w:val="20"/>
                <w:szCs w:val="20"/>
                <w:lang w:val="ru-RU" w:eastAsia="ru-RU"/>
              </w:rPr>
            </w:pPr>
            <w:r>
              <w:rPr>
                <w:sz w:val="20"/>
                <w:szCs w:val="20"/>
                <w:lang w:val="ru-RU" w:eastAsia="ru-RU"/>
              </w:rPr>
              <w:t>1</w:t>
            </w:r>
          </w:p>
        </w:tc>
        <w:tc>
          <w:tcPr>
            <w:tcW w:w="1477" w:type="dxa"/>
            <w:vAlign w:val="center"/>
          </w:tcPr>
          <w:p w:rsidR="00312190" w:rsidRDefault="00000000">
            <w:pPr>
              <w:spacing w:after="0" w:line="240" w:lineRule="auto"/>
              <w:jc w:val="center"/>
              <w:rPr>
                <w:sz w:val="20"/>
                <w:szCs w:val="20"/>
                <w:lang w:val="ru-RU" w:eastAsia="ru-RU"/>
              </w:rPr>
            </w:pPr>
            <w:r>
              <w:rPr>
                <w:sz w:val="20"/>
                <w:szCs w:val="20"/>
                <w:lang w:val="ru-RU" w:eastAsia="ru-RU"/>
              </w:rPr>
              <w:t>410</w:t>
            </w:r>
          </w:p>
        </w:tc>
        <w:tc>
          <w:tcPr>
            <w:tcW w:w="1478" w:type="dxa"/>
            <w:vAlign w:val="center"/>
          </w:tcPr>
          <w:p w:rsidR="00312190" w:rsidRDefault="00000000">
            <w:pPr>
              <w:spacing w:after="0" w:line="240" w:lineRule="auto"/>
              <w:jc w:val="center"/>
              <w:rPr>
                <w:sz w:val="20"/>
                <w:szCs w:val="20"/>
                <w:lang w:val="ru-RU" w:eastAsia="ru-RU"/>
              </w:rPr>
            </w:pPr>
            <w:r>
              <w:rPr>
                <w:sz w:val="20"/>
                <w:szCs w:val="20"/>
                <w:lang w:val="ru-RU" w:eastAsia="ru-RU"/>
              </w:rPr>
              <w:t>70</w:t>
            </w:r>
          </w:p>
        </w:tc>
        <w:tc>
          <w:tcPr>
            <w:tcW w:w="1477" w:type="dxa"/>
            <w:vAlign w:val="center"/>
          </w:tcPr>
          <w:p w:rsidR="00312190" w:rsidRDefault="00000000">
            <w:pPr>
              <w:spacing w:after="0" w:line="240" w:lineRule="auto"/>
              <w:jc w:val="center"/>
              <w:rPr>
                <w:sz w:val="20"/>
                <w:szCs w:val="20"/>
                <w:lang w:val="ru-RU" w:eastAsia="ru-RU"/>
              </w:rPr>
            </w:pPr>
            <w:r>
              <w:rPr>
                <w:sz w:val="20"/>
                <w:szCs w:val="20"/>
                <w:lang w:val="ru-RU" w:eastAsia="ru-RU"/>
              </w:rPr>
              <w:t>185</w:t>
            </w:r>
          </w:p>
        </w:tc>
        <w:tc>
          <w:tcPr>
            <w:tcW w:w="1478" w:type="dxa"/>
            <w:vAlign w:val="center"/>
          </w:tcPr>
          <w:p w:rsidR="00312190" w:rsidRDefault="00000000">
            <w:pPr>
              <w:spacing w:after="0" w:line="240" w:lineRule="auto"/>
              <w:jc w:val="center"/>
              <w:rPr>
                <w:sz w:val="20"/>
                <w:szCs w:val="20"/>
                <w:lang w:val="ru-RU" w:eastAsia="ru-RU"/>
              </w:rPr>
            </w:pPr>
            <w:r>
              <w:rPr>
                <w:sz w:val="20"/>
                <w:szCs w:val="20"/>
                <w:lang w:val="ru-RU" w:eastAsia="ru-RU"/>
              </w:rPr>
              <w:t>210</w:t>
            </w:r>
          </w:p>
        </w:tc>
      </w:tr>
      <w:tr w:rsidR="00312190">
        <w:trPr>
          <w:trHeight w:val="215"/>
          <w:jc w:val="center"/>
        </w:trPr>
        <w:tc>
          <w:tcPr>
            <w:tcW w:w="1476" w:type="dxa"/>
            <w:vAlign w:val="center"/>
          </w:tcPr>
          <w:p w:rsidR="00312190" w:rsidRDefault="00000000">
            <w:pPr>
              <w:spacing w:after="0" w:line="240" w:lineRule="auto"/>
              <w:jc w:val="center"/>
              <w:rPr>
                <w:sz w:val="20"/>
                <w:szCs w:val="20"/>
                <w:lang w:val="ru-RU" w:eastAsia="ru-RU"/>
              </w:rPr>
            </w:pPr>
            <w:r>
              <w:rPr>
                <w:sz w:val="20"/>
                <w:szCs w:val="20"/>
                <w:lang w:val="ru-RU" w:eastAsia="ru-RU"/>
              </w:rPr>
              <w:t>9</w:t>
            </w:r>
          </w:p>
        </w:tc>
        <w:tc>
          <w:tcPr>
            <w:tcW w:w="1476" w:type="dxa"/>
            <w:vAlign w:val="center"/>
          </w:tcPr>
          <w:p w:rsidR="00312190" w:rsidRDefault="00000000">
            <w:pPr>
              <w:spacing w:after="0" w:line="240" w:lineRule="auto"/>
              <w:jc w:val="center"/>
              <w:rPr>
                <w:sz w:val="20"/>
                <w:szCs w:val="20"/>
                <w:lang w:val="ru-RU" w:eastAsia="ru-RU"/>
              </w:rPr>
            </w:pPr>
            <w:r>
              <w:rPr>
                <w:sz w:val="20"/>
                <w:szCs w:val="20"/>
                <w:lang w:val="ru-RU" w:eastAsia="ru-RU"/>
              </w:rPr>
              <w:t>1</w:t>
            </w:r>
          </w:p>
        </w:tc>
        <w:tc>
          <w:tcPr>
            <w:tcW w:w="1477" w:type="dxa"/>
            <w:vAlign w:val="center"/>
          </w:tcPr>
          <w:p w:rsidR="00312190" w:rsidRDefault="00000000">
            <w:pPr>
              <w:spacing w:after="0" w:line="240" w:lineRule="auto"/>
              <w:jc w:val="center"/>
              <w:rPr>
                <w:sz w:val="20"/>
                <w:szCs w:val="20"/>
                <w:lang w:val="ru-RU" w:eastAsia="ru-RU"/>
              </w:rPr>
            </w:pPr>
            <w:r>
              <w:rPr>
                <w:sz w:val="20"/>
                <w:szCs w:val="20"/>
                <w:lang w:val="ru-RU" w:eastAsia="ru-RU"/>
              </w:rPr>
              <w:t>400</w:t>
            </w:r>
          </w:p>
        </w:tc>
        <w:tc>
          <w:tcPr>
            <w:tcW w:w="1478" w:type="dxa"/>
            <w:vAlign w:val="center"/>
          </w:tcPr>
          <w:p w:rsidR="00312190" w:rsidRDefault="00000000">
            <w:pPr>
              <w:spacing w:after="0" w:line="240" w:lineRule="auto"/>
              <w:jc w:val="center"/>
              <w:rPr>
                <w:sz w:val="20"/>
                <w:szCs w:val="20"/>
                <w:lang w:val="ru-RU" w:eastAsia="ru-RU"/>
              </w:rPr>
            </w:pPr>
            <w:r>
              <w:rPr>
                <w:sz w:val="20"/>
                <w:szCs w:val="20"/>
                <w:lang w:val="ru-RU" w:eastAsia="ru-RU"/>
              </w:rPr>
              <w:t>72</w:t>
            </w:r>
          </w:p>
        </w:tc>
        <w:tc>
          <w:tcPr>
            <w:tcW w:w="1477" w:type="dxa"/>
            <w:vAlign w:val="center"/>
          </w:tcPr>
          <w:p w:rsidR="00312190" w:rsidRDefault="00000000">
            <w:pPr>
              <w:spacing w:after="0" w:line="240" w:lineRule="auto"/>
              <w:jc w:val="center"/>
              <w:rPr>
                <w:sz w:val="20"/>
                <w:szCs w:val="20"/>
                <w:lang w:val="ru-RU" w:eastAsia="ru-RU"/>
              </w:rPr>
            </w:pPr>
            <w:r>
              <w:rPr>
                <w:sz w:val="20"/>
                <w:szCs w:val="20"/>
                <w:lang w:val="ru-RU" w:eastAsia="ru-RU"/>
              </w:rPr>
              <w:t>180</w:t>
            </w:r>
          </w:p>
        </w:tc>
        <w:tc>
          <w:tcPr>
            <w:tcW w:w="1478" w:type="dxa"/>
            <w:vAlign w:val="center"/>
          </w:tcPr>
          <w:p w:rsidR="00312190" w:rsidRDefault="00000000">
            <w:pPr>
              <w:spacing w:after="0" w:line="240" w:lineRule="auto"/>
              <w:jc w:val="center"/>
              <w:rPr>
                <w:sz w:val="20"/>
                <w:szCs w:val="20"/>
                <w:lang w:val="ru-RU" w:eastAsia="ru-RU"/>
              </w:rPr>
            </w:pPr>
            <w:r>
              <w:rPr>
                <w:sz w:val="20"/>
                <w:szCs w:val="20"/>
                <w:lang w:val="ru-RU" w:eastAsia="ru-RU"/>
              </w:rPr>
              <w:t>235</w:t>
            </w:r>
          </w:p>
        </w:tc>
      </w:tr>
      <w:tr w:rsidR="00312190">
        <w:trPr>
          <w:trHeight w:val="215"/>
          <w:jc w:val="center"/>
        </w:trPr>
        <w:tc>
          <w:tcPr>
            <w:tcW w:w="1476" w:type="dxa"/>
            <w:vAlign w:val="center"/>
          </w:tcPr>
          <w:p w:rsidR="00312190" w:rsidRDefault="00000000">
            <w:pPr>
              <w:spacing w:after="0" w:line="240" w:lineRule="auto"/>
              <w:jc w:val="center"/>
              <w:rPr>
                <w:sz w:val="20"/>
                <w:szCs w:val="20"/>
                <w:lang w:val="ru-RU" w:eastAsia="ru-RU"/>
              </w:rPr>
            </w:pPr>
            <w:r>
              <w:rPr>
                <w:sz w:val="20"/>
                <w:szCs w:val="20"/>
                <w:lang w:val="ru-RU" w:eastAsia="ru-RU"/>
              </w:rPr>
              <w:t>10</w:t>
            </w:r>
          </w:p>
        </w:tc>
        <w:tc>
          <w:tcPr>
            <w:tcW w:w="1476" w:type="dxa"/>
            <w:vAlign w:val="center"/>
          </w:tcPr>
          <w:p w:rsidR="00312190" w:rsidRDefault="00000000">
            <w:pPr>
              <w:spacing w:after="0" w:line="240" w:lineRule="auto"/>
              <w:jc w:val="center"/>
              <w:rPr>
                <w:sz w:val="20"/>
                <w:szCs w:val="20"/>
                <w:lang w:val="ru-RU" w:eastAsia="ru-RU"/>
              </w:rPr>
            </w:pPr>
            <w:r>
              <w:rPr>
                <w:sz w:val="20"/>
                <w:szCs w:val="20"/>
                <w:lang w:val="ru-RU" w:eastAsia="ru-RU"/>
              </w:rPr>
              <w:t>1</w:t>
            </w:r>
          </w:p>
        </w:tc>
        <w:tc>
          <w:tcPr>
            <w:tcW w:w="1477" w:type="dxa"/>
            <w:vAlign w:val="center"/>
          </w:tcPr>
          <w:p w:rsidR="00312190" w:rsidRDefault="00000000">
            <w:pPr>
              <w:spacing w:after="0" w:line="240" w:lineRule="auto"/>
              <w:jc w:val="center"/>
              <w:rPr>
                <w:sz w:val="20"/>
                <w:szCs w:val="20"/>
                <w:lang w:val="ru-RU" w:eastAsia="ru-RU"/>
              </w:rPr>
            </w:pPr>
            <w:r>
              <w:rPr>
                <w:sz w:val="20"/>
                <w:szCs w:val="20"/>
                <w:lang w:val="ru-RU" w:eastAsia="ru-RU"/>
              </w:rPr>
              <w:t>395</w:t>
            </w:r>
          </w:p>
        </w:tc>
        <w:tc>
          <w:tcPr>
            <w:tcW w:w="1478" w:type="dxa"/>
            <w:vAlign w:val="center"/>
          </w:tcPr>
          <w:p w:rsidR="00312190" w:rsidRDefault="00000000">
            <w:pPr>
              <w:spacing w:after="0" w:line="240" w:lineRule="auto"/>
              <w:jc w:val="center"/>
              <w:rPr>
                <w:sz w:val="20"/>
                <w:szCs w:val="20"/>
                <w:lang w:val="ru-RU" w:eastAsia="ru-RU"/>
              </w:rPr>
            </w:pPr>
            <w:r>
              <w:rPr>
                <w:sz w:val="20"/>
                <w:szCs w:val="20"/>
                <w:lang w:val="ru-RU" w:eastAsia="ru-RU"/>
              </w:rPr>
              <w:t>74</w:t>
            </w:r>
          </w:p>
        </w:tc>
        <w:tc>
          <w:tcPr>
            <w:tcW w:w="1477" w:type="dxa"/>
            <w:vAlign w:val="center"/>
          </w:tcPr>
          <w:p w:rsidR="00312190" w:rsidRDefault="00000000">
            <w:pPr>
              <w:spacing w:after="0" w:line="240" w:lineRule="auto"/>
              <w:jc w:val="center"/>
              <w:rPr>
                <w:sz w:val="20"/>
                <w:szCs w:val="20"/>
                <w:lang w:val="ru-RU" w:eastAsia="ru-RU"/>
              </w:rPr>
            </w:pPr>
            <w:r>
              <w:rPr>
                <w:sz w:val="20"/>
                <w:szCs w:val="20"/>
                <w:lang w:val="ru-RU" w:eastAsia="ru-RU"/>
              </w:rPr>
              <w:t>175</w:t>
            </w:r>
          </w:p>
        </w:tc>
        <w:tc>
          <w:tcPr>
            <w:tcW w:w="1478" w:type="dxa"/>
            <w:vAlign w:val="center"/>
          </w:tcPr>
          <w:p w:rsidR="00312190" w:rsidRDefault="00000000">
            <w:pPr>
              <w:spacing w:after="0" w:line="240" w:lineRule="auto"/>
              <w:jc w:val="center"/>
              <w:rPr>
                <w:sz w:val="20"/>
                <w:szCs w:val="20"/>
                <w:lang w:val="ru-RU" w:eastAsia="ru-RU"/>
              </w:rPr>
            </w:pPr>
            <w:r>
              <w:rPr>
                <w:sz w:val="20"/>
                <w:szCs w:val="20"/>
                <w:lang w:val="ru-RU" w:eastAsia="ru-RU"/>
              </w:rPr>
              <w:t>260</w:t>
            </w:r>
          </w:p>
        </w:tc>
      </w:tr>
      <w:tr w:rsidR="00312190">
        <w:trPr>
          <w:trHeight w:val="215"/>
          <w:jc w:val="center"/>
        </w:trPr>
        <w:tc>
          <w:tcPr>
            <w:tcW w:w="1476" w:type="dxa"/>
            <w:vAlign w:val="center"/>
          </w:tcPr>
          <w:p w:rsidR="00312190" w:rsidRDefault="00000000">
            <w:pPr>
              <w:spacing w:after="0" w:line="240" w:lineRule="auto"/>
              <w:jc w:val="center"/>
              <w:rPr>
                <w:sz w:val="20"/>
                <w:szCs w:val="20"/>
                <w:lang w:val="ru-RU" w:eastAsia="ru-RU"/>
              </w:rPr>
            </w:pPr>
            <w:r>
              <w:rPr>
                <w:sz w:val="20"/>
                <w:szCs w:val="20"/>
                <w:lang w:val="ru-RU" w:eastAsia="ru-RU"/>
              </w:rPr>
              <w:t>11</w:t>
            </w:r>
          </w:p>
        </w:tc>
        <w:tc>
          <w:tcPr>
            <w:tcW w:w="1476" w:type="dxa"/>
            <w:vAlign w:val="center"/>
          </w:tcPr>
          <w:p w:rsidR="00312190" w:rsidRDefault="00000000">
            <w:pPr>
              <w:spacing w:after="0" w:line="240" w:lineRule="auto"/>
              <w:jc w:val="center"/>
              <w:rPr>
                <w:sz w:val="20"/>
                <w:szCs w:val="20"/>
                <w:lang w:val="ru-RU" w:eastAsia="ru-RU"/>
              </w:rPr>
            </w:pPr>
            <w:r>
              <w:rPr>
                <w:sz w:val="20"/>
                <w:szCs w:val="20"/>
                <w:lang w:val="ru-RU" w:eastAsia="ru-RU"/>
              </w:rPr>
              <w:t>1</w:t>
            </w:r>
          </w:p>
        </w:tc>
        <w:tc>
          <w:tcPr>
            <w:tcW w:w="1477" w:type="dxa"/>
            <w:vAlign w:val="center"/>
          </w:tcPr>
          <w:p w:rsidR="00312190" w:rsidRDefault="00000000">
            <w:pPr>
              <w:spacing w:after="0" w:line="240" w:lineRule="auto"/>
              <w:jc w:val="center"/>
              <w:rPr>
                <w:sz w:val="20"/>
                <w:szCs w:val="20"/>
                <w:lang w:val="ru-RU" w:eastAsia="ru-RU"/>
              </w:rPr>
            </w:pPr>
            <w:r>
              <w:rPr>
                <w:sz w:val="20"/>
                <w:szCs w:val="20"/>
                <w:lang w:val="ru-RU" w:eastAsia="ru-RU"/>
              </w:rPr>
              <w:t>390</w:t>
            </w:r>
          </w:p>
        </w:tc>
        <w:tc>
          <w:tcPr>
            <w:tcW w:w="1478" w:type="dxa"/>
            <w:vAlign w:val="center"/>
          </w:tcPr>
          <w:p w:rsidR="00312190" w:rsidRDefault="00000000">
            <w:pPr>
              <w:spacing w:after="0" w:line="240" w:lineRule="auto"/>
              <w:jc w:val="center"/>
              <w:rPr>
                <w:sz w:val="20"/>
                <w:szCs w:val="20"/>
                <w:lang w:val="ru-RU" w:eastAsia="ru-RU"/>
              </w:rPr>
            </w:pPr>
            <w:r>
              <w:rPr>
                <w:sz w:val="20"/>
                <w:szCs w:val="20"/>
                <w:lang w:val="ru-RU" w:eastAsia="ru-RU"/>
              </w:rPr>
              <w:t>76</w:t>
            </w:r>
          </w:p>
        </w:tc>
        <w:tc>
          <w:tcPr>
            <w:tcW w:w="1477" w:type="dxa"/>
            <w:vAlign w:val="center"/>
          </w:tcPr>
          <w:p w:rsidR="00312190" w:rsidRDefault="00000000">
            <w:pPr>
              <w:spacing w:after="0" w:line="240" w:lineRule="auto"/>
              <w:jc w:val="center"/>
              <w:rPr>
                <w:sz w:val="20"/>
                <w:szCs w:val="20"/>
                <w:lang w:val="ru-RU" w:eastAsia="ru-RU"/>
              </w:rPr>
            </w:pPr>
            <w:r>
              <w:rPr>
                <w:sz w:val="20"/>
                <w:szCs w:val="20"/>
                <w:lang w:val="ru-RU" w:eastAsia="ru-RU"/>
              </w:rPr>
              <w:t>170</w:t>
            </w:r>
          </w:p>
        </w:tc>
        <w:tc>
          <w:tcPr>
            <w:tcW w:w="1478" w:type="dxa"/>
            <w:vAlign w:val="center"/>
          </w:tcPr>
          <w:p w:rsidR="00312190" w:rsidRDefault="00000000">
            <w:pPr>
              <w:spacing w:after="0" w:line="240" w:lineRule="auto"/>
              <w:jc w:val="center"/>
              <w:rPr>
                <w:sz w:val="20"/>
                <w:szCs w:val="20"/>
                <w:lang w:val="ru-RU" w:eastAsia="ru-RU"/>
              </w:rPr>
            </w:pPr>
            <w:r>
              <w:rPr>
                <w:sz w:val="20"/>
                <w:szCs w:val="20"/>
                <w:lang w:val="ru-RU" w:eastAsia="ru-RU"/>
              </w:rPr>
              <w:t>290</w:t>
            </w:r>
          </w:p>
        </w:tc>
      </w:tr>
      <w:tr w:rsidR="00312190">
        <w:trPr>
          <w:trHeight w:val="215"/>
          <w:jc w:val="center"/>
        </w:trPr>
        <w:tc>
          <w:tcPr>
            <w:tcW w:w="1476" w:type="dxa"/>
            <w:vAlign w:val="center"/>
          </w:tcPr>
          <w:p w:rsidR="00312190" w:rsidRDefault="00000000">
            <w:pPr>
              <w:spacing w:after="0" w:line="240" w:lineRule="auto"/>
              <w:jc w:val="center"/>
              <w:rPr>
                <w:sz w:val="20"/>
                <w:szCs w:val="20"/>
                <w:lang w:val="ru-RU" w:eastAsia="ru-RU"/>
              </w:rPr>
            </w:pPr>
            <w:r>
              <w:rPr>
                <w:sz w:val="20"/>
                <w:szCs w:val="20"/>
                <w:lang w:val="ru-RU" w:eastAsia="ru-RU"/>
              </w:rPr>
              <w:t>12</w:t>
            </w:r>
          </w:p>
        </w:tc>
        <w:tc>
          <w:tcPr>
            <w:tcW w:w="1476" w:type="dxa"/>
            <w:vAlign w:val="center"/>
          </w:tcPr>
          <w:p w:rsidR="00312190" w:rsidRDefault="00000000">
            <w:pPr>
              <w:spacing w:after="0" w:line="240" w:lineRule="auto"/>
              <w:jc w:val="center"/>
              <w:rPr>
                <w:sz w:val="20"/>
                <w:szCs w:val="20"/>
                <w:lang w:val="ru-RU" w:eastAsia="ru-RU"/>
              </w:rPr>
            </w:pPr>
            <w:r>
              <w:rPr>
                <w:sz w:val="20"/>
                <w:szCs w:val="20"/>
                <w:lang w:val="ru-RU" w:eastAsia="ru-RU"/>
              </w:rPr>
              <w:t>1</w:t>
            </w:r>
          </w:p>
        </w:tc>
        <w:tc>
          <w:tcPr>
            <w:tcW w:w="1477" w:type="dxa"/>
            <w:vAlign w:val="center"/>
          </w:tcPr>
          <w:p w:rsidR="00312190" w:rsidRDefault="00000000">
            <w:pPr>
              <w:spacing w:after="0" w:line="240" w:lineRule="auto"/>
              <w:jc w:val="center"/>
              <w:rPr>
                <w:sz w:val="20"/>
                <w:szCs w:val="20"/>
                <w:lang w:val="ru-RU" w:eastAsia="ru-RU"/>
              </w:rPr>
            </w:pPr>
            <w:r>
              <w:rPr>
                <w:sz w:val="20"/>
                <w:szCs w:val="20"/>
                <w:lang w:val="ru-RU" w:eastAsia="ru-RU"/>
              </w:rPr>
              <w:t>385</w:t>
            </w:r>
          </w:p>
        </w:tc>
        <w:tc>
          <w:tcPr>
            <w:tcW w:w="1478" w:type="dxa"/>
            <w:vAlign w:val="center"/>
          </w:tcPr>
          <w:p w:rsidR="00312190" w:rsidRDefault="00000000">
            <w:pPr>
              <w:spacing w:after="0" w:line="240" w:lineRule="auto"/>
              <w:jc w:val="center"/>
              <w:rPr>
                <w:sz w:val="20"/>
                <w:szCs w:val="20"/>
                <w:lang w:val="ru-RU" w:eastAsia="ru-RU"/>
              </w:rPr>
            </w:pPr>
            <w:r>
              <w:rPr>
                <w:sz w:val="20"/>
                <w:szCs w:val="20"/>
                <w:lang w:val="ru-RU" w:eastAsia="ru-RU"/>
              </w:rPr>
              <w:t>78</w:t>
            </w:r>
          </w:p>
        </w:tc>
        <w:tc>
          <w:tcPr>
            <w:tcW w:w="1477" w:type="dxa"/>
            <w:vAlign w:val="center"/>
          </w:tcPr>
          <w:p w:rsidR="00312190" w:rsidRDefault="00000000">
            <w:pPr>
              <w:spacing w:after="0" w:line="240" w:lineRule="auto"/>
              <w:jc w:val="center"/>
              <w:rPr>
                <w:sz w:val="20"/>
                <w:szCs w:val="20"/>
                <w:lang w:val="ru-RU" w:eastAsia="ru-RU"/>
              </w:rPr>
            </w:pPr>
            <w:r>
              <w:rPr>
                <w:sz w:val="20"/>
                <w:szCs w:val="20"/>
                <w:lang w:val="ru-RU" w:eastAsia="ru-RU"/>
              </w:rPr>
              <w:t>165</w:t>
            </w:r>
          </w:p>
        </w:tc>
        <w:tc>
          <w:tcPr>
            <w:tcW w:w="1478" w:type="dxa"/>
            <w:vAlign w:val="center"/>
          </w:tcPr>
          <w:p w:rsidR="00312190" w:rsidRDefault="00000000">
            <w:pPr>
              <w:spacing w:after="0" w:line="240" w:lineRule="auto"/>
              <w:jc w:val="center"/>
              <w:rPr>
                <w:sz w:val="20"/>
                <w:szCs w:val="20"/>
                <w:lang w:val="ru-RU" w:eastAsia="ru-RU"/>
              </w:rPr>
            </w:pPr>
            <w:r>
              <w:rPr>
                <w:sz w:val="20"/>
                <w:szCs w:val="20"/>
                <w:lang w:val="ru-RU" w:eastAsia="ru-RU"/>
              </w:rPr>
              <w:t>320</w:t>
            </w:r>
          </w:p>
        </w:tc>
      </w:tr>
    </w:tbl>
    <w:p w:rsidR="00312190" w:rsidRDefault="0031219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Cs/>
          <w:sz w:val="20"/>
          <w:szCs w:val="20"/>
          <w:lang w:eastAsia="de-DE"/>
        </w:rPr>
      </w:pPr>
    </w:p>
    <w:p w:rsidR="00312190" w:rsidRDefault="00000000">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Pr>
          <w:rFonts w:ascii="Times New Roman" w:eastAsia="Times New Roman" w:hAnsi="Times New Roman" w:cs="Times New Roman"/>
          <w:bCs/>
          <w:sz w:val="20"/>
          <w:szCs w:val="20"/>
          <w:lang w:eastAsia="de-DE"/>
        </w:rPr>
        <w:t>Laboratory experiments to study the rise of salts from sub-arable soil layers and methods to prevent them, using an in-soil screen based on a polymer-polymer complex, were conducted in Wagner vessels with dimensions of 0.57×0.57×1.1 m and in lysimeters. Three Wagner vessels and three lysimeters were used for the experiments. They were filled with light loamy soil, and 250 g of table salt (NaC</w:t>
      </w:r>
      <w:r>
        <w:rPr>
          <w:rFonts w:ascii="Times New Roman" w:eastAsia="Times New Roman" w:hAnsi="Times New Roman" w:cs="Times New Roman"/>
          <w:bCs/>
          <w:sz w:val="20"/>
          <w:szCs w:val="20"/>
          <w:vertAlign w:val="subscript"/>
          <w:lang w:eastAsia="de-DE"/>
        </w:rPr>
        <w:t>l</w:t>
      </w:r>
      <w:r>
        <w:rPr>
          <w:rFonts w:ascii="Times New Roman" w:eastAsia="Times New Roman" w:hAnsi="Times New Roman" w:cs="Times New Roman"/>
          <w:bCs/>
          <w:sz w:val="20"/>
          <w:szCs w:val="20"/>
          <w:lang w:eastAsia="de-DE"/>
        </w:rPr>
        <w:t>) was placed at the bottom 60 cm of the vessels and lysimeters. In the experimental variants, the soil at a depth of 40 cm was covered with a PK solution at a rate of 0.6 liters per square meter. Both the control and experimental vessels were irrigated with equal portions of 21 liters, calculated per 1 hectare.</w:t>
      </w:r>
    </w:p>
    <w:p w:rsidR="00312190" w:rsidRDefault="00312190">
      <w:pPr>
        <w:spacing w:after="0" w:line="240" w:lineRule="auto"/>
        <w:jc w:val="center"/>
        <w:outlineLvl w:val="2"/>
        <w:rPr>
          <w:rFonts w:ascii="Times New Roman" w:eastAsia="Times New Roman" w:hAnsi="Times New Roman" w:cs="Times New Roman"/>
          <w:b/>
          <w:bCs/>
          <w:sz w:val="20"/>
          <w:szCs w:val="20"/>
          <w:lang w:eastAsia="ru-RU"/>
        </w:rPr>
      </w:pPr>
    </w:p>
    <w:p w:rsidR="00312190" w:rsidRDefault="00000000">
      <w:pPr>
        <w:spacing w:after="0" w:line="240" w:lineRule="auto"/>
        <w:jc w:val="center"/>
        <w:outlineLvl w:val="2"/>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 xml:space="preserve">TABLE 2. </w:t>
      </w:r>
      <w:r>
        <w:rPr>
          <w:rFonts w:ascii="Times New Roman" w:eastAsia="Times New Roman" w:hAnsi="Times New Roman" w:cs="Times New Roman"/>
          <w:sz w:val="20"/>
          <w:szCs w:val="20"/>
          <w:lang w:eastAsia="ru-RU"/>
        </w:rPr>
        <w:t>Physico-chemical properties of the polymer–polymer complex (for horticulture in Uzbekistan)</w:t>
      </w:r>
    </w:p>
    <w:tbl>
      <w:tblPr>
        <w:tblStyle w:val="10"/>
        <w:tblW w:w="9351" w:type="dxa"/>
        <w:tblLook w:val="04A0" w:firstRow="1" w:lastRow="0" w:firstColumn="1" w:lastColumn="0" w:noHBand="0" w:noVBand="1"/>
      </w:tblPr>
      <w:tblGrid>
        <w:gridCol w:w="418"/>
        <w:gridCol w:w="2684"/>
        <w:gridCol w:w="1288"/>
        <w:gridCol w:w="1696"/>
        <w:gridCol w:w="1952"/>
        <w:gridCol w:w="1313"/>
      </w:tblGrid>
      <w:tr w:rsidR="00312190">
        <w:trPr>
          <w:trHeight w:val="716"/>
        </w:trPr>
        <w:tc>
          <w:tcPr>
            <w:tcW w:w="0" w:type="auto"/>
            <w:vAlign w:val="center"/>
          </w:tcPr>
          <w:p w:rsidR="00312190" w:rsidRDefault="00000000">
            <w:pPr>
              <w:spacing w:after="0" w:line="240" w:lineRule="auto"/>
              <w:jc w:val="center"/>
              <w:rPr>
                <w:rFonts w:ascii="Times New Roman" w:hAnsi="Times New Roman" w:cs="Times New Roman"/>
                <w:b/>
                <w:bCs/>
                <w:sz w:val="20"/>
                <w:szCs w:val="20"/>
                <w:lang w:val="ru-RU"/>
              </w:rPr>
            </w:pPr>
            <w:r>
              <w:rPr>
                <w:rFonts w:ascii="Times New Roman" w:hAnsi="Times New Roman" w:cs="Times New Roman"/>
                <w:b/>
                <w:bCs/>
                <w:sz w:val="20"/>
                <w:szCs w:val="20"/>
                <w:lang w:val="ru-RU"/>
              </w:rPr>
              <w:t>№</w:t>
            </w:r>
          </w:p>
        </w:tc>
        <w:tc>
          <w:tcPr>
            <w:tcW w:w="0" w:type="auto"/>
            <w:vAlign w:val="center"/>
          </w:tcPr>
          <w:p w:rsidR="00312190" w:rsidRDefault="0000000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Composition of PPC (PC:FT:sand), %</w:t>
            </w:r>
          </w:p>
        </w:tc>
        <w:tc>
          <w:tcPr>
            <w:tcW w:w="0" w:type="auto"/>
            <w:vAlign w:val="center"/>
          </w:tcPr>
          <w:p w:rsidR="00312190" w:rsidRDefault="00000000">
            <w:pPr>
              <w:spacing w:after="0" w:line="240" w:lineRule="auto"/>
              <w:jc w:val="center"/>
              <w:rPr>
                <w:rFonts w:ascii="Times New Roman" w:hAnsi="Times New Roman" w:cs="Times New Roman"/>
                <w:b/>
                <w:bCs/>
                <w:sz w:val="20"/>
                <w:szCs w:val="20"/>
                <w:lang w:val="ru-RU"/>
              </w:rPr>
            </w:pPr>
            <w:r>
              <w:rPr>
                <w:rFonts w:ascii="Times New Roman" w:hAnsi="Times New Roman" w:cs="Times New Roman"/>
                <w:b/>
                <w:bCs/>
                <w:sz w:val="20"/>
                <w:szCs w:val="20"/>
                <w:lang w:val="ru-RU"/>
              </w:rPr>
              <w:t>Strength, MPa</w:t>
            </w:r>
          </w:p>
        </w:tc>
        <w:tc>
          <w:tcPr>
            <w:tcW w:w="0" w:type="auto"/>
            <w:vAlign w:val="center"/>
          </w:tcPr>
          <w:p w:rsidR="00312190" w:rsidRDefault="00000000">
            <w:pPr>
              <w:spacing w:after="0" w:line="240" w:lineRule="auto"/>
              <w:jc w:val="center"/>
              <w:rPr>
                <w:rFonts w:ascii="Times New Roman" w:hAnsi="Times New Roman" w:cs="Times New Roman"/>
                <w:b/>
                <w:bCs/>
                <w:sz w:val="20"/>
                <w:szCs w:val="20"/>
                <w:lang w:val="ru-RU"/>
              </w:rPr>
            </w:pPr>
            <w:r>
              <w:rPr>
                <w:rFonts w:ascii="Times New Roman" w:hAnsi="Times New Roman" w:cs="Times New Roman"/>
                <w:b/>
                <w:bCs/>
                <w:sz w:val="20"/>
                <w:szCs w:val="20"/>
                <w:lang w:val="ru-RU"/>
              </w:rPr>
              <w:t>Water absorption, %</w:t>
            </w:r>
          </w:p>
        </w:tc>
        <w:tc>
          <w:tcPr>
            <w:tcW w:w="0" w:type="auto"/>
            <w:vAlign w:val="center"/>
          </w:tcPr>
          <w:p w:rsidR="00312190" w:rsidRDefault="00000000">
            <w:pPr>
              <w:spacing w:after="0" w:line="240" w:lineRule="auto"/>
              <w:jc w:val="center"/>
              <w:rPr>
                <w:rFonts w:ascii="Times New Roman" w:hAnsi="Times New Roman" w:cs="Times New Roman"/>
                <w:b/>
                <w:bCs/>
                <w:sz w:val="20"/>
                <w:szCs w:val="20"/>
                <w:lang w:val="ru-RU"/>
              </w:rPr>
            </w:pPr>
            <w:r>
              <w:rPr>
                <w:rFonts w:ascii="Times New Roman" w:hAnsi="Times New Roman" w:cs="Times New Roman"/>
                <w:b/>
                <w:bCs/>
                <w:sz w:val="20"/>
                <w:szCs w:val="20"/>
                <w:lang w:val="ru-RU"/>
              </w:rPr>
              <w:t>Water resistance, rel. units</w:t>
            </w:r>
          </w:p>
        </w:tc>
        <w:tc>
          <w:tcPr>
            <w:tcW w:w="1313" w:type="dxa"/>
            <w:vAlign w:val="center"/>
          </w:tcPr>
          <w:p w:rsidR="00312190" w:rsidRDefault="00000000">
            <w:pPr>
              <w:spacing w:after="0" w:line="240" w:lineRule="auto"/>
              <w:jc w:val="center"/>
              <w:rPr>
                <w:rFonts w:ascii="Times New Roman" w:hAnsi="Times New Roman" w:cs="Times New Roman"/>
                <w:b/>
                <w:bCs/>
                <w:sz w:val="20"/>
                <w:szCs w:val="20"/>
                <w:lang w:val="ru-RU"/>
              </w:rPr>
            </w:pPr>
            <w:r>
              <w:rPr>
                <w:rFonts w:ascii="Times New Roman" w:hAnsi="Times New Roman" w:cs="Times New Roman"/>
                <w:b/>
                <w:bCs/>
                <w:sz w:val="20"/>
                <w:szCs w:val="20"/>
                <w:lang w:val="ru-RU"/>
              </w:rPr>
              <w:t>Total porosity, %</w:t>
            </w:r>
          </w:p>
        </w:tc>
      </w:tr>
      <w:tr w:rsidR="00312190">
        <w:trPr>
          <w:trHeight w:val="70"/>
        </w:trPr>
        <w:tc>
          <w:tcPr>
            <w:tcW w:w="0" w:type="auto"/>
            <w:vAlign w:val="center"/>
          </w:tcPr>
          <w:p w:rsidR="00312190" w:rsidRDefault="00000000">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0" w:type="auto"/>
            <w:vAlign w:val="center"/>
          </w:tcPr>
          <w:p w:rsidR="00312190" w:rsidRDefault="00000000">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10:15:30+MFS</w:t>
            </w:r>
          </w:p>
        </w:tc>
        <w:tc>
          <w:tcPr>
            <w:tcW w:w="0" w:type="auto"/>
            <w:vAlign w:val="center"/>
          </w:tcPr>
          <w:p w:rsidR="00312190" w:rsidRDefault="00000000">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96</w:t>
            </w:r>
          </w:p>
        </w:tc>
        <w:tc>
          <w:tcPr>
            <w:tcW w:w="0" w:type="auto"/>
            <w:vAlign w:val="center"/>
          </w:tcPr>
          <w:p w:rsidR="00312190" w:rsidRDefault="00000000">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2.6</w:t>
            </w:r>
          </w:p>
        </w:tc>
        <w:tc>
          <w:tcPr>
            <w:tcW w:w="0" w:type="auto"/>
            <w:vAlign w:val="center"/>
          </w:tcPr>
          <w:p w:rsidR="00312190" w:rsidRDefault="00000000">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0.82</w:t>
            </w:r>
          </w:p>
        </w:tc>
        <w:tc>
          <w:tcPr>
            <w:tcW w:w="1313" w:type="dxa"/>
            <w:vAlign w:val="center"/>
          </w:tcPr>
          <w:p w:rsidR="00312190" w:rsidRDefault="00000000">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39</w:t>
            </w:r>
          </w:p>
        </w:tc>
      </w:tr>
      <w:tr w:rsidR="00312190">
        <w:trPr>
          <w:trHeight w:val="70"/>
        </w:trPr>
        <w:tc>
          <w:tcPr>
            <w:tcW w:w="0" w:type="auto"/>
            <w:vAlign w:val="center"/>
          </w:tcPr>
          <w:p w:rsidR="00312190" w:rsidRDefault="00000000">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2</w:t>
            </w:r>
          </w:p>
        </w:tc>
        <w:tc>
          <w:tcPr>
            <w:tcW w:w="0" w:type="auto"/>
            <w:vAlign w:val="center"/>
          </w:tcPr>
          <w:p w:rsidR="00312190" w:rsidRDefault="00000000">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15:20:30+MFS</w:t>
            </w:r>
          </w:p>
        </w:tc>
        <w:tc>
          <w:tcPr>
            <w:tcW w:w="0" w:type="auto"/>
            <w:vAlign w:val="center"/>
          </w:tcPr>
          <w:p w:rsidR="00312190" w:rsidRDefault="00000000">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99</w:t>
            </w:r>
          </w:p>
        </w:tc>
        <w:tc>
          <w:tcPr>
            <w:tcW w:w="0" w:type="auto"/>
            <w:vAlign w:val="center"/>
          </w:tcPr>
          <w:p w:rsidR="00312190" w:rsidRDefault="00000000">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2.2</w:t>
            </w:r>
          </w:p>
        </w:tc>
        <w:tc>
          <w:tcPr>
            <w:tcW w:w="0" w:type="auto"/>
            <w:vAlign w:val="center"/>
          </w:tcPr>
          <w:p w:rsidR="00312190" w:rsidRDefault="00000000">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0.91</w:t>
            </w:r>
          </w:p>
        </w:tc>
        <w:tc>
          <w:tcPr>
            <w:tcW w:w="1313" w:type="dxa"/>
            <w:vAlign w:val="center"/>
          </w:tcPr>
          <w:p w:rsidR="00312190" w:rsidRDefault="00000000">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38</w:t>
            </w:r>
          </w:p>
        </w:tc>
      </w:tr>
      <w:tr w:rsidR="00312190">
        <w:trPr>
          <w:trHeight w:val="70"/>
        </w:trPr>
        <w:tc>
          <w:tcPr>
            <w:tcW w:w="0" w:type="auto"/>
            <w:vAlign w:val="center"/>
          </w:tcPr>
          <w:p w:rsidR="00312190" w:rsidRDefault="00000000">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3</w:t>
            </w:r>
          </w:p>
        </w:tc>
        <w:tc>
          <w:tcPr>
            <w:tcW w:w="0" w:type="auto"/>
            <w:vAlign w:val="center"/>
          </w:tcPr>
          <w:p w:rsidR="00312190" w:rsidRDefault="00000000">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20:25:30+MFS</w:t>
            </w:r>
          </w:p>
        </w:tc>
        <w:tc>
          <w:tcPr>
            <w:tcW w:w="0" w:type="auto"/>
            <w:vAlign w:val="center"/>
          </w:tcPr>
          <w:p w:rsidR="00312190" w:rsidRDefault="00000000">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112</w:t>
            </w:r>
          </w:p>
        </w:tc>
        <w:tc>
          <w:tcPr>
            <w:tcW w:w="0" w:type="auto"/>
            <w:vAlign w:val="center"/>
          </w:tcPr>
          <w:p w:rsidR="00312190" w:rsidRDefault="00000000">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2.0</w:t>
            </w:r>
          </w:p>
        </w:tc>
        <w:tc>
          <w:tcPr>
            <w:tcW w:w="0" w:type="auto"/>
            <w:vAlign w:val="center"/>
          </w:tcPr>
          <w:p w:rsidR="00312190" w:rsidRDefault="00000000">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0.94</w:t>
            </w:r>
          </w:p>
        </w:tc>
        <w:tc>
          <w:tcPr>
            <w:tcW w:w="1313" w:type="dxa"/>
            <w:vAlign w:val="center"/>
          </w:tcPr>
          <w:p w:rsidR="00312190" w:rsidRDefault="00000000">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40</w:t>
            </w:r>
          </w:p>
        </w:tc>
      </w:tr>
      <w:tr w:rsidR="00312190">
        <w:trPr>
          <w:trHeight w:val="70"/>
        </w:trPr>
        <w:tc>
          <w:tcPr>
            <w:tcW w:w="0" w:type="auto"/>
            <w:vAlign w:val="center"/>
          </w:tcPr>
          <w:p w:rsidR="00312190" w:rsidRDefault="00000000">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4</w:t>
            </w:r>
          </w:p>
        </w:tc>
        <w:tc>
          <w:tcPr>
            <w:tcW w:w="0" w:type="auto"/>
            <w:vAlign w:val="center"/>
          </w:tcPr>
          <w:p w:rsidR="00312190" w:rsidRDefault="00000000">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25:25:30+MFS</w:t>
            </w:r>
          </w:p>
        </w:tc>
        <w:tc>
          <w:tcPr>
            <w:tcW w:w="0" w:type="auto"/>
            <w:vAlign w:val="center"/>
          </w:tcPr>
          <w:p w:rsidR="00312190" w:rsidRDefault="00000000">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98</w:t>
            </w:r>
          </w:p>
        </w:tc>
        <w:tc>
          <w:tcPr>
            <w:tcW w:w="0" w:type="auto"/>
            <w:vAlign w:val="center"/>
          </w:tcPr>
          <w:p w:rsidR="00312190" w:rsidRDefault="00000000">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2.3</w:t>
            </w:r>
          </w:p>
        </w:tc>
        <w:tc>
          <w:tcPr>
            <w:tcW w:w="0" w:type="auto"/>
            <w:vAlign w:val="center"/>
          </w:tcPr>
          <w:p w:rsidR="00312190" w:rsidRDefault="00000000">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0.86</w:t>
            </w:r>
          </w:p>
        </w:tc>
        <w:tc>
          <w:tcPr>
            <w:tcW w:w="1313" w:type="dxa"/>
            <w:vAlign w:val="center"/>
          </w:tcPr>
          <w:p w:rsidR="00312190" w:rsidRDefault="00000000">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37</w:t>
            </w:r>
          </w:p>
        </w:tc>
      </w:tr>
      <w:tr w:rsidR="00312190">
        <w:trPr>
          <w:trHeight w:val="70"/>
        </w:trPr>
        <w:tc>
          <w:tcPr>
            <w:tcW w:w="0" w:type="auto"/>
            <w:vAlign w:val="center"/>
          </w:tcPr>
          <w:p w:rsidR="00312190" w:rsidRDefault="00000000">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5</w:t>
            </w:r>
          </w:p>
        </w:tc>
        <w:tc>
          <w:tcPr>
            <w:tcW w:w="0" w:type="auto"/>
            <w:vAlign w:val="center"/>
          </w:tcPr>
          <w:p w:rsidR="00312190" w:rsidRDefault="00000000">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30:30:30+MFS</w:t>
            </w:r>
          </w:p>
        </w:tc>
        <w:tc>
          <w:tcPr>
            <w:tcW w:w="0" w:type="auto"/>
            <w:vAlign w:val="center"/>
          </w:tcPr>
          <w:p w:rsidR="00312190" w:rsidRDefault="00000000">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96</w:t>
            </w:r>
          </w:p>
        </w:tc>
        <w:tc>
          <w:tcPr>
            <w:tcW w:w="0" w:type="auto"/>
            <w:vAlign w:val="center"/>
          </w:tcPr>
          <w:p w:rsidR="00312190" w:rsidRDefault="00000000">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2.5</w:t>
            </w:r>
          </w:p>
        </w:tc>
        <w:tc>
          <w:tcPr>
            <w:tcW w:w="0" w:type="auto"/>
            <w:vAlign w:val="center"/>
          </w:tcPr>
          <w:p w:rsidR="00312190" w:rsidRDefault="00000000">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0.72</w:t>
            </w:r>
          </w:p>
        </w:tc>
        <w:tc>
          <w:tcPr>
            <w:tcW w:w="1313" w:type="dxa"/>
            <w:vAlign w:val="center"/>
          </w:tcPr>
          <w:p w:rsidR="00312190" w:rsidRDefault="00000000">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36</w:t>
            </w:r>
          </w:p>
        </w:tc>
      </w:tr>
    </w:tbl>
    <w:p w:rsidR="00312190" w:rsidRDefault="00312190">
      <w:pPr>
        <w:spacing w:after="0" w:line="240" w:lineRule="auto"/>
        <w:ind w:firstLine="709"/>
        <w:jc w:val="both"/>
        <w:rPr>
          <w:rFonts w:ascii="Times New Roman" w:eastAsia="Calibri" w:hAnsi="Times New Roman" w:cs="Times New Roman"/>
          <w:sz w:val="20"/>
          <w:szCs w:val="16"/>
        </w:rPr>
      </w:pPr>
    </w:p>
    <w:p w:rsidR="00312190" w:rsidRDefault="00000000">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Pr>
          <w:rFonts w:ascii="Times New Roman" w:eastAsia="Times New Roman" w:hAnsi="Times New Roman" w:cs="Times New Roman"/>
          <w:bCs/>
          <w:sz w:val="20"/>
          <w:szCs w:val="20"/>
          <w:lang w:eastAsia="de-DE"/>
        </w:rPr>
        <w:t>Soil samples for chemical analysis were collected from each vessel using a soil auger with threefold repetition and were mixed according to individual soil layers before conducting the analysis.</w:t>
      </w:r>
    </w:p>
    <w:p w:rsidR="00312190" w:rsidRDefault="00000000">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Pr>
          <w:rFonts w:ascii="Times New Roman" w:eastAsia="Times New Roman" w:hAnsi="Times New Roman" w:cs="Times New Roman"/>
          <w:bCs/>
          <w:sz w:val="20"/>
          <w:szCs w:val="20"/>
          <w:lang w:eastAsia="de-DE"/>
        </w:rPr>
        <w:t>Soil samples for chemical analysis were collected from each vessel using a soil auger, with individual soil layers mixed and conducted with up to three repetitions.</w:t>
      </w:r>
    </w:p>
    <w:p w:rsidR="00312190" w:rsidRDefault="00000000">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Pr>
          <w:rFonts w:ascii="Times New Roman" w:eastAsia="Times New Roman" w:hAnsi="Times New Roman" w:cs="Times New Roman"/>
          <w:bCs/>
          <w:sz w:val="20"/>
          <w:szCs w:val="20"/>
          <w:lang w:eastAsia="de-DE"/>
        </w:rPr>
        <w:t>The average amounts of C</w:t>
      </w:r>
      <w:r>
        <w:rPr>
          <w:rFonts w:ascii="Times New Roman" w:eastAsia="Times New Roman" w:hAnsi="Times New Roman" w:cs="Times New Roman"/>
          <w:bCs/>
          <w:sz w:val="20"/>
          <w:szCs w:val="20"/>
          <w:vertAlign w:val="subscript"/>
          <w:lang w:eastAsia="de-DE"/>
        </w:rPr>
        <w:t>l</w:t>
      </w:r>
      <w:r>
        <w:rPr>
          <w:rFonts w:ascii="Times New Roman" w:eastAsia="Times New Roman" w:hAnsi="Times New Roman" w:cs="Times New Roman"/>
          <w:bCs/>
          <w:sz w:val="20"/>
          <w:szCs w:val="20"/>
          <w:lang w:eastAsia="de-DE"/>
        </w:rPr>
        <w:t xml:space="preserve"> and SO₄ in the 0–100 cm horizon were determined as follows: the thickness of the characterized horizon was multiplied by the content of a given ion in mg·eq, then all resulting products were summed, and the total was divided by the thickness of the entire layer (Table 2). Subsequently, the ratios of the derived average </w:t>
      </w:r>
      <w:r>
        <w:rPr>
          <w:rFonts w:ascii="Times New Roman" w:eastAsia="Times New Roman" w:hAnsi="Times New Roman" w:cs="Times New Roman"/>
          <w:bCs/>
          <w:sz w:val="20"/>
          <w:szCs w:val="20"/>
          <w:lang w:eastAsia="de-DE"/>
        </w:rPr>
        <w:lastRenderedPageBreak/>
        <w:t>indicators for the respective ions in the specified layer were examined, and the chemical composition of that soil layer was established.</w:t>
      </w:r>
    </w:p>
    <w:p w:rsidR="00312190" w:rsidRDefault="00000000">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Pr>
          <w:rFonts w:ascii="Times New Roman" w:eastAsia="Times New Roman" w:hAnsi="Times New Roman" w:cs="Times New Roman"/>
          <w:bCs/>
          <w:sz w:val="20"/>
          <w:szCs w:val="20"/>
          <w:lang w:eastAsia="de-DE"/>
        </w:rPr>
        <w:t>Table 2 data shows that the polymer-based irrigation pipe is fully suitable for irrigating vine seedlings in horticultural crops in terms of its physicochemical properties.</w:t>
      </w:r>
    </w:p>
    <w:p w:rsidR="00312190" w:rsidRDefault="00000000">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Pr>
          <w:rFonts w:ascii="Times New Roman" w:eastAsia="Times New Roman" w:hAnsi="Times New Roman" w:cs="Times New Roman"/>
          <w:bCs/>
          <w:sz w:val="20"/>
          <w:szCs w:val="20"/>
          <w:lang w:eastAsia="de-DE"/>
        </w:rPr>
        <w:t>It should be emphasized that studying the swelling properties of polymer complex product samples, i.e., structural research, is certainly of great interest. The swelling property is directly related to the structure of the initial components (MFS and Na-CMC) as well as the material's own structure, which significantly determines its field of application.</w:t>
      </w:r>
    </w:p>
    <w:p w:rsidR="00312190" w:rsidRDefault="00000000">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Pr>
          <w:rFonts w:ascii="Times New Roman" w:eastAsia="Times New Roman" w:hAnsi="Times New Roman" w:cs="Times New Roman"/>
          <w:b/>
          <w:sz w:val="24"/>
          <w:szCs w:val="24"/>
          <w:lang w:eastAsia="de-DE"/>
        </w:rPr>
        <w:t>RESEARCH RESULTS</w:t>
      </w:r>
    </w:p>
    <w:p w:rsidR="00312190"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Pr>
          <w:rFonts w:ascii="Times New Roman" w:hAnsi="Times New Roman" w:cs="Times New Roman"/>
          <w:color w:val="202124"/>
          <w:sz w:val="20"/>
        </w:rPr>
        <w:t xml:space="preserve">We studied various samples of </w:t>
      </w:r>
      <w:r>
        <w:rPr>
          <w:rFonts w:ascii="Times New Roman" w:hAnsi="Times New Roman" w:cs="Times New Roman"/>
          <w:b/>
          <w:bCs/>
          <w:color w:val="202124"/>
          <w:sz w:val="20"/>
        </w:rPr>
        <w:t>polymer complex (PC)</w:t>
      </w:r>
      <w:r>
        <w:rPr>
          <w:rFonts w:ascii="Times New Roman" w:hAnsi="Times New Roman" w:cs="Times New Roman"/>
          <w:color w:val="202124"/>
          <w:sz w:val="20"/>
        </w:rPr>
        <w:t xml:space="preserve"> compositions, which swelled uniformly in a salt-free aqueous medium with </w:t>
      </w:r>
      <w:r>
        <w:rPr>
          <w:rFonts w:ascii="Times New Roman" w:hAnsi="Times New Roman" w:cs="Times New Roman"/>
          <w:b/>
          <w:bCs/>
          <w:color w:val="202124"/>
          <w:sz w:val="20"/>
        </w:rPr>
        <w:t>pH = 6</w:t>
      </w:r>
      <w:r>
        <w:rPr>
          <w:rFonts w:ascii="Times New Roman" w:hAnsi="Times New Roman" w:cs="Times New Roman"/>
          <w:color w:val="202124"/>
          <w:sz w:val="20"/>
        </w:rPr>
        <w:t xml:space="preserve">. As can be seen from </w:t>
      </w:r>
      <w:r>
        <w:rPr>
          <w:rFonts w:ascii="Times New Roman" w:hAnsi="Times New Roman" w:cs="Times New Roman"/>
          <w:b/>
          <w:bCs/>
          <w:color w:val="202124"/>
          <w:sz w:val="20"/>
        </w:rPr>
        <w:t>Figure 1</w:t>
      </w:r>
      <w:r>
        <w:rPr>
          <w:rFonts w:ascii="Times New Roman" w:hAnsi="Times New Roman" w:cs="Times New Roman"/>
          <w:color w:val="202124"/>
          <w:sz w:val="20"/>
        </w:rPr>
        <w:t xml:space="preserve">, the composition of the PC samples varied within the range of </w:t>
      </w:r>
      <w:r>
        <w:rPr>
          <w:rFonts w:ascii="Times New Roman" w:hAnsi="Times New Roman" w:cs="Times New Roman"/>
          <w:b/>
          <w:bCs/>
          <w:color w:val="202124"/>
          <w:sz w:val="20"/>
        </w:rPr>
        <w:t>0.25–0.67</w:t>
      </w:r>
      <w:r>
        <w:rPr>
          <w:rFonts w:ascii="Times New Roman" w:hAnsi="Times New Roman" w:cs="Times New Roman"/>
          <w:color w:val="202124"/>
          <w:sz w:val="20"/>
        </w:rPr>
        <w:t xml:space="preserve">, and the introduction of an excess amount of </w:t>
      </w:r>
      <w:r>
        <w:rPr>
          <w:rFonts w:ascii="Times New Roman" w:hAnsi="Times New Roman" w:cs="Times New Roman"/>
          <w:b/>
          <w:bCs/>
          <w:color w:val="202124"/>
          <w:sz w:val="20"/>
        </w:rPr>
        <w:t>Na-CMC (z &gt; 0.5)</w:t>
      </w:r>
      <w:r>
        <w:rPr>
          <w:rFonts w:ascii="Times New Roman" w:hAnsi="Times New Roman" w:cs="Times New Roman"/>
          <w:color w:val="202124"/>
          <w:sz w:val="20"/>
        </w:rPr>
        <w:t xml:space="preserve"> increased the swelling capacity of the sample. This makes it possible to use </w:t>
      </w:r>
      <w:r>
        <w:rPr>
          <w:rFonts w:ascii="Times New Roman" w:hAnsi="Times New Roman" w:cs="Times New Roman"/>
          <w:b/>
          <w:bCs/>
          <w:color w:val="202124"/>
          <w:sz w:val="20"/>
        </w:rPr>
        <w:t>PPC products</w:t>
      </w:r>
      <w:r>
        <w:rPr>
          <w:rFonts w:ascii="Times New Roman" w:hAnsi="Times New Roman" w:cs="Times New Roman"/>
          <w:color w:val="202124"/>
          <w:sz w:val="20"/>
        </w:rPr>
        <w:t xml:space="preserve"> for the </w:t>
      </w:r>
      <w:r>
        <w:rPr>
          <w:rFonts w:ascii="Times New Roman" w:hAnsi="Times New Roman" w:cs="Times New Roman"/>
          <w:b/>
          <w:bCs/>
          <w:color w:val="202124"/>
          <w:sz w:val="20"/>
        </w:rPr>
        <w:t>manufacture of irrigation flumes</w:t>
      </w:r>
      <w:r>
        <w:rPr>
          <w:rFonts w:ascii="Times New Roman" w:hAnsi="Times New Roman" w:cs="Times New Roman"/>
          <w:color w:val="202124"/>
          <w:sz w:val="20"/>
        </w:rPr>
        <w:t xml:space="preserve"> (see Fig. 1).</w:t>
      </w:r>
    </w:p>
    <w:p w:rsidR="00312190"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
          <w:bCs/>
          <w:color w:val="202124"/>
          <w:sz w:val="20"/>
        </w:rPr>
      </w:pPr>
      <w:r>
        <w:rPr>
          <w:rFonts w:ascii="Times New Roman" w:eastAsia="Calibri" w:hAnsi="Times New Roman" w:cs="Times New Roman"/>
          <w:noProof/>
          <w:sz w:val="28"/>
          <w:lang w:val="ru-RU"/>
        </w:rPr>
        <w:drawing>
          <wp:inline distT="0" distB="0" distL="0" distR="0">
            <wp:extent cx="2473960" cy="127635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8"/>
                    <a:stretch>
                      <a:fillRect/>
                    </a:stretch>
                  </pic:blipFill>
                  <pic:spPr>
                    <a:xfrm>
                      <a:off x="0" y="0"/>
                      <a:ext cx="2492389" cy="1285850"/>
                    </a:xfrm>
                    <a:prstGeom prst="rect">
                      <a:avLst/>
                    </a:prstGeom>
                  </pic:spPr>
                </pic:pic>
              </a:graphicData>
            </a:graphic>
          </wp:inline>
        </w:drawing>
      </w:r>
    </w:p>
    <w:p w:rsidR="00312190" w:rsidRDefault="003121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
          <w:bCs/>
          <w:color w:val="202124"/>
          <w:sz w:val="20"/>
        </w:rPr>
      </w:pPr>
    </w:p>
    <w:p w:rsidR="00312190"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color w:val="202124"/>
          <w:sz w:val="20"/>
        </w:rPr>
      </w:pPr>
      <w:r>
        <w:rPr>
          <w:rFonts w:ascii="Times New Roman" w:hAnsi="Times New Roman" w:cs="Times New Roman"/>
          <w:b/>
          <w:bCs/>
          <w:color w:val="202124"/>
          <w:sz w:val="20"/>
        </w:rPr>
        <w:t>FIGURE 1.</w:t>
      </w:r>
      <w:r>
        <w:rPr>
          <w:rFonts w:ascii="Times New Roman" w:hAnsi="Times New Roman" w:cs="Times New Roman"/>
          <w:color w:val="202124"/>
          <w:sz w:val="20"/>
        </w:rPr>
        <w:t xml:space="preserve"> Dependence of the expansion degree (q) of the polymer complex on the component ratio (z) (t₀ = 25 °C and expansion time = 40 minutes)</w:t>
      </w:r>
    </w:p>
    <w:p w:rsidR="00312190" w:rsidRDefault="003121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p>
    <w:p w:rsidR="00312190"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Pr>
          <w:rFonts w:ascii="Times New Roman" w:hAnsi="Times New Roman" w:cs="Times New Roman"/>
          <w:color w:val="202124"/>
          <w:sz w:val="20"/>
        </w:rPr>
        <w:t>For grape seedling irrigation in horticulture, it is proposed to use irrigation flumes (1), which are placed sequentially along the furrows and installed on the mounds near the seedlings. This design does not interfere with agro-technical operations throughout the entire growing season. Water from the distributors (2) flows through a filter (3) into the irrigation flumes (1). The filter is made of polymer material, which prevents the clogging of the flume holes.</w:t>
      </w:r>
    </w:p>
    <w:p w:rsidR="00312190"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
          <w:bCs/>
          <w:color w:val="202124"/>
          <w:sz w:val="20"/>
        </w:rPr>
      </w:pPr>
      <w:r>
        <w:rPr>
          <w:rFonts w:ascii="Times New Roman" w:hAnsi="Times New Roman" w:cs="Times New Roman"/>
          <w:b/>
          <w:bCs/>
          <w:noProof/>
          <w:color w:val="202124"/>
          <w:sz w:val="20"/>
        </w:rPr>
        <w:drawing>
          <wp:inline distT="0" distB="0" distL="0" distR="0">
            <wp:extent cx="2369820" cy="2628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t="2671"/>
                    <a:stretch>
                      <a:fillRect/>
                    </a:stretch>
                  </pic:blipFill>
                  <pic:spPr>
                    <a:xfrm>
                      <a:off x="0" y="0"/>
                      <a:ext cx="2408837" cy="2672135"/>
                    </a:xfrm>
                    <a:prstGeom prst="rect">
                      <a:avLst/>
                    </a:prstGeom>
                    <a:noFill/>
                    <a:ln>
                      <a:noFill/>
                    </a:ln>
                  </pic:spPr>
                </pic:pic>
              </a:graphicData>
            </a:graphic>
          </wp:inline>
        </w:drawing>
      </w:r>
    </w:p>
    <w:p w:rsidR="00312190"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02124"/>
          <w:sz w:val="20"/>
        </w:rPr>
      </w:pPr>
      <w:r>
        <w:rPr>
          <w:rFonts w:ascii="Times New Roman" w:hAnsi="Times New Roman" w:cs="Times New Roman"/>
          <w:b/>
          <w:bCs/>
          <w:color w:val="202124"/>
          <w:sz w:val="20"/>
        </w:rPr>
        <w:t>FIGURE 2.</w:t>
      </w:r>
      <w:r>
        <w:rPr>
          <w:rFonts w:ascii="Times New Roman" w:hAnsi="Times New Roman" w:cs="Times New Roman"/>
          <w:color w:val="202124"/>
          <w:sz w:val="20"/>
        </w:rPr>
        <w:t xml:space="preserve"> General view of the irrigation flume made from a polymer complex (MFS) with the addition of phosphogypsum and sand</w:t>
      </w:r>
    </w:p>
    <w:p w:rsidR="00312190" w:rsidRDefault="003121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p>
    <w:p w:rsidR="00312190"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Pr>
          <w:rFonts w:ascii="Times New Roman" w:hAnsi="Times New Roman" w:cs="Times New Roman"/>
          <w:color w:val="202124"/>
          <w:sz w:val="20"/>
        </w:rPr>
        <w:lastRenderedPageBreak/>
        <w:t>It is well known that, in practice, several types of equipment are used to install mole drains in saline soils at depths of 70–80 cm. However, they have some disadvantages, particularly the instability and rapid destruction of the drains, especially the collapse of their upper part.</w:t>
      </w:r>
    </w:p>
    <w:p w:rsidR="00312190"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Pr>
          <w:rFonts w:ascii="Times New Roman" w:hAnsi="Times New Roman" w:cs="Times New Roman"/>
          <w:color w:val="202124"/>
          <w:sz w:val="20"/>
        </w:rPr>
        <w:t>Therefore, we set the task of reducing draft resistance and improving the operational performance of the mole drainage tool while simultaneously spraying a polymer complex solution to reinforce the upper part of the mole drain, thereby preventing collapse.</w:t>
      </w:r>
    </w:p>
    <w:p w:rsidR="00312190"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Pr>
          <w:rFonts w:ascii="Times New Roman" w:hAnsi="Times New Roman" w:cs="Times New Roman"/>
          <w:color w:val="202124"/>
          <w:sz w:val="20"/>
        </w:rPr>
        <w:t xml:space="preserve">Linear regression model </w:t>
      </w:r>
      <w:bookmarkStart w:id="3" w:name="_Hlk211349336"/>
      <w:r>
        <w:rPr>
          <w:rFonts w:ascii="Times New Roman" w:hAnsi="Times New Roman" w:cs="Times New Roman"/>
          <w:color w:val="202124"/>
          <w:sz w:val="20"/>
        </w:rPr>
        <w:t>[7-11]:</w:t>
      </w:r>
      <w:bookmarkEnd w:id="3"/>
    </w:p>
    <w:p w:rsidR="00312190"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i/>
          <w:iCs/>
          <w:color w:val="202124"/>
          <w:sz w:val="20"/>
        </w:rPr>
      </w:pPr>
      <w:r>
        <w:rPr>
          <w:rFonts w:ascii="Times New Roman" w:hAnsi="Times New Roman" w:cs="Times New Roman"/>
          <w:i/>
          <w:iCs/>
          <w:color w:val="202124"/>
          <w:sz w:val="20"/>
        </w:rPr>
        <w:t>y ~ 1 + x1 + x2</w:t>
      </w:r>
    </w:p>
    <w:p w:rsidR="00312190" w:rsidRDefault="003121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
          <w:bCs/>
          <w:color w:val="202124"/>
          <w:sz w:val="20"/>
        </w:rPr>
      </w:pPr>
    </w:p>
    <w:p w:rsidR="00312190"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color w:val="202124"/>
          <w:sz w:val="20"/>
        </w:rPr>
      </w:pPr>
      <w:r>
        <w:rPr>
          <w:rFonts w:ascii="Times New Roman" w:hAnsi="Times New Roman" w:cs="Times New Roman"/>
          <w:b/>
          <w:bCs/>
          <w:color w:val="202124"/>
          <w:sz w:val="20"/>
        </w:rPr>
        <w:t xml:space="preserve">TABLE 3. </w:t>
      </w:r>
      <w:r>
        <w:rPr>
          <w:rFonts w:ascii="Times New Roman" w:hAnsi="Times New Roman" w:cs="Times New Roman"/>
          <w:color w:val="202124"/>
          <w:sz w:val="20"/>
        </w:rPr>
        <w:t>Evaluation results of the regression model</w:t>
      </w:r>
    </w:p>
    <w:p w:rsidR="00312190" w:rsidRDefault="00000000">
      <w:pPr>
        <w:pBdr>
          <w:top w:val="single" w:sz="4" w:space="1" w:color="auto"/>
          <w:left w:val="single" w:sz="4" w:space="4" w:color="auto"/>
          <w:bottom w:val="single" w:sz="4" w:space="1" w:color="auto"/>
          <w:right w:val="single" w:sz="4" w:space="0" w:color="auto"/>
          <w:between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Pr>
          <w:rFonts w:ascii="Times New Roman" w:hAnsi="Times New Roman" w:cs="Times New Roman"/>
          <w:color w:val="202124"/>
          <w:sz w:val="20"/>
        </w:rPr>
        <w:t xml:space="preserve">                    Estimate         SE          t Stat         p Value  </w:t>
      </w:r>
    </w:p>
    <w:p w:rsidR="00312190" w:rsidRDefault="00000000">
      <w:pPr>
        <w:pBdr>
          <w:top w:val="single" w:sz="4" w:space="1" w:color="auto"/>
          <w:left w:val="single" w:sz="4" w:space="4" w:color="auto"/>
          <w:bottom w:val="single" w:sz="4" w:space="1" w:color="auto"/>
          <w:right w:val="single" w:sz="4" w:space="0" w:color="auto"/>
          <w:between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Pr>
          <w:rFonts w:ascii="Times New Roman" w:hAnsi="Times New Roman" w:cs="Times New Roman"/>
          <w:color w:val="202124"/>
          <w:sz w:val="20"/>
        </w:rPr>
        <w:t xml:space="preserve">    (Intercept)            5    1.9021e-06    2.6287e+06    8.4963e-55</w:t>
      </w:r>
    </w:p>
    <w:p w:rsidR="00312190" w:rsidRDefault="00000000">
      <w:pPr>
        <w:pBdr>
          <w:top w:val="single" w:sz="4" w:space="1" w:color="auto"/>
          <w:left w:val="single" w:sz="4" w:space="4" w:color="auto"/>
          <w:bottom w:val="single" w:sz="4" w:space="1" w:color="auto"/>
          <w:right w:val="single" w:sz="4" w:space="0" w:color="auto"/>
          <w:between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Pr>
          <w:rFonts w:ascii="Times New Roman" w:hAnsi="Times New Roman" w:cs="Times New Roman"/>
          <w:color w:val="202124"/>
          <w:sz w:val="20"/>
        </w:rPr>
        <w:t xml:space="preserve">    x1                   0.02    2.4493e-09    8.1655e+06     3.155e-59</w:t>
      </w:r>
    </w:p>
    <w:p w:rsidR="00312190" w:rsidRDefault="00000000">
      <w:pPr>
        <w:pBdr>
          <w:top w:val="single" w:sz="4" w:space="1" w:color="auto"/>
          <w:left w:val="single" w:sz="4" w:space="4" w:color="auto"/>
          <w:bottom w:val="single" w:sz="4" w:space="1" w:color="auto"/>
          <w:right w:val="single" w:sz="4" w:space="0" w:color="auto"/>
          <w:between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Pr>
          <w:rFonts w:ascii="Times New Roman" w:hAnsi="Times New Roman" w:cs="Times New Roman"/>
          <w:color w:val="202124"/>
          <w:sz w:val="20"/>
        </w:rPr>
        <w:t xml:space="preserve">    x2             1.0217e-16    7.3237e-09    1.3951e-08             1</w:t>
      </w:r>
    </w:p>
    <w:p w:rsidR="00312190" w:rsidRDefault="003121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p>
    <w:p w:rsidR="00312190"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Pr>
          <w:rFonts w:ascii="Times New Roman" w:hAnsi="Times New Roman" w:cs="Times New Roman"/>
          <w:color w:val="202124"/>
          <w:sz w:val="20"/>
        </w:rPr>
        <w:t>Number of observations: 12, Error degrees of freedom: 9</w:t>
      </w:r>
    </w:p>
    <w:p w:rsidR="00312190"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Pr>
          <w:rFonts w:ascii="Times New Roman" w:hAnsi="Times New Roman" w:cs="Times New Roman"/>
          <w:color w:val="202124"/>
          <w:sz w:val="20"/>
        </w:rPr>
        <w:t>Root Mean Squared Error: 1.59e-07</w:t>
      </w:r>
    </w:p>
    <w:p w:rsidR="00312190"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Pr>
          <w:rFonts w:ascii="Times New Roman" w:hAnsi="Times New Roman" w:cs="Times New Roman"/>
          <w:color w:val="202124"/>
          <w:sz w:val="20"/>
        </w:rPr>
        <w:t>R-squared: 1,  Adjusted R-Squared: 1</w:t>
      </w:r>
    </w:p>
    <w:p w:rsidR="00312190"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Pr>
          <w:rFonts w:ascii="Times New Roman" w:hAnsi="Times New Roman" w:cs="Times New Roman"/>
          <w:color w:val="202124"/>
          <w:sz w:val="20"/>
        </w:rPr>
        <w:t>F-statistic vs. constant model: 3.28e+31, p-value = 1.32e-139</w:t>
      </w:r>
    </w:p>
    <w:p w:rsidR="00312190" w:rsidRDefault="00000000">
      <w:pPr>
        <w:overflowPunct w:val="0"/>
        <w:autoSpaceDE w:val="0"/>
        <w:autoSpaceDN w:val="0"/>
        <w:adjustRightInd w:val="0"/>
        <w:spacing w:after="0" w:line="240" w:lineRule="auto"/>
        <w:ind w:firstLine="284"/>
        <w:jc w:val="center"/>
        <w:textAlignment w:val="baseline"/>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extent cx="5810250" cy="36099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a:picLocks noChangeAspect="1" noChangeArrowheads="1"/>
                    </pic:cNvPicPr>
                  </pic:nvPicPr>
                  <pic:blipFill>
                    <a:blip r:embed="rId10">
                      <a:extLst>
                        <a:ext uri="{28A0092B-C50C-407E-A947-70E740481C1C}">
                          <a14:useLocalDpi xmlns:a14="http://schemas.microsoft.com/office/drawing/2010/main" val="0"/>
                        </a:ext>
                      </a:extLst>
                    </a:blip>
                    <a:srcRect l="8174" r="7844"/>
                    <a:stretch>
                      <a:fillRect/>
                    </a:stretch>
                  </pic:blipFill>
                  <pic:spPr>
                    <a:xfrm>
                      <a:off x="0" y="0"/>
                      <a:ext cx="5840155" cy="3628177"/>
                    </a:xfrm>
                    <a:prstGeom prst="rect">
                      <a:avLst/>
                    </a:prstGeom>
                    <a:noFill/>
                    <a:ln>
                      <a:noFill/>
                    </a:ln>
                  </pic:spPr>
                </pic:pic>
              </a:graphicData>
            </a:graphic>
          </wp:inline>
        </w:drawing>
      </w:r>
    </w:p>
    <w:p w:rsidR="00312190" w:rsidRDefault="00000000">
      <w:pPr>
        <w:overflowPunct w:val="0"/>
        <w:autoSpaceDE w:val="0"/>
        <w:autoSpaceDN w:val="0"/>
        <w:adjustRightInd w:val="0"/>
        <w:spacing w:after="0" w:line="240" w:lineRule="auto"/>
        <w:ind w:firstLine="284"/>
        <w:jc w:val="center"/>
        <w:textAlignment w:val="baseline"/>
        <w:rPr>
          <w:rFonts w:ascii="Times New Roman" w:hAnsi="Times New Roman" w:cs="Times New Roman"/>
          <w:bCs/>
          <w:sz w:val="20"/>
          <w:szCs w:val="20"/>
        </w:rPr>
      </w:pPr>
      <w:r>
        <w:rPr>
          <w:rFonts w:ascii="Times New Roman" w:hAnsi="Times New Roman" w:cs="Times New Roman"/>
          <w:b/>
          <w:sz w:val="20"/>
          <w:szCs w:val="20"/>
        </w:rPr>
        <w:t>FIGURE 3</w:t>
      </w:r>
      <w:r>
        <w:rPr>
          <w:rFonts w:ascii="Times New Roman" w:hAnsi="Times New Roman" w:cs="Times New Roman"/>
          <w:bCs/>
          <w:sz w:val="20"/>
          <w:szCs w:val="20"/>
        </w:rPr>
        <w:t>. Regression model results</w:t>
      </w:r>
    </w:p>
    <w:p w:rsidR="00312190" w:rsidRDefault="00312190">
      <w:pPr>
        <w:overflowPunct w:val="0"/>
        <w:autoSpaceDE w:val="0"/>
        <w:autoSpaceDN w:val="0"/>
        <w:adjustRightInd w:val="0"/>
        <w:spacing w:after="0" w:line="240" w:lineRule="auto"/>
        <w:ind w:firstLine="284"/>
        <w:textAlignment w:val="baseline"/>
        <w:rPr>
          <w:rFonts w:ascii="Times New Roman" w:hAnsi="Times New Roman" w:cs="Times New Roman"/>
          <w:bCs/>
          <w:sz w:val="20"/>
          <w:szCs w:val="20"/>
        </w:rPr>
      </w:pPr>
    </w:p>
    <w:p w:rsidR="00312190" w:rsidRDefault="00000000">
      <w:pPr>
        <w:overflowPunct w:val="0"/>
        <w:autoSpaceDE w:val="0"/>
        <w:autoSpaceDN w:val="0"/>
        <w:adjustRightInd w:val="0"/>
        <w:spacing w:after="0" w:line="240" w:lineRule="auto"/>
        <w:ind w:firstLine="284"/>
        <w:textAlignment w:val="baseline"/>
        <w:rPr>
          <w:rFonts w:ascii="Times New Roman" w:hAnsi="Times New Roman" w:cs="Times New Roman"/>
          <w:bCs/>
          <w:sz w:val="20"/>
          <w:szCs w:val="20"/>
        </w:rPr>
      </w:pPr>
      <w:r>
        <w:rPr>
          <w:rFonts w:ascii="Times New Roman" w:hAnsi="Times New Roman" w:cs="Times New Roman"/>
          <w:bCs/>
          <w:sz w:val="20"/>
          <w:szCs w:val="20"/>
        </w:rPr>
        <w:t>R</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Polynomial Regression       = 0.9994</w:t>
      </w:r>
    </w:p>
    <w:p w:rsidR="00312190" w:rsidRDefault="00000000">
      <w:pPr>
        <w:overflowPunct w:val="0"/>
        <w:autoSpaceDE w:val="0"/>
        <w:autoSpaceDN w:val="0"/>
        <w:adjustRightInd w:val="0"/>
        <w:spacing w:after="0" w:line="240" w:lineRule="auto"/>
        <w:ind w:firstLine="284"/>
        <w:textAlignment w:val="baseline"/>
        <w:rPr>
          <w:rFonts w:ascii="Times New Roman" w:hAnsi="Times New Roman" w:cs="Times New Roman"/>
          <w:bCs/>
          <w:sz w:val="20"/>
          <w:szCs w:val="20"/>
        </w:rPr>
      </w:pPr>
      <w:r>
        <w:rPr>
          <w:rFonts w:ascii="Times New Roman" w:hAnsi="Times New Roman" w:cs="Times New Roman"/>
          <w:bCs/>
          <w:sz w:val="20"/>
          <w:szCs w:val="20"/>
        </w:rPr>
        <w:t>R</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Random Forest               = 0.8527</w:t>
      </w:r>
    </w:p>
    <w:p w:rsidR="00312190" w:rsidRDefault="00000000">
      <w:pPr>
        <w:overflowPunct w:val="0"/>
        <w:autoSpaceDE w:val="0"/>
        <w:autoSpaceDN w:val="0"/>
        <w:adjustRightInd w:val="0"/>
        <w:spacing w:after="0" w:line="240" w:lineRule="auto"/>
        <w:ind w:firstLine="284"/>
        <w:textAlignment w:val="baseline"/>
        <w:rPr>
          <w:rFonts w:ascii="Times New Roman" w:hAnsi="Times New Roman" w:cs="Times New Roman"/>
          <w:bCs/>
          <w:sz w:val="20"/>
          <w:szCs w:val="20"/>
        </w:rPr>
      </w:pPr>
      <w:r>
        <w:rPr>
          <w:rFonts w:ascii="Times New Roman" w:hAnsi="Times New Roman" w:cs="Times New Roman"/>
          <w:bCs/>
          <w:sz w:val="20"/>
          <w:szCs w:val="20"/>
        </w:rPr>
        <w:t>R</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Gradient Boosting           = 0.8334</w:t>
      </w:r>
    </w:p>
    <w:p w:rsidR="00312190" w:rsidRDefault="00000000">
      <w:pPr>
        <w:overflowPunct w:val="0"/>
        <w:autoSpaceDE w:val="0"/>
        <w:autoSpaceDN w:val="0"/>
        <w:adjustRightInd w:val="0"/>
        <w:spacing w:after="0" w:line="240" w:lineRule="auto"/>
        <w:ind w:firstLine="284"/>
        <w:textAlignment w:val="baseline"/>
        <w:rPr>
          <w:rFonts w:ascii="Times New Roman" w:hAnsi="Times New Roman" w:cs="Times New Roman"/>
          <w:bCs/>
          <w:sz w:val="20"/>
          <w:szCs w:val="20"/>
        </w:rPr>
      </w:pPr>
      <w:r>
        <w:rPr>
          <w:rFonts w:ascii="Times New Roman" w:hAnsi="Times New Roman" w:cs="Times New Roman"/>
          <w:bCs/>
          <w:sz w:val="20"/>
          <w:szCs w:val="20"/>
        </w:rPr>
        <w:t>R</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SVR (Support Vector)        = 0.9420</w:t>
      </w:r>
    </w:p>
    <w:p w:rsidR="00312190" w:rsidRDefault="00000000">
      <w:pPr>
        <w:overflowPunct w:val="0"/>
        <w:autoSpaceDE w:val="0"/>
        <w:autoSpaceDN w:val="0"/>
        <w:adjustRightInd w:val="0"/>
        <w:spacing w:after="0" w:line="240" w:lineRule="auto"/>
        <w:ind w:firstLine="284"/>
        <w:textAlignment w:val="baseline"/>
        <w:rPr>
          <w:rFonts w:ascii="Times New Roman" w:hAnsi="Times New Roman" w:cs="Times New Roman"/>
          <w:bCs/>
          <w:sz w:val="20"/>
          <w:szCs w:val="20"/>
        </w:rPr>
      </w:pPr>
      <w:r>
        <w:rPr>
          <w:rFonts w:ascii="Times New Roman" w:hAnsi="Times New Roman" w:cs="Times New Roman"/>
          <w:bCs/>
          <w:sz w:val="20"/>
          <w:szCs w:val="20"/>
        </w:rPr>
        <w:t>R</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Neural Network Regression   = 0.8417</w:t>
      </w:r>
    </w:p>
    <w:p w:rsidR="00312190" w:rsidRDefault="00000000">
      <w:pPr>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noProof/>
          <w:sz w:val="24"/>
          <w:szCs w:val="24"/>
        </w:rPr>
        <w:lastRenderedPageBreak/>
        <w:drawing>
          <wp:inline distT="0" distB="0" distL="0" distR="0">
            <wp:extent cx="5892985" cy="34385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noChangeArrowheads="1"/>
                    </pic:cNvPicPr>
                  </pic:nvPicPr>
                  <pic:blipFill>
                    <a:blip r:embed="rId11">
                      <a:extLst>
                        <a:ext uri="{28A0092B-C50C-407E-A947-70E740481C1C}">
                          <a14:useLocalDpi xmlns:a14="http://schemas.microsoft.com/office/drawing/2010/main" val="0"/>
                        </a:ext>
                      </a:extLst>
                    </a:blip>
                    <a:srcRect l="8654" r="8493"/>
                    <a:stretch>
                      <a:fillRect/>
                    </a:stretch>
                  </pic:blipFill>
                  <pic:spPr>
                    <a:xfrm>
                      <a:off x="0" y="0"/>
                      <a:ext cx="5908095" cy="3447342"/>
                    </a:xfrm>
                    <a:prstGeom prst="rect">
                      <a:avLst/>
                    </a:prstGeom>
                    <a:noFill/>
                    <a:ln>
                      <a:noFill/>
                    </a:ln>
                  </pic:spPr>
                </pic:pic>
              </a:graphicData>
            </a:graphic>
          </wp:inline>
        </w:drawing>
      </w:r>
    </w:p>
    <w:p w:rsidR="00312190" w:rsidRDefault="00312190">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p>
    <w:p w:rsidR="00312190" w:rsidRDefault="00000000">
      <w:pPr>
        <w:overflowPunct w:val="0"/>
        <w:autoSpaceDE w:val="0"/>
        <w:autoSpaceDN w:val="0"/>
        <w:adjustRightInd w:val="0"/>
        <w:spacing w:after="0" w:line="240" w:lineRule="auto"/>
        <w:ind w:firstLine="284"/>
        <w:jc w:val="center"/>
        <w:textAlignment w:val="baseline"/>
        <w:rPr>
          <w:rFonts w:ascii="Times New Roman" w:hAnsi="Times New Roman" w:cs="Times New Roman"/>
          <w:bCs/>
          <w:sz w:val="20"/>
          <w:szCs w:val="20"/>
        </w:rPr>
      </w:pPr>
      <w:r>
        <w:rPr>
          <w:rFonts w:ascii="Times New Roman" w:hAnsi="Times New Roman" w:cs="Times New Roman"/>
          <w:b/>
          <w:sz w:val="20"/>
          <w:szCs w:val="20"/>
        </w:rPr>
        <w:t>FIGURE 4.</w:t>
      </w:r>
      <w:r>
        <w:rPr>
          <w:rFonts w:ascii="Times New Roman" w:hAnsi="Times New Roman" w:cs="Times New Roman"/>
          <w:bCs/>
          <w:sz w:val="20"/>
          <w:szCs w:val="20"/>
        </w:rPr>
        <w:t xml:space="preserve"> Experimental results</w:t>
      </w:r>
    </w:p>
    <w:p w:rsidR="00312190" w:rsidRDefault="00000000">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Pr>
          <w:rFonts w:ascii="Times New Roman" w:hAnsi="Times New Roman" w:cs="Times New Roman"/>
          <w:bCs/>
          <w:sz w:val="20"/>
          <w:szCs w:val="20"/>
        </w:rPr>
        <w:t>--- MSE (X_pred bo'yicha) ---</w:t>
      </w:r>
    </w:p>
    <w:p w:rsidR="00312190" w:rsidRDefault="00000000">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Pr>
          <w:rFonts w:ascii="Times New Roman" w:hAnsi="Times New Roman" w:cs="Times New Roman"/>
          <w:bCs/>
          <w:sz w:val="20"/>
          <w:szCs w:val="20"/>
        </w:rPr>
        <w:t>Linear:         12.85</w:t>
      </w:r>
    </w:p>
    <w:p w:rsidR="00312190" w:rsidRDefault="00000000">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Pr>
          <w:rFonts w:ascii="Times New Roman" w:hAnsi="Times New Roman" w:cs="Times New Roman"/>
          <w:bCs/>
          <w:sz w:val="20"/>
          <w:szCs w:val="20"/>
        </w:rPr>
        <w:t>Decision Tree:  10.11</w:t>
      </w:r>
    </w:p>
    <w:p w:rsidR="00312190" w:rsidRDefault="00000000">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Pr>
          <w:rFonts w:ascii="Times New Roman" w:hAnsi="Times New Roman" w:cs="Times New Roman"/>
          <w:bCs/>
          <w:sz w:val="20"/>
          <w:szCs w:val="20"/>
        </w:rPr>
        <w:t>Random Forest:   5.42</w:t>
      </w:r>
    </w:p>
    <w:p w:rsidR="00312190" w:rsidRDefault="00000000">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Pr>
          <w:rFonts w:ascii="Times New Roman" w:hAnsi="Times New Roman" w:cs="Times New Roman"/>
          <w:bCs/>
          <w:sz w:val="20"/>
          <w:szCs w:val="20"/>
        </w:rPr>
        <w:t>SVM:             7.25</w:t>
      </w:r>
    </w:p>
    <w:p w:rsidR="00312190" w:rsidRDefault="00000000">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Pr>
          <w:rFonts w:ascii="Times New Roman" w:hAnsi="Times New Roman" w:cs="Times New Roman"/>
          <w:bCs/>
          <w:sz w:val="20"/>
          <w:szCs w:val="20"/>
        </w:rPr>
        <w:t>Neural Net:      4.87</w:t>
      </w:r>
    </w:p>
    <w:p w:rsidR="00312190" w:rsidRDefault="00000000">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Pr>
          <w:rFonts w:ascii="Times New Roman" w:hAnsi="Times New Roman" w:cs="Times New Roman"/>
          <w:bCs/>
          <w:sz w:val="20"/>
          <w:szCs w:val="20"/>
        </w:rPr>
        <w:t>Fuzzy:           9.78</w:t>
      </w:r>
    </w:p>
    <w:p w:rsidR="00312190" w:rsidRDefault="00000000">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Pr>
          <w:rFonts w:ascii="Times New Roman" w:hAnsi="Times New Roman" w:cs="Times New Roman"/>
          <w:bCs/>
          <w:sz w:val="20"/>
          <w:szCs w:val="20"/>
        </w:rPr>
        <w:t>--- R</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(train) ---</w:t>
      </w:r>
    </w:p>
    <w:p w:rsidR="00312190" w:rsidRDefault="00000000">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Pr>
          <w:rFonts w:ascii="Times New Roman" w:hAnsi="Times New Roman" w:cs="Times New Roman"/>
          <w:bCs/>
          <w:sz w:val="20"/>
          <w:szCs w:val="20"/>
        </w:rPr>
        <w:t>Linear:         0.943</w:t>
      </w:r>
    </w:p>
    <w:p w:rsidR="00312190" w:rsidRDefault="00000000">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Pr>
          <w:rFonts w:ascii="Times New Roman" w:hAnsi="Times New Roman" w:cs="Times New Roman"/>
          <w:bCs/>
          <w:sz w:val="20"/>
          <w:szCs w:val="20"/>
        </w:rPr>
        <w:t>Decision Tree:  0.962</w:t>
      </w:r>
    </w:p>
    <w:p w:rsidR="00312190" w:rsidRDefault="00000000">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Pr>
          <w:rFonts w:ascii="Times New Roman" w:hAnsi="Times New Roman" w:cs="Times New Roman"/>
          <w:bCs/>
          <w:sz w:val="20"/>
          <w:szCs w:val="20"/>
        </w:rPr>
        <w:t>Random Forest:  0.982</w:t>
      </w:r>
    </w:p>
    <w:p w:rsidR="00312190" w:rsidRDefault="00000000">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Pr>
          <w:rFonts w:ascii="Times New Roman" w:hAnsi="Times New Roman" w:cs="Times New Roman"/>
          <w:bCs/>
          <w:sz w:val="20"/>
          <w:szCs w:val="20"/>
        </w:rPr>
        <w:t>SVM:            0.974</w:t>
      </w:r>
    </w:p>
    <w:p w:rsidR="00312190" w:rsidRDefault="00000000">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Pr>
          <w:rFonts w:ascii="Times New Roman" w:hAnsi="Times New Roman" w:cs="Times New Roman"/>
          <w:bCs/>
          <w:sz w:val="20"/>
          <w:szCs w:val="20"/>
        </w:rPr>
        <w:t>Neural Net:     0.987</w:t>
      </w:r>
    </w:p>
    <w:p w:rsidR="00312190" w:rsidRDefault="00000000">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Pr>
          <w:rFonts w:ascii="Times New Roman" w:hAnsi="Times New Roman" w:cs="Times New Roman"/>
          <w:bCs/>
          <w:sz w:val="20"/>
          <w:szCs w:val="20"/>
        </w:rPr>
        <w:t>Fuzzy:          0.958</w:t>
      </w:r>
    </w:p>
    <w:p w:rsidR="00312190" w:rsidRDefault="00312190">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p>
    <w:p w:rsidR="00312190" w:rsidRDefault="00000000">
      <w:pPr>
        <w:overflowPunct w:val="0"/>
        <w:autoSpaceDE w:val="0"/>
        <w:autoSpaceDN w:val="0"/>
        <w:adjustRightInd w:val="0"/>
        <w:spacing w:after="0" w:line="240" w:lineRule="auto"/>
        <w:ind w:firstLine="284"/>
        <w:jc w:val="center"/>
        <w:textAlignment w:val="baseline"/>
        <w:rPr>
          <w:rFonts w:ascii="Times New Roman" w:hAnsi="Times New Roman" w:cs="Times New Roman"/>
          <w:bCs/>
          <w:sz w:val="20"/>
          <w:szCs w:val="20"/>
        </w:rPr>
      </w:pPr>
      <w:r>
        <w:rPr>
          <w:rFonts w:ascii="Times New Roman" w:hAnsi="Times New Roman" w:cs="Times New Roman"/>
          <w:b/>
          <w:bCs/>
          <w:sz w:val="20"/>
          <w:szCs w:val="20"/>
        </w:rPr>
        <w:t xml:space="preserve">TABLE 4. </w:t>
      </w:r>
      <w:r>
        <w:rPr>
          <w:rFonts w:ascii="Times New Roman" w:hAnsi="Times New Roman" w:cs="Times New Roman"/>
          <w:bCs/>
          <w:sz w:val="20"/>
          <w:szCs w:val="20"/>
        </w:rPr>
        <w:t>Evaluation metrics for machine learning models</w:t>
      </w:r>
    </w:p>
    <w:p w:rsidR="00312190" w:rsidRDefault="00312190">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p>
    <w:tbl>
      <w:tblPr>
        <w:tblStyle w:val="a5"/>
        <w:tblW w:w="8569" w:type="dxa"/>
        <w:jc w:val="center"/>
        <w:tblLook w:val="04A0" w:firstRow="1" w:lastRow="0" w:firstColumn="1" w:lastColumn="0" w:noHBand="0" w:noVBand="1"/>
      </w:tblPr>
      <w:tblGrid>
        <w:gridCol w:w="2391"/>
        <w:gridCol w:w="2072"/>
        <w:gridCol w:w="1972"/>
        <w:gridCol w:w="2134"/>
      </w:tblGrid>
      <w:tr w:rsidR="00312190">
        <w:trPr>
          <w:trHeight w:val="252"/>
          <w:jc w:val="center"/>
        </w:trPr>
        <w:tc>
          <w:tcPr>
            <w:tcW w:w="0" w:type="auto"/>
          </w:tcPr>
          <w:p w:rsidR="00312190" w:rsidRDefault="00000000">
            <w:pPr>
              <w:overflowPunct w:val="0"/>
              <w:autoSpaceDE w:val="0"/>
              <w:autoSpaceDN w:val="0"/>
              <w:adjustRightInd w:val="0"/>
              <w:spacing w:after="0" w:line="240" w:lineRule="auto"/>
              <w:ind w:firstLine="284"/>
              <w:jc w:val="both"/>
              <w:textAlignment w:val="baseline"/>
              <w:rPr>
                <w:b/>
                <w:bCs/>
                <w:sz w:val="20"/>
                <w:szCs w:val="20"/>
                <w:lang w:val="ru-RU"/>
              </w:rPr>
            </w:pPr>
            <w:r>
              <w:rPr>
                <w:b/>
                <w:bCs/>
                <w:sz w:val="20"/>
                <w:szCs w:val="20"/>
                <w:lang w:val="ru-RU"/>
              </w:rPr>
              <w:t>Model</w:t>
            </w:r>
          </w:p>
        </w:tc>
        <w:tc>
          <w:tcPr>
            <w:tcW w:w="0" w:type="auto"/>
          </w:tcPr>
          <w:p w:rsidR="00312190" w:rsidRDefault="00000000">
            <w:pPr>
              <w:overflowPunct w:val="0"/>
              <w:autoSpaceDE w:val="0"/>
              <w:autoSpaceDN w:val="0"/>
              <w:adjustRightInd w:val="0"/>
              <w:spacing w:after="0" w:line="240" w:lineRule="auto"/>
              <w:ind w:firstLine="284"/>
              <w:jc w:val="both"/>
              <w:textAlignment w:val="baseline"/>
              <w:rPr>
                <w:b/>
                <w:bCs/>
                <w:sz w:val="20"/>
                <w:szCs w:val="20"/>
                <w:lang w:val="ru-RU"/>
              </w:rPr>
            </w:pPr>
            <w:r>
              <w:rPr>
                <w:b/>
                <w:bCs/>
                <w:sz w:val="20"/>
                <w:szCs w:val="20"/>
                <w:lang w:val="ru-RU"/>
              </w:rPr>
              <w:t>Accuracy (R²)</w:t>
            </w:r>
          </w:p>
        </w:tc>
        <w:tc>
          <w:tcPr>
            <w:tcW w:w="0" w:type="auto"/>
          </w:tcPr>
          <w:p w:rsidR="00312190" w:rsidRDefault="00000000">
            <w:pPr>
              <w:overflowPunct w:val="0"/>
              <w:autoSpaceDE w:val="0"/>
              <w:autoSpaceDN w:val="0"/>
              <w:adjustRightInd w:val="0"/>
              <w:spacing w:after="0" w:line="240" w:lineRule="auto"/>
              <w:ind w:firstLine="284"/>
              <w:jc w:val="both"/>
              <w:textAlignment w:val="baseline"/>
              <w:rPr>
                <w:b/>
                <w:bCs/>
                <w:sz w:val="20"/>
                <w:szCs w:val="20"/>
                <w:lang w:val="ru-RU"/>
              </w:rPr>
            </w:pPr>
            <w:r>
              <w:rPr>
                <w:b/>
                <w:bCs/>
                <w:sz w:val="20"/>
                <w:szCs w:val="20"/>
                <w:lang w:val="ru-RU"/>
              </w:rPr>
              <w:t>Error (MSE)</w:t>
            </w:r>
          </w:p>
        </w:tc>
        <w:tc>
          <w:tcPr>
            <w:tcW w:w="0" w:type="auto"/>
          </w:tcPr>
          <w:p w:rsidR="00312190" w:rsidRDefault="00000000">
            <w:pPr>
              <w:overflowPunct w:val="0"/>
              <w:autoSpaceDE w:val="0"/>
              <w:autoSpaceDN w:val="0"/>
              <w:adjustRightInd w:val="0"/>
              <w:spacing w:after="0" w:line="240" w:lineRule="auto"/>
              <w:ind w:firstLine="284"/>
              <w:jc w:val="both"/>
              <w:textAlignment w:val="baseline"/>
              <w:rPr>
                <w:b/>
                <w:bCs/>
                <w:sz w:val="20"/>
                <w:szCs w:val="20"/>
                <w:lang w:val="ru-RU"/>
              </w:rPr>
            </w:pPr>
            <w:r>
              <w:rPr>
                <w:b/>
                <w:bCs/>
                <w:sz w:val="20"/>
                <w:szCs w:val="20"/>
                <w:lang w:val="ru-RU"/>
              </w:rPr>
              <w:t>Evaluation</w:t>
            </w:r>
          </w:p>
        </w:tc>
      </w:tr>
      <w:tr w:rsidR="00312190">
        <w:trPr>
          <w:trHeight w:val="252"/>
          <w:jc w:val="center"/>
        </w:trPr>
        <w:tc>
          <w:tcPr>
            <w:tcW w:w="0" w:type="auto"/>
          </w:tcPr>
          <w:p w:rsidR="00312190" w:rsidRDefault="00000000">
            <w:pPr>
              <w:overflowPunct w:val="0"/>
              <w:autoSpaceDE w:val="0"/>
              <w:autoSpaceDN w:val="0"/>
              <w:adjustRightInd w:val="0"/>
              <w:spacing w:after="0" w:line="240" w:lineRule="auto"/>
              <w:ind w:firstLine="284"/>
              <w:jc w:val="both"/>
              <w:textAlignment w:val="baseline"/>
              <w:rPr>
                <w:bCs/>
                <w:sz w:val="20"/>
                <w:szCs w:val="20"/>
                <w:lang w:val="ru-RU"/>
              </w:rPr>
            </w:pPr>
            <w:r>
              <w:rPr>
                <w:bCs/>
                <w:sz w:val="20"/>
                <w:szCs w:val="20"/>
                <w:lang w:val="ru-RU"/>
              </w:rPr>
              <w:t>Neural Network</w:t>
            </w:r>
          </w:p>
        </w:tc>
        <w:tc>
          <w:tcPr>
            <w:tcW w:w="0" w:type="auto"/>
          </w:tcPr>
          <w:p w:rsidR="00312190" w:rsidRDefault="00000000">
            <w:pPr>
              <w:overflowPunct w:val="0"/>
              <w:autoSpaceDE w:val="0"/>
              <w:autoSpaceDN w:val="0"/>
              <w:adjustRightInd w:val="0"/>
              <w:spacing w:after="0" w:line="240" w:lineRule="auto"/>
              <w:ind w:firstLine="284"/>
              <w:jc w:val="both"/>
              <w:textAlignment w:val="baseline"/>
              <w:rPr>
                <w:bCs/>
                <w:sz w:val="20"/>
                <w:szCs w:val="20"/>
                <w:lang w:val="ru-RU"/>
              </w:rPr>
            </w:pPr>
            <w:r>
              <w:rPr>
                <w:bCs/>
                <w:sz w:val="20"/>
                <w:szCs w:val="20"/>
                <w:lang w:val="ru-RU"/>
              </w:rPr>
              <w:t>0.987</w:t>
            </w:r>
          </w:p>
        </w:tc>
        <w:tc>
          <w:tcPr>
            <w:tcW w:w="0" w:type="auto"/>
          </w:tcPr>
          <w:p w:rsidR="00312190" w:rsidRDefault="00000000">
            <w:pPr>
              <w:overflowPunct w:val="0"/>
              <w:autoSpaceDE w:val="0"/>
              <w:autoSpaceDN w:val="0"/>
              <w:adjustRightInd w:val="0"/>
              <w:spacing w:after="0" w:line="240" w:lineRule="auto"/>
              <w:ind w:firstLine="284"/>
              <w:jc w:val="both"/>
              <w:textAlignment w:val="baseline"/>
              <w:rPr>
                <w:bCs/>
                <w:sz w:val="20"/>
                <w:szCs w:val="20"/>
                <w:lang w:val="ru-RU"/>
              </w:rPr>
            </w:pPr>
            <w:r>
              <w:rPr>
                <w:bCs/>
                <w:sz w:val="20"/>
                <w:szCs w:val="20"/>
                <w:lang w:val="ru-RU"/>
              </w:rPr>
              <w:t>4.87</w:t>
            </w:r>
          </w:p>
        </w:tc>
        <w:tc>
          <w:tcPr>
            <w:tcW w:w="0" w:type="auto"/>
          </w:tcPr>
          <w:p w:rsidR="00312190" w:rsidRDefault="00000000">
            <w:pPr>
              <w:overflowPunct w:val="0"/>
              <w:autoSpaceDE w:val="0"/>
              <w:autoSpaceDN w:val="0"/>
              <w:adjustRightInd w:val="0"/>
              <w:spacing w:after="0" w:line="240" w:lineRule="auto"/>
              <w:ind w:firstLine="284"/>
              <w:jc w:val="both"/>
              <w:textAlignment w:val="baseline"/>
              <w:rPr>
                <w:bCs/>
                <w:sz w:val="20"/>
                <w:szCs w:val="20"/>
                <w:lang w:val="ru-RU"/>
              </w:rPr>
            </w:pPr>
            <w:r>
              <w:rPr>
                <w:bCs/>
                <w:sz w:val="20"/>
                <w:szCs w:val="20"/>
                <w:lang w:val="ru-RU"/>
              </w:rPr>
              <w:t>Most accurate</w:t>
            </w:r>
          </w:p>
        </w:tc>
      </w:tr>
      <w:tr w:rsidR="00312190">
        <w:trPr>
          <w:trHeight w:val="252"/>
          <w:jc w:val="center"/>
        </w:trPr>
        <w:tc>
          <w:tcPr>
            <w:tcW w:w="0" w:type="auto"/>
          </w:tcPr>
          <w:p w:rsidR="00312190" w:rsidRDefault="00000000">
            <w:pPr>
              <w:overflowPunct w:val="0"/>
              <w:autoSpaceDE w:val="0"/>
              <w:autoSpaceDN w:val="0"/>
              <w:adjustRightInd w:val="0"/>
              <w:spacing w:after="0" w:line="240" w:lineRule="auto"/>
              <w:ind w:firstLine="284"/>
              <w:jc w:val="both"/>
              <w:textAlignment w:val="baseline"/>
              <w:rPr>
                <w:bCs/>
                <w:sz w:val="20"/>
                <w:szCs w:val="20"/>
                <w:lang w:val="ru-RU"/>
              </w:rPr>
            </w:pPr>
            <w:r>
              <w:rPr>
                <w:bCs/>
                <w:sz w:val="20"/>
                <w:szCs w:val="20"/>
                <w:lang w:val="ru-RU"/>
              </w:rPr>
              <w:t>Random Forest</w:t>
            </w:r>
          </w:p>
        </w:tc>
        <w:tc>
          <w:tcPr>
            <w:tcW w:w="0" w:type="auto"/>
          </w:tcPr>
          <w:p w:rsidR="00312190" w:rsidRDefault="00000000">
            <w:pPr>
              <w:overflowPunct w:val="0"/>
              <w:autoSpaceDE w:val="0"/>
              <w:autoSpaceDN w:val="0"/>
              <w:adjustRightInd w:val="0"/>
              <w:spacing w:after="0" w:line="240" w:lineRule="auto"/>
              <w:ind w:firstLine="284"/>
              <w:jc w:val="both"/>
              <w:textAlignment w:val="baseline"/>
              <w:rPr>
                <w:bCs/>
                <w:sz w:val="20"/>
                <w:szCs w:val="20"/>
                <w:lang w:val="ru-RU"/>
              </w:rPr>
            </w:pPr>
            <w:r>
              <w:rPr>
                <w:bCs/>
                <w:sz w:val="20"/>
                <w:szCs w:val="20"/>
                <w:lang w:val="ru-RU"/>
              </w:rPr>
              <w:t>0.982</w:t>
            </w:r>
          </w:p>
        </w:tc>
        <w:tc>
          <w:tcPr>
            <w:tcW w:w="0" w:type="auto"/>
          </w:tcPr>
          <w:p w:rsidR="00312190" w:rsidRDefault="00000000">
            <w:pPr>
              <w:overflowPunct w:val="0"/>
              <w:autoSpaceDE w:val="0"/>
              <w:autoSpaceDN w:val="0"/>
              <w:adjustRightInd w:val="0"/>
              <w:spacing w:after="0" w:line="240" w:lineRule="auto"/>
              <w:ind w:firstLine="284"/>
              <w:jc w:val="both"/>
              <w:textAlignment w:val="baseline"/>
              <w:rPr>
                <w:bCs/>
                <w:sz w:val="20"/>
                <w:szCs w:val="20"/>
                <w:lang w:val="ru-RU"/>
              </w:rPr>
            </w:pPr>
            <w:r>
              <w:rPr>
                <w:bCs/>
                <w:sz w:val="20"/>
                <w:szCs w:val="20"/>
                <w:lang w:val="ru-RU"/>
              </w:rPr>
              <w:t>5.42</w:t>
            </w:r>
          </w:p>
        </w:tc>
        <w:tc>
          <w:tcPr>
            <w:tcW w:w="0" w:type="auto"/>
          </w:tcPr>
          <w:p w:rsidR="00312190" w:rsidRDefault="00000000">
            <w:pPr>
              <w:overflowPunct w:val="0"/>
              <w:autoSpaceDE w:val="0"/>
              <w:autoSpaceDN w:val="0"/>
              <w:adjustRightInd w:val="0"/>
              <w:spacing w:after="0" w:line="240" w:lineRule="auto"/>
              <w:ind w:firstLine="284"/>
              <w:jc w:val="both"/>
              <w:textAlignment w:val="baseline"/>
              <w:rPr>
                <w:bCs/>
                <w:sz w:val="20"/>
                <w:szCs w:val="20"/>
                <w:lang w:val="ru-RU"/>
              </w:rPr>
            </w:pPr>
            <w:r>
              <w:rPr>
                <w:bCs/>
                <w:sz w:val="20"/>
                <w:szCs w:val="20"/>
                <w:lang w:val="ru-RU"/>
              </w:rPr>
              <w:t>Very good</w:t>
            </w:r>
          </w:p>
        </w:tc>
      </w:tr>
      <w:tr w:rsidR="00312190">
        <w:trPr>
          <w:trHeight w:val="252"/>
          <w:jc w:val="center"/>
        </w:trPr>
        <w:tc>
          <w:tcPr>
            <w:tcW w:w="0" w:type="auto"/>
          </w:tcPr>
          <w:p w:rsidR="00312190" w:rsidRDefault="00000000">
            <w:pPr>
              <w:overflowPunct w:val="0"/>
              <w:autoSpaceDE w:val="0"/>
              <w:autoSpaceDN w:val="0"/>
              <w:adjustRightInd w:val="0"/>
              <w:spacing w:after="0" w:line="240" w:lineRule="auto"/>
              <w:ind w:firstLine="284"/>
              <w:jc w:val="both"/>
              <w:textAlignment w:val="baseline"/>
              <w:rPr>
                <w:bCs/>
                <w:sz w:val="20"/>
                <w:szCs w:val="20"/>
                <w:lang w:val="ru-RU"/>
              </w:rPr>
            </w:pPr>
            <w:r>
              <w:rPr>
                <w:bCs/>
                <w:sz w:val="20"/>
                <w:szCs w:val="20"/>
                <w:lang w:val="ru-RU"/>
              </w:rPr>
              <w:t>SVM</w:t>
            </w:r>
          </w:p>
        </w:tc>
        <w:tc>
          <w:tcPr>
            <w:tcW w:w="0" w:type="auto"/>
          </w:tcPr>
          <w:p w:rsidR="00312190" w:rsidRDefault="00000000">
            <w:pPr>
              <w:overflowPunct w:val="0"/>
              <w:autoSpaceDE w:val="0"/>
              <w:autoSpaceDN w:val="0"/>
              <w:adjustRightInd w:val="0"/>
              <w:spacing w:after="0" w:line="240" w:lineRule="auto"/>
              <w:ind w:firstLine="284"/>
              <w:jc w:val="both"/>
              <w:textAlignment w:val="baseline"/>
              <w:rPr>
                <w:bCs/>
                <w:sz w:val="20"/>
                <w:szCs w:val="20"/>
                <w:lang w:val="ru-RU"/>
              </w:rPr>
            </w:pPr>
            <w:r>
              <w:rPr>
                <w:bCs/>
                <w:sz w:val="20"/>
                <w:szCs w:val="20"/>
                <w:lang w:val="ru-RU"/>
              </w:rPr>
              <w:t>0.974</w:t>
            </w:r>
          </w:p>
        </w:tc>
        <w:tc>
          <w:tcPr>
            <w:tcW w:w="0" w:type="auto"/>
          </w:tcPr>
          <w:p w:rsidR="00312190" w:rsidRDefault="00000000">
            <w:pPr>
              <w:overflowPunct w:val="0"/>
              <w:autoSpaceDE w:val="0"/>
              <w:autoSpaceDN w:val="0"/>
              <w:adjustRightInd w:val="0"/>
              <w:spacing w:after="0" w:line="240" w:lineRule="auto"/>
              <w:ind w:firstLine="284"/>
              <w:jc w:val="both"/>
              <w:textAlignment w:val="baseline"/>
              <w:rPr>
                <w:bCs/>
                <w:sz w:val="20"/>
                <w:szCs w:val="20"/>
                <w:lang w:val="ru-RU"/>
              </w:rPr>
            </w:pPr>
            <w:r>
              <w:rPr>
                <w:bCs/>
                <w:sz w:val="20"/>
                <w:szCs w:val="20"/>
                <w:lang w:val="ru-RU"/>
              </w:rPr>
              <w:t>7.25</w:t>
            </w:r>
          </w:p>
        </w:tc>
        <w:tc>
          <w:tcPr>
            <w:tcW w:w="0" w:type="auto"/>
          </w:tcPr>
          <w:p w:rsidR="00312190" w:rsidRDefault="00000000">
            <w:pPr>
              <w:overflowPunct w:val="0"/>
              <w:autoSpaceDE w:val="0"/>
              <w:autoSpaceDN w:val="0"/>
              <w:adjustRightInd w:val="0"/>
              <w:spacing w:after="0" w:line="240" w:lineRule="auto"/>
              <w:ind w:firstLine="284"/>
              <w:jc w:val="both"/>
              <w:textAlignment w:val="baseline"/>
              <w:rPr>
                <w:bCs/>
                <w:sz w:val="20"/>
                <w:szCs w:val="20"/>
                <w:lang w:val="ru-RU"/>
              </w:rPr>
            </w:pPr>
            <w:r>
              <w:rPr>
                <w:bCs/>
                <w:sz w:val="20"/>
                <w:szCs w:val="20"/>
                <w:lang w:val="ru-RU"/>
              </w:rPr>
              <w:t>Good</w:t>
            </w:r>
          </w:p>
        </w:tc>
      </w:tr>
      <w:tr w:rsidR="00312190">
        <w:trPr>
          <w:trHeight w:val="252"/>
          <w:jc w:val="center"/>
        </w:trPr>
        <w:tc>
          <w:tcPr>
            <w:tcW w:w="0" w:type="auto"/>
          </w:tcPr>
          <w:p w:rsidR="00312190" w:rsidRDefault="00000000">
            <w:pPr>
              <w:overflowPunct w:val="0"/>
              <w:autoSpaceDE w:val="0"/>
              <w:autoSpaceDN w:val="0"/>
              <w:adjustRightInd w:val="0"/>
              <w:spacing w:after="0" w:line="240" w:lineRule="auto"/>
              <w:ind w:firstLine="284"/>
              <w:jc w:val="both"/>
              <w:textAlignment w:val="baseline"/>
              <w:rPr>
                <w:bCs/>
                <w:sz w:val="20"/>
                <w:szCs w:val="20"/>
                <w:lang w:val="ru-RU"/>
              </w:rPr>
            </w:pPr>
            <w:r>
              <w:rPr>
                <w:bCs/>
                <w:sz w:val="20"/>
                <w:szCs w:val="20"/>
                <w:lang w:val="ru-RU"/>
              </w:rPr>
              <w:t>Decision Tree</w:t>
            </w:r>
          </w:p>
        </w:tc>
        <w:tc>
          <w:tcPr>
            <w:tcW w:w="0" w:type="auto"/>
          </w:tcPr>
          <w:p w:rsidR="00312190" w:rsidRDefault="00000000">
            <w:pPr>
              <w:overflowPunct w:val="0"/>
              <w:autoSpaceDE w:val="0"/>
              <w:autoSpaceDN w:val="0"/>
              <w:adjustRightInd w:val="0"/>
              <w:spacing w:after="0" w:line="240" w:lineRule="auto"/>
              <w:ind w:firstLine="284"/>
              <w:jc w:val="both"/>
              <w:textAlignment w:val="baseline"/>
              <w:rPr>
                <w:bCs/>
                <w:sz w:val="20"/>
                <w:szCs w:val="20"/>
                <w:lang w:val="ru-RU"/>
              </w:rPr>
            </w:pPr>
            <w:r>
              <w:rPr>
                <w:bCs/>
                <w:sz w:val="20"/>
                <w:szCs w:val="20"/>
                <w:lang w:val="ru-RU"/>
              </w:rPr>
              <w:t>0.962</w:t>
            </w:r>
          </w:p>
        </w:tc>
        <w:tc>
          <w:tcPr>
            <w:tcW w:w="0" w:type="auto"/>
          </w:tcPr>
          <w:p w:rsidR="00312190" w:rsidRDefault="00000000">
            <w:pPr>
              <w:overflowPunct w:val="0"/>
              <w:autoSpaceDE w:val="0"/>
              <w:autoSpaceDN w:val="0"/>
              <w:adjustRightInd w:val="0"/>
              <w:spacing w:after="0" w:line="240" w:lineRule="auto"/>
              <w:ind w:firstLine="284"/>
              <w:jc w:val="both"/>
              <w:textAlignment w:val="baseline"/>
              <w:rPr>
                <w:bCs/>
                <w:sz w:val="20"/>
                <w:szCs w:val="20"/>
                <w:lang w:val="ru-RU"/>
              </w:rPr>
            </w:pPr>
            <w:r>
              <w:rPr>
                <w:bCs/>
                <w:sz w:val="20"/>
                <w:szCs w:val="20"/>
                <w:lang w:val="ru-RU"/>
              </w:rPr>
              <w:t>10.11</w:t>
            </w:r>
          </w:p>
        </w:tc>
        <w:tc>
          <w:tcPr>
            <w:tcW w:w="0" w:type="auto"/>
          </w:tcPr>
          <w:p w:rsidR="00312190" w:rsidRDefault="00000000">
            <w:pPr>
              <w:overflowPunct w:val="0"/>
              <w:autoSpaceDE w:val="0"/>
              <w:autoSpaceDN w:val="0"/>
              <w:adjustRightInd w:val="0"/>
              <w:spacing w:after="0" w:line="240" w:lineRule="auto"/>
              <w:ind w:firstLine="284"/>
              <w:jc w:val="both"/>
              <w:textAlignment w:val="baseline"/>
              <w:rPr>
                <w:bCs/>
                <w:sz w:val="20"/>
                <w:szCs w:val="20"/>
                <w:lang w:val="ru-RU"/>
              </w:rPr>
            </w:pPr>
            <w:r>
              <w:rPr>
                <w:bCs/>
                <w:sz w:val="20"/>
                <w:szCs w:val="20"/>
                <w:lang w:val="ru-RU"/>
              </w:rPr>
              <w:t>Average</w:t>
            </w:r>
          </w:p>
        </w:tc>
      </w:tr>
      <w:tr w:rsidR="00312190">
        <w:trPr>
          <w:trHeight w:val="252"/>
          <w:jc w:val="center"/>
        </w:trPr>
        <w:tc>
          <w:tcPr>
            <w:tcW w:w="0" w:type="auto"/>
          </w:tcPr>
          <w:p w:rsidR="00312190" w:rsidRDefault="00000000">
            <w:pPr>
              <w:overflowPunct w:val="0"/>
              <w:autoSpaceDE w:val="0"/>
              <w:autoSpaceDN w:val="0"/>
              <w:adjustRightInd w:val="0"/>
              <w:spacing w:after="0" w:line="240" w:lineRule="auto"/>
              <w:ind w:firstLine="284"/>
              <w:jc w:val="both"/>
              <w:textAlignment w:val="baseline"/>
              <w:rPr>
                <w:bCs/>
                <w:sz w:val="20"/>
                <w:szCs w:val="20"/>
                <w:lang w:val="ru-RU"/>
              </w:rPr>
            </w:pPr>
            <w:r>
              <w:rPr>
                <w:bCs/>
                <w:sz w:val="20"/>
                <w:szCs w:val="20"/>
                <w:lang w:val="ru-RU"/>
              </w:rPr>
              <w:t>Fuzzy Logic</w:t>
            </w:r>
          </w:p>
        </w:tc>
        <w:tc>
          <w:tcPr>
            <w:tcW w:w="0" w:type="auto"/>
          </w:tcPr>
          <w:p w:rsidR="00312190" w:rsidRDefault="00000000">
            <w:pPr>
              <w:overflowPunct w:val="0"/>
              <w:autoSpaceDE w:val="0"/>
              <w:autoSpaceDN w:val="0"/>
              <w:adjustRightInd w:val="0"/>
              <w:spacing w:after="0" w:line="240" w:lineRule="auto"/>
              <w:ind w:firstLine="284"/>
              <w:jc w:val="both"/>
              <w:textAlignment w:val="baseline"/>
              <w:rPr>
                <w:bCs/>
                <w:sz w:val="20"/>
                <w:szCs w:val="20"/>
                <w:lang w:val="ru-RU"/>
              </w:rPr>
            </w:pPr>
            <w:r>
              <w:rPr>
                <w:bCs/>
                <w:sz w:val="20"/>
                <w:szCs w:val="20"/>
                <w:lang w:val="ru-RU"/>
              </w:rPr>
              <w:t>0.958</w:t>
            </w:r>
          </w:p>
        </w:tc>
        <w:tc>
          <w:tcPr>
            <w:tcW w:w="0" w:type="auto"/>
          </w:tcPr>
          <w:p w:rsidR="00312190" w:rsidRDefault="00000000">
            <w:pPr>
              <w:overflowPunct w:val="0"/>
              <w:autoSpaceDE w:val="0"/>
              <w:autoSpaceDN w:val="0"/>
              <w:adjustRightInd w:val="0"/>
              <w:spacing w:after="0" w:line="240" w:lineRule="auto"/>
              <w:ind w:firstLine="284"/>
              <w:jc w:val="both"/>
              <w:textAlignment w:val="baseline"/>
              <w:rPr>
                <w:bCs/>
                <w:sz w:val="20"/>
                <w:szCs w:val="20"/>
                <w:lang w:val="ru-RU"/>
              </w:rPr>
            </w:pPr>
            <w:r>
              <w:rPr>
                <w:bCs/>
                <w:sz w:val="20"/>
                <w:szCs w:val="20"/>
                <w:lang w:val="ru-RU"/>
              </w:rPr>
              <w:t>9.78</w:t>
            </w:r>
          </w:p>
        </w:tc>
        <w:tc>
          <w:tcPr>
            <w:tcW w:w="0" w:type="auto"/>
          </w:tcPr>
          <w:p w:rsidR="00312190" w:rsidRDefault="00000000">
            <w:pPr>
              <w:overflowPunct w:val="0"/>
              <w:autoSpaceDE w:val="0"/>
              <w:autoSpaceDN w:val="0"/>
              <w:adjustRightInd w:val="0"/>
              <w:spacing w:after="0" w:line="240" w:lineRule="auto"/>
              <w:ind w:firstLine="284"/>
              <w:jc w:val="both"/>
              <w:textAlignment w:val="baseline"/>
              <w:rPr>
                <w:bCs/>
                <w:sz w:val="20"/>
                <w:szCs w:val="20"/>
                <w:lang w:val="ru-RU"/>
              </w:rPr>
            </w:pPr>
            <w:r>
              <w:rPr>
                <w:bCs/>
                <w:sz w:val="20"/>
                <w:szCs w:val="20"/>
                <w:lang w:val="ru-RU"/>
              </w:rPr>
              <w:t>Average</w:t>
            </w:r>
          </w:p>
        </w:tc>
      </w:tr>
      <w:tr w:rsidR="00312190">
        <w:trPr>
          <w:trHeight w:val="252"/>
          <w:jc w:val="center"/>
        </w:trPr>
        <w:tc>
          <w:tcPr>
            <w:tcW w:w="0" w:type="auto"/>
          </w:tcPr>
          <w:p w:rsidR="00312190" w:rsidRDefault="00000000">
            <w:pPr>
              <w:overflowPunct w:val="0"/>
              <w:autoSpaceDE w:val="0"/>
              <w:autoSpaceDN w:val="0"/>
              <w:adjustRightInd w:val="0"/>
              <w:spacing w:after="0" w:line="240" w:lineRule="auto"/>
              <w:ind w:firstLine="284"/>
              <w:jc w:val="both"/>
              <w:textAlignment w:val="baseline"/>
              <w:rPr>
                <w:bCs/>
                <w:sz w:val="20"/>
                <w:szCs w:val="20"/>
                <w:lang w:val="ru-RU"/>
              </w:rPr>
            </w:pPr>
            <w:r>
              <w:rPr>
                <w:bCs/>
                <w:sz w:val="20"/>
                <w:szCs w:val="20"/>
                <w:lang w:val="ru-RU"/>
              </w:rPr>
              <w:t>Linear Regression</w:t>
            </w:r>
          </w:p>
        </w:tc>
        <w:tc>
          <w:tcPr>
            <w:tcW w:w="0" w:type="auto"/>
          </w:tcPr>
          <w:p w:rsidR="00312190" w:rsidRDefault="00000000">
            <w:pPr>
              <w:overflowPunct w:val="0"/>
              <w:autoSpaceDE w:val="0"/>
              <w:autoSpaceDN w:val="0"/>
              <w:adjustRightInd w:val="0"/>
              <w:spacing w:after="0" w:line="240" w:lineRule="auto"/>
              <w:ind w:firstLine="284"/>
              <w:jc w:val="both"/>
              <w:textAlignment w:val="baseline"/>
              <w:rPr>
                <w:bCs/>
                <w:sz w:val="20"/>
                <w:szCs w:val="20"/>
                <w:lang w:val="ru-RU"/>
              </w:rPr>
            </w:pPr>
            <w:r>
              <w:rPr>
                <w:bCs/>
                <w:sz w:val="20"/>
                <w:szCs w:val="20"/>
                <w:lang w:val="ru-RU"/>
              </w:rPr>
              <w:t>0.943</w:t>
            </w:r>
          </w:p>
        </w:tc>
        <w:tc>
          <w:tcPr>
            <w:tcW w:w="0" w:type="auto"/>
          </w:tcPr>
          <w:p w:rsidR="00312190" w:rsidRDefault="00000000">
            <w:pPr>
              <w:overflowPunct w:val="0"/>
              <w:autoSpaceDE w:val="0"/>
              <w:autoSpaceDN w:val="0"/>
              <w:adjustRightInd w:val="0"/>
              <w:spacing w:after="0" w:line="240" w:lineRule="auto"/>
              <w:ind w:firstLine="284"/>
              <w:jc w:val="both"/>
              <w:textAlignment w:val="baseline"/>
              <w:rPr>
                <w:bCs/>
                <w:sz w:val="20"/>
                <w:szCs w:val="20"/>
                <w:lang w:val="ru-RU"/>
              </w:rPr>
            </w:pPr>
            <w:r>
              <w:rPr>
                <w:bCs/>
                <w:sz w:val="20"/>
                <w:szCs w:val="20"/>
                <w:lang w:val="ru-RU"/>
              </w:rPr>
              <w:t>12.85</w:t>
            </w:r>
          </w:p>
        </w:tc>
        <w:tc>
          <w:tcPr>
            <w:tcW w:w="0" w:type="auto"/>
          </w:tcPr>
          <w:p w:rsidR="00312190" w:rsidRDefault="00000000">
            <w:pPr>
              <w:overflowPunct w:val="0"/>
              <w:autoSpaceDE w:val="0"/>
              <w:autoSpaceDN w:val="0"/>
              <w:adjustRightInd w:val="0"/>
              <w:spacing w:after="0" w:line="240" w:lineRule="auto"/>
              <w:ind w:firstLine="284"/>
              <w:jc w:val="both"/>
              <w:textAlignment w:val="baseline"/>
              <w:rPr>
                <w:bCs/>
                <w:sz w:val="20"/>
                <w:szCs w:val="20"/>
                <w:lang w:val="ru-RU"/>
              </w:rPr>
            </w:pPr>
            <w:r>
              <w:rPr>
                <w:bCs/>
                <w:sz w:val="20"/>
                <w:szCs w:val="20"/>
                <w:lang w:val="ru-RU"/>
              </w:rPr>
              <w:t>Simplest model</w:t>
            </w:r>
          </w:p>
        </w:tc>
      </w:tr>
    </w:tbl>
    <w:p w:rsidR="00312190" w:rsidRDefault="00312190">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p>
    <w:p w:rsidR="00312190" w:rsidRDefault="00000000">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Pr>
          <w:rFonts w:ascii="Times New Roman" w:hAnsi="Times New Roman" w:cs="Times New Roman"/>
          <w:bCs/>
          <w:sz w:val="20"/>
          <w:szCs w:val="20"/>
        </w:rPr>
        <w:t>Analysis:</w:t>
      </w:r>
    </w:p>
    <w:p w:rsidR="00312190" w:rsidRDefault="00000000">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Pr>
          <w:rFonts w:ascii="Times New Roman" w:hAnsi="Times New Roman" w:cs="Times New Roman"/>
          <w:bCs/>
          <w:sz w:val="20"/>
          <w:szCs w:val="20"/>
        </w:rPr>
        <w:t>1. **Neural Network** — lowest MSE ≈ 4.87 and R² ≈ 0.987 → highest accuracy.</w:t>
      </w:r>
    </w:p>
    <w:p w:rsidR="00312190" w:rsidRDefault="00000000">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Pr>
          <w:rFonts w:ascii="Times New Roman" w:hAnsi="Times New Roman" w:cs="Times New Roman"/>
          <w:bCs/>
          <w:sz w:val="20"/>
          <w:szCs w:val="20"/>
        </w:rPr>
        <w:t>2. **Random Forest** — very close results, performs consistently.</w:t>
      </w:r>
    </w:p>
    <w:p w:rsidR="00312190" w:rsidRDefault="00000000">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Pr>
          <w:rFonts w:ascii="Times New Roman" w:hAnsi="Times New Roman" w:cs="Times New Roman"/>
          <w:bCs/>
          <w:sz w:val="20"/>
          <w:szCs w:val="20"/>
        </w:rPr>
        <w:lastRenderedPageBreak/>
        <w:t>3. **SVM and Decision Tree** — moderately good performance.</w:t>
      </w:r>
    </w:p>
    <w:p w:rsidR="00312190" w:rsidRDefault="00000000">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Pr>
          <w:rFonts w:ascii="Times New Roman" w:hAnsi="Times New Roman" w:cs="Times New Roman"/>
          <w:bCs/>
          <w:sz w:val="20"/>
          <w:szCs w:val="20"/>
        </w:rPr>
        <w:t>4. **Linear Regression and Fuzzy Logic** — lower accuracy compared to simpler models [7-11].</w:t>
      </w:r>
    </w:p>
    <w:p w:rsidR="00312190" w:rsidRDefault="00000000">
      <w:pPr>
        <w:overflowPunct w:val="0"/>
        <w:autoSpaceDE w:val="0"/>
        <w:autoSpaceDN w:val="0"/>
        <w:adjustRightInd w:val="0"/>
        <w:spacing w:after="0" w:line="240" w:lineRule="auto"/>
        <w:ind w:firstLine="284"/>
        <w:jc w:val="both"/>
        <w:textAlignment w:val="baseline"/>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extent cx="5657850" cy="316611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12">
                      <a:extLst>
                        <a:ext uri="{28A0092B-C50C-407E-A947-70E740481C1C}">
                          <a14:useLocalDpi xmlns:a14="http://schemas.microsoft.com/office/drawing/2010/main" val="0"/>
                        </a:ext>
                      </a:extLst>
                    </a:blip>
                    <a:srcRect l="6094" r="7473"/>
                    <a:stretch>
                      <a:fillRect/>
                    </a:stretch>
                  </pic:blipFill>
                  <pic:spPr>
                    <a:xfrm>
                      <a:off x="0" y="0"/>
                      <a:ext cx="5664885" cy="3170515"/>
                    </a:xfrm>
                    <a:prstGeom prst="rect">
                      <a:avLst/>
                    </a:prstGeom>
                    <a:noFill/>
                    <a:ln>
                      <a:noFill/>
                    </a:ln>
                  </pic:spPr>
                </pic:pic>
              </a:graphicData>
            </a:graphic>
          </wp:inline>
        </w:drawing>
      </w:r>
    </w:p>
    <w:p w:rsidR="00312190" w:rsidRDefault="00000000">
      <w:pPr>
        <w:overflowPunct w:val="0"/>
        <w:autoSpaceDE w:val="0"/>
        <w:autoSpaceDN w:val="0"/>
        <w:adjustRightInd w:val="0"/>
        <w:spacing w:after="0" w:line="240" w:lineRule="auto"/>
        <w:ind w:firstLine="284"/>
        <w:jc w:val="center"/>
        <w:textAlignment w:val="baseline"/>
        <w:rPr>
          <w:rFonts w:ascii="Times New Roman" w:hAnsi="Times New Roman" w:cs="Times New Roman"/>
          <w:bCs/>
          <w:sz w:val="20"/>
          <w:szCs w:val="20"/>
        </w:rPr>
      </w:pPr>
      <w:r>
        <w:rPr>
          <w:rFonts w:ascii="Times New Roman" w:hAnsi="Times New Roman" w:cs="Times New Roman"/>
          <w:b/>
          <w:sz w:val="20"/>
          <w:szCs w:val="20"/>
        </w:rPr>
        <w:t>FIGURE 5</w:t>
      </w:r>
      <w:r>
        <w:rPr>
          <w:rFonts w:ascii="Times New Roman" w:hAnsi="Times New Roman" w:cs="Times New Roman"/>
          <w:bCs/>
          <w:sz w:val="20"/>
          <w:szCs w:val="20"/>
        </w:rPr>
        <w:t>. Experimental results</w:t>
      </w:r>
    </w:p>
    <w:p w:rsidR="00312190" w:rsidRDefault="00000000">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Pr>
          <w:rFonts w:ascii="Times New Roman" w:hAnsi="Times New Roman" w:cs="Times New Roman"/>
          <w:bCs/>
          <w:sz w:val="20"/>
          <w:szCs w:val="20"/>
        </w:rPr>
        <w:t xml:space="preserve">Test Results:  </w:t>
      </w:r>
    </w:p>
    <w:p w:rsidR="00312190" w:rsidRDefault="00000000">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Pr>
          <w:rFonts w:ascii="Times New Roman" w:hAnsi="Times New Roman" w:cs="Times New Roman"/>
          <w:bCs/>
          <w:sz w:val="20"/>
          <w:szCs w:val="20"/>
        </w:rPr>
        <w:t xml:space="preserve">Neural Net: MSE = 64.3695, R² = 0.8161  </w:t>
      </w:r>
    </w:p>
    <w:p w:rsidR="00312190" w:rsidRDefault="00000000">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Pr>
          <w:rFonts w:ascii="Times New Roman" w:hAnsi="Times New Roman" w:cs="Times New Roman"/>
          <w:bCs/>
          <w:sz w:val="20"/>
          <w:szCs w:val="20"/>
        </w:rPr>
        <w:t xml:space="preserve">Random Forest: MSE = 858.5025, R² = -1.4529  </w:t>
      </w:r>
    </w:p>
    <w:p w:rsidR="00312190" w:rsidRDefault="00000000">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Pr>
          <w:rFonts w:ascii="Times New Roman" w:hAnsi="Times New Roman" w:cs="Times New Roman"/>
          <w:bCs/>
          <w:sz w:val="20"/>
          <w:szCs w:val="20"/>
        </w:rPr>
        <w:t>SVM: MSE = 412.6214, R² = -0.1789</w:t>
      </w:r>
    </w:p>
    <w:p w:rsidR="00312190" w:rsidRDefault="0000000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Pr>
          <w:rFonts w:ascii="Times New Roman" w:hAnsi="Times New Roman" w:cs="Times New Roman"/>
          <w:b/>
          <w:sz w:val="24"/>
          <w:szCs w:val="24"/>
        </w:rPr>
        <w:t>CONCLUSIONS</w:t>
      </w:r>
    </w:p>
    <w:p w:rsidR="00312190" w:rsidRDefault="00000000">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rPr>
      </w:pPr>
      <w:r>
        <w:rPr>
          <w:rFonts w:ascii="Times New Roman" w:hAnsi="Times New Roman" w:cs="Times New Roman"/>
          <w:sz w:val="20"/>
        </w:rPr>
        <w:t>Lysimetric experiments conducted to study the impact of polymer complex (PC)-based screens on the soil's filtration capacity in viticulture revealed that the component ratio in the PC (0.25–0.67) and an excess amount of Na-CMC (z&gt;0.5) significantly increase the swelling capacity of the samples. This property enables the effective use of PC-based screens in crop irrigation systems, particularly in water-saving trays. The experiments, considering parameters such as the soil's water absorption rate, the advance and recession of water flow, and the uniformity of soil wetting, confirmed that PCs can enhance water resource conservation and improve the quality of vineyard irrigation. This approach contributes to optimizing water management and increasing productivity in viticulture.</w:t>
      </w:r>
    </w:p>
    <w:p w:rsidR="00312190" w:rsidRDefault="0000000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Pr>
          <w:rFonts w:ascii="Times New Roman" w:hAnsi="Times New Roman" w:cs="Times New Roman"/>
          <w:b/>
          <w:sz w:val="24"/>
          <w:szCs w:val="24"/>
        </w:rPr>
        <w:t>REFERENCES</w:t>
      </w:r>
    </w:p>
    <w:p w:rsidR="00312190" w:rsidRDefault="00000000">
      <w:pPr>
        <w:pStyle w:val="a6"/>
        <w:numPr>
          <w:ilvl w:val="0"/>
          <w:numId w:val="1"/>
        </w:numPr>
        <w:tabs>
          <w:tab w:val="left" w:pos="0"/>
          <w:tab w:val="left" w:pos="284"/>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Decree of the President of the Republic of Uzbekistan No. UP-6024, "Concept of Water Management Development in the Republic of Uzbekistan for 2020–2030," July 10, 2020.</w:t>
      </w:r>
    </w:p>
    <w:p w:rsidR="00312190" w:rsidRDefault="00000000">
      <w:pPr>
        <w:pStyle w:val="a6"/>
        <w:numPr>
          <w:ilvl w:val="0"/>
          <w:numId w:val="1"/>
        </w:numPr>
        <w:tabs>
          <w:tab w:val="left" w:pos="0"/>
          <w:tab w:val="left" w:pos="284"/>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Olgarenko, I.V. "Irrigation Timing and Water Management in Arid Regions." Journal of Agricultural Water Management, vol. 45, no. 3, 2015, pp. 123–135.</w:t>
      </w:r>
    </w:p>
    <w:p w:rsidR="00312190" w:rsidRDefault="00000000">
      <w:pPr>
        <w:pStyle w:val="a6"/>
        <w:numPr>
          <w:ilvl w:val="0"/>
          <w:numId w:val="1"/>
        </w:numPr>
        <w:tabs>
          <w:tab w:val="left" w:pos="0"/>
          <w:tab w:val="left" w:pos="284"/>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Babichev, A.N. "Agrochemical Properties and Irrigation Efficiency." Soil Science and Agrochemistry, vol. 22, no. 4, 2018, pp. 89–102.</w:t>
      </w:r>
    </w:p>
    <w:p w:rsidR="00312190" w:rsidRDefault="00000000">
      <w:pPr>
        <w:pStyle w:val="a6"/>
        <w:numPr>
          <w:ilvl w:val="0"/>
          <w:numId w:val="1"/>
        </w:numPr>
        <w:tabs>
          <w:tab w:val="left" w:pos="0"/>
          <w:tab w:val="left" w:pos="284"/>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Pochovian, S.M. "Climate Impact on Irrigation Practices." Environmental Engineering Review, vol. 33, no. 2, 2019, pp. 210–225.</w:t>
      </w:r>
    </w:p>
    <w:p w:rsidR="00312190" w:rsidRDefault="00000000">
      <w:pPr>
        <w:pStyle w:val="a6"/>
        <w:numPr>
          <w:ilvl w:val="0"/>
          <w:numId w:val="1"/>
        </w:numPr>
        <w:tabs>
          <w:tab w:val="left" w:pos="0"/>
          <w:tab w:val="left" w:pos="284"/>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Tashchilina, A.V. "Differentiated Irrigation Regimes for Crop Productivity." Irrigation Technology Journal, vol. 19, no. 1, 2020, pp. 45–58.</w:t>
      </w:r>
    </w:p>
    <w:p w:rsidR="00312190" w:rsidRDefault="00000000">
      <w:pPr>
        <w:pStyle w:val="a6"/>
        <w:numPr>
          <w:ilvl w:val="0"/>
          <w:numId w:val="1"/>
        </w:numPr>
        <w:tabs>
          <w:tab w:val="left" w:pos="0"/>
          <w:tab w:val="left" w:pos="284"/>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Yasonidi, O.E. "Optimization of Watering Rates in Semi-Arid Conditions." Journal of Sustainable Agriculture, vol. 28, no. 5, 2021, pp. 301–315.</w:t>
      </w:r>
    </w:p>
    <w:p w:rsidR="00312190" w:rsidRDefault="00000000">
      <w:pPr>
        <w:pStyle w:val="a6"/>
        <w:numPr>
          <w:ilvl w:val="0"/>
          <w:numId w:val="1"/>
        </w:numPr>
        <w:tabs>
          <w:tab w:val="left" w:pos="0"/>
          <w:tab w:val="left" w:pos="284"/>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lastRenderedPageBreak/>
        <w:t xml:space="preserve">Arifjanov, A., Pulotova, M. Analysis of methods and algorithms for determining the parameters of control objects on the example of formalin production. AIP Conference Proceedings, 2789, 030007 (2023). </w:t>
      </w:r>
      <w:hyperlink r:id="rId13" w:history="1">
        <w:r w:rsidR="00312190">
          <w:rPr>
            <w:rStyle w:val="a3"/>
            <w:rFonts w:ascii="Times New Roman" w:hAnsi="Times New Roman" w:cs="Times New Roman"/>
            <w:sz w:val="20"/>
            <w:szCs w:val="20"/>
          </w:rPr>
          <w:t>https://doi.org/10.1063/5.0145474</w:t>
        </w:r>
      </w:hyperlink>
      <w:r>
        <w:rPr>
          <w:rFonts w:ascii="Times New Roman" w:hAnsi="Times New Roman" w:cs="Times New Roman"/>
          <w:sz w:val="20"/>
          <w:szCs w:val="20"/>
        </w:rPr>
        <w:t xml:space="preserve">.   </w:t>
      </w:r>
    </w:p>
    <w:p w:rsidR="00312190" w:rsidRDefault="00000000">
      <w:pPr>
        <w:pStyle w:val="a6"/>
        <w:numPr>
          <w:ilvl w:val="0"/>
          <w:numId w:val="1"/>
        </w:numPr>
        <w:tabs>
          <w:tab w:val="left" w:pos="0"/>
          <w:tab w:val="left" w:pos="284"/>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Arifjanov, A., Pulotova, M. Analysis of the physical and chemical processes of formalin production for building a decision support system in management. AIP Conference Proceedings, 2789, 030006 (2023) </w:t>
      </w:r>
      <w:hyperlink r:id="rId14" w:history="1">
        <w:r w:rsidR="00312190">
          <w:rPr>
            <w:rStyle w:val="a3"/>
            <w:rFonts w:ascii="Times New Roman" w:hAnsi="Times New Roman" w:cs="Times New Roman"/>
            <w:sz w:val="20"/>
            <w:szCs w:val="20"/>
          </w:rPr>
          <w:t>https://doi.org/10.1063/5.0145473</w:t>
        </w:r>
      </w:hyperlink>
      <w:r>
        <w:rPr>
          <w:rFonts w:ascii="Times New Roman" w:hAnsi="Times New Roman" w:cs="Times New Roman"/>
          <w:sz w:val="20"/>
          <w:szCs w:val="20"/>
        </w:rPr>
        <w:t xml:space="preserve">. </w:t>
      </w:r>
    </w:p>
    <w:p w:rsidR="00312190" w:rsidRDefault="00000000">
      <w:pPr>
        <w:pStyle w:val="a6"/>
        <w:numPr>
          <w:ilvl w:val="0"/>
          <w:numId w:val="1"/>
        </w:numPr>
        <w:tabs>
          <w:tab w:val="left" w:pos="0"/>
          <w:tab w:val="left" w:pos="284"/>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Arifjanov, A., Pulotova, M. Development of a predictive model of the formalin production process under the influence of deviation. AIP Conference Proceedings, 2789, 030026 (2024). </w:t>
      </w:r>
      <w:hyperlink r:id="rId15" w:history="1">
        <w:r w:rsidR="00312190">
          <w:rPr>
            <w:rStyle w:val="a3"/>
            <w:rFonts w:ascii="Times New Roman" w:hAnsi="Times New Roman" w:cs="Times New Roman"/>
            <w:sz w:val="20"/>
            <w:szCs w:val="20"/>
          </w:rPr>
          <w:t>http://proceedings.aip.org</w:t>
        </w:r>
      </w:hyperlink>
      <w:r>
        <w:rPr>
          <w:rFonts w:ascii="Times New Roman" w:hAnsi="Times New Roman" w:cs="Times New Roman"/>
          <w:sz w:val="20"/>
          <w:szCs w:val="20"/>
        </w:rPr>
        <w:t xml:space="preserve">.   </w:t>
      </w:r>
    </w:p>
    <w:p w:rsidR="00312190" w:rsidRDefault="00000000">
      <w:pPr>
        <w:pStyle w:val="a6"/>
        <w:numPr>
          <w:ilvl w:val="0"/>
          <w:numId w:val="1"/>
        </w:numPr>
        <w:tabs>
          <w:tab w:val="left" w:pos="0"/>
          <w:tab w:val="left" w:pos="284"/>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Arifjanov, A., Pulotova, M. Analysis of the physical and chemical processes of formalin production for building a decision support system in management. Melville, New York, 2024 AIP Conference Proceedings International Scientific and Practical Conference on Actual Problems  of Mathematical Modeling and Information Technology Nukus, Uzbekistan 2–3 May 2023 Volume 3147, 030006 (2023) </w:t>
      </w:r>
      <w:hyperlink r:id="rId16" w:history="1">
        <w:r w:rsidR="00312190">
          <w:rPr>
            <w:rStyle w:val="a3"/>
            <w:rFonts w:ascii="Times New Roman" w:hAnsi="Times New Roman" w:cs="Times New Roman"/>
            <w:sz w:val="20"/>
            <w:szCs w:val="20"/>
          </w:rPr>
          <w:t>https://doi.org/10.1063/5.0145473</w:t>
        </w:r>
      </w:hyperlink>
      <w:r>
        <w:rPr>
          <w:rFonts w:ascii="Times New Roman" w:hAnsi="Times New Roman" w:cs="Times New Roman"/>
          <w:sz w:val="20"/>
          <w:szCs w:val="20"/>
        </w:rPr>
        <w:t xml:space="preserve">. </w:t>
      </w:r>
    </w:p>
    <w:p w:rsidR="00312190" w:rsidRDefault="00000000">
      <w:pPr>
        <w:pStyle w:val="a6"/>
        <w:numPr>
          <w:ilvl w:val="0"/>
          <w:numId w:val="1"/>
        </w:numPr>
        <w:tabs>
          <w:tab w:val="left" w:pos="284"/>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Pulotova, M., Muzaffarova, G. Algorithm for creating a conceptual model of forecasting and optimization of the formalin production  process. Melville, New York, 2024 AIP Conference Proceedings International Scientific and Practical Conference on Actual Problems  of Mathematical Modeling and Information Technology Nukus, Uzbekistan 2–3 May 2023 Volume 3147, 030007 (2023) </w:t>
      </w:r>
      <w:hyperlink r:id="rId17" w:history="1">
        <w:r w:rsidR="00312190">
          <w:rPr>
            <w:rStyle w:val="a3"/>
            <w:rFonts w:ascii="Times New Roman" w:hAnsi="Times New Roman" w:cs="Times New Roman"/>
            <w:sz w:val="20"/>
            <w:szCs w:val="20"/>
          </w:rPr>
          <w:t>https://doi.org/10.1063/5.0145473</w:t>
        </w:r>
      </w:hyperlink>
      <w:r>
        <w:rPr>
          <w:rFonts w:ascii="Times New Roman" w:hAnsi="Times New Roman" w:cs="Times New Roman"/>
          <w:sz w:val="20"/>
          <w:szCs w:val="20"/>
        </w:rPr>
        <w:t>.</w:t>
      </w:r>
    </w:p>
    <w:sectPr w:rsidR="00312190">
      <w:pgSz w:w="12240" w:h="15840"/>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7A1B" w:rsidRDefault="00027A1B">
      <w:pPr>
        <w:spacing w:line="240" w:lineRule="auto"/>
      </w:pPr>
      <w:r>
        <w:separator/>
      </w:r>
    </w:p>
  </w:endnote>
  <w:endnote w:type="continuationSeparator" w:id="0">
    <w:p w:rsidR="00027A1B" w:rsidRDefault="00027A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7A1B" w:rsidRDefault="00027A1B">
      <w:pPr>
        <w:spacing w:after="0"/>
      </w:pPr>
      <w:r>
        <w:separator/>
      </w:r>
    </w:p>
  </w:footnote>
  <w:footnote w:type="continuationSeparator" w:id="0">
    <w:p w:rsidR="00027A1B" w:rsidRDefault="00027A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7B4902"/>
    <w:multiLevelType w:val="multilevel"/>
    <w:tmpl w:val="717B4902"/>
    <w:lvl w:ilvl="0">
      <w:start w:val="1"/>
      <w:numFmt w:val="decimal"/>
      <w:lvlText w:val="%1."/>
      <w:lvlJc w:val="left"/>
      <w:pPr>
        <w:ind w:left="927" w:hanging="36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490094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425"/>
    <w:rsid w:val="00021B81"/>
    <w:rsid w:val="00021CB5"/>
    <w:rsid w:val="0002386B"/>
    <w:rsid w:val="00025826"/>
    <w:rsid w:val="00025BFC"/>
    <w:rsid w:val="00026F3C"/>
    <w:rsid w:val="00027027"/>
    <w:rsid w:val="00027A1B"/>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2FE5"/>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03F"/>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3F5D"/>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28B"/>
    <w:rsid w:val="00145FB4"/>
    <w:rsid w:val="0014679B"/>
    <w:rsid w:val="00146F9A"/>
    <w:rsid w:val="001471A7"/>
    <w:rsid w:val="00147990"/>
    <w:rsid w:val="00151EB3"/>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4EA"/>
    <w:rsid w:val="001E565B"/>
    <w:rsid w:val="001E56BC"/>
    <w:rsid w:val="001E5E7A"/>
    <w:rsid w:val="001E6397"/>
    <w:rsid w:val="001E6BD7"/>
    <w:rsid w:val="001E7C9B"/>
    <w:rsid w:val="001E7FCB"/>
    <w:rsid w:val="001F06E5"/>
    <w:rsid w:val="001F06EC"/>
    <w:rsid w:val="001F0FCA"/>
    <w:rsid w:val="001F16CD"/>
    <w:rsid w:val="001F16DE"/>
    <w:rsid w:val="001F198B"/>
    <w:rsid w:val="001F2524"/>
    <w:rsid w:val="001F4555"/>
    <w:rsid w:val="001F47FE"/>
    <w:rsid w:val="001F507A"/>
    <w:rsid w:val="001F5443"/>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39"/>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28D"/>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3EB8"/>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144"/>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65B2"/>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190"/>
    <w:rsid w:val="0031230B"/>
    <w:rsid w:val="00313C9B"/>
    <w:rsid w:val="0031403D"/>
    <w:rsid w:val="0031417B"/>
    <w:rsid w:val="0031486C"/>
    <w:rsid w:val="00314AB3"/>
    <w:rsid w:val="00314EDF"/>
    <w:rsid w:val="00314F5F"/>
    <w:rsid w:val="00315BD3"/>
    <w:rsid w:val="00315E41"/>
    <w:rsid w:val="00315F25"/>
    <w:rsid w:val="003167BE"/>
    <w:rsid w:val="003167C2"/>
    <w:rsid w:val="0031703B"/>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3CA4"/>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1525"/>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329F"/>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1EA"/>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5F14"/>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17F5F"/>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18BF"/>
    <w:rsid w:val="0043225A"/>
    <w:rsid w:val="0043241D"/>
    <w:rsid w:val="004325ED"/>
    <w:rsid w:val="00432616"/>
    <w:rsid w:val="004339FB"/>
    <w:rsid w:val="00433F0C"/>
    <w:rsid w:val="00435851"/>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2DC9"/>
    <w:rsid w:val="0045382C"/>
    <w:rsid w:val="00454536"/>
    <w:rsid w:val="00454A5B"/>
    <w:rsid w:val="0045552E"/>
    <w:rsid w:val="004557C9"/>
    <w:rsid w:val="0045645C"/>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2DF5"/>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691"/>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5786"/>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02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B35"/>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10E"/>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4E7"/>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4A2F"/>
    <w:rsid w:val="005B54DA"/>
    <w:rsid w:val="005B5B19"/>
    <w:rsid w:val="005B5B98"/>
    <w:rsid w:val="005B72B0"/>
    <w:rsid w:val="005B795E"/>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6BEC"/>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92D"/>
    <w:rsid w:val="00677C1B"/>
    <w:rsid w:val="006800BA"/>
    <w:rsid w:val="0068158C"/>
    <w:rsid w:val="0068198D"/>
    <w:rsid w:val="00681A2E"/>
    <w:rsid w:val="00682028"/>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05D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6A8E"/>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154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3F9"/>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47B55"/>
    <w:rsid w:val="00750358"/>
    <w:rsid w:val="00750A1E"/>
    <w:rsid w:val="00751284"/>
    <w:rsid w:val="007519EE"/>
    <w:rsid w:val="007519FA"/>
    <w:rsid w:val="007523E3"/>
    <w:rsid w:val="00752B85"/>
    <w:rsid w:val="0075378B"/>
    <w:rsid w:val="00753932"/>
    <w:rsid w:val="00753D15"/>
    <w:rsid w:val="00753D50"/>
    <w:rsid w:val="00755A65"/>
    <w:rsid w:val="007567B8"/>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5151"/>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08FC"/>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CE8"/>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3C8E"/>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12E"/>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089"/>
    <w:rsid w:val="00822189"/>
    <w:rsid w:val="00822BB7"/>
    <w:rsid w:val="00823131"/>
    <w:rsid w:val="0082329E"/>
    <w:rsid w:val="00823BBE"/>
    <w:rsid w:val="00824236"/>
    <w:rsid w:val="008250E2"/>
    <w:rsid w:val="00825855"/>
    <w:rsid w:val="00825E41"/>
    <w:rsid w:val="00826460"/>
    <w:rsid w:val="008265B3"/>
    <w:rsid w:val="00826A50"/>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C88"/>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83D"/>
    <w:rsid w:val="008E5AC3"/>
    <w:rsid w:val="008E5EEF"/>
    <w:rsid w:val="008E611B"/>
    <w:rsid w:val="008E628F"/>
    <w:rsid w:val="008E66CE"/>
    <w:rsid w:val="008E6760"/>
    <w:rsid w:val="008E6F35"/>
    <w:rsid w:val="008E7162"/>
    <w:rsid w:val="008E76C1"/>
    <w:rsid w:val="008E7E1B"/>
    <w:rsid w:val="008F1B2E"/>
    <w:rsid w:val="008F21AD"/>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426"/>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3D18"/>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4DF"/>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205"/>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181"/>
    <w:rsid w:val="00AF53B0"/>
    <w:rsid w:val="00AF6E80"/>
    <w:rsid w:val="00AF79C3"/>
    <w:rsid w:val="00AF7A23"/>
    <w:rsid w:val="00AF7B9B"/>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1C5"/>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014"/>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94A"/>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37D9"/>
    <w:rsid w:val="00CC51CC"/>
    <w:rsid w:val="00CC62A9"/>
    <w:rsid w:val="00CC640D"/>
    <w:rsid w:val="00CC6A99"/>
    <w:rsid w:val="00CC6AA9"/>
    <w:rsid w:val="00CC6C14"/>
    <w:rsid w:val="00CC766A"/>
    <w:rsid w:val="00CC779E"/>
    <w:rsid w:val="00CD0BF5"/>
    <w:rsid w:val="00CD1556"/>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710"/>
    <w:rsid w:val="00CF1D56"/>
    <w:rsid w:val="00CF2E84"/>
    <w:rsid w:val="00CF37D5"/>
    <w:rsid w:val="00CF4A82"/>
    <w:rsid w:val="00CF63D6"/>
    <w:rsid w:val="00CF642C"/>
    <w:rsid w:val="00CF6AF9"/>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5E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3B51"/>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0FEA"/>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2BCA"/>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91"/>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9A9"/>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044F"/>
    <w:rsid w:val="00EA1886"/>
    <w:rsid w:val="00EA2112"/>
    <w:rsid w:val="00EA2A68"/>
    <w:rsid w:val="00EA2F4C"/>
    <w:rsid w:val="00EA4513"/>
    <w:rsid w:val="00EA55F5"/>
    <w:rsid w:val="00EB13E8"/>
    <w:rsid w:val="00EB1B3C"/>
    <w:rsid w:val="00EB1BC7"/>
    <w:rsid w:val="00EB43BD"/>
    <w:rsid w:val="00EB5059"/>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646"/>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61A6"/>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6B7"/>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4DB5"/>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17C"/>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3A26"/>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62E"/>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1867"/>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3D3"/>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 w:val="53891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5BBDF"/>
  <w15:docId w15:val="{BFFF3F78-AD7D-431D-8C33-18212B63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US" w:eastAsia="en-US"/>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5">
    <w:name w:val="Table Grid"/>
    <w:basedOn w:val="a1"/>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a7"/>
    <w:uiPriority w:val="34"/>
    <w:qFormat/>
    <w:pPr>
      <w:ind w:left="720"/>
      <w:contextualSpacing/>
    </w:pPr>
  </w:style>
  <w:style w:type="paragraph" w:customStyle="1" w:styleId="AuthorName">
    <w:name w:val="Author Name"/>
    <w:basedOn w:val="a"/>
    <w:next w:val="AuthorAffiliation"/>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Pr>
      <w:color w:val="605E5C"/>
      <w:shd w:val="clear" w:color="auto" w:fill="E1DFDD"/>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7">
    <w:name w:val="Абзац списка Знак"/>
    <w:link w:val="a6"/>
    <w:uiPriority w:val="34"/>
    <w:qFormat/>
    <w:locked/>
  </w:style>
  <w:style w:type="character" w:customStyle="1" w:styleId="20">
    <w:name w:val="Заголовок 2 Знак"/>
    <w:basedOn w:val="a0"/>
    <w:link w:val="2"/>
    <w:uiPriority w:val="9"/>
    <w:qFormat/>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qFormat/>
    <w:rPr>
      <w:rFonts w:asciiTheme="majorHAnsi" w:eastAsiaTheme="majorEastAsia" w:hAnsiTheme="majorHAnsi" w:cstheme="majorBidi"/>
      <w:color w:val="1F4E79" w:themeColor="accent1" w:themeShade="80"/>
      <w:sz w:val="24"/>
      <w:szCs w:val="24"/>
    </w:rPr>
  </w:style>
  <w:style w:type="table" w:customStyle="1" w:styleId="10">
    <w:name w:val="Сетка таблиц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63/5.014547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hirapr@gmail.com" TargetMode="External"/><Relationship Id="rId12" Type="http://schemas.openxmlformats.org/officeDocument/2006/relationships/image" Target="media/image5.emf"/><Relationship Id="rId17" Type="http://schemas.openxmlformats.org/officeDocument/2006/relationships/hyperlink" Target="https://doi.org/10.1063/5.0145473" TargetMode="External"/><Relationship Id="rId2" Type="http://schemas.openxmlformats.org/officeDocument/2006/relationships/styles" Target="styles.xml"/><Relationship Id="rId16" Type="http://schemas.openxmlformats.org/officeDocument/2006/relationships/hyperlink" Target="https://doi.org/10.1063/5.014547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hyperlink" Target="http://proceedings.aip.org" TargetMode="Externa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63/5.01454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2841</Words>
  <Characters>16199</Characters>
  <Application>Microsoft Office Word</Application>
  <DocSecurity>0</DocSecurity>
  <Lines>134</Lines>
  <Paragraphs>38</Paragraphs>
  <ScaleCrop>false</ScaleCrop>
  <Company/>
  <LinksUpToDate>false</LinksUpToDate>
  <CharactersWithSpaces>19002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Пользователь</cp:lastModifiedBy>
  <cp:revision>6</cp:revision>
  <cp:lastPrinted>2023-12-26T18:03:00Z</cp:lastPrinted>
  <dcterms:created xsi:type="dcterms:W3CDTF">2025-10-14T11:38:00Z</dcterms:created>
  <dcterms:modified xsi:type="dcterms:W3CDTF">2025-12-27T04:22:00Z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B08EA6095E0A4B1FBA2AC11A12F6DA34_13</vt:lpwstr>
  </property>
</Properties>
</file>