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82B" w:rsidRPr="004D23F5" w:rsidRDefault="0014496E" w:rsidP="004D23F5">
      <w:pPr>
        <w:pStyle w:val="AuthorEmail"/>
        <w:spacing w:before="1200" w:after="200"/>
        <w:rPr>
          <w:b/>
          <w:sz w:val="36"/>
          <w:szCs w:val="36"/>
        </w:rPr>
      </w:pPr>
      <w:r w:rsidRPr="004D23F5">
        <w:rPr>
          <w:b/>
          <w:sz w:val="36"/>
          <w:szCs w:val="36"/>
        </w:rPr>
        <w:t xml:space="preserve">Dominant pest insect species of the southern </w:t>
      </w:r>
      <w:proofErr w:type="spellStart"/>
      <w:r w:rsidRPr="004D23F5">
        <w:rPr>
          <w:b/>
          <w:sz w:val="36"/>
          <w:szCs w:val="36"/>
        </w:rPr>
        <w:t>aral</w:t>
      </w:r>
      <w:proofErr w:type="spellEnd"/>
      <w:r w:rsidRPr="004D23F5">
        <w:rPr>
          <w:b/>
          <w:sz w:val="36"/>
          <w:szCs w:val="36"/>
        </w:rPr>
        <w:t xml:space="preserve"> region</w:t>
      </w:r>
    </w:p>
    <w:p w:rsidR="00E36B6B" w:rsidRPr="004D23F5" w:rsidRDefault="0026096D" w:rsidP="004D23F5">
      <w:pPr>
        <w:pStyle w:val="AuthorEmail"/>
        <w:spacing w:before="240" w:after="200"/>
        <w:rPr>
          <w:sz w:val="28"/>
          <w:szCs w:val="28"/>
          <w:vertAlign w:val="superscript"/>
          <w:lang w:val="uz-Latn-UZ"/>
        </w:rPr>
      </w:pPr>
      <w:r w:rsidRPr="004D23F5">
        <w:rPr>
          <w:sz w:val="28"/>
          <w:szCs w:val="28"/>
          <w:lang w:val="uz-Latn-UZ"/>
        </w:rPr>
        <w:t>Tangirbergen Juginisov</w:t>
      </w:r>
      <w:r w:rsidRPr="004D23F5">
        <w:rPr>
          <w:sz w:val="28"/>
          <w:szCs w:val="28"/>
          <w:vertAlign w:val="superscript"/>
          <w:lang w:val="uz-Cyrl-UZ"/>
        </w:rPr>
        <w:t>1,</w:t>
      </w:r>
      <w:r w:rsidRPr="004D23F5">
        <w:rPr>
          <w:sz w:val="28"/>
          <w:szCs w:val="28"/>
          <w:vertAlign w:val="superscript"/>
        </w:rPr>
        <w:t xml:space="preserve"> 4, </w:t>
      </w:r>
      <w:r w:rsidRPr="004D23F5">
        <w:rPr>
          <w:sz w:val="28"/>
          <w:szCs w:val="28"/>
          <w:vertAlign w:val="superscript"/>
          <w:lang w:val="uz-Latn-UZ"/>
        </w:rPr>
        <w:t>a)</w:t>
      </w:r>
      <w:r w:rsidRPr="004D23F5">
        <w:rPr>
          <w:sz w:val="28"/>
          <w:szCs w:val="28"/>
          <w:lang w:val="uz-Latn-UZ"/>
        </w:rPr>
        <w:t>,</w:t>
      </w:r>
      <w:r w:rsidRPr="004D23F5">
        <w:rPr>
          <w:b/>
          <w:sz w:val="28"/>
          <w:szCs w:val="28"/>
          <w:lang w:val="uz-Latn-UZ"/>
        </w:rPr>
        <w:t xml:space="preserve"> </w:t>
      </w:r>
      <w:r w:rsidRPr="004D23F5">
        <w:rPr>
          <w:sz w:val="28"/>
          <w:szCs w:val="28"/>
          <w:lang w:val="uz-Latn-UZ"/>
        </w:rPr>
        <w:t>Erbol Duysengaliev</w:t>
      </w:r>
      <w:r w:rsidRPr="004D23F5">
        <w:rPr>
          <w:sz w:val="28"/>
          <w:szCs w:val="28"/>
          <w:vertAlign w:val="superscript"/>
          <w:lang w:val="uz-Latn-UZ"/>
        </w:rPr>
        <w:t>2</w:t>
      </w:r>
      <w:r w:rsidRPr="004D23F5">
        <w:rPr>
          <w:sz w:val="28"/>
          <w:szCs w:val="28"/>
          <w:lang w:val="uz-Latn-UZ"/>
        </w:rPr>
        <w:t>, Feruza Ruzimatova</w:t>
      </w:r>
      <w:r w:rsidRPr="004D23F5">
        <w:rPr>
          <w:sz w:val="28"/>
          <w:szCs w:val="28"/>
          <w:vertAlign w:val="superscript"/>
          <w:lang w:val="uz-Latn-UZ"/>
        </w:rPr>
        <w:t>3</w:t>
      </w:r>
      <w:r w:rsidRPr="004D23F5">
        <w:rPr>
          <w:sz w:val="28"/>
          <w:szCs w:val="28"/>
          <w:lang w:val="uz-Latn-UZ"/>
        </w:rPr>
        <w:t>,</w:t>
      </w:r>
      <w:r w:rsidRPr="004D23F5">
        <w:rPr>
          <w:b/>
          <w:sz w:val="28"/>
          <w:szCs w:val="28"/>
          <w:lang w:val="uz-Latn-UZ"/>
        </w:rPr>
        <w:t xml:space="preserve"> </w:t>
      </w:r>
      <w:r w:rsidRPr="004D23F5">
        <w:rPr>
          <w:sz w:val="28"/>
          <w:szCs w:val="28"/>
          <w:lang w:val="uz-Latn-UZ"/>
        </w:rPr>
        <w:t>Elmira Ubaydullaeva</w:t>
      </w:r>
      <w:r w:rsidRPr="004D23F5">
        <w:rPr>
          <w:sz w:val="28"/>
          <w:szCs w:val="28"/>
          <w:vertAlign w:val="superscript"/>
          <w:lang w:val="uz-Latn-UZ"/>
        </w:rPr>
        <w:t>1</w:t>
      </w:r>
      <w:r w:rsidRPr="004D23F5">
        <w:rPr>
          <w:sz w:val="28"/>
          <w:szCs w:val="28"/>
          <w:lang w:val="uz-Latn-UZ"/>
        </w:rPr>
        <w:t>, Muxamatdin Tajetdinov</w:t>
      </w:r>
      <w:r w:rsidRPr="004D23F5">
        <w:rPr>
          <w:sz w:val="28"/>
          <w:szCs w:val="28"/>
          <w:vertAlign w:val="superscript"/>
          <w:lang w:val="uz-Latn-UZ"/>
        </w:rPr>
        <w:t>1</w:t>
      </w:r>
      <w:r w:rsidRPr="004D23F5">
        <w:rPr>
          <w:sz w:val="28"/>
          <w:szCs w:val="28"/>
          <w:lang w:val="uz-Latn-UZ"/>
        </w:rPr>
        <w:t>,</w:t>
      </w:r>
      <w:r w:rsidRPr="004D23F5">
        <w:rPr>
          <w:b/>
          <w:sz w:val="28"/>
          <w:szCs w:val="28"/>
          <w:lang w:val="uz-Latn-UZ"/>
        </w:rPr>
        <w:t xml:space="preserve"> </w:t>
      </w:r>
      <w:r w:rsidR="004848F1" w:rsidRPr="004D23F5">
        <w:rPr>
          <w:sz w:val="28"/>
          <w:szCs w:val="28"/>
          <w:lang w:val="uz-Latn-UZ"/>
        </w:rPr>
        <w:t>Rasul</w:t>
      </w:r>
      <w:r w:rsidR="004848F1" w:rsidRPr="004D23F5">
        <w:rPr>
          <w:b/>
          <w:sz w:val="28"/>
          <w:szCs w:val="28"/>
          <w:lang w:val="uz-Latn-UZ"/>
        </w:rPr>
        <w:t xml:space="preserve"> </w:t>
      </w:r>
      <w:r w:rsidR="00A555E6" w:rsidRPr="004D23F5">
        <w:rPr>
          <w:sz w:val="28"/>
          <w:szCs w:val="28"/>
          <w:lang w:val="uz-Latn-UZ"/>
        </w:rPr>
        <w:t>Oteniyazov</w:t>
      </w:r>
      <w:r w:rsidR="004848F1" w:rsidRPr="004D23F5">
        <w:rPr>
          <w:sz w:val="28"/>
          <w:szCs w:val="28"/>
          <w:vertAlign w:val="superscript"/>
          <w:lang w:val="uz-Latn-UZ"/>
        </w:rPr>
        <w:t>1</w:t>
      </w:r>
      <w:r w:rsidR="004848F1" w:rsidRPr="004D23F5">
        <w:rPr>
          <w:sz w:val="28"/>
          <w:szCs w:val="28"/>
          <w:lang w:val="uz-Latn-UZ"/>
        </w:rPr>
        <w:t>,</w:t>
      </w:r>
      <w:r w:rsidR="00A555E6" w:rsidRPr="004D23F5">
        <w:rPr>
          <w:sz w:val="28"/>
          <w:szCs w:val="28"/>
          <w:lang w:val="uz-Latn-UZ"/>
        </w:rPr>
        <w:t xml:space="preserve"> </w:t>
      </w:r>
      <w:r w:rsidR="005D010C" w:rsidRPr="004D23F5">
        <w:rPr>
          <w:sz w:val="28"/>
          <w:szCs w:val="28"/>
          <w:lang w:val="uz-Latn-UZ"/>
        </w:rPr>
        <w:t>Abdirasul Umirzakov</w:t>
      </w:r>
      <w:r w:rsidR="005D010C" w:rsidRPr="004D23F5">
        <w:rPr>
          <w:sz w:val="28"/>
          <w:szCs w:val="28"/>
          <w:vertAlign w:val="superscript"/>
          <w:lang w:val="uz-Latn-UZ"/>
        </w:rPr>
        <w:t>5</w:t>
      </w:r>
      <w:r w:rsidR="005D010C" w:rsidRPr="004D23F5">
        <w:rPr>
          <w:sz w:val="28"/>
          <w:szCs w:val="28"/>
          <w:lang w:val="uz-Latn-UZ"/>
        </w:rPr>
        <w:t xml:space="preserve">, </w:t>
      </w:r>
      <w:r w:rsidRPr="004D23F5">
        <w:rPr>
          <w:sz w:val="28"/>
          <w:szCs w:val="28"/>
          <w:lang w:val="uz-Latn-UZ"/>
        </w:rPr>
        <w:t>Rahmanbergen Isaev</w:t>
      </w:r>
      <w:r w:rsidRPr="004D23F5">
        <w:rPr>
          <w:sz w:val="28"/>
          <w:szCs w:val="28"/>
          <w:vertAlign w:val="superscript"/>
          <w:lang w:val="uz-Latn-UZ"/>
        </w:rPr>
        <w:t>1</w:t>
      </w:r>
      <w:r w:rsidR="0014496E" w:rsidRPr="004D23F5">
        <w:rPr>
          <w:sz w:val="28"/>
          <w:szCs w:val="28"/>
          <w:lang w:val="uz-Latn-UZ"/>
        </w:rPr>
        <w:t>,</w:t>
      </w:r>
      <w:r w:rsidRPr="004D23F5">
        <w:rPr>
          <w:sz w:val="28"/>
          <w:szCs w:val="28"/>
          <w:lang w:val="uz-Latn-UZ"/>
        </w:rPr>
        <w:t xml:space="preserve"> </w:t>
      </w:r>
      <w:r w:rsidR="0014496E" w:rsidRPr="004D23F5">
        <w:rPr>
          <w:sz w:val="28"/>
          <w:szCs w:val="28"/>
        </w:rPr>
        <w:t>Sulayman Seytnazarov</w:t>
      </w:r>
      <w:r w:rsidR="0014496E" w:rsidRPr="004D23F5">
        <w:rPr>
          <w:sz w:val="28"/>
          <w:szCs w:val="28"/>
          <w:vertAlign w:val="superscript"/>
        </w:rPr>
        <w:t>1</w:t>
      </w:r>
      <w:r w:rsidR="0014496E" w:rsidRPr="004D23F5">
        <w:rPr>
          <w:sz w:val="28"/>
          <w:szCs w:val="28"/>
          <w:lang w:val="uz-Latn-UZ"/>
        </w:rPr>
        <w:t>,Bekmurat Barliqbaev</w:t>
      </w:r>
      <w:r w:rsidR="0014496E" w:rsidRPr="004D23F5">
        <w:rPr>
          <w:sz w:val="28"/>
          <w:szCs w:val="28"/>
          <w:vertAlign w:val="superscript"/>
          <w:lang w:val="uz-Latn-UZ"/>
        </w:rPr>
        <w:t>1</w:t>
      </w:r>
    </w:p>
    <w:p w:rsidR="0026096D" w:rsidRPr="004D23F5" w:rsidRDefault="0026096D" w:rsidP="0026096D">
      <w:pPr>
        <w:pStyle w:val="aa"/>
        <w:jc w:val="center"/>
        <w:rPr>
          <w:i/>
          <w:color w:val="000000"/>
          <w:sz w:val="20"/>
          <w:szCs w:val="20"/>
          <w:lang w:val="en-US"/>
        </w:rPr>
      </w:pPr>
      <w:r w:rsidRPr="004D23F5">
        <w:rPr>
          <w:i/>
          <w:color w:val="000000"/>
          <w:sz w:val="20"/>
          <w:szCs w:val="20"/>
          <w:vertAlign w:val="superscript"/>
          <w:lang w:val="en-US"/>
        </w:rPr>
        <w:t>1</w:t>
      </w:r>
      <w:r w:rsidRPr="004D23F5">
        <w:rPr>
          <w:i/>
          <w:color w:val="000000"/>
          <w:sz w:val="20"/>
          <w:szCs w:val="20"/>
          <w:lang w:val="en-US"/>
        </w:rPr>
        <w:t xml:space="preserve"> Karakalpak state university</w:t>
      </w:r>
      <w:r w:rsidRPr="004D23F5">
        <w:rPr>
          <w:rStyle w:val="ad"/>
          <w:color w:val="000000"/>
          <w:sz w:val="20"/>
          <w:szCs w:val="20"/>
          <w:lang w:val="en-US"/>
        </w:rPr>
        <w:t xml:space="preserve"> named after </w:t>
      </w:r>
      <w:proofErr w:type="spellStart"/>
      <w:r w:rsidRPr="004D23F5">
        <w:rPr>
          <w:rStyle w:val="ad"/>
          <w:color w:val="000000"/>
          <w:sz w:val="20"/>
          <w:szCs w:val="20"/>
          <w:lang w:val="en-US"/>
        </w:rPr>
        <w:t>Berdakh</w:t>
      </w:r>
      <w:proofErr w:type="spellEnd"/>
      <w:r w:rsidRPr="004D23F5">
        <w:rPr>
          <w:i/>
          <w:color w:val="000000"/>
          <w:sz w:val="20"/>
          <w:szCs w:val="20"/>
          <w:lang w:val="en-US"/>
        </w:rPr>
        <w:t>, Nukus, Uzbekistan</w:t>
      </w:r>
    </w:p>
    <w:p w:rsidR="0026096D" w:rsidRPr="004D23F5" w:rsidRDefault="0026096D" w:rsidP="0026096D">
      <w:pPr>
        <w:pStyle w:val="aa"/>
        <w:jc w:val="center"/>
        <w:rPr>
          <w:i/>
          <w:color w:val="000000"/>
          <w:sz w:val="20"/>
          <w:szCs w:val="20"/>
          <w:lang w:val="en-US"/>
        </w:rPr>
      </w:pPr>
      <w:r w:rsidRPr="004D23F5">
        <w:rPr>
          <w:rStyle w:val="ad"/>
          <w:color w:val="000000"/>
          <w:sz w:val="20"/>
          <w:szCs w:val="20"/>
          <w:vertAlign w:val="superscript"/>
          <w:lang w:val="en-US"/>
        </w:rPr>
        <w:t>2</w:t>
      </w:r>
      <w:r w:rsidRPr="004D23F5">
        <w:rPr>
          <w:rStyle w:val="ad"/>
          <w:color w:val="000000"/>
          <w:sz w:val="20"/>
          <w:szCs w:val="20"/>
          <w:lang w:val="en-US"/>
        </w:rPr>
        <w:t xml:space="preserve"> Nukus state pedagogical institute named after Ajiniyaz</w:t>
      </w:r>
      <w:r w:rsidRPr="004D23F5">
        <w:rPr>
          <w:i/>
          <w:color w:val="000000"/>
          <w:sz w:val="20"/>
          <w:szCs w:val="20"/>
          <w:lang w:val="en-US"/>
        </w:rPr>
        <w:t>, Nukus, Uzbekistan</w:t>
      </w:r>
    </w:p>
    <w:p w:rsidR="0026096D" w:rsidRPr="004D23F5" w:rsidRDefault="0026096D" w:rsidP="0026096D">
      <w:pPr>
        <w:pStyle w:val="aa"/>
        <w:jc w:val="center"/>
        <w:rPr>
          <w:i/>
          <w:sz w:val="20"/>
          <w:szCs w:val="20"/>
          <w:lang w:val="en-US"/>
        </w:rPr>
      </w:pPr>
      <w:r w:rsidRPr="004D23F5">
        <w:rPr>
          <w:i/>
          <w:color w:val="000000"/>
          <w:sz w:val="20"/>
          <w:szCs w:val="20"/>
          <w:vertAlign w:val="superscript"/>
          <w:lang w:val="en-US"/>
        </w:rPr>
        <w:t>3</w:t>
      </w:r>
      <w:r w:rsidRPr="004D23F5">
        <w:rPr>
          <w:sz w:val="20"/>
          <w:szCs w:val="20"/>
          <w:lang w:val="en-US"/>
        </w:rPr>
        <w:t xml:space="preserve"> </w:t>
      </w:r>
      <w:proofErr w:type="spellStart"/>
      <w:r w:rsidRPr="004D23F5">
        <w:rPr>
          <w:i/>
          <w:sz w:val="20"/>
          <w:szCs w:val="20"/>
          <w:lang w:val="en-US"/>
        </w:rPr>
        <w:t>Urgench</w:t>
      </w:r>
      <w:proofErr w:type="spellEnd"/>
      <w:r w:rsidRPr="004D23F5">
        <w:rPr>
          <w:i/>
          <w:sz w:val="20"/>
          <w:szCs w:val="20"/>
          <w:lang w:val="en-US"/>
        </w:rPr>
        <w:t xml:space="preserve"> State University, </w:t>
      </w:r>
      <w:proofErr w:type="spellStart"/>
      <w:r w:rsidRPr="004D23F5">
        <w:rPr>
          <w:i/>
          <w:sz w:val="20"/>
          <w:szCs w:val="20"/>
          <w:lang w:val="en-US"/>
        </w:rPr>
        <w:t>Urgench</w:t>
      </w:r>
      <w:proofErr w:type="spellEnd"/>
      <w:r w:rsidRPr="004D23F5">
        <w:rPr>
          <w:i/>
          <w:sz w:val="20"/>
          <w:szCs w:val="20"/>
          <w:lang w:val="en-US"/>
        </w:rPr>
        <w:t>, Uzbekistan</w:t>
      </w:r>
    </w:p>
    <w:p w:rsidR="0026096D" w:rsidRPr="004D23F5" w:rsidRDefault="0026096D" w:rsidP="0026096D">
      <w:pPr>
        <w:pStyle w:val="aa"/>
        <w:jc w:val="center"/>
        <w:rPr>
          <w:i/>
          <w:sz w:val="20"/>
          <w:szCs w:val="20"/>
          <w:lang w:val="en-US"/>
        </w:rPr>
      </w:pPr>
      <w:r w:rsidRPr="004D23F5">
        <w:rPr>
          <w:i/>
          <w:sz w:val="20"/>
          <w:szCs w:val="20"/>
          <w:vertAlign w:val="superscript"/>
          <w:lang w:val="en-US"/>
        </w:rPr>
        <w:t>4</w:t>
      </w:r>
      <w:r w:rsidRPr="004D23F5">
        <w:rPr>
          <w:i/>
          <w:sz w:val="20"/>
          <w:szCs w:val="20"/>
          <w:lang w:val="en-US"/>
        </w:rPr>
        <w:t xml:space="preserve"> Tashkent state technical university named after Islam Karimov, Tashkent, Uzbekistan</w:t>
      </w:r>
    </w:p>
    <w:p w:rsidR="005D010C" w:rsidRPr="004D23F5" w:rsidRDefault="00B9579B" w:rsidP="0026096D">
      <w:pPr>
        <w:pStyle w:val="aa"/>
        <w:jc w:val="center"/>
        <w:rPr>
          <w:i/>
          <w:iCs/>
          <w:color w:val="000000"/>
          <w:sz w:val="20"/>
          <w:szCs w:val="20"/>
          <w:lang w:val="en-US"/>
        </w:rPr>
      </w:pPr>
      <w:r w:rsidRPr="004D23F5">
        <w:rPr>
          <w:i/>
          <w:iCs/>
          <w:color w:val="000000"/>
          <w:sz w:val="20"/>
          <w:szCs w:val="20"/>
          <w:vertAlign w:val="superscript"/>
          <w:lang w:val="en-US"/>
        </w:rPr>
        <w:t>5</w:t>
      </w:r>
      <w:r w:rsidRPr="004D23F5">
        <w:rPr>
          <w:i/>
          <w:iCs/>
          <w:color w:val="000000"/>
          <w:sz w:val="20"/>
          <w:szCs w:val="20"/>
          <w:lang w:val="en-US"/>
        </w:rPr>
        <w:t xml:space="preserve">South </w:t>
      </w:r>
      <w:proofErr w:type="spellStart"/>
      <w:r w:rsidRPr="004D23F5">
        <w:rPr>
          <w:i/>
          <w:iCs/>
          <w:color w:val="000000"/>
          <w:sz w:val="20"/>
          <w:szCs w:val="20"/>
          <w:lang w:val="en-US"/>
        </w:rPr>
        <w:t>Ustyurt</w:t>
      </w:r>
      <w:proofErr w:type="spellEnd"/>
      <w:r w:rsidRPr="004D23F5">
        <w:rPr>
          <w:i/>
          <w:iCs/>
          <w:color w:val="000000"/>
          <w:sz w:val="20"/>
          <w:szCs w:val="20"/>
          <w:lang w:val="en-US"/>
        </w:rPr>
        <w:t xml:space="preserve"> National Nature Park</w:t>
      </w:r>
      <w:r w:rsidR="004D23F5">
        <w:rPr>
          <w:i/>
          <w:iCs/>
          <w:color w:val="000000"/>
          <w:sz w:val="20"/>
          <w:szCs w:val="20"/>
          <w:lang w:val="en-US"/>
        </w:rPr>
        <w:t xml:space="preserve">, </w:t>
      </w:r>
      <w:proofErr w:type="spellStart"/>
      <w:r w:rsidR="004D23F5" w:rsidRPr="004D23F5">
        <w:rPr>
          <w:i/>
          <w:iCs/>
          <w:color w:val="000000"/>
          <w:sz w:val="20"/>
          <w:szCs w:val="20"/>
          <w:lang w:val="en-US"/>
        </w:rPr>
        <w:t>Kungrad</w:t>
      </w:r>
      <w:proofErr w:type="spellEnd"/>
      <w:r w:rsidR="004D23F5">
        <w:rPr>
          <w:i/>
          <w:iCs/>
          <w:color w:val="000000"/>
          <w:sz w:val="20"/>
          <w:szCs w:val="20"/>
          <w:lang w:val="en-US"/>
        </w:rPr>
        <w:t xml:space="preserve">, </w:t>
      </w:r>
      <w:r w:rsidR="004D23F5" w:rsidRPr="004D23F5">
        <w:rPr>
          <w:i/>
          <w:sz w:val="20"/>
          <w:szCs w:val="20"/>
          <w:lang w:val="en-US"/>
        </w:rPr>
        <w:t>Uzbekistan</w:t>
      </w:r>
    </w:p>
    <w:p w:rsidR="0026096D" w:rsidRPr="004D23F5" w:rsidRDefault="0026096D" w:rsidP="007A12AD">
      <w:pPr>
        <w:pStyle w:val="AuthorAffiliation"/>
        <w:spacing w:before="200" w:after="200"/>
      </w:pPr>
      <w:r w:rsidRPr="004D23F5">
        <w:rPr>
          <w:vertAlign w:val="superscript"/>
        </w:rPr>
        <w:t>a)</w:t>
      </w:r>
      <w:r w:rsidRPr="004D23F5">
        <w:t xml:space="preserve"> Corresponding author: </w:t>
      </w:r>
      <w:hyperlink r:id="rId5" w:history="1">
        <w:r w:rsidR="00241CD9" w:rsidRPr="004D23F5">
          <w:rPr>
            <w:rStyle w:val="ac"/>
          </w:rPr>
          <w:t>tangirbergenzuginisov@gmail.com</w:t>
        </w:r>
      </w:hyperlink>
    </w:p>
    <w:p w:rsidR="00C2382B" w:rsidRPr="004D23F5" w:rsidRDefault="007C6054" w:rsidP="004D23F5">
      <w:pPr>
        <w:pStyle w:val="af"/>
        <w:spacing w:before="360" w:beforeAutospacing="0" w:after="360" w:afterAutospacing="0"/>
        <w:ind w:left="284" w:right="284"/>
        <w:jc w:val="both"/>
        <w:rPr>
          <w:sz w:val="18"/>
          <w:szCs w:val="18"/>
          <w:lang w:val="en-US"/>
        </w:rPr>
      </w:pPr>
      <w:r w:rsidRPr="004D23F5">
        <w:rPr>
          <w:rStyle w:val="a7"/>
          <w:sz w:val="18"/>
          <w:szCs w:val="18"/>
          <w:lang w:val="en-US"/>
        </w:rPr>
        <w:t>Abstract.</w:t>
      </w:r>
      <w:r w:rsidRPr="004D23F5">
        <w:rPr>
          <w:sz w:val="18"/>
          <w:szCs w:val="18"/>
          <w:lang w:val="en-US"/>
        </w:rPr>
        <w:t xml:space="preserve"> This article discusses the distribution and trophic relationships of dominant pest insect species in the conditions of the Southern Aral region. Particular attention is given to the selection of 31 plant species of the flora of Uzbekistan as food sources. In addition, the necessity of implementing preventive measures against domin</w:t>
      </w:r>
      <w:r w:rsidR="004B3EB3" w:rsidRPr="004D23F5">
        <w:rPr>
          <w:sz w:val="18"/>
          <w:szCs w:val="18"/>
          <w:lang w:val="en-US"/>
        </w:rPr>
        <w:t>ant pest insects is emphasized.</w:t>
      </w:r>
    </w:p>
    <w:p w:rsidR="00C2382B" w:rsidRPr="004D23F5" w:rsidRDefault="000D6381" w:rsidP="004D23F5">
      <w:pPr>
        <w:spacing w:before="240" w:after="240"/>
        <w:ind w:firstLine="284"/>
        <w:jc w:val="center"/>
        <w:rPr>
          <w:b/>
          <w:lang w:val="en-US"/>
        </w:rPr>
      </w:pPr>
      <w:r w:rsidRPr="004D23F5">
        <w:rPr>
          <w:b/>
          <w:lang w:val="en-US"/>
        </w:rPr>
        <w:t>INTRODUCTION</w:t>
      </w:r>
    </w:p>
    <w:p w:rsidR="006C2CE9" w:rsidRPr="004D23F5" w:rsidRDefault="006C2CE9" w:rsidP="004D23F5">
      <w:pPr>
        <w:ind w:firstLine="284"/>
        <w:jc w:val="both"/>
        <w:rPr>
          <w:sz w:val="20"/>
          <w:szCs w:val="20"/>
          <w:lang w:val="uz-Cyrl-UZ"/>
        </w:rPr>
      </w:pPr>
      <w:r w:rsidRPr="004D23F5">
        <w:rPr>
          <w:sz w:val="20"/>
          <w:szCs w:val="20"/>
          <w:lang w:val="uz-Cyrl-UZ"/>
        </w:rPr>
        <w:t>The climate of the Republic of Uzbekistan is predominantly hot, arid, and sharply continental, belonging to the desert zone. In the natural and anthropogenically transformed territories of the Southern Aral region, the problem of pest insects has become increasingly acute, as their destructive activity has been widely recorded on both living and desiccated plants.</w:t>
      </w:r>
    </w:p>
    <w:p w:rsidR="006C2CE9" w:rsidRPr="004D23F5" w:rsidRDefault="006C2CE9" w:rsidP="004D23F5">
      <w:pPr>
        <w:ind w:firstLine="284"/>
        <w:jc w:val="both"/>
        <w:rPr>
          <w:sz w:val="20"/>
          <w:szCs w:val="20"/>
          <w:lang w:val="uz-Cyrl-UZ"/>
        </w:rPr>
      </w:pPr>
      <w:r w:rsidRPr="004D23F5">
        <w:rPr>
          <w:sz w:val="20"/>
          <w:szCs w:val="20"/>
          <w:lang w:val="uz-Cyrl-UZ"/>
        </w:rPr>
        <w:t>Geographically, much of the Southern Aral region consists of sandy desert landscapes, which represents a major factor driving the proliferation of phytophagous pest insects. Furthermore, a significant portion of the area is occupied by natural tugai (riparian) forests and anthropogenically transformed lands, including agrocenoses established through human activity.</w:t>
      </w:r>
    </w:p>
    <w:p w:rsidR="006C2CE9" w:rsidRPr="004D23F5" w:rsidRDefault="006C2CE9" w:rsidP="004D23F5">
      <w:pPr>
        <w:ind w:firstLine="284"/>
        <w:jc w:val="both"/>
        <w:rPr>
          <w:sz w:val="20"/>
          <w:szCs w:val="20"/>
          <w:lang w:val="uz-Cyrl-UZ"/>
        </w:rPr>
      </w:pPr>
      <w:r w:rsidRPr="004D23F5">
        <w:rPr>
          <w:sz w:val="20"/>
          <w:szCs w:val="20"/>
          <w:lang w:val="uz-Cyrl-UZ"/>
        </w:rPr>
        <w:t>Currently, special attention is being given to the inventory of faunal representatives, the conservation of rare species, the identification of harmful taxa, and the development of control strategies. The species composition and spatial distribution of economically important insects have been determined, the ecological factors influencing their reproduction have been assessed, and preventive measures are being designed. Thus, the inventory of pest insects, identification of dominant harmful species, and elaboration of advanced control methods in the natural and anthropogenically transformed tugai landscapes of the region are of considerable scientific and practical significance.</w:t>
      </w:r>
    </w:p>
    <w:p w:rsidR="006C2CE9" w:rsidRPr="004D23F5" w:rsidRDefault="006C2CE9" w:rsidP="004D23F5">
      <w:pPr>
        <w:ind w:firstLine="284"/>
        <w:jc w:val="both"/>
        <w:rPr>
          <w:sz w:val="20"/>
          <w:szCs w:val="20"/>
          <w:lang w:val="uz-Cyrl-UZ"/>
        </w:rPr>
      </w:pPr>
      <w:r w:rsidRPr="004D23F5">
        <w:rPr>
          <w:sz w:val="20"/>
          <w:szCs w:val="20"/>
          <w:lang w:val="uz-Cyrl-UZ"/>
        </w:rPr>
        <w:t>In recent years, representatives of termites (order Isoptera Brullé, 1832) have become dominant insect species under the conditions of the Southern Aral region. They are widely distributed in nature and are frequently observed forming colonies in various soil-associated ecological environments. Globally, more than 2,900 termite species have been identified, of which 120 species are recognized as pests. Termites are widely distributed in nature and form colonies in diverse ecological habitats related to soil.</w:t>
      </w:r>
    </w:p>
    <w:p w:rsidR="006C2CE9" w:rsidRPr="004D23F5" w:rsidRDefault="006C2CE9" w:rsidP="004D23F5">
      <w:pPr>
        <w:ind w:firstLine="284"/>
        <w:jc w:val="both"/>
        <w:rPr>
          <w:sz w:val="20"/>
          <w:szCs w:val="20"/>
          <w:lang w:val="uz-Cyrl-UZ"/>
        </w:rPr>
      </w:pPr>
      <w:r w:rsidRPr="004D23F5">
        <w:rPr>
          <w:sz w:val="20"/>
          <w:szCs w:val="20"/>
          <w:lang w:val="uz-Cyrl-UZ"/>
        </w:rPr>
        <w:t>In all tropical and warm countries, termites are considered a serious calamity. As examples, one may note the destruction of residential buildings, furniture, clothing, and footwear, as well as the withering of wild plants, trees, and cereal crops. Furthermore, irrigation canals, piers, barges, dams, and hydraulic structures often collapse under water pressure due to termite damage, which weakens their integrity. Termites are also responsible for the complete destruction of many books preserved in archives and libraries [5; 7].</w:t>
      </w:r>
    </w:p>
    <w:p w:rsidR="006C2CE9" w:rsidRPr="004D23F5" w:rsidRDefault="006C2CE9" w:rsidP="004D23F5">
      <w:pPr>
        <w:ind w:firstLine="284"/>
        <w:jc w:val="both"/>
        <w:rPr>
          <w:sz w:val="20"/>
          <w:szCs w:val="20"/>
          <w:lang w:val="uz-Cyrl-UZ"/>
        </w:rPr>
      </w:pPr>
      <w:r w:rsidRPr="004D23F5">
        <w:rPr>
          <w:sz w:val="20"/>
          <w:szCs w:val="20"/>
          <w:lang w:val="uz-Cyrl-UZ"/>
        </w:rPr>
        <w:t xml:space="preserve">In the Southern Aral region, two termite species of the genus Anacanthotermes have been recorded: the Turkestan termite (A. turkestanicus Jacobs.) and the Greater Caspian termite (A. ahngerianus Jacobs.). In recent years, these </w:t>
      </w:r>
      <w:r w:rsidRPr="004D23F5">
        <w:rPr>
          <w:sz w:val="20"/>
          <w:szCs w:val="20"/>
          <w:lang w:val="uz-Cyrl-UZ"/>
        </w:rPr>
        <w:lastRenderedPageBreak/>
        <w:t>species have been observed throughout the region, causing significant damage not only to natural tugai forests and both living and dried plants, but also to human dwellings, agricultural buildings, and even historical monuments.</w:t>
      </w:r>
    </w:p>
    <w:p w:rsidR="006C2CE9" w:rsidRPr="004D23F5" w:rsidRDefault="006C2CE9" w:rsidP="004D23F5">
      <w:pPr>
        <w:ind w:firstLine="284"/>
        <w:jc w:val="both"/>
        <w:rPr>
          <w:sz w:val="20"/>
          <w:szCs w:val="20"/>
          <w:lang w:val="uz-Cyrl-UZ"/>
        </w:rPr>
      </w:pPr>
      <w:r w:rsidRPr="004D23F5">
        <w:rPr>
          <w:sz w:val="20"/>
          <w:szCs w:val="20"/>
          <w:lang w:val="uz-Cyrl-UZ"/>
        </w:rPr>
        <w:t>Although control measures against termites have been developed, their cryptic lifestyle, protection from external environmental factors, functional specialization of caste members within colonies, their extremely high numbers, and the ability of even small residual populations to rapidly recover all demonstrate the inefficiency and limited prospects of currently applied methods. Considering the aforementioned challenges, the development of new environmentally safe and highly effective technologies for termite management is urgently required.</w:t>
      </w:r>
    </w:p>
    <w:p w:rsidR="006C2CE9" w:rsidRPr="004D23F5" w:rsidRDefault="006C2CE9" w:rsidP="004D23F5">
      <w:pPr>
        <w:ind w:firstLine="284"/>
        <w:jc w:val="both"/>
        <w:rPr>
          <w:sz w:val="20"/>
          <w:szCs w:val="20"/>
          <w:lang w:val="uz-Cyrl-UZ"/>
        </w:rPr>
      </w:pPr>
      <w:r w:rsidRPr="004D23F5">
        <w:rPr>
          <w:sz w:val="20"/>
          <w:szCs w:val="20"/>
          <w:lang w:val="uz-Cyrl-UZ"/>
        </w:rPr>
        <w:t>In the tugai forests of the Southern Aral region, representatives of the order Coleoptera (Linnaeus, 1758) — beetles — include families belonging to the group of xylophagous insects feeding on dried plants. Although not among the most numerous insect groups in terms of species diversity, under favorable environmental conditions they can produce a high level of biomass due to their abundance in individuals.</w:t>
      </w:r>
    </w:p>
    <w:p w:rsidR="001D588B" w:rsidRPr="004D23F5" w:rsidRDefault="006C2CE9" w:rsidP="004D23F5">
      <w:pPr>
        <w:ind w:firstLine="284"/>
        <w:jc w:val="both"/>
        <w:rPr>
          <w:sz w:val="20"/>
          <w:szCs w:val="20"/>
          <w:lang w:val="uz-Cyrl-UZ"/>
        </w:rPr>
      </w:pPr>
      <w:r w:rsidRPr="004D23F5">
        <w:rPr>
          <w:sz w:val="20"/>
          <w:szCs w:val="20"/>
          <w:lang w:val="uz-Cyrl-UZ"/>
        </w:rPr>
        <w:t>In recent years, significant changes have been observed in the insect fauna of both natural and anthropogenically transformed habitats, particularly reflected in the increased taxonomic diversity and the expansion of their ecological niches. However, this process has also led to the contraction of the ranges of beneficial insect species. As is well known, beneficial insects constitute an integral part of the country’s biodiversity and play a key role in maintaining ecological balance in nature. From an ecological perspective, the influence of abiotic, biotic, and anthropogenic factors contributes to constant variability and adaptability within habitats, shaping the dynamics of insect communities.</w:t>
      </w:r>
    </w:p>
    <w:p w:rsidR="006C2CE9" w:rsidRPr="004D23F5" w:rsidRDefault="006C2CE9" w:rsidP="004D23F5">
      <w:pPr>
        <w:pStyle w:val="a9"/>
        <w:ind w:firstLine="284"/>
        <w:jc w:val="both"/>
        <w:rPr>
          <w:lang w:val="en-US"/>
        </w:rPr>
      </w:pPr>
      <w:r w:rsidRPr="004D23F5">
        <w:rPr>
          <w:lang w:val="en-US"/>
        </w:rPr>
        <w:t xml:space="preserve">The main forest-forming tree species of the </w:t>
      </w:r>
      <w:proofErr w:type="spellStart"/>
      <w:r w:rsidRPr="004D23F5">
        <w:rPr>
          <w:lang w:val="en-US"/>
        </w:rPr>
        <w:t>tugai</w:t>
      </w:r>
      <w:proofErr w:type="spellEnd"/>
      <w:r w:rsidRPr="004D23F5">
        <w:rPr>
          <w:lang w:val="en-US"/>
        </w:rPr>
        <w:t xml:space="preserve"> ecosystems in the Southern Aral region of the Republic of </w:t>
      </w:r>
      <w:proofErr w:type="spellStart"/>
      <w:r w:rsidRPr="004D23F5">
        <w:rPr>
          <w:lang w:val="en-US"/>
        </w:rPr>
        <w:t>Karakalpakstan</w:t>
      </w:r>
      <w:proofErr w:type="spellEnd"/>
      <w:r w:rsidRPr="004D23F5">
        <w:rPr>
          <w:lang w:val="en-US"/>
        </w:rPr>
        <w:t xml:space="preserve"> include the diverse-leaved poplar (Populus </w:t>
      </w:r>
      <w:proofErr w:type="spellStart"/>
      <w:r w:rsidRPr="004D23F5">
        <w:rPr>
          <w:lang w:val="en-US"/>
        </w:rPr>
        <w:t>diversifolia</w:t>
      </w:r>
      <w:proofErr w:type="spellEnd"/>
      <w:r w:rsidRPr="004D23F5">
        <w:rPr>
          <w:lang w:val="en-US"/>
        </w:rPr>
        <w:t xml:space="preserve">), grey-leaved poplar (Populus </w:t>
      </w:r>
      <w:proofErr w:type="spellStart"/>
      <w:r w:rsidRPr="004D23F5">
        <w:rPr>
          <w:lang w:val="en-US"/>
        </w:rPr>
        <w:t>pruinosa</w:t>
      </w:r>
      <w:proofErr w:type="spellEnd"/>
      <w:r w:rsidRPr="004D23F5">
        <w:rPr>
          <w:lang w:val="en-US"/>
        </w:rPr>
        <w:t xml:space="preserve">), narrow-leaved oleaster (Elaeagnus angustifolia), oriental oleaster (Elaeagnus </w:t>
      </w:r>
      <w:proofErr w:type="spellStart"/>
      <w:r w:rsidRPr="004D23F5">
        <w:rPr>
          <w:lang w:val="en-US"/>
        </w:rPr>
        <w:t>orientalis</w:t>
      </w:r>
      <w:proofErr w:type="spellEnd"/>
      <w:r w:rsidRPr="004D23F5">
        <w:rPr>
          <w:lang w:val="en-US"/>
        </w:rPr>
        <w:t>), as well as tamarisk (</w:t>
      </w:r>
      <w:proofErr w:type="spellStart"/>
      <w:r w:rsidRPr="004D23F5">
        <w:rPr>
          <w:lang w:val="en-US"/>
        </w:rPr>
        <w:t>Tamarix</w:t>
      </w:r>
      <w:proofErr w:type="spellEnd"/>
      <w:r w:rsidRPr="004D23F5">
        <w:rPr>
          <w:lang w:val="en-US"/>
        </w:rPr>
        <w:t xml:space="preserve"> spp.), saxaul (</w:t>
      </w:r>
      <w:proofErr w:type="spellStart"/>
      <w:r w:rsidRPr="004D23F5">
        <w:rPr>
          <w:lang w:val="en-US"/>
        </w:rPr>
        <w:t>Haloxylon</w:t>
      </w:r>
      <w:proofErr w:type="spellEnd"/>
      <w:r w:rsidRPr="004D23F5">
        <w:rPr>
          <w:lang w:val="en-US"/>
        </w:rPr>
        <w:t xml:space="preserve"> spp.), Salsola </w:t>
      </w:r>
      <w:proofErr w:type="spellStart"/>
      <w:r w:rsidRPr="004D23F5">
        <w:rPr>
          <w:lang w:val="en-US"/>
        </w:rPr>
        <w:t>arbuscula</w:t>
      </w:r>
      <w:proofErr w:type="spellEnd"/>
      <w:r w:rsidRPr="004D23F5">
        <w:rPr>
          <w:lang w:val="en-US"/>
        </w:rPr>
        <w:t xml:space="preserve">, Ferula spp., </w:t>
      </w:r>
      <w:proofErr w:type="spellStart"/>
      <w:r w:rsidRPr="004D23F5">
        <w:rPr>
          <w:lang w:val="en-US"/>
        </w:rPr>
        <w:t>Halimodendron</w:t>
      </w:r>
      <w:proofErr w:type="spellEnd"/>
      <w:r w:rsidRPr="004D23F5">
        <w:rPr>
          <w:lang w:val="en-US"/>
        </w:rPr>
        <w:t xml:space="preserve"> spp., and other plants.</w:t>
      </w:r>
    </w:p>
    <w:p w:rsidR="006C2CE9" w:rsidRPr="004D23F5" w:rsidRDefault="006C2CE9" w:rsidP="004D23F5">
      <w:pPr>
        <w:pStyle w:val="a9"/>
        <w:ind w:firstLine="284"/>
        <w:jc w:val="both"/>
        <w:rPr>
          <w:lang w:val="en-US"/>
        </w:rPr>
      </w:pPr>
      <w:r w:rsidRPr="004D23F5">
        <w:rPr>
          <w:lang w:val="en-US"/>
        </w:rPr>
        <w:t xml:space="preserve">During our research, the species composition of the entomofauna inhabiting </w:t>
      </w:r>
      <w:proofErr w:type="spellStart"/>
      <w:r w:rsidRPr="004D23F5">
        <w:rPr>
          <w:lang w:val="en-US"/>
        </w:rPr>
        <w:t>tugai</w:t>
      </w:r>
      <w:proofErr w:type="spellEnd"/>
      <w:r w:rsidRPr="004D23F5">
        <w:rPr>
          <w:lang w:val="en-US"/>
        </w:rPr>
        <w:t xml:space="preserve"> vegetation of the Southern Aral region was studied, with a special focus on xylophagous pest insects and the damage they cause to plants. As a result, within the family </w:t>
      </w:r>
      <w:proofErr w:type="spellStart"/>
      <w:r w:rsidRPr="004D23F5">
        <w:rPr>
          <w:lang w:val="en-US"/>
        </w:rPr>
        <w:t>Cerambycidae</w:t>
      </w:r>
      <w:proofErr w:type="spellEnd"/>
      <w:r w:rsidRPr="004D23F5">
        <w:rPr>
          <w:lang w:val="en-US"/>
        </w:rPr>
        <w:t xml:space="preserve"> (order Coleoptera), 3 subfamilies (Cerambycinae, </w:t>
      </w:r>
      <w:proofErr w:type="spellStart"/>
      <w:r w:rsidRPr="004D23F5">
        <w:rPr>
          <w:lang w:val="en-US"/>
        </w:rPr>
        <w:t>Prioninae</w:t>
      </w:r>
      <w:proofErr w:type="spellEnd"/>
      <w:r w:rsidRPr="004D23F5">
        <w:rPr>
          <w:lang w:val="en-US"/>
        </w:rPr>
        <w:t xml:space="preserve">, and </w:t>
      </w:r>
      <w:proofErr w:type="spellStart"/>
      <w:r w:rsidRPr="004D23F5">
        <w:rPr>
          <w:lang w:val="en-US"/>
        </w:rPr>
        <w:t>Lamiinae</w:t>
      </w:r>
      <w:proofErr w:type="spellEnd"/>
      <w:r w:rsidRPr="004D23F5">
        <w:rPr>
          <w:lang w:val="en-US"/>
        </w:rPr>
        <w:t>), 12 genera (</w:t>
      </w:r>
      <w:proofErr w:type="spellStart"/>
      <w:r w:rsidRPr="004D23F5">
        <w:rPr>
          <w:lang w:val="en-US"/>
        </w:rPr>
        <w:t>Aeolesthes</w:t>
      </w:r>
      <w:proofErr w:type="spellEnd"/>
      <w:r w:rsidRPr="004D23F5">
        <w:rPr>
          <w:lang w:val="en-US"/>
        </w:rPr>
        <w:t xml:space="preserve">, </w:t>
      </w:r>
      <w:proofErr w:type="spellStart"/>
      <w:r w:rsidRPr="004D23F5">
        <w:rPr>
          <w:lang w:val="en-US"/>
        </w:rPr>
        <w:t>Chlorophorus</w:t>
      </w:r>
      <w:proofErr w:type="spellEnd"/>
      <w:r w:rsidRPr="004D23F5">
        <w:rPr>
          <w:lang w:val="en-US"/>
        </w:rPr>
        <w:t xml:space="preserve">, </w:t>
      </w:r>
      <w:proofErr w:type="spellStart"/>
      <w:r w:rsidRPr="004D23F5">
        <w:rPr>
          <w:lang w:val="en-US"/>
        </w:rPr>
        <w:t>Turanium</w:t>
      </w:r>
      <w:proofErr w:type="spellEnd"/>
      <w:r w:rsidRPr="004D23F5">
        <w:rPr>
          <w:lang w:val="en-US"/>
        </w:rPr>
        <w:t xml:space="preserve">, </w:t>
      </w:r>
      <w:proofErr w:type="spellStart"/>
      <w:r w:rsidRPr="004D23F5">
        <w:rPr>
          <w:lang w:val="en-US"/>
        </w:rPr>
        <w:t>Xylotrechus</w:t>
      </w:r>
      <w:proofErr w:type="spellEnd"/>
      <w:r w:rsidRPr="004D23F5">
        <w:rPr>
          <w:lang w:val="en-US"/>
        </w:rPr>
        <w:t xml:space="preserve">, </w:t>
      </w:r>
      <w:proofErr w:type="spellStart"/>
      <w:r w:rsidRPr="004D23F5">
        <w:rPr>
          <w:lang w:val="en-US"/>
        </w:rPr>
        <w:t>Neoplocaederus</w:t>
      </w:r>
      <w:proofErr w:type="spellEnd"/>
      <w:r w:rsidRPr="004D23F5">
        <w:rPr>
          <w:lang w:val="en-US"/>
        </w:rPr>
        <w:t xml:space="preserve">, </w:t>
      </w:r>
      <w:proofErr w:type="spellStart"/>
      <w:r w:rsidRPr="004D23F5">
        <w:rPr>
          <w:lang w:val="en-US"/>
        </w:rPr>
        <w:t>Turcmenigena</w:t>
      </w:r>
      <w:proofErr w:type="spellEnd"/>
      <w:r w:rsidRPr="004D23F5">
        <w:rPr>
          <w:lang w:val="en-US"/>
        </w:rPr>
        <w:t xml:space="preserve">, </w:t>
      </w:r>
      <w:proofErr w:type="spellStart"/>
      <w:r w:rsidRPr="004D23F5">
        <w:rPr>
          <w:lang w:val="en-US"/>
        </w:rPr>
        <w:t>Hesperophanes</w:t>
      </w:r>
      <w:proofErr w:type="spellEnd"/>
      <w:r w:rsidRPr="004D23F5">
        <w:rPr>
          <w:lang w:val="en-US"/>
        </w:rPr>
        <w:t xml:space="preserve">, </w:t>
      </w:r>
      <w:proofErr w:type="spellStart"/>
      <w:r w:rsidRPr="004D23F5">
        <w:rPr>
          <w:lang w:val="en-US"/>
        </w:rPr>
        <w:t>Plocaederus</w:t>
      </w:r>
      <w:proofErr w:type="spellEnd"/>
      <w:r w:rsidRPr="004D23F5">
        <w:rPr>
          <w:lang w:val="en-US"/>
        </w:rPr>
        <w:t xml:space="preserve">, </w:t>
      </w:r>
      <w:proofErr w:type="spellStart"/>
      <w:r w:rsidRPr="004D23F5">
        <w:rPr>
          <w:lang w:val="en-US"/>
        </w:rPr>
        <w:t>Mesoprionus</w:t>
      </w:r>
      <w:proofErr w:type="spellEnd"/>
      <w:r w:rsidRPr="004D23F5">
        <w:rPr>
          <w:lang w:val="en-US"/>
        </w:rPr>
        <w:t xml:space="preserve">, </w:t>
      </w:r>
      <w:proofErr w:type="spellStart"/>
      <w:r w:rsidRPr="004D23F5">
        <w:rPr>
          <w:lang w:val="en-US"/>
        </w:rPr>
        <w:t>Prionus</w:t>
      </w:r>
      <w:proofErr w:type="spellEnd"/>
      <w:r w:rsidRPr="004D23F5">
        <w:rPr>
          <w:lang w:val="en-US"/>
        </w:rPr>
        <w:t xml:space="preserve">, Psilotarsus, and </w:t>
      </w:r>
      <w:proofErr w:type="spellStart"/>
      <w:r w:rsidRPr="004D23F5">
        <w:rPr>
          <w:lang w:val="en-US"/>
        </w:rPr>
        <w:t>Tetrops</w:t>
      </w:r>
      <w:proofErr w:type="spellEnd"/>
      <w:r w:rsidRPr="004D23F5">
        <w:rPr>
          <w:lang w:val="en-US"/>
        </w:rPr>
        <w:t xml:space="preserve">), and 16 species were identified: </w:t>
      </w:r>
      <w:proofErr w:type="spellStart"/>
      <w:r w:rsidRPr="004D23F5">
        <w:rPr>
          <w:lang w:val="en-US"/>
        </w:rPr>
        <w:t>Aeolesthes</w:t>
      </w:r>
      <w:proofErr w:type="spellEnd"/>
      <w:r w:rsidRPr="004D23F5">
        <w:rPr>
          <w:lang w:val="en-US"/>
        </w:rPr>
        <w:t xml:space="preserve"> </w:t>
      </w:r>
      <w:proofErr w:type="spellStart"/>
      <w:r w:rsidRPr="004D23F5">
        <w:rPr>
          <w:lang w:val="en-US"/>
        </w:rPr>
        <w:t>sarta</w:t>
      </w:r>
      <w:proofErr w:type="spellEnd"/>
      <w:r w:rsidRPr="004D23F5">
        <w:rPr>
          <w:lang w:val="en-US"/>
        </w:rPr>
        <w:t xml:space="preserve">, </w:t>
      </w:r>
      <w:proofErr w:type="spellStart"/>
      <w:r w:rsidRPr="004D23F5">
        <w:rPr>
          <w:lang w:val="en-US"/>
        </w:rPr>
        <w:t>Chlorophorus</w:t>
      </w:r>
      <w:proofErr w:type="spellEnd"/>
      <w:r w:rsidRPr="004D23F5">
        <w:rPr>
          <w:lang w:val="en-US"/>
        </w:rPr>
        <w:t xml:space="preserve"> </w:t>
      </w:r>
      <w:proofErr w:type="spellStart"/>
      <w:r w:rsidRPr="004D23F5">
        <w:rPr>
          <w:lang w:val="en-US"/>
        </w:rPr>
        <w:t>faldermanni</w:t>
      </w:r>
      <w:proofErr w:type="spellEnd"/>
      <w:r w:rsidRPr="004D23F5">
        <w:rPr>
          <w:lang w:val="en-US"/>
        </w:rPr>
        <w:t xml:space="preserve">, </w:t>
      </w:r>
      <w:proofErr w:type="spellStart"/>
      <w:r w:rsidRPr="004D23F5">
        <w:rPr>
          <w:lang w:val="en-US"/>
        </w:rPr>
        <w:t>Chlorophorus</w:t>
      </w:r>
      <w:proofErr w:type="spellEnd"/>
      <w:r w:rsidRPr="004D23F5">
        <w:rPr>
          <w:lang w:val="en-US"/>
        </w:rPr>
        <w:t xml:space="preserve"> </w:t>
      </w:r>
      <w:proofErr w:type="spellStart"/>
      <w:r w:rsidRPr="004D23F5">
        <w:rPr>
          <w:lang w:val="en-US"/>
        </w:rPr>
        <w:t>elaeagni</w:t>
      </w:r>
      <w:proofErr w:type="spellEnd"/>
      <w:r w:rsidRPr="004D23F5">
        <w:rPr>
          <w:lang w:val="en-US"/>
        </w:rPr>
        <w:t xml:space="preserve">, </w:t>
      </w:r>
      <w:proofErr w:type="spellStart"/>
      <w:r w:rsidRPr="004D23F5">
        <w:rPr>
          <w:lang w:val="en-US"/>
        </w:rPr>
        <w:t>Chlorophorus</w:t>
      </w:r>
      <w:proofErr w:type="spellEnd"/>
      <w:r w:rsidRPr="004D23F5">
        <w:rPr>
          <w:lang w:val="en-US"/>
        </w:rPr>
        <w:t xml:space="preserve"> </w:t>
      </w:r>
      <w:proofErr w:type="spellStart"/>
      <w:r w:rsidRPr="004D23F5">
        <w:rPr>
          <w:lang w:val="en-US"/>
        </w:rPr>
        <w:t>varius</w:t>
      </w:r>
      <w:proofErr w:type="spellEnd"/>
      <w:r w:rsidRPr="004D23F5">
        <w:rPr>
          <w:lang w:val="en-US"/>
        </w:rPr>
        <w:t xml:space="preserve">, </w:t>
      </w:r>
      <w:proofErr w:type="spellStart"/>
      <w:r w:rsidRPr="004D23F5">
        <w:rPr>
          <w:lang w:val="en-US"/>
        </w:rPr>
        <w:t>Turanium</w:t>
      </w:r>
      <w:proofErr w:type="spellEnd"/>
      <w:r w:rsidRPr="004D23F5">
        <w:rPr>
          <w:lang w:val="en-US"/>
        </w:rPr>
        <w:t xml:space="preserve"> </w:t>
      </w:r>
      <w:proofErr w:type="spellStart"/>
      <w:r w:rsidRPr="004D23F5">
        <w:rPr>
          <w:lang w:val="en-US"/>
        </w:rPr>
        <w:t>scabrum</w:t>
      </w:r>
      <w:proofErr w:type="spellEnd"/>
      <w:r w:rsidRPr="004D23F5">
        <w:rPr>
          <w:lang w:val="en-US"/>
        </w:rPr>
        <w:t xml:space="preserve">, </w:t>
      </w:r>
      <w:proofErr w:type="spellStart"/>
      <w:r w:rsidRPr="004D23F5">
        <w:rPr>
          <w:lang w:val="en-US"/>
        </w:rPr>
        <w:t>Xylotrechus</w:t>
      </w:r>
      <w:proofErr w:type="spellEnd"/>
      <w:r w:rsidRPr="004D23F5">
        <w:rPr>
          <w:lang w:val="en-US"/>
        </w:rPr>
        <w:t xml:space="preserve"> </w:t>
      </w:r>
      <w:proofErr w:type="spellStart"/>
      <w:r w:rsidRPr="004D23F5">
        <w:rPr>
          <w:lang w:val="en-US"/>
        </w:rPr>
        <w:t>namanganensis</w:t>
      </w:r>
      <w:proofErr w:type="spellEnd"/>
      <w:r w:rsidRPr="004D23F5">
        <w:rPr>
          <w:lang w:val="en-US"/>
        </w:rPr>
        <w:t xml:space="preserve">, </w:t>
      </w:r>
      <w:proofErr w:type="spellStart"/>
      <w:r w:rsidRPr="004D23F5">
        <w:rPr>
          <w:lang w:val="en-US"/>
        </w:rPr>
        <w:t>Xylotrechus</w:t>
      </w:r>
      <w:proofErr w:type="spellEnd"/>
      <w:r w:rsidRPr="004D23F5">
        <w:rPr>
          <w:lang w:val="en-US"/>
        </w:rPr>
        <w:t xml:space="preserve"> </w:t>
      </w:r>
      <w:proofErr w:type="spellStart"/>
      <w:r w:rsidRPr="004D23F5">
        <w:rPr>
          <w:lang w:val="en-US"/>
        </w:rPr>
        <w:t>grumi</w:t>
      </w:r>
      <w:proofErr w:type="spellEnd"/>
      <w:r w:rsidRPr="004D23F5">
        <w:rPr>
          <w:lang w:val="en-US"/>
        </w:rPr>
        <w:t xml:space="preserve">, </w:t>
      </w:r>
      <w:proofErr w:type="spellStart"/>
      <w:r w:rsidRPr="004D23F5">
        <w:rPr>
          <w:lang w:val="en-US"/>
        </w:rPr>
        <w:t>Neoplocaederus</w:t>
      </w:r>
      <w:proofErr w:type="spellEnd"/>
      <w:r w:rsidRPr="004D23F5">
        <w:rPr>
          <w:lang w:val="en-US"/>
        </w:rPr>
        <w:t xml:space="preserve"> scapularis, </w:t>
      </w:r>
      <w:proofErr w:type="spellStart"/>
      <w:r w:rsidRPr="004D23F5">
        <w:rPr>
          <w:lang w:val="en-US"/>
        </w:rPr>
        <w:t>Turcmenigena</w:t>
      </w:r>
      <w:proofErr w:type="spellEnd"/>
      <w:r w:rsidRPr="004D23F5">
        <w:rPr>
          <w:lang w:val="en-US"/>
        </w:rPr>
        <w:t xml:space="preserve"> </w:t>
      </w:r>
      <w:proofErr w:type="spellStart"/>
      <w:r w:rsidRPr="004D23F5">
        <w:rPr>
          <w:lang w:val="en-US"/>
        </w:rPr>
        <w:t>warenzowi</w:t>
      </w:r>
      <w:proofErr w:type="spellEnd"/>
      <w:r w:rsidRPr="004D23F5">
        <w:rPr>
          <w:lang w:val="en-US"/>
        </w:rPr>
        <w:t xml:space="preserve">, </w:t>
      </w:r>
      <w:proofErr w:type="spellStart"/>
      <w:r w:rsidRPr="004D23F5">
        <w:rPr>
          <w:lang w:val="en-US"/>
        </w:rPr>
        <w:t>Hesperophanes</w:t>
      </w:r>
      <w:proofErr w:type="spellEnd"/>
      <w:r w:rsidRPr="004D23F5">
        <w:rPr>
          <w:lang w:val="en-US"/>
        </w:rPr>
        <w:t xml:space="preserve"> </w:t>
      </w:r>
      <w:proofErr w:type="spellStart"/>
      <w:r w:rsidRPr="004D23F5">
        <w:rPr>
          <w:lang w:val="en-US"/>
        </w:rPr>
        <w:t>heydeni</w:t>
      </w:r>
      <w:proofErr w:type="spellEnd"/>
      <w:r w:rsidRPr="004D23F5">
        <w:rPr>
          <w:lang w:val="en-US"/>
        </w:rPr>
        <w:t xml:space="preserve">, </w:t>
      </w:r>
      <w:proofErr w:type="spellStart"/>
      <w:r w:rsidRPr="004D23F5">
        <w:rPr>
          <w:lang w:val="en-US"/>
        </w:rPr>
        <w:t>Plocaederus</w:t>
      </w:r>
      <w:proofErr w:type="spellEnd"/>
      <w:r w:rsidRPr="004D23F5">
        <w:rPr>
          <w:lang w:val="en-US"/>
        </w:rPr>
        <w:t xml:space="preserve"> scapularis, </w:t>
      </w:r>
      <w:proofErr w:type="spellStart"/>
      <w:r w:rsidRPr="004D23F5">
        <w:rPr>
          <w:lang w:val="en-US"/>
        </w:rPr>
        <w:t>Mesoprionus</w:t>
      </w:r>
      <w:proofErr w:type="spellEnd"/>
      <w:r w:rsidRPr="004D23F5">
        <w:rPr>
          <w:lang w:val="en-US"/>
        </w:rPr>
        <w:t xml:space="preserve"> </w:t>
      </w:r>
      <w:proofErr w:type="spellStart"/>
      <w:r w:rsidRPr="004D23F5">
        <w:rPr>
          <w:lang w:val="en-US"/>
        </w:rPr>
        <w:t>angustatus</w:t>
      </w:r>
      <w:proofErr w:type="spellEnd"/>
      <w:r w:rsidRPr="004D23F5">
        <w:rPr>
          <w:lang w:val="en-US"/>
        </w:rPr>
        <w:t xml:space="preserve">, </w:t>
      </w:r>
      <w:proofErr w:type="spellStart"/>
      <w:r w:rsidRPr="004D23F5">
        <w:rPr>
          <w:lang w:val="en-US"/>
        </w:rPr>
        <w:t>Mesoprionus</w:t>
      </w:r>
      <w:proofErr w:type="spellEnd"/>
      <w:r w:rsidRPr="004D23F5">
        <w:rPr>
          <w:lang w:val="en-US"/>
        </w:rPr>
        <w:t xml:space="preserve"> </w:t>
      </w:r>
      <w:proofErr w:type="spellStart"/>
      <w:r w:rsidRPr="004D23F5">
        <w:rPr>
          <w:lang w:val="en-US"/>
        </w:rPr>
        <w:t>komarovi</w:t>
      </w:r>
      <w:proofErr w:type="spellEnd"/>
      <w:r w:rsidRPr="004D23F5">
        <w:rPr>
          <w:lang w:val="en-US"/>
        </w:rPr>
        <w:t xml:space="preserve">, </w:t>
      </w:r>
      <w:proofErr w:type="spellStart"/>
      <w:r w:rsidRPr="004D23F5">
        <w:rPr>
          <w:lang w:val="en-US"/>
        </w:rPr>
        <w:t>Prionus</w:t>
      </w:r>
      <w:proofErr w:type="spellEnd"/>
      <w:r w:rsidRPr="004D23F5">
        <w:rPr>
          <w:lang w:val="en-US"/>
        </w:rPr>
        <w:t xml:space="preserve"> </w:t>
      </w:r>
      <w:proofErr w:type="spellStart"/>
      <w:r w:rsidRPr="004D23F5">
        <w:rPr>
          <w:lang w:val="en-US"/>
        </w:rPr>
        <w:t>turkestanicus</w:t>
      </w:r>
      <w:proofErr w:type="spellEnd"/>
      <w:r w:rsidRPr="004D23F5">
        <w:rPr>
          <w:lang w:val="en-US"/>
        </w:rPr>
        <w:t xml:space="preserve">, Psilotarsus </w:t>
      </w:r>
      <w:proofErr w:type="spellStart"/>
      <w:r w:rsidRPr="004D23F5">
        <w:rPr>
          <w:lang w:val="en-US"/>
        </w:rPr>
        <w:t>brachypterus</w:t>
      </w:r>
      <w:proofErr w:type="spellEnd"/>
      <w:r w:rsidRPr="004D23F5">
        <w:rPr>
          <w:lang w:val="en-US"/>
        </w:rPr>
        <w:t xml:space="preserve">, and </w:t>
      </w:r>
      <w:proofErr w:type="spellStart"/>
      <w:r w:rsidRPr="004D23F5">
        <w:rPr>
          <w:lang w:val="en-US"/>
        </w:rPr>
        <w:t>Tetrops</w:t>
      </w:r>
      <w:proofErr w:type="spellEnd"/>
      <w:r w:rsidRPr="004D23F5">
        <w:rPr>
          <w:lang w:val="en-US"/>
        </w:rPr>
        <w:t xml:space="preserve"> </w:t>
      </w:r>
      <w:proofErr w:type="spellStart"/>
      <w:r w:rsidRPr="004D23F5">
        <w:rPr>
          <w:lang w:val="en-US"/>
        </w:rPr>
        <w:t>elaeagni</w:t>
      </w:r>
      <w:proofErr w:type="spellEnd"/>
      <w:r w:rsidRPr="004D23F5">
        <w:rPr>
          <w:lang w:val="en-US"/>
        </w:rPr>
        <w:t>.</w:t>
      </w:r>
    </w:p>
    <w:p w:rsidR="006C2CE9" w:rsidRPr="004D23F5" w:rsidRDefault="006C2CE9" w:rsidP="004D23F5">
      <w:pPr>
        <w:pStyle w:val="a9"/>
        <w:ind w:firstLine="284"/>
        <w:jc w:val="both"/>
        <w:rPr>
          <w:lang w:val="en-US"/>
        </w:rPr>
      </w:pPr>
      <w:r w:rsidRPr="004D23F5">
        <w:rPr>
          <w:lang w:val="en-US"/>
        </w:rPr>
        <w:t xml:space="preserve">In the natural ecosystems of the Southern Aral region, the distribution levels, frequency of occurrence, and habitats of longhorn beetles vary significantly. These differences are primarily associated with the geobotanical structure and plant composition of the vegetation cover. For example, in desert and semi-desert zones, they are closely associated with </w:t>
      </w:r>
      <w:proofErr w:type="spellStart"/>
      <w:r w:rsidRPr="004D23F5">
        <w:rPr>
          <w:lang w:val="en-US"/>
        </w:rPr>
        <w:t>Haloxylon</w:t>
      </w:r>
      <w:proofErr w:type="spellEnd"/>
      <w:r w:rsidRPr="004D23F5">
        <w:rPr>
          <w:lang w:val="en-US"/>
        </w:rPr>
        <w:t xml:space="preserve"> and </w:t>
      </w:r>
      <w:proofErr w:type="spellStart"/>
      <w:r w:rsidRPr="004D23F5">
        <w:rPr>
          <w:lang w:val="en-US"/>
        </w:rPr>
        <w:t>Tamarix</w:t>
      </w:r>
      <w:proofErr w:type="spellEnd"/>
      <w:r w:rsidRPr="004D23F5">
        <w:rPr>
          <w:lang w:val="en-US"/>
        </w:rPr>
        <w:t xml:space="preserve"> species; in </w:t>
      </w:r>
      <w:proofErr w:type="spellStart"/>
      <w:r w:rsidRPr="004D23F5">
        <w:rPr>
          <w:lang w:val="en-US"/>
        </w:rPr>
        <w:t>tugai</w:t>
      </w:r>
      <w:proofErr w:type="spellEnd"/>
      <w:r w:rsidRPr="004D23F5">
        <w:rPr>
          <w:lang w:val="en-US"/>
        </w:rPr>
        <w:t xml:space="preserve"> forests with Populus and Salix species; and in sandy areas with Elaeagnus and Ferula species.</w:t>
      </w:r>
    </w:p>
    <w:p w:rsidR="006C2CE9" w:rsidRPr="004D23F5" w:rsidRDefault="006C2CE9" w:rsidP="004D23F5">
      <w:pPr>
        <w:pStyle w:val="a9"/>
        <w:ind w:firstLine="284"/>
        <w:jc w:val="both"/>
        <w:rPr>
          <w:lang w:val="en-US"/>
        </w:rPr>
      </w:pPr>
      <w:r w:rsidRPr="004D23F5">
        <w:rPr>
          <w:lang w:val="en-US"/>
        </w:rPr>
        <w:t xml:space="preserve">This research was conducted in the Southern Aral region of the Republic of </w:t>
      </w:r>
      <w:proofErr w:type="spellStart"/>
      <w:r w:rsidRPr="004D23F5">
        <w:rPr>
          <w:lang w:val="en-US"/>
        </w:rPr>
        <w:t>Karakalpakstan</w:t>
      </w:r>
      <w:proofErr w:type="spellEnd"/>
      <w:r w:rsidRPr="004D23F5">
        <w:rPr>
          <w:lang w:val="en-US"/>
        </w:rPr>
        <w:t xml:space="preserve">, where a total of 16 xylophagous insect species were identified in both natural and anthropogenically transformed habitats. Among them, the dominant species included: </w:t>
      </w:r>
      <w:proofErr w:type="spellStart"/>
      <w:r w:rsidRPr="004D23F5">
        <w:rPr>
          <w:lang w:val="en-US"/>
        </w:rPr>
        <w:t>Aeolesthes</w:t>
      </w:r>
      <w:proofErr w:type="spellEnd"/>
      <w:r w:rsidRPr="004D23F5">
        <w:rPr>
          <w:lang w:val="en-US"/>
        </w:rPr>
        <w:t xml:space="preserve"> </w:t>
      </w:r>
      <w:proofErr w:type="spellStart"/>
      <w:r w:rsidRPr="004D23F5">
        <w:rPr>
          <w:lang w:val="en-US"/>
        </w:rPr>
        <w:t>sarta</w:t>
      </w:r>
      <w:proofErr w:type="spellEnd"/>
      <w:r w:rsidRPr="004D23F5">
        <w:rPr>
          <w:lang w:val="en-US"/>
        </w:rPr>
        <w:t xml:space="preserve"> (Solsky, 1871) — the City Longhorn Beetle (larvae feed on the cambial tissues of Populus and Salix, causing severe damage); </w:t>
      </w:r>
      <w:proofErr w:type="spellStart"/>
      <w:r w:rsidRPr="004D23F5">
        <w:rPr>
          <w:lang w:val="en-US"/>
        </w:rPr>
        <w:t>Xylotrechus</w:t>
      </w:r>
      <w:proofErr w:type="spellEnd"/>
      <w:r w:rsidRPr="004D23F5">
        <w:rPr>
          <w:lang w:val="en-US"/>
        </w:rPr>
        <w:t xml:space="preserve"> </w:t>
      </w:r>
      <w:proofErr w:type="spellStart"/>
      <w:r w:rsidRPr="004D23F5">
        <w:rPr>
          <w:lang w:val="en-US"/>
        </w:rPr>
        <w:t>namanganensis</w:t>
      </w:r>
      <w:proofErr w:type="spellEnd"/>
      <w:r w:rsidRPr="004D23F5">
        <w:rPr>
          <w:lang w:val="en-US"/>
        </w:rPr>
        <w:t xml:space="preserve"> (</w:t>
      </w:r>
      <w:proofErr w:type="spellStart"/>
      <w:r w:rsidRPr="004D23F5">
        <w:rPr>
          <w:lang w:val="en-US"/>
        </w:rPr>
        <w:t>Arkhangel’skii</w:t>
      </w:r>
      <w:proofErr w:type="spellEnd"/>
      <w:r w:rsidRPr="004D23F5">
        <w:rPr>
          <w:lang w:val="en-US"/>
        </w:rPr>
        <w:t xml:space="preserve">, 1941) — the Namangan Longhorn Beetle (on Populus and Salix, larval density 31/dm²); </w:t>
      </w:r>
      <w:proofErr w:type="spellStart"/>
      <w:r w:rsidRPr="004D23F5">
        <w:rPr>
          <w:lang w:val="en-US"/>
        </w:rPr>
        <w:t>Xylotrechus</w:t>
      </w:r>
      <w:proofErr w:type="spellEnd"/>
      <w:r w:rsidRPr="004D23F5">
        <w:rPr>
          <w:lang w:val="en-US"/>
        </w:rPr>
        <w:t xml:space="preserve"> </w:t>
      </w:r>
      <w:proofErr w:type="spellStart"/>
      <w:r w:rsidRPr="004D23F5">
        <w:rPr>
          <w:lang w:val="en-US"/>
        </w:rPr>
        <w:t>grumi</w:t>
      </w:r>
      <w:proofErr w:type="spellEnd"/>
      <w:r w:rsidRPr="004D23F5">
        <w:rPr>
          <w:lang w:val="en-US"/>
        </w:rPr>
        <w:t xml:space="preserve"> (Semenov, 1889) — the Grum Longhorn Beetle (on Elaeagnus, 80% damage rate); </w:t>
      </w:r>
      <w:proofErr w:type="spellStart"/>
      <w:r w:rsidRPr="004D23F5">
        <w:rPr>
          <w:lang w:val="en-US"/>
        </w:rPr>
        <w:t>Turanium</w:t>
      </w:r>
      <w:proofErr w:type="spellEnd"/>
      <w:r w:rsidRPr="004D23F5">
        <w:rPr>
          <w:lang w:val="en-US"/>
        </w:rPr>
        <w:t xml:space="preserve"> </w:t>
      </w:r>
      <w:proofErr w:type="spellStart"/>
      <w:r w:rsidRPr="004D23F5">
        <w:rPr>
          <w:lang w:val="en-US"/>
        </w:rPr>
        <w:t>scabrum</w:t>
      </w:r>
      <w:proofErr w:type="spellEnd"/>
      <w:r w:rsidRPr="004D23F5">
        <w:rPr>
          <w:lang w:val="en-US"/>
        </w:rPr>
        <w:t xml:space="preserve"> (Kraatz, 1882) — the </w:t>
      </w:r>
      <w:proofErr w:type="spellStart"/>
      <w:r w:rsidRPr="004D23F5">
        <w:rPr>
          <w:lang w:val="en-US"/>
        </w:rPr>
        <w:t>Turanian</w:t>
      </w:r>
      <w:proofErr w:type="spellEnd"/>
      <w:r w:rsidRPr="004D23F5">
        <w:rPr>
          <w:lang w:val="en-US"/>
        </w:rPr>
        <w:t xml:space="preserve"> Longhorn Beetle (on Populus and Elaeagnus, feeding on leaves and twigs); </w:t>
      </w:r>
      <w:proofErr w:type="spellStart"/>
      <w:r w:rsidRPr="004D23F5">
        <w:rPr>
          <w:lang w:val="en-US"/>
        </w:rPr>
        <w:t>Mesoprionus</w:t>
      </w:r>
      <w:proofErr w:type="spellEnd"/>
      <w:r w:rsidRPr="004D23F5">
        <w:rPr>
          <w:lang w:val="en-US"/>
        </w:rPr>
        <w:t xml:space="preserve"> </w:t>
      </w:r>
      <w:proofErr w:type="spellStart"/>
      <w:r w:rsidRPr="004D23F5">
        <w:rPr>
          <w:lang w:val="en-US"/>
        </w:rPr>
        <w:t>angustatus</w:t>
      </w:r>
      <w:proofErr w:type="spellEnd"/>
      <w:r w:rsidRPr="004D23F5">
        <w:rPr>
          <w:lang w:val="en-US"/>
        </w:rPr>
        <w:t xml:space="preserve"> (</w:t>
      </w:r>
      <w:proofErr w:type="spellStart"/>
      <w:r w:rsidRPr="004D23F5">
        <w:rPr>
          <w:lang w:val="en-US"/>
        </w:rPr>
        <w:t>Jakovlev</w:t>
      </w:r>
      <w:proofErr w:type="spellEnd"/>
      <w:r w:rsidRPr="004D23F5">
        <w:rPr>
          <w:lang w:val="en-US"/>
        </w:rPr>
        <w:t xml:space="preserve">, 1887) — the </w:t>
      </w:r>
      <w:proofErr w:type="spellStart"/>
      <w:r w:rsidRPr="004D23F5">
        <w:rPr>
          <w:lang w:val="en-US"/>
        </w:rPr>
        <w:t>Angustatus</w:t>
      </w:r>
      <w:proofErr w:type="spellEnd"/>
      <w:r w:rsidRPr="004D23F5">
        <w:rPr>
          <w:lang w:val="en-US"/>
        </w:rPr>
        <w:t xml:space="preserve"> Longhorn Beetle (on </w:t>
      </w:r>
      <w:proofErr w:type="spellStart"/>
      <w:r w:rsidRPr="004D23F5">
        <w:rPr>
          <w:lang w:val="en-US"/>
        </w:rPr>
        <w:t>Haloxylon</w:t>
      </w:r>
      <w:proofErr w:type="spellEnd"/>
      <w:r w:rsidRPr="004D23F5">
        <w:rPr>
          <w:lang w:val="en-US"/>
        </w:rPr>
        <w:t xml:space="preserve"> and Populus, with a 4-year cycle); and </w:t>
      </w:r>
      <w:proofErr w:type="spellStart"/>
      <w:r w:rsidRPr="004D23F5">
        <w:rPr>
          <w:lang w:val="en-US"/>
        </w:rPr>
        <w:t>Mesoprionus</w:t>
      </w:r>
      <w:proofErr w:type="spellEnd"/>
      <w:r w:rsidRPr="004D23F5">
        <w:rPr>
          <w:lang w:val="en-US"/>
        </w:rPr>
        <w:t xml:space="preserve"> </w:t>
      </w:r>
      <w:proofErr w:type="spellStart"/>
      <w:r w:rsidRPr="004D23F5">
        <w:rPr>
          <w:lang w:val="en-US"/>
        </w:rPr>
        <w:t>komarovi</w:t>
      </w:r>
      <w:proofErr w:type="spellEnd"/>
      <w:r w:rsidRPr="004D23F5">
        <w:rPr>
          <w:lang w:val="en-US"/>
        </w:rPr>
        <w:t xml:space="preserve"> (Dohrn, 1885) — the Komarov Longhorn Beetle (on </w:t>
      </w:r>
      <w:proofErr w:type="spellStart"/>
      <w:r w:rsidRPr="004D23F5">
        <w:rPr>
          <w:lang w:val="en-US"/>
        </w:rPr>
        <w:t>Haloxylon</w:t>
      </w:r>
      <w:proofErr w:type="spellEnd"/>
      <w:r w:rsidRPr="004D23F5">
        <w:rPr>
          <w:lang w:val="en-US"/>
        </w:rPr>
        <w:t>, 60% damage rate).</w:t>
      </w:r>
    </w:p>
    <w:p w:rsidR="006C2CE9" w:rsidRPr="004D23F5" w:rsidRDefault="006C2CE9" w:rsidP="004D23F5">
      <w:pPr>
        <w:pStyle w:val="a9"/>
        <w:ind w:firstLine="284"/>
        <w:jc w:val="both"/>
        <w:rPr>
          <w:lang w:val="en-US"/>
        </w:rPr>
      </w:pPr>
      <w:r w:rsidRPr="004D23F5">
        <w:rPr>
          <w:lang w:val="en-US"/>
        </w:rPr>
        <w:t xml:space="preserve">Studies of natural ecosystems were conducted separately, with observation routes established across the </w:t>
      </w:r>
      <w:proofErr w:type="spellStart"/>
      <w:r w:rsidRPr="004D23F5">
        <w:rPr>
          <w:lang w:val="en-US"/>
        </w:rPr>
        <w:t>Orolkum</w:t>
      </w:r>
      <w:proofErr w:type="spellEnd"/>
      <w:r w:rsidRPr="004D23F5">
        <w:rPr>
          <w:lang w:val="en-US"/>
        </w:rPr>
        <w:t xml:space="preserve"> desert, the Amu Darya delta, the </w:t>
      </w:r>
      <w:proofErr w:type="spellStart"/>
      <w:r w:rsidRPr="004D23F5">
        <w:rPr>
          <w:lang w:val="en-US"/>
        </w:rPr>
        <w:t>Ustyurt</w:t>
      </w:r>
      <w:proofErr w:type="spellEnd"/>
      <w:r w:rsidRPr="004D23F5">
        <w:rPr>
          <w:lang w:val="en-US"/>
        </w:rPr>
        <w:t xml:space="preserve"> plateau, and riparian forests along riverbanks. As a result, nine longhorn beetle species of the family </w:t>
      </w:r>
      <w:proofErr w:type="spellStart"/>
      <w:r w:rsidRPr="004D23F5">
        <w:rPr>
          <w:lang w:val="en-US"/>
        </w:rPr>
        <w:t>Cerambycidae</w:t>
      </w:r>
      <w:proofErr w:type="spellEnd"/>
      <w:r w:rsidRPr="004D23F5">
        <w:rPr>
          <w:lang w:val="en-US"/>
        </w:rPr>
        <w:t xml:space="preserve"> were identified, inhabiting plants such as Ferula spp., Salsola </w:t>
      </w:r>
      <w:proofErr w:type="spellStart"/>
      <w:r w:rsidRPr="004D23F5">
        <w:rPr>
          <w:lang w:val="en-US"/>
        </w:rPr>
        <w:t>arbuscula</w:t>
      </w:r>
      <w:proofErr w:type="spellEnd"/>
      <w:r w:rsidRPr="004D23F5">
        <w:rPr>
          <w:lang w:val="en-US"/>
        </w:rPr>
        <w:t xml:space="preserve">, </w:t>
      </w:r>
      <w:proofErr w:type="spellStart"/>
      <w:r w:rsidRPr="004D23F5">
        <w:rPr>
          <w:lang w:val="en-US"/>
        </w:rPr>
        <w:t>Tamarix</w:t>
      </w:r>
      <w:proofErr w:type="spellEnd"/>
      <w:r w:rsidRPr="004D23F5">
        <w:rPr>
          <w:lang w:val="en-US"/>
        </w:rPr>
        <w:t xml:space="preserve"> spp., </w:t>
      </w:r>
      <w:proofErr w:type="spellStart"/>
      <w:r w:rsidRPr="004D23F5">
        <w:rPr>
          <w:lang w:val="en-US"/>
        </w:rPr>
        <w:t>Haloxylon</w:t>
      </w:r>
      <w:proofErr w:type="spellEnd"/>
      <w:r w:rsidRPr="004D23F5">
        <w:rPr>
          <w:lang w:val="en-US"/>
        </w:rPr>
        <w:t xml:space="preserve"> spp., and </w:t>
      </w:r>
      <w:proofErr w:type="spellStart"/>
      <w:r w:rsidRPr="004D23F5">
        <w:rPr>
          <w:lang w:val="en-US"/>
        </w:rPr>
        <w:t>Halimodendron</w:t>
      </w:r>
      <w:proofErr w:type="spellEnd"/>
      <w:r w:rsidRPr="004D23F5">
        <w:rPr>
          <w:lang w:val="en-US"/>
        </w:rPr>
        <w:t xml:space="preserve"> spp.</w:t>
      </w:r>
    </w:p>
    <w:p w:rsidR="006C2CE9" w:rsidRPr="004D23F5" w:rsidRDefault="006C2CE9" w:rsidP="004D23F5">
      <w:pPr>
        <w:pStyle w:val="a9"/>
        <w:ind w:firstLine="284"/>
        <w:jc w:val="both"/>
        <w:rPr>
          <w:lang w:val="en-US"/>
        </w:rPr>
      </w:pPr>
      <w:r w:rsidRPr="004D23F5">
        <w:rPr>
          <w:lang w:val="en-US"/>
        </w:rPr>
        <w:t xml:space="preserve">Anthropogenically transformed areas were also investigated. In particular, observation routes were organized in the orchards and </w:t>
      </w:r>
      <w:proofErr w:type="spellStart"/>
      <w:r w:rsidRPr="004D23F5">
        <w:rPr>
          <w:lang w:val="en-US"/>
        </w:rPr>
        <w:t>agrocenoses</w:t>
      </w:r>
      <w:proofErr w:type="spellEnd"/>
      <w:r w:rsidRPr="004D23F5">
        <w:rPr>
          <w:lang w:val="en-US"/>
        </w:rPr>
        <w:t xml:space="preserve"> of </w:t>
      </w:r>
      <w:proofErr w:type="spellStart"/>
      <w:r w:rsidRPr="004D23F5">
        <w:rPr>
          <w:lang w:val="en-US"/>
        </w:rPr>
        <w:t>Turtkul</w:t>
      </w:r>
      <w:proofErr w:type="spellEnd"/>
      <w:r w:rsidRPr="004D23F5">
        <w:rPr>
          <w:lang w:val="en-US"/>
        </w:rPr>
        <w:t xml:space="preserve">, </w:t>
      </w:r>
      <w:proofErr w:type="spellStart"/>
      <w:r w:rsidRPr="004D23F5">
        <w:rPr>
          <w:lang w:val="en-US"/>
        </w:rPr>
        <w:t>Beruniy</w:t>
      </w:r>
      <w:proofErr w:type="spellEnd"/>
      <w:r w:rsidRPr="004D23F5">
        <w:rPr>
          <w:lang w:val="en-US"/>
        </w:rPr>
        <w:t xml:space="preserve">, </w:t>
      </w:r>
      <w:proofErr w:type="spellStart"/>
      <w:r w:rsidRPr="004D23F5">
        <w:rPr>
          <w:lang w:val="en-US"/>
        </w:rPr>
        <w:t>Kanlikul</w:t>
      </w:r>
      <w:proofErr w:type="spellEnd"/>
      <w:r w:rsidRPr="004D23F5">
        <w:rPr>
          <w:lang w:val="en-US"/>
        </w:rPr>
        <w:t xml:space="preserve">, </w:t>
      </w:r>
      <w:proofErr w:type="spellStart"/>
      <w:r w:rsidRPr="004D23F5">
        <w:rPr>
          <w:lang w:val="en-US"/>
        </w:rPr>
        <w:t>Ellikqala</w:t>
      </w:r>
      <w:proofErr w:type="spellEnd"/>
      <w:r w:rsidRPr="004D23F5">
        <w:rPr>
          <w:lang w:val="en-US"/>
        </w:rPr>
        <w:t xml:space="preserve">, </w:t>
      </w:r>
      <w:proofErr w:type="spellStart"/>
      <w:r w:rsidRPr="004D23F5">
        <w:rPr>
          <w:lang w:val="en-US"/>
        </w:rPr>
        <w:t>Khojayli</w:t>
      </w:r>
      <w:proofErr w:type="spellEnd"/>
      <w:r w:rsidRPr="004D23F5">
        <w:rPr>
          <w:lang w:val="en-US"/>
        </w:rPr>
        <w:t xml:space="preserve">, and </w:t>
      </w:r>
      <w:proofErr w:type="spellStart"/>
      <w:r w:rsidRPr="004D23F5">
        <w:rPr>
          <w:lang w:val="en-US"/>
        </w:rPr>
        <w:t>Kegeyli</w:t>
      </w:r>
      <w:proofErr w:type="spellEnd"/>
      <w:r w:rsidRPr="004D23F5">
        <w:rPr>
          <w:lang w:val="en-US"/>
        </w:rPr>
        <w:t xml:space="preserve"> districts. As a result, nine species of longhorn beetles of the family </w:t>
      </w:r>
      <w:proofErr w:type="spellStart"/>
      <w:r w:rsidRPr="004D23F5">
        <w:rPr>
          <w:lang w:val="en-US"/>
        </w:rPr>
        <w:t>Cerambycidae</w:t>
      </w:r>
      <w:proofErr w:type="spellEnd"/>
      <w:r w:rsidRPr="004D23F5">
        <w:rPr>
          <w:lang w:val="en-US"/>
        </w:rPr>
        <w:t xml:space="preserve"> were recorded. Most of these species are polyphagous and damage various trees and shrubs, including Populus, Salix, Elaeagnus, </w:t>
      </w:r>
      <w:proofErr w:type="spellStart"/>
      <w:r w:rsidRPr="004D23F5">
        <w:rPr>
          <w:lang w:val="en-US"/>
        </w:rPr>
        <w:t>Haloxylon</w:t>
      </w:r>
      <w:proofErr w:type="spellEnd"/>
      <w:r w:rsidRPr="004D23F5">
        <w:rPr>
          <w:lang w:val="en-US"/>
        </w:rPr>
        <w:t xml:space="preserve">, and </w:t>
      </w:r>
      <w:proofErr w:type="spellStart"/>
      <w:r w:rsidRPr="004D23F5">
        <w:rPr>
          <w:lang w:val="en-US"/>
        </w:rPr>
        <w:t>Tamarix</w:t>
      </w:r>
      <w:proofErr w:type="spellEnd"/>
      <w:r w:rsidRPr="004D23F5">
        <w:rPr>
          <w:lang w:val="en-US"/>
        </w:rPr>
        <w:t xml:space="preserve"> [11].</w:t>
      </w:r>
    </w:p>
    <w:p w:rsidR="006C2CE9" w:rsidRPr="004D23F5" w:rsidRDefault="006C2CE9" w:rsidP="004D23F5">
      <w:pPr>
        <w:ind w:firstLine="284"/>
        <w:jc w:val="both"/>
        <w:rPr>
          <w:rFonts w:eastAsia="Batang"/>
          <w:sz w:val="20"/>
          <w:szCs w:val="20"/>
          <w:lang w:val="en-US" w:eastAsia="ko-KR"/>
        </w:rPr>
      </w:pPr>
      <w:r w:rsidRPr="004D23F5">
        <w:rPr>
          <w:rFonts w:eastAsia="Batang"/>
          <w:sz w:val="20"/>
          <w:szCs w:val="20"/>
          <w:lang w:val="en-US" w:eastAsia="ko-KR"/>
        </w:rPr>
        <w:t xml:space="preserve">During the research, it was found that representatives of the order Coleoptera (Linnaeus, 1758) — beetles — inhabiting shrubs and subshrubs include certain pests whose larvae, measuring 50–60 mm in length, damage the stem parts of plants until late summer. With the onset of winter, they remain in the first larval stage, passing through phases </w:t>
      </w:r>
      <w:r w:rsidRPr="004D23F5">
        <w:rPr>
          <w:rFonts w:eastAsia="Batang"/>
          <w:sz w:val="20"/>
          <w:szCs w:val="20"/>
          <w:lang w:val="en-US" w:eastAsia="ko-KR"/>
        </w:rPr>
        <w:lastRenderedPageBreak/>
        <w:t>up to the second instar before entering diapause. In the following spring, during adult emergence, the beetles were observed to cause longitudinal damage of 3.0–3.6 cm in length and 1.1–1.7 cm in width to plant stems.</w:t>
      </w:r>
    </w:p>
    <w:p w:rsidR="006C2CE9" w:rsidRPr="004D23F5" w:rsidRDefault="006C2CE9" w:rsidP="004D23F5">
      <w:pPr>
        <w:ind w:firstLine="284"/>
        <w:jc w:val="both"/>
        <w:rPr>
          <w:rFonts w:eastAsia="Batang"/>
          <w:sz w:val="20"/>
          <w:szCs w:val="20"/>
          <w:lang w:val="en-US" w:eastAsia="ko-KR"/>
        </w:rPr>
      </w:pPr>
      <w:r w:rsidRPr="004D23F5">
        <w:rPr>
          <w:rFonts w:eastAsia="Batang"/>
          <w:sz w:val="20"/>
          <w:szCs w:val="20"/>
          <w:lang w:val="en-US" w:eastAsia="ko-KR"/>
        </w:rPr>
        <w:t xml:space="preserve">In the </w:t>
      </w:r>
      <w:proofErr w:type="gramStart"/>
      <w:r w:rsidRPr="004D23F5">
        <w:rPr>
          <w:rFonts w:eastAsia="Batang"/>
          <w:sz w:val="20"/>
          <w:szCs w:val="20"/>
          <w:lang w:val="en-US" w:eastAsia="ko-KR"/>
        </w:rPr>
        <w:t>Tien Shan mountain</w:t>
      </w:r>
      <w:proofErr w:type="gramEnd"/>
      <w:r w:rsidRPr="004D23F5">
        <w:rPr>
          <w:rFonts w:eastAsia="Batang"/>
          <w:sz w:val="20"/>
          <w:szCs w:val="20"/>
          <w:lang w:val="en-US" w:eastAsia="ko-KR"/>
        </w:rPr>
        <w:t xml:space="preserve"> ranges of the </w:t>
      </w:r>
      <w:proofErr w:type="spellStart"/>
      <w:r w:rsidRPr="004D23F5">
        <w:rPr>
          <w:rFonts w:eastAsia="Batang"/>
          <w:sz w:val="20"/>
          <w:szCs w:val="20"/>
          <w:lang w:val="en-US" w:eastAsia="ko-KR"/>
        </w:rPr>
        <w:t>Zhetysu</w:t>
      </w:r>
      <w:proofErr w:type="spellEnd"/>
      <w:r w:rsidRPr="004D23F5">
        <w:rPr>
          <w:rFonts w:eastAsia="Batang"/>
          <w:sz w:val="20"/>
          <w:szCs w:val="20"/>
          <w:lang w:val="en-US" w:eastAsia="ko-KR"/>
        </w:rPr>
        <w:t xml:space="preserve"> Alatau (Republic of Kazakhstan), representatives of the order Coleoptera (Linnaeus, 1758), particularly families </w:t>
      </w:r>
      <w:proofErr w:type="spellStart"/>
      <w:r w:rsidRPr="004D23F5">
        <w:rPr>
          <w:rFonts w:eastAsia="Batang"/>
          <w:sz w:val="20"/>
          <w:szCs w:val="20"/>
          <w:lang w:val="en-US" w:eastAsia="ko-KR"/>
        </w:rPr>
        <w:t>Cerambycidae</w:t>
      </w:r>
      <w:proofErr w:type="spellEnd"/>
      <w:r w:rsidRPr="004D23F5">
        <w:rPr>
          <w:rFonts w:eastAsia="Batang"/>
          <w:sz w:val="20"/>
          <w:szCs w:val="20"/>
          <w:lang w:val="en-US" w:eastAsia="ko-KR"/>
        </w:rPr>
        <w:t xml:space="preserve">, </w:t>
      </w:r>
      <w:proofErr w:type="spellStart"/>
      <w:r w:rsidRPr="004D23F5">
        <w:rPr>
          <w:rFonts w:eastAsia="Batang"/>
          <w:sz w:val="20"/>
          <w:szCs w:val="20"/>
          <w:lang w:val="en-US" w:eastAsia="ko-KR"/>
        </w:rPr>
        <w:t>Buprestidae</w:t>
      </w:r>
      <w:proofErr w:type="spellEnd"/>
      <w:r w:rsidRPr="004D23F5">
        <w:rPr>
          <w:rFonts w:eastAsia="Batang"/>
          <w:sz w:val="20"/>
          <w:szCs w:val="20"/>
          <w:lang w:val="en-US" w:eastAsia="ko-KR"/>
        </w:rPr>
        <w:t xml:space="preserve">, Curculionidae, Siricidae, and </w:t>
      </w:r>
      <w:proofErr w:type="spellStart"/>
      <w:r w:rsidRPr="004D23F5">
        <w:rPr>
          <w:rFonts w:eastAsia="Batang"/>
          <w:sz w:val="20"/>
          <w:szCs w:val="20"/>
          <w:lang w:val="en-US" w:eastAsia="ko-KR"/>
        </w:rPr>
        <w:t>Xiphydriidae</w:t>
      </w:r>
      <w:proofErr w:type="spellEnd"/>
      <w:r w:rsidRPr="004D23F5">
        <w:rPr>
          <w:rFonts w:eastAsia="Batang"/>
          <w:sz w:val="20"/>
          <w:szCs w:val="20"/>
          <w:lang w:val="en-US" w:eastAsia="ko-KR"/>
        </w:rPr>
        <w:t xml:space="preserve">, were studied, comprising 52 genera and 85 species. In the natural ecosystems of the country’s southeastern regions — Ile, Koral, Aksu, Lepsi, </w:t>
      </w:r>
      <w:proofErr w:type="spellStart"/>
      <w:r w:rsidRPr="004D23F5">
        <w:rPr>
          <w:rFonts w:eastAsia="Batang"/>
          <w:sz w:val="20"/>
          <w:szCs w:val="20"/>
          <w:lang w:val="en-US" w:eastAsia="ko-KR"/>
        </w:rPr>
        <w:t>Kaskelen</w:t>
      </w:r>
      <w:proofErr w:type="spellEnd"/>
      <w:r w:rsidRPr="004D23F5">
        <w:rPr>
          <w:rFonts w:eastAsia="Batang"/>
          <w:sz w:val="20"/>
          <w:szCs w:val="20"/>
          <w:lang w:val="en-US" w:eastAsia="ko-KR"/>
        </w:rPr>
        <w:t xml:space="preserve">, and Sharyn steppes — 45 species of jewel beetles (family </w:t>
      </w:r>
      <w:proofErr w:type="spellStart"/>
      <w:r w:rsidRPr="004D23F5">
        <w:rPr>
          <w:rFonts w:eastAsia="Batang"/>
          <w:sz w:val="20"/>
          <w:szCs w:val="20"/>
          <w:lang w:val="en-US" w:eastAsia="ko-KR"/>
        </w:rPr>
        <w:t>Buprestidae</w:t>
      </w:r>
      <w:proofErr w:type="spellEnd"/>
      <w:r w:rsidRPr="004D23F5">
        <w:rPr>
          <w:rFonts w:eastAsia="Batang"/>
          <w:sz w:val="20"/>
          <w:szCs w:val="20"/>
          <w:lang w:val="en-US" w:eastAsia="ko-KR"/>
        </w:rPr>
        <w:t xml:space="preserve">) were identified. Moreover, 29 species belonging to 16 genera within the subfamilies </w:t>
      </w:r>
      <w:proofErr w:type="spellStart"/>
      <w:r w:rsidRPr="004D23F5">
        <w:rPr>
          <w:rFonts w:eastAsia="Batang"/>
          <w:sz w:val="20"/>
          <w:szCs w:val="20"/>
          <w:lang w:val="en-US" w:eastAsia="ko-KR"/>
        </w:rPr>
        <w:t>Julodinae</w:t>
      </w:r>
      <w:proofErr w:type="spellEnd"/>
      <w:r w:rsidRPr="004D23F5">
        <w:rPr>
          <w:rFonts w:eastAsia="Batang"/>
          <w:sz w:val="20"/>
          <w:szCs w:val="20"/>
          <w:lang w:val="en-US" w:eastAsia="ko-KR"/>
        </w:rPr>
        <w:t xml:space="preserve">, </w:t>
      </w:r>
      <w:proofErr w:type="spellStart"/>
      <w:r w:rsidRPr="004D23F5">
        <w:rPr>
          <w:rFonts w:eastAsia="Batang"/>
          <w:sz w:val="20"/>
          <w:szCs w:val="20"/>
          <w:lang w:val="en-US" w:eastAsia="ko-KR"/>
        </w:rPr>
        <w:t>Polycestinae</w:t>
      </w:r>
      <w:proofErr w:type="spellEnd"/>
      <w:r w:rsidRPr="004D23F5">
        <w:rPr>
          <w:rFonts w:eastAsia="Batang"/>
          <w:sz w:val="20"/>
          <w:szCs w:val="20"/>
          <w:lang w:val="en-US" w:eastAsia="ko-KR"/>
        </w:rPr>
        <w:t xml:space="preserve">, </w:t>
      </w:r>
      <w:proofErr w:type="spellStart"/>
      <w:r w:rsidRPr="004D23F5">
        <w:rPr>
          <w:rFonts w:eastAsia="Batang"/>
          <w:sz w:val="20"/>
          <w:szCs w:val="20"/>
          <w:lang w:val="en-US" w:eastAsia="ko-KR"/>
        </w:rPr>
        <w:t>Chrysochroinae</w:t>
      </w:r>
      <w:proofErr w:type="spellEnd"/>
      <w:r w:rsidRPr="004D23F5">
        <w:rPr>
          <w:rFonts w:eastAsia="Batang"/>
          <w:sz w:val="20"/>
          <w:szCs w:val="20"/>
          <w:lang w:val="en-US" w:eastAsia="ko-KR"/>
        </w:rPr>
        <w:t xml:space="preserve">, </w:t>
      </w:r>
      <w:proofErr w:type="spellStart"/>
      <w:r w:rsidRPr="004D23F5">
        <w:rPr>
          <w:rFonts w:eastAsia="Batang"/>
          <w:sz w:val="20"/>
          <w:szCs w:val="20"/>
          <w:lang w:val="en-US" w:eastAsia="ko-KR"/>
        </w:rPr>
        <w:t>Buprestinae</w:t>
      </w:r>
      <w:proofErr w:type="spellEnd"/>
      <w:r w:rsidRPr="004D23F5">
        <w:rPr>
          <w:rFonts w:eastAsia="Batang"/>
          <w:sz w:val="20"/>
          <w:szCs w:val="20"/>
          <w:lang w:val="en-US" w:eastAsia="ko-KR"/>
        </w:rPr>
        <w:t xml:space="preserve">, and </w:t>
      </w:r>
      <w:proofErr w:type="spellStart"/>
      <w:r w:rsidRPr="004D23F5">
        <w:rPr>
          <w:rFonts w:eastAsia="Batang"/>
          <w:sz w:val="20"/>
          <w:szCs w:val="20"/>
          <w:lang w:val="en-US" w:eastAsia="ko-KR"/>
        </w:rPr>
        <w:t>Agrilinae</w:t>
      </w:r>
      <w:proofErr w:type="spellEnd"/>
      <w:r w:rsidRPr="004D23F5">
        <w:rPr>
          <w:rFonts w:eastAsia="Batang"/>
          <w:sz w:val="20"/>
          <w:szCs w:val="20"/>
          <w:lang w:val="en-US" w:eastAsia="ko-KR"/>
        </w:rPr>
        <w:t xml:space="preserve"> were recorded. Among these, genera </w:t>
      </w:r>
      <w:proofErr w:type="spellStart"/>
      <w:r w:rsidRPr="004D23F5">
        <w:rPr>
          <w:rFonts w:eastAsia="Batang"/>
          <w:sz w:val="20"/>
          <w:szCs w:val="20"/>
          <w:lang w:val="en-US" w:eastAsia="ko-KR"/>
        </w:rPr>
        <w:t>Sphenoptera</w:t>
      </w:r>
      <w:proofErr w:type="spellEnd"/>
      <w:r w:rsidRPr="004D23F5">
        <w:rPr>
          <w:rFonts w:eastAsia="Batang"/>
          <w:sz w:val="20"/>
          <w:szCs w:val="20"/>
          <w:lang w:val="en-US" w:eastAsia="ko-KR"/>
        </w:rPr>
        <w:t xml:space="preserve">, Agrilus, and </w:t>
      </w:r>
      <w:proofErr w:type="spellStart"/>
      <w:r w:rsidRPr="004D23F5">
        <w:rPr>
          <w:rFonts w:eastAsia="Batang"/>
          <w:sz w:val="20"/>
          <w:szCs w:val="20"/>
          <w:lang w:val="en-US" w:eastAsia="ko-KR"/>
        </w:rPr>
        <w:t>Acmaeoderella</w:t>
      </w:r>
      <w:proofErr w:type="spellEnd"/>
      <w:r w:rsidRPr="004D23F5">
        <w:rPr>
          <w:rFonts w:eastAsia="Batang"/>
          <w:sz w:val="20"/>
          <w:szCs w:val="20"/>
          <w:lang w:val="en-US" w:eastAsia="ko-KR"/>
        </w:rPr>
        <w:t xml:space="preserve"> were found to be dominant [2; 3].</w:t>
      </w:r>
    </w:p>
    <w:p w:rsidR="006C2CE9" w:rsidRPr="004D23F5" w:rsidRDefault="006C2CE9" w:rsidP="004D23F5">
      <w:pPr>
        <w:ind w:firstLine="284"/>
        <w:jc w:val="both"/>
        <w:rPr>
          <w:sz w:val="20"/>
          <w:szCs w:val="20"/>
          <w:lang w:val="en-US"/>
        </w:rPr>
      </w:pPr>
      <w:r w:rsidRPr="004D23F5">
        <w:rPr>
          <w:sz w:val="20"/>
          <w:szCs w:val="20"/>
          <w:lang w:val="en-US"/>
        </w:rPr>
        <w:t xml:space="preserve">In the forests of the CIS and foreign countries, the damage caused by pest insects began to be seriously observed from the late 19th century to the 1990s. Later, in the forests of </w:t>
      </w:r>
      <w:proofErr w:type="spellStart"/>
      <w:r w:rsidRPr="004D23F5">
        <w:rPr>
          <w:sz w:val="20"/>
          <w:szCs w:val="20"/>
          <w:lang w:val="en-US"/>
        </w:rPr>
        <w:t>Primorsky</w:t>
      </w:r>
      <w:proofErr w:type="spellEnd"/>
      <w:r w:rsidRPr="004D23F5">
        <w:rPr>
          <w:sz w:val="20"/>
          <w:szCs w:val="20"/>
          <w:lang w:val="en-US"/>
        </w:rPr>
        <w:t xml:space="preserve"> and Khabarovsk in Russia, the slender-bodied metallic wood-boring beetle Agrilus </w:t>
      </w:r>
      <w:proofErr w:type="spellStart"/>
      <w:r w:rsidRPr="004D23F5">
        <w:rPr>
          <w:sz w:val="20"/>
          <w:szCs w:val="20"/>
          <w:lang w:val="en-US"/>
        </w:rPr>
        <w:t>planipennis</w:t>
      </w:r>
      <w:proofErr w:type="spellEnd"/>
      <w:r w:rsidRPr="004D23F5">
        <w:rPr>
          <w:sz w:val="20"/>
          <w:szCs w:val="20"/>
          <w:lang w:val="en-US"/>
        </w:rPr>
        <w:t xml:space="preserve">, belonging to the family </w:t>
      </w:r>
      <w:proofErr w:type="spellStart"/>
      <w:r w:rsidRPr="004D23F5">
        <w:rPr>
          <w:sz w:val="20"/>
          <w:szCs w:val="20"/>
          <w:lang w:val="en-US"/>
        </w:rPr>
        <w:t>Buprestidae</w:t>
      </w:r>
      <w:proofErr w:type="spellEnd"/>
      <w:r w:rsidRPr="004D23F5">
        <w:rPr>
          <w:sz w:val="20"/>
          <w:szCs w:val="20"/>
          <w:lang w:val="en-US"/>
        </w:rPr>
        <w:t xml:space="preserve"> (Leach, 1815), caused significant damage, having been introduced with construction materials. Beetles of the family </w:t>
      </w:r>
      <w:proofErr w:type="spellStart"/>
      <w:r w:rsidRPr="004D23F5">
        <w:rPr>
          <w:sz w:val="20"/>
          <w:szCs w:val="20"/>
          <w:lang w:val="en-US"/>
        </w:rPr>
        <w:t>Buprestidae</w:t>
      </w:r>
      <w:proofErr w:type="spellEnd"/>
      <w:r w:rsidRPr="004D23F5">
        <w:rPr>
          <w:sz w:val="20"/>
          <w:szCs w:val="20"/>
          <w:lang w:val="en-US"/>
        </w:rPr>
        <w:t xml:space="preserve"> (Leach, 1815) were first recorded in China on the introduced ash tree Fraxinus americana imported from North America. The natural range of the beetle includes northeastern China (Jilin, Liaoning, Heilongjiang, Hebei), as well as Japan, Mongolia, and the Korean Peninsula. Its serious outbreaks were observed in the 1960s in Harbin and the districts of Tianjin on elm (Fraxinus </w:t>
      </w:r>
      <w:proofErr w:type="spellStart"/>
      <w:r w:rsidRPr="004D23F5">
        <w:rPr>
          <w:sz w:val="20"/>
          <w:szCs w:val="20"/>
          <w:lang w:val="en-US"/>
        </w:rPr>
        <w:t>rekyina</w:t>
      </w:r>
      <w:proofErr w:type="spellEnd"/>
      <w:r w:rsidRPr="004D23F5">
        <w:rPr>
          <w:sz w:val="20"/>
          <w:szCs w:val="20"/>
          <w:lang w:val="en-US"/>
        </w:rPr>
        <w:t xml:space="preserve">). Moreover, in recent years, species of the family </w:t>
      </w:r>
      <w:proofErr w:type="spellStart"/>
      <w:r w:rsidRPr="004D23F5">
        <w:rPr>
          <w:sz w:val="20"/>
          <w:szCs w:val="20"/>
          <w:lang w:val="en-US"/>
        </w:rPr>
        <w:t>Buprestidae</w:t>
      </w:r>
      <w:proofErr w:type="spellEnd"/>
      <w:r w:rsidRPr="004D23F5">
        <w:rPr>
          <w:sz w:val="20"/>
          <w:szCs w:val="20"/>
          <w:lang w:val="en-US"/>
        </w:rPr>
        <w:t xml:space="preserve"> (Leach, 1815) have caused severe damage in Michigan (USA) and Ontario (Canada), primarily affecting F. americana, F. nigra, and F. pensylvanica. The damage caused by these beetles differs from that of other pest insect species: Agrilus </w:t>
      </w:r>
      <w:proofErr w:type="spellStart"/>
      <w:r w:rsidRPr="004D23F5">
        <w:rPr>
          <w:sz w:val="20"/>
          <w:szCs w:val="20"/>
          <w:lang w:val="en-US"/>
        </w:rPr>
        <w:t>planipennis</w:t>
      </w:r>
      <w:proofErr w:type="spellEnd"/>
      <w:r w:rsidRPr="004D23F5">
        <w:rPr>
          <w:sz w:val="20"/>
          <w:szCs w:val="20"/>
          <w:lang w:val="en-US"/>
        </w:rPr>
        <w:t xml:space="preserve"> lays its eggs under the bark of living trees, and its larvae create tunnels up to 5 cm deep, leading to tree mortality within three years. In some cases, mass outbreaks of xylophagous insects such as </w:t>
      </w:r>
      <w:proofErr w:type="spellStart"/>
      <w:r w:rsidRPr="004D23F5">
        <w:rPr>
          <w:sz w:val="20"/>
          <w:szCs w:val="20"/>
          <w:lang w:val="en-US"/>
        </w:rPr>
        <w:t>Phaenops</w:t>
      </w:r>
      <w:proofErr w:type="spellEnd"/>
      <w:r w:rsidRPr="004D23F5">
        <w:rPr>
          <w:sz w:val="20"/>
          <w:szCs w:val="20"/>
          <w:lang w:val="en-US"/>
        </w:rPr>
        <w:t xml:space="preserve"> cyanea and Monochamus </w:t>
      </w:r>
      <w:proofErr w:type="spellStart"/>
      <w:r w:rsidRPr="004D23F5">
        <w:rPr>
          <w:sz w:val="20"/>
          <w:szCs w:val="20"/>
          <w:lang w:val="en-US"/>
        </w:rPr>
        <w:t>galloprovincialis</w:t>
      </w:r>
      <w:proofErr w:type="spellEnd"/>
      <w:r w:rsidRPr="004D23F5">
        <w:rPr>
          <w:sz w:val="20"/>
          <w:szCs w:val="20"/>
          <w:lang w:val="en-US"/>
        </w:rPr>
        <w:t xml:space="preserve"> have led to forest dieback, and due to increased heat, even to cases of forest fires [9; 10].</w:t>
      </w:r>
    </w:p>
    <w:p w:rsidR="00C2382B" w:rsidRDefault="006C2CE9" w:rsidP="004D23F5">
      <w:pPr>
        <w:pStyle w:val="aa"/>
        <w:keepNext/>
        <w:overflowPunct w:val="0"/>
        <w:autoSpaceDE w:val="0"/>
        <w:autoSpaceDN w:val="0"/>
        <w:adjustRightInd w:val="0"/>
        <w:ind w:left="0" w:firstLine="284"/>
        <w:jc w:val="both"/>
        <w:textAlignment w:val="baseline"/>
        <w:outlineLvl w:val="5"/>
        <w:rPr>
          <w:rFonts w:eastAsia="Calibri"/>
          <w:sz w:val="20"/>
          <w:szCs w:val="20"/>
          <w:lang w:val="en-US"/>
        </w:rPr>
      </w:pPr>
      <w:r w:rsidRPr="004D23F5">
        <w:rPr>
          <w:rFonts w:eastAsia="Calibri"/>
          <w:sz w:val="20"/>
          <w:szCs w:val="20"/>
          <w:lang w:val="uz-Cyrl-UZ"/>
        </w:rPr>
        <w:t>Within the scope of the available literature, comprehensive scientific studies on the problem of pest insects—namely, the biofunctional characteristics of plant pests—have not been carried out. The biology, harmful impact, monitoring level, species dominance, and preventive control measures of pest insects have not been sufficiently developed. Taking these factors into account, the broad investigation of pest insects and the practical application of the obtained results represent one of the urgent tasks of today.</w:t>
      </w:r>
    </w:p>
    <w:p w:rsidR="004D23F5" w:rsidRPr="004D23F5" w:rsidRDefault="004D23F5" w:rsidP="004D23F5">
      <w:pPr>
        <w:pStyle w:val="aa"/>
        <w:keepNext/>
        <w:overflowPunct w:val="0"/>
        <w:autoSpaceDE w:val="0"/>
        <w:autoSpaceDN w:val="0"/>
        <w:adjustRightInd w:val="0"/>
        <w:ind w:left="0" w:firstLine="284"/>
        <w:jc w:val="both"/>
        <w:textAlignment w:val="baseline"/>
        <w:outlineLvl w:val="5"/>
        <w:rPr>
          <w:rFonts w:eastAsia="Calibri"/>
          <w:lang w:val="en-US"/>
        </w:rPr>
      </w:pPr>
    </w:p>
    <w:p w:rsidR="000D6381" w:rsidRPr="004D23F5" w:rsidRDefault="000D6381" w:rsidP="004D23F5">
      <w:pPr>
        <w:pStyle w:val="aa"/>
        <w:keepNext/>
        <w:overflowPunct w:val="0"/>
        <w:autoSpaceDE w:val="0"/>
        <w:autoSpaceDN w:val="0"/>
        <w:adjustRightInd w:val="0"/>
        <w:spacing w:before="240" w:after="240"/>
        <w:ind w:left="0" w:firstLine="284"/>
        <w:jc w:val="center"/>
        <w:textAlignment w:val="baseline"/>
        <w:outlineLvl w:val="5"/>
        <w:rPr>
          <w:b/>
          <w:lang w:val="uz-Cyrl-UZ"/>
        </w:rPr>
      </w:pPr>
      <w:r w:rsidRPr="004D23F5">
        <w:rPr>
          <w:b/>
          <w:lang w:val="uz-Cyrl-UZ"/>
        </w:rPr>
        <w:t>EXPERIMENTAL RESEARCH</w:t>
      </w:r>
    </w:p>
    <w:p w:rsidR="006C2CE9" w:rsidRPr="004D23F5" w:rsidRDefault="006C2CE9" w:rsidP="004D23F5">
      <w:pPr>
        <w:overflowPunct w:val="0"/>
        <w:autoSpaceDE w:val="0"/>
        <w:autoSpaceDN w:val="0"/>
        <w:adjustRightInd w:val="0"/>
        <w:ind w:firstLine="284"/>
        <w:jc w:val="both"/>
        <w:textAlignment w:val="baseline"/>
        <w:rPr>
          <w:sz w:val="20"/>
          <w:szCs w:val="20"/>
          <w:lang w:val="en-US"/>
        </w:rPr>
      </w:pPr>
      <w:r w:rsidRPr="004D23F5">
        <w:rPr>
          <w:sz w:val="20"/>
          <w:szCs w:val="20"/>
          <w:lang w:val="en-US"/>
        </w:rPr>
        <w:t xml:space="preserve">The research was conducted during 2010–2025 in the natural conditions of the Southern Aral region, encompassing the </w:t>
      </w:r>
      <w:proofErr w:type="spellStart"/>
      <w:r w:rsidRPr="004D23F5">
        <w:rPr>
          <w:sz w:val="20"/>
          <w:szCs w:val="20"/>
          <w:lang w:val="en-US"/>
        </w:rPr>
        <w:t>tugai</w:t>
      </w:r>
      <w:proofErr w:type="spellEnd"/>
      <w:r w:rsidRPr="004D23F5">
        <w:rPr>
          <w:sz w:val="20"/>
          <w:szCs w:val="20"/>
          <w:lang w:val="en-US"/>
        </w:rPr>
        <w:t xml:space="preserve"> forests of the Republic of </w:t>
      </w:r>
      <w:proofErr w:type="spellStart"/>
      <w:r w:rsidRPr="004D23F5">
        <w:rPr>
          <w:sz w:val="20"/>
          <w:szCs w:val="20"/>
          <w:lang w:val="en-US"/>
        </w:rPr>
        <w:t>Karakalpakstan</w:t>
      </w:r>
      <w:proofErr w:type="spellEnd"/>
      <w:r w:rsidRPr="004D23F5">
        <w:rPr>
          <w:sz w:val="20"/>
          <w:szCs w:val="20"/>
          <w:lang w:val="en-US"/>
        </w:rPr>
        <w:t xml:space="preserve"> and </w:t>
      </w:r>
      <w:proofErr w:type="spellStart"/>
      <w:r w:rsidRPr="004D23F5">
        <w:rPr>
          <w:sz w:val="20"/>
          <w:szCs w:val="20"/>
          <w:lang w:val="en-US"/>
        </w:rPr>
        <w:t>Khorezm</w:t>
      </w:r>
      <w:proofErr w:type="spellEnd"/>
      <w:r w:rsidRPr="004D23F5">
        <w:rPr>
          <w:sz w:val="20"/>
          <w:szCs w:val="20"/>
          <w:lang w:val="en-US"/>
        </w:rPr>
        <w:t xml:space="preserve"> region, the Lower Amu Darya State Biosphere Reserve, as well as anthropogenically transformed areas. These included cultural heritage sites under the State Inspectorate for the Protection and Utilization of Cultural Heritage Objects of the Republic of </w:t>
      </w:r>
      <w:proofErr w:type="spellStart"/>
      <w:r w:rsidRPr="004D23F5">
        <w:rPr>
          <w:sz w:val="20"/>
          <w:szCs w:val="20"/>
          <w:lang w:val="en-US"/>
        </w:rPr>
        <w:t>Karakalpakstan</w:t>
      </w:r>
      <w:proofErr w:type="spellEnd"/>
      <w:r w:rsidRPr="004D23F5">
        <w:rPr>
          <w:sz w:val="20"/>
          <w:szCs w:val="20"/>
          <w:lang w:val="en-US"/>
        </w:rPr>
        <w:t xml:space="preserve">: </w:t>
      </w:r>
      <w:proofErr w:type="spellStart"/>
      <w:r w:rsidRPr="004D23F5">
        <w:rPr>
          <w:sz w:val="20"/>
          <w:szCs w:val="20"/>
          <w:lang w:val="en-US"/>
        </w:rPr>
        <w:t>Akshakhan</w:t>
      </w:r>
      <w:proofErr w:type="spellEnd"/>
      <w:r w:rsidRPr="004D23F5">
        <w:rPr>
          <w:sz w:val="20"/>
          <w:szCs w:val="20"/>
          <w:lang w:val="en-US"/>
        </w:rPr>
        <w:t xml:space="preserve">, </w:t>
      </w:r>
      <w:proofErr w:type="spellStart"/>
      <w:r w:rsidRPr="004D23F5">
        <w:rPr>
          <w:sz w:val="20"/>
          <w:szCs w:val="20"/>
          <w:lang w:val="en-US"/>
        </w:rPr>
        <w:t>Tashkyrman</w:t>
      </w:r>
      <w:proofErr w:type="spellEnd"/>
      <w:r w:rsidRPr="004D23F5">
        <w:rPr>
          <w:sz w:val="20"/>
          <w:szCs w:val="20"/>
          <w:lang w:val="en-US"/>
        </w:rPr>
        <w:t xml:space="preserve"> fortress (</w:t>
      </w:r>
      <w:proofErr w:type="spellStart"/>
      <w:r w:rsidRPr="004D23F5">
        <w:rPr>
          <w:sz w:val="20"/>
          <w:szCs w:val="20"/>
          <w:lang w:val="en-US"/>
        </w:rPr>
        <w:t>Beruniy</w:t>
      </w:r>
      <w:proofErr w:type="spellEnd"/>
      <w:r w:rsidRPr="004D23F5">
        <w:rPr>
          <w:sz w:val="20"/>
          <w:szCs w:val="20"/>
          <w:lang w:val="en-US"/>
        </w:rPr>
        <w:t xml:space="preserve"> district), Toprak, Kirk-Kiz, Ayaz-1-2 fortresses (</w:t>
      </w:r>
      <w:proofErr w:type="spellStart"/>
      <w:r w:rsidRPr="004D23F5">
        <w:rPr>
          <w:sz w:val="20"/>
          <w:szCs w:val="20"/>
          <w:lang w:val="en-US"/>
        </w:rPr>
        <w:t>Ellikqala</w:t>
      </w:r>
      <w:proofErr w:type="spellEnd"/>
      <w:r w:rsidRPr="004D23F5">
        <w:rPr>
          <w:sz w:val="20"/>
          <w:szCs w:val="20"/>
          <w:lang w:val="en-US"/>
        </w:rPr>
        <w:t xml:space="preserve"> district), </w:t>
      </w:r>
      <w:proofErr w:type="spellStart"/>
      <w:r w:rsidRPr="004D23F5">
        <w:rPr>
          <w:sz w:val="20"/>
          <w:szCs w:val="20"/>
          <w:lang w:val="en-US"/>
        </w:rPr>
        <w:t>Jambas</w:t>
      </w:r>
      <w:proofErr w:type="spellEnd"/>
      <w:r w:rsidRPr="004D23F5">
        <w:rPr>
          <w:sz w:val="20"/>
          <w:szCs w:val="20"/>
          <w:lang w:val="en-US"/>
        </w:rPr>
        <w:t xml:space="preserve">, </w:t>
      </w:r>
      <w:proofErr w:type="spellStart"/>
      <w:r w:rsidRPr="004D23F5">
        <w:rPr>
          <w:sz w:val="20"/>
          <w:szCs w:val="20"/>
          <w:lang w:val="en-US"/>
        </w:rPr>
        <w:t>Qumbaskan</w:t>
      </w:r>
      <w:proofErr w:type="spellEnd"/>
      <w:r w:rsidRPr="004D23F5">
        <w:rPr>
          <w:sz w:val="20"/>
          <w:szCs w:val="20"/>
          <w:lang w:val="en-US"/>
        </w:rPr>
        <w:t xml:space="preserve"> fortress (</w:t>
      </w:r>
      <w:proofErr w:type="spellStart"/>
      <w:r w:rsidRPr="004D23F5">
        <w:rPr>
          <w:sz w:val="20"/>
          <w:szCs w:val="20"/>
          <w:lang w:val="en-US"/>
        </w:rPr>
        <w:t>Turtkul</w:t>
      </w:r>
      <w:proofErr w:type="spellEnd"/>
      <w:r w:rsidRPr="004D23F5">
        <w:rPr>
          <w:sz w:val="20"/>
          <w:szCs w:val="20"/>
          <w:lang w:val="en-US"/>
        </w:rPr>
        <w:t xml:space="preserve"> district), </w:t>
      </w:r>
      <w:proofErr w:type="spellStart"/>
      <w:r w:rsidRPr="004D23F5">
        <w:rPr>
          <w:sz w:val="20"/>
          <w:szCs w:val="20"/>
          <w:lang w:val="en-US"/>
        </w:rPr>
        <w:t>Jampik</w:t>
      </w:r>
      <w:proofErr w:type="spellEnd"/>
      <w:r w:rsidRPr="004D23F5">
        <w:rPr>
          <w:sz w:val="20"/>
          <w:szCs w:val="20"/>
          <w:lang w:val="en-US"/>
        </w:rPr>
        <w:t>, Sultan Uvays mountain Gaur fortress (</w:t>
      </w:r>
      <w:proofErr w:type="spellStart"/>
      <w:r w:rsidRPr="004D23F5">
        <w:rPr>
          <w:sz w:val="20"/>
          <w:szCs w:val="20"/>
          <w:lang w:val="en-US"/>
        </w:rPr>
        <w:t>Qorauzyak</w:t>
      </w:r>
      <w:proofErr w:type="spellEnd"/>
      <w:r w:rsidRPr="004D23F5">
        <w:rPr>
          <w:sz w:val="20"/>
          <w:szCs w:val="20"/>
          <w:lang w:val="en-US"/>
        </w:rPr>
        <w:t xml:space="preserve"> district), </w:t>
      </w:r>
      <w:proofErr w:type="spellStart"/>
      <w:r w:rsidRPr="004D23F5">
        <w:rPr>
          <w:sz w:val="20"/>
          <w:szCs w:val="20"/>
          <w:lang w:val="en-US"/>
        </w:rPr>
        <w:t>Mizdahkan</w:t>
      </w:r>
      <w:proofErr w:type="spellEnd"/>
      <w:r w:rsidRPr="004D23F5">
        <w:rPr>
          <w:sz w:val="20"/>
          <w:szCs w:val="20"/>
          <w:lang w:val="en-US"/>
        </w:rPr>
        <w:t xml:space="preserve"> complex (</w:t>
      </w:r>
      <w:proofErr w:type="spellStart"/>
      <w:r w:rsidRPr="004D23F5">
        <w:rPr>
          <w:sz w:val="20"/>
          <w:szCs w:val="20"/>
          <w:lang w:val="en-US"/>
        </w:rPr>
        <w:t>Khojayli</w:t>
      </w:r>
      <w:proofErr w:type="spellEnd"/>
      <w:r w:rsidRPr="004D23F5">
        <w:rPr>
          <w:sz w:val="20"/>
          <w:szCs w:val="20"/>
          <w:lang w:val="en-US"/>
        </w:rPr>
        <w:t xml:space="preserve"> district), </w:t>
      </w:r>
      <w:proofErr w:type="spellStart"/>
      <w:r w:rsidRPr="004D23F5">
        <w:rPr>
          <w:sz w:val="20"/>
          <w:szCs w:val="20"/>
          <w:lang w:val="en-US"/>
        </w:rPr>
        <w:t>Shibili</w:t>
      </w:r>
      <w:proofErr w:type="spellEnd"/>
      <w:r w:rsidRPr="004D23F5">
        <w:rPr>
          <w:sz w:val="20"/>
          <w:szCs w:val="20"/>
          <w:lang w:val="en-US"/>
        </w:rPr>
        <w:t xml:space="preserve"> </w:t>
      </w:r>
      <w:proofErr w:type="spellStart"/>
      <w:r w:rsidRPr="004D23F5">
        <w:rPr>
          <w:sz w:val="20"/>
          <w:szCs w:val="20"/>
          <w:lang w:val="en-US"/>
        </w:rPr>
        <w:t>ota</w:t>
      </w:r>
      <w:proofErr w:type="spellEnd"/>
      <w:r w:rsidRPr="004D23F5">
        <w:rPr>
          <w:sz w:val="20"/>
          <w:szCs w:val="20"/>
          <w:lang w:val="en-US"/>
        </w:rPr>
        <w:t xml:space="preserve"> pilgrimage site, Ichan Kala (</w:t>
      </w:r>
      <w:proofErr w:type="spellStart"/>
      <w:r w:rsidRPr="004D23F5">
        <w:rPr>
          <w:sz w:val="20"/>
          <w:szCs w:val="20"/>
          <w:lang w:val="en-US"/>
        </w:rPr>
        <w:t>Kegeyli</w:t>
      </w:r>
      <w:proofErr w:type="spellEnd"/>
      <w:r w:rsidRPr="004D23F5">
        <w:rPr>
          <w:sz w:val="20"/>
          <w:szCs w:val="20"/>
          <w:lang w:val="en-US"/>
        </w:rPr>
        <w:t xml:space="preserve"> district), </w:t>
      </w:r>
      <w:proofErr w:type="spellStart"/>
      <w:r w:rsidRPr="004D23F5">
        <w:rPr>
          <w:sz w:val="20"/>
          <w:szCs w:val="20"/>
          <w:lang w:val="en-US"/>
        </w:rPr>
        <w:t>Uroq</w:t>
      </w:r>
      <w:proofErr w:type="spellEnd"/>
      <w:r w:rsidRPr="004D23F5">
        <w:rPr>
          <w:sz w:val="20"/>
          <w:szCs w:val="20"/>
          <w:lang w:val="en-US"/>
        </w:rPr>
        <w:t xml:space="preserve"> Bolga, the former bus station residential area (Nukus city), </w:t>
      </w:r>
      <w:proofErr w:type="spellStart"/>
      <w:r w:rsidRPr="004D23F5">
        <w:rPr>
          <w:sz w:val="20"/>
          <w:szCs w:val="20"/>
          <w:lang w:val="en-US"/>
        </w:rPr>
        <w:t>Taqirkol</w:t>
      </w:r>
      <w:proofErr w:type="spellEnd"/>
      <w:r w:rsidRPr="004D23F5">
        <w:rPr>
          <w:sz w:val="20"/>
          <w:szCs w:val="20"/>
          <w:lang w:val="en-US"/>
        </w:rPr>
        <w:t xml:space="preserve"> village (Nukus district), as well as historical monuments in Khiva city, </w:t>
      </w:r>
      <w:proofErr w:type="spellStart"/>
      <w:r w:rsidRPr="004D23F5">
        <w:rPr>
          <w:sz w:val="20"/>
          <w:szCs w:val="20"/>
          <w:lang w:val="en-US"/>
        </w:rPr>
        <w:t>Khorezm</w:t>
      </w:r>
      <w:proofErr w:type="spellEnd"/>
      <w:r w:rsidRPr="004D23F5">
        <w:rPr>
          <w:sz w:val="20"/>
          <w:szCs w:val="20"/>
          <w:lang w:val="en-US"/>
        </w:rPr>
        <w:t xml:space="preserve"> region, including Ichan Kala Juma Mosque, Pahlavon Mahmud mausoleum, and Tosh-Hovli. Field experiments were mainly conducted in the </w:t>
      </w:r>
      <w:proofErr w:type="spellStart"/>
      <w:r w:rsidRPr="004D23F5">
        <w:rPr>
          <w:sz w:val="20"/>
          <w:szCs w:val="20"/>
          <w:lang w:val="en-US"/>
        </w:rPr>
        <w:t>Shibili</w:t>
      </w:r>
      <w:proofErr w:type="spellEnd"/>
      <w:r w:rsidRPr="004D23F5">
        <w:rPr>
          <w:sz w:val="20"/>
          <w:szCs w:val="20"/>
          <w:lang w:val="en-US"/>
        </w:rPr>
        <w:t xml:space="preserve"> </w:t>
      </w:r>
      <w:proofErr w:type="spellStart"/>
      <w:r w:rsidRPr="004D23F5">
        <w:rPr>
          <w:sz w:val="20"/>
          <w:szCs w:val="20"/>
          <w:lang w:val="en-US"/>
        </w:rPr>
        <w:t>ota</w:t>
      </w:r>
      <w:proofErr w:type="spellEnd"/>
      <w:r w:rsidRPr="004D23F5">
        <w:rPr>
          <w:sz w:val="20"/>
          <w:szCs w:val="20"/>
          <w:lang w:val="en-US"/>
        </w:rPr>
        <w:t xml:space="preserve"> pilgrimage site (</w:t>
      </w:r>
      <w:proofErr w:type="spellStart"/>
      <w:r w:rsidRPr="004D23F5">
        <w:rPr>
          <w:sz w:val="20"/>
          <w:szCs w:val="20"/>
          <w:lang w:val="en-US"/>
        </w:rPr>
        <w:t>Kegeyli</w:t>
      </w:r>
      <w:proofErr w:type="spellEnd"/>
      <w:r w:rsidRPr="004D23F5">
        <w:rPr>
          <w:sz w:val="20"/>
          <w:szCs w:val="20"/>
          <w:lang w:val="en-US"/>
        </w:rPr>
        <w:t xml:space="preserve"> district) and the Ichan Kala historical monument museum in Khiva city.</w:t>
      </w:r>
    </w:p>
    <w:p w:rsidR="006C2CE9" w:rsidRPr="004D23F5" w:rsidRDefault="006C2CE9" w:rsidP="004D23F5">
      <w:pPr>
        <w:overflowPunct w:val="0"/>
        <w:autoSpaceDE w:val="0"/>
        <w:autoSpaceDN w:val="0"/>
        <w:adjustRightInd w:val="0"/>
        <w:ind w:firstLine="284"/>
        <w:jc w:val="both"/>
        <w:textAlignment w:val="baseline"/>
        <w:rPr>
          <w:sz w:val="20"/>
          <w:szCs w:val="20"/>
          <w:lang w:val="en-US"/>
        </w:rPr>
      </w:pPr>
      <w:r w:rsidRPr="004D23F5">
        <w:rPr>
          <w:sz w:val="20"/>
          <w:szCs w:val="20"/>
          <w:lang w:val="en-US"/>
        </w:rPr>
        <w:t xml:space="preserve">During the research, special attention was given to the dominant pest insect species in the natural and anthropogenically transformed habitats of the Southern Aral region. Observations focused on major host plants belonging to the flora of Uzbekistan, including </w:t>
      </w:r>
      <w:r w:rsidRPr="004D23F5">
        <w:rPr>
          <w:i/>
          <w:iCs/>
          <w:sz w:val="20"/>
          <w:szCs w:val="20"/>
          <w:lang w:val="en-US"/>
        </w:rPr>
        <w:t xml:space="preserve">Populus </w:t>
      </w:r>
      <w:proofErr w:type="spellStart"/>
      <w:r w:rsidRPr="004D23F5">
        <w:rPr>
          <w:i/>
          <w:iCs/>
          <w:sz w:val="20"/>
          <w:szCs w:val="20"/>
          <w:lang w:val="en-US"/>
        </w:rPr>
        <w:t>afghanica</w:t>
      </w:r>
      <w:proofErr w:type="spellEnd"/>
      <w:r w:rsidRPr="004D23F5">
        <w:rPr>
          <w:sz w:val="20"/>
          <w:szCs w:val="20"/>
          <w:lang w:val="en-US"/>
        </w:rPr>
        <w:t xml:space="preserve"> (Aitch. et </w:t>
      </w:r>
      <w:proofErr w:type="spellStart"/>
      <w:r w:rsidRPr="004D23F5">
        <w:rPr>
          <w:sz w:val="20"/>
          <w:szCs w:val="20"/>
          <w:lang w:val="en-US"/>
        </w:rPr>
        <w:t>Hemsb</w:t>
      </w:r>
      <w:proofErr w:type="spellEnd"/>
      <w:r w:rsidRPr="004D23F5">
        <w:rPr>
          <w:sz w:val="20"/>
          <w:szCs w:val="20"/>
          <w:lang w:val="en-US"/>
        </w:rPr>
        <w:t xml:space="preserve">.), </w:t>
      </w:r>
      <w:r w:rsidRPr="004D23F5">
        <w:rPr>
          <w:i/>
          <w:iCs/>
          <w:sz w:val="20"/>
          <w:szCs w:val="20"/>
          <w:lang w:val="en-US"/>
        </w:rPr>
        <w:t xml:space="preserve">Catalpa </w:t>
      </w:r>
      <w:proofErr w:type="spellStart"/>
      <w:r w:rsidRPr="004D23F5">
        <w:rPr>
          <w:i/>
          <w:iCs/>
          <w:sz w:val="20"/>
          <w:szCs w:val="20"/>
          <w:lang w:val="en-US"/>
        </w:rPr>
        <w:t>bignonioides</w:t>
      </w:r>
      <w:proofErr w:type="spellEnd"/>
      <w:r w:rsidRPr="004D23F5">
        <w:rPr>
          <w:sz w:val="20"/>
          <w:szCs w:val="20"/>
          <w:lang w:val="en-US"/>
        </w:rPr>
        <w:t xml:space="preserve"> (Walt.), </w:t>
      </w:r>
      <w:r w:rsidRPr="004D23F5">
        <w:rPr>
          <w:i/>
          <w:iCs/>
          <w:sz w:val="20"/>
          <w:szCs w:val="20"/>
          <w:lang w:val="en-US"/>
        </w:rPr>
        <w:t>Quercus ilex</w:t>
      </w:r>
      <w:r w:rsidRPr="004D23F5">
        <w:rPr>
          <w:sz w:val="20"/>
          <w:szCs w:val="20"/>
          <w:lang w:val="en-US"/>
        </w:rPr>
        <w:t xml:space="preserve"> (L.), </w:t>
      </w:r>
      <w:r w:rsidRPr="004D23F5">
        <w:rPr>
          <w:i/>
          <w:iCs/>
          <w:sz w:val="20"/>
          <w:szCs w:val="20"/>
          <w:lang w:val="en-US"/>
        </w:rPr>
        <w:t xml:space="preserve">Quercus </w:t>
      </w:r>
      <w:proofErr w:type="spellStart"/>
      <w:r w:rsidRPr="004D23F5">
        <w:rPr>
          <w:i/>
          <w:iCs/>
          <w:sz w:val="20"/>
          <w:szCs w:val="20"/>
          <w:lang w:val="en-US"/>
        </w:rPr>
        <w:t>robur</w:t>
      </w:r>
      <w:proofErr w:type="spellEnd"/>
      <w:r w:rsidRPr="004D23F5">
        <w:rPr>
          <w:sz w:val="20"/>
          <w:szCs w:val="20"/>
          <w:lang w:val="en-US"/>
        </w:rPr>
        <w:t xml:space="preserve"> (L.), </w:t>
      </w:r>
      <w:r w:rsidRPr="004D23F5">
        <w:rPr>
          <w:i/>
          <w:iCs/>
          <w:sz w:val="20"/>
          <w:szCs w:val="20"/>
          <w:lang w:val="en-US"/>
        </w:rPr>
        <w:t>Quercus rubra</w:t>
      </w:r>
      <w:r w:rsidRPr="004D23F5">
        <w:rPr>
          <w:sz w:val="20"/>
          <w:szCs w:val="20"/>
          <w:lang w:val="en-US"/>
        </w:rPr>
        <w:t xml:space="preserve"> (L.), </w:t>
      </w:r>
      <w:proofErr w:type="spellStart"/>
      <w:r w:rsidRPr="004D23F5">
        <w:rPr>
          <w:i/>
          <w:iCs/>
          <w:sz w:val="20"/>
          <w:szCs w:val="20"/>
          <w:lang w:val="en-US"/>
        </w:rPr>
        <w:t>Gymnocladus</w:t>
      </w:r>
      <w:proofErr w:type="spellEnd"/>
      <w:r w:rsidRPr="004D23F5">
        <w:rPr>
          <w:i/>
          <w:iCs/>
          <w:sz w:val="20"/>
          <w:szCs w:val="20"/>
          <w:lang w:val="en-US"/>
        </w:rPr>
        <w:t xml:space="preserve"> </w:t>
      </w:r>
      <w:proofErr w:type="spellStart"/>
      <w:r w:rsidRPr="004D23F5">
        <w:rPr>
          <w:i/>
          <w:iCs/>
          <w:sz w:val="20"/>
          <w:szCs w:val="20"/>
          <w:lang w:val="en-US"/>
        </w:rPr>
        <w:t>dioicus</w:t>
      </w:r>
      <w:proofErr w:type="spellEnd"/>
      <w:r w:rsidRPr="004D23F5">
        <w:rPr>
          <w:sz w:val="20"/>
          <w:szCs w:val="20"/>
          <w:lang w:val="en-US"/>
        </w:rPr>
        <w:t xml:space="preserve"> (L.), </w:t>
      </w:r>
      <w:r w:rsidRPr="004D23F5">
        <w:rPr>
          <w:i/>
          <w:iCs/>
          <w:sz w:val="20"/>
          <w:szCs w:val="20"/>
          <w:lang w:val="en-US"/>
        </w:rPr>
        <w:t>Ailanthus altissima</w:t>
      </w:r>
      <w:r w:rsidRPr="004D23F5">
        <w:rPr>
          <w:sz w:val="20"/>
          <w:szCs w:val="20"/>
          <w:lang w:val="en-US"/>
        </w:rPr>
        <w:t xml:space="preserve"> (Mill.), </w:t>
      </w:r>
      <w:r w:rsidRPr="004D23F5">
        <w:rPr>
          <w:i/>
          <w:iCs/>
          <w:sz w:val="20"/>
          <w:szCs w:val="20"/>
          <w:lang w:val="en-US"/>
        </w:rPr>
        <w:t xml:space="preserve">Juniperus </w:t>
      </w:r>
      <w:proofErr w:type="spellStart"/>
      <w:r w:rsidRPr="004D23F5">
        <w:rPr>
          <w:i/>
          <w:iCs/>
          <w:sz w:val="20"/>
          <w:szCs w:val="20"/>
          <w:lang w:val="en-US"/>
        </w:rPr>
        <w:t>seravschanica</w:t>
      </w:r>
      <w:proofErr w:type="spellEnd"/>
      <w:r w:rsidRPr="004D23F5">
        <w:rPr>
          <w:sz w:val="20"/>
          <w:szCs w:val="20"/>
          <w:lang w:val="en-US"/>
        </w:rPr>
        <w:t xml:space="preserve"> (L.), </w:t>
      </w:r>
      <w:r w:rsidRPr="004D23F5">
        <w:rPr>
          <w:i/>
          <w:iCs/>
          <w:sz w:val="20"/>
          <w:szCs w:val="20"/>
          <w:lang w:val="en-US"/>
        </w:rPr>
        <w:t>Pinus sylvestris</w:t>
      </w:r>
      <w:r w:rsidRPr="004D23F5">
        <w:rPr>
          <w:sz w:val="20"/>
          <w:szCs w:val="20"/>
          <w:lang w:val="en-US"/>
        </w:rPr>
        <w:t xml:space="preserve"> (L.), </w:t>
      </w:r>
      <w:r w:rsidRPr="004D23F5">
        <w:rPr>
          <w:i/>
          <w:iCs/>
          <w:sz w:val="20"/>
          <w:szCs w:val="20"/>
          <w:lang w:val="en-US"/>
        </w:rPr>
        <w:t xml:space="preserve">Populus </w:t>
      </w:r>
      <w:proofErr w:type="spellStart"/>
      <w:r w:rsidRPr="004D23F5">
        <w:rPr>
          <w:i/>
          <w:iCs/>
          <w:sz w:val="20"/>
          <w:szCs w:val="20"/>
          <w:lang w:val="en-US"/>
        </w:rPr>
        <w:t>pruinosa</w:t>
      </w:r>
      <w:proofErr w:type="spellEnd"/>
      <w:r w:rsidRPr="004D23F5">
        <w:rPr>
          <w:sz w:val="20"/>
          <w:szCs w:val="20"/>
          <w:lang w:val="en-US"/>
        </w:rPr>
        <w:t xml:space="preserve"> (Schrenk.), </w:t>
      </w:r>
      <w:r w:rsidRPr="004D23F5">
        <w:rPr>
          <w:i/>
          <w:iCs/>
          <w:sz w:val="20"/>
          <w:szCs w:val="20"/>
          <w:lang w:val="en-US"/>
        </w:rPr>
        <w:t>Populus nigra</w:t>
      </w:r>
      <w:r w:rsidRPr="004D23F5">
        <w:rPr>
          <w:sz w:val="20"/>
          <w:szCs w:val="20"/>
          <w:lang w:val="en-US"/>
        </w:rPr>
        <w:t xml:space="preserve"> (L.), </w:t>
      </w:r>
      <w:r w:rsidRPr="004D23F5">
        <w:rPr>
          <w:i/>
          <w:iCs/>
          <w:sz w:val="20"/>
          <w:szCs w:val="20"/>
          <w:lang w:val="en-US"/>
        </w:rPr>
        <w:t>Populus alba</w:t>
      </w:r>
      <w:r w:rsidRPr="004D23F5">
        <w:rPr>
          <w:sz w:val="20"/>
          <w:szCs w:val="20"/>
          <w:lang w:val="en-US"/>
        </w:rPr>
        <w:t xml:space="preserve"> (L.), </w:t>
      </w:r>
      <w:r w:rsidRPr="004D23F5">
        <w:rPr>
          <w:i/>
          <w:iCs/>
          <w:sz w:val="20"/>
          <w:szCs w:val="20"/>
          <w:lang w:val="en-US"/>
        </w:rPr>
        <w:t>Picea abies</w:t>
      </w:r>
      <w:r w:rsidRPr="004D23F5">
        <w:rPr>
          <w:sz w:val="20"/>
          <w:szCs w:val="20"/>
          <w:lang w:val="en-US"/>
        </w:rPr>
        <w:t xml:space="preserve"> (L.), </w:t>
      </w:r>
      <w:r w:rsidRPr="004D23F5">
        <w:rPr>
          <w:i/>
          <w:iCs/>
          <w:sz w:val="20"/>
          <w:szCs w:val="20"/>
          <w:lang w:val="en-US"/>
        </w:rPr>
        <w:t xml:space="preserve">Robinia </w:t>
      </w:r>
      <w:proofErr w:type="spellStart"/>
      <w:r w:rsidRPr="004D23F5">
        <w:rPr>
          <w:i/>
          <w:iCs/>
          <w:sz w:val="20"/>
          <w:szCs w:val="20"/>
          <w:lang w:val="en-US"/>
        </w:rPr>
        <w:t>pseudoacacia</w:t>
      </w:r>
      <w:proofErr w:type="spellEnd"/>
      <w:r w:rsidRPr="004D23F5">
        <w:rPr>
          <w:sz w:val="20"/>
          <w:szCs w:val="20"/>
          <w:lang w:val="en-US"/>
        </w:rPr>
        <w:t xml:space="preserve"> (L.), </w:t>
      </w:r>
      <w:r w:rsidRPr="004D23F5">
        <w:rPr>
          <w:i/>
          <w:iCs/>
          <w:sz w:val="20"/>
          <w:szCs w:val="20"/>
          <w:lang w:val="en-US"/>
        </w:rPr>
        <w:t>Salix alba</w:t>
      </w:r>
      <w:r w:rsidRPr="004D23F5">
        <w:rPr>
          <w:sz w:val="20"/>
          <w:szCs w:val="20"/>
          <w:lang w:val="en-US"/>
        </w:rPr>
        <w:t xml:space="preserve"> (L.), </w:t>
      </w:r>
      <w:r w:rsidRPr="004D23F5">
        <w:rPr>
          <w:i/>
          <w:iCs/>
          <w:sz w:val="20"/>
          <w:szCs w:val="20"/>
          <w:lang w:val="en-US"/>
        </w:rPr>
        <w:t>Betula pendula</w:t>
      </w:r>
      <w:r w:rsidRPr="004D23F5">
        <w:rPr>
          <w:sz w:val="20"/>
          <w:szCs w:val="20"/>
          <w:lang w:val="en-US"/>
        </w:rPr>
        <w:t xml:space="preserve"> (Roth.), </w:t>
      </w:r>
      <w:r w:rsidRPr="004D23F5">
        <w:rPr>
          <w:i/>
          <w:iCs/>
          <w:sz w:val="20"/>
          <w:szCs w:val="20"/>
          <w:lang w:val="en-US"/>
        </w:rPr>
        <w:t xml:space="preserve">Crataegus </w:t>
      </w:r>
      <w:proofErr w:type="spellStart"/>
      <w:r w:rsidRPr="004D23F5">
        <w:rPr>
          <w:i/>
          <w:iCs/>
          <w:sz w:val="20"/>
          <w:szCs w:val="20"/>
          <w:lang w:val="en-US"/>
        </w:rPr>
        <w:t>pontica</w:t>
      </w:r>
      <w:proofErr w:type="spellEnd"/>
      <w:r w:rsidRPr="004D23F5">
        <w:rPr>
          <w:sz w:val="20"/>
          <w:szCs w:val="20"/>
          <w:lang w:val="en-US"/>
        </w:rPr>
        <w:t xml:space="preserve"> (C. Koch.), </w:t>
      </w:r>
      <w:r w:rsidRPr="004D23F5">
        <w:rPr>
          <w:i/>
          <w:iCs/>
          <w:sz w:val="20"/>
          <w:szCs w:val="20"/>
          <w:lang w:val="en-US"/>
        </w:rPr>
        <w:t xml:space="preserve">Ulmus </w:t>
      </w:r>
      <w:proofErr w:type="spellStart"/>
      <w:r w:rsidRPr="004D23F5">
        <w:rPr>
          <w:i/>
          <w:iCs/>
          <w:sz w:val="20"/>
          <w:szCs w:val="20"/>
          <w:lang w:val="en-US"/>
        </w:rPr>
        <w:t>densa</w:t>
      </w:r>
      <w:proofErr w:type="spellEnd"/>
      <w:r w:rsidRPr="004D23F5">
        <w:rPr>
          <w:sz w:val="20"/>
          <w:szCs w:val="20"/>
          <w:lang w:val="en-US"/>
        </w:rPr>
        <w:t xml:space="preserve"> (</w:t>
      </w:r>
      <w:proofErr w:type="spellStart"/>
      <w:r w:rsidRPr="004D23F5">
        <w:rPr>
          <w:sz w:val="20"/>
          <w:szCs w:val="20"/>
          <w:lang w:val="en-US"/>
        </w:rPr>
        <w:t>Litv</w:t>
      </w:r>
      <w:proofErr w:type="spellEnd"/>
      <w:r w:rsidRPr="004D23F5">
        <w:rPr>
          <w:sz w:val="20"/>
          <w:szCs w:val="20"/>
          <w:lang w:val="en-US"/>
        </w:rPr>
        <w:t xml:space="preserve">.), </w:t>
      </w:r>
      <w:r w:rsidRPr="004D23F5">
        <w:rPr>
          <w:i/>
          <w:iCs/>
          <w:sz w:val="20"/>
          <w:szCs w:val="20"/>
          <w:lang w:val="en-US"/>
        </w:rPr>
        <w:t>Caragana arborescens</w:t>
      </w:r>
      <w:r w:rsidRPr="004D23F5">
        <w:rPr>
          <w:sz w:val="20"/>
          <w:szCs w:val="20"/>
          <w:lang w:val="en-US"/>
        </w:rPr>
        <w:t xml:space="preserve"> (Lam.), </w:t>
      </w:r>
      <w:r w:rsidRPr="004D23F5">
        <w:rPr>
          <w:i/>
          <w:iCs/>
          <w:sz w:val="20"/>
          <w:szCs w:val="20"/>
          <w:lang w:val="en-US"/>
        </w:rPr>
        <w:t>Aesculus hippocastanum</w:t>
      </w:r>
      <w:r w:rsidRPr="004D23F5">
        <w:rPr>
          <w:sz w:val="20"/>
          <w:szCs w:val="20"/>
          <w:lang w:val="en-US"/>
        </w:rPr>
        <w:t xml:space="preserve"> (L.), </w:t>
      </w:r>
      <w:r w:rsidRPr="004D23F5">
        <w:rPr>
          <w:i/>
          <w:iCs/>
          <w:sz w:val="20"/>
          <w:szCs w:val="20"/>
          <w:lang w:val="en-US"/>
        </w:rPr>
        <w:t xml:space="preserve">Gleditsia </w:t>
      </w:r>
      <w:proofErr w:type="spellStart"/>
      <w:r w:rsidRPr="004D23F5">
        <w:rPr>
          <w:i/>
          <w:iCs/>
          <w:sz w:val="20"/>
          <w:szCs w:val="20"/>
          <w:lang w:val="en-US"/>
        </w:rPr>
        <w:t>triacanthos</w:t>
      </w:r>
      <w:proofErr w:type="spellEnd"/>
      <w:r w:rsidRPr="004D23F5">
        <w:rPr>
          <w:sz w:val="20"/>
          <w:szCs w:val="20"/>
          <w:lang w:val="en-US"/>
        </w:rPr>
        <w:t xml:space="preserve"> (L.), </w:t>
      </w:r>
      <w:r w:rsidRPr="004D23F5">
        <w:rPr>
          <w:i/>
          <w:iCs/>
          <w:sz w:val="20"/>
          <w:szCs w:val="20"/>
          <w:lang w:val="en-US"/>
        </w:rPr>
        <w:t>Tilia tomentosa</w:t>
      </w:r>
      <w:r w:rsidRPr="004D23F5">
        <w:rPr>
          <w:sz w:val="20"/>
          <w:szCs w:val="20"/>
          <w:lang w:val="en-US"/>
        </w:rPr>
        <w:t xml:space="preserve"> (Moench.), </w:t>
      </w:r>
      <w:r w:rsidRPr="004D23F5">
        <w:rPr>
          <w:i/>
          <w:iCs/>
          <w:sz w:val="20"/>
          <w:szCs w:val="20"/>
          <w:lang w:val="en-US"/>
        </w:rPr>
        <w:t xml:space="preserve">Acer </w:t>
      </w:r>
      <w:proofErr w:type="spellStart"/>
      <w:r w:rsidRPr="004D23F5">
        <w:rPr>
          <w:i/>
          <w:iCs/>
          <w:sz w:val="20"/>
          <w:szCs w:val="20"/>
          <w:lang w:val="en-US"/>
        </w:rPr>
        <w:t>platanoides</w:t>
      </w:r>
      <w:proofErr w:type="spellEnd"/>
      <w:r w:rsidRPr="004D23F5">
        <w:rPr>
          <w:sz w:val="20"/>
          <w:szCs w:val="20"/>
          <w:lang w:val="en-US"/>
        </w:rPr>
        <w:t xml:space="preserve"> (L.), </w:t>
      </w:r>
      <w:r w:rsidRPr="004D23F5">
        <w:rPr>
          <w:i/>
          <w:iCs/>
          <w:sz w:val="20"/>
          <w:szCs w:val="20"/>
          <w:lang w:val="en-US"/>
        </w:rPr>
        <w:t xml:space="preserve">Biota </w:t>
      </w:r>
      <w:proofErr w:type="spellStart"/>
      <w:r w:rsidRPr="004D23F5">
        <w:rPr>
          <w:i/>
          <w:iCs/>
          <w:sz w:val="20"/>
          <w:szCs w:val="20"/>
          <w:lang w:val="en-US"/>
        </w:rPr>
        <w:t>orientalis</w:t>
      </w:r>
      <w:proofErr w:type="spellEnd"/>
      <w:r w:rsidRPr="004D23F5">
        <w:rPr>
          <w:sz w:val="20"/>
          <w:szCs w:val="20"/>
          <w:lang w:val="en-US"/>
        </w:rPr>
        <w:t xml:space="preserve"> (L.), </w:t>
      </w:r>
      <w:r w:rsidRPr="004D23F5">
        <w:rPr>
          <w:i/>
          <w:iCs/>
          <w:sz w:val="20"/>
          <w:szCs w:val="20"/>
          <w:lang w:val="en-US"/>
        </w:rPr>
        <w:t xml:space="preserve">Platanus </w:t>
      </w:r>
      <w:proofErr w:type="spellStart"/>
      <w:r w:rsidRPr="004D23F5">
        <w:rPr>
          <w:i/>
          <w:iCs/>
          <w:sz w:val="20"/>
          <w:szCs w:val="20"/>
          <w:lang w:val="en-US"/>
        </w:rPr>
        <w:t>orientalis</w:t>
      </w:r>
      <w:proofErr w:type="spellEnd"/>
      <w:r w:rsidRPr="004D23F5">
        <w:rPr>
          <w:sz w:val="20"/>
          <w:szCs w:val="20"/>
          <w:lang w:val="en-US"/>
        </w:rPr>
        <w:t xml:space="preserve"> (L.), </w:t>
      </w:r>
      <w:r w:rsidRPr="004D23F5">
        <w:rPr>
          <w:i/>
          <w:iCs/>
          <w:sz w:val="20"/>
          <w:szCs w:val="20"/>
          <w:lang w:val="en-US"/>
        </w:rPr>
        <w:t>Fraxinus pubescens</w:t>
      </w:r>
      <w:r w:rsidRPr="004D23F5">
        <w:rPr>
          <w:sz w:val="20"/>
          <w:szCs w:val="20"/>
          <w:lang w:val="en-US"/>
        </w:rPr>
        <w:t xml:space="preserve"> (L.), </w:t>
      </w:r>
      <w:r w:rsidRPr="004D23F5">
        <w:rPr>
          <w:i/>
          <w:iCs/>
          <w:sz w:val="20"/>
          <w:szCs w:val="20"/>
          <w:lang w:val="en-US"/>
        </w:rPr>
        <w:t>Acer negundo</w:t>
      </w:r>
      <w:r w:rsidRPr="004D23F5">
        <w:rPr>
          <w:sz w:val="20"/>
          <w:szCs w:val="20"/>
          <w:lang w:val="en-US"/>
        </w:rPr>
        <w:t xml:space="preserve"> (L.), </w:t>
      </w:r>
      <w:r w:rsidRPr="004D23F5">
        <w:rPr>
          <w:i/>
          <w:iCs/>
          <w:sz w:val="20"/>
          <w:szCs w:val="20"/>
          <w:lang w:val="en-US"/>
        </w:rPr>
        <w:t>Sophora japonica</w:t>
      </w:r>
      <w:r w:rsidRPr="004D23F5">
        <w:rPr>
          <w:sz w:val="20"/>
          <w:szCs w:val="20"/>
          <w:lang w:val="en-US"/>
        </w:rPr>
        <w:t xml:space="preserve"> (L.), </w:t>
      </w:r>
      <w:proofErr w:type="spellStart"/>
      <w:r w:rsidRPr="004D23F5">
        <w:rPr>
          <w:i/>
          <w:iCs/>
          <w:sz w:val="20"/>
          <w:szCs w:val="20"/>
          <w:lang w:val="en-US"/>
        </w:rPr>
        <w:t>Tamarix</w:t>
      </w:r>
      <w:proofErr w:type="spellEnd"/>
      <w:r w:rsidRPr="004D23F5">
        <w:rPr>
          <w:i/>
          <w:iCs/>
          <w:sz w:val="20"/>
          <w:szCs w:val="20"/>
          <w:lang w:val="en-US"/>
        </w:rPr>
        <w:t xml:space="preserve"> hispida</w:t>
      </w:r>
      <w:r w:rsidRPr="004D23F5">
        <w:rPr>
          <w:sz w:val="20"/>
          <w:szCs w:val="20"/>
          <w:lang w:val="en-US"/>
        </w:rPr>
        <w:t xml:space="preserve"> (Willd.), </w:t>
      </w:r>
      <w:r w:rsidRPr="004D23F5">
        <w:rPr>
          <w:i/>
          <w:iCs/>
          <w:sz w:val="20"/>
          <w:szCs w:val="20"/>
          <w:lang w:val="en-US"/>
        </w:rPr>
        <w:t>Elaeagnus angustifolia</w:t>
      </w:r>
      <w:r w:rsidRPr="004D23F5">
        <w:rPr>
          <w:sz w:val="20"/>
          <w:szCs w:val="20"/>
          <w:lang w:val="en-US"/>
        </w:rPr>
        <w:t xml:space="preserve"> (L.), and </w:t>
      </w:r>
      <w:proofErr w:type="spellStart"/>
      <w:r w:rsidRPr="004D23F5">
        <w:rPr>
          <w:i/>
          <w:iCs/>
          <w:sz w:val="20"/>
          <w:szCs w:val="20"/>
          <w:lang w:val="en-US"/>
        </w:rPr>
        <w:t>Haloxylon</w:t>
      </w:r>
      <w:proofErr w:type="spellEnd"/>
      <w:r w:rsidRPr="004D23F5">
        <w:rPr>
          <w:i/>
          <w:iCs/>
          <w:sz w:val="20"/>
          <w:szCs w:val="20"/>
          <w:lang w:val="en-US"/>
        </w:rPr>
        <w:t xml:space="preserve"> </w:t>
      </w:r>
      <w:proofErr w:type="spellStart"/>
      <w:r w:rsidRPr="004D23F5">
        <w:rPr>
          <w:i/>
          <w:iCs/>
          <w:sz w:val="20"/>
          <w:szCs w:val="20"/>
          <w:lang w:val="en-US"/>
        </w:rPr>
        <w:t>aphyllum</w:t>
      </w:r>
      <w:proofErr w:type="spellEnd"/>
      <w:r w:rsidRPr="004D23F5">
        <w:rPr>
          <w:sz w:val="20"/>
          <w:szCs w:val="20"/>
          <w:lang w:val="en-US"/>
        </w:rPr>
        <w:t xml:space="preserve"> (</w:t>
      </w:r>
      <w:proofErr w:type="spellStart"/>
      <w:r w:rsidRPr="004D23F5">
        <w:rPr>
          <w:sz w:val="20"/>
          <w:szCs w:val="20"/>
          <w:lang w:val="en-US"/>
        </w:rPr>
        <w:t>Minkw</w:t>
      </w:r>
      <w:proofErr w:type="spellEnd"/>
      <w:r w:rsidRPr="004D23F5">
        <w:rPr>
          <w:sz w:val="20"/>
          <w:szCs w:val="20"/>
          <w:lang w:val="en-US"/>
        </w:rPr>
        <w:t>.) [8].</w:t>
      </w:r>
    </w:p>
    <w:p w:rsidR="006C2CE9" w:rsidRPr="004D23F5" w:rsidRDefault="006C2CE9" w:rsidP="004D23F5">
      <w:pPr>
        <w:overflowPunct w:val="0"/>
        <w:autoSpaceDE w:val="0"/>
        <w:autoSpaceDN w:val="0"/>
        <w:adjustRightInd w:val="0"/>
        <w:ind w:firstLine="284"/>
        <w:jc w:val="both"/>
        <w:textAlignment w:val="baseline"/>
        <w:rPr>
          <w:sz w:val="20"/>
          <w:szCs w:val="20"/>
          <w:lang w:val="en-US"/>
        </w:rPr>
      </w:pPr>
      <w:r w:rsidRPr="004D23F5">
        <w:rPr>
          <w:sz w:val="20"/>
          <w:szCs w:val="20"/>
          <w:lang w:val="en-US"/>
        </w:rPr>
        <w:t xml:space="preserve">Pest insect collection was carried out in riparian and sandy areas with trees and shrubs. The main experiments were conducted in spring and summer by wrapping additional plastic film around tree trunks, which facilitated the capture of the main proportion of xylophagous insects. In addition, dried trees (due to strong winds, salinization, or other </w:t>
      </w:r>
      <w:r w:rsidRPr="004D23F5">
        <w:rPr>
          <w:sz w:val="20"/>
          <w:szCs w:val="20"/>
          <w:lang w:val="en-US"/>
        </w:rPr>
        <w:lastRenderedPageBreak/>
        <w:t>factors) were cut with a chainsaw, and insect larvae, adults, and dead specimens were collected from the inner wood and bark. Severely damaged wood samples (20 cm in length) were placed in mesh containers for laboratory observations.</w:t>
      </w:r>
    </w:p>
    <w:p w:rsidR="00A555E6" w:rsidRPr="004D23F5" w:rsidRDefault="006C2CE9" w:rsidP="004D23F5">
      <w:pPr>
        <w:overflowPunct w:val="0"/>
        <w:autoSpaceDE w:val="0"/>
        <w:autoSpaceDN w:val="0"/>
        <w:adjustRightInd w:val="0"/>
        <w:ind w:firstLine="284"/>
        <w:jc w:val="both"/>
        <w:textAlignment w:val="baseline"/>
        <w:rPr>
          <w:sz w:val="20"/>
          <w:szCs w:val="20"/>
          <w:lang w:val="en-US"/>
        </w:rPr>
      </w:pPr>
      <w:r w:rsidRPr="004D23F5">
        <w:rPr>
          <w:sz w:val="20"/>
          <w:szCs w:val="20"/>
          <w:lang w:val="en-US"/>
        </w:rPr>
        <w:t xml:space="preserve">Under the conditions of the Southern Aral region, the population ecology, evolutionary adaptation mechanisms, and survival patterns of pest insects within </w:t>
      </w:r>
      <w:proofErr w:type="spellStart"/>
      <w:r w:rsidRPr="004D23F5">
        <w:rPr>
          <w:sz w:val="20"/>
          <w:szCs w:val="20"/>
          <w:lang w:val="en-US"/>
        </w:rPr>
        <w:t>biocenotic</w:t>
      </w:r>
      <w:proofErr w:type="spellEnd"/>
      <w:r w:rsidRPr="004D23F5">
        <w:rPr>
          <w:sz w:val="20"/>
          <w:szCs w:val="20"/>
          <w:lang w:val="en-US"/>
        </w:rPr>
        <w:t xml:space="preserve"> communities were studied. Their adaptation to local conditions, monitoring levels, and harmful impact were assessed. The species composition of pests was analyzed based on general entomological and ecological methods [</w:t>
      </w:r>
      <w:r w:rsidR="004D23F5">
        <w:rPr>
          <w:sz w:val="20"/>
          <w:szCs w:val="20"/>
          <w:lang w:val="en-US"/>
        </w:rPr>
        <w:t>1, 5-11</w:t>
      </w:r>
      <w:r w:rsidRPr="004D23F5">
        <w:rPr>
          <w:sz w:val="20"/>
          <w:szCs w:val="20"/>
          <w:lang w:val="en-US"/>
        </w:rPr>
        <w:t>], as well as biological, systematic, faunistic, bioecological, and developmental phase approaches [</w:t>
      </w:r>
      <w:r w:rsidR="004D23F5">
        <w:rPr>
          <w:sz w:val="20"/>
          <w:szCs w:val="20"/>
          <w:lang w:val="en-US"/>
        </w:rPr>
        <w:t>1-4</w:t>
      </w:r>
      <w:r w:rsidRPr="004D23F5">
        <w:rPr>
          <w:sz w:val="20"/>
          <w:szCs w:val="20"/>
          <w:lang w:val="en-US"/>
        </w:rPr>
        <w:t xml:space="preserve">]. Based on analytical data, representatives of the orders </w:t>
      </w:r>
      <w:r w:rsidRPr="004D23F5">
        <w:rPr>
          <w:i/>
          <w:iCs/>
          <w:sz w:val="20"/>
          <w:szCs w:val="20"/>
          <w:lang w:val="en-US"/>
        </w:rPr>
        <w:t>Isoptera</w:t>
      </w:r>
      <w:r w:rsidRPr="004D23F5">
        <w:rPr>
          <w:sz w:val="20"/>
          <w:szCs w:val="20"/>
          <w:lang w:val="en-US"/>
        </w:rPr>
        <w:t xml:space="preserve"> (</w:t>
      </w:r>
      <w:proofErr w:type="spellStart"/>
      <w:r w:rsidRPr="004D23F5">
        <w:rPr>
          <w:sz w:val="20"/>
          <w:szCs w:val="20"/>
          <w:lang w:val="en-US"/>
        </w:rPr>
        <w:t>Brullé</w:t>
      </w:r>
      <w:proofErr w:type="spellEnd"/>
      <w:r w:rsidRPr="004D23F5">
        <w:rPr>
          <w:sz w:val="20"/>
          <w:szCs w:val="20"/>
          <w:lang w:val="en-US"/>
        </w:rPr>
        <w:t xml:space="preserve">, 1832) and </w:t>
      </w:r>
      <w:r w:rsidRPr="004D23F5">
        <w:rPr>
          <w:i/>
          <w:iCs/>
          <w:sz w:val="20"/>
          <w:szCs w:val="20"/>
          <w:lang w:val="en-US"/>
        </w:rPr>
        <w:t>Coleoptera</w:t>
      </w:r>
      <w:r w:rsidRPr="004D23F5">
        <w:rPr>
          <w:sz w:val="20"/>
          <w:szCs w:val="20"/>
          <w:lang w:val="en-US"/>
        </w:rPr>
        <w:t xml:space="preserve"> (Linnaeus, 1758) were identified as dominant, with six species recorded as dominant pest insects in the Southern Aral region.</w:t>
      </w:r>
    </w:p>
    <w:p w:rsidR="00A555E6" w:rsidRPr="004D23F5" w:rsidRDefault="000D6381" w:rsidP="004D23F5">
      <w:pPr>
        <w:overflowPunct w:val="0"/>
        <w:autoSpaceDE w:val="0"/>
        <w:autoSpaceDN w:val="0"/>
        <w:adjustRightInd w:val="0"/>
        <w:spacing w:before="240" w:after="240"/>
        <w:ind w:firstLine="284"/>
        <w:jc w:val="center"/>
        <w:textAlignment w:val="baseline"/>
        <w:rPr>
          <w:rFonts w:eastAsia="Times New Roman"/>
          <w:b/>
          <w:lang w:val="uz-Cyrl-UZ" w:eastAsia="de-DE"/>
        </w:rPr>
      </w:pPr>
      <w:r w:rsidRPr="004D23F5">
        <w:rPr>
          <w:rFonts w:eastAsia="Times New Roman"/>
          <w:b/>
          <w:lang w:val="uz-Cyrl-UZ" w:eastAsia="de-DE"/>
        </w:rPr>
        <w:t>RESEARCH RESULTS</w:t>
      </w:r>
    </w:p>
    <w:p w:rsidR="00F90899" w:rsidRPr="004D23F5" w:rsidRDefault="006C2CE9" w:rsidP="004D23F5">
      <w:pPr>
        <w:ind w:firstLine="284"/>
        <w:jc w:val="both"/>
        <w:rPr>
          <w:sz w:val="20"/>
          <w:szCs w:val="20"/>
          <w:lang w:val="uz-Cyrl-UZ"/>
        </w:rPr>
      </w:pPr>
      <w:r w:rsidRPr="004D23F5">
        <w:rPr>
          <w:sz w:val="20"/>
          <w:szCs w:val="20"/>
          <w:lang w:val="uz-Cyrl-UZ"/>
        </w:rPr>
        <w:t>According to the research results, in the process of clarifying the dominance of pest insects under the conditions of the Southern Aral region, insect specimens were collected from 31 plant species belonging to the flora of Uzbekistan throughout all seasons of the year (spring, summer, autumn, and winter), and their life development was observed (Table 1).</w:t>
      </w:r>
    </w:p>
    <w:p w:rsidR="00F90899" w:rsidRPr="004D23F5" w:rsidRDefault="00F90899" w:rsidP="004D23F5">
      <w:pPr>
        <w:ind w:firstLine="284"/>
        <w:jc w:val="right"/>
        <w:rPr>
          <w:b/>
          <w:sz w:val="20"/>
          <w:szCs w:val="20"/>
          <w:lang w:val="uz-Cyrl-UZ"/>
        </w:rPr>
      </w:pPr>
    </w:p>
    <w:p w:rsidR="00EF614C" w:rsidRPr="004D23F5" w:rsidRDefault="006C2CE9" w:rsidP="004D23F5">
      <w:pPr>
        <w:jc w:val="center"/>
        <w:rPr>
          <w:bCs/>
          <w:sz w:val="20"/>
          <w:szCs w:val="20"/>
          <w:lang w:val="uz-Cyrl-UZ"/>
        </w:rPr>
      </w:pPr>
      <w:r w:rsidRPr="004D23F5">
        <w:rPr>
          <w:b/>
          <w:sz w:val="20"/>
          <w:szCs w:val="20"/>
          <w:lang w:val="uz-Cyrl-UZ"/>
        </w:rPr>
        <w:t xml:space="preserve">Table 1. </w:t>
      </w:r>
      <w:r w:rsidRPr="004D23F5">
        <w:rPr>
          <w:bCs/>
          <w:sz w:val="20"/>
          <w:szCs w:val="20"/>
          <w:lang w:val="uz-Cyrl-UZ"/>
        </w:rPr>
        <w:t>Occurrence rates of dominant pest insect species under the conditions of the Southern Aral region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1"/>
        <w:gridCol w:w="850"/>
        <w:gridCol w:w="993"/>
        <w:gridCol w:w="852"/>
        <w:gridCol w:w="990"/>
        <w:gridCol w:w="843"/>
        <w:gridCol w:w="858"/>
        <w:gridCol w:w="851"/>
      </w:tblGrid>
      <w:tr w:rsidR="00F90899" w:rsidRPr="004D23F5" w:rsidTr="004D23F5">
        <w:trPr>
          <w:jc w:val="center"/>
        </w:trPr>
        <w:tc>
          <w:tcPr>
            <w:tcW w:w="567" w:type="dxa"/>
            <w:vMerge w:val="restart"/>
          </w:tcPr>
          <w:p w:rsidR="007761A2" w:rsidRPr="004D23F5" w:rsidRDefault="007761A2" w:rsidP="004D23F5">
            <w:pPr>
              <w:jc w:val="center"/>
              <w:rPr>
                <w:sz w:val="18"/>
                <w:szCs w:val="18"/>
              </w:rPr>
            </w:pPr>
            <w:r w:rsidRPr="004D23F5">
              <w:rPr>
                <w:sz w:val="18"/>
                <w:szCs w:val="18"/>
              </w:rPr>
              <w:t>№</w:t>
            </w:r>
          </w:p>
        </w:tc>
        <w:tc>
          <w:tcPr>
            <w:tcW w:w="1701" w:type="dxa"/>
            <w:vMerge w:val="restart"/>
          </w:tcPr>
          <w:p w:rsidR="007761A2" w:rsidRPr="004D23F5" w:rsidRDefault="006C2CE9" w:rsidP="004D23F5">
            <w:pPr>
              <w:jc w:val="center"/>
              <w:rPr>
                <w:sz w:val="18"/>
                <w:szCs w:val="18"/>
              </w:rPr>
            </w:pPr>
            <w:proofErr w:type="spellStart"/>
            <w:r w:rsidRPr="004D23F5">
              <w:rPr>
                <w:sz w:val="18"/>
                <w:szCs w:val="18"/>
              </w:rPr>
              <w:t>Insect</w:t>
            </w:r>
            <w:proofErr w:type="spellEnd"/>
            <w:r w:rsidRPr="004D23F5">
              <w:rPr>
                <w:sz w:val="18"/>
                <w:szCs w:val="18"/>
              </w:rPr>
              <w:t xml:space="preserve"> </w:t>
            </w:r>
            <w:proofErr w:type="spellStart"/>
            <w:r w:rsidRPr="004D23F5">
              <w:rPr>
                <w:sz w:val="18"/>
                <w:szCs w:val="18"/>
              </w:rPr>
              <w:t>species</w:t>
            </w:r>
            <w:proofErr w:type="spellEnd"/>
          </w:p>
        </w:tc>
        <w:tc>
          <w:tcPr>
            <w:tcW w:w="3546" w:type="dxa"/>
            <w:gridSpan w:val="4"/>
          </w:tcPr>
          <w:p w:rsidR="007761A2" w:rsidRPr="004D23F5" w:rsidRDefault="006C2CE9" w:rsidP="004D23F5">
            <w:pPr>
              <w:jc w:val="center"/>
              <w:rPr>
                <w:sz w:val="18"/>
                <w:szCs w:val="18"/>
              </w:rPr>
            </w:pPr>
            <w:r w:rsidRPr="004D23F5">
              <w:rPr>
                <w:sz w:val="18"/>
                <w:szCs w:val="18"/>
              </w:rPr>
              <w:t xml:space="preserve">Natural </w:t>
            </w:r>
            <w:proofErr w:type="spellStart"/>
            <w:r w:rsidRPr="004D23F5">
              <w:rPr>
                <w:sz w:val="18"/>
                <w:szCs w:val="18"/>
              </w:rPr>
              <w:t>environment</w:t>
            </w:r>
            <w:proofErr w:type="spellEnd"/>
          </w:p>
        </w:tc>
        <w:tc>
          <w:tcPr>
            <w:tcW w:w="3542" w:type="dxa"/>
            <w:gridSpan w:val="4"/>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55"/>
            </w:tblGrid>
            <w:tr w:rsidR="006C2CE9" w:rsidRPr="004D23F5" w:rsidTr="00A613B0">
              <w:trPr>
                <w:tblCellSpacing w:w="15" w:type="dxa"/>
              </w:trPr>
              <w:tc>
                <w:tcPr>
                  <w:tcW w:w="3195" w:type="dxa"/>
                  <w:vAlign w:val="center"/>
                  <w:hideMark/>
                </w:tcPr>
                <w:p w:rsidR="006C2CE9" w:rsidRPr="004D23F5" w:rsidRDefault="006C2CE9" w:rsidP="004D23F5">
                  <w:pPr>
                    <w:jc w:val="center"/>
                    <w:rPr>
                      <w:bCs/>
                      <w:sz w:val="18"/>
                      <w:szCs w:val="18"/>
                    </w:rPr>
                  </w:pPr>
                  <w:proofErr w:type="spellStart"/>
                  <w:r w:rsidRPr="004D23F5">
                    <w:rPr>
                      <w:bCs/>
                      <w:sz w:val="18"/>
                      <w:szCs w:val="18"/>
                    </w:rPr>
                    <w:t>Anthropogenic</w:t>
                  </w:r>
                  <w:proofErr w:type="spellEnd"/>
                  <w:r w:rsidRPr="004D23F5">
                    <w:rPr>
                      <w:bCs/>
                      <w:sz w:val="18"/>
                      <w:szCs w:val="18"/>
                    </w:rPr>
                    <w:t xml:space="preserve"> </w:t>
                  </w:r>
                  <w:proofErr w:type="spellStart"/>
                  <w:r w:rsidRPr="004D23F5">
                    <w:rPr>
                      <w:bCs/>
                      <w:sz w:val="18"/>
                      <w:szCs w:val="18"/>
                    </w:rPr>
                    <w:t>environment</w:t>
                  </w:r>
                  <w:proofErr w:type="spellEnd"/>
                </w:p>
              </w:tc>
            </w:tr>
          </w:tbl>
          <w:p w:rsidR="007761A2" w:rsidRPr="004D23F5" w:rsidRDefault="007761A2" w:rsidP="004D23F5">
            <w:pPr>
              <w:rPr>
                <w:sz w:val="18"/>
                <w:szCs w:val="18"/>
                <w:lang w:val="en-US"/>
              </w:rPr>
            </w:pPr>
          </w:p>
        </w:tc>
      </w:tr>
      <w:tr w:rsidR="00F90899" w:rsidRPr="004D23F5" w:rsidTr="004D23F5">
        <w:trPr>
          <w:jc w:val="center"/>
        </w:trPr>
        <w:tc>
          <w:tcPr>
            <w:tcW w:w="567" w:type="dxa"/>
            <w:vMerge/>
          </w:tcPr>
          <w:p w:rsidR="00A613B0" w:rsidRPr="004D23F5" w:rsidRDefault="00A613B0" w:rsidP="004D23F5">
            <w:pPr>
              <w:jc w:val="center"/>
              <w:rPr>
                <w:sz w:val="18"/>
                <w:szCs w:val="18"/>
              </w:rPr>
            </w:pPr>
          </w:p>
        </w:tc>
        <w:tc>
          <w:tcPr>
            <w:tcW w:w="1701" w:type="dxa"/>
            <w:vMerge/>
          </w:tcPr>
          <w:p w:rsidR="00A613B0" w:rsidRPr="004D23F5" w:rsidRDefault="00A613B0" w:rsidP="004D23F5">
            <w:pPr>
              <w:jc w:val="center"/>
              <w:rPr>
                <w:sz w:val="18"/>
                <w:szCs w:val="18"/>
              </w:rPr>
            </w:pPr>
          </w:p>
        </w:tc>
        <w:tc>
          <w:tcPr>
            <w:tcW w:w="851" w:type="dxa"/>
          </w:tcPr>
          <w:p w:rsidR="00A613B0" w:rsidRPr="004D23F5" w:rsidRDefault="00A613B0" w:rsidP="004D23F5">
            <w:pPr>
              <w:jc w:val="center"/>
              <w:rPr>
                <w:sz w:val="18"/>
                <w:szCs w:val="18"/>
              </w:rPr>
            </w:pPr>
            <w:r w:rsidRPr="004D23F5">
              <w:rPr>
                <w:sz w:val="18"/>
                <w:szCs w:val="18"/>
              </w:rPr>
              <w:t>Spring</w:t>
            </w:r>
          </w:p>
        </w:tc>
        <w:tc>
          <w:tcPr>
            <w:tcW w:w="850" w:type="dxa"/>
          </w:tcPr>
          <w:p w:rsidR="00A613B0" w:rsidRPr="004D23F5" w:rsidRDefault="00A613B0" w:rsidP="004D23F5">
            <w:pPr>
              <w:jc w:val="center"/>
              <w:rPr>
                <w:sz w:val="18"/>
                <w:szCs w:val="18"/>
              </w:rPr>
            </w:pPr>
            <w:proofErr w:type="spellStart"/>
            <w:r w:rsidRPr="004D23F5">
              <w:rPr>
                <w:sz w:val="18"/>
                <w:szCs w:val="18"/>
              </w:rPr>
              <w:t>Summer</w:t>
            </w:r>
            <w:proofErr w:type="spellEnd"/>
          </w:p>
        </w:tc>
        <w:tc>
          <w:tcPr>
            <w:tcW w:w="993" w:type="dxa"/>
          </w:tcPr>
          <w:p w:rsidR="00A613B0" w:rsidRPr="004D23F5" w:rsidRDefault="00A613B0" w:rsidP="004D23F5">
            <w:pPr>
              <w:jc w:val="center"/>
              <w:rPr>
                <w:sz w:val="18"/>
                <w:szCs w:val="18"/>
              </w:rPr>
            </w:pPr>
            <w:proofErr w:type="spellStart"/>
            <w:r w:rsidRPr="004D23F5">
              <w:rPr>
                <w:sz w:val="18"/>
                <w:szCs w:val="18"/>
              </w:rPr>
              <w:t>Autumn</w:t>
            </w:r>
            <w:proofErr w:type="spellEnd"/>
          </w:p>
        </w:tc>
        <w:tc>
          <w:tcPr>
            <w:tcW w:w="852" w:type="dxa"/>
          </w:tcPr>
          <w:p w:rsidR="00A613B0" w:rsidRPr="004D23F5" w:rsidRDefault="00A613B0" w:rsidP="004D23F5">
            <w:pPr>
              <w:jc w:val="center"/>
              <w:rPr>
                <w:sz w:val="18"/>
                <w:szCs w:val="18"/>
              </w:rPr>
            </w:pPr>
            <w:proofErr w:type="spellStart"/>
            <w:r w:rsidRPr="004D23F5">
              <w:rPr>
                <w:sz w:val="18"/>
                <w:szCs w:val="18"/>
              </w:rPr>
              <w:t>Winter</w:t>
            </w:r>
            <w:proofErr w:type="spellEnd"/>
          </w:p>
        </w:tc>
        <w:tc>
          <w:tcPr>
            <w:tcW w:w="990" w:type="dxa"/>
          </w:tcPr>
          <w:p w:rsidR="00A613B0" w:rsidRPr="004D23F5" w:rsidRDefault="00A613B0" w:rsidP="004D23F5">
            <w:pPr>
              <w:jc w:val="center"/>
              <w:rPr>
                <w:sz w:val="18"/>
                <w:szCs w:val="18"/>
              </w:rPr>
            </w:pPr>
            <w:r w:rsidRPr="004D23F5">
              <w:rPr>
                <w:sz w:val="18"/>
                <w:szCs w:val="18"/>
              </w:rPr>
              <w:t>Spring</w:t>
            </w:r>
          </w:p>
        </w:tc>
        <w:tc>
          <w:tcPr>
            <w:tcW w:w="843" w:type="dxa"/>
          </w:tcPr>
          <w:p w:rsidR="00A613B0" w:rsidRPr="004D23F5" w:rsidRDefault="00A613B0" w:rsidP="004D23F5">
            <w:pPr>
              <w:jc w:val="center"/>
              <w:rPr>
                <w:sz w:val="18"/>
                <w:szCs w:val="18"/>
              </w:rPr>
            </w:pPr>
            <w:proofErr w:type="spellStart"/>
            <w:r w:rsidRPr="004D23F5">
              <w:rPr>
                <w:sz w:val="18"/>
                <w:szCs w:val="18"/>
              </w:rPr>
              <w:t>Summer</w:t>
            </w:r>
            <w:proofErr w:type="spellEnd"/>
          </w:p>
        </w:tc>
        <w:tc>
          <w:tcPr>
            <w:tcW w:w="858" w:type="dxa"/>
          </w:tcPr>
          <w:p w:rsidR="00A613B0" w:rsidRPr="004D23F5" w:rsidRDefault="00A613B0" w:rsidP="004D23F5">
            <w:pPr>
              <w:jc w:val="center"/>
              <w:rPr>
                <w:sz w:val="18"/>
                <w:szCs w:val="18"/>
              </w:rPr>
            </w:pPr>
            <w:proofErr w:type="spellStart"/>
            <w:r w:rsidRPr="004D23F5">
              <w:rPr>
                <w:sz w:val="18"/>
                <w:szCs w:val="18"/>
              </w:rPr>
              <w:t>Autumn</w:t>
            </w:r>
            <w:proofErr w:type="spellEnd"/>
          </w:p>
        </w:tc>
        <w:tc>
          <w:tcPr>
            <w:tcW w:w="851" w:type="dxa"/>
          </w:tcPr>
          <w:p w:rsidR="00A613B0" w:rsidRPr="004D23F5" w:rsidRDefault="00A613B0" w:rsidP="004D23F5">
            <w:pPr>
              <w:jc w:val="center"/>
              <w:rPr>
                <w:sz w:val="18"/>
                <w:szCs w:val="18"/>
              </w:rPr>
            </w:pPr>
            <w:proofErr w:type="spellStart"/>
            <w:r w:rsidRPr="004D23F5">
              <w:rPr>
                <w:sz w:val="18"/>
                <w:szCs w:val="18"/>
              </w:rPr>
              <w:t>Winter</w:t>
            </w:r>
            <w:proofErr w:type="spellEnd"/>
          </w:p>
        </w:tc>
      </w:tr>
      <w:tr w:rsidR="00F90899" w:rsidRPr="004D23F5" w:rsidTr="004D23F5">
        <w:trPr>
          <w:jc w:val="center"/>
        </w:trPr>
        <w:tc>
          <w:tcPr>
            <w:tcW w:w="567" w:type="dxa"/>
          </w:tcPr>
          <w:p w:rsidR="00EF614C" w:rsidRPr="004D23F5" w:rsidRDefault="007761A2" w:rsidP="004D23F5">
            <w:pPr>
              <w:jc w:val="center"/>
              <w:rPr>
                <w:sz w:val="18"/>
                <w:szCs w:val="18"/>
              </w:rPr>
            </w:pPr>
            <w:r w:rsidRPr="004D23F5">
              <w:rPr>
                <w:sz w:val="18"/>
                <w:szCs w:val="18"/>
              </w:rPr>
              <w:t>1</w:t>
            </w:r>
          </w:p>
        </w:tc>
        <w:tc>
          <w:tcPr>
            <w:tcW w:w="1701" w:type="dxa"/>
          </w:tcPr>
          <w:p w:rsidR="00EF614C" w:rsidRPr="004D23F5" w:rsidRDefault="007761A2" w:rsidP="004D23F5">
            <w:pPr>
              <w:rPr>
                <w:sz w:val="18"/>
                <w:szCs w:val="18"/>
              </w:rPr>
            </w:pPr>
            <w:r w:rsidRPr="004D23F5">
              <w:rPr>
                <w:i/>
                <w:iCs/>
                <w:sz w:val="18"/>
                <w:szCs w:val="18"/>
                <w:lang w:val="uz-Cyrl-UZ"/>
              </w:rPr>
              <w:t>Anacanthotermes turkestanicus</w:t>
            </w:r>
          </w:p>
        </w:tc>
        <w:tc>
          <w:tcPr>
            <w:tcW w:w="851" w:type="dxa"/>
          </w:tcPr>
          <w:p w:rsidR="00EF614C" w:rsidRPr="004D23F5" w:rsidRDefault="00FC1AAA" w:rsidP="004D23F5">
            <w:pPr>
              <w:jc w:val="center"/>
              <w:rPr>
                <w:sz w:val="18"/>
                <w:szCs w:val="18"/>
              </w:rPr>
            </w:pPr>
            <w:proofErr w:type="spellStart"/>
            <w:r w:rsidRPr="004D23F5">
              <w:rPr>
                <w:sz w:val="18"/>
                <w:szCs w:val="18"/>
              </w:rPr>
              <w:t>ттт</w:t>
            </w:r>
            <w:proofErr w:type="spellEnd"/>
          </w:p>
        </w:tc>
        <w:tc>
          <w:tcPr>
            <w:tcW w:w="850" w:type="dxa"/>
          </w:tcPr>
          <w:p w:rsidR="00EF614C" w:rsidRPr="004D23F5" w:rsidRDefault="00FC1AAA" w:rsidP="004D23F5">
            <w:pPr>
              <w:jc w:val="center"/>
              <w:rPr>
                <w:sz w:val="18"/>
                <w:szCs w:val="18"/>
              </w:rPr>
            </w:pPr>
            <w:proofErr w:type="spellStart"/>
            <w:r w:rsidRPr="004D23F5">
              <w:rPr>
                <w:sz w:val="18"/>
                <w:szCs w:val="18"/>
              </w:rPr>
              <w:t>тт</w:t>
            </w:r>
            <w:proofErr w:type="spellEnd"/>
          </w:p>
        </w:tc>
        <w:tc>
          <w:tcPr>
            <w:tcW w:w="993" w:type="dxa"/>
          </w:tcPr>
          <w:p w:rsidR="00EF614C" w:rsidRPr="004D23F5" w:rsidRDefault="00FC1AAA" w:rsidP="004D23F5">
            <w:pPr>
              <w:jc w:val="center"/>
              <w:rPr>
                <w:sz w:val="18"/>
                <w:szCs w:val="18"/>
              </w:rPr>
            </w:pPr>
            <w:proofErr w:type="spellStart"/>
            <w:r w:rsidRPr="004D23F5">
              <w:rPr>
                <w:sz w:val="18"/>
                <w:szCs w:val="18"/>
              </w:rPr>
              <w:t>ттт</w:t>
            </w:r>
            <w:proofErr w:type="spellEnd"/>
          </w:p>
        </w:tc>
        <w:tc>
          <w:tcPr>
            <w:tcW w:w="852" w:type="dxa"/>
          </w:tcPr>
          <w:p w:rsidR="00EF614C" w:rsidRPr="004D23F5" w:rsidRDefault="00FC1AAA" w:rsidP="004D23F5">
            <w:pPr>
              <w:jc w:val="center"/>
              <w:rPr>
                <w:sz w:val="18"/>
                <w:szCs w:val="18"/>
              </w:rPr>
            </w:pPr>
            <w:r w:rsidRPr="004D23F5">
              <w:rPr>
                <w:sz w:val="18"/>
                <w:szCs w:val="18"/>
              </w:rPr>
              <w:t>т</w:t>
            </w:r>
          </w:p>
        </w:tc>
        <w:tc>
          <w:tcPr>
            <w:tcW w:w="990" w:type="dxa"/>
          </w:tcPr>
          <w:p w:rsidR="00EF614C" w:rsidRPr="004D23F5" w:rsidRDefault="00FC1AAA" w:rsidP="004D23F5">
            <w:pPr>
              <w:jc w:val="center"/>
              <w:rPr>
                <w:sz w:val="18"/>
                <w:szCs w:val="18"/>
              </w:rPr>
            </w:pPr>
            <w:proofErr w:type="spellStart"/>
            <w:r w:rsidRPr="004D23F5">
              <w:rPr>
                <w:sz w:val="18"/>
                <w:szCs w:val="18"/>
              </w:rPr>
              <w:t>тт</w:t>
            </w:r>
            <w:proofErr w:type="spellEnd"/>
          </w:p>
        </w:tc>
        <w:tc>
          <w:tcPr>
            <w:tcW w:w="843" w:type="dxa"/>
          </w:tcPr>
          <w:p w:rsidR="00EF614C" w:rsidRPr="004D23F5" w:rsidRDefault="00FC1AAA" w:rsidP="004D23F5">
            <w:pPr>
              <w:jc w:val="center"/>
              <w:rPr>
                <w:sz w:val="18"/>
                <w:szCs w:val="18"/>
              </w:rPr>
            </w:pPr>
            <w:r w:rsidRPr="004D23F5">
              <w:rPr>
                <w:sz w:val="18"/>
                <w:szCs w:val="18"/>
              </w:rPr>
              <w:t>т</w:t>
            </w:r>
          </w:p>
        </w:tc>
        <w:tc>
          <w:tcPr>
            <w:tcW w:w="858" w:type="dxa"/>
          </w:tcPr>
          <w:p w:rsidR="00EF614C" w:rsidRPr="004D23F5" w:rsidRDefault="00FC1AAA" w:rsidP="004D23F5">
            <w:pPr>
              <w:jc w:val="center"/>
              <w:rPr>
                <w:sz w:val="18"/>
                <w:szCs w:val="18"/>
              </w:rPr>
            </w:pPr>
            <w:proofErr w:type="spellStart"/>
            <w:r w:rsidRPr="004D23F5">
              <w:rPr>
                <w:sz w:val="18"/>
                <w:szCs w:val="18"/>
              </w:rPr>
              <w:t>ттт</w:t>
            </w:r>
            <w:proofErr w:type="spellEnd"/>
          </w:p>
        </w:tc>
        <w:tc>
          <w:tcPr>
            <w:tcW w:w="851" w:type="dxa"/>
          </w:tcPr>
          <w:p w:rsidR="00EF614C" w:rsidRPr="004D23F5" w:rsidRDefault="00FC1AAA" w:rsidP="004D23F5">
            <w:pPr>
              <w:jc w:val="center"/>
              <w:rPr>
                <w:sz w:val="18"/>
                <w:szCs w:val="18"/>
              </w:rPr>
            </w:pPr>
            <w:proofErr w:type="spellStart"/>
            <w:r w:rsidRPr="004D23F5">
              <w:rPr>
                <w:sz w:val="18"/>
                <w:szCs w:val="18"/>
              </w:rPr>
              <w:t>ттт</w:t>
            </w:r>
            <w:proofErr w:type="spellEnd"/>
          </w:p>
        </w:tc>
      </w:tr>
      <w:tr w:rsidR="00F90899" w:rsidRPr="004D23F5" w:rsidTr="004D23F5">
        <w:trPr>
          <w:jc w:val="center"/>
        </w:trPr>
        <w:tc>
          <w:tcPr>
            <w:tcW w:w="567" w:type="dxa"/>
          </w:tcPr>
          <w:p w:rsidR="00EF614C" w:rsidRPr="004D23F5" w:rsidRDefault="007761A2" w:rsidP="004D23F5">
            <w:pPr>
              <w:jc w:val="center"/>
              <w:rPr>
                <w:sz w:val="18"/>
                <w:szCs w:val="18"/>
              </w:rPr>
            </w:pPr>
            <w:r w:rsidRPr="004D23F5">
              <w:rPr>
                <w:sz w:val="18"/>
                <w:szCs w:val="18"/>
              </w:rPr>
              <w:t>2</w:t>
            </w:r>
          </w:p>
        </w:tc>
        <w:tc>
          <w:tcPr>
            <w:tcW w:w="1701" w:type="dxa"/>
          </w:tcPr>
          <w:p w:rsidR="00EF614C" w:rsidRPr="004D23F5" w:rsidRDefault="00D730E0" w:rsidP="004D23F5">
            <w:pPr>
              <w:rPr>
                <w:sz w:val="18"/>
                <w:szCs w:val="18"/>
              </w:rPr>
            </w:pPr>
            <w:r w:rsidRPr="004D23F5">
              <w:rPr>
                <w:i/>
                <w:iCs/>
                <w:sz w:val="18"/>
                <w:szCs w:val="18"/>
                <w:lang w:val="uz-Cyrl-UZ"/>
              </w:rPr>
              <w:t>Anacanthotermes</w:t>
            </w:r>
            <w:r w:rsidR="007761A2" w:rsidRPr="004D23F5">
              <w:rPr>
                <w:i/>
                <w:sz w:val="18"/>
                <w:szCs w:val="18"/>
                <w:lang w:val="uz-Cyrl-UZ"/>
              </w:rPr>
              <w:t xml:space="preserve"> ahngerianus</w:t>
            </w:r>
          </w:p>
        </w:tc>
        <w:tc>
          <w:tcPr>
            <w:tcW w:w="851" w:type="dxa"/>
          </w:tcPr>
          <w:p w:rsidR="00EF614C" w:rsidRPr="004D23F5" w:rsidRDefault="00FC1AAA" w:rsidP="004D23F5">
            <w:pPr>
              <w:jc w:val="center"/>
              <w:rPr>
                <w:sz w:val="18"/>
                <w:szCs w:val="18"/>
              </w:rPr>
            </w:pPr>
            <w:proofErr w:type="spellStart"/>
            <w:r w:rsidRPr="004D23F5">
              <w:rPr>
                <w:sz w:val="18"/>
                <w:szCs w:val="18"/>
              </w:rPr>
              <w:t>ттт</w:t>
            </w:r>
            <w:proofErr w:type="spellEnd"/>
          </w:p>
        </w:tc>
        <w:tc>
          <w:tcPr>
            <w:tcW w:w="850" w:type="dxa"/>
          </w:tcPr>
          <w:p w:rsidR="00EF614C" w:rsidRPr="004D23F5" w:rsidRDefault="00FC1AAA" w:rsidP="004D23F5">
            <w:pPr>
              <w:jc w:val="center"/>
              <w:rPr>
                <w:sz w:val="18"/>
                <w:szCs w:val="18"/>
              </w:rPr>
            </w:pPr>
            <w:proofErr w:type="spellStart"/>
            <w:r w:rsidRPr="004D23F5">
              <w:rPr>
                <w:sz w:val="18"/>
                <w:szCs w:val="18"/>
              </w:rPr>
              <w:t>тт</w:t>
            </w:r>
            <w:proofErr w:type="spellEnd"/>
          </w:p>
        </w:tc>
        <w:tc>
          <w:tcPr>
            <w:tcW w:w="993" w:type="dxa"/>
          </w:tcPr>
          <w:p w:rsidR="00EF614C" w:rsidRPr="004D23F5" w:rsidRDefault="00FC1AAA" w:rsidP="004D23F5">
            <w:pPr>
              <w:jc w:val="center"/>
              <w:rPr>
                <w:sz w:val="18"/>
                <w:szCs w:val="18"/>
              </w:rPr>
            </w:pPr>
            <w:proofErr w:type="spellStart"/>
            <w:r w:rsidRPr="004D23F5">
              <w:rPr>
                <w:sz w:val="18"/>
                <w:szCs w:val="18"/>
              </w:rPr>
              <w:t>ттт</w:t>
            </w:r>
            <w:proofErr w:type="spellEnd"/>
          </w:p>
        </w:tc>
        <w:tc>
          <w:tcPr>
            <w:tcW w:w="852" w:type="dxa"/>
          </w:tcPr>
          <w:p w:rsidR="00EF614C" w:rsidRPr="004D23F5" w:rsidRDefault="00FC1AAA" w:rsidP="004D23F5">
            <w:pPr>
              <w:jc w:val="center"/>
              <w:rPr>
                <w:sz w:val="18"/>
                <w:szCs w:val="18"/>
              </w:rPr>
            </w:pPr>
            <w:r w:rsidRPr="004D23F5">
              <w:rPr>
                <w:sz w:val="18"/>
                <w:szCs w:val="18"/>
              </w:rPr>
              <w:t>т</w:t>
            </w:r>
          </w:p>
        </w:tc>
        <w:tc>
          <w:tcPr>
            <w:tcW w:w="990" w:type="dxa"/>
          </w:tcPr>
          <w:p w:rsidR="00EF614C" w:rsidRPr="004D23F5" w:rsidRDefault="00FC1AAA" w:rsidP="004D23F5">
            <w:pPr>
              <w:jc w:val="center"/>
              <w:rPr>
                <w:sz w:val="18"/>
                <w:szCs w:val="18"/>
              </w:rPr>
            </w:pPr>
            <w:proofErr w:type="spellStart"/>
            <w:r w:rsidRPr="004D23F5">
              <w:rPr>
                <w:sz w:val="18"/>
                <w:szCs w:val="18"/>
              </w:rPr>
              <w:t>тт</w:t>
            </w:r>
            <w:proofErr w:type="spellEnd"/>
          </w:p>
        </w:tc>
        <w:tc>
          <w:tcPr>
            <w:tcW w:w="843" w:type="dxa"/>
          </w:tcPr>
          <w:p w:rsidR="00EF614C" w:rsidRPr="004D23F5" w:rsidRDefault="00FC1AAA" w:rsidP="004D23F5">
            <w:pPr>
              <w:jc w:val="center"/>
              <w:rPr>
                <w:sz w:val="18"/>
                <w:szCs w:val="18"/>
              </w:rPr>
            </w:pPr>
            <w:proofErr w:type="spellStart"/>
            <w:r w:rsidRPr="004D23F5">
              <w:rPr>
                <w:sz w:val="18"/>
                <w:szCs w:val="18"/>
              </w:rPr>
              <w:t>тт</w:t>
            </w:r>
            <w:proofErr w:type="spellEnd"/>
          </w:p>
        </w:tc>
        <w:tc>
          <w:tcPr>
            <w:tcW w:w="858" w:type="dxa"/>
          </w:tcPr>
          <w:p w:rsidR="00EF614C" w:rsidRPr="004D23F5" w:rsidRDefault="00FC1AAA" w:rsidP="004D23F5">
            <w:pPr>
              <w:jc w:val="center"/>
              <w:rPr>
                <w:sz w:val="18"/>
                <w:szCs w:val="18"/>
              </w:rPr>
            </w:pPr>
            <w:proofErr w:type="spellStart"/>
            <w:r w:rsidRPr="004D23F5">
              <w:rPr>
                <w:sz w:val="18"/>
                <w:szCs w:val="18"/>
              </w:rPr>
              <w:t>ттт</w:t>
            </w:r>
            <w:proofErr w:type="spellEnd"/>
          </w:p>
        </w:tc>
        <w:tc>
          <w:tcPr>
            <w:tcW w:w="851" w:type="dxa"/>
          </w:tcPr>
          <w:p w:rsidR="00EF614C" w:rsidRPr="004D23F5" w:rsidRDefault="00FC1AAA" w:rsidP="004D23F5">
            <w:pPr>
              <w:jc w:val="center"/>
              <w:rPr>
                <w:sz w:val="18"/>
                <w:szCs w:val="18"/>
              </w:rPr>
            </w:pPr>
            <w:proofErr w:type="spellStart"/>
            <w:r w:rsidRPr="004D23F5">
              <w:rPr>
                <w:sz w:val="18"/>
                <w:szCs w:val="18"/>
              </w:rPr>
              <w:t>ттт</w:t>
            </w:r>
            <w:proofErr w:type="spellEnd"/>
          </w:p>
        </w:tc>
      </w:tr>
      <w:tr w:rsidR="00F90899" w:rsidRPr="004D23F5" w:rsidTr="004D23F5">
        <w:trPr>
          <w:jc w:val="center"/>
        </w:trPr>
        <w:tc>
          <w:tcPr>
            <w:tcW w:w="567" w:type="dxa"/>
          </w:tcPr>
          <w:p w:rsidR="007761A2" w:rsidRPr="004D23F5" w:rsidRDefault="007761A2" w:rsidP="004D23F5">
            <w:pPr>
              <w:jc w:val="center"/>
              <w:rPr>
                <w:sz w:val="18"/>
                <w:szCs w:val="18"/>
              </w:rPr>
            </w:pPr>
            <w:r w:rsidRPr="004D23F5">
              <w:rPr>
                <w:sz w:val="18"/>
                <w:szCs w:val="18"/>
              </w:rPr>
              <w:t>3</w:t>
            </w:r>
          </w:p>
        </w:tc>
        <w:tc>
          <w:tcPr>
            <w:tcW w:w="1701" w:type="dxa"/>
          </w:tcPr>
          <w:p w:rsidR="007761A2" w:rsidRPr="004D23F5" w:rsidRDefault="007761A2" w:rsidP="004D23F5">
            <w:pPr>
              <w:rPr>
                <w:sz w:val="18"/>
                <w:szCs w:val="18"/>
              </w:rPr>
            </w:pPr>
            <w:r w:rsidRPr="004D23F5">
              <w:rPr>
                <w:bCs/>
                <w:i/>
                <w:iCs/>
                <w:sz w:val="18"/>
                <w:szCs w:val="18"/>
                <w:lang w:val="uz-Cyrl-UZ"/>
              </w:rPr>
              <w:t>Xylocopa valga</w:t>
            </w:r>
          </w:p>
        </w:tc>
        <w:tc>
          <w:tcPr>
            <w:tcW w:w="851" w:type="dxa"/>
          </w:tcPr>
          <w:p w:rsidR="007761A2" w:rsidRPr="004D23F5" w:rsidRDefault="00143E5F" w:rsidP="004D23F5">
            <w:pPr>
              <w:jc w:val="center"/>
              <w:rPr>
                <w:sz w:val="18"/>
                <w:szCs w:val="18"/>
              </w:rPr>
            </w:pPr>
            <w:r w:rsidRPr="004D23F5">
              <w:rPr>
                <w:sz w:val="18"/>
                <w:szCs w:val="18"/>
              </w:rPr>
              <w:t>-</w:t>
            </w:r>
          </w:p>
        </w:tc>
        <w:tc>
          <w:tcPr>
            <w:tcW w:w="850" w:type="dxa"/>
          </w:tcPr>
          <w:p w:rsidR="007761A2" w:rsidRPr="004D23F5" w:rsidRDefault="00D730E0" w:rsidP="004D23F5">
            <w:pPr>
              <w:jc w:val="center"/>
              <w:rPr>
                <w:sz w:val="18"/>
                <w:szCs w:val="18"/>
              </w:rPr>
            </w:pPr>
            <w:r w:rsidRPr="004D23F5">
              <w:rPr>
                <w:sz w:val="18"/>
                <w:szCs w:val="18"/>
              </w:rPr>
              <w:t>++</w:t>
            </w:r>
          </w:p>
        </w:tc>
        <w:tc>
          <w:tcPr>
            <w:tcW w:w="993" w:type="dxa"/>
          </w:tcPr>
          <w:p w:rsidR="007761A2" w:rsidRPr="004D23F5" w:rsidRDefault="00D730E0" w:rsidP="004D23F5">
            <w:pPr>
              <w:jc w:val="center"/>
              <w:rPr>
                <w:sz w:val="18"/>
                <w:szCs w:val="18"/>
              </w:rPr>
            </w:pPr>
            <w:r w:rsidRPr="004D23F5">
              <w:rPr>
                <w:sz w:val="18"/>
                <w:szCs w:val="18"/>
              </w:rPr>
              <w:t>+++</w:t>
            </w:r>
          </w:p>
        </w:tc>
        <w:tc>
          <w:tcPr>
            <w:tcW w:w="852" w:type="dxa"/>
          </w:tcPr>
          <w:p w:rsidR="007761A2" w:rsidRPr="004D23F5" w:rsidRDefault="00D730E0" w:rsidP="004D23F5">
            <w:pPr>
              <w:jc w:val="center"/>
              <w:rPr>
                <w:sz w:val="18"/>
                <w:szCs w:val="18"/>
              </w:rPr>
            </w:pPr>
            <w:r w:rsidRPr="004D23F5">
              <w:rPr>
                <w:sz w:val="18"/>
                <w:szCs w:val="18"/>
              </w:rPr>
              <w:t>-</w:t>
            </w:r>
          </w:p>
        </w:tc>
        <w:tc>
          <w:tcPr>
            <w:tcW w:w="990" w:type="dxa"/>
          </w:tcPr>
          <w:p w:rsidR="007761A2" w:rsidRPr="004D23F5" w:rsidRDefault="00D730E0" w:rsidP="004D23F5">
            <w:pPr>
              <w:jc w:val="center"/>
              <w:rPr>
                <w:sz w:val="18"/>
                <w:szCs w:val="18"/>
              </w:rPr>
            </w:pPr>
            <w:r w:rsidRPr="004D23F5">
              <w:rPr>
                <w:sz w:val="18"/>
                <w:szCs w:val="18"/>
              </w:rPr>
              <w:t>+</w:t>
            </w:r>
          </w:p>
        </w:tc>
        <w:tc>
          <w:tcPr>
            <w:tcW w:w="843" w:type="dxa"/>
          </w:tcPr>
          <w:p w:rsidR="007761A2" w:rsidRPr="004D23F5" w:rsidRDefault="00D730E0" w:rsidP="004D23F5">
            <w:pPr>
              <w:jc w:val="center"/>
              <w:rPr>
                <w:sz w:val="18"/>
                <w:szCs w:val="18"/>
              </w:rPr>
            </w:pPr>
            <w:r w:rsidRPr="004D23F5">
              <w:rPr>
                <w:sz w:val="18"/>
                <w:szCs w:val="18"/>
              </w:rPr>
              <w:t>++</w:t>
            </w:r>
          </w:p>
        </w:tc>
        <w:tc>
          <w:tcPr>
            <w:tcW w:w="858" w:type="dxa"/>
          </w:tcPr>
          <w:p w:rsidR="007761A2" w:rsidRPr="004D23F5" w:rsidRDefault="00D730E0" w:rsidP="004D23F5">
            <w:pPr>
              <w:jc w:val="center"/>
              <w:rPr>
                <w:sz w:val="18"/>
                <w:szCs w:val="18"/>
              </w:rPr>
            </w:pPr>
            <w:r w:rsidRPr="004D23F5">
              <w:rPr>
                <w:sz w:val="18"/>
                <w:szCs w:val="18"/>
              </w:rPr>
              <w:t>++</w:t>
            </w:r>
          </w:p>
        </w:tc>
        <w:tc>
          <w:tcPr>
            <w:tcW w:w="851" w:type="dxa"/>
          </w:tcPr>
          <w:p w:rsidR="007761A2"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567" w:type="dxa"/>
          </w:tcPr>
          <w:p w:rsidR="007761A2" w:rsidRPr="004D23F5" w:rsidRDefault="007761A2" w:rsidP="004D23F5">
            <w:pPr>
              <w:jc w:val="center"/>
              <w:rPr>
                <w:sz w:val="18"/>
                <w:szCs w:val="18"/>
              </w:rPr>
            </w:pPr>
            <w:r w:rsidRPr="004D23F5">
              <w:rPr>
                <w:sz w:val="18"/>
                <w:szCs w:val="18"/>
              </w:rPr>
              <w:t>4</w:t>
            </w:r>
          </w:p>
        </w:tc>
        <w:tc>
          <w:tcPr>
            <w:tcW w:w="1701" w:type="dxa"/>
          </w:tcPr>
          <w:p w:rsidR="007761A2" w:rsidRPr="004D23F5" w:rsidRDefault="007761A2" w:rsidP="004D23F5">
            <w:pPr>
              <w:rPr>
                <w:sz w:val="18"/>
                <w:szCs w:val="18"/>
              </w:rPr>
            </w:pPr>
            <w:r w:rsidRPr="004D23F5">
              <w:rPr>
                <w:i/>
                <w:iCs/>
                <w:color w:val="000000"/>
                <w:sz w:val="18"/>
                <w:szCs w:val="18"/>
                <w:lang w:val="uz-Cyrl-UZ"/>
              </w:rPr>
              <w:t>Buprestis rustica</w:t>
            </w:r>
          </w:p>
        </w:tc>
        <w:tc>
          <w:tcPr>
            <w:tcW w:w="851" w:type="dxa"/>
          </w:tcPr>
          <w:p w:rsidR="007761A2" w:rsidRPr="004D23F5" w:rsidRDefault="00D730E0" w:rsidP="004D23F5">
            <w:pPr>
              <w:jc w:val="center"/>
              <w:rPr>
                <w:sz w:val="18"/>
                <w:szCs w:val="18"/>
              </w:rPr>
            </w:pPr>
            <w:r w:rsidRPr="004D23F5">
              <w:rPr>
                <w:sz w:val="18"/>
                <w:szCs w:val="18"/>
              </w:rPr>
              <w:t>++</w:t>
            </w:r>
          </w:p>
        </w:tc>
        <w:tc>
          <w:tcPr>
            <w:tcW w:w="850" w:type="dxa"/>
          </w:tcPr>
          <w:p w:rsidR="007761A2" w:rsidRPr="004D23F5" w:rsidRDefault="00143E5F" w:rsidP="004D23F5">
            <w:pPr>
              <w:jc w:val="center"/>
              <w:rPr>
                <w:sz w:val="18"/>
                <w:szCs w:val="18"/>
              </w:rPr>
            </w:pPr>
            <w:r w:rsidRPr="004D23F5">
              <w:rPr>
                <w:sz w:val="18"/>
                <w:szCs w:val="18"/>
              </w:rPr>
              <w:t>-</w:t>
            </w:r>
          </w:p>
        </w:tc>
        <w:tc>
          <w:tcPr>
            <w:tcW w:w="993" w:type="dxa"/>
          </w:tcPr>
          <w:p w:rsidR="007761A2" w:rsidRPr="004D23F5" w:rsidRDefault="00D730E0" w:rsidP="004D23F5">
            <w:pPr>
              <w:jc w:val="center"/>
              <w:rPr>
                <w:sz w:val="18"/>
                <w:szCs w:val="18"/>
              </w:rPr>
            </w:pPr>
            <w:r w:rsidRPr="004D23F5">
              <w:rPr>
                <w:sz w:val="18"/>
                <w:szCs w:val="18"/>
              </w:rPr>
              <w:t>+++</w:t>
            </w:r>
          </w:p>
        </w:tc>
        <w:tc>
          <w:tcPr>
            <w:tcW w:w="852" w:type="dxa"/>
          </w:tcPr>
          <w:p w:rsidR="007761A2" w:rsidRPr="004D23F5" w:rsidRDefault="00D730E0" w:rsidP="004D23F5">
            <w:pPr>
              <w:jc w:val="center"/>
              <w:rPr>
                <w:sz w:val="18"/>
                <w:szCs w:val="18"/>
              </w:rPr>
            </w:pPr>
            <w:r w:rsidRPr="004D23F5">
              <w:rPr>
                <w:sz w:val="18"/>
                <w:szCs w:val="18"/>
              </w:rPr>
              <w:t>+</w:t>
            </w:r>
          </w:p>
        </w:tc>
        <w:tc>
          <w:tcPr>
            <w:tcW w:w="990" w:type="dxa"/>
          </w:tcPr>
          <w:p w:rsidR="007761A2" w:rsidRPr="004D23F5" w:rsidRDefault="00D730E0" w:rsidP="004D23F5">
            <w:pPr>
              <w:jc w:val="center"/>
              <w:rPr>
                <w:sz w:val="18"/>
                <w:szCs w:val="18"/>
              </w:rPr>
            </w:pPr>
            <w:r w:rsidRPr="004D23F5">
              <w:rPr>
                <w:sz w:val="18"/>
                <w:szCs w:val="18"/>
              </w:rPr>
              <w:t>++</w:t>
            </w:r>
          </w:p>
        </w:tc>
        <w:tc>
          <w:tcPr>
            <w:tcW w:w="843" w:type="dxa"/>
          </w:tcPr>
          <w:p w:rsidR="007761A2" w:rsidRPr="004D23F5" w:rsidRDefault="00143E5F" w:rsidP="004D23F5">
            <w:pPr>
              <w:jc w:val="center"/>
              <w:rPr>
                <w:sz w:val="18"/>
                <w:szCs w:val="18"/>
              </w:rPr>
            </w:pPr>
            <w:r w:rsidRPr="004D23F5">
              <w:rPr>
                <w:sz w:val="18"/>
                <w:szCs w:val="18"/>
              </w:rPr>
              <w:t>-</w:t>
            </w:r>
          </w:p>
        </w:tc>
        <w:tc>
          <w:tcPr>
            <w:tcW w:w="858" w:type="dxa"/>
          </w:tcPr>
          <w:p w:rsidR="007761A2" w:rsidRPr="004D23F5" w:rsidRDefault="00D730E0" w:rsidP="004D23F5">
            <w:pPr>
              <w:jc w:val="center"/>
              <w:rPr>
                <w:sz w:val="18"/>
                <w:szCs w:val="18"/>
              </w:rPr>
            </w:pPr>
            <w:r w:rsidRPr="004D23F5">
              <w:rPr>
                <w:sz w:val="18"/>
                <w:szCs w:val="18"/>
              </w:rPr>
              <w:t>+++</w:t>
            </w:r>
          </w:p>
        </w:tc>
        <w:tc>
          <w:tcPr>
            <w:tcW w:w="851" w:type="dxa"/>
          </w:tcPr>
          <w:p w:rsidR="007761A2"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567" w:type="dxa"/>
          </w:tcPr>
          <w:p w:rsidR="007761A2" w:rsidRPr="004D23F5" w:rsidRDefault="007761A2" w:rsidP="004D23F5">
            <w:pPr>
              <w:jc w:val="center"/>
              <w:rPr>
                <w:sz w:val="18"/>
                <w:szCs w:val="18"/>
              </w:rPr>
            </w:pPr>
            <w:r w:rsidRPr="004D23F5">
              <w:rPr>
                <w:sz w:val="18"/>
                <w:szCs w:val="18"/>
              </w:rPr>
              <w:t>5</w:t>
            </w:r>
          </w:p>
        </w:tc>
        <w:tc>
          <w:tcPr>
            <w:tcW w:w="1701" w:type="dxa"/>
          </w:tcPr>
          <w:p w:rsidR="007761A2" w:rsidRPr="004D23F5" w:rsidRDefault="007761A2" w:rsidP="004D23F5">
            <w:pPr>
              <w:rPr>
                <w:sz w:val="18"/>
                <w:szCs w:val="18"/>
              </w:rPr>
            </w:pPr>
            <w:r w:rsidRPr="004D23F5">
              <w:rPr>
                <w:i/>
                <w:sz w:val="18"/>
                <w:szCs w:val="18"/>
                <w:lang w:val="uz-Cyrl-UZ"/>
              </w:rPr>
              <w:t>Hylotrupes bajulus</w:t>
            </w:r>
          </w:p>
        </w:tc>
        <w:tc>
          <w:tcPr>
            <w:tcW w:w="851" w:type="dxa"/>
          </w:tcPr>
          <w:p w:rsidR="007761A2" w:rsidRPr="004D23F5" w:rsidRDefault="00D730E0" w:rsidP="004D23F5">
            <w:pPr>
              <w:jc w:val="center"/>
              <w:rPr>
                <w:sz w:val="18"/>
                <w:szCs w:val="18"/>
              </w:rPr>
            </w:pPr>
            <w:r w:rsidRPr="004D23F5">
              <w:rPr>
                <w:sz w:val="18"/>
                <w:szCs w:val="18"/>
              </w:rPr>
              <w:t>++</w:t>
            </w:r>
          </w:p>
        </w:tc>
        <w:tc>
          <w:tcPr>
            <w:tcW w:w="850" w:type="dxa"/>
          </w:tcPr>
          <w:p w:rsidR="007761A2" w:rsidRPr="004D23F5" w:rsidRDefault="00D730E0" w:rsidP="004D23F5">
            <w:pPr>
              <w:jc w:val="center"/>
              <w:rPr>
                <w:sz w:val="18"/>
                <w:szCs w:val="18"/>
              </w:rPr>
            </w:pPr>
            <w:r w:rsidRPr="004D23F5">
              <w:rPr>
                <w:sz w:val="18"/>
                <w:szCs w:val="18"/>
              </w:rPr>
              <w:t>++</w:t>
            </w:r>
          </w:p>
        </w:tc>
        <w:tc>
          <w:tcPr>
            <w:tcW w:w="993" w:type="dxa"/>
          </w:tcPr>
          <w:p w:rsidR="007761A2" w:rsidRPr="004D23F5" w:rsidRDefault="00D730E0" w:rsidP="004D23F5">
            <w:pPr>
              <w:jc w:val="center"/>
              <w:rPr>
                <w:sz w:val="18"/>
                <w:szCs w:val="18"/>
              </w:rPr>
            </w:pPr>
            <w:r w:rsidRPr="004D23F5">
              <w:rPr>
                <w:sz w:val="18"/>
                <w:szCs w:val="18"/>
              </w:rPr>
              <w:t>+++</w:t>
            </w:r>
          </w:p>
        </w:tc>
        <w:tc>
          <w:tcPr>
            <w:tcW w:w="852" w:type="dxa"/>
          </w:tcPr>
          <w:p w:rsidR="007761A2" w:rsidRPr="004D23F5" w:rsidRDefault="00D730E0" w:rsidP="004D23F5">
            <w:pPr>
              <w:jc w:val="center"/>
              <w:rPr>
                <w:sz w:val="18"/>
                <w:szCs w:val="18"/>
              </w:rPr>
            </w:pPr>
            <w:r w:rsidRPr="004D23F5">
              <w:rPr>
                <w:sz w:val="18"/>
                <w:szCs w:val="18"/>
              </w:rPr>
              <w:t>-</w:t>
            </w:r>
          </w:p>
        </w:tc>
        <w:tc>
          <w:tcPr>
            <w:tcW w:w="990" w:type="dxa"/>
          </w:tcPr>
          <w:p w:rsidR="007761A2" w:rsidRPr="004D23F5" w:rsidRDefault="00D730E0" w:rsidP="004D23F5">
            <w:pPr>
              <w:jc w:val="center"/>
              <w:rPr>
                <w:sz w:val="18"/>
                <w:szCs w:val="18"/>
              </w:rPr>
            </w:pPr>
            <w:r w:rsidRPr="004D23F5">
              <w:rPr>
                <w:sz w:val="18"/>
                <w:szCs w:val="18"/>
              </w:rPr>
              <w:t>++</w:t>
            </w:r>
          </w:p>
        </w:tc>
        <w:tc>
          <w:tcPr>
            <w:tcW w:w="843" w:type="dxa"/>
          </w:tcPr>
          <w:p w:rsidR="007761A2" w:rsidRPr="004D23F5" w:rsidRDefault="00D730E0" w:rsidP="004D23F5">
            <w:pPr>
              <w:jc w:val="center"/>
              <w:rPr>
                <w:sz w:val="18"/>
                <w:szCs w:val="18"/>
              </w:rPr>
            </w:pPr>
            <w:r w:rsidRPr="004D23F5">
              <w:rPr>
                <w:sz w:val="18"/>
                <w:szCs w:val="18"/>
              </w:rPr>
              <w:t>+++</w:t>
            </w:r>
          </w:p>
        </w:tc>
        <w:tc>
          <w:tcPr>
            <w:tcW w:w="858" w:type="dxa"/>
          </w:tcPr>
          <w:p w:rsidR="007761A2" w:rsidRPr="004D23F5" w:rsidRDefault="00D730E0" w:rsidP="004D23F5">
            <w:pPr>
              <w:jc w:val="center"/>
              <w:rPr>
                <w:sz w:val="18"/>
                <w:szCs w:val="18"/>
              </w:rPr>
            </w:pPr>
            <w:r w:rsidRPr="004D23F5">
              <w:rPr>
                <w:sz w:val="18"/>
                <w:szCs w:val="18"/>
              </w:rPr>
              <w:t>+++</w:t>
            </w:r>
          </w:p>
        </w:tc>
        <w:tc>
          <w:tcPr>
            <w:tcW w:w="851" w:type="dxa"/>
          </w:tcPr>
          <w:p w:rsidR="007761A2"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567" w:type="dxa"/>
          </w:tcPr>
          <w:p w:rsidR="007761A2" w:rsidRPr="004D23F5" w:rsidRDefault="007761A2" w:rsidP="004D23F5">
            <w:pPr>
              <w:jc w:val="center"/>
              <w:rPr>
                <w:sz w:val="18"/>
                <w:szCs w:val="18"/>
              </w:rPr>
            </w:pPr>
            <w:r w:rsidRPr="004D23F5">
              <w:rPr>
                <w:sz w:val="18"/>
                <w:szCs w:val="18"/>
              </w:rPr>
              <w:t>6</w:t>
            </w:r>
          </w:p>
        </w:tc>
        <w:tc>
          <w:tcPr>
            <w:tcW w:w="1701" w:type="dxa"/>
          </w:tcPr>
          <w:p w:rsidR="007761A2" w:rsidRPr="004D23F5" w:rsidRDefault="007761A2" w:rsidP="004D23F5">
            <w:pPr>
              <w:rPr>
                <w:sz w:val="18"/>
                <w:szCs w:val="18"/>
              </w:rPr>
            </w:pPr>
            <w:r w:rsidRPr="004D23F5">
              <w:rPr>
                <w:i/>
                <w:sz w:val="18"/>
                <w:szCs w:val="18"/>
                <w:lang w:val="uz-Cyrl-UZ"/>
              </w:rPr>
              <w:t>Anobium pertinax</w:t>
            </w:r>
          </w:p>
        </w:tc>
        <w:tc>
          <w:tcPr>
            <w:tcW w:w="851" w:type="dxa"/>
          </w:tcPr>
          <w:p w:rsidR="007761A2" w:rsidRPr="004D23F5" w:rsidRDefault="00143E5F" w:rsidP="004D23F5">
            <w:pPr>
              <w:jc w:val="center"/>
              <w:rPr>
                <w:sz w:val="18"/>
                <w:szCs w:val="18"/>
              </w:rPr>
            </w:pPr>
            <w:r w:rsidRPr="004D23F5">
              <w:rPr>
                <w:sz w:val="18"/>
                <w:szCs w:val="18"/>
              </w:rPr>
              <w:t>-</w:t>
            </w:r>
          </w:p>
        </w:tc>
        <w:tc>
          <w:tcPr>
            <w:tcW w:w="850" w:type="dxa"/>
          </w:tcPr>
          <w:p w:rsidR="007761A2" w:rsidRPr="004D23F5" w:rsidRDefault="00D730E0" w:rsidP="004D23F5">
            <w:pPr>
              <w:jc w:val="center"/>
              <w:rPr>
                <w:sz w:val="18"/>
                <w:szCs w:val="18"/>
              </w:rPr>
            </w:pPr>
            <w:r w:rsidRPr="004D23F5">
              <w:rPr>
                <w:sz w:val="18"/>
                <w:szCs w:val="18"/>
              </w:rPr>
              <w:t>+</w:t>
            </w:r>
          </w:p>
        </w:tc>
        <w:tc>
          <w:tcPr>
            <w:tcW w:w="993" w:type="dxa"/>
          </w:tcPr>
          <w:p w:rsidR="007761A2" w:rsidRPr="004D23F5" w:rsidRDefault="00D730E0" w:rsidP="004D23F5">
            <w:pPr>
              <w:jc w:val="center"/>
              <w:rPr>
                <w:sz w:val="18"/>
                <w:szCs w:val="18"/>
              </w:rPr>
            </w:pPr>
            <w:r w:rsidRPr="004D23F5">
              <w:rPr>
                <w:sz w:val="18"/>
                <w:szCs w:val="18"/>
              </w:rPr>
              <w:t>+++</w:t>
            </w:r>
          </w:p>
        </w:tc>
        <w:tc>
          <w:tcPr>
            <w:tcW w:w="852" w:type="dxa"/>
          </w:tcPr>
          <w:p w:rsidR="007761A2" w:rsidRPr="004D23F5" w:rsidRDefault="00D730E0" w:rsidP="004D23F5">
            <w:pPr>
              <w:jc w:val="center"/>
              <w:rPr>
                <w:sz w:val="18"/>
                <w:szCs w:val="18"/>
              </w:rPr>
            </w:pPr>
            <w:r w:rsidRPr="004D23F5">
              <w:rPr>
                <w:sz w:val="18"/>
                <w:szCs w:val="18"/>
              </w:rPr>
              <w:t>+</w:t>
            </w:r>
          </w:p>
        </w:tc>
        <w:tc>
          <w:tcPr>
            <w:tcW w:w="990" w:type="dxa"/>
          </w:tcPr>
          <w:p w:rsidR="007761A2" w:rsidRPr="004D23F5" w:rsidRDefault="00D730E0" w:rsidP="004D23F5">
            <w:pPr>
              <w:jc w:val="center"/>
              <w:rPr>
                <w:sz w:val="18"/>
                <w:szCs w:val="18"/>
              </w:rPr>
            </w:pPr>
            <w:r w:rsidRPr="004D23F5">
              <w:rPr>
                <w:sz w:val="18"/>
                <w:szCs w:val="18"/>
              </w:rPr>
              <w:t>++</w:t>
            </w:r>
          </w:p>
        </w:tc>
        <w:tc>
          <w:tcPr>
            <w:tcW w:w="843" w:type="dxa"/>
          </w:tcPr>
          <w:p w:rsidR="007761A2" w:rsidRPr="004D23F5" w:rsidRDefault="00D730E0" w:rsidP="004D23F5">
            <w:pPr>
              <w:jc w:val="center"/>
              <w:rPr>
                <w:sz w:val="18"/>
                <w:szCs w:val="18"/>
              </w:rPr>
            </w:pPr>
            <w:r w:rsidRPr="004D23F5">
              <w:rPr>
                <w:sz w:val="18"/>
                <w:szCs w:val="18"/>
              </w:rPr>
              <w:t>++</w:t>
            </w:r>
          </w:p>
        </w:tc>
        <w:tc>
          <w:tcPr>
            <w:tcW w:w="858" w:type="dxa"/>
          </w:tcPr>
          <w:p w:rsidR="007761A2" w:rsidRPr="004D23F5" w:rsidRDefault="00D730E0" w:rsidP="004D23F5">
            <w:pPr>
              <w:jc w:val="center"/>
              <w:rPr>
                <w:sz w:val="18"/>
                <w:szCs w:val="18"/>
              </w:rPr>
            </w:pPr>
            <w:r w:rsidRPr="004D23F5">
              <w:rPr>
                <w:sz w:val="18"/>
                <w:szCs w:val="18"/>
              </w:rPr>
              <w:t>+++</w:t>
            </w:r>
          </w:p>
        </w:tc>
        <w:tc>
          <w:tcPr>
            <w:tcW w:w="851" w:type="dxa"/>
          </w:tcPr>
          <w:p w:rsidR="007761A2"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567" w:type="dxa"/>
          </w:tcPr>
          <w:p w:rsidR="00E86C7D" w:rsidRPr="004D23F5" w:rsidRDefault="00E86C7D" w:rsidP="004D23F5">
            <w:pPr>
              <w:jc w:val="center"/>
              <w:rPr>
                <w:sz w:val="18"/>
                <w:szCs w:val="18"/>
              </w:rPr>
            </w:pPr>
            <w:r w:rsidRPr="004D23F5">
              <w:rPr>
                <w:sz w:val="18"/>
                <w:szCs w:val="18"/>
              </w:rPr>
              <w:t>7</w:t>
            </w:r>
          </w:p>
        </w:tc>
        <w:tc>
          <w:tcPr>
            <w:tcW w:w="1701" w:type="dxa"/>
          </w:tcPr>
          <w:p w:rsidR="00E86C7D" w:rsidRPr="004D23F5" w:rsidRDefault="00D730E0" w:rsidP="004D23F5">
            <w:pPr>
              <w:rPr>
                <w:i/>
                <w:sz w:val="18"/>
                <w:szCs w:val="18"/>
                <w:lang w:val="uz-Cyrl-UZ"/>
              </w:rPr>
            </w:pPr>
            <w:proofErr w:type="spellStart"/>
            <w:r w:rsidRPr="004D23F5">
              <w:rPr>
                <w:i/>
                <w:sz w:val="18"/>
                <w:szCs w:val="18"/>
              </w:rPr>
              <w:t>Cleonis</w:t>
            </w:r>
            <w:proofErr w:type="spellEnd"/>
            <w:r w:rsidRPr="004D23F5">
              <w:rPr>
                <w:i/>
                <w:sz w:val="18"/>
                <w:szCs w:val="18"/>
              </w:rPr>
              <w:t xml:space="preserve"> </w:t>
            </w:r>
            <w:proofErr w:type="spellStart"/>
            <w:r w:rsidRPr="004D23F5">
              <w:rPr>
                <w:i/>
                <w:sz w:val="18"/>
                <w:szCs w:val="18"/>
              </w:rPr>
              <w:t>pigra</w:t>
            </w:r>
            <w:proofErr w:type="spellEnd"/>
          </w:p>
        </w:tc>
        <w:tc>
          <w:tcPr>
            <w:tcW w:w="851" w:type="dxa"/>
          </w:tcPr>
          <w:p w:rsidR="00E86C7D" w:rsidRPr="004D23F5" w:rsidRDefault="00D730E0" w:rsidP="004D23F5">
            <w:pPr>
              <w:jc w:val="center"/>
              <w:rPr>
                <w:sz w:val="18"/>
                <w:szCs w:val="18"/>
              </w:rPr>
            </w:pPr>
            <w:r w:rsidRPr="004D23F5">
              <w:rPr>
                <w:sz w:val="18"/>
                <w:szCs w:val="18"/>
              </w:rPr>
              <w:t>++</w:t>
            </w:r>
          </w:p>
        </w:tc>
        <w:tc>
          <w:tcPr>
            <w:tcW w:w="850" w:type="dxa"/>
          </w:tcPr>
          <w:p w:rsidR="00E86C7D" w:rsidRPr="004D23F5" w:rsidRDefault="00D730E0" w:rsidP="004D23F5">
            <w:pPr>
              <w:jc w:val="center"/>
              <w:rPr>
                <w:sz w:val="18"/>
                <w:szCs w:val="18"/>
              </w:rPr>
            </w:pPr>
            <w:r w:rsidRPr="004D23F5">
              <w:rPr>
                <w:sz w:val="18"/>
                <w:szCs w:val="18"/>
              </w:rPr>
              <w:t>++</w:t>
            </w:r>
          </w:p>
        </w:tc>
        <w:tc>
          <w:tcPr>
            <w:tcW w:w="993" w:type="dxa"/>
          </w:tcPr>
          <w:p w:rsidR="00E86C7D" w:rsidRPr="004D23F5" w:rsidRDefault="00D730E0" w:rsidP="004D23F5">
            <w:pPr>
              <w:jc w:val="center"/>
              <w:rPr>
                <w:sz w:val="18"/>
                <w:szCs w:val="18"/>
              </w:rPr>
            </w:pPr>
            <w:r w:rsidRPr="004D23F5">
              <w:rPr>
                <w:sz w:val="18"/>
                <w:szCs w:val="18"/>
              </w:rPr>
              <w:t>+++</w:t>
            </w:r>
          </w:p>
        </w:tc>
        <w:tc>
          <w:tcPr>
            <w:tcW w:w="852" w:type="dxa"/>
          </w:tcPr>
          <w:p w:rsidR="00E86C7D" w:rsidRPr="004D23F5" w:rsidRDefault="00D730E0" w:rsidP="004D23F5">
            <w:pPr>
              <w:jc w:val="center"/>
              <w:rPr>
                <w:sz w:val="18"/>
                <w:szCs w:val="18"/>
              </w:rPr>
            </w:pPr>
            <w:r w:rsidRPr="004D23F5">
              <w:rPr>
                <w:sz w:val="18"/>
                <w:szCs w:val="18"/>
              </w:rPr>
              <w:t>-</w:t>
            </w:r>
          </w:p>
        </w:tc>
        <w:tc>
          <w:tcPr>
            <w:tcW w:w="990" w:type="dxa"/>
          </w:tcPr>
          <w:p w:rsidR="00E86C7D" w:rsidRPr="004D23F5" w:rsidRDefault="00D730E0" w:rsidP="004D23F5">
            <w:pPr>
              <w:jc w:val="center"/>
              <w:rPr>
                <w:sz w:val="18"/>
                <w:szCs w:val="18"/>
              </w:rPr>
            </w:pPr>
            <w:r w:rsidRPr="004D23F5">
              <w:rPr>
                <w:sz w:val="18"/>
                <w:szCs w:val="18"/>
              </w:rPr>
              <w:t>+++</w:t>
            </w:r>
          </w:p>
        </w:tc>
        <w:tc>
          <w:tcPr>
            <w:tcW w:w="843" w:type="dxa"/>
          </w:tcPr>
          <w:p w:rsidR="00E86C7D" w:rsidRPr="004D23F5" w:rsidRDefault="00D730E0" w:rsidP="004D23F5">
            <w:pPr>
              <w:jc w:val="center"/>
              <w:rPr>
                <w:sz w:val="18"/>
                <w:szCs w:val="18"/>
              </w:rPr>
            </w:pPr>
            <w:r w:rsidRPr="004D23F5">
              <w:rPr>
                <w:sz w:val="18"/>
                <w:szCs w:val="18"/>
              </w:rPr>
              <w:t>++</w:t>
            </w:r>
          </w:p>
        </w:tc>
        <w:tc>
          <w:tcPr>
            <w:tcW w:w="858" w:type="dxa"/>
          </w:tcPr>
          <w:p w:rsidR="00E86C7D" w:rsidRPr="004D23F5" w:rsidRDefault="00D730E0" w:rsidP="004D23F5">
            <w:pPr>
              <w:jc w:val="center"/>
              <w:rPr>
                <w:sz w:val="18"/>
                <w:szCs w:val="18"/>
              </w:rPr>
            </w:pPr>
            <w:r w:rsidRPr="004D23F5">
              <w:rPr>
                <w:sz w:val="18"/>
                <w:szCs w:val="18"/>
              </w:rPr>
              <w:t>+++</w:t>
            </w:r>
          </w:p>
        </w:tc>
        <w:tc>
          <w:tcPr>
            <w:tcW w:w="851" w:type="dxa"/>
          </w:tcPr>
          <w:p w:rsidR="00E86C7D"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567" w:type="dxa"/>
          </w:tcPr>
          <w:p w:rsidR="00D730E0" w:rsidRPr="004D23F5" w:rsidRDefault="00D730E0" w:rsidP="004D23F5">
            <w:pPr>
              <w:jc w:val="center"/>
              <w:rPr>
                <w:sz w:val="18"/>
                <w:szCs w:val="18"/>
                <w:lang w:val="en-US"/>
              </w:rPr>
            </w:pPr>
            <w:r w:rsidRPr="004D23F5">
              <w:rPr>
                <w:sz w:val="18"/>
                <w:szCs w:val="18"/>
                <w:lang w:val="en-US"/>
              </w:rPr>
              <w:t>8</w:t>
            </w:r>
          </w:p>
        </w:tc>
        <w:tc>
          <w:tcPr>
            <w:tcW w:w="1701" w:type="dxa"/>
          </w:tcPr>
          <w:p w:rsidR="00D730E0" w:rsidRPr="004D23F5" w:rsidRDefault="00D730E0" w:rsidP="004D23F5">
            <w:pPr>
              <w:rPr>
                <w:i/>
                <w:sz w:val="18"/>
                <w:szCs w:val="18"/>
              </w:rPr>
            </w:pPr>
            <w:proofErr w:type="spellStart"/>
            <w:r w:rsidRPr="004D23F5">
              <w:rPr>
                <w:i/>
                <w:sz w:val="18"/>
                <w:szCs w:val="18"/>
              </w:rPr>
              <w:t>Rhabdorrhynchus</w:t>
            </w:r>
            <w:proofErr w:type="spellEnd"/>
            <w:r w:rsidRPr="004D23F5">
              <w:rPr>
                <w:i/>
                <w:sz w:val="18"/>
                <w:szCs w:val="18"/>
              </w:rPr>
              <w:t xml:space="preserve"> </w:t>
            </w:r>
            <w:proofErr w:type="spellStart"/>
            <w:r w:rsidRPr="004D23F5">
              <w:rPr>
                <w:i/>
                <w:sz w:val="18"/>
                <w:szCs w:val="18"/>
              </w:rPr>
              <w:t>seriegranosus</w:t>
            </w:r>
            <w:proofErr w:type="spellEnd"/>
          </w:p>
        </w:tc>
        <w:tc>
          <w:tcPr>
            <w:tcW w:w="851" w:type="dxa"/>
          </w:tcPr>
          <w:p w:rsidR="00D730E0" w:rsidRPr="004D23F5" w:rsidRDefault="00D730E0" w:rsidP="004D23F5">
            <w:pPr>
              <w:jc w:val="center"/>
              <w:rPr>
                <w:sz w:val="18"/>
                <w:szCs w:val="18"/>
              </w:rPr>
            </w:pPr>
            <w:r w:rsidRPr="004D23F5">
              <w:rPr>
                <w:sz w:val="18"/>
                <w:szCs w:val="18"/>
              </w:rPr>
              <w:t>+++</w:t>
            </w:r>
          </w:p>
        </w:tc>
        <w:tc>
          <w:tcPr>
            <w:tcW w:w="850" w:type="dxa"/>
          </w:tcPr>
          <w:p w:rsidR="00D730E0" w:rsidRPr="004D23F5" w:rsidRDefault="00D730E0" w:rsidP="004D23F5">
            <w:pPr>
              <w:jc w:val="center"/>
              <w:rPr>
                <w:sz w:val="18"/>
                <w:szCs w:val="18"/>
              </w:rPr>
            </w:pPr>
            <w:r w:rsidRPr="004D23F5">
              <w:rPr>
                <w:sz w:val="18"/>
                <w:szCs w:val="18"/>
              </w:rPr>
              <w:t>++</w:t>
            </w:r>
          </w:p>
        </w:tc>
        <w:tc>
          <w:tcPr>
            <w:tcW w:w="993" w:type="dxa"/>
          </w:tcPr>
          <w:p w:rsidR="00D730E0" w:rsidRPr="004D23F5" w:rsidRDefault="00D730E0" w:rsidP="004D23F5">
            <w:pPr>
              <w:jc w:val="center"/>
              <w:rPr>
                <w:sz w:val="18"/>
                <w:szCs w:val="18"/>
              </w:rPr>
            </w:pPr>
            <w:r w:rsidRPr="004D23F5">
              <w:rPr>
                <w:sz w:val="18"/>
                <w:szCs w:val="18"/>
              </w:rPr>
              <w:t>++</w:t>
            </w:r>
          </w:p>
        </w:tc>
        <w:tc>
          <w:tcPr>
            <w:tcW w:w="852" w:type="dxa"/>
          </w:tcPr>
          <w:p w:rsidR="00D730E0" w:rsidRPr="004D23F5" w:rsidRDefault="00D730E0" w:rsidP="004D23F5">
            <w:pPr>
              <w:jc w:val="center"/>
              <w:rPr>
                <w:sz w:val="18"/>
                <w:szCs w:val="18"/>
              </w:rPr>
            </w:pPr>
            <w:r w:rsidRPr="004D23F5">
              <w:rPr>
                <w:sz w:val="18"/>
                <w:szCs w:val="18"/>
              </w:rPr>
              <w:t>-</w:t>
            </w:r>
          </w:p>
        </w:tc>
        <w:tc>
          <w:tcPr>
            <w:tcW w:w="990" w:type="dxa"/>
          </w:tcPr>
          <w:p w:rsidR="00D730E0" w:rsidRPr="004D23F5" w:rsidRDefault="00D730E0" w:rsidP="004D23F5">
            <w:pPr>
              <w:jc w:val="center"/>
              <w:rPr>
                <w:sz w:val="18"/>
                <w:szCs w:val="18"/>
              </w:rPr>
            </w:pPr>
            <w:r w:rsidRPr="004D23F5">
              <w:rPr>
                <w:sz w:val="18"/>
                <w:szCs w:val="18"/>
              </w:rPr>
              <w:t>++</w:t>
            </w:r>
          </w:p>
        </w:tc>
        <w:tc>
          <w:tcPr>
            <w:tcW w:w="843" w:type="dxa"/>
          </w:tcPr>
          <w:p w:rsidR="00D730E0" w:rsidRPr="004D23F5" w:rsidRDefault="00D730E0" w:rsidP="004D23F5">
            <w:pPr>
              <w:jc w:val="center"/>
              <w:rPr>
                <w:sz w:val="18"/>
                <w:szCs w:val="18"/>
              </w:rPr>
            </w:pPr>
            <w:r w:rsidRPr="004D23F5">
              <w:rPr>
                <w:sz w:val="18"/>
                <w:szCs w:val="18"/>
              </w:rPr>
              <w:t>++</w:t>
            </w:r>
          </w:p>
        </w:tc>
        <w:tc>
          <w:tcPr>
            <w:tcW w:w="858" w:type="dxa"/>
          </w:tcPr>
          <w:p w:rsidR="00D730E0" w:rsidRPr="004D23F5" w:rsidRDefault="00D730E0" w:rsidP="004D23F5">
            <w:pPr>
              <w:jc w:val="center"/>
              <w:rPr>
                <w:sz w:val="18"/>
                <w:szCs w:val="18"/>
              </w:rPr>
            </w:pPr>
            <w:r w:rsidRPr="004D23F5">
              <w:rPr>
                <w:sz w:val="18"/>
                <w:szCs w:val="18"/>
              </w:rPr>
              <w:t>+</w:t>
            </w:r>
          </w:p>
        </w:tc>
        <w:tc>
          <w:tcPr>
            <w:tcW w:w="851" w:type="dxa"/>
          </w:tcPr>
          <w:p w:rsidR="00D730E0"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567" w:type="dxa"/>
          </w:tcPr>
          <w:p w:rsidR="00D730E0" w:rsidRPr="004D23F5" w:rsidRDefault="00D730E0" w:rsidP="004D23F5">
            <w:pPr>
              <w:jc w:val="center"/>
              <w:rPr>
                <w:sz w:val="18"/>
                <w:szCs w:val="18"/>
                <w:lang w:val="en-US"/>
              </w:rPr>
            </w:pPr>
            <w:r w:rsidRPr="004D23F5">
              <w:rPr>
                <w:sz w:val="18"/>
                <w:szCs w:val="18"/>
                <w:lang w:val="en-US"/>
              </w:rPr>
              <w:t>9</w:t>
            </w:r>
          </w:p>
        </w:tc>
        <w:tc>
          <w:tcPr>
            <w:tcW w:w="1701" w:type="dxa"/>
          </w:tcPr>
          <w:p w:rsidR="00D730E0" w:rsidRPr="004D23F5" w:rsidRDefault="00D730E0" w:rsidP="004D23F5">
            <w:pPr>
              <w:rPr>
                <w:i/>
                <w:sz w:val="18"/>
                <w:szCs w:val="18"/>
              </w:rPr>
            </w:pPr>
            <w:proofErr w:type="spellStart"/>
            <w:r w:rsidRPr="004D23F5">
              <w:rPr>
                <w:i/>
                <w:sz w:val="18"/>
                <w:szCs w:val="18"/>
              </w:rPr>
              <w:t>Lixus</w:t>
            </w:r>
            <w:proofErr w:type="spellEnd"/>
            <w:r w:rsidRPr="004D23F5">
              <w:rPr>
                <w:i/>
                <w:sz w:val="18"/>
                <w:szCs w:val="18"/>
              </w:rPr>
              <w:t xml:space="preserve"> </w:t>
            </w:r>
            <w:proofErr w:type="spellStart"/>
            <w:r w:rsidRPr="004D23F5">
              <w:rPr>
                <w:i/>
                <w:sz w:val="18"/>
                <w:szCs w:val="18"/>
              </w:rPr>
              <w:t>juncii</w:t>
            </w:r>
            <w:proofErr w:type="spellEnd"/>
          </w:p>
        </w:tc>
        <w:tc>
          <w:tcPr>
            <w:tcW w:w="851" w:type="dxa"/>
          </w:tcPr>
          <w:p w:rsidR="00D730E0" w:rsidRPr="004D23F5" w:rsidRDefault="00FC1AAA" w:rsidP="004D23F5">
            <w:pPr>
              <w:jc w:val="center"/>
              <w:rPr>
                <w:sz w:val="18"/>
                <w:szCs w:val="18"/>
              </w:rPr>
            </w:pPr>
            <w:r w:rsidRPr="004D23F5">
              <w:rPr>
                <w:sz w:val="18"/>
                <w:szCs w:val="18"/>
              </w:rPr>
              <w:t>++</w:t>
            </w:r>
          </w:p>
        </w:tc>
        <w:tc>
          <w:tcPr>
            <w:tcW w:w="850" w:type="dxa"/>
          </w:tcPr>
          <w:p w:rsidR="00D730E0" w:rsidRPr="004D23F5" w:rsidRDefault="00D730E0" w:rsidP="004D23F5">
            <w:pPr>
              <w:jc w:val="center"/>
              <w:rPr>
                <w:sz w:val="18"/>
                <w:szCs w:val="18"/>
              </w:rPr>
            </w:pPr>
            <w:r w:rsidRPr="004D23F5">
              <w:rPr>
                <w:sz w:val="18"/>
                <w:szCs w:val="18"/>
              </w:rPr>
              <w:t>++</w:t>
            </w:r>
          </w:p>
        </w:tc>
        <w:tc>
          <w:tcPr>
            <w:tcW w:w="993" w:type="dxa"/>
          </w:tcPr>
          <w:p w:rsidR="00D730E0" w:rsidRPr="004D23F5" w:rsidRDefault="00D730E0" w:rsidP="004D23F5">
            <w:pPr>
              <w:jc w:val="center"/>
              <w:rPr>
                <w:sz w:val="18"/>
                <w:szCs w:val="18"/>
              </w:rPr>
            </w:pPr>
            <w:r w:rsidRPr="004D23F5">
              <w:rPr>
                <w:sz w:val="18"/>
                <w:szCs w:val="18"/>
              </w:rPr>
              <w:t>++</w:t>
            </w:r>
          </w:p>
        </w:tc>
        <w:tc>
          <w:tcPr>
            <w:tcW w:w="852" w:type="dxa"/>
          </w:tcPr>
          <w:p w:rsidR="00D730E0" w:rsidRPr="004D23F5" w:rsidRDefault="00D730E0" w:rsidP="004D23F5">
            <w:pPr>
              <w:jc w:val="center"/>
              <w:rPr>
                <w:sz w:val="18"/>
                <w:szCs w:val="18"/>
              </w:rPr>
            </w:pPr>
            <w:r w:rsidRPr="004D23F5">
              <w:rPr>
                <w:sz w:val="18"/>
                <w:szCs w:val="18"/>
              </w:rPr>
              <w:t>-</w:t>
            </w:r>
          </w:p>
        </w:tc>
        <w:tc>
          <w:tcPr>
            <w:tcW w:w="990" w:type="dxa"/>
          </w:tcPr>
          <w:p w:rsidR="00D730E0" w:rsidRPr="004D23F5" w:rsidRDefault="00D730E0" w:rsidP="004D23F5">
            <w:pPr>
              <w:jc w:val="center"/>
              <w:rPr>
                <w:sz w:val="18"/>
                <w:szCs w:val="18"/>
              </w:rPr>
            </w:pPr>
            <w:r w:rsidRPr="004D23F5">
              <w:rPr>
                <w:sz w:val="18"/>
                <w:szCs w:val="18"/>
              </w:rPr>
              <w:t>++</w:t>
            </w:r>
          </w:p>
        </w:tc>
        <w:tc>
          <w:tcPr>
            <w:tcW w:w="843" w:type="dxa"/>
          </w:tcPr>
          <w:p w:rsidR="00D730E0" w:rsidRPr="004D23F5" w:rsidRDefault="00D730E0" w:rsidP="004D23F5">
            <w:pPr>
              <w:jc w:val="center"/>
              <w:rPr>
                <w:sz w:val="18"/>
                <w:szCs w:val="18"/>
              </w:rPr>
            </w:pPr>
            <w:r w:rsidRPr="004D23F5">
              <w:rPr>
                <w:sz w:val="18"/>
                <w:szCs w:val="18"/>
              </w:rPr>
              <w:t>++</w:t>
            </w:r>
          </w:p>
        </w:tc>
        <w:tc>
          <w:tcPr>
            <w:tcW w:w="858" w:type="dxa"/>
          </w:tcPr>
          <w:p w:rsidR="00D730E0" w:rsidRPr="004D23F5" w:rsidRDefault="00D730E0" w:rsidP="004D23F5">
            <w:pPr>
              <w:jc w:val="center"/>
              <w:rPr>
                <w:sz w:val="18"/>
                <w:szCs w:val="18"/>
              </w:rPr>
            </w:pPr>
            <w:r w:rsidRPr="004D23F5">
              <w:rPr>
                <w:sz w:val="18"/>
                <w:szCs w:val="18"/>
              </w:rPr>
              <w:t>++</w:t>
            </w:r>
          </w:p>
        </w:tc>
        <w:tc>
          <w:tcPr>
            <w:tcW w:w="851" w:type="dxa"/>
          </w:tcPr>
          <w:p w:rsidR="00D730E0" w:rsidRPr="004D23F5" w:rsidRDefault="00D730E0" w:rsidP="004D23F5">
            <w:pPr>
              <w:jc w:val="center"/>
              <w:rPr>
                <w:sz w:val="18"/>
                <w:szCs w:val="18"/>
              </w:rPr>
            </w:pPr>
            <w:r w:rsidRPr="004D23F5">
              <w:rPr>
                <w:sz w:val="18"/>
                <w:szCs w:val="18"/>
              </w:rPr>
              <w:t>+</w:t>
            </w:r>
          </w:p>
        </w:tc>
      </w:tr>
      <w:tr w:rsidR="00F90899" w:rsidRPr="004D23F5" w:rsidTr="004D23F5">
        <w:trPr>
          <w:jc w:val="center"/>
        </w:trPr>
        <w:tc>
          <w:tcPr>
            <w:tcW w:w="2268" w:type="dxa"/>
            <w:gridSpan w:val="2"/>
          </w:tcPr>
          <w:p w:rsidR="00143E5F" w:rsidRPr="004D23F5" w:rsidRDefault="00A613B0" w:rsidP="004D23F5">
            <w:pPr>
              <w:jc w:val="center"/>
              <w:rPr>
                <w:b/>
                <w:sz w:val="18"/>
                <w:szCs w:val="18"/>
              </w:rPr>
            </w:pPr>
            <w:r w:rsidRPr="004D23F5">
              <w:rPr>
                <w:b/>
                <w:sz w:val="18"/>
                <w:szCs w:val="18"/>
              </w:rPr>
              <w:t>Total:</w:t>
            </w:r>
          </w:p>
        </w:tc>
        <w:tc>
          <w:tcPr>
            <w:tcW w:w="851" w:type="dxa"/>
          </w:tcPr>
          <w:p w:rsidR="00143E5F" w:rsidRPr="004D23F5" w:rsidRDefault="00FC1AAA" w:rsidP="004D23F5">
            <w:pPr>
              <w:jc w:val="center"/>
              <w:rPr>
                <w:sz w:val="18"/>
                <w:szCs w:val="18"/>
              </w:rPr>
            </w:pPr>
            <w:r w:rsidRPr="004D23F5">
              <w:rPr>
                <w:sz w:val="18"/>
                <w:szCs w:val="18"/>
              </w:rPr>
              <w:t>8</w:t>
            </w:r>
          </w:p>
        </w:tc>
        <w:tc>
          <w:tcPr>
            <w:tcW w:w="850" w:type="dxa"/>
          </w:tcPr>
          <w:p w:rsidR="00143E5F" w:rsidRPr="004D23F5" w:rsidRDefault="00143E5F" w:rsidP="004D23F5">
            <w:pPr>
              <w:jc w:val="center"/>
              <w:rPr>
                <w:sz w:val="18"/>
                <w:szCs w:val="18"/>
              </w:rPr>
            </w:pPr>
            <w:r w:rsidRPr="004D23F5">
              <w:rPr>
                <w:sz w:val="18"/>
                <w:szCs w:val="18"/>
              </w:rPr>
              <w:t>8</w:t>
            </w:r>
          </w:p>
        </w:tc>
        <w:tc>
          <w:tcPr>
            <w:tcW w:w="993" w:type="dxa"/>
          </w:tcPr>
          <w:p w:rsidR="00143E5F" w:rsidRPr="004D23F5" w:rsidRDefault="00143E5F" w:rsidP="004D23F5">
            <w:pPr>
              <w:jc w:val="center"/>
              <w:rPr>
                <w:sz w:val="18"/>
                <w:szCs w:val="18"/>
              </w:rPr>
            </w:pPr>
            <w:r w:rsidRPr="004D23F5">
              <w:rPr>
                <w:sz w:val="18"/>
                <w:szCs w:val="18"/>
              </w:rPr>
              <w:t>9</w:t>
            </w:r>
          </w:p>
        </w:tc>
        <w:tc>
          <w:tcPr>
            <w:tcW w:w="852" w:type="dxa"/>
          </w:tcPr>
          <w:p w:rsidR="00143E5F" w:rsidRPr="004D23F5" w:rsidRDefault="00143E5F" w:rsidP="004D23F5">
            <w:pPr>
              <w:jc w:val="center"/>
              <w:rPr>
                <w:sz w:val="18"/>
                <w:szCs w:val="18"/>
              </w:rPr>
            </w:pPr>
            <w:r w:rsidRPr="004D23F5">
              <w:rPr>
                <w:sz w:val="18"/>
                <w:szCs w:val="18"/>
              </w:rPr>
              <w:t>4</w:t>
            </w:r>
          </w:p>
        </w:tc>
        <w:tc>
          <w:tcPr>
            <w:tcW w:w="990" w:type="dxa"/>
          </w:tcPr>
          <w:p w:rsidR="00143E5F" w:rsidRPr="004D23F5" w:rsidRDefault="00143E5F" w:rsidP="004D23F5">
            <w:pPr>
              <w:jc w:val="center"/>
              <w:rPr>
                <w:sz w:val="18"/>
                <w:szCs w:val="18"/>
              </w:rPr>
            </w:pPr>
            <w:r w:rsidRPr="004D23F5">
              <w:rPr>
                <w:sz w:val="18"/>
                <w:szCs w:val="18"/>
              </w:rPr>
              <w:t>9</w:t>
            </w:r>
          </w:p>
        </w:tc>
        <w:tc>
          <w:tcPr>
            <w:tcW w:w="843" w:type="dxa"/>
          </w:tcPr>
          <w:p w:rsidR="00143E5F" w:rsidRPr="004D23F5" w:rsidRDefault="00143E5F" w:rsidP="004D23F5">
            <w:pPr>
              <w:jc w:val="center"/>
              <w:rPr>
                <w:sz w:val="18"/>
                <w:szCs w:val="18"/>
              </w:rPr>
            </w:pPr>
            <w:r w:rsidRPr="004D23F5">
              <w:rPr>
                <w:sz w:val="18"/>
                <w:szCs w:val="18"/>
              </w:rPr>
              <w:t>8</w:t>
            </w:r>
          </w:p>
        </w:tc>
        <w:tc>
          <w:tcPr>
            <w:tcW w:w="858" w:type="dxa"/>
          </w:tcPr>
          <w:p w:rsidR="00143E5F" w:rsidRPr="004D23F5" w:rsidRDefault="00143E5F" w:rsidP="004D23F5">
            <w:pPr>
              <w:jc w:val="center"/>
              <w:rPr>
                <w:sz w:val="18"/>
                <w:szCs w:val="18"/>
              </w:rPr>
            </w:pPr>
            <w:r w:rsidRPr="004D23F5">
              <w:rPr>
                <w:sz w:val="18"/>
                <w:szCs w:val="18"/>
              </w:rPr>
              <w:t>9</w:t>
            </w:r>
          </w:p>
        </w:tc>
        <w:tc>
          <w:tcPr>
            <w:tcW w:w="851" w:type="dxa"/>
          </w:tcPr>
          <w:p w:rsidR="00143E5F" w:rsidRPr="004D23F5" w:rsidRDefault="00143E5F" w:rsidP="004D23F5">
            <w:pPr>
              <w:jc w:val="center"/>
              <w:rPr>
                <w:sz w:val="18"/>
                <w:szCs w:val="18"/>
              </w:rPr>
            </w:pPr>
            <w:r w:rsidRPr="004D23F5">
              <w:rPr>
                <w:sz w:val="18"/>
                <w:szCs w:val="18"/>
              </w:rPr>
              <w:t>7</w:t>
            </w:r>
          </w:p>
        </w:tc>
      </w:tr>
    </w:tbl>
    <w:p w:rsidR="00EF614C" w:rsidRPr="004D23F5" w:rsidRDefault="00EF614C" w:rsidP="004D23F5">
      <w:pPr>
        <w:ind w:firstLine="284"/>
        <w:jc w:val="center"/>
        <w:rPr>
          <w:b/>
          <w:sz w:val="20"/>
          <w:szCs w:val="20"/>
        </w:rPr>
      </w:pPr>
    </w:p>
    <w:p w:rsidR="00A613B0" w:rsidRPr="004D23F5" w:rsidRDefault="00A613B0" w:rsidP="004D23F5">
      <w:pPr>
        <w:ind w:firstLine="284"/>
        <w:rPr>
          <w:rFonts w:eastAsia="Times New Roman"/>
          <w:sz w:val="20"/>
          <w:szCs w:val="20"/>
          <w:lang w:val="en-US"/>
        </w:rPr>
      </w:pPr>
      <w:r w:rsidRPr="004D23F5">
        <w:rPr>
          <w:rFonts w:eastAsia="Times New Roman"/>
          <w:b/>
          <w:bCs/>
          <w:sz w:val="20"/>
          <w:szCs w:val="20"/>
          <w:lang w:val="en-US"/>
        </w:rPr>
        <w:t>Legend:</w:t>
      </w:r>
      <w:r w:rsidRPr="004D23F5">
        <w:rPr>
          <w:rFonts w:eastAsia="Times New Roman"/>
          <w:sz w:val="20"/>
          <w:szCs w:val="20"/>
          <w:lang w:val="en-US"/>
        </w:rPr>
        <w:t xml:space="preserve"> </w:t>
      </w:r>
      <w:r w:rsidRPr="004D23F5">
        <w:rPr>
          <w:rFonts w:eastAsia="Times New Roman"/>
          <w:b/>
          <w:bCs/>
          <w:sz w:val="20"/>
          <w:szCs w:val="20"/>
          <w:lang w:val="en-US"/>
        </w:rPr>
        <w:t>+</w:t>
      </w:r>
      <w:r w:rsidRPr="004D23F5">
        <w:rPr>
          <w:rFonts w:eastAsia="Times New Roman"/>
          <w:sz w:val="20"/>
          <w:szCs w:val="20"/>
          <w:lang w:val="en-US"/>
        </w:rPr>
        <w:t xml:space="preserve"> – very rare species (1 specimen per 50 trees</w:t>
      </w:r>
      <w:proofErr w:type="gramStart"/>
      <w:r w:rsidRPr="004D23F5">
        <w:rPr>
          <w:rFonts w:eastAsia="Times New Roman"/>
          <w:sz w:val="20"/>
          <w:szCs w:val="20"/>
          <w:lang w:val="en-US"/>
        </w:rPr>
        <w:t>),</w:t>
      </w:r>
      <w:r w:rsidRPr="004D23F5">
        <w:rPr>
          <w:rFonts w:eastAsia="Times New Roman"/>
          <w:b/>
          <w:bCs/>
          <w:sz w:val="20"/>
          <w:szCs w:val="20"/>
          <w:lang w:val="en-US"/>
        </w:rPr>
        <w:t>+</w:t>
      </w:r>
      <w:proofErr w:type="gramEnd"/>
      <w:r w:rsidRPr="004D23F5">
        <w:rPr>
          <w:rFonts w:eastAsia="Times New Roman"/>
          <w:b/>
          <w:bCs/>
          <w:sz w:val="20"/>
          <w:szCs w:val="20"/>
          <w:lang w:val="en-US"/>
        </w:rPr>
        <w:t>+</w:t>
      </w:r>
      <w:r w:rsidRPr="004D23F5">
        <w:rPr>
          <w:rFonts w:eastAsia="Times New Roman"/>
          <w:sz w:val="20"/>
          <w:szCs w:val="20"/>
          <w:lang w:val="en-US"/>
        </w:rPr>
        <w:t xml:space="preserve"> – rare species (4–10 specimens per 50 trees</w:t>
      </w:r>
      <w:proofErr w:type="gramStart"/>
      <w:r w:rsidRPr="004D23F5">
        <w:rPr>
          <w:rFonts w:eastAsia="Times New Roman"/>
          <w:sz w:val="20"/>
          <w:szCs w:val="20"/>
          <w:lang w:val="en-US"/>
        </w:rPr>
        <w:t>),</w:t>
      </w:r>
      <w:r w:rsidRPr="004D23F5">
        <w:rPr>
          <w:rFonts w:eastAsia="Times New Roman"/>
          <w:b/>
          <w:bCs/>
          <w:sz w:val="20"/>
          <w:szCs w:val="20"/>
          <w:lang w:val="en-US"/>
        </w:rPr>
        <w:t>+</w:t>
      </w:r>
      <w:proofErr w:type="gramEnd"/>
      <w:r w:rsidRPr="004D23F5">
        <w:rPr>
          <w:rFonts w:eastAsia="Times New Roman"/>
          <w:b/>
          <w:bCs/>
          <w:sz w:val="20"/>
          <w:szCs w:val="20"/>
          <w:lang w:val="en-US"/>
        </w:rPr>
        <w:t>++</w:t>
      </w:r>
      <w:r w:rsidRPr="004D23F5">
        <w:rPr>
          <w:rFonts w:eastAsia="Times New Roman"/>
          <w:sz w:val="20"/>
          <w:szCs w:val="20"/>
          <w:lang w:val="en-US"/>
        </w:rPr>
        <w:t xml:space="preserve"> – permanent species (11–20 specimens per 50 trees</w:t>
      </w:r>
      <w:proofErr w:type="gramStart"/>
      <w:r w:rsidRPr="004D23F5">
        <w:rPr>
          <w:rFonts w:eastAsia="Times New Roman"/>
          <w:sz w:val="20"/>
          <w:szCs w:val="20"/>
          <w:lang w:val="en-US"/>
        </w:rPr>
        <w:t>),</w:t>
      </w:r>
      <w:r w:rsidRPr="004D23F5">
        <w:rPr>
          <w:rFonts w:eastAsia="Times New Roman"/>
          <w:b/>
          <w:bCs/>
          <w:sz w:val="20"/>
          <w:szCs w:val="20"/>
        </w:rPr>
        <w:t>т</w:t>
      </w:r>
      <w:proofErr w:type="gramEnd"/>
      <w:r w:rsidRPr="004D23F5">
        <w:rPr>
          <w:rFonts w:eastAsia="Times New Roman"/>
          <w:sz w:val="20"/>
          <w:szCs w:val="20"/>
          <w:lang w:val="en-US"/>
        </w:rPr>
        <w:t xml:space="preserve"> – swarm-forming species, very low occurrence,</w:t>
      </w:r>
      <w:r w:rsidR="004D23F5">
        <w:rPr>
          <w:rFonts w:eastAsia="Times New Roman"/>
          <w:sz w:val="20"/>
          <w:szCs w:val="20"/>
          <w:lang w:val="en-US"/>
        </w:rPr>
        <w:t xml:space="preserve"> </w:t>
      </w:r>
      <w:proofErr w:type="spellStart"/>
      <w:r w:rsidRPr="004D23F5">
        <w:rPr>
          <w:rFonts w:eastAsia="Times New Roman"/>
          <w:b/>
          <w:bCs/>
          <w:sz w:val="20"/>
          <w:szCs w:val="20"/>
        </w:rPr>
        <w:t>тт</w:t>
      </w:r>
      <w:proofErr w:type="spellEnd"/>
      <w:r w:rsidRPr="004D23F5">
        <w:rPr>
          <w:rFonts w:eastAsia="Times New Roman"/>
          <w:sz w:val="20"/>
          <w:szCs w:val="20"/>
          <w:lang w:val="en-US"/>
        </w:rPr>
        <w:t xml:space="preserve"> – swarm-forming species, moderate </w:t>
      </w:r>
      <w:proofErr w:type="gramStart"/>
      <w:r w:rsidRPr="004D23F5">
        <w:rPr>
          <w:rFonts w:eastAsia="Times New Roman"/>
          <w:sz w:val="20"/>
          <w:szCs w:val="20"/>
          <w:lang w:val="en-US"/>
        </w:rPr>
        <w:t>occurrence,</w:t>
      </w:r>
      <w:proofErr w:type="spellStart"/>
      <w:r w:rsidRPr="004D23F5">
        <w:rPr>
          <w:rFonts w:eastAsia="Times New Roman"/>
          <w:b/>
          <w:bCs/>
          <w:sz w:val="20"/>
          <w:szCs w:val="20"/>
        </w:rPr>
        <w:t>ттт</w:t>
      </w:r>
      <w:proofErr w:type="spellEnd"/>
      <w:proofErr w:type="gramEnd"/>
      <w:r w:rsidRPr="004D23F5">
        <w:rPr>
          <w:rFonts w:eastAsia="Times New Roman"/>
          <w:sz w:val="20"/>
          <w:szCs w:val="20"/>
          <w:lang w:val="en-US"/>
        </w:rPr>
        <w:t xml:space="preserve"> – swarm-forming species, high occurrence</w:t>
      </w:r>
    </w:p>
    <w:p w:rsidR="00A613B0" w:rsidRPr="004D23F5" w:rsidRDefault="00A613B0" w:rsidP="004D23F5">
      <w:pPr>
        <w:ind w:firstLine="284"/>
        <w:jc w:val="both"/>
        <w:rPr>
          <w:sz w:val="20"/>
          <w:szCs w:val="20"/>
          <w:lang w:val="en-US"/>
        </w:rPr>
      </w:pPr>
      <w:r w:rsidRPr="004D23F5">
        <w:rPr>
          <w:sz w:val="20"/>
          <w:szCs w:val="20"/>
          <w:lang w:val="en-US"/>
        </w:rPr>
        <w:t xml:space="preserve">In the Southern Aral region, dominant pest insect species were recorded both in natural habitats and in anthropogenically transformed sites on the flora of Uzbekistan, including the main tree and shrub species: Populus </w:t>
      </w:r>
      <w:proofErr w:type="spellStart"/>
      <w:r w:rsidRPr="004D23F5">
        <w:rPr>
          <w:sz w:val="20"/>
          <w:szCs w:val="20"/>
          <w:lang w:val="en-US"/>
        </w:rPr>
        <w:t>afghanica</w:t>
      </w:r>
      <w:proofErr w:type="spellEnd"/>
      <w:r w:rsidRPr="004D23F5">
        <w:rPr>
          <w:sz w:val="20"/>
          <w:szCs w:val="20"/>
          <w:lang w:val="en-US"/>
        </w:rPr>
        <w:t xml:space="preserve"> (Aitch. et </w:t>
      </w:r>
      <w:proofErr w:type="spellStart"/>
      <w:r w:rsidRPr="004D23F5">
        <w:rPr>
          <w:sz w:val="20"/>
          <w:szCs w:val="20"/>
          <w:lang w:val="en-US"/>
        </w:rPr>
        <w:t>Hemsb</w:t>
      </w:r>
      <w:proofErr w:type="spellEnd"/>
      <w:r w:rsidRPr="004D23F5">
        <w:rPr>
          <w:sz w:val="20"/>
          <w:szCs w:val="20"/>
          <w:lang w:val="en-US"/>
        </w:rPr>
        <w:t xml:space="preserve">.), Catalpa </w:t>
      </w:r>
      <w:proofErr w:type="spellStart"/>
      <w:r w:rsidRPr="004D23F5">
        <w:rPr>
          <w:sz w:val="20"/>
          <w:szCs w:val="20"/>
          <w:lang w:val="en-US"/>
        </w:rPr>
        <w:t>bignonioides</w:t>
      </w:r>
      <w:proofErr w:type="spellEnd"/>
      <w:r w:rsidRPr="004D23F5">
        <w:rPr>
          <w:sz w:val="20"/>
          <w:szCs w:val="20"/>
          <w:lang w:val="en-US"/>
        </w:rPr>
        <w:t xml:space="preserve"> (Walt.), Quercus ilex (L.), Quercus </w:t>
      </w:r>
      <w:proofErr w:type="spellStart"/>
      <w:r w:rsidRPr="004D23F5">
        <w:rPr>
          <w:sz w:val="20"/>
          <w:szCs w:val="20"/>
          <w:lang w:val="en-US"/>
        </w:rPr>
        <w:t>robur</w:t>
      </w:r>
      <w:proofErr w:type="spellEnd"/>
      <w:r w:rsidRPr="004D23F5">
        <w:rPr>
          <w:sz w:val="20"/>
          <w:szCs w:val="20"/>
          <w:lang w:val="en-US"/>
        </w:rPr>
        <w:t xml:space="preserve"> (L.), Quercus rubra (L.), </w:t>
      </w:r>
      <w:proofErr w:type="spellStart"/>
      <w:r w:rsidRPr="004D23F5">
        <w:rPr>
          <w:sz w:val="20"/>
          <w:szCs w:val="20"/>
          <w:lang w:val="en-US"/>
        </w:rPr>
        <w:t>Gumnocladus</w:t>
      </w:r>
      <w:proofErr w:type="spellEnd"/>
      <w:r w:rsidRPr="004D23F5">
        <w:rPr>
          <w:sz w:val="20"/>
          <w:szCs w:val="20"/>
          <w:lang w:val="en-US"/>
        </w:rPr>
        <w:t xml:space="preserve"> </w:t>
      </w:r>
      <w:proofErr w:type="spellStart"/>
      <w:r w:rsidRPr="004D23F5">
        <w:rPr>
          <w:sz w:val="20"/>
          <w:szCs w:val="20"/>
          <w:lang w:val="en-US"/>
        </w:rPr>
        <w:t>dioicus</w:t>
      </w:r>
      <w:proofErr w:type="spellEnd"/>
      <w:r w:rsidRPr="004D23F5">
        <w:rPr>
          <w:sz w:val="20"/>
          <w:szCs w:val="20"/>
          <w:lang w:val="en-US"/>
        </w:rPr>
        <w:t xml:space="preserve"> (L.), Ailanthus altissima (Mill.), Juniperus </w:t>
      </w:r>
      <w:proofErr w:type="spellStart"/>
      <w:r w:rsidRPr="004D23F5">
        <w:rPr>
          <w:sz w:val="20"/>
          <w:szCs w:val="20"/>
          <w:lang w:val="en-US"/>
        </w:rPr>
        <w:t>seravschanica</w:t>
      </w:r>
      <w:proofErr w:type="spellEnd"/>
      <w:r w:rsidRPr="004D23F5">
        <w:rPr>
          <w:sz w:val="20"/>
          <w:szCs w:val="20"/>
          <w:lang w:val="en-US"/>
        </w:rPr>
        <w:t xml:space="preserve"> (L.), Pinus sylvestris (L.), Populus </w:t>
      </w:r>
      <w:proofErr w:type="spellStart"/>
      <w:r w:rsidRPr="004D23F5">
        <w:rPr>
          <w:sz w:val="20"/>
          <w:szCs w:val="20"/>
          <w:lang w:val="en-US"/>
        </w:rPr>
        <w:t>pruinosa</w:t>
      </w:r>
      <w:proofErr w:type="spellEnd"/>
      <w:r w:rsidRPr="004D23F5">
        <w:rPr>
          <w:sz w:val="20"/>
          <w:szCs w:val="20"/>
          <w:lang w:val="en-US"/>
        </w:rPr>
        <w:t xml:space="preserve"> (Schrenk.), Populus nigra (L.), Populus alba (L.), Picea abies (L.), Robinia </w:t>
      </w:r>
      <w:proofErr w:type="spellStart"/>
      <w:r w:rsidRPr="004D23F5">
        <w:rPr>
          <w:sz w:val="20"/>
          <w:szCs w:val="20"/>
          <w:lang w:val="en-US"/>
        </w:rPr>
        <w:t>pseudoacacia</w:t>
      </w:r>
      <w:proofErr w:type="spellEnd"/>
      <w:r w:rsidRPr="004D23F5">
        <w:rPr>
          <w:sz w:val="20"/>
          <w:szCs w:val="20"/>
          <w:lang w:val="en-US"/>
        </w:rPr>
        <w:t xml:space="preserve"> (L.), Salix alba (L.), Betula pendula (Roth.), Crataegus </w:t>
      </w:r>
      <w:proofErr w:type="spellStart"/>
      <w:r w:rsidRPr="004D23F5">
        <w:rPr>
          <w:sz w:val="20"/>
          <w:szCs w:val="20"/>
          <w:lang w:val="en-US"/>
        </w:rPr>
        <w:t>pontica</w:t>
      </w:r>
      <w:proofErr w:type="spellEnd"/>
      <w:r w:rsidRPr="004D23F5">
        <w:rPr>
          <w:sz w:val="20"/>
          <w:szCs w:val="20"/>
          <w:lang w:val="en-US"/>
        </w:rPr>
        <w:t xml:space="preserve"> (C. Koch.), Ulmus </w:t>
      </w:r>
      <w:proofErr w:type="spellStart"/>
      <w:r w:rsidRPr="004D23F5">
        <w:rPr>
          <w:sz w:val="20"/>
          <w:szCs w:val="20"/>
          <w:lang w:val="en-US"/>
        </w:rPr>
        <w:t>densa</w:t>
      </w:r>
      <w:proofErr w:type="spellEnd"/>
      <w:r w:rsidRPr="004D23F5">
        <w:rPr>
          <w:sz w:val="20"/>
          <w:szCs w:val="20"/>
          <w:lang w:val="en-US"/>
        </w:rPr>
        <w:t xml:space="preserve"> (</w:t>
      </w:r>
      <w:proofErr w:type="spellStart"/>
      <w:r w:rsidRPr="004D23F5">
        <w:rPr>
          <w:sz w:val="20"/>
          <w:szCs w:val="20"/>
          <w:lang w:val="en-US"/>
        </w:rPr>
        <w:t>Litv</w:t>
      </w:r>
      <w:proofErr w:type="spellEnd"/>
      <w:r w:rsidRPr="004D23F5">
        <w:rPr>
          <w:sz w:val="20"/>
          <w:szCs w:val="20"/>
          <w:lang w:val="en-US"/>
        </w:rPr>
        <w:t xml:space="preserve">.), Caragana arborescens (Lam.), Aesculus hippocastanum (L.), Gleditsia </w:t>
      </w:r>
      <w:proofErr w:type="spellStart"/>
      <w:r w:rsidRPr="004D23F5">
        <w:rPr>
          <w:sz w:val="20"/>
          <w:szCs w:val="20"/>
          <w:lang w:val="en-US"/>
        </w:rPr>
        <w:t>triacanthos</w:t>
      </w:r>
      <w:proofErr w:type="spellEnd"/>
      <w:r w:rsidRPr="004D23F5">
        <w:rPr>
          <w:sz w:val="20"/>
          <w:szCs w:val="20"/>
          <w:lang w:val="en-US"/>
        </w:rPr>
        <w:t xml:space="preserve"> (L.), Tilia tomentosa (Moench.), Acer </w:t>
      </w:r>
      <w:proofErr w:type="spellStart"/>
      <w:r w:rsidRPr="004D23F5">
        <w:rPr>
          <w:sz w:val="20"/>
          <w:szCs w:val="20"/>
          <w:lang w:val="en-US"/>
        </w:rPr>
        <w:t>platanoides</w:t>
      </w:r>
      <w:proofErr w:type="spellEnd"/>
      <w:r w:rsidRPr="004D23F5">
        <w:rPr>
          <w:sz w:val="20"/>
          <w:szCs w:val="20"/>
          <w:lang w:val="en-US"/>
        </w:rPr>
        <w:t xml:space="preserve"> (L.), Biota </w:t>
      </w:r>
      <w:proofErr w:type="spellStart"/>
      <w:r w:rsidRPr="004D23F5">
        <w:rPr>
          <w:sz w:val="20"/>
          <w:szCs w:val="20"/>
          <w:lang w:val="en-US"/>
        </w:rPr>
        <w:t>orientalis</w:t>
      </w:r>
      <w:proofErr w:type="spellEnd"/>
      <w:r w:rsidRPr="004D23F5">
        <w:rPr>
          <w:sz w:val="20"/>
          <w:szCs w:val="20"/>
          <w:lang w:val="en-US"/>
        </w:rPr>
        <w:t xml:space="preserve"> (L.), Platanus </w:t>
      </w:r>
      <w:proofErr w:type="spellStart"/>
      <w:r w:rsidRPr="004D23F5">
        <w:rPr>
          <w:sz w:val="20"/>
          <w:szCs w:val="20"/>
          <w:lang w:val="en-US"/>
        </w:rPr>
        <w:t>orientalis</w:t>
      </w:r>
      <w:proofErr w:type="spellEnd"/>
      <w:r w:rsidRPr="004D23F5">
        <w:rPr>
          <w:sz w:val="20"/>
          <w:szCs w:val="20"/>
          <w:lang w:val="en-US"/>
        </w:rPr>
        <w:t xml:space="preserve"> (L.), Fraxinus pubescens (L.), Acer negundo (L.), Sophora japonica (L.), </w:t>
      </w:r>
      <w:proofErr w:type="spellStart"/>
      <w:r w:rsidRPr="004D23F5">
        <w:rPr>
          <w:sz w:val="20"/>
          <w:szCs w:val="20"/>
          <w:lang w:val="en-US"/>
        </w:rPr>
        <w:t>Tamarix</w:t>
      </w:r>
      <w:proofErr w:type="spellEnd"/>
      <w:r w:rsidRPr="004D23F5">
        <w:rPr>
          <w:sz w:val="20"/>
          <w:szCs w:val="20"/>
          <w:lang w:val="en-US"/>
        </w:rPr>
        <w:t xml:space="preserve"> hispida (Willd.), Elaeagnus angustifolia (L.), and </w:t>
      </w:r>
      <w:proofErr w:type="spellStart"/>
      <w:r w:rsidRPr="004D23F5">
        <w:rPr>
          <w:sz w:val="20"/>
          <w:szCs w:val="20"/>
          <w:lang w:val="en-US"/>
        </w:rPr>
        <w:t>Haloxylon</w:t>
      </w:r>
      <w:proofErr w:type="spellEnd"/>
      <w:r w:rsidRPr="004D23F5">
        <w:rPr>
          <w:sz w:val="20"/>
          <w:szCs w:val="20"/>
          <w:lang w:val="en-US"/>
        </w:rPr>
        <w:t xml:space="preserve"> </w:t>
      </w:r>
      <w:proofErr w:type="spellStart"/>
      <w:r w:rsidRPr="004D23F5">
        <w:rPr>
          <w:sz w:val="20"/>
          <w:szCs w:val="20"/>
          <w:lang w:val="en-US"/>
        </w:rPr>
        <w:t>aphyllum</w:t>
      </w:r>
      <w:proofErr w:type="spellEnd"/>
      <w:r w:rsidRPr="004D23F5">
        <w:rPr>
          <w:sz w:val="20"/>
          <w:szCs w:val="20"/>
          <w:lang w:val="en-US"/>
        </w:rPr>
        <w:t xml:space="preserve"> (</w:t>
      </w:r>
      <w:proofErr w:type="spellStart"/>
      <w:r w:rsidRPr="004D23F5">
        <w:rPr>
          <w:sz w:val="20"/>
          <w:szCs w:val="20"/>
          <w:lang w:val="en-US"/>
        </w:rPr>
        <w:t>Minkw</w:t>
      </w:r>
      <w:proofErr w:type="spellEnd"/>
      <w:r w:rsidRPr="004D23F5">
        <w:rPr>
          <w:sz w:val="20"/>
          <w:szCs w:val="20"/>
          <w:lang w:val="en-US"/>
        </w:rPr>
        <w:t>.).</w:t>
      </w:r>
    </w:p>
    <w:p w:rsidR="00A613B0" w:rsidRPr="004D23F5" w:rsidRDefault="00A613B0" w:rsidP="004D23F5">
      <w:pPr>
        <w:ind w:firstLine="284"/>
        <w:jc w:val="both"/>
        <w:rPr>
          <w:sz w:val="20"/>
          <w:szCs w:val="20"/>
          <w:lang w:val="en-US"/>
        </w:rPr>
      </w:pPr>
      <w:r w:rsidRPr="004D23F5">
        <w:rPr>
          <w:sz w:val="20"/>
          <w:szCs w:val="20"/>
          <w:lang w:val="en-US"/>
        </w:rPr>
        <w:t>The frequency of occurrence of pest species was mainly recorded on these woody plants. It was clarified that the termites Isoptera (</w:t>
      </w:r>
      <w:proofErr w:type="spellStart"/>
      <w:r w:rsidRPr="004D23F5">
        <w:rPr>
          <w:sz w:val="20"/>
          <w:szCs w:val="20"/>
          <w:lang w:val="en-US"/>
        </w:rPr>
        <w:t>Brullé</w:t>
      </w:r>
      <w:proofErr w:type="spellEnd"/>
      <w:r w:rsidRPr="004D23F5">
        <w:rPr>
          <w:sz w:val="20"/>
          <w:szCs w:val="20"/>
          <w:lang w:val="en-US"/>
        </w:rPr>
        <w:t xml:space="preserve">, 1832), </w:t>
      </w:r>
      <w:proofErr w:type="spellStart"/>
      <w:r w:rsidRPr="004D23F5">
        <w:rPr>
          <w:sz w:val="20"/>
          <w:szCs w:val="20"/>
          <w:lang w:val="en-US"/>
        </w:rPr>
        <w:t>Anacanthotermes</w:t>
      </w:r>
      <w:proofErr w:type="spellEnd"/>
      <w:r w:rsidRPr="004D23F5">
        <w:rPr>
          <w:sz w:val="20"/>
          <w:szCs w:val="20"/>
          <w:lang w:val="en-US"/>
        </w:rPr>
        <w:t xml:space="preserve"> </w:t>
      </w:r>
      <w:proofErr w:type="spellStart"/>
      <w:r w:rsidRPr="004D23F5">
        <w:rPr>
          <w:sz w:val="20"/>
          <w:szCs w:val="20"/>
          <w:lang w:val="en-US"/>
        </w:rPr>
        <w:t>turkestanicus</w:t>
      </w:r>
      <w:proofErr w:type="spellEnd"/>
      <w:r w:rsidRPr="004D23F5">
        <w:rPr>
          <w:sz w:val="20"/>
          <w:szCs w:val="20"/>
          <w:lang w:val="en-US"/>
        </w:rPr>
        <w:t xml:space="preserve">, and </w:t>
      </w:r>
      <w:proofErr w:type="spellStart"/>
      <w:r w:rsidRPr="004D23F5">
        <w:rPr>
          <w:sz w:val="20"/>
          <w:szCs w:val="20"/>
          <w:lang w:val="en-US"/>
        </w:rPr>
        <w:t>Anacanthotermes</w:t>
      </w:r>
      <w:proofErr w:type="spellEnd"/>
      <w:r w:rsidRPr="004D23F5">
        <w:rPr>
          <w:sz w:val="20"/>
          <w:szCs w:val="20"/>
          <w:lang w:val="en-US"/>
        </w:rPr>
        <w:t xml:space="preserve"> </w:t>
      </w:r>
      <w:proofErr w:type="spellStart"/>
      <w:r w:rsidRPr="004D23F5">
        <w:rPr>
          <w:sz w:val="20"/>
          <w:szCs w:val="20"/>
          <w:lang w:val="en-US"/>
        </w:rPr>
        <w:t>ahngerianus</w:t>
      </w:r>
      <w:proofErr w:type="spellEnd"/>
      <w:r w:rsidRPr="004D23F5">
        <w:rPr>
          <w:sz w:val="20"/>
          <w:szCs w:val="20"/>
          <w:lang w:val="en-US"/>
        </w:rPr>
        <w:t xml:space="preserve"> remain active as swarm-forming species throughout all seasons of the year. In contrast, other pest species belonging to Coleoptera (Linnaeus, 1758)—including Xylocopa </w:t>
      </w:r>
      <w:proofErr w:type="spellStart"/>
      <w:r w:rsidRPr="004D23F5">
        <w:rPr>
          <w:sz w:val="20"/>
          <w:szCs w:val="20"/>
          <w:lang w:val="en-US"/>
        </w:rPr>
        <w:t>valga</w:t>
      </w:r>
      <w:proofErr w:type="spellEnd"/>
      <w:r w:rsidRPr="004D23F5">
        <w:rPr>
          <w:sz w:val="20"/>
          <w:szCs w:val="20"/>
          <w:lang w:val="en-US"/>
        </w:rPr>
        <w:t xml:space="preserve">, </w:t>
      </w:r>
      <w:proofErr w:type="spellStart"/>
      <w:r w:rsidRPr="004D23F5">
        <w:rPr>
          <w:sz w:val="20"/>
          <w:szCs w:val="20"/>
          <w:lang w:val="en-US"/>
        </w:rPr>
        <w:t>Buprestis</w:t>
      </w:r>
      <w:proofErr w:type="spellEnd"/>
      <w:r w:rsidRPr="004D23F5">
        <w:rPr>
          <w:sz w:val="20"/>
          <w:szCs w:val="20"/>
          <w:lang w:val="en-US"/>
        </w:rPr>
        <w:t xml:space="preserve"> rustica, </w:t>
      </w:r>
      <w:proofErr w:type="spellStart"/>
      <w:r w:rsidRPr="004D23F5">
        <w:rPr>
          <w:sz w:val="20"/>
          <w:szCs w:val="20"/>
          <w:lang w:val="en-US"/>
        </w:rPr>
        <w:t>Hylotrupes</w:t>
      </w:r>
      <w:proofErr w:type="spellEnd"/>
      <w:r w:rsidRPr="004D23F5">
        <w:rPr>
          <w:sz w:val="20"/>
          <w:szCs w:val="20"/>
          <w:lang w:val="en-US"/>
        </w:rPr>
        <w:t xml:space="preserve"> </w:t>
      </w:r>
      <w:proofErr w:type="spellStart"/>
      <w:r w:rsidRPr="004D23F5">
        <w:rPr>
          <w:sz w:val="20"/>
          <w:szCs w:val="20"/>
          <w:lang w:val="en-US"/>
        </w:rPr>
        <w:t>bajulus</w:t>
      </w:r>
      <w:proofErr w:type="spellEnd"/>
      <w:r w:rsidRPr="004D23F5">
        <w:rPr>
          <w:sz w:val="20"/>
          <w:szCs w:val="20"/>
          <w:lang w:val="en-US"/>
        </w:rPr>
        <w:t xml:space="preserve">, </w:t>
      </w:r>
      <w:proofErr w:type="spellStart"/>
      <w:r w:rsidRPr="004D23F5">
        <w:rPr>
          <w:sz w:val="20"/>
          <w:szCs w:val="20"/>
          <w:lang w:val="en-US"/>
        </w:rPr>
        <w:t>Anobium</w:t>
      </w:r>
      <w:proofErr w:type="spellEnd"/>
      <w:r w:rsidRPr="004D23F5">
        <w:rPr>
          <w:sz w:val="20"/>
          <w:szCs w:val="20"/>
          <w:lang w:val="en-US"/>
        </w:rPr>
        <w:t xml:space="preserve"> </w:t>
      </w:r>
      <w:proofErr w:type="spellStart"/>
      <w:r w:rsidRPr="004D23F5">
        <w:rPr>
          <w:sz w:val="20"/>
          <w:szCs w:val="20"/>
          <w:lang w:val="en-US"/>
        </w:rPr>
        <w:t>pertinax</w:t>
      </w:r>
      <w:proofErr w:type="spellEnd"/>
      <w:r w:rsidRPr="004D23F5">
        <w:rPr>
          <w:sz w:val="20"/>
          <w:szCs w:val="20"/>
          <w:lang w:val="en-US"/>
        </w:rPr>
        <w:t xml:space="preserve">, </w:t>
      </w:r>
      <w:proofErr w:type="spellStart"/>
      <w:r w:rsidRPr="004D23F5">
        <w:rPr>
          <w:sz w:val="20"/>
          <w:szCs w:val="20"/>
          <w:lang w:val="en-US"/>
        </w:rPr>
        <w:t>Cleonis</w:t>
      </w:r>
      <w:proofErr w:type="spellEnd"/>
      <w:r w:rsidRPr="004D23F5">
        <w:rPr>
          <w:sz w:val="20"/>
          <w:szCs w:val="20"/>
          <w:lang w:val="en-US"/>
        </w:rPr>
        <w:t xml:space="preserve"> </w:t>
      </w:r>
      <w:proofErr w:type="spellStart"/>
      <w:r w:rsidRPr="004D23F5">
        <w:rPr>
          <w:sz w:val="20"/>
          <w:szCs w:val="20"/>
          <w:lang w:val="en-US"/>
        </w:rPr>
        <w:t>pigra</w:t>
      </w:r>
      <w:proofErr w:type="spellEnd"/>
      <w:r w:rsidRPr="004D23F5">
        <w:rPr>
          <w:sz w:val="20"/>
          <w:szCs w:val="20"/>
          <w:lang w:val="en-US"/>
        </w:rPr>
        <w:t xml:space="preserve">, </w:t>
      </w:r>
      <w:proofErr w:type="spellStart"/>
      <w:r w:rsidRPr="004D23F5">
        <w:rPr>
          <w:sz w:val="20"/>
          <w:szCs w:val="20"/>
          <w:lang w:val="en-US"/>
        </w:rPr>
        <w:t>Rhabdorrhynchus</w:t>
      </w:r>
      <w:proofErr w:type="spellEnd"/>
      <w:r w:rsidRPr="004D23F5">
        <w:rPr>
          <w:sz w:val="20"/>
          <w:szCs w:val="20"/>
          <w:lang w:val="en-US"/>
        </w:rPr>
        <w:t xml:space="preserve"> </w:t>
      </w:r>
      <w:proofErr w:type="spellStart"/>
      <w:r w:rsidRPr="004D23F5">
        <w:rPr>
          <w:sz w:val="20"/>
          <w:szCs w:val="20"/>
          <w:lang w:val="en-US"/>
        </w:rPr>
        <w:t>seriegranosus</w:t>
      </w:r>
      <w:proofErr w:type="spellEnd"/>
      <w:r w:rsidRPr="004D23F5">
        <w:rPr>
          <w:sz w:val="20"/>
          <w:szCs w:val="20"/>
          <w:lang w:val="en-US"/>
        </w:rPr>
        <w:t xml:space="preserve">, and </w:t>
      </w:r>
      <w:proofErr w:type="spellStart"/>
      <w:r w:rsidRPr="004D23F5">
        <w:rPr>
          <w:sz w:val="20"/>
          <w:szCs w:val="20"/>
          <w:lang w:val="en-US"/>
        </w:rPr>
        <w:t>Lixus</w:t>
      </w:r>
      <w:proofErr w:type="spellEnd"/>
      <w:r w:rsidRPr="004D23F5">
        <w:rPr>
          <w:sz w:val="20"/>
          <w:szCs w:val="20"/>
          <w:lang w:val="en-US"/>
        </w:rPr>
        <w:t xml:space="preserve"> </w:t>
      </w:r>
      <w:proofErr w:type="spellStart"/>
      <w:r w:rsidRPr="004D23F5">
        <w:rPr>
          <w:sz w:val="20"/>
          <w:szCs w:val="20"/>
          <w:lang w:val="en-US"/>
        </w:rPr>
        <w:t>juncii</w:t>
      </w:r>
      <w:proofErr w:type="spellEnd"/>
      <w:r w:rsidRPr="004D23F5">
        <w:rPr>
          <w:sz w:val="20"/>
          <w:szCs w:val="20"/>
          <w:lang w:val="en-US"/>
        </w:rPr>
        <w:t>—were found to occur at different times of the year.</w:t>
      </w:r>
    </w:p>
    <w:p w:rsidR="00167AB3" w:rsidRDefault="00167AB3" w:rsidP="004D23F5">
      <w:pPr>
        <w:spacing w:before="240" w:after="240"/>
        <w:ind w:firstLine="284"/>
        <w:jc w:val="center"/>
        <w:rPr>
          <w:b/>
          <w:lang w:val="uz-Cyrl-UZ"/>
        </w:rPr>
      </w:pPr>
    </w:p>
    <w:p w:rsidR="000D6381" w:rsidRPr="004D23F5" w:rsidRDefault="000D6381" w:rsidP="004D23F5">
      <w:pPr>
        <w:spacing w:before="240" w:after="240"/>
        <w:ind w:firstLine="284"/>
        <w:jc w:val="center"/>
        <w:rPr>
          <w:b/>
          <w:lang w:val="uz-Cyrl-UZ"/>
        </w:rPr>
      </w:pPr>
      <w:r w:rsidRPr="004D23F5">
        <w:rPr>
          <w:b/>
          <w:lang w:val="uz-Cyrl-UZ"/>
        </w:rPr>
        <w:lastRenderedPageBreak/>
        <w:t>CONCLUSIONS</w:t>
      </w:r>
    </w:p>
    <w:p w:rsidR="00A613B0" w:rsidRPr="004D23F5" w:rsidRDefault="00A613B0" w:rsidP="004D23F5">
      <w:pPr>
        <w:overflowPunct w:val="0"/>
        <w:autoSpaceDE w:val="0"/>
        <w:autoSpaceDN w:val="0"/>
        <w:adjustRightInd w:val="0"/>
        <w:ind w:firstLine="284"/>
        <w:jc w:val="both"/>
        <w:textAlignment w:val="baseline"/>
        <w:rPr>
          <w:sz w:val="20"/>
          <w:szCs w:val="20"/>
          <w:lang w:val="en-US"/>
        </w:rPr>
      </w:pPr>
      <w:r w:rsidRPr="004D23F5">
        <w:rPr>
          <w:sz w:val="20"/>
          <w:szCs w:val="20"/>
          <w:lang w:val="en-US"/>
        </w:rPr>
        <w:t xml:space="preserve">In the natural conditions of the Southern Aral region and in anthropogenically transformed </w:t>
      </w:r>
      <w:proofErr w:type="spellStart"/>
      <w:r w:rsidRPr="004D23F5">
        <w:rPr>
          <w:sz w:val="20"/>
          <w:szCs w:val="20"/>
          <w:lang w:val="en-US"/>
        </w:rPr>
        <w:t>agrocenosis</w:t>
      </w:r>
      <w:proofErr w:type="spellEnd"/>
      <w:r w:rsidRPr="004D23F5">
        <w:rPr>
          <w:sz w:val="20"/>
          <w:szCs w:val="20"/>
          <w:lang w:val="en-US"/>
        </w:rPr>
        <w:t xml:space="preserve"> fields, pest insects were collected from trees, shrubs, and semi-shrubs using adhesive films and cotton fabric wrappings. As a result, it was clarified that nine dominant pest insect species—Isoptera (</w:t>
      </w:r>
      <w:proofErr w:type="spellStart"/>
      <w:r w:rsidRPr="004D23F5">
        <w:rPr>
          <w:sz w:val="20"/>
          <w:szCs w:val="20"/>
          <w:lang w:val="en-US"/>
        </w:rPr>
        <w:t>Brullé</w:t>
      </w:r>
      <w:proofErr w:type="spellEnd"/>
      <w:r w:rsidRPr="004D23F5">
        <w:rPr>
          <w:sz w:val="20"/>
          <w:szCs w:val="20"/>
          <w:lang w:val="en-US"/>
        </w:rPr>
        <w:t xml:space="preserve">, 1832), </w:t>
      </w:r>
      <w:proofErr w:type="spellStart"/>
      <w:r w:rsidRPr="004D23F5">
        <w:rPr>
          <w:sz w:val="20"/>
          <w:szCs w:val="20"/>
          <w:lang w:val="en-US"/>
        </w:rPr>
        <w:t>Anacanthotermes</w:t>
      </w:r>
      <w:proofErr w:type="spellEnd"/>
      <w:r w:rsidRPr="004D23F5">
        <w:rPr>
          <w:sz w:val="20"/>
          <w:szCs w:val="20"/>
          <w:lang w:val="en-US"/>
        </w:rPr>
        <w:t xml:space="preserve"> </w:t>
      </w:r>
      <w:proofErr w:type="spellStart"/>
      <w:r w:rsidRPr="004D23F5">
        <w:rPr>
          <w:sz w:val="20"/>
          <w:szCs w:val="20"/>
          <w:lang w:val="en-US"/>
        </w:rPr>
        <w:t>turkestanicus</w:t>
      </w:r>
      <w:proofErr w:type="spellEnd"/>
      <w:r w:rsidRPr="004D23F5">
        <w:rPr>
          <w:sz w:val="20"/>
          <w:szCs w:val="20"/>
          <w:lang w:val="en-US"/>
        </w:rPr>
        <w:t xml:space="preserve">, </w:t>
      </w:r>
      <w:proofErr w:type="spellStart"/>
      <w:r w:rsidRPr="004D23F5">
        <w:rPr>
          <w:sz w:val="20"/>
          <w:szCs w:val="20"/>
          <w:lang w:val="en-US"/>
        </w:rPr>
        <w:t>Anacanthotermes</w:t>
      </w:r>
      <w:proofErr w:type="spellEnd"/>
      <w:r w:rsidRPr="004D23F5">
        <w:rPr>
          <w:sz w:val="20"/>
          <w:szCs w:val="20"/>
          <w:lang w:val="en-US"/>
        </w:rPr>
        <w:t xml:space="preserve"> </w:t>
      </w:r>
      <w:proofErr w:type="spellStart"/>
      <w:r w:rsidRPr="004D23F5">
        <w:rPr>
          <w:sz w:val="20"/>
          <w:szCs w:val="20"/>
          <w:lang w:val="en-US"/>
        </w:rPr>
        <w:t>ahngerianus</w:t>
      </w:r>
      <w:proofErr w:type="spellEnd"/>
      <w:r w:rsidRPr="004D23F5">
        <w:rPr>
          <w:sz w:val="20"/>
          <w:szCs w:val="20"/>
          <w:lang w:val="en-US"/>
        </w:rPr>
        <w:t xml:space="preserve">, and Coleoptera (Linnaeus, 1758): Xylocopa </w:t>
      </w:r>
      <w:proofErr w:type="spellStart"/>
      <w:r w:rsidRPr="004D23F5">
        <w:rPr>
          <w:sz w:val="20"/>
          <w:szCs w:val="20"/>
          <w:lang w:val="en-US"/>
        </w:rPr>
        <w:t>valga</w:t>
      </w:r>
      <w:proofErr w:type="spellEnd"/>
      <w:r w:rsidRPr="004D23F5">
        <w:rPr>
          <w:sz w:val="20"/>
          <w:szCs w:val="20"/>
          <w:lang w:val="en-US"/>
        </w:rPr>
        <w:t xml:space="preserve">, </w:t>
      </w:r>
      <w:proofErr w:type="spellStart"/>
      <w:r w:rsidRPr="004D23F5">
        <w:rPr>
          <w:sz w:val="20"/>
          <w:szCs w:val="20"/>
          <w:lang w:val="en-US"/>
        </w:rPr>
        <w:t>Buprestis</w:t>
      </w:r>
      <w:proofErr w:type="spellEnd"/>
      <w:r w:rsidRPr="004D23F5">
        <w:rPr>
          <w:sz w:val="20"/>
          <w:szCs w:val="20"/>
          <w:lang w:val="en-US"/>
        </w:rPr>
        <w:t xml:space="preserve"> rustica, </w:t>
      </w:r>
      <w:proofErr w:type="spellStart"/>
      <w:r w:rsidRPr="004D23F5">
        <w:rPr>
          <w:sz w:val="20"/>
          <w:szCs w:val="20"/>
          <w:lang w:val="en-US"/>
        </w:rPr>
        <w:t>Hylotrupes</w:t>
      </w:r>
      <w:proofErr w:type="spellEnd"/>
      <w:r w:rsidRPr="004D23F5">
        <w:rPr>
          <w:sz w:val="20"/>
          <w:szCs w:val="20"/>
          <w:lang w:val="en-US"/>
        </w:rPr>
        <w:t xml:space="preserve"> </w:t>
      </w:r>
      <w:proofErr w:type="spellStart"/>
      <w:r w:rsidRPr="004D23F5">
        <w:rPr>
          <w:sz w:val="20"/>
          <w:szCs w:val="20"/>
          <w:lang w:val="en-US"/>
        </w:rPr>
        <w:t>bajulus</w:t>
      </w:r>
      <w:proofErr w:type="spellEnd"/>
      <w:r w:rsidRPr="004D23F5">
        <w:rPr>
          <w:sz w:val="20"/>
          <w:szCs w:val="20"/>
          <w:lang w:val="en-US"/>
        </w:rPr>
        <w:t xml:space="preserve">, </w:t>
      </w:r>
      <w:proofErr w:type="spellStart"/>
      <w:r w:rsidRPr="004D23F5">
        <w:rPr>
          <w:sz w:val="20"/>
          <w:szCs w:val="20"/>
          <w:lang w:val="en-US"/>
        </w:rPr>
        <w:t>Anobium</w:t>
      </w:r>
      <w:proofErr w:type="spellEnd"/>
      <w:r w:rsidRPr="004D23F5">
        <w:rPr>
          <w:sz w:val="20"/>
          <w:szCs w:val="20"/>
          <w:lang w:val="en-US"/>
        </w:rPr>
        <w:t xml:space="preserve"> </w:t>
      </w:r>
      <w:proofErr w:type="spellStart"/>
      <w:r w:rsidRPr="004D23F5">
        <w:rPr>
          <w:sz w:val="20"/>
          <w:szCs w:val="20"/>
          <w:lang w:val="en-US"/>
        </w:rPr>
        <w:t>pertinax</w:t>
      </w:r>
      <w:proofErr w:type="spellEnd"/>
      <w:r w:rsidRPr="004D23F5">
        <w:rPr>
          <w:sz w:val="20"/>
          <w:szCs w:val="20"/>
          <w:lang w:val="en-US"/>
        </w:rPr>
        <w:t xml:space="preserve">, </w:t>
      </w:r>
      <w:proofErr w:type="spellStart"/>
      <w:r w:rsidRPr="004D23F5">
        <w:rPr>
          <w:sz w:val="20"/>
          <w:szCs w:val="20"/>
          <w:lang w:val="en-US"/>
        </w:rPr>
        <w:t>Cleonis</w:t>
      </w:r>
      <w:proofErr w:type="spellEnd"/>
      <w:r w:rsidRPr="004D23F5">
        <w:rPr>
          <w:sz w:val="20"/>
          <w:szCs w:val="20"/>
          <w:lang w:val="en-US"/>
        </w:rPr>
        <w:t xml:space="preserve"> </w:t>
      </w:r>
      <w:proofErr w:type="spellStart"/>
      <w:r w:rsidRPr="004D23F5">
        <w:rPr>
          <w:sz w:val="20"/>
          <w:szCs w:val="20"/>
          <w:lang w:val="en-US"/>
        </w:rPr>
        <w:t>pigra</w:t>
      </w:r>
      <w:proofErr w:type="spellEnd"/>
      <w:r w:rsidRPr="004D23F5">
        <w:rPr>
          <w:sz w:val="20"/>
          <w:szCs w:val="20"/>
          <w:lang w:val="en-US"/>
        </w:rPr>
        <w:t xml:space="preserve">, </w:t>
      </w:r>
      <w:proofErr w:type="spellStart"/>
      <w:r w:rsidRPr="004D23F5">
        <w:rPr>
          <w:sz w:val="20"/>
          <w:szCs w:val="20"/>
          <w:lang w:val="en-US"/>
        </w:rPr>
        <w:t>Rhabdorrhynchus</w:t>
      </w:r>
      <w:proofErr w:type="spellEnd"/>
      <w:r w:rsidRPr="004D23F5">
        <w:rPr>
          <w:sz w:val="20"/>
          <w:szCs w:val="20"/>
          <w:lang w:val="en-US"/>
        </w:rPr>
        <w:t xml:space="preserve"> </w:t>
      </w:r>
      <w:proofErr w:type="spellStart"/>
      <w:r w:rsidRPr="004D23F5">
        <w:rPr>
          <w:sz w:val="20"/>
          <w:szCs w:val="20"/>
          <w:lang w:val="en-US"/>
        </w:rPr>
        <w:t>seriegranosus</w:t>
      </w:r>
      <w:proofErr w:type="spellEnd"/>
      <w:r w:rsidRPr="004D23F5">
        <w:rPr>
          <w:sz w:val="20"/>
          <w:szCs w:val="20"/>
          <w:lang w:val="en-US"/>
        </w:rPr>
        <w:t xml:space="preserve">, and </w:t>
      </w:r>
      <w:proofErr w:type="spellStart"/>
      <w:r w:rsidRPr="004D23F5">
        <w:rPr>
          <w:sz w:val="20"/>
          <w:szCs w:val="20"/>
          <w:lang w:val="en-US"/>
        </w:rPr>
        <w:t>Lixus</w:t>
      </w:r>
      <w:proofErr w:type="spellEnd"/>
      <w:r w:rsidRPr="004D23F5">
        <w:rPr>
          <w:sz w:val="20"/>
          <w:szCs w:val="20"/>
          <w:lang w:val="en-US"/>
        </w:rPr>
        <w:t xml:space="preserve"> </w:t>
      </w:r>
      <w:proofErr w:type="spellStart"/>
      <w:r w:rsidRPr="004D23F5">
        <w:rPr>
          <w:sz w:val="20"/>
          <w:szCs w:val="20"/>
          <w:lang w:val="en-US"/>
        </w:rPr>
        <w:t>juncii</w:t>
      </w:r>
      <w:proofErr w:type="spellEnd"/>
      <w:r w:rsidRPr="004D23F5">
        <w:rPr>
          <w:sz w:val="20"/>
          <w:szCs w:val="20"/>
          <w:lang w:val="en-US"/>
        </w:rPr>
        <w:t>—select certain plants as their food sources.</w:t>
      </w:r>
    </w:p>
    <w:p w:rsidR="00F90899" w:rsidRPr="004D23F5" w:rsidRDefault="00A613B0" w:rsidP="004D23F5">
      <w:pPr>
        <w:overflowPunct w:val="0"/>
        <w:autoSpaceDE w:val="0"/>
        <w:autoSpaceDN w:val="0"/>
        <w:adjustRightInd w:val="0"/>
        <w:ind w:firstLine="284"/>
        <w:jc w:val="both"/>
        <w:textAlignment w:val="baseline"/>
        <w:rPr>
          <w:sz w:val="20"/>
          <w:szCs w:val="20"/>
          <w:lang w:val="en-US"/>
        </w:rPr>
      </w:pPr>
      <w:r w:rsidRPr="004D23F5">
        <w:rPr>
          <w:sz w:val="20"/>
          <w:szCs w:val="20"/>
          <w:lang w:val="en-US"/>
        </w:rPr>
        <w:t>Overall, the identification of pest insect diversity in both natural and anthropogenically transformed habitats, the assessment of their harmful impact on riparian forests, human settlements, administrative buildings, cultural and strategic facilities, as well as the improvement of control measures against them, are of great scientific importance.</w:t>
      </w:r>
    </w:p>
    <w:p w:rsidR="000D6381" w:rsidRPr="004D23F5" w:rsidRDefault="000D6381" w:rsidP="004D23F5">
      <w:pPr>
        <w:overflowPunct w:val="0"/>
        <w:autoSpaceDE w:val="0"/>
        <w:autoSpaceDN w:val="0"/>
        <w:adjustRightInd w:val="0"/>
        <w:spacing w:before="240" w:after="240"/>
        <w:ind w:firstLine="284"/>
        <w:jc w:val="center"/>
        <w:textAlignment w:val="baseline"/>
        <w:rPr>
          <w:b/>
          <w:lang w:val="uz-Cyrl-UZ"/>
        </w:rPr>
      </w:pPr>
      <w:r w:rsidRPr="004D23F5">
        <w:rPr>
          <w:b/>
          <w:lang w:val="uz-Cyrl-UZ"/>
        </w:rPr>
        <w:t>REFERENCES</w:t>
      </w:r>
    </w:p>
    <w:p w:rsidR="004D23F5" w:rsidRPr="004D23F5" w:rsidRDefault="004D23F5" w:rsidP="004D23F5">
      <w:pPr>
        <w:pStyle w:val="aa"/>
        <w:numPr>
          <w:ilvl w:val="0"/>
          <w:numId w:val="1"/>
        </w:numPr>
        <w:tabs>
          <w:tab w:val="left" w:pos="142"/>
          <w:tab w:val="left" w:pos="284"/>
        </w:tabs>
        <w:ind w:left="0" w:firstLine="0"/>
        <w:jc w:val="both"/>
        <w:rPr>
          <w:sz w:val="20"/>
          <w:szCs w:val="20"/>
        </w:rPr>
      </w:pPr>
      <w:r w:rsidRPr="004D23F5">
        <w:rPr>
          <w:sz w:val="20"/>
          <w:szCs w:val="20"/>
          <w:lang w:val="en-US"/>
        </w:rPr>
        <w:t xml:space="preserve">J. J. Amburgey, G. N. Johnson, and J. J. Etheridge, </w:t>
      </w:r>
      <w:r w:rsidRPr="004D23F5">
        <w:rPr>
          <w:i/>
          <w:iCs/>
          <w:sz w:val="20"/>
          <w:szCs w:val="20"/>
          <w:lang w:val="en-US"/>
        </w:rPr>
        <w:t>A method to mass-produce decoyed wood termite bait blocks</w:t>
      </w:r>
      <w:r w:rsidRPr="004D23F5">
        <w:rPr>
          <w:sz w:val="20"/>
          <w:szCs w:val="20"/>
          <w:lang w:val="en-US"/>
        </w:rPr>
        <w:t xml:space="preserve"> (“J. Ga. </w:t>
      </w:r>
      <w:proofErr w:type="spellStart"/>
      <w:r w:rsidRPr="004D23F5">
        <w:rPr>
          <w:sz w:val="20"/>
          <w:szCs w:val="20"/>
        </w:rPr>
        <w:t>Entomology</w:t>
      </w:r>
      <w:proofErr w:type="spellEnd"/>
      <w:r w:rsidRPr="004D23F5">
        <w:rPr>
          <w:sz w:val="20"/>
          <w:szCs w:val="20"/>
        </w:rPr>
        <w:t xml:space="preserve"> Society,” New York, 1981), 115 </w:t>
      </w:r>
      <w:proofErr w:type="spellStart"/>
      <w:r w:rsidRPr="004D23F5">
        <w:rPr>
          <w:sz w:val="20"/>
          <w:szCs w:val="20"/>
        </w:rPr>
        <w:t>pp</w:t>
      </w:r>
      <w:proofErr w:type="spellEnd"/>
      <w:r w:rsidRPr="004D23F5">
        <w:rPr>
          <w:sz w:val="20"/>
          <w:szCs w:val="20"/>
        </w:rPr>
        <w:t>.</w:t>
      </w:r>
    </w:p>
    <w:p w:rsidR="004D23F5" w:rsidRPr="004D23F5" w:rsidRDefault="004D23F5" w:rsidP="004D23F5">
      <w:pPr>
        <w:pStyle w:val="aa"/>
        <w:numPr>
          <w:ilvl w:val="0"/>
          <w:numId w:val="1"/>
        </w:numPr>
        <w:tabs>
          <w:tab w:val="left" w:pos="142"/>
          <w:tab w:val="left" w:pos="284"/>
        </w:tabs>
        <w:ind w:left="0" w:firstLine="0"/>
        <w:jc w:val="both"/>
        <w:rPr>
          <w:sz w:val="20"/>
          <w:szCs w:val="20"/>
        </w:rPr>
      </w:pPr>
      <w:r w:rsidRPr="004D23F5">
        <w:rPr>
          <w:sz w:val="20"/>
          <w:szCs w:val="20"/>
          <w:lang w:val="en-US"/>
        </w:rPr>
        <w:t xml:space="preserve">N. B. </w:t>
      </w:r>
      <w:proofErr w:type="spellStart"/>
      <w:r w:rsidRPr="004D23F5">
        <w:rPr>
          <w:sz w:val="20"/>
          <w:szCs w:val="20"/>
          <w:lang w:val="en-US"/>
        </w:rPr>
        <w:t>Nikitsky</w:t>
      </w:r>
      <w:proofErr w:type="spellEnd"/>
      <w:r w:rsidRPr="004D23F5">
        <w:rPr>
          <w:sz w:val="20"/>
          <w:szCs w:val="20"/>
          <w:lang w:val="en-US"/>
        </w:rPr>
        <w:t xml:space="preserve"> and S. S. Izhevsky, </w:t>
      </w:r>
      <w:r w:rsidRPr="004D23F5">
        <w:rPr>
          <w:i/>
          <w:iCs/>
          <w:sz w:val="20"/>
          <w:szCs w:val="20"/>
          <w:lang w:val="en-US"/>
        </w:rPr>
        <w:t>Xylophagous beetles as pests of woody plants of Russia</w:t>
      </w:r>
      <w:r w:rsidRPr="004D23F5">
        <w:rPr>
          <w:sz w:val="20"/>
          <w:szCs w:val="20"/>
          <w:lang w:val="en-US"/>
        </w:rPr>
        <w:t xml:space="preserve"> (</w:t>
      </w:r>
      <w:proofErr w:type="spellStart"/>
      <w:r w:rsidRPr="004D23F5">
        <w:rPr>
          <w:sz w:val="20"/>
          <w:szCs w:val="20"/>
          <w:lang w:val="en-US"/>
        </w:rPr>
        <w:t>Lesnaya</w:t>
      </w:r>
      <w:proofErr w:type="spellEnd"/>
      <w:r w:rsidRPr="004D23F5">
        <w:rPr>
          <w:sz w:val="20"/>
          <w:szCs w:val="20"/>
          <w:lang w:val="en-US"/>
        </w:rPr>
        <w:t xml:space="preserve"> </w:t>
      </w:r>
      <w:proofErr w:type="spellStart"/>
      <w:r w:rsidRPr="004D23F5">
        <w:rPr>
          <w:sz w:val="20"/>
          <w:szCs w:val="20"/>
          <w:lang w:val="en-US"/>
        </w:rPr>
        <w:t>Promyshlennost</w:t>
      </w:r>
      <w:proofErr w:type="spellEnd"/>
      <w:r w:rsidRPr="004D23F5">
        <w:rPr>
          <w:sz w:val="20"/>
          <w:szCs w:val="20"/>
          <w:lang w:val="en-US"/>
        </w:rPr>
        <w:t xml:space="preserve">, Moscow, 2005), 120 pp. </w:t>
      </w:r>
      <w:r w:rsidRPr="004D23F5">
        <w:rPr>
          <w:sz w:val="20"/>
          <w:szCs w:val="20"/>
        </w:rPr>
        <w:t>(</w:t>
      </w:r>
      <w:proofErr w:type="spellStart"/>
      <w:r w:rsidRPr="004D23F5">
        <w:rPr>
          <w:sz w:val="20"/>
          <w:szCs w:val="20"/>
        </w:rPr>
        <w:t>in</w:t>
      </w:r>
      <w:proofErr w:type="spellEnd"/>
      <w:r w:rsidRPr="004D23F5">
        <w:rPr>
          <w:sz w:val="20"/>
          <w:szCs w:val="20"/>
        </w:rPr>
        <w:t xml:space="preserve"> Russian).</w:t>
      </w:r>
    </w:p>
    <w:p w:rsidR="004D23F5" w:rsidRPr="004D23F5" w:rsidRDefault="004D23F5" w:rsidP="004D23F5">
      <w:pPr>
        <w:pStyle w:val="aa"/>
        <w:numPr>
          <w:ilvl w:val="0"/>
          <w:numId w:val="1"/>
        </w:numPr>
        <w:tabs>
          <w:tab w:val="left" w:pos="142"/>
          <w:tab w:val="left" w:pos="284"/>
        </w:tabs>
        <w:ind w:left="0" w:firstLine="0"/>
        <w:jc w:val="both"/>
        <w:rPr>
          <w:sz w:val="20"/>
          <w:szCs w:val="20"/>
        </w:rPr>
      </w:pPr>
      <w:r w:rsidRPr="004D23F5">
        <w:rPr>
          <w:sz w:val="20"/>
          <w:szCs w:val="20"/>
          <w:lang w:val="en-US"/>
        </w:rPr>
        <w:t xml:space="preserve">G. V. Nikolaev and S. V. Kolov, </w:t>
      </w:r>
      <w:r w:rsidRPr="004D23F5">
        <w:rPr>
          <w:i/>
          <w:iCs/>
          <w:sz w:val="20"/>
          <w:szCs w:val="20"/>
          <w:lang w:val="en-US"/>
        </w:rPr>
        <w:t>Blister beetles (Coleoptera, Meloidae) of Kazakhstan: Biology, systematics, distribution, identification guide</w:t>
      </w:r>
      <w:r w:rsidRPr="004D23F5">
        <w:rPr>
          <w:sz w:val="20"/>
          <w:szCs w:val="20"/>
          <w:lang w:val="en-US"/>
        </w:rPr>
        <w:t xml:space="preserve"> (Kazakh University, Almaty, 2005), 166 pp. </w:t>
      </w:r>
      <w:r w:rsidRPr="004D23F5">
        <w:rPr>
          <w:sz w:val="20"/>
          <w:szCs w:val="20"/>
        </w:rPr>
        <w:t>(</w:t>
      </w:r>
      <w:proofErr w:type="spellStart"/>
      <w:r w:rsidRPr="004D23F5">
        <w:rPr>
          <w:sz w:val="20"/>
          <w:szCs w:val="20"/>
        </w:rPr>
        <w:t>in</w:t>
      </w:r>
      <w:proofErr w:type="spellEnd"/>
      <w:r w:rsidRPr="004D23F5">
        <w:rPr>
          <w:sz w:val="20"/>
          <w:szCs w:val="20"/>
        </w:rPr>
        <w:t xml:space="preserve"> Russian).</w:t>
      </w:r>
    </w:p>
    <w:p w:rsidR="004D23F5" w:rsidRPr="004D23F5" w:rsidRDefault="004D23F5" w:rsidP="004D23F5">
      <w:pPr>
        <w:pStyle w:val="aa"/>
        <w:numPr>
          <w:ilvl w:val="0"/>
          <w:numId w:val="1"/>
        </w:numPr>
        <w:tabs>
          <w:tab w:val="left" w:pos="142"/>
          <w:tab w:val="left" w:pos="284"/>
        </w:tabs>
        <w:ind w:left="0" w:firstLine="0"/>
        <w:jc w:val="both"/>
        <w:rPr>
          <w:sz w:val="20"/>
          <w:szCs w:val="20"/>
        </w:rPr>
      </w:pPr>
      <w:r w:rsidRPr="004D23F5">
        <w:rPr>
          <w:sz w:val="20"/>
          <w:szCs w:val="20"/>
          <w:lang w:val="en-US"/>
        </w:rPr>
        <w:t xml:space="preserve">S. S. Izhevsky, N. B. Nikitsky, O. G. Volkov, and M. M. Dolgin, </w:t>
      </w:r>
      <w:r w:rsidRPr="004D23F5">
        <w:rPr>
          <w:i/>
          <w:iCs/>
          <w:sz w:val="20"/>
          <w:szCs w:val="20"/>
          <w:lang w:val="en-US"/>
        </w:rPr>
        <w:t>Illustrated handbook of xylophagous beetle pests of forests and timber of the Russian Federation</w:t>
      </w:r>
      <w:r w:rsidRPr="004D23F5">
        <w:rPr>
          <w:sz w:val="20"/>
          <w:szCs w:val="20"/>
          <w:lang w:val="en-US"/>
        </w:rPr>
        <w:t xml:space="preserve"> (Grif </w:t>
      </w:r>
      <w:proofErr w:type="spellStart"/>
      <w:r w:rsidRPr="004D23F5">
        <w:rPr>
          <w:sz w:val="20"/>
          <w:szCs w:val="20"/>
          <w:lang w:val="en-US"/>
        </w:rPr>
        <w:t>i</w:t>
      </w:r>
      <w:proofErr w:type="spellEnd"/>
      <w:r w:rsidRPr="004D23F5">
        <w:rPr>
          <w:sz w:val="20"/>
          <w:szCs w:val="20"/>
          <w:lang w:val="en-US"/>
        </w:rPr>
        <w:t xml:space="preserve"> K, Tula, 2005), 220 pp. </w:t>
      </w:r>
      <w:r w:rsidRPr="004D23F5">
        <w:rPr>
          <w:sz w:val="20"/>
          <w:szCs w:val="20"/>
        </w:rPr>
        <w:t>(</w:t>
      </w:r>
      <w:proofErr w:type="spellStart"/>
      <w:r w:rsidRPr="004D23F5">
        <w:rPr>
          <w:sz w:val="20"/>
          <w:szCs w:val="20"/>
        </w:rPr>
        <w:t>in</w:t>
      </w:r>
      <w:proofErr w:type="spellEnd"/>
      <w:r w:rsidRPr="004D23F5">
        <w:rPr>
          <w:sz w:val="20"/>
          <w:szCs w:val="20"/>
        </w:rPr>
        <w:t xml:space="preserve"> Russian).</w:t>
      </w:r>
    </w:p>
    <w:p w:rsidR="004D23F5" w:rsidRPr="004D23F5" w:rsidRDefault="004D23F5" w:rsidP="004D23F5">
      <w:pPr>
        <w:pStyle w:val="aa"/>
        <w:numPr>
          <w:ilvl w:val="0"/>
          <w:numId w:val="1"/>
        </w:numPr>
        <w:tabs>
          <w:tab w:val="left" w:pos="142"/>
          <w:tab w:val="left" w:pos="284"/>
        </w:tabs>
        <w:ind w:left="0" w:firstLine="0"/>
        <w:jc w:val="both"/>
        <w:rPr>
          <w:sz w:val="20"/>
          <w:szCs w:val="20"/>
          <w:lang w:val="en-US"/>
        </w:rPr>
      </w:pPr>
      <w:r w:rsidRPr="004D23F5">
        <w:rPr>
          <w:sz w:val="20"/>
          <w:szCs w:val="20"/>
          <w:lang w:val="en-US"/>
        </w:rPr>
        <w:t xml:space="preserve">A. S. </w:t>
      </w:r>
      <w:proofErr w:type="spellStart"/>
      <w:r w:rsidRPr="004D23F5">
        <w:rPr>
          <w:sz w:val="20"/>
          <w:szCs w:val="20"/>
          <w:lang w:val="en-US"/>
        </w:rPr>
        <w:t>Khamraev</w:t>
      </w:r>
      <w:proofErr w:type="spellEnd"/>
      <w:r w:rsidRPr="004D23F5">
        <w:rPr>
          <w:sz w:val="20"/>
          <w:szCs w:val="20"/>
          <w:lang w:val="en-US"/>
        </w:rPr>
        <w:t xml:space="preserve">, N. I. Lebedeva, T. I. Zhuginisov, I. I. Abdullaev, A. A. </w:t>
      </w:r>
      <w:proofErr w:type="spellStart"/>
      <w:r w:rsidRPr="004D23F5">
        <w:rPr>
          <w:sz w:val="20"/>
          <w:szCs w:val="20"/>
          <w:lang w:val="en-US"/>
        </w:rPr>
        <w:t>Rahmatullaev</w:t>
      </w:r>
      <w:proofErr w:type="spellEnd"/>
      <w:r w:rsidRPr="004D23F5">
        <w:rPr>
          <w:sz w:val="20"/>
          <w:szCs w:val="20"/>
          <w:lang w:val="en-US"/>
        </w:rPr>
        <w:t xml:space="preserve">, and A. R. Raina, “Food preferences of the Turkestan termite </w:t>
      </w:r>
      <w:proofErr w:type="spellStart"/>
      <w:r w:rsidRPr="004D23F5">
        <w:rPr>
          <w:i/>
          <w:iCs/>
          <w:sz w:val="20"/>
          <w:szCs w:val="20"/>
          <w:lang w:val="en-US"/>
        </w:rPr>
        <w:t>Anacanthotermes</w:t>
      </w:r>
      <w:proofErr w:type="spellEnd"/>
      <w:r w:rsidRPr="004D23F5">
        <w:rPr>
          <w:i/>
          <w:iCs/>
          <w:sz w:val="20"/>
          <w:szCs w:val="20"/>
          <w:lang w:val="en-US"/>
        </w:rPr>
        <w:t xml:space="preserve"> </w:t>
      </w:r>
      <w:proofErr w:type="spellStart"/>
      <w:r w:rsidRPr="004D23F5">
        <w:rPr>
          <w:i/>
          <w:iCs/>
          <w:sz w:val="20"/>
          <w:szCs w:val="20"/>
          <w:lang w:val="en-US"/>
        </w:rPr>
        <w:t>turkestanicus</w:t>
      </w:r>
      <w:proofErr w:type="spellEnd"/>
      <w:r w:rsidRPr="004D23F5">
        <w:rPr>
          <w:sz w:val="20"/>
          <w:szCs w:val="20"/>
          <w:lang w:val="en-US"/>
        </w:rPr>
        <w:t xml:space="preserve"> (Isoptera: </w:t>
      </w:r>
      <w:proofErr w:type="spellStart"/>
      <w:r w:rsidRPr="004D23F5">
        <w:rPr>
          <w:sz w:val="20"/>
          <w:szCs w:val="20"/>
          <w:lang w:val="en-US"/>
        </w:rPr>
        <w:t>Hodotermitidae</w:t>
      </w:r>
      <w:proofErr w:type="spellEnd"/>
      <w:r w:rsidRPr="004D23F5">
        <w:rPr>
          <w:sz w:val="20"/>
          <w:szCs w:val="20"/>
          <w:lang w:val="en-US"/>
        </w:rPr>
        <w:t xml:space="preserve">),” </w:t>
      </w:r>
      <w:r w:rsidRPr="004D23F5">
        <w:rPr>
          <w:i/>
          <w:iCs/>
          <w:sz w:val="20"/>
          <w:szCs w:val="20"/>
          <w:lang w:val="en-US"/>
        </w:rPr>
        <w:t>Sociobiology</w:t>
      </w:r>
      <w:r w:rsidRPr="004D23F5">
        <w:rPr>
          <w:sz w:val="20"/>
          <w:szCs w:val="20"/>
          <w:lang w:val="en-US"/>
        </w:rPr>
        <w:t xml:space="preserve"> </w:t>
      </w:r>
      <w:r w:rsidRPr="004D23F5">
        <w:rPr>
          <w:b/>
          <w:bCs/>
          <w:sz w:val="20"/>
          <w:szCs w:val="20"/>
          <w:lang w:val="en-US"/>
        </w:rPr>
        <w:t>50</w:t>
      </w:r>
      <w:r w:rsidRPr="004D23F5">
        <w:rPr>
          <w:sz w:val="20"/>
          <w:szCs w:val="20"/>
          <w:lang w:val="en-US"/>
        </w:rPr>
        <w:t>(2), 470–477 (2007).</w:t>
      </w:r>
    </w:p>
    <w:p w:rsidR="004D23F5" w:rsidRPr="004D23F5" w:rsidRDefault="004D23F5" w:rsidP="004D23F5">
      <w:pPr>
        <w:pStyle w:val="aa"/>
        <w:numPr>
          <w:ilvl w:val="0"/>
          <w:numId w:val="1"/>
        </w:numPr>
        <w:tabs>
          <w:tab w:val="left" w:pos="142"/>
          <w:tab w:val="left" w:pos="284"/>
        </w:tabs>
        <w:ind w:left="0" w:firstLine="0"/>
        <w:jc w:val="both"/>
        <w:rPr>
          <w:sz w:val="20"/>
          <w:szCs w:val="20"/>
        </w:rPr>
      </w:pPr>
      <w:r w:rsidRPr="004D23F5">
        <w:rPr>
          <w:sz w:val="20"/>
          <w:szCs w:val="20"/>
          <w:lang w:val="en-US"/>
        </w:rPr>
        <w:t xml:space="preserve">I. D. Mityaev and R. V. Yashchenko, </w:t>
      </w:r>
      <w:r w:rsidRPr="004D23F5">
        <w:rPr>
          <w:i/>
          <w:iCs/>
          <w:sz w:val="20"/>
          <w:szCs w:val="20"/>
          <w:lang w:val="en-US"/>
        </w:rPr>
        <w:t>Insect pests of tamarisk in Southeastern Kazakhstan</w:t>
      </w:r>
      <w:r w:rsidRPr="004D23F5">
        <w:rPr>
          <w:sz w:val="20"/>
          <w:szCs w:val="20"/>
          <w:lang w:val="en-US"/>
        </w:rPr>
        <w:t xml:space="preserve"> (Almaty, 2007), 183 pp. </w:t>
      </w:r>
      <w:r w:rsidRPr="004D23F5">
        <w:rPr>
          <w:sz w:val="20"/>
          <w:szCs w:val="20"/>
        </w:rPr>
        <w:t>(</w:t>
      </w:r>
      <w:proofErr w:type="spellStart"/>
      <w:r w:rsidRPr="004D23F5">
        <w:rPr>
          <w:sz w:val="20"/>
          <w:szCs w:val="20"/>
        </w:rPr>
        <w:t>in</w:t>
      </w:r>
      <w:proofErr w:type="spellEnd"/>
      <w:r w:rsidRPr="004D23F5">
        <w:rPr>
          <w:sz w:val="20"/>
          <w:szCs w:val="20"/>
        </w:rPr>
        <w:t xml:space="preserve"> Russian).</w:t>
      </w:r>
    </w:p>
    <w:p w:rsidR="004D23F5" w:rsidRPr="004D23F5" w:rsidRDefault="004D23F5" w:rsidP="004D23F5">
      <w:pPr>
        <w:pStyle w:val="aa"/>
        <w:numPr>
          <w:ilvl w:val="0"/>
          <w:numId w:val="1"/>
        </w:numPr>
        <w:tabs>
          <w:tab w:val="left" w:pos="142"/>
          <w:tab w:val="left" w:pos="284"/>
        </w:tabs>
        <w:ind w:left="0" w:firstLine="0"/>
        <w:jc w:val="both"/>
        <w:rPr>
          <w:sz w:val="20"/>
          <w:szCs w:val="20"/>
          <w:lang w:val="en-US"/>
        </w:rPr>
      </w:pPr>
      <w:r w:rsidRPr="004D23F5">
        <w:rPr>
          <w:sz w:val="20"/>
          <w:szCs w:val="20"/>
          <w:lang w:val="en-US"/>
        </w:rPr>
        <w:t xml:space="preserve">L. K. Carta, Z. A. Handoo, N. I. Lebedeva, A. K. Raina, T. I. Zhuginisov, and A. S. </w:t>
      </w:r>
      <w:proofErr w:type="spellStart"/>
      <w:r w:rsidRPr="004D23F5">
        <w:rPr>
          <w:sz w:val="20"/>
          <w:szCs w:val="20"/>
          <w:lang w:val="en-US"/>
        </w:rPr>
        <w:t>Khamraev</w:t>
      </w:r>
      <w:proofErr w:type="spellEnd"/>
      <w:r w:rsidRPr="004D23F5">
        <w:rPr>
          <w:sz w:val="20"/>
          <w:szCs w:val="20"/>
          <w:lang w:val="en-US"/>
        </w:rPr>
        <w:t>, “</w:t>
      </w:r>
      <w:proofErr w:type="spellStart"/>
      <w:r w:rsidRPr="004D23F5">
        <w:rPr>
          <w:i/>
          <w:iCs/>
          <w:sz w:val="20"/>
          <w:szCs w:val="20"/>
          <w:lang w:val="en-US"/>
        </w:rPr>
        <w:t>Pelodera</w:t>
      </w:r>
      <w:proofErr w:type="spellEnd"/>
      <w:r w:rsidRPr="004D23F5">
        <w:rPr>
          <w:i/>
          <w:iCs/>
          <w:sz w:val="20"/>
          <w:szCs w:val="20"/>
          <w:lang w:val="en-US"/>
        </w:rPr>
        <w:t xml:space="preserve"> </w:t>
      </w:r>
      <w:proofErr w:type="spellStart"/>
      <w:r w:rsidRPr="004D23F5">
        <w:rPr>
          <w:i/>
          <w:iCs/>
          <w:sz w:val="20"/>
          <w:szCs w:val="20"/>
          <w:lang w:val="en-US"/>
        </w:rPr>
        <w:t>termitis</w:t>
      </w:r>
      <w:proofErr w:type="spellEnd"/>
      <w:r w:rsidRPr="004D23F5">
        <w:rPr>
          <w:sz w:val="20"/>
          <w:szCs w:val="20"/>
          <w:lang w:val="en-US"/>
        </w:rPr>
        <w:t xml:space="preserve"> sp. n. and two other rhabditid nematode species associated with the Turkestan termite </w:t>
      </w:r>
      <w:proofErr w:type="spellStart"/>
      <w:r w:rsidRPr="004D23F5">
        <w:rPr>
          <w:i/>
          <w:iCs/>
          <w:sz w:val="20"/>
          <w:szCs w:val="20"/>
          <w:lang w:val="en-US"/>
        </w:rPr>
        <w:t>Anacanthotermes</w:t>
      </w:r>
      <w:proofErr w:type="spellEnd"/>
      <w:r w:rsidRPr="004D23F5">
        <w:rPr>
          <w:i/>
          <w:iCs/>
          <w:sz w:val="20"/>
          <w:szCs w:val="20"/>
          <w:lang w:val="en-US"/>
        </w:rPr>
        <w:t xml:space="preserve"> </w:t>
      </w:r>
      <w:proofErr w:type="spellStart"/>
      <w:r w:rsidRPr="004D23F5">
        <w:rPr>
          <w:i/>
          <w:iCs/>
          <w:sz w:val="20"/>
          <w:szCs w:val="20"/>
          <w:lang w:val="en-US"/>
        </w:rPr>
        <w:t>turkestanicus</w:t>
      </w:r>
      <w:proofErr w:type="spellEnd"/>
      <w:r w:rsidRPr="004D23F5">
        <w:rPr>
          <w:sz w:val="20"/>
          <w:szCs w:val="20"/>
          <w:lang w:val="en-US"/>
        </w:rPr>
        <w:t xml:space="preserve"> from Uzbekistan,” </w:t>
      </w:r>
      <w:r w:rsidRPr="004D23F5">
        <w:rPr>
          <w:i/>
          <w:iCs/>
          <w:sz w:val="20"/>
          <w:szCs w:val="20"/>
          <w:lang w:val="en-US"/>
        </w:rPr>
        <w:t>International Journal of Nematology</w:t>
      </w:r>
      <w:r w:rsidRPr="004D23F5">
        <w:rPr>
          <w:sz w:val="20"/>
          <w:szCs w:val="20"/>
          <w:lang w:val="en-US"/>
        </w:rPr>
        <w:t xml:space="preserve"> </w:t>
      </w:r>
      <w:r w:rsidRPr="004D23F5">
        <w:rPr>
          <w:b/>
          <w:bCs/>
          <w:sz w:val="20"/>
          <w:szCs w:val="20"/>
          <w:lang w:val="en-US"/>
        </w:rPr>
        <w:t>20</w:t>
      </w:r>
      <w:r w:rsidRPr="004D23F5">
        <w:rPr>
          <w:sz w:val="20"/>
          <w:szCs w:val="20"/>
          <w:lang w:val="en-US"/>
        </w:rPr>
        <w:t>, 226–232 (2010).</w:t>
      </w:r>
    </w:p>
    <w:p w:rsidR="004D23F5" w:rsidRPr="004D23F5" w:rsidRDefault="004D23F5" w:rsidP="004D23F5">
      <w:pPr>
        <w:pStyle w:val="aa"/>
        <w:numPr>
          <w:ilvl w:val="0"/>
          <w:numId w:val="1"/>
        </w:numPr>
        <w:tabs>
          <w:tab w:val="left" w:pos="142"/>
          <w:tab w:val="left" w:pos="284"/>
        </w:tabs>
        <w:ind w:left="0" w:firstLine="0"/>
        <w:jc w:val="both"/>
        <w:rPr>
          <w:sz w:val="20"/>
          <w:szCs w:val="20"/>
          <w:lang w:val="en-US"/>
        </w:rPr>
      </w:pPr>
      <w:r w:rsidRPr="004D23F5">
        <w:rPr>
          <w:sz w:val="20"/>
          <w:szCs w:val="20"/>
          <w:lang w:val="en-US"/>
        </w:rPr>
        <w:t xml:space="preserve">R. M. Callaway, U. Schaffner, G. C. Thelen, A. </w:t>
      </w:r>
      <w:proofErr w:type="spellStart"/>
      <w:r w:rsidRPr="004D23F5">
        <w:rPr>
          <w:sz w:val="20"/>
          <w:szCs w:val="20"/>
          <w:lang w:val="en-US"/>
        </w:rPr>
        <w:t>Khamraev</w:t>
      </w:r>
      <w:proofErr w:type="spellEnd"/>
      <w:r w:rsidRPr="004D23F5">
        <w:rPr>
          <w:sz w:val="20"/>
          <w:szCs w:val="20"/>
          <w:lang w:val="en-US"/>
        </w:rPr>
        <w:t xml:space="preserve">, T. Juginisov, and J. L. Maron, “Impact of </w:t>
      </w:r>
      <w:proofErr w:type="spellStart"/>
      <w:r w:rsidRPr="004D23F5">
        <w:rPr>
          <w:i/>
          <w:iCs/>
          <w:sz w:val="20"/>
          <w:szCs w:val="20"/>
          <w:lang w:val="en-US"/>
        </w:rPr>
        <w:t>Acroptilon</w:t>
      </w:r>
      <w:proofErr w:type="spellEnd"/>
      <w:r w:rsidRPr="004D23F5">
        <w:rPr>
          <w:i/>
          <w:iCs/>
          <w:sz w:val="20"/>
          <w:szCs w:val="20"/>
          <w:lang w:val="en-US"/>
        </w:rPr>
        <w:t xml:space="preserve"> repens</w:t>
      </w:r>
      <w:r w:rsidRPr="004D23F5">
        <w:rPr>
          <w:sz w:val="20"/>
          <w:szCs w:val="20"/>
          <w:lang w:val="en-US"/>
        </w:rPr>
        <w:t xml:space="preserve"> on co-occurring native plants is greater in the invader’s non-native range,” </w:t>
      </w:r>
      <w:r w:rsidRPr="004D23F5">
        <w:rPr>
          <w:i/>
          <w:iCs/>
          <w:sz w:val="20"/>
          <w:szCs w:val="20"/>
          <w:lang w:val="en-US"/>
        </w:rPr>
        <w:t>Biological Invasions</w:t>
      </w:r>
      <w:r w:rsidRPr="004D23F5">
        <w:rPr>
          <w:sz w:val="20"/>
          <w:szCs w:val="20"/>
          <w:lang w:val="en-US"/>
        </w:rPr>
        <w:t xml:space="preserve"> </w:t>
      </w:r>
      <w:r w:rsidRPr="004D23F5">
        <w:rPr>
          <w:b/>
          <w:bCs/>
          <w:sz w:val="20"/>
          <w:szCs w:val="20"/>
          <w:lang w:val="en-US"/>
        </w:rPr>
        <w:t>14</w:t>
      </w:r>
      <w:r w:rsidRPr="004D23F5">
        <w:rPr>
          <w:sz w:val="20"/>
          <w:szCs w:val="20"/>
          <w:lang w:val="en-US"/>
        </w:rPr>
        <w:t>(6), 1143–1155 (2012).</w:t>
      </w:r>
    </w:p>
    <w:p w:rsidR="004D23F5" w:rsidRPr="004D23F5" w:rsidRDefault="004D23F5" w:rsidP="004D23F5">
      <w:pPr>
        <w:pStyle w:val="aa"/>
        <w:numPr>
          <w:ilvl w:val="0"/>
          <w:numId w:val="1"/>
        </w:numPr>
        <w:tabs>
          <w:tab w:val="left" w:pos="142"/>
          <w:tab w:val="left" w:pos="284"/>
        </w:tabs>
        <w:ind w:left="0" w:firstLine="0"/>
        <w:jc w:val="both"/>
        <w:rPr>
          <w:sz w:val="20"/>
          <w:szCs w:val="20"/>
          <w:lang w:val="en-US"/>
        </w:rPr>
      </w:pPr>
      <w:r w:rsidRPr="004D23F5">
        <w:rPr>
          <w:sz w:val="20"/>
          <w:szCs w:val="20"/>
          <w:lang w:val="en-US"/>
        </w:rPr>
        <w:t xml:space="preserve">T. I. Zhuginisov, N. I. Lebedeva, Z. A. </w:t>
      </w:r>
      <w:proofErr w:type="spellStart"/>
      <w:r w:rsidRPr="004D23F5">
        <w:rPr>
          <w:sz w:val="20"/>
          <w:szCs w:val="20"/>
          <w:lang w:val="en-US"/>
        </w:rPr>
        <w:t>Ganieva</w:t>
      </w:r>
      <w:proofErr w:type="spellEnd"/>
      <w:r w:rsidRPr="004D23F5">
        <w:rPr>
          <w:sz w:val="20"/>
          <w:szCs w:val="20"/>
          <w:lang w:val="en-US"/>
        </w:rPr>
        <w:t xml:space="preserve">, S. J. Kaniyazov, and G. S. </w:t>
      </w:r>
      <w:proofErr w:type="spellStart"/>
      <w:r w:rsidRPr="004D23F5">
        <w:rPr>
          <w:sz w:val="20"/>
          <w:szCs w:val="20"/>
          <w:lang w:val="en-US"/>
        </w:rPr>
        <w:t>Mirzaeva</w:t>
      </w:r>
      <w:proofErr w:type="spellEnd"/>
      <w:r w:rsidRPr="004D23F5">
        <w:rPr>
          <w:sz w:val="20"/>
          <w:szCs w:val="20"/>
          <w:lang w:val="en-US"/>
        </w:rPr>
        <w:t xml:space="preserve">, “Xylophagous insects in dead wood of Uzbekistan,” </w:t>
      </w:r>
      <w:r w:rsidRPr="004D23F5">
        <w:rPr>
          <w:i/>
          <w:iCs/>
          <w:sz w:val="20"/>
          <w:szCs w:val="20"/>
          <w:lang w:val="en-US"/>
        </w:rPr>
        <w:t>EPRA International Journal of Research and Development</w:t>
      </w:r>
      <w:r w:rsidRPr="004D23F5">
        <w:rPr>
          <w:sz w:val="20"/>
          <w:szCs w:val="20"/>
          <w:lang w:val="en-US"/>
        </w:rPr>
        <w:t xml:space="preserve"> </w:t>
      </w:r>
      <w:r w:rsidRPr="004D23F5">
        <w:rPr>
          <w:b/>
          <w:bCs/>
          <w:sz w:val="20"/>
          <w:szCs w:val="20"/>
          <w:lang w:val="en-US"/>
        </w:rPr>
        <w:t>4</w:t>
      </w:r>
      <w:r w:rsidRPr="004D23F5">
        <w:rPr>
          <w:sz w:val="20"/>
          <w:szCs w:val="20"/>
          <w:lang w:val="en-US"/>
        </w:rPr>
        <w:t>(10), 149–154 (2019).</w:t>
      </w:r>
    </w:p>
    <w:p w:rsidR="004D23F5" w:rsidRPr="004D23F5" w:rsidRDefault="004D23F5" w:rsidP="004D23F5">
      <w:pPr>
        <w:pStyle w:val="aa"/>
        <w:numPr>
          <w:ilvl w:val="0"/>
          <w:numId w:val="1"/>
        </w:numPr>
        <w:tabs>
          <w:tab w:val="left" w:pos="142"/>
          <w:tab w:val="left" w:pos="284"/>
        </w:tabs>
        <w:ind w:left="0" w:firstLine="0"/>
        <w:jc w:val="both"/>
        <w:rPr>
          <w:sz w:val="20"/>
          <w:szCs w:val="20"/>
          <w:lang w:val="en-US"/>
        </w:rPr>
      </w:pPr>
      <w:r w:rsidRPr="004D23F5">
        <w:rPr>
          <w:sz w:val="20"/>
          <w:szCs w:val="20"/>
          <w:lang w:val="en-US"/>
        </w:rPr>
        <w:t xml:space="preserve">Z. A. </w:t>
      </w:r>
      <w:proofErr w:type="spellStart"/>
      <w:r w:rsidRPr="004D23F5">
        <w:rPr>
          <w:sz w:val="20"/>
          <w:szCs w:val="20"/>
          <w:lang w:val="en-US"/>
        </w:rPr>
        <w:t>Ganieva</w:t>
      </w:r>
      <w:proofErr w:type="spellEnd"/>
      <w:r w:rsidRPr="004D23F5">
        <w:rPr>
          <w:sz w:val="20"/>
          <w:szCs w:val="20"/>
          <w:lang w:val="en-US"/>
        </w:rPr>
        <w:t xml:space="preserve">, B. R. </w:t>
      </w:r>
      <w:proofErr w:type="spellStart"/>
      <w:r w:rsidRPr="004D23F5">
        <w:rPr>
          <w:sz w:val="20"/>
          <w:szCs w:val="20"/>
          <w:lang w:val="en-US"/>
        </w:rPr>
        <w:t>Kholmatov</w:t>
      </w:r>
      <w:proofErr w:type="spellEnd"/>
      <w:r w:rsidRPr="004D23F5">
        <w:rPr>
          <w:sz w:val="20"/>
          <w:szCs w:val="20"/>
          <w:lang w:val="en-US"/>
        </w:rPr>
        <w:t xml:space="preserve">, V. Akhmedov, T. I. Zhuginisov, G. S. </w:t>
      </w:r>
      <w:proofErr w:type="spellStart"/>
      <w:r w:rsidRPr="004D23F5">
        <w:rPr>
          <w:sz w:val="20"/>
          <w:szCs w:val="20"/>
          <w:lang w:val="en-US"/>
        </w:rPr>
        <w:t>Mirzaeva</w:t>
      </w:r>
      <w:proofErr w:type="spellEnd"/>
      <w:r w:rsidRPr="004D23F5">
        <w:rPr>
          <w:sz w:val="20"/>
          <w:szCs w:val="20"/>
          <w:lang w:val="en-US"/>
        </w:rPr>
        <w:t xml:space="preserve">, and M. </w:t>
      </w:r>
      <w:proofErr w:type="spellStart"/>
      <w:r w:rsidRPr="004D23F5">
        <w:rPr>
          <w:sz w:val="20"/>
          <w:szCs w:val="20"/>
          <w:lang w:val="en-US"/>
        </w:rPr>
        <w:t>Mansurkhodjaeva</w:t>
      </w:r>
      <w:proofErr w:type="spellEnd"/>
      <w:r w:rsidRPr="004D23F5">
        <w:rPr>
          <w:sz w:val="20"/>
          <w:szCs w:val="20"/>
          <w:lang w:val="en-US"/>
        </w:rPr>
        <w:t xml:space="preserve">, “Selection of feed substrate in the manufacture of </w:t>
      </w:r>
      <w:proofErr w:type="spellStart"/>
      <w:r w:rsidRPr="004D23F5">
        <w:rPr>
          <w:sz w:val="20"/>
          <w:szCs w:val="20"/>
          <w:lang w:val="en-US"/>
        </w:rPr>
        <w:t>antitermite</w:t>
      </w:r>
      <w:proofErr w:type="spellEnd"/>
      <w:r w:rsidRPr="004D23F5">
        <w:rPr>
          <w:sz w:val="20"/>
          <w:szCs w:val="20"/>
          <w:lang w:val="en-US"/>
        </w:rPr>
        <w:t xml:space="preserve"> baits,” </w:t>
      </w:r>
      <w:r w:rsidRPr="004D23F5">
        <w:rPr>
          <w:i/>
          <w:iCs/>
          <w:sz w:val="20"/>
          <w:szCs w:val="20"/>
          <w:lang w:val="en-US"/>
        </w:rPr>
        <w:t>International Journal of Agriculture, Environment and Bioresearch</w:t>
      </w:r>
      <w:r w:rsidRPr="004D23F5">
        <w:rPr>
          <w:sz w:val="20"/>
          <w:szCs w:val="20"/>
          <w:lang w:val="en-US"/>
        </w:rPr>
        <w:t xml:space="preserve"> </w:t>
      </w:r>
      <w:r w:rsidRPr="004D23F5">
        <w:rPr>
          <w:b/>
          <w:bCs/>
          <w:sz w:val="20"/>
          <w:szCs w:val="20"/>
          <w:lang w:val="en-US"/>
        </w:rPr>
        <w:t>5</w:t>
      </w:r>
      <w:r w:rsidRPr="004D23F5">
        <w:rPr>
          <w:sz w:val="20"/>
          <w:szCs w:val="20"/>
          <w:lang w:val="en-US"/>
        </w:rPr>
        <w:t>(5), 102–114 (2020).</w:t>
      </w:r>
    </w:p>
    <w:p w:rsidR="00DC7E0E" w:rsidRPr="004D23F5" w:rsidRDefault="004D23F5" w:rsidP="004D23F5">
      <w:pPr>
        <w:pStyle w:val="aa"/>
        <w:numPr>
          <w:ilvl w:val="0"/>
          <w:numId w:val="1"/>
        </w:numPr>
        <w:tabs>
          <w:tab w:val="left" w:pos="142"/>
          <w:tab w:val="left" w:pos="284"/>
        </w:tabs>
        <w:ind w:left="0" w:firstLine="0"/>
        <w:jc w:val="both"/>
        <w:rPr>
          <w:sz w:val="20"/>
          <w:szCs w:val="20"/>
          <w:lang w:val="en-US"/>
        </w:rPr>
      </w:pPr>
      <w:r w:rsidRPr="004D23F5">
        <w:rPr>
          <w:sz w:val="20"/>
          <w:szCs w:val="20"/>
          <w:lang w:val="en-US"/>
        </w:rPr>
        <w:t xml:space="preserve">E. S. </w:t>
      </w:r>
      <w:proofErr w:type="spellStart"/>
      <w:r w:rsidRPr="004D23F5">
        <w:rPr>
          <w:sz w:val="20"/>
          <w:szCs w:val="20"/>
          <w:lang w:val="en-US"/>
        </w:rPr>
        <w:t>Duysengaliev</w:t>
      </w:r>
      <w:proofErr w:type="spellEnd"/>
      <w:r w:rsidRPr="004D23F5">
        <w:rPr>
          <w:sz w:val="20"/>
          <w:szCs w:val="20"/>
          <w:lang w:val="en-US"/>
        </w:rPr>
        <w:t xml:space="preserve"> and T. I. Zhuginisov, “Bioecological characteristics of beetles of the family </w:t>
      </w:r>
      <w:proofErr w:type="spellStart"/>
      <w:r w:rsidRPr="004D23F5">
        <w:rPr>
          <w:i/>
          <w:iCs/>
          <w:sz w:val="20"/>
          <w:szCs w:val="20"/>
          <w:lang w:val="en-US"/>
        </w:rPr>
        <w:t>Cerambycidae</w:t>
      </w:r>
      <w:proofErr w:type="spellEnd"/>
      <w:r w:rsidRPr="004D23F5">
        <w:rPr>
          <w:sz w:val="20"/>
          <w:szCs w:val="20"/>
          <w:lang w:val="en-US"/>
        </w:rPr>
        <w:t xml:space="preserve"> (Coleoptera),” </w:t>
      </w:r>
      <w:r w:rsidRPr="004D23F5">
        <w:rPr>
          <w:i/>
          <w:iCs/>
          <w:sz w:val="20"/>
          <w:szCs w:val="20"/>
          <w:lang w:val="en-US"/>
        </w:rPr>
        <w:t>City</w:t>
      </w:r>
      <w:r w:rsidRPr="004D23F5">
        <w:rPr>
          <w:sz w:val="20"/>
          <w:szCs w:val="20"/>
          <w:lang w:val="en-US"/>
        </w:rPr>
        <w:t xml:space="preserve"> </w:t>
      </w:r>
      <w:r w:rsidRPr="004D23F5">
        <w:rPr>
          <w:b/>
          <w:bCs/>
          <w:sz w:val="20"/>
          <w:szCs w:val="20"/>
          <w:lang w:val="en-US"/>
        </w:rPr>
        <w:t>1</w:t>
      </w:r>
      <w:r w:rsidRPr="004D23F5">
        <w:rPr>
          <w:sz w:val="20"/>
          <w:szCs w:val="20"/>
          <w:lang w:val="en-US"/>
        </w:rPr>
        <w:t>, 2 (2024).</w:t>
      </w:r>
    </w:p>
    <w:sectPr w:rsidR="00DC7E0E" w:rsidRPr="004D23F5" w:rsidSect="004D23F5">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A35"/>
    <w:multiLevelType w:val="hybridMultilevel"/>
    <w:tmpl w:val="73CA6A52"/>
    <w:lvl w:ilvl="0" w:tplc="4F0E5A8C">
      <w:start w:val="1"/>
      <w:numFmt w:val="decimal"/>
      <w:lvlText w:val="%1."/>
      <w:lvlJc w:val="left"/>
      <w:pPr>
        <w:ind w:left="644" w:hanging="360"/>
      </w:pPr>
      <w:rPr>
        <w:rFonts w:hint="default"/>
        <w:b w:val="0"/>
        <w:i w:val="0"/>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197189E"/>
    <w:multiLevelType w:val="hybridMultilevel"/>
    <w:tmpl w:val="09C2AF68"/>
    <w:lvl w:ilvl="0" w:tplc="B3D4801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FFC62F3"/>
    <w:multiLevelType w:val="multilevel"/>
    <w:tmpl w:val="949C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816A1"/>
    <w:multiLevelType w:val="hybridMultilevel"/>
    <w:tmpl w:val="E34EDA14"/>
    <w:lvl w:ilvl="0" w:tplc="F216F916">
      <w:start w:val="1"/>
      <w:numFmt w:val="decimal"/>
      <w:lvlText w:val="%1."/>
      <w:lvlJc w:val="left"/>
      <w:pPr>
        <w:ind w:left="360" w:hanging="360"/>
      </w:pPr>
      <w:rPr>
        <w:rFonts w:hint="default"/>
        <w:i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4851B4"/>
    <w:multiLevelType w:val="multilevel"/>
    <w:tmpl w:val="58D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94384">
    <w:abstractNumId w:val="0"/>
  </w:num>
  <w:num w:numId="2" w16cid:durableId="479225407">
    <w:abstractNumId w:val="3"/>
  </w:num>
  <w:num w:numId="3" w16cid:durableId="1358195763">
    <w:abstractNumId w:val="1"/>
  </w:num>
  <w:num w:numId="4" w16cid:durableId="496850951">
    <w:abstractNumId w:val="4"/>
  </w:num>
  <w:num w:numId="5" w16cid:durableId="125031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9C"/>
    <w:rsid w:val="00026AF5"/>
    <w:rsid w:val="0003106C"/>
    <w:rsid w:val="00046210"/>
    <w:rsid w:val="000D6381"/>
    <w:rsid w:val="00101737"/>
    <w:rsid w:val="001233D8"/>
    <w:rsid w:val="00143E5F"/>
    <w:rsid w:val="0014496E"/>
    <w:rsid w:val="00167AB3"/>
    <w:rsid w:val="00172557"/>
    <w:rsid w:val="001D588B"/>
    <w:rsid w:val="00241CD9"/>
    <w:rsid w:val="0026096D"/>
    <w:rsid w:val="002E1910"/>
    <w:rsid w:val="002F7F9D"/>
    <w:rsid w:val="00304A81"/>
    <w:rsid w:val="00481E47"/>
    <w:rsid w:val="004848F1"/>
    <w:rsid w:val="004A23D6"/>
    <w:rsid w:val="004B3EB3"/>
    <w:rsid w:val="004C6516"/>
    <w:rsid w:val="004D1124"/>
    <w:rsid w:val="004D23F5"/>
    <w:rsid w:val="0050676A"/>
    <w:rsid w:val="00540311"/>
    <w:rsid w:val="00554E32"/>
    <w:rsid w:val="005D010C"/>
    <w:rsid w:val="005D6891"/>
    <w:rsid w:val="006C2CE9"/>
    <w:rsid w:val="006C4E42"/>
    <w:rsid w:val="00703199"/>
    <w:rsid w:val="00714DA0"/>
    <w:rsid w:val="00734097"/>
    <w:rsid w:val="007761A2"/>
    <w:rsid w:val="00782CA2"/>
    <w:rsid w:val="007A12AD"/>
    <w:rsid w:val="007C6054"/>
    <w:rsid w:val="0082419C"/>
    <w:rsid w:val="008B3CEF"/>
    <w:rsid w:val="009114D6"/>
    <w:rsid w:val="009424EE"/>
    <w:rsid w:val="00950BDD"/>
    <w:rsid w:val="009B2754"/>
    <w:rsid w:val="00A408E0"/>
    <w:rsid w:val="00A555E6"/>
    <w:rsid w:val="00A613B0"/>
    <w:rsid w:val="00A66EFD"/>
    <w:rsid w:val="00A73751"/>
    <w:rsid w:val="00A95536"/>
    <w:rsid w:val="00AB413F"/>
    <w:rsid w:val="00B03200"/>
    <w:rsid w:val="00B16EA4"/>
    <w:rsid w:val="00B41640"/>
    <w:rsid w:val="00B8779C"/>
    <w:rsid w:val="00B9579B"/>
    <w:rsid w:val="00BD1915"/>
    <w:rsid w:val="00BD42F5"/>
    <w:rsid w:val="00C011A3"/>
    <w:rsid w:val="00C2382B"/>
    <w:rsid w:val="00C7374B"/>
    <w:rsid w:val="00C95560"/>
    <w:rsid w:val="00CC6A30"/>
    <w:rsid w:val="00D730E0"/>
    <w:rsid w:val="00D969DC"/>
    <w:rsid w:val="00DA0C9F"/>
    <w:rsid w:val="00DC7E0E"/>
    <w:rsid w:val="00DF15B9"/>
    <w:rsid w:val="00E36B6B"/>
    <w:rsid w:val="00E86C7D"/>
    <w:rsid w:val="00EF614C"/>
    <w:rsid w:val="00F81523"/>
    <w:rsid w:val="00F90899"/>
    <w:rsid w:val="00FB4782"/>
    <w:rsid w:val="00FC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701B"/>
  <w15:chartTrackingRefBased/>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E47"/>
    <w:rPr>
      <w:rFonts w:ascii="Times New Roman" w:hAnsi="Times New Roman"/>
      <w:sz w:val="24"/>
      <w:szCs w:val="24"/>
    </w:rPr>
  </w:style>
  <w:style w:type="paragraph" w:styleId="1">
    <w:name w:val="heading 1"/>
    <w:basedOn w:val="a"/>
    <w:next w:val="a"/>
    <w:link w:val="10"/>
    <w:qFormat/>
    <w:rsid w:val="00481E47"/>
    <w:pPr>
      <w:keepNext/>
      <w:autoSpaceDE w:val="0"/>
      <w:autoSpaceDN w:val="0"/>
      <w:jc w:val="center"/>
      <w:outlineLvl w:val="0"/>
    </w:pPr>
    <w:rPr>
      <w:rFonts w:eastAsia="Batang"/>
      <w:sz w:val="28"/>
      <w:szCs w:val="28"/>
      <w:lang w:eastAsia="ko-KR"/>
    </w:rPr>
  </w:style>
  <w:style w:type="paragraph" w:styleId="2">
    <w:name w:val="heading 2"/>
    <w:basedOn w:val="a"/>
    <w:next w:val="a"/>
    <w:link w:val="20"/>
    <w:uiPriority w:val="9"/>
    <w:unhideWhenUsed/>
    <w:qFormat/>
    <w:rsid w:val="00481E47"/>
    <w:pPr>
      <w:keepNext/>
      <w:keepLines/>
      <w:spacing w:before="200"/>
      <w:outlineLvl w:val="1"/>
    </w:pPr>
    <w:rPr>
      <w:rFonts w:ascii="Cambria" w:eastAsia="Times New Roman" w:hAnsi="Cambria"/>
      <w:b/>
      <w:bCs/>
      <w:color w:val="4F81BD"/>
      <w:sz w:val="26"/>
      <w:szCs w:val="26"/>
    </w:rPr>
  </w:style>
  <w:style w:type="paragraph" w:styleId="3">
    <w:name w:val="heading 3"/>
    <w:basedOn w:val="a"/>
    <w:link w:val="30"/>
    <w:uiPriority w:val="9"/>
    <w:qFormat/>
    <w:rsid w:val="00714DA0"/>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481E47"/>
    <w:pPr>
      <w:spacing w:after="160" w:line="256" w:lineRule="auto"/>
      <w:ind w:left="720"/>
      <w:contextualSpacing/>
    </w:pPr>
    <w:rPr>
      <w:rFonts w:ascii="Calibri" w:eastAsia="Times New Roman" w:hAnsi="Calibri"/>
      <w:sz w:val="22"/>
      <w:szCs w:val="22"/>
      <w:lang w:eastAsia="en-US"/>
    </w:rPr>
  </w:style>
  <w:style w:type="paragraph" w:customStyle="1" w:styleId="a3">
    <w:name w:val="тема"/>
    <w:basedOn w:val="a"/>
    <w:link w:val="a4"/>
    <w:qFormat/>
    <w:rsid w:val="00481E47"/>
    <w:pPr>
      <w:spacing w:before="240" w:after="240" w:line="360" w:lineRule="auto"/>
      <w:jc w:val="center"/>
      <w:outlineLvl w:val="0"/>
    </w:pPr>
    <w:rPr>
      <w:rFonts w:eastAsia="Times New Roman"/>
      <w:b/>
      <w:bCs/>
      <w:sz w:val="28"/>
      <w:szCs w:val="28"/>
      <w:lang w:val="x-none" w:eastAsia="x-none"/>
    </w:rPr>
  </w:style>
  <w:style w:type="character" w:customStyle="1" w:styleId="a4">
    <w:name w:val="тема Знак"/>
    <w:link w:val="a3"/>
    <w:rsid w:val="00481E47"/>
    <w:rPr>
      <w:rFonts w:ascii="Times New Roman" w:eastAsia="Times New Roman" w:hAnsi="Times New Roman" w:cs="Times New Roman"/>
      <w:b/>
      <w:bCs/>
      <w:sz w:val="28"/>
      <w:szCs w:val="28"/>
      <w:lang w:val="x-none" w:eastAsia="x-none"/>
    </w:rPr>
  </w:style>
  <w:style w:type="character" w:customStyle="1" w:styleId="10">
    <w:name w:val="Заголовок 1 Знак"/>
    <w:link w:val="1"/>
    <w:rsid w:val="00481E47"/>
    <w:rPr>
      <w:rFonts w:ascii="Times New Roman" w:eastAsia="Batang" w:hAnsi="Times New Roman" w:cs="Times New Roman"/>
      <w:sz w:val="28"/>
      <w:szCs w:val="28"/>
      <w:lang w:eastAsia="ko-KR"/>
    </w:rPr>
  </w:style>
  <w:style w:type="character" w:customStyle="1" w:styleId="20">
    <w:name w:val="Заголовок 2 Знак"/>
    <w:link w:val="2"/>
    <w:uiPriority w:val="9"/>
    <w:rsid w:val="00481E47"/>
    <w:rPr>
      <w:rFonts w:ascii="Cambria" w:eastAsia="Times New Roman" w:hAnsi="Cambria" w:cs="Times New Roman"/>
      <w:b/>
      <w:bCs/>
      <w:color w:val="4F81BD"/>
      <w:sz w:val="26"/>
      <w:szCs w:val="26"/>
      <w:lang w:eastAsia="ru-RU"/>
    </w:rPr>
  </w:style>
  <w:style w:type="paragraph" w:styleId="a5">
    <w:name w:val="Название"/>
    <w:basedOn w:val="a"/>
    <w:next w:val="a"/>
    <w:link w:val="a6"/>
    <w:uiPriority w:val="10"/>
    <w:qFormat/>
    <w:rsid w:val="00481E47"/>
    <w:pPr>
      <w:pBdr>
        <w:bottom w:val="single" w:sz="8" w:space="4" w:color="4F81BD"/>
      </w:pBdr>
      <w:autoSpaceDE w:val="0"/>
      <w:autoSpaceDN w:val="0"/>
      <w:spacing w:after="300"/>
      <w:contextualSpacing/>
    </w:pPr>
    <w:rPr>
      <w:rFonts w:ascii="Cambria" w:eastAsia="Times New Roman" w:hAnsi="Cambria"/>
      <w:color w:val="17365D"/>
      <w:spacing w:val="5"/>
      <w:kern w:val="28"/>
      <w:sz w:val="52"/>
      <w:szCs w:val="52"/>
      <w:lang w:eastAsia="ko-KR"/>
    </w:rPr>
  </w:style>
  <w:style w:type="character" w:customStyle="1" w:styleId="a6">
    <w:name w:val="Название Знак"/>
    <w:link w:val="a5"/>
    <w:uiPriority w:val="10"/>
    <w:rsid w:val="00481E47"/>
    <w:rPr>
      <w:rFonts w:ascii="Cambria" w:eastAsia="Times New Roman" w:hAnsi="Cambria" w:cs="Times New Roman"/>
      <w:color w:val="17365D"/>
      <w:spacing w:val="5"/>
      <w:kern w:val="28"/>
      <w:sz w:val="52"/>
      <w:szCs w:val="52"/>
      <w:lang w:eastAsia="ko-KR"/>
    </w:rPr>
  </w:style>
  <w:style w:type="character" w:styleId="a7">
    <w:name w:val="Strong"/>
    <w:uiPriority w:val="22"/>
    <w:qFormat/>
    <w:rsid w:val="00481E47"/>
    <w:rPr>
      <w:b/>
      <w:bCs/>
    </w:rPr>
  </w:style>
  <w:style w:type="character" w:styleId="a8">
    <w:name w:val="Emphasis"/>
    <w:uiPriority w:val="20"/>
    <w:qFormat/>
    <w:rsid w:val="00481E47"/>
    <w:rPr>
      <w:i/>
      <w:iCs/>
    </w:rPr>
  </w:style>
  <w:style w:type="paragraph" w:styleId="a9">
    <w:name w:val="No Spacing"/>
    <w:uiPriority w:val="1"/>
    <w:qFormat/>
    <w:rsid w:val="00481E47"/>
    <w:pPr>
      <w:autoSpaceDE w:val="0"/>
      <w:autoSpaceDN w:val="0"/>
    </w:pPr>
    <w:rPr>
      <w:rFonts w:ascii="Times New Roman" w:eastAsia="Batang" w:hAnsi="Times New Roman"/>
      <w:lang w:eastAsia="ko-KR"/>
    </w:rPr>
  </w:style>
  <w:style w:type="paragraph" w:styleId="aa">
    <w:name w:val="List Paragraph"/>
    <w:aliases w:val="Абзац вправо-1,List Paragraph1"/>
    <w:basedOn w:val="a"/>
    <w:link w:val="ab"/>
    <w:uiPriority w:val="34"/>
    <w:qFormat/>
    <w:rsid w:val="00481E47"/>
    <w:pPr>
      <w:ind w:left="720"/>
      <w:contextualSpacing/>
    </w:pPr>
    <w:rPr>
      <w:rFonts w:eastAsia="Times New Roman"/>
    </w:rPr>
  </w:style>
  <w:style w:type="character" w:customStyle="1" w:styleId="ab">
    <w:name w:val="Абзац списка Знак"/>
    <w:aliases w:val="Абзац вправо-1 Знак,List Paragraph1 Знак"/>
    <w:link w:val="aa"/>
    <w:uiPriority w:val="34"/>
    <w:locked/>
    <w:rsid w:val="00481E47"/>
    <w:rPr>
      <w:rFonts w:ascii="Times New Roman" w:eastAsia="Times New Roman" w:hAnsi="Times New Roman" w:cs="Times New Roman"/>
      <w:sz w:val="24"/>
      <w:szCs w:val="24"/>
      <w:lang w:eastAsia="ru-RU"/>
    </w:rPr>
  </w:style>
  <w:style w:type="character" w:styleId="ac">
    <w:name w:val="Hyperlink"/>
    <w:uiPriority w:val="99"/>
    <w:unhideWhenUsed/>
    <w:rsid w:val="0026096D"/>
    <w:rPr>
      <w:color w:val="0563C1"/>
      <w:u w:val="single"/>
    </w:rPr>
  </w:style>
  <w:style w:type="paragraph" w:customStyle="1" w:styleId="AuthorAffiliation">
    <w:name w:val="Author Affiliation"/>
    <w:basedOn w:val="a"/>
    <w:rsid w:val="0026096D"/>
    <w:pPr>
      <w:jc w:val="center"/>
    </w:pPr>
    <w:rPr>
      <w:rFonts w:eastAsia="Times New Roman"/>
      <w:i/>
      <w:sz w:val="20"/>
      <w:szCs w:val="20"/>
      <w:lang w:val="en-US" w:eastAsia="en-US"/>
    </w:rPr>
  </w:style>
  <w:style w:type="paragraph" w:customStyle="1" w:styleId="AuthorEmail">
    <w:name w:val="Author Email"/>
    <w:basedOn w:val="a"/>
    <w:qFormat/>
    <w:rsid w:val="0026096D"/>
    <w:pPr>
      <w:jc w:val="center"/>
    </w:pPr>
    <w:rPr>
      <w:rFonts w:eastAsia="Times New Roman"/>
      <w:sz w:val="20"/>
      <w:szCs w:val="20"/>
      <w:lang w:val="en-US" w:eastAsia="en-US"/>
    </w:rPr>
  </w:style>
  <w:style w:type="character" w:styleId="ad">
    <w:name w:val="Subtle Emphasis"/>
    <w:uiPriority w:val="19"/>
    <w:qFormat/>
    <w:rsid w:val="0026096D"/>
    <w:rPr>
      <w:i/>
      <w:iCs/>
      <w:color w:val="404040"/>
    </w:rPr>
  </w:style>
  <w:style w:type="table" w:styleId="ae">
    <w:name w:val="Table Grid"/>
    <w:basedOn w:val="a1"/>
    <w:uiPriority w:val="59"/>
    <w:rsid w:val="00EF6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0"/>
    <w:rsid w:val="00714DA0"/>
  </w:style>
  <w:style w:type="character" w:customStyle="1" w:styleId="font-size-14">
    <w:name w:val="font-size-14"/>
    <w:basedOn w:val="a0"/>
    <w:rsid w:val="00714DA0"/>
  </w:style>
  <w:style w:type="character" w:customStyle="1" w:styleId="ng-star-inserted">
    <w:name w:val="ng-star-inserted"/>
    <w:basedOn w:val="a0"/>
    <w:rsid w:val="00714DA0"/>
  </w:style>
  <w:style w:type="character" w:customStyle="1" w:styleId="30">
    <w:name w:val="Заголовок 3 Знак"/>
    <w:link w:val="3"/>
    <w:uiPriority w:val="9"/>
    <w:rsid w:val="00714DA0"/>
    <w:rPr>
      <w:rFonts w:ascii="Times New Roman" w:eastAsia="Times New Roman" w:hAnsi="Times New Roman" w:cs="Times New Roman"/>
      <w:b/>
      <w:bCs/>
      <w:sz w:val="27"/>
      <w:szCs w:val="27"/>
      <w:lang w:eastAsia="ru-RU"/>
    </w:rPr>
  </w:style>
  <w:style w:type="character" w:customStyle="1" w:styleId="margin-right-20--reversible">
    <w:name w:val="margin-right-20--reversible"/>
    <w:basedOn w:val="a0"/>
    <w:rsid w:val="00714DA0"/>
  </w:style>
  <w:style w:type="character" w:customStyle="1" w:styleId="summary-source-title">
    <w:name w:val="summary-source-title"/>
    <w:basedOn w:val="a0"/>
    <w:rsid w:val="00BD1915"/>
  </w:style>
  <w:style w:type="paragraph" w:styleId="af">
    <w:name w:val="Обычный (веб)"/>
    <w:basedOn w:val="a"/>
    <w:uiPriority w:val="99"/>
    <w:unhideWhenUsed/>
    <w:rsid w:val="007C605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076">
      <w:bodyDiv w:val="1"/>
      <w:marLeft w:val="0"/>
      <w:marRight w:val="0"/>
      <w:marTop w:val="0"/>
      <w:marBottom w:val="0"/>
      <w:divBdr>
        <w:top w:val="none" w:sz="0" w:space="0" w:color="auto"/>
        <w:left w:val="none" w:sz="0" w:space="0" w:color="auto"/>
        <w:bottom w:val="none" w:sz="0" w:space="0" w:color="auto"/>
        <w:right w:val="none" w:sz="0" w:space="0" w:color="auto"/>
      </w:divBdr>
    </w:div>
    <w:div w:id="394477177">
      <w:bodyDiv w:val="1"/>
      <w:marLeft w:val="0"/>
      <w:marRight w:val="0"/>
      <w:marTop w:val="0"/>
      <w:marBottom w:val="0"/>
      <w:divBdr>
        <w:top w:val="none" w:sz="0" w:space="0" w:color="auto"/>
        <w:left w:val="none" w:sz="0" w:space="0" w:color="auto"/>
        <w:bottom w:val="none" w:sz="0" w:space="0" w:color="auto"/>
        <w:right w:val="none" w:sz="0" w:space="0" w:color="auto"/>
      </w:divBdr>
    </w:div>
    <w:div w:id="565066413">
      <w:bodyDiv w:val="1"/>
      <w:marLeft w:val="0"/>
      <w:marRight w:val="0"/>
      <w:marTop w:val="0"/>
      <w:marBottom w:val="0"/>
      <w:divBdr>
        <w:top w:val="none" w:sz="0" w:space="0" w:color="auto"/>
        <w:left w:val="none" w:sz="0" w:space="0" w:color="auto"/>
        <w:bottom w:val="none" w:sz="0" w:space="0" w:color="auto"/>
        <w:right w:val="none" w:sz="0" w:space="0" w:color="auto"/>
      </w:divBdr>
    </w:div>
    <w:div w:id="705906643">
      <w:bodyDiv w:val="1"/>
      <w:marLeft w:val="0"/>
      <w:marRight w:val="0"/>
      <w:marTop w:val="0"/>
      <w:marBottom w:val="0"/>
      <w:divBdr>
        <w:top w:val="none" w:sz="0" w:space="0" w:color="auto"/>
        <w:left w:val="none" w:sz="0" w:space="0" w:color="auto"/>
        <w:bottom w:val="none" w:sz="0" w:space="0" w:color="auto"/>
        <w:right w:val="none" w:sz="0" w:space="0" w:color="auto"/>
      </w:divBdr>
    </w:div>
    <w:div w:id="875191221">
      <w:bodyDiv w:val="1"/>
      <w:marLeft w:val="0"/>
      <w:marRight w:val="0"/>
      <w:marTop w:val="0"/>
      <w:marBottom w:val="0"/>
      <w:divBdr>
        <w:top w:val="none" w:sz="0" w:space="0" w:color="auto"/>
        <w:left w:val="none" w:sz="0" w:space="0" w:color="auto"/>
        <w:bottom w:val="none" w:sz="0" w:space="0" w:color="auto"/>
        <w:right w:val="none" w:sz="0" w:space="0" w:color="auto"/>
      </w:divBdr>
    </w:div>
    <w:div w:id="1152063113">
      <w:bodyDiv w:val="1"/>
      <w:marLeft w:val="0"/>
      <w:marRight w:val="0"/>
      <w:marTop w:val="0"/>
      <w:marBottom w:val="0"/>
      <w:divBdr>
        <w:top w:val="none" w:sz="0" w:space="0" w:color="auto"/>
        <w:left w:val="none" w:sz="0" w:space="0" w:color="auto"/>
        <w:bottom w:val="none" w:sz="0" w:space="0" w:color="auto"/>
        <w:right w:val="none" w:sz="0" w:space="0" w:color="auto"/>
      </w:divBdr>
      <w:divsChild>
        <w:div w:id="1749957758">
          <w:marLeft w:val="0"/>
          <w:marRight w:val="0"/>
          <w:marTop w:val="0"/>
          <w:marBottom w:val="0"/>
          <w:divBdr>
            <w:top w:val="none" w:sz="0" w:space="0" w:color="auto"/>
            <w:left w:val="none" w:sz="0" w:space="0" w:color="auto"/>
            <w:bottom w:val="none" w:sz="0" w:space="0" w:color="auto"/>
            <w:right w:val="none" w:sz="0" w:space="0" w:color="auto"/>
          </w:divBdr>
        </w:div>
      </w:divsChild>
    </w:div>
    <w:div w:id="1339960326">
      <w:bodyDiv w:val="1"/>
      <w:marLeft w:val="0"/>
      <w:marRight w:val="0"/>
      <w:marTop w:val="0"/>
      <w:marBottom w:val="0"/>
      <w:divBdr>
        <w:top w:val="none" w:sz="0" w:space="0" w:color="auto"/>
        <w:left w:val="none" w:sz="0" w:space="0" w:color="auto"/>
        <w:bottom w:val="none" w:sz="0" w:space="0" w:color="auto"/>
        <w:right w:val="none" w:sz="0" w:space="0" w:color="auto"/>
      </w:divBdr>
    </w:div>
    <w:div w:id="1464427315">
      <w:bodyDiv w:val="1"/>
      <w:marLeft w:val="0"/>
      <w:marRight w:val="0"/>
      <w:marTop w:val="0"/>
      <w:marBottom w:val="0"/>
      <w:divBdr>
        <w:top w:val="none" w:sz="0" w:space="0" w:color="auto"/>
        <w:left w:val="none" w:sz="0" w:space="0" w:color="auto"/>
        <w:bottom w:val="none" w:sz="0" w:space="0" w:color="auto"/>
        <w:right w:val="none" w:sz="0" w:space="0" w:color="auto"/>
      </w:divBdr>
    </w:div>
    <w:div w:id="1485051031">
      <w:bodyDiv w:val="1"/>
      <w:marLeft w:val="0"/>
      <w:marRight w:val="0"/>
      <w:marTop w:val="0"/>
      <w:marBottom w:val="0"/>
      <w:divBdr>
        <w:top w:val="none" w:sz="0" w:space="0" w:color="auto"/>
        <w:left w:val="none" w:sz="0" w:space="0" w:color="auto"/>
        <w:bottom w:val="none" w:sz="0" w:space="0" w:color="auto"/>
        <w:right w:val="none" w:sz="0" w:space="0" w:color="auto"/>
      </w:divBdr>
    </w:div>
    <w:div w:id="1501700526">
      <w:bodyDiv w:val="1"/>
      <w:marLeft w:val="0"/>
      <w:marRight w:val="0"/>
      <w:marTop w:val="0"/>
      <w:marBottom w:val="0"/>
      <w:divBdr>
        <w:top w:val="none" w:sz="0" w:space="0" w:color="auto"/>
        <w:left w:val="none" w:sz="0" w:space="0" w:color="auto"/>
        <w:bottom w:val="none" w:sz="0" w:space="0" w:color="auto"/>
        <w:right w:val="none" w:sz="0" w:space="0" w:color="auto"/>
      </w:divBdr>
    </w:div>
    <w:div w:id="1622178850">
      <w:bodyDiv w:val="1"/>
      <w:marLeft w:val="0"/>
      <w:marRight w:val="0"/>
      <w:marTop w:val="0"/>
      <w:marBottom w:val="0"/>
      <w:divBdr>
        <w:top w:val="none" w:sz="0" w:space="0" w:color="auto"/>
        <w:left w:val="none" w:sz="0" w:space="0" w:color="auto"/>
        <w:bottom w:val="none" w:sz="0" w:space="0" w:color="auto"/>
        <w:right w:val="none" w:sz="0" w:space="0" w:color="auto"/>
      </w:divBdr>
    </w:div>
    <w:div w:id="21289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0.%20Maqolalar\Scopus_2025_AIP%20ga\+%20Articke_files_and_details\Downloads\Telegram%20Desktop\tangirbergenzuginisov@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3341</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22341</CharactersWithSpaces>
  <SharedDoc>false</SharedDoc>
  <HLinks>
    <vt:vector size="6" baseType="variant">
      <vt:variant>
        <vt:i4>3407953</vt:i4>
      </vt:variant>
      <vt:variant>
        <vt:i4>0</vt:i4>
      </vt:variant>
      <vt:variant>
        <vt:i4>0</vt:i4>
      </vt:variant>
      <vt:variant>
        <vt:i4>5</vt:i4>
      </vt:variant>
      <vt:variant>
        <vt:lpwstr>../Downloads/Telegram Desktop/tangirbergenzuginisov@gmail.com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Пользователь</cp:lastModifiedBy>
  <cp:revision>3</cp:revision>
  <dcterms:created xsi:type="dcterms:W3CDTF">2026-01-09T15:47:00Z</dcterms:created>
  <dcterms:modified xsi:type="dcterms:W3CDTF">2026-01-09T15:47:00Z</dcterms:modified>
</cp:coreProperties>
</file>