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C106" w14:textId="77777777" w:rsidR="00382923" w:rsidRPr="000361FD" w:rsidRDefault="000361FD" w:rsidP="007F752D">
      <w:pPr>
        <w:pStyle w:val="10"/>
        <w:keepNext w:val="0"/>
        <w:keepLines w:val="0"/>
        <w:spacing w:before="1200" w:after="200"/>
        <w:ind w:firstLine="567"/>
        <w:rPr>
          <w:color w:val="0070C0"/>
          <w:sz w:val="36"/>
          <w:szCs w:val="36"/>
          <w:lang w:val="en-US"/>
        </w:rPr>
      </w:pPr>
      <w:r w:rsidRPr="000361FD">
        <w:rPr>
          <w:caps w:val="0"/>
          <w:sz w:val="36"/>
          <w:szCs w:val="36"/>
          <w:lang w:val="en-US"/>
        </w:rPr>
        <w:t>About the effectiveness of absorbers</w:t>
      </w:r>
    </w:p>
    <w:p w14:paraId="5554D693" w14:textId="77777777" w:rsidR="00234CD3" w:rsidRPr="00BE13CB" w:rsidRDefault="00B455B9" w:rsidP="00BE13CB">
      <w:pPr>
        <w:pStyle w:val="ad"/>
        <w:spacing w:before="240" w:after="200"/>
        <w:ind w:left="0"/>
        <w:contextualSpacing w:val="0"/>
        <w:jc w:val="center"/>
        <w:rPr>
          <w:sz w:val="28"/>
          <w:szCs w:val="28"/>
          <w:vertAlign w:val="superscript"/>
        </w:rPr>
      </w:pPr>
      <w:r w:rsidRPr="00BE13CB">
        <w:rPr>
          <w:sz w:val="28"/>
          <w:szCs w:val="28"/>
        </w:rPr>
        <w:t>Kudrat Karimov</w:t>
      </w:r>
      <w:r w:rsidRPr="00BE13CB">
        <w:rPr>
          <w:sz w:val="28"/>
          <w:szCs w:val="28"/>
          <w:vertAlign w:val="superscript"/>
        </w:rPr>
        <w:t>1</w:t>
      </w:r>
      <w:r w:rsidR="002E61A7">
        <w:rPr>
          <w:sz w:val="28"/>
          <w:szCs w:val="28"/>
          <w:vertAlign w:val="superscript"/>
        </w:rPr>
        <w:t>,</w:t>
      </w:r>
      <w:r w:rsidR="007F752D">
        <w:rPr>
          <w:sz w:val="28"/>
          <w:szCs w:val="28"/>
          <w:vertAlign w:val="superscript"/>
        </w:rPr>
        <w:t xml:space="preserve"> </w:t>
      </w:r>
      <w:r w:rsidR="002E61A7">
        <w:rPr>
          <w:sz w:val="28"/>
          <w:szCs w:val="28"/>
          <w:vertAlign w:val="superscript"/>
        </w:rPr>
        <w:t>a)</w:t>
      </w:r>
      <w:r w:rsidRPr="00BE13CB">
        <w:rPr>
          <w:sz w:val="28"/>
          <w:szCs w:val="28"/>
        </w:rPr>
        <w:t xml:space="preserve">, </w:t>
      </w:r>
      <w:proofErr w:type="spellStart"/>
      <w:r w:rsidR="00FE1AF8" w:rsidRPr="00BE13CB">
        <w:rPr>
          <w:sz w:val="28"/>
          <w:szCs w:val="28"/>
        </w:rPr>
        <w:t>Abduaha</w:t>
      </w:r>
      <w:r w:rsidR="00E82742" w:rsidRPr="00BE13CB">
        <w:rPr>
          <w:sz w:val="28"/>
          <w:szCs w:val="28"/>
        </w:rPr>
        <w:t>t</w:t>
      </w:r>
      <w:proofErr w:type="spellEnd"/>
      <w:r w:rsidR="00FE1AF8" w:rsidRPr="00BE13CB">
        <w:rPr>
          <w:sz w:val="28"/>
          <w:szCs w:val="28"/>
        </w:rPr>
        <w:t xml:space="preserve"> </w:t>
      </w:r>
      <w:r w:rsidRPr="00BE13CB">
        <w:rPr>
          <w:sz w:val="28"/>
          <w:szCs w:val="28"/>
        </w:rPr>
        <w:t>Norboyev</w:t>
      </w:r>
      <w:r w:rsidRPr="00BE13CB">
        <w:rPr>
          <w:sz w:val="28"/>
          <w:szCs w:val="28"/>
          <w:vertAlign w:val="superscript"/>
        </w:rPr>
        <w:t>2</w:t>
      </w:r>
    </w:p>
    <w:p w14:paraId="32B8A59D" w14:textId="77777777" w:rsidR="008F456D" w:rsidRPr="002E61A7" w:rsidRDefault="008F456D" w:rsidP="002E61A7">
      <w:pPr>
        <w:pStyle w:val="ad"/>
        <w:spacing w:after="0"/>
        <w:ind w:left="0"/>
        <w:contextualSpacing w:val="0"/>
        <w:jc w:val="center"/>
        <w:rPr>
          <w:i/>
          <w:sz w:val="20"/>
          <w:szCs w:val="20"/>
        </w:rPr>
      </w:pPr>
      <w:r w:rsidRPr="002E61A7">
        <w:rPr>
          <w:i/>
          <w:sz w:val="20"/>
          <w:szCs w:val="20"/>
          <w:vertAlign w:val="superscript"/>
        </w:rPr>
        <w:t>1</w:t>
      </w:r>
      <w:r w:rsidRPr="002E61A7">
        <w:rPr>
          <w:i/>
          <w:sz w:val="20"/>
          <w:szCs w:val="20"/>
        </w:rPr>
        <w:t xml:space="preserve"> </w:t>
      </w:r>
      <w:r w:rsidR="007F752D" w:rsidRPr="007F752D">
        <w:rPr>
          <w:i/>
          <w:sz w:val="20"/>
          <w:szCs w:val="20"/>
        </w:rPr>
        <w:t>Tashkent state technical university named after Islam Karimov, Tashkent, Uzbekistan</w:t>
      </w:r>
    </w:p>
    <w:p w14:paraId="70B63433" w14:textId="77777777" w:rsidR="00CA39A4" w:rsidRDefault="008F456D" w:rsidP="002E61A7">
      <w:pPr>
        <w:pStyle w:val="ad"/>
        <w:spacing w:after="0"/>
        <w:ind w:left="0"/>
        <w:contextualSpacing w:val="0"/>
        <w:jc w:val="center"/>
        <w:rPr>
          <w:sz w:val="20"/>
          <w:szCs w:val="20"/>
        </w:rPr>
      </w:pPr>
      <w:r w:rsidRPr="002E61A7">
        <w:rPr>
          <w:i/>
          <w:sz w:val="20"/>
          <w:szCs w:val="20"/>
          <w:vertAlign w:val="superscript"/>
        </w:rPr>
        <w:t>2</w:t>
      </w:r>
      <w:r w:rsidRPr="002E61A7">
        <w:rPr>
          <w:i/>
          <w:sz w:val="20"/>
          <w:szCs w:val="20"/>
        </w:rPr>
        <w:t xml:space="preserve"> </w:t>
      </w:r>
      <w:proofErr w:type="spellStart"/>
      <w:r w:rsidRPr="002E61A7">
        <w:rPr>
          <w:i/>
          <w:sz w:val="20"/>
          <w:szCs w:val="20"/>
        </w:rPr>
        <w:t>Yangiyer</w:t>
      </w:r>
      <w:proofErr w:type="spellEnd"/>
      <w:r w:rsidRPr="002E61A7">
        <w:rPr>
          <w:i/>
          <w:sz w:val="20"/>
          <w:szCs w:val="20"/>
        </w:rPr>
        <w:t xml:space="preserve"> branch of Tashkent chemical-technological institute, </w:t>
      </w:r>
      <w:proofErr w:type="spellStart"/>
      <w:r w:rsidRPr="002E61A7">
        <w:rPr>
          <w:i/>
          <w:sz w:val="20"/>
          <w:szCs w:val="20"/>
        </w:rPr>
        <w:t>Yangiyer</w:t>
      </w:r>
      <w:proofErr w:type="spellEnd"/>
      <w:r w:rsidRPr="002E61A7">
        <w:rPr>
          <w:i/>
          <w:sz w:val="20"/>
          <w:szCs w:val="20"/>
        </w:rPr>
        <w:t xml:space="preserve">, </w:t>
      </w:r>
      <w:r w:rsidR="006D2DF8" w:rsidRPr="002E61A7">
        <w:rPr>
          <w:i/>
          <w:sz w:val="20"/>
          <w:szCs w:val="20"/>
        </w:rPr>
        <w:t>Uzbekistan</w:t>
      </w:r>
    </w:p>
    <w:p w14:paraId="18FD8343" w14:textId="77777777" w:rsidR="00CF689B" w:rsidRPr="00287E0A" w:rsidRDefault="00CF689B" w:rsidP="00CF689B">
      <w:pPr>
        <w:pStyle w:val="AuthorAffiliation"/>
        <w:spacing w:before="200" w:after="200"/>
      </w:pPr>
      <w:r w:rsidRPr="00FE6DBA">
        <w:rPr>
          <w:szCs w:val="18"/>
          <w:vertAlign w:val="superscript"/>
        </w:rPr>
        <w:t>a)</w:t>
      </w:r>
      <w:r w:rsidRPr="00FE6DBA">
        <w:rPr>
          <w:szCs w:val="18"/>
        </w:rPr>
        <w:t xml:space="preserve"> Corresponding author: </w:t>
      </w:r>
      <w:hyperlink r:id="rId7" w:history="1">
        <w:r w:rsidR="00201E1E" w:rsidRPr="008F456D">
          <w:rPr>
            <w:rStyle w:val="af3"/>
          </w:rPr>
          <w:t>kudrat_kf@list.ru</w:t>
        </w:r>
      </w:hyperlink>
    </w:p>
    <w:p w14:paraId="50A16932" w14:textId="77777777" w:rsidR="00D07E59" w:rsidRPr="00E24307" w:rsidRDefault="00D07E59" w:rsidP="006B21D0">
      <w:pPr>
        <w:pStyle w:val="af8"/>
        <w:spacing w:before="360" w:beforeAutospacing="0" w:after="360" w:afterAutospacing="0"/>
        <w:ind w:left="284" w:right="284"/>
        <w:jc w:val="both"/>
        <w:rPr>
          <w:sz w:val="18"/>
          <w:szCs w:val="18"/>
        </w:rPr>
      </w:pPr>
      <w:r w:rsidRPr="00E24307">
        <w:rPr>
          <w:rStyle w:val="a4"/>
          <w:sz w:val="18"/>
          <w:szCs w:val="18"/>
        </w:rPr>
        <w:t xml:space="preserve">Abstract: </w:t>
      </w:r>
      <w:r w:rsidRPr="00E24307">
        <w:rPr>
          <w:sz w:val="18"/>
          <w:szCs w:val="18"/>
        </w:rPr>
        <w:t xml:space="preserve">This paper discusses the issue of reducing the mass and dimensional characteristics of absorbers used in the chemical industry and refrigeration equipment. As a solution to the problem, a method of intensified heat and mass transfer is proposed. Experimental data </w:t>
      </w:r>
      <w:r w:rsidR="009937AB" w:rsidRPr="00E24307">
        <w:rPr>
          <w:sz w:val="18"/>
          <w:szCs w:val="18"/>
        </w:rPr>
        <w:t>obtained using</w:t>
      </w:r>
      <w:r w:rsidRPr="00E24307">
        <w:rPr>
          <w:sz w:val="18"/>
          <w:szCs w:val="18"/>
        </w:rPr>
        <w:t xml:space="preserve"> a carbonization column and a shell-and-tube irrigation absorber are analyzed. Calculations are </w:t>
      </w:r>
      <w:r w:rsidR="009937AB" w:rsidRPr="00E24307">
        <w:rPr>
          <w:sz w:val="18"/>
          <w:szCs w:val="18"/>
        </w:rPr>
        <w:t>performed for various effective pipe packages at constant values of Reynolds number, irrigation density, average solution concentration, pipe diameters, and apparatus dimensions</w:t>
      </w:r>
      <w:r w:rsidRPr="00E24307">
        <w:rPr>
          <w:sz w:val="18"/>
          <w:szCs w:val="18"/>
        </w:rPr>
        <w:t>. To determine heat transfer in a wider range of these values, it is necessary to conduct experiments. The use of tube-lattice nozzles in the refrigeration zone of the apparatus can either increase its productivity or reduce its weight and dimensions.</w:t>
      </w:r>
    </w:p>
    <w:p w14:paraId="5B4D846B" w14:textId="77777777" w:rsidR="007640B7" w:rsidRPr="0038577C" w:rsidRDefault="0038577C" w:rsidP="0038577C">
      <w:pPr>
        <w:pStyle w:val="2"/>
        <w:keepNext w:val="0"/>
        <w:keepLines w:val="0"/>
        <w:spacing w:before="240" w:after="240"/>
        <w:ind w:firstLine="630"/>
        <w:contextualSpacing w:val="0"/>
        <w:jc w:val="center"/>
        <w:rPr>
          <w:noProof/>
          <w:szCs w:val="24"/>
          <w:lang w:val="en-US"/>
        </w:rPr>
      </w:pPr>
      <w:r w:rsidRPr="0038577C">
        <w:rPr>
          <w:noProof/>
          <w:szCs w:val="24"/>
          <w:lang w:val="en-US"/>
        </w:rPr>
        <w:t>INTRODUCTION</w:t>
      </w:r>
    </w:p>
    <w:p w14:paraId="47DDF43B" w14:textId="77777777" w:rsidR="00DA44B7" w:rsidRPr="00E1298A" w:rsidRDefault="00DA44B7" w:rsidP="002976F0">
      <w:pPr>
        <w:spacing w:after="0"/>
        <w:ind w:firstLine="288"/>
        <w:contextualSpacing w:val="0"/>
        <w:rPr>
          <w:noProof/>
          <w:sz w:val="20"/>
          <w:szCs w:val="20"/>
          <w:lang w:val="en-US"/>
        </w:rPr>
      </w:pPr>
      <w:r w:rsidRPr="00E1298A">
        <w:rPr>
          <w:noProof/>
          <w:sz w:val="20"/>
          <w:szCs w:val="20"/>
          <w:lang w:val="en-US"/>
        </w:rPr>
        <w:t xml:space="preserve">The </w:t>
      </w:r>
      <w:r w:rsidR="009937AB">
        <w:rPr>
          <w:noProof/>
          <w:sz w:val="20"/>
          <w:szCs w:val="20"/>
          <w:lang w:val="en-US"/>
        </w:rPr>
        <w:t>differences in the scale of numerous chemical industries and their specific features have led to the use of a relatively large number of absorber designs and absorption refrigeration machine schemes</w:t>
      </w:r>
      <w:r w:rsidRPr="00E1298A">
        <w:rPr>
          <w:noProof/>
          <w:sz w:val="20"/>
          <w:szCs w:val="20"/>
          <w:lang w:val="en-US"/>
        </w:rPr>
        <w:t xml:space="preserve">, none of which can be considered universal [1–9]. Despite the variety of absorbers and absorption units, they </w:t>
      </w:r>
      <w:r w:rsidR="009937AB">
        <w:rPr>
          <w:noProof/>
          <w:sz w:val="20"/>
          <w:szCs w:val="20"/>
          <w:lang w:val="en-US"/>
        </w:rPr>
        <w:t>share a common drawback: bulkiness and</w:t>
      </w:r>
      <w:r w:rsidRPr="00E1298A">
        <w:rPr>
          <w:noProof/>
          <w:sz w:val="20"/>
          <w:szCs w:val="20"/>
          <w:lang w:val="en-US"/>
        </w:rPr>
        <w:t xml:space="preserve"> large material capacity.</w:t>
      </w:r>
    </w:p>
    <w:p w14:paraId="28EF62D6" w14:textId="77777777" w:rsidR="008C64E4" w:rsidRPr="00E1298A" w:rsidRDefault="00F60BB1" w:rsidP="002976F0">
      <w:pPr>
        <w:spacing w:after="0"/>
        <w:ind w:firstLine="288"/>
        <w:contextualSpacing w:val="0"/>
        <w:rPr>
          <w:noProof/>
          <w:sz w:val="20"/>
          <w:szCs w:val="20"/>
          <w:lang w:val="en-US"/>
        </w:rPr>
      </w:pPr>
      <w:r w:rsidRPr="00E1298A">
        <w:rPr>
          <w:noProof/>
          <w:sz w:val="20"/>
          <w:szCs w:val="20"/>
          <w:lang w:val="en-US"/>
        </w:rPr>
        <w:t xml:space="preserve">One </w:t>
      </w:r>
      <w:r w:rsidR="009937AB">
        <w:rPr>
          <w:noProof/>
          <w:sz w:val="20"/>
          <w:szCs w:val="20"/>
          <w:lang w:val="en-US"/>
        </w:rPr>
        <w:t>possible way to reduce mass dimensions is to intensify</w:t>
      </w:r>
      <w:r w:rsidRPr="00E1298A">
        <w:rPr>
          <w:noProof/>
          <w:sz w:val="20"/>
          <w:szCs w:val="20"/>
          <w:lang w:val="en-US"/>
        </w:rPr>
        <w:t xml:space="preserve"> heat and mass transfer processes in devices. The </w:t>
      </w:r>
      <w:r w:rsidR="005B3A45">
        <w:rPr>
          <w:noProof/>
          <w:sz w:val="20"/>
          <w:szCs w:val="20"/>
          <w:lang w:val="en-US"/>
        </w:rPr>
        <w:t xml:space="preserve">staff of the Department at Tashkent </w:t>
      </w:r>
      <w:r w:rsidR="00501358">
        <w:rPr>
          <w:noProof/>
          <w:sz w:val="20"/>
          <w:szCs w:val="20"/>
          <w:lang w:val="en-US"/>
        </w:rPr>
        <w:t xml:space="preserve">state technical university </w:t>
      </w:r>
      <w:r w:rsidR="005B3A45">
        <w:rPr>
          <w:noProof/>
          <w:sz w:val="20"/>
          <w:szCs w:val="20"/>
          <w:lang w:val="en-US"/>
        </w:rPr>
        <w:t>addressed the problems of creating compact condensers and evaporators</w:t>
      </w:r>
      <w:r w:rsidRPr="00E1298A">
        <w:rPr>
          <w:noProof/>
          <w:sz w:val="20"/>
          <w:szCs w:val="20"/>
          <w:lang w:val="en-US"/>
        </w:rPr>
        <w:t xml:space="preserve">. The purpose of this work is to analyze the method of intensification of heat and mass transfer and to discuss its possible application in absorbers. </w:t>
      </w:r>
      <w:r w:rsidR="008D22BC" w:rsidRPr="00E1298A">
        <w:rPr>
          <w:sz w:val="20"/>
          <w:szCs w:val="20"/>
          <w:lang w:val="en-US"/>
        </w:rPr>
        <w:t xml:space="preserve">The task of </w:t>
      </w:r>
      <w:r w:rsidR="009937AB">
        <w:rPr>
          <w:sz w:val="20"/>
          <w:szCs w:val="20"/>
          <w:lang w:val="en-US"/>
        </w:rPr>
        <w:t>this work is to intensify heat and mass transfer processes by introducing additional turbulence and increasing the time of interfacial contact through the use of pipes with a developed effective surface in the tube-lattice packings of the refrigerating zone, thereby enhancing the device's productivity</w:t>
      </w:r>
      <w:r w:rsidR="008D22BC" w:rsidRPr="00E1298A">
        <w:rPr>
          <w:sz w:val="20"/>
          <w:szCs w:val="20"/>
          <w:lang w:val="en-US"/>
        </w:rPr>
        <w:t>.</w:t>
      </w:r>
    </w:p>
    <w:p w14:paraId="02AF78B3" w14:textId="77777777" w:rsidR="00142DD9" w:rsidRPr="00AD2E13" w:rsidRDefault="00AD2E13" w:rsidP="00AD2E13">
      <w:pPr>
        <w:pStyle w:val="2"/>
        <w:keepLines w:val="0"/>
        <w:spacing w:before="240" w:after="240"/>
        <w:ind w:firstLine="288"/>
        <w:jc w:val="center"/>
        <w:rPr>
          <w:noProof/>
          <w:szCs w:val="24"/>
          <w:lang w:val="en-US"/>
        </w:rPr>
      </w:pPr>
      <w:r w:rsidRPr="00AD2E13">
        <w:rPr>
          <w:noProof/>
          <w:szCs w:val="24"/>
          <w:lang w:val="en-US"/>
        </w:rPr>
        <w:t>OBJECTS AND METHODS OF RESEARCH</w:t>
      </w:r>
    </w:p>
    <w:p w14:paraId="20B60D0C" w14:textId="77777777" w:rsidR="001C12EB" w:rsidRPr="00E1298A" w:rsidRDefault="004A265A" w:rsidP="00B478FD">
      <w:pPr>
        <w:spacing w:after="0"/>
        <w:ind w:firstLine="274"/>
        <w:contextualSpacing w:val="0"/>
        <w:rPr>
          <w:sz w:val="20"/>
          <w:szCs w:val="20"/>
          <w:lang w:val="en-US"/>
        </w:rPr>
      </w:pPr>
      <w:r w:rsidRPr="00E1298A">
        <w:rPr>
          <w:sz w:val="20"/>
          <w:szCs w:val="20"/>
          <w:lang w:val="en-US"/>
        </w:rPr>
        <w:t xml:space="preserve">The carbonization column of the chemical industry and the shell-and-tube irrigation absorber of the refrigeration machine are the </w:t>
      </w:r>
      <w:r w:rsidR="009937AB">
        <w:rPr>
          <w:sz w:val="20"/>
          <w:szCs w:val="20"/>
          <w:lang w:val="en-US"/>
        </w:rPr>
        <w:t>objects</w:t>
      </w:r>
      <w:r w:rsidRPr="00E1298A">
        <w:rPr>
          <w:sz w:val="20"/>
          <w:szCs w:val="20"/>
          <w:lang w:val="en-US"/>
        </w:rPr>
        <w:t xml:space="preserve"> of this study. Both devices are equipped with tube-lattice nozzles proposed by us [10].</w:t>
      </w:r>
    </w:p>
    <w:p w14:paraId="031F4AAD" w14:textId="77777777" w:rsidR="00061CB2" w:rsidRPr="00E1298A" w:rsidRDefault="00566ABD" w:rsidP="00B478FD">
      <w:pPr>
        <w:spacing w:after="0"/>
        <w:ind w:firstLine="274"/>
        <w:contextualSpacing w:val="0"/>
        <w:rPr>
          <w:sz w:val="20"/>
          <w:szCs w:val="20"/>
          <w:lang w:val="en-US"/>
        </w:rPr>
      </w:pPr>
      <w:r w:rsidRPr="008B3860">
        <w:rPr>
          <w:rFonts w:eastAsia="Times New Roman"/>
          <w:sz w:val="20"/>
          <w:szCs w:val="20"/>
          <w:lang w:val="en-US"/>
        </w:rPr>
        <w:t xml:space="preserve">Calculation of heat transfer on the absorbent and </w:t>
      </w:r>
      <w:proofErr w:type="spellStart"/>
      <w:r w:rsidR="009937AB" w:rsidRPr="008B3860">
        <w:rPr>
          <w:rFonts w:eastAsia="Times New Roman"/>
          <w:sz w:val="20"/>
          <w:szCs w:val="20"/>
          <w:lang w:val="en-US"/>
        </w:rPr>
        <w:t>desorbent</w:t>
      </w:r>
      <w:proofErr w:type="spellEnd"/>
      <w:r w:rsidRPr="008B3860">
        <w:rPr>
          <w:rFonts w:eastAsia="Times New Roman"/>
          <w:sz w:val="20"/>
          <w:szCs w:val="20"/>
          <w:lang w:val="en-US"/>
        </w:rPr>
        <w:t xml:space="preserve"> sides is a method of this study, which is necessary for the design, selection</w:t>
      </w:r>
      <w:r w:rsidR="009937AB" w:rsidRPr="008B3860">
        <w:rPr>
          <w:rFonts w:eastAsia="Times New Roman"/>
          <w:sz w:val="20"/>
          <w:szCs w:val="20"/>
          <w:lang w:val="en-US"/>
        </w:rPr>
        <w:t>,</w:t>
      </w:r>
      <w:r w:rsidRPr="008B3860">
        <w:rPr>
          <w:rFonts w:eastAsia="Times New Roman"/>
          <w:sz w:val="20"/>
          <w:szCs w:val="20"/>
          <w:lang w:val="en-US"/>
        </w:rPr>
        <w:t xml:space="preserve"> and comparison (under different operating conditions) of absorbers. Let's </w:t>
      </w:r>
      <w:r w:rsidR="009937AB" w:rsidRPr="008B3860">
        <w:rPr>
          <w:rFonts w:eastAsia="Times New Roman"/>
          <w:sz w:val="20"/>
          <w:szCs w:val="20"/>
          <w:lang w:val="en-US"/>
        </w:rPr>
        <w:t>calculate</w:t>
      </w:r>
      <w:r w:rsidRPr="008B3860">
        <w:rPr>
          <w:rFonts w:eastAsia="Times New Roman"/>
          <w:sz w:val="20"/>
          <w:szCs w:val="20"/>
          <w:lang w:val="en-US"/>
        </w:rPr>
        <w:t xml:space="preserve"> the heat transfer coefficient in a horizontal shell-and-tube irrigation absorber.</w:t>
      </w:r>
    </w:p>
    <w:p w14:paraId="628073A3" w14:textId="77777777" w:rsidR="0071647E" w:rsidRPr="00E1298A" w:rsidRDefault="00D25AAC" w:rsidP="00B478FD">
      <w:pPr>
        <w:spacing w:after="0"/>
        <w:ind w:firstLine="274"/>
        <w:contextualSpacing w:val="0"/>
        <w:rPr>
          <w:sz w:val="20"/>
          <w:szCs w:val="20"/>
          <w:lang w:val="en-US"/>
        </w:rPr>
      </w:pPr>
      <w:r w:rsidRPr="00E1298A">
        <w:rPr>
          <w:sz w:val="20"/>
          <w:szCs w:val="20"/>
          <w:lang w:val="en-US"/>
        </w:rPr>
        <w:t>A tube-lattice packing is a package of pipes consisting of ordinary smooth pipes with a diameter</w:t>
      </w:r>
      <w:r w:rsidR="00CC784A">
        <w:rPr>
          <w:sz w:val="20"/>
          <w:szCs w:val="20"/>
          <w:lang w:val="en-US"/>
        </w:rPr>
        <w:t xml:space="preserve"> </w:t>
      </w:r>
      <m:oMath>
        <m:r>
          <w:rPr>
            <w:rFonts w:ascii="Cambria Math" w:hAnsi="Cambria Math"/>
            <w:sz w:val="20"/>
            <w:szCs w:val="20"/>
            <w:lang w:val="en-US"/>
          </w:rPr>
          <m:t>D</m:t>
        </m:r>
      </m:oMath>
      <w:r w:rsidRPr="00E1298A">
        <w:rPr>
          <w:sz w:val="20"/>
          <w:szCs w:val="20"/>
          <w:lang w:val="en-US"/>
        </w:rPr>
        <w:t xml:space="preserve"> and pipes with a developed effective surface with a diameter</w:t>
      </w:r>
      <w:r w:rsidR="00EE5A19">
        <w:rPr>
          <w:sz w:val="20"/>
          <w:szCs w:val="20"/>
          <w:lang w:val="en-US"/>
        </w:rPr>
        <w:t xml:space="preserve"> </w:t>
      </w:r>
      <m:oMath>
        <m:r>
          <w:rPr>
            <w:rFonts w:ascii="Cambria Math" w:hAnsi="Cambria Math"/>
            <w:sz w:val="20"/>
            <w:szCs w:val="20"/>
            <w:lang w:val="en-US"/>
          </w:rPr>
          <m:t>d≈D/2</m:t>
        </m:r>
      </m:oMath>
      <w:r w:rsidRPr="00E1298A">
        <w:rPr>
          <w:sz w:val="20"/>
          <w:szCs w:val="20"/>
          <w:lang w:val="en-US"/>
        </w:rPr>
        <w:t>. Each package consists of staggered pipes as follows: an ordinary smooth pipe is placed with a pitch</w:t>
      </w:r>
      <w:r w:rsidR="005E5D0B">
        <w:rPr>
          <w:sz w:val="20"/>
          <w:szCs w:val="20"/>
          <w:lang w:val="en-US"/>
        </w:rPr>
        <w:t xml:space="preserve"> </w:t>
      </w:r>
      <m:oMath>
        <m:r>
          <w:rPr>
            <w:rFonts w:ascii="Cambria Math" w:hAnsi="Cambria Math"/>
            <w:sz w:val="20"/>
            <w:szCs w:val="20"/>
            <w:lang w:val="en-US"/>
          </w:rPr>
          <m:t>3l</m:t>
        </m:r>
      </m:oMath>
      <w:r w:rsidRPr="00E1298A">
        <w:rPr>
          <w:sz w:val="20"/>
          <w:szCs w:val="20"/>
          <w:lang w:val="en-US"/>
        </w:rPr>
        <w:t>, and between them are two pipes with an effective developed surface with a pitch</w:t>
      </w:r>
      <w:r w:rsidR="005E5D0B">
        <w:rPr>
          <w:sz w:val="20"/>
          <w:szCs w:val="20"/>
          <w:lang w:val="en-US"/>
        </w:rPr>
        <w:t xml:space="preserve"> </w:t>
      </w:r>
      <m:oMath>
        <m:r>
          <w:rPr>
            <w:rFonts w:ascii="Cambria Math" w:hAnsi="Cambria Math"/>
            <w:sz w:val="20"/>
            <w:szCs w:val="20"/>
            <w:lang w:val="en-US"/>
          </w:rPr>
          <m:t>l</m:t>
        </m:r>
      </m:oMath>
      <w:r w:rsidRPr="00E1298A">
        <w:rPr>
          <w:sz w:val="20"/>
          <w:szCs w:val="20"/>
          <w:lang w:val="en-US"/>
        </w:rPr>
        <w:t>, and each package is installed relative to the next one at an angle of</w:t>
      </w:r>
      <w:r w:rsidR="00A712E9">
        <w:rPr>
          <w:sz w:val="20"/>
          <w:szCs w:val="20"/>
          <w:lang w:val="en-US"/>
        </w:rPr>
        <w:t xml:space="preserve"> </w:t>
      </w:r>
      <w:r w:rsidR="00A712E9" w:rsidRPr="00A712E9">
        <w:rPr>
          <w:sz w:val="20"/>
          <w:szCs w:val="20"/>
          <w:lang w:val="en-US"/>
        </w:rPr>
        <w:t>90</w:t>
      </w:r>
      <w:r w:rsidR="00A712E9" w:rsidRPr="001E7C10">
        <w:rPr>
          <w:i/>
          <w:sz w:val="20"/>
          <w:szCs w:val="20"/>
          <w:vertAlign w:val="superscript"/>
        </w:rPr>
        <w:t>о</w:t>
      </w:r>
      <w:r w:rsidR="00501358">
        <w:rPr>
          <w:sz w:val="20"/>
          <w:szCs w:val="20"/>
          <w:lang w:val="en-US"/>
        </w:rPr>
        <w:t>.</w:t>
      </w:r>
      <w:r w:rsidRPr="00E1298A">
        <w:rPr>
          <w:sz w:val="20"/>
          <w:szCs w:val="20"/>
          <w:lang w:val="en-US"/>
        </w:rPr>
        <w:t xml:space="preserve"> Five package options were developed and studied. A pipe with an </w:t>
      </w:r>
      <w:r w:rsidR="009937AB">
        <w:rPr>
          <w:sz w:val="20"/>
          <w:szCs w:val="20"/>
          <w:lang w:val="en-US"/>
        </w:rPr>
        <w:t>effectively</w:t>
      </w:r>
      <w:r w:rsidRPr="00E1298A">
        <w:rPr>
          <w:sz w:val="20"/>
          <w:szCs w:val="20"/>
          <w:lang w:val="en-US"/>
        </w:rPr>
        <w:t xml:space="preserve"> developed surface </w:t>
      </w:r>
      <w:r w:rsidR="0087551A">
        <w:rPr>
          <w:sz w:val="20"/>
          <w:szCs w:val="20"/>
          <w:lang w:val="en-US"/>
        </w:rPr>
        <w:t>features spirally smooth</w:t>
      </w:r>
      <w:r w:rsidRPr="00E1298A">
        <w:rPr>
          <w:sz w:val="20"/>
          <w:szCs w:val="20"/>
          <w:lang w:val="en-US"/>
        </w:rPr>
        <w:t xml:space="preserve"> grooves on the outside and protrusions on the inside of the pipe.</w:t>
      </w:r>
    </w:p>
    <w:p w14:paraId="74E1152C" w14:textId="77777777" w:rsidR="006C1EB0" w:rsidRPr="00E1298A" w:rsidRDefault="006C1EB0" w:rsidP="00B478FD">
      <w:pPr>
        <w:spacing w:after="0"/>
        <w:ind w:firstLine="274"/>
        <w:contextualSpacing w:val="0"/>
        <w:rPr>
          <w:sz w:val="20"/>
          <w:szCs w:val="20"/>
          <w:lang w:val="en-US"/>
        </w:rPr>
      </w:pPr>
      <w:r w:rsidRPr="00E1298A">
        <w:rPr>
          <w:sz w:val="20"/>
          <w:szCs w:val="20"/>
          <w:lang w:val="en-US"/>
        </w:rPr>
        <w:t>Such a heat and mass transfer surface</w:t>
      </w:r>
      <w:r w:rsidR="009937AB">
        <w:rPr>
          <w:sz w:val="20"/>
          <w:szCs w:val="20"/>
          <w:lang w:val="en-US"/>
        </w:rPr>
        <w:t xml:space="preserve">, combined with the design of the tube pack, enables the intensification of heat dissipation during the reaction, maintains the required temperature of the outer surface of the pipes, and enhances the absorption of </w:t>
      </w:r>
      <w:r w:rsidRPr="00E1298A">
        <w:rPr>
          <w:sz w:val="20"/>
          <w:szCs w:val="20"/>
          <w:lang w:val="en-US"/>
        </w:rPr>
        <w:t>the absorbent.</w:t>
      </w:r>
    </w:p>
    <w:p w14:paraId="79F62B79" w14:textId="77777777" w:rsidR="0082451A" w:rsidRDefault="006373B2" w:rsidP="00B478FD">
      <w:pPr>
        <w:spacing w:after="0"/>
        <w:ind w:firstLine="274"/>
        <w:contextualSpacing w:val="0"/>
        <w:rPr>
          <w:sz w:val="20"/>
          <w:szCs w:val="20"/>
          <w:lang w:val="en-US"/>
        </w:rPr>
      </w:pPr>
      <w:r w:rsidRPr="00E1298A">
        <w:rPr>
          <w:sz w:val="20"/>
          <w:szCs w:val="20"/>
          <w:lang w:val="en-US"/>
        </w:rPr>
        <w:lastRenderedPageBreak/>
        <w:t xml:space="preserve">The temperature of the cooling water at the inlet to the apparatus </w:t>
      </w:r>
      <w:r w:rsidR="009937AB">
        <w:rPr>
          <w:sz w:val="20"/>
          <w:szCs w:val="20"/>
          <w:lang w:val="en-US"/>
        </w:rPr>
        <w:t xml:space="preserve">is </w:t>
      </w:r>
      <m:oMath>
        <m:r>
          <w:rPr>
            <w:rFonts w:ascii="Cambria Math" w:hAnsi="Cambria Math"/>
            <w:sz w:val="20"/>
            <w:szCs w:val="20"/>
          </w:rPr>
          <m:t>t</m:t>
        </m:r>
        <m:r>
          <w:rPr>
            <w:rFonts w:ascii="Cambria Math" w:hAnsi="Cambria Math"/>
            <w:sz w:val="20"/>
            <w:szCs w:val="20"/>
            <w:lang w:val="en-US"/>
          </w:rPr>
          <m:t>=18</m:t>
        </m:r>
      </m:oMath>
      <w:r w:rsidRPr="00E1298A">
        <w:rPr>
          <w:i/>
          <w:sz w:val="20"/>
          <w:szCs w:val="20"/>
          <w:lang w:val="en-US"/>
        </w:rPr>
        <w:t>°C</w:t>
      </w:r>
      <w:r w:rsidR="0082451A" w:rsidRPr="00E1298A">
        <w:rPr>
          <w:sz w:val="20"/>
          <w:szCs w:val="20"/>
          <w:lang w:val="en-US"/>
        </w:rPr>
        <w:t xml:space="preserve">. The water flow rate </w:t>
      </w:r>
      <w:r w:rsidR="001921F0" w:rsidRPr="001921F0">
        <w:rPr>
          <w:sz w:val="20"/>
          <w:szCs w:val="20"/>
          <w:lang w:val="en-US"/>
        </w:rPr>
        <w:t>is</w:t>
      </w:r>
      <w:r w:rsidR="001921F0">
        <w:rPr>
          <w:sz w:val="20"/>
          <w:szCs w:val="20"/>
          <w:lang w:val="en-US"/>
        </w:rPr>
        <w:t xml:space="preserve"> </w:t>
      </w:r>
      <m:oMath>
        <m:r>
          <w:rPr>
            <w:rFonts w:ascii="Cambria Math" w:hAnsi="Cambria Math"/>
            <w:sz w:val="20"/>
            <w:szCs w:val="20"/>
            <w:lang w:val="en-US"/>
          </w:rPr>
          <m:t>G=1,5</m:t>
        </m:r>
      </m:oMath>
      <w:r w:rsidRPr="00E1298A">
        <w:rPr>
          <w:i/>
          <w:sz w:val="20"/>
          <w:szCs w:val="20"/>
          <w:lang w:val="en-US"/>
        </w:rPr>
        <w:t xml:space="preserve"> </w:t>
      </w:r>
      <w:r w:rsidRPr="001921F0">
        <w:rPr>
          <w:sz w:val="20"/>
          <w:szCs w:val="20"/>
          <w:lang w:val="en-US"/>
        </w:rPr>
        <w:t>kg/s</w:t>
      </w:r>
      <w:r w:rsidRPr="00E1298A">
        <w:rPr>
          <w:sz w:val="20"/>
          <w:szCs w:val="20"/>
          <w:lang w:val="en-US"/>
        </w:rPr>
        <w:t>. The flow rate varies within the range of the Reynolds number</w:t>
      </w:r>
      <w:r w:rsidR="00C60602">
        <w:rPr>
          <w:sz w:val="20"/>
          <w:szCs w:val="20"/>
          <w:lang w:val="en-US"/>
        </w:rPr>
        <w:t xml:space="preserve"> is </w:t>
      </w:r>
      <m:oMath>
        <m:r>
          <w:rPr>
            <w:rFonts w:ascii="Cambria Math" w:hAnsi="Cambria Math"/>
            <w:sz w:val="20"/>
            <w:szCs w:val="20"/>
            <w:lang w:val="en-US"/>
          </w:rPr>
          <m:t>Re=2500÷9800</m:t>
        </m:r>
      </m:oMath>
      <w:r w:rsidRPr="00E1298A">
        <w:rPr>
          <w:sz w:val="20"/>
          <w:szCs w:val="20"/>
          <w:lang w:val="en-US"/>
        </w:rPr>
        <w:t>. In both absorbers, the process conditions in the tube spaces are the same.</w:t>
      </w:r>
    </w:p>
    <w:p w14:paraId="73EEAFC6" w14:textId="77777777" w:rsidR="00074062" w:rsidRDefault="00074062" w:rsidP="00380CDF">
      <w:pPr>
        <w:spacing w:after="0"/>
        <w:ind w:firstLine="274"/>
        <w:contextualSpacing w:val="0"/>
        <w:rPr>
          <w:sz w:val="20"/>
          <w:szCs w:val="20"/>
          <w:lang w:val="uz-Cyrl-UZ"/>
        </w:rPr>
      </w:pPr>
      <w:r w:rsidRPr="00E1298A">
        <w:rPr>
          <w:sz w:val="20"/>
          <w:szCs w:val="20"/>
          <w:lang w:val="en-US"/>
        </w:rPr>
        <w:t>The device will be calculated for the following operating conditions of a water-ammonia absorption refrigerating machine with a cooling capacity of</w:t>
      </w:r>
      <w:r>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lang w:val="en-US"/>
              </w:rPr>
              <m:t>Q</m:t>
            </m:r>
          </m:e>
          <m:sub>
            <m:r>
              <w:rPr>
                <w:rFonts w:ascii="Cambria Math" w:hAnsi="Cambria Math"/>
                <w:sz w:val="20"/>
                <w:szCs w:val="20"/>
              </w:rPr>
              <m:t>o</m:t>
            </m:r>
          </m:sub>
        </m:sSub>
        <m:r>
          <w:rPr>
            <w:rFonts w:ascii="Cambria Math" w:hAnsi="Cambria Math"/>
            <w:sz w:val="20"/>
            <w:szCs w:val="20"/>
            <w:lang w:val="en-US"/>
          </w:rPr>
          <m:t>=2500</m:t>
        </m:r>
      </m:oMath>
      <w:r w:rsidRPr="00E1298A">
        <w:rPr>
          <w:sz w:val="20"/>
          <w:szCs w:val="20"/>
          <w:lang w:val="en-US"/>
        </w:rPr>
        <w:t xml:space="preserve"> kW. The main parameters characterizing the heat transfer surface of a horizontal shell-and-tube irrigation absorber: steel pipes are solid drawn smooth; internal diameter of the pipe</w:t>
      </w:r>
      <w:r>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lang w:val="en-US"/>
              </w:rPr>
              <m:t>d</m:t>
            </m:r>
          </m:e>
          <m:sub>
            <m:r>
              <w:rPr>
                <w:rFonts w:ascii="Cambria Math" w:hAnsi="Cambria Math"/>
                <w:sz w:val="20"/>
                <w:szCs w:val="20"/>
                <w:lang w:val="en-US"/>
              </w:rPr>
              <m:t>in</m:t>
            </m:r>
          </m:sub>
        </m:sSub>
        <m:r>
          <w:rPr>
            <w:rFonts w:ascii="Cambria Math" w:hAnsi="Cambria Math"/>
            <w:sz w:val="20"/>
            <w:szCs w:val="20"/>
            <w:lang w:val="en-US"/>
          </w:rPr>
          <m:t>=0.05</m:t>
        </m:r>
      </m:oMath>
      <w:r w:rsidRPr="00E1298A">
        <w:rPr>
          <w:sz w:val="20"/>
          <w:szCs w:val="20"/>
          <w:lang w:val="en-US"/>
        </w:rPr>
        <w:t xml:space="preserve"> m; Outer diameter of the pipe</w:t>
      </w:r>
      <w:r>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lang w:val="en-US"/>
              </w:rPr>
              <m:t>d</m:t>
            </m:r>
          </m:e>
          <m:sub>
            <m:r>
              <w:rPr>
                <w:rFonts w:ascii="Cambria Math" w:hAnsi="Cambria Math"/>
                <w:sz w:val="20"/>
                <w:szCs w:val="20"/>
              </w:rPr>
              <m:t>out</m:t>
            </m:r>
          </m:sub>
        </m:sSub>
        <m:r>
          <w:rPr>
            <w:rFonts w:ascii="Cambria Math" w:hAnsi="Cambria Math"/>
            <w:sz w:val="20"/>
            <w:szCs w:val="20"/>
            <w:lang w:val="en-US"/>
          </w:rPr>
          <m:t>=0.057</m:t>
        </m:r>
      </m:oMath>
      <w:r>
        <w:rPr>
          <w:sz w:val="20"/>
          <w:szCs w:val="20"/>
          <w:lang w:val="en-US"/>
        </w:rPr>
        <w:t>m.</w:t>
      </w:r>
    </w:p>
    <w:p w14:paraId="54A55B0B" w14:textId="77777777" w:rsidR="00380CDF" w:rsidRPr="00380CDF" w:rsidRDefault="00380CDF" w:rsidP="00380CDF">
      <w:pPr>
        <w:spacing w:after="0"/>
        <w:ind w:firstLine="274"/>
        <w:contextualSpacing w:val="0"/>
        <w:rPr>
          <w:sz w:val="20"/>
          <w:szCs w:val="20"/>
          <w:lang w:val="uz-Cyrl-UZ"/>
        </w:rPr>
      </w:pPr>
    </w:p>
    <w:p w14:paraId="66A2A383" w14:textId="77777777" w:rsidR="0071647E" w:rsidRPr="00AF6D17" w:rsidRDefault="00AF6D17" w:rsidP="00AF6D17">
      <w:pPr>
        <w:spacing w:after="0" w:line="360" w:lineRule="auto"/>
        <w:ind w:firstLine="0"/>
        <w:contextualSpacing w:val="0"/>
        <w:jc w:val="center"/>
        <w:rPr>
          <w:sz w:val="20"/>
          <w:szCs w:val="20"/>
          <w:lang w:val="en-US"/>
        </w:rPr>
      </w:pPr>
      <w:r w:rsidRPr="00AF6D17">
        <w:rPr>
          <w:b/>
          <w:sz w:val="20"/>
          <w:szCs w:val="20"/>
          <w:lang w:val="en-US"/>
        </w:rPr>
        <w:t>TABLE 1</w:t>
      </w:r>
      <w:r w:rsidRPr="00AF6D17">
        <w:rPr>
          <w:sz w:val="20"/>
          <w:szCs w:val="20"/>
          <w:lang w:val="en-US"/>
        </w:rPr>
        <w:t>.</w:t>
      </w:r>
      <w:r w:rsidR="0071647E" w:rsidRPr="00AF6D17">
        <w:rPr>
          <w:sz w:val="20"/>
          <w:szCs w:val="20"/>
          <w:lang w:val="en-US"/>
        </w:rPr>
        <w:t xml:space="preserve"> Pipe package options</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540"/>
        <w:gridCol w:w="728"/>
        <w:gridCol w:w="1170"/>
        <w:gridCol w:w="720"/>
        <w:gridCol w:w="1260"/>
        <w:gridCol w:w="810"/>
        <w:gridCol w:w="1397"/>
        <w:gridCol w:w="720"/>
        <w:gridCol w:w="1059"/>
      </w:tblGrid>
      <w:tr w:rsidR="002D3F9D" w:rsidRPr="00112DF7" w14:paraId="0D405DBE" w14:textId="77777777" w:rsidTr="006B21D0">
        <w:trPr>
          <w:trHeight w:val="56"/>
          <w:jc w:val="center"/>
        </w:trPr>
        <w:tc>
          <w:tcPr>
            <w:tcW w:w="935" w:type="dxa"/>
            <w:vAlign w:val="center"/>
            <w:hideMark/>
          </w:tcPr>
          <w:p w14:paraId="0867D5B9" w14:textId="77777777" w:rsidR="004E6C47" w:rsidRPr="007F752D" w:rsidRDefault="004E6C47" w:rsidP="007F752D">
            <w:pPr>
              <w:spacing w:after="0"/>
              <w:ind w:firstLine="0"/>
              <w:contextualSpacing w:val="0"/>
              <w:jc w:val="center"/>
              <w:rPr>
                <w:rFonts w:eastAsia="Times New Roman"/>
                <w:b/>
                <w:bCs/>
                <w:color w:val="000000"/>
                <w:sz w:val="20"/>
                <w:szCs w:val="20"/>
                <w:lang w:val="en-US"/>
              </w:rPr>
            </w:pPr>
            <w:r w:rsidRPr="007F752D">
              <w:rPr>
                <w:rFonts w:eastAsia="Times New Roman"/>
                <w:b/>
                <w:bCs/>
                <w:color w:val="000000"/>
                <w:sz w:val="20"/>
                <w:szCs w:val="20"/>
                <w:lang w:val="en-US"/>
              </w:rPr>
              <w:t>No Package</w:t>
            </w:r>
          </w:p>
        </w:tc>
        <w:tc>
          <w:tcPr>
            <w:tcW w:w="540" w:type="dxa"/>
            <w:vAlign w:val="center"/>
            <w:hideMark/>
          </w:tcPr>
          <w:p w14:paraId="127EDAB9" w14:textId="77777777" w:rsidR="004E6C47" w:rsidRPr="007F752D" w:rsidRDefault="004E6C47" w:rsidP="007F752D">
            <w:pPr>
              <w:spacing w:after="0"/>
              <w:ind w:firstLine="0"/>
              <w:contextualSpacing w:val="0"/>
              <w:jc w:val="center"/>
              <w:rPr>
                <w:rFonts w:eastAsia="Times New Roman"/>
                <w:b/>
                <w:bCs/>
                <w:color w:val="000000"/>
                <w:sz w:val="20"/>
                <w:szCs w:val="20"/>
                <w:lang w:val="uz-Cyrl-UZ"/>
              </w:rPr>
            </w:pPr>
            <w:r w:rsidRPr="007F752D">
              <w:rPr>
                <w:rFonts w:eastAsia="Times New Roman"/>
                <w:b/>
                <w:bCs/>
                <w:color w:val="000000"/>
                <w:sz w:val="20"/>
                <w:szCs w:val="20"/>
                <w:lang w:val="en-US"/>
              </w:rPr>
              <w:t>1</w:t>
            </w:r>
          </w:p>
        </w:tc>
        <w:tc>
          <w:tcPr>
            <w:tcW w:w="1898" w:type="dxa"/>
            <w:gridSpan w:val="2"/>
            <w:vAlign w:val="center"/>
            <w:hideMark/>
          </w:tcPr>
          <w:p w14:paraId="2799ADBF" w14:textId="77777777" w:rsidR="004E6C47" w:rsidRPr="007F752D" w:rsidRDefault="004E6C47" w:rsidP="007F752D">
            <w:pPr>
              <w:spacing w:after="0"/>
              <w:ind w:firstLine="0"/>
              <w:contextualSpacing w:val="0"/>
              <w:jc w:val="center"/>
              <w:rPr>
                <w:rFonts w:eastAsia="Times New Roman"/>
                <w:b/>
                <w:bCs/>
                <w:color w:val="000000"/>
                <w:sz w:val="20"/>
                <w:szCs w:val="20"/>
                <w:lang w:val="en-US"/>
              </w:rPr>
            </w:pPr>
            <w:r w:rsidRPr="007F752D">
              <w:rPr>
                <w:rFonts w:eastAsia="Times New Roman"/>
                <w:b/>
                <w:bCs/>
                <w:color w:val="000000"/>
                <w:sz w:val="20"/>
                <w:szCs w:val="20"/>
                <w:lang w:val="en-US"/>
              </w:rPr>
              <w:t>2</w:t>
            </w:r>
          </w:p>
        </w:tc>
        <w:tc>
          <w:tcPr>
            <w:tcW w:w="1980" w:type="dxa"/>
            <w:gridSpan w:val="2"/>
            <w:vAlign w:val="center"/>
          </w:tcPr>
          <w:p w14:paraId="4DAB3740" w14:textId="77777777" w:rsidR="004E6C47" w:rsidRPr="007F752D" w:rsidRDefault="004E6C47" w:rsidP="007F752D">
            <w:pPr>
              <w:spacing w:after="0"/>
              <w:ind w:firstLine="0"/>
              <w:contextualSpacing w:val="0"/>
              <w:jc w:val="center"/>
              <w:rPr>
                <w:rFonts w:eastAsia="Times New Roman"/>
                <w:b/>
                <w:bCs/>
                <w:color w:val="000000"/>
                <w:sz w:val="20"/>
                <w:szCs w:val="20"/>
                <w:lang w:val="en-US"/>
              </w:rPr>
            </w:pPr>
            <w:r w:rsidRPr="007F752D">
              <w:rPr>
                <w:rFonts w:eastAsia="Times New Roman"/>
                <w:b/>
                <w:bCs/>
                <w:color w:val="000000"/>
                <w:sz w:val="20"/>
                <w:szCs w:val="20"/>
                <w:lang w:val="en-US"/>
              </w:rPr>
              <w:t>3</w:t>
            </w:r>
          </w:p>
        </w:tc>
        <w:tc>
          <w:tcPr>
            <w:tcW w:w="2207" w:type="dxa"/>
            <w:gridSpan w:val="2"/>
            <w:vAlign w:val="center"/>
          </w:tcPr>
          <w:p w14:paraId="3C737B4D" w14:textId="77777777" w:rsidR="004E6C47" w:rsidRPr="007F752D" w:rsidRDefault="004E6C47" w:rsidP="007F752D">
            <w:pPr>
              <w:spacing w:after="0"/>
              <w:ind w:firstLine="0"/>
              <w:contextualSpacing w:val="0"/>
              <w:jc w:val="center"/>
              <w:rPr>
                <w:rFonts w:eastAsia="Times New Roman"/>
                <w:b/>
                <w:bCs/>
                <w:color w:val="000000"/>
                <w:sz w:val="20"/>
                <w:szCs w:val="20"/>
                <w:lang w:val="en-US"/>
              </w:rPr>
            </w:pPr>
            <w:r w:rsidRPr="007F752D">
              <w:rPr>
                <w:rFonts w:eastAsia="Times New Roman"/>
                <w:b/>
                <w:bCs/>
                <w:color w:val="000000"/>
                <w:sz w:val="20"/>
                <w:szCs w:val="20"/>
                <w:lang w:val="en-US"/>
              </w:rPr>
              <w:t>4</w:t>
            </w:r>
          </w:p>
        </w:tc>
        <w:tc>
          <w:tcPr>
            <w:tcW w:w="1779" w:type="dxa"/>
            <w:gridSpan w:val="2"/>
            <w:vAlign w:val="center"/>
          </w:tcPr>
          <w:p w14:paraId="354E05C6" w14:textId="77777777" w:rsidR="004E6C47" w:rsidRPr="007F752D" w:rsidRDefault="004E6C47" w:rsidP="007F752D">
            <w:pPr>
              <w:spacing w:after="0"/>
              <w:ind w:firstLine="0"/>
              <w:contextualSpacing w:val="0"/>
              <w:jc w:val="center"/>
              <w:rPr>
                <w:rFonts w:eastAsia="Times New Roman"/>
                <w:b/>
                <w:bCs/>
                <w:color w:val="000000"/>
                <w:sz w:val="20"/>
                <w:szCs w:val="20"/>
                <w:lang w:val="en-US"/>
              </w:rPr>
            </w:pPr>
            <w:r w:rsidRPr="007F752D">
              <w:rPr>
                <w:rFonts w:eastAsia="Times New Roman"/>
                <w:b/>
                <w:bCs/>
                <w:color w:val="000000"/>
                <w:sz w:val="20"/>
                <w:szCs w:val="20"/>
                <w:lang w:val="en-US"/>
              </w:rPr>
              <w:t>5</w:t>
            </w:r>
          </w:p>
        </w:tc>
      </w:tr>
      <w:tr w:rsidR="000B06E7" w:rsidRPr="00112DF7" w14:paraId="33694593" w14:textId="77777777" w:rsidTr="007F752D">
        <w:trPr>
          <w:cantSplit/>
          <w:trHeight w:val="1134"/>
          <w:jc w:val="center"/>
        </w:trPr>
        <w:tc>
          <w:tcPr>
            <w:tcW w:w="935" w:type="dxa"/>
            <w:vAlign w:val="center"/>
            <w:hideMark/>
          </w:tcPr>
          <w:p w14:paraId="7958E935" w14:textId="77777777" w:rsidR="00C764E1" w:rsidRPr="00112DF7" w:rsidRDefault="00C764E1" w:rsidP="007F752D">
            <w:pPr>
              <w:spacing w:after="0"/>
              <w:ind w:firstLine="0"/>
              <w:contextualSpacing w:val="0"/>
              <w:jc w:val="center"/>
              <w:rPr>
                <w:rFonts w:eastAsia="Times New Roman"/>
                <w:color w:val="000000"/>
                <w:sz w:val="20"/>
                <w:szCs w:val="20"/>
                <w:lang w:val="en-US"/>
              </w:rPr>
            </w:pPr>
            <w:r w:rsidRPr="00112DF7">
              <w:rPr>
                <w:rFonts w:eastAsia="Times New Roman"/>
                <w:color w:val="000000"/>
                <w:sz w:val="20"/>
                <w:szCs w:val="20"/>
                <w:lang w:val="en-US"/>
              </w:rPr>
              <w:t>Tubing</w:t>
            </w:r>
          </w:p>
        </w:tc>
        <w:tc>
          <w:tcPr>
            <w:tcW w:w="540" w:type="dxa"/>
            <w:textDirection w:val="btLr"/>
            <w:vAlign w:val="center"/>
            <w:hideMark/>
          </w:tcPr>
          <w:p w14:paraId="62F79661" w14:textId="77777777" w:rsidR="00C764E1" w:rsidRPr="00112DF7" w:rsidRDefault="00C764E1" w:rsidP="007F752D">
            <w:pPr>
              <w:spacing w:after="0"/>
              <w:ind w:firstLine="0"/>
              <w:contextualSpacing w:val="0"/>
              <w:jc w:val="center"/>
              <w:rPr>
                <w:rFonts w:eastAsia="Times New Roman"/>
                <w:b/>
                <w:color w:val="000000"/>
                <w:sz w:val="20"/>
                <w:szCs w:val="20"/>
                <w:lang w:val="en-US"/>
              </w:rPr>
            </w:pPr>
            <w:r w:rsidRPr="00112DF7">
              <w:rPr>
                <w:rFonts w:eastAsia="Times New Roman"/>
                <w:color w:val="000000"/>
                <w:sz w:val="20"/>
                <w:szCs w:val="20"/>
                <w:lang w:val="en-US"/>
              </w:rPr>
              <w:t>Smooth</w:t>
            </w:r>
          </w:p>
        </w:tc>
        <w:tc>
          <w:tcPr>
            <w:tcW w:w="728" w:type="dxa"/>
            <w:textDirection w:val="btLr"/>
            <w:vAlign w:val="center"/>
            <w:hideMark/>
          </w:tcPr>
          <w:p w14:paraId="4F50F874" w14:textId="77777777" w:rsidR="00C764E1" w:rsidRPr="00112DF7" w:rsidRDefault="00C764E1" w:rsidP="007F752D">
            <w:pPr>
              <w:spacing w:after="0"/>
              <w:ind w:firstLine="0"/>
              <w:contextualSpacing w:val="0"/>
              <w:jc w:val="center"/>
              <w:rPr>
                <w:rFonts w:eastAsia="Times New Roman"/>
                <w:b/>
                <w:color w:val="000000"/>
                <w:sz w:val="20"/>
                <w:szCs w:val="20"/>
                <w:lang w:val="en-US"/>
              </w:rPr>
            </w:pPr>
            <w:r w:rsidRPr="00112DF7">
              <w:rPr>
                <w:rFonts w:eastAsia="Times New Roman"/>
                <w:color w:val="000000"/>
                <w:sz w:val="20"/>
                <w:szCs w:val="20"/>
                <w:lang w:val="en-US"/>
              </w:rPr>
              <w:t xml:space="preserve">Smooth </w:t>
            </w:r>
          </w:p>
        </w:tc>
        <w:tc>
          <w:tcPr>
            <w:tcW w:w="1170" w:type="dxa"/>
            <w:textDirection w:val="btLr"/>
            <w:vAlign w:val="center"/>
          </w:tcPr>
          <w:p w14:paraId="70586596" w14:textId="77777777" w:rsidR="00C764E1" w:rsidRPr="00112DF7" w:rsidRDefault="00C764E1" w:rsidP="007F752D">
            <w:pPr>
              <w:spacing w:after="0"/>
              <w:ind w:firstLine="0"/>
              <w:contextualSpacing w:val="0"/>
              <w:jc w:val="center"/>
              <w:rPr>
                <w:rFonts w:eastAsia="Times New Roman"/>
                <w:b/>
                <w:color w:val="000000"/>
                <w:sz w:val="20"/>
                <w:szCs w:val="20"/>
                <w:lang w:val="en-US"/>
              </w:rPr>
            </w:pPr>
            <w:r w:rsidRPr="00112DF7">
              <w:rPr>
                <w:rFonts w:eastAsia="Times New Roman"/>
                <w:color w:val="000000"/>
                <w:sz w:val="20"/>
                <w:szCs w:val="20"/>
                <w:lang w:val="en-US"/>
              </w:rPr>
              <w:t xml:space="preserve">with </w:t>
            </w:r>
            <w:r w:rsidR="009937AB" w:rsidRPr="00112DF7">
              <w:rPr>
                <w:rFonts w:eastAsia="Times New Roman"/>
                <w:color w:val="000000"/>
                <w:sz w:val="20"/>
                <w:szCs w:val="20"/>
                <w:lang w:val="en-US"/>
              </w:rPr>
              <w:t xml:space="preserve">an </w:t>
            </w:r>
            <w:r w:rsidRPr="00112DF7">
              <w:rPr>
                <w:rFonts w:eastAsia="Times New Roman"/>
                <w:color w:val="000000"/>
                <w:sz w:val="20"/>
                <w:szCs w:val="20"/>
                <w:lang w:val="en-US"/>
              </w:rPr>
              <w:t>effective surface</w:t>
            </w:r>
          </w:p>
        </w:tc>
        <w:tc>
          <w:tcPr>
            <w:tcW w:w="720" w:type="dxa"/>
            <w:textDirection w:val="btLr"/>
            <w:vAlign w:val="center"/>
          </w:tcPr>
          <w:p w14:paraId="0A3E1778" w14:textId="77777777" w:rsidR="00C764E1" w:rsidRPr="00112DF7" w:rsidRDefault="00C764E1" w:rsidP="007F752D">
            <w:pPr>
              <w:spacing w:after="0"/>
              <w:ind w:firstLine="0"/>
              <w:contextualSpacing w:val="0"/>
              <w:jc w:val="center"/>
              <w:rPr>
                <w:rFonts w:eastAsia="Times New Roman"/>
                <w:b/>
                <w:color w:val="000000"/>
                <w:sz w:val="20"/>
                <w:szCs w:val="20"/>
                <w:lang w:val="en-US"/>
              </w:rPr>
            </w:pPr>
            <w:r w:rsidRPr="00112DF7">
              <w:rPr>
                <w:rFonts w:eastAsia="Times New Roman"/>
                <w:color w:val="000000"/>
                <w:sz w:val="20"/>
                <w:szCs w:val="20"/>
                <w:lang w:val="en-US"/>
              </w:rPr>
              <w:t>Smooth</w:t>
            </w:r>
          </w:p>
        </w:tc>
        <w:tc>
          <w:tcPr>
            <w:tcW w:w="1260" w:type="dxa"/>
            <w:textDirection w:val="btLr"/>
            <w:vAlign w:val="center"/>
          </w:tcPr>
          <w:p w14:paraId="0B170055" w14:textId="77777777" w:rsidR="00C764E1" w:rsidRPr="00112DF7" w:rsidRDefault="00C764E1" w:rsidP="007F752D">
            <w:pPr>
              <w:spacing w:after="0"/>
              <w:ind w:firstLine="0"/>
              <w:contextualSpacing w:val="0"/>
              <w:jc w:val="center"/>
              <w:rPr>
                <w:rFonts w:eastAsia="Times New Roman"/>
                <w:b/>
                <w:color w:val="000000"/>
                <w:sz w:val="20"/>
                <w:szCs w:val="20"/>
                <w:lang w:val="en-US"/>
              </w:rPr>
            </w:pPr>
            <w:r w:rsidRPr="00112DF7">
              <w:rPr>
                <w:rFonts w:eastAsia="Times New Roman"/>
                <w:color w:val="000000"/>
                <w:sz w:val="20"/>
                <w:szCs w:val="20"/>
                <w:lang w:val="en-US"/>
              </w:rPr>
              <w:t xml:space="preserve">with </w:t>
            </w:r>
            <w:r w:rsidR="009937AB" w:rsidRPr="00112DF7">
              <w:rPr>
                <w:rFonts w:eastAsia="Times New Roman"/>
                <w:color w:val="000000"/>
                <w:sz w:val="20"/>
                <w:szCs w:val="20"/>
                <w:lang w:val="en-US"/>
              </w:rPr>
              <w:t xml:space="preserve">an </w:t>
            </w:r>
            <w:r w:rsidRPr="00112DF7">
              <w:rPr>
                <w:rFonts w:eastAsia="Times New Roman"/>
                <w:color w:val="000000"/>
                <w:sz w:val="20"/>
                <w:szCs w:val="20"/>
                <w:lang w:val="en-US"/>
              </w:rPr>
              <w:t>effective surface</w:t>
            </w:r>
          </w:p>
        </w:tc>
        <w:tc>
          <w:tcPr>
            <w:tcW w:w="810" w:type="dxa"/>
            <w:textDirection w:val="btLr"/>
            <w:vAlign w:val="center"/>
          </w:tcPr>
          <w:p w14:paraId="0C747707" w14:textId="77777777" w:rsidR="00C764E1" w:rsidRPr="00112DF7" w:rsidRDefault="00C764E1" w:rsidP="007F752D">
            <w:pPr>
              <w:spacing w:after="0"/>
              <w:ind w:firstLine="0"/>
              <w:contextualSpacing w:val="0"/>
              <w:jc w:val="center"/>
              <w:rPr>
                <w:rFonts w:eastAsia="Times New Roman"/>
                <w:b/>
                <w:color w:val="000000"/>
                <w:sz w:val="20"/>
                <w:szCs w:val="20"/>
                <w:lang w:val="en-US"/>
              </w:rPr>
            </w:pPr>
            <w:r w:rsidRPr="00112DF7">
              <w:rPr>
                <w:rFonts w:eastAsia="Times New Roman"/>
                <w:color w:val="000000"/>
                <w:sz w:val="20"/>
                <w:szCs w:val="20"/>
                <w:lang w:val="en-US"/>
              </w:rPr>
              <w:t>Smooth</w:t>
            </w:r>
          </w:p>
        </w:tc>
        <w:tc>
          <w:tcPr>
            <w:tcW w:w="1397" w:type="dxa"/>
            <w:textDirection w:val="btLr"/>
            <w:vAlign w:val="center"/>
          </w:tcPr>
          <w:p w14:paraId="6B06F938" w14:textId="77777777" w:rsidR="00C764E1" w:rsidRPr="00112DF7" w:rsidRDefault="00C764E1" w:rsidP="007F752D">
            <w:pPr>
              <w:spacing w:after="0"/>
              <w:ind w:firstLine="0"/>
              <w:contextualSpacing w:val="0"/>
              <w:jc w:val="center"/>
              <w:rPr>
                <w:rFonts w:eastAsia="Times New Roman"/>
                <w:b/>
                <w:color w:val="000000"/>
                <w:sz w:val="20"/>
                <w:szCs w:val="20"/>
              </w:rPr>
            </w:pPr>
            <w:r w:rsidRPr="00112DF7">
              <w:rPr>
                <w:rFonts w:eastAsia="Times New Roman"/>
                <w:color w:val="000000"/>
                <w:sz w:val="20"/>
                <w:szCs w:val="20"/>
                <w:lang w:val="en-US"/>
              </w:rPr>
              <w:t xml:space="preserve">with </w:t>
            </w:r>
            <w:r w:rsidR="009937AB" w:rsidRPr="00112DF7">
              <w:rPr>
                <w:rFonts w:eastAsia="Times New Roman"/>
                <w:color w:val="000000"/>
                <w:sz w:val="20"/>
                <w:szCs w:val="20"/>
                <w:lang w:val="en-US"/>
              </w:rPr>
              <w:t xml:space="preserve">an </w:t>
            </w:r>
            <w:r w:rsidRPr="00112DF7">
              <w:rPr>
                <w:rFonts w:eastAsia="Times New Roman"/>
                <w:color w:val="000000"/>
                <w:sz w:val="20"/>
                <w:szCs w:val="20"/>
                <w:lang w:val="en-US"/>
              </w:rPr>
              <w:t xml:space="preserve">effective </w:t>
            </w:r>
            <w:proofErr w:type="spellStart"/>
            <w:r w:rsidRPr="00112DF7">
              <w:rPr>
                <w:rFonts w:eastAsia="Times New Roman"/>
                <w:color w:val="000000"/>
                <w:sz w:val="20"/>
                <w:szCs w:val="20"/>
              </w:rPr>
              <w:t>surface</w:t>
            </w:r>
            <w:proofErr w:type="spellEnd"/>
          </w:p>
        </w:tc>
        <w:tc>
          <w:tcPr>
            <w:tcW w:w="720" w:type="dxa"/>
            <w:textDirection w:val="btLr"/>
            <w:vAlign w:val="center"/>
          </w:tcPr>
          <w:p w14:paraId="0593C399" w14:textId="77777777" w:rsidR="00C764E1" w:rsidRPr="00112DF7" w:rsidRDefault="00C764E1" w:rsidP="007F752D">
            <w:pPr>
              <w:spacing w:after="0"/>
              <w:ind w:firstLine="0"/>
              <w:contextualSpacing w:val="0"/>
              <w:jc w:val="center"/>
              <w:rPr>
                <w:rFonts w:eastAsia="Times New Roman"/>
                <w:b/>
                <w:color w:val="000000"/>
                <w:sz w:val="20"/>
                <w:szCs w:val="20"/>
              </w:rPr>
            </w:pPr>
            <w:r w:rsidRPr="00112DF7">
              <w:rPr>
                <w:rFonts w:eastAsia="Times New Roman"/>
                <w:color w:val="000000"/>
                <w:sz w:val="20"/>
                <w:szCs w:val="20"/>
              </w:rPr>
              <w:t>Smooth</w:t>
            </w:r>
          </w:p>
        </w:tc>
        <w:tc>
          <w:tcPr>
            <w:tcW w:w="1059" w:type="dxa"/>
            <w:textDirection w:val="btLr"/>
            <w:vAlign w:val="center"/>
          </w:tcPr>
          <w:p w14:paraId="10C36794" w14:textId="77777777" w:rsidR="00C764E1" w:rsidRPr="00112DF7" w:rsidRDefault="00C764E1" w:rsidP="007F752D">
            <w:pPr>
              <w:spacing w:after="0"/>
              <w:ind w:firstLine="0"/>
              <w:contextualSpacing w:val="0"/>
              <w:jc w:val="center"/>
              <w:rPr>
                <w:rFonts w:eastAsia="Times New Roman"/>
                <w:b/>
                <w:color w:val="000000"/>
                <w:sz w:val="20"/>
                <w:szCs w:val="20"/>
              </w:rPr>
            </w:pPr>
            <w:proofErr w:type="spellStart"/>
            <w:r w:rsidRPr="00112DF7">
              <w:rPr>
                <w:rFonts w:eastAsia="Times New Roman"/>
                <w:color w:val="000000"/>
                <w:sz w:val="20"/>
                <w:szCs w:val="20"/>
              </w:rPr>
              <w:t>with</w:t>
            </w:r>
            <w:proofErr w:type="spellEnd"/>
            <w:r w:rsidRPr="00112DF7">
              <w:rPr>
                <w:rFonts w:eastAsia="Times New Roman"/>
                <w:color w:val="000000"/>
                <w:sz w:val="20"/>
                <w:szCs w:val="20"/>
              </w:rPr>
              <w:t xml:space="preserve"> </w:t>
            </w:r>
            <w:proofErr w:type="spellStart"/>
            <w:r w:rsidR="009937AB" w:rsidRPr="00112DF7">
              <w:rPr>
                <w:rFonts w:eastAsia="Times New Roman"/>
                <w:color w:val="000000"/>
                <w:sz w:val="20"/>
                <w:szCs w:val="20"/>
              </w:rPr>
              <w:t>an</w:t>
            </w:r>
            <w:proofErr w:type="spellEnd"/>
            <w:r w:rsidR="009937AB" w:rsidRPr="00112DF7">
              <w:rPr>
                <w:rFonts w:eastAsia="Times New Roman"/>
                <w:color w:val="000000"/>
                <w:sz w:val="20"/>
                <w:szCs w:val="20"/>
              </w:rPr>
              <w:t xml:space="preserve"> </w:t>
            </w:r>
            <w:proofErr w:type="spellStart"/>
            <w:r w:rsidRPr="00112DF7">
              <w:rPr>
                <w:rFonts w:eastAsia="Times New Roman"/>
                <w:color w:val="000000"/>
                <w:sz w:val="20"/>
                <w:szCs w:val="20"/>
              </w:rPr>
              <w:t>effective</w:t>
            </w:r>
            <w:proofErr w:type="spellEnd"/>
            <w:r w:rsidRPr="00112DF7">
              <w:rPr>
                <w:rFonts w:eastAsia="Times New Roman"/>
                <w:color w:val="000000"/>
                <w:sz w:val="20"/>
                <w:szCs w:val="20"/>
              </w:rPr>
              <w:t xml:space="preserve"> </w:t>
            </w:r>
            <w:proofErr w:type="spellStart"/>
            <w:r w:rsidRPr="00112DF7">
              <w:rPr>
                <w:rFonts w:eastAsia="Times New Roman"/>
                <w:color w:val="000000"/>
                <w:sz w:val="20"/>
                <w:szCs w:val="20"/>
              </w:rPr>
              <w:t>surface</w:t>
            </w:r>
            <w:proofErr w:type="spellEnd"/>
          </w:p>
        </w:tc>
      </w:tr>
      <w:tr w:rsidR="000B06E7" w:rsidRPr="00112DF7" w14:paraId="1AF85D48" w14:textId="77777777" w:rsidTr="007F752D">
        <w:trPr>
          <w:cantSplit/>
          <w:trHeight w:val="2258"/>
          <w:jc w:val="center"/>
        </w:trPr>
        <w:tc>
          <w:tcPr>
            <w:tcW w:w="935" w:type="dxa"/>
            <w:vAlign w:val="center"/>
            <w:hideMark/>
          </w:tcPr>
          <w:p w14:paraId="689EE3B4" w14:textId="77777777" w:rsidR="00C764E1" w:rsidRPr="00112DF7" w:rsidRDefault="00C764E1" w:rsidP="007F752D">
            <w:pPr>
              <w:spacing w:after="0"/>
              <w:ind w:firstLine="0"/>
              <w:contextualSpacing w:val="0"/>
              <w:jc w:val="center"/>
              <w:rPr>
                <w:rFonts w:eastAsia="Times New Roman"/>
                <w:color w:val="000000"/>
                <w:sz w:val="20"/>
                <w:szCs w:val="20"/>
              </w:rPr>
            </w:pPr>
            <w:proofErr w:type="spellStart"/>
            <w:r w:rsidRPr="00112DF7">
              <w:rPr>
                <w:rFonts w:eastAsia="Times New Roman"/>
                <w:color w:val="000000"/>
                <w:sz w:val="20"/>
                <w:szCs w:val="20"/>
              </w:rPr>
              <w:t>Pipe</w:t>
            </w:r>
            <w:proofErr w:type="spellEnd"/>
            <w:r w:rsidRPr="00112DF7">
              <w:rPr>
                <w:rFonts w:eastAsia="Times New Roman"/>
                <w:color w:val="000000"/>
                <w:sz w:val="20"/>
                <w:szCs w:val="20"/>
              </w:rPr>
              <w:t xml:space="preserve"> </w:t>
            </w:r>
            <w:proofErr w:type="spellStart"/>
            <w:r w:rsidRPr="00112DF7">
              <w:rPr>
                <w:rFonts w:eastAsia="Times New Roman"/>
                <w:color w:val="000000"/>
                <w:sz w:val="20"/>
                <w:szCs w:val="20"/>
              </w:rPr>
              <w:t>pitch</w:t>
            </w:r>
            <w:proofErr w:type="spellEnd"/>
          </w:p>
        </w:tc>
        <w:tc>
          <w:tcPr>
            <w:tcW w:w="540" w:type="dxa"/>
            <w:textDirection w:val="btLr"/>
            <w:vAlign w:val="center"/>
            <w:hideMark/>
          </w:tcPr>
          <w:p w14:paraId="32925F49" w14:textId="77777777" w:rsidR="00C764E1" w:rsidRPr="00112DF7" w:rsidRDefault="00C764E1" w:rsidP="007F752D">
            <w:pPr>
              <w:spacing w:after="0"/>
              <w:ind w:firstLine="0"/>
              <w:contextualSpacing w:val="0"/>
              <w:jc w:val="center"/>
              <w:rPr>
                <w:rFonts w:eastAsia="Times New Roman"/>
                <w:b/>
                <w:color w:val="000000"/>
                <w:sz w:val="20"/>
                <w:szCs w:val="20"/>
              </w:rPr>
            </w:pPr>
            <w:r w:rsidRPr="00112DF7">
              <w:rPr>
                <w:rFonts w:eastAsia="Times New Roman"/>
                <w:color w:val="000000"/>
                <w:sz w:val="20"/>
                <w:szCs w:val="20"/>
              </w:rPr>
              <w:t> </w:t>
            </w:r>
            <m:oMath>
              <m:r>
                <w:rPr>
                  <w:rFonts w:ascii="Cambria Math"/>
                  <w:sz w:val="20"/>
                  <w:szCs w:val="20"/>
                </w:rPr>
                <m:t>3</m:t>
              </m:r>
              <m:r>
                <w:rPr>
                  <w:rFonts w:ascii="Cambria Math" w:hAnsi="Cambria Math"/>
                  <w:sz w:val="20"/>
                  <w:szCs w:val="20"/>
                  <w:lang w:val="en-US"/>
                </w:rPr>
                <m:t>l</m:t>
              </m:r>
            </m:oMath>
          </w:p>
        </w:tc>
        <w:tc>
          <w:tcPr>
            <w:tcW w:w="728" w:type="dxa"/>
            <w:textDirection w:val="btLr"/>
            <w:vAlign w:val="center"/>
            <w:hideMark/>
          </w:tcPr>
          <w:p w14:paraId="345E46C4" w14:textId="77777777" w:rsidR="00C764E1" w:rsidRPr="00112DF7" w:rsidRDefault="004D6ADF" w:rsidP="007F752D">
            <w:pPr>
              <w:spacing w:after="0"/>
              <w:ind w:firstLine="0"/>
              <w:contextualSpacing w:val="0"/>
              <w:jc w:val="center"/>
              <w:rPr>
                <w:rFonts w:eastAsia="Times New Roman"/>
                <w:b/>
                <w:color w:val="000000"/>
                <w:sz w:val="20"/>
                <w:szCs w:val="20"/>
              </w:rPr>
            </w:pPr>
            <m:oMathPara>
              <m:oMath>
                <m:r>
                  <w:rPr>
                    <w:rFonts w:ascii="Cambria Math"/>
                    <w:sz w:val="20"/>
                    <w:szCs w:val="20"/>
                  </w:rPr>
                  <m:t>3</m:t>
                </m:r>
                <m:r>
                  <w:rPr>
                    <w:rFonts w:ascii="Cambria Math" w:hAnsi="Cambria Math"/>
                    <w:sz w:val="20"/>
                    <w:szCs w:val="20"/>
                    <w:lang w:val="en-US"/>
                  </w:rPr>
                  <m:t>l</m:t>
                </m:r>
              </m:oMath>
            </m:oMathPara>
          </w:p>
        </w:tc>
        <w:tc>
          <w:tcPr>
            <w:tcW w:w="1170" w:type="dxa"/>
            <w:textDirection w:val="btLr"/>
            <w:vAlign w:val="center"/>
          </w:tcPr>
          <w:p w14:paraId="1FCD9F7A" w14:textId="77777777" w:rsidR="00C764E1" w:rsidRPr="00112DF7" w:rsidRDefault="004D6ADF" w:rsidP="007F752D">
            <w:pPr>
              <w:spacing w:after="0"/>
              <w:ind w:firstLine="0"/>
              <w:contextualSpacing w:val="0"/>
              <w:jc w:val="center"/>
              <w:rPr>
                <w:rFonts w:eastAsia="Times New Roman"/>
                <w:b/>
                <w:color w:val="000000"/>
                <w:sz w:val="20"/>
                <w:szCs w:val="20"/>
              </w:rPr>
            </w:pPr>
            <m:oMathPara>
              <m:oMath>
                <m:r>
                  <w:rPr>
                    <w:rFonts w:ascii="Cambria Math" w:eastAsia="Times New Roman" w:hAnsi="Cambria Math"/>
                    <w:color w:val="000000"/>
                    <w:sz w:val="20"/>
                    <w:szCs w:val="20"/>
                    <w:lang w:val="en-US"/>
                  </w:rPr>
                  <m:t>l</m:t>
                </m:r>
                <m:r>
                  <w:rPr>
                    <w:rFonts w:ascii="Cambria Math" w:eastAsia="Times New Roman"/>
                    <w:color w:val="000000"/>
                    <w:sz w:val="20"/>
                    <w:szCs w:val="20"/>
                    <w:lang w:val="en-US"/>
                  </w:rPr>
                  <m:t>=0,5(</m:t>
                </m:r>
                <m:r>
                  <w:rPr>
                    <w:rFonts w:ascii="Cambria Math" w:eastAsia="Times New Roman" w:hAnsi="Cambria Math"/>
                    <w:color w:val="000000"/>
                    <w:sz w:val="20"/>
                    <w:szCs w:val="20"/>
                    <w:lang w:val="en-US"/>
                  </w:rPr>
                  <m:t>d</m:t>
                </m:r>
                <m:r>
                  <w:rPr>
                    <w:rFonts w:ascii="Cambria Math" w:eastAsia="Times New Roman"/>
                    <w:color w:val="000000"/>
                    <w:sz w:val="20"/>
                    <w:szCs w:val="20"/>
                    <w:lang w:val="en-US"/>
                  </w:rPr>
                  <m:t>+</m:t>
                </m:r>
                <m:r>
                  <w:rPr>
                    <w:rFonts w:ascii="Cambria Math" w:eastAsia="Times New Roman" w:hAnsi="Cambria Math"/>
                    <w:color w:val="000000"/>
                    <w:sz w:val="20"/>
                    <w:szCs w:val="20"/>
                    <w:lang w:val="en-US"/>
                  </w:rPr>
                  <m:t>D</m:t>
                </m:r>
                <m:r>
                  <w:rPr>
                    <w:rFonts w:ascii="Cambria Math" w:eastAsia="Times New Roman"/>
                    <w:color w:val="000000"/>
                    <w:sz w:val="20"/>
                    <w:szCs w:val="20"/>
                    <w:lang w:val="en-US"/>
                  </w:rPr>
                  <m:t>)+5</m:t>
                </m:r>
              </m:oMath>
            </m:oMathPara>
          </w:p>
        </w:tc>
        <w:tc>
          <w:tcPr>
            <w:tcW w:w="720" w:type="dxa"/>
            <w:textDirection w:val="btLr"/>
            <w:vAlign w:val="center"/>
          </w:tcPr>
          <w:p w14:paraId="2E6BCFBB" w14:textId="77777777" w:rsidR="00C764E1" w:rsidRPr="00112DF7" w:rsidRDefault="004D6ADF" w:rsidP="007F752D">
            <w:pPr>
              <w:spacing w:after="0"/>
              <w:ind w:firstLine="0"/>
              <w:contextualSpacing w:val="0"/>
              <w:jc w:val="center"/>
              <w:rPr>
                <w:rFonts w:eastAsia="Times New Roman"/>
                <w:b/>
                <w:color w:val="000000"/>
                <w:sz w:val="20"/>
                <w:szCs w:val="20"/>
              </w:rPr>
            </w:pPr>
            <m:oMathPara>
              <m:oMath>
                <m:r>
                  <w:rPr>
                    <w:rFonts w:ascii="Cambria Math"/>
                    <w:sz w:val="20"/>
                    <w:szCs w:val="20"/>
                  </w:rPr>
                  <m:t>3</m:t>
                </m:r>
                <m:r>
                  <w:rPr>
                    <w:rFonts w:ascii="Cambria Math" w:hAnsi="Cambria Math"/>
                    <w:sz w:val="20"/>
                    <w:szCs w:val="20"/>
                    <w:lang w:val="en-US"/>
                  </w:rPr>
                  <m:t>l</m:t>
                </m:r>
              </m:oMath>
            </m:oMathPara>
          </w:p>
        </w:tc>
        <w:tc>
          <w:tcPr>
            <w:tcW w:w="1260" w:type="dxa"/>
            <w:textDirection w:val="btLr"/>
            <w:vAlign w:val="center"/>
          </w:tcPr>
          <w:p w14:paraId="790D0C8D" w14:textId="77777777" w:rsidR="00C764E1" w:rsidRPr="00112DF7" w:rsidRDefault="004D6ADF" w:rsidP="007F752D">
            <w:pPr>
              <w:spacing w:after="0"/>
              <w:ind w:firstLine="0"/>
              <w:contextualSpacing w:val="0"/>
              <w:jc w:val="center"/>
              <w:rPr>
                <w:rFonts w:eastAsia="Times New Roman"/>
                <w:b/>
                <w:color w:val="000000"/>
                <w:sz w:val="20"/>
                <w:szCs w:val="20"/>
              </w:rPr>
            </w:pPr>
            <m:oMathPara>
              <m:oMath>
                <m:r>
                  <w:rPr>
                    <w:rFonts w:ascii="Cambria Math" w:hAnsi="Cambria Math"/>
                    <w:sz w:val="20"/>
                    <w:szCs w:val="20"/>
                    <w:lang w:val="en-US"/>
                  </w:rPr>
                  <m:t>l</m:t>
                </m:r>
                <m:r>
                  <w:rPr>
                    <w:rFonts w:ascii="Cambria Math"/>
                    <w:sz w:val="20"/>
                    <w:szCs w:val="20"/>
                  </w:rPr>
                  <m:t xml:space="preserve"> =0,5(</m:t>
                </m:r>
                <m:r>
                  <w:rPr>
                    <w:rFonts w:ascii="Cambria Math" w:hAnsi="Cambria Math"/>
                    <w:sz w:val="20"/>
                    <w:szCs w:val="20"/>
                    <w:lang w:val="en-US"/>
                  </w:rPr>
                  <m:t>d</m:t>
                </m:r>
                <m:r>
                  <w:rPr>
                    <w:rFonts w:ascii="Cambria Math"/>
                    <w:sz w:val="20"/>
                    <w:szCs w:val="20"/>
                  </w:rPr>
                  <m:t>+</m:t>
                </m:r>
                <m:r>
                  <w:rPr>
                    <w:rFonts w:ascii="Cambria Math" w:hAnsi="Cambria Math"/>
                    <w:sz w:val="20"/>
                    <w:szCs w:val="20"/>
                    <w:lang w:val="en-US"/>
                  </w:rPr>
                  <m:t>D</m:t>
                </m:r>
                <m:r>
                  <w:rPr>
                    <w:rFonts w:ascii="Cambria Math"/>
                    <w:sz w:val="20"/>
                    <w:szCs w:val="20"/>
                  </w:rPr>
                  <m:t>)+10</m:t>
                </m:r>
              </m:oMath>
            </m:oMathPara>
          </w:p>
        </w:tc>
        <w:tc>
          <w:tcPr>
            <w:tcW w:w="810" w:type="dxa"/>
            <w:textDirection w:val="btLr"/>
            <w:vAlign w:val="center"/>
          </w:tcPr>
          <w:p w14:paraId="04A77257" w14:textId="77777777" w:rsidR="00C764E1" w:rsidRPr="00112DF7" w:rsidRDefault="004D6ADF" w:rsidP="007F752D">
            <w:pPr>
              <w:spacing w:after="0"/>
              <w:ind w:firstLine="0"/>
              <w:contextualSpacing w:val="0"/>
              <w:jc w:val="center"/>
              <w:rPr>
                <w:rFonts w:eastAsia="Times New Roman"/>
                <w:b/>
                <w:color w:val="000000"/>
                <w:sz w:val="20"/>
                <w:szCs w:val="20"/>
              </w:rPr>
            </w:pPr>
            <m:oMathPara>
              <m:oMath>
                <m:r>
                  <w:rPr>
                    <w:rFonts w:ascii="Cambria Math"/>
                    <w:sz w:val="20"/>
                    <w:szCs w:val="20"/>
                  </w:rPr>
                  <m:t>3</m:t>
                </m:r>
                <m:r>
                  <w:rPr>
                    <w:rFonts w:ascii="Cambria Math" w:hAnsi="Cambria Math"/>
                    <w:sz w:val="20"/>
                    <w:szCs w:val="20"/>
                    <w:lang w:val="en-US"/>
                  </w:rPr>
                  <m:t>l</m:t>
                </m:r>
              </m:oMath>
            </m:oMathPara>
          </w:p>
        </w:tc>
        <w:tc>
          <w:tcPr>
            <w:tcW w:w="1397" w:type="dxa"/>
            <w:textDirection w:val="btLr"/>
            <w:vAlign w:val="center"/>
          </w:tcPr>
          <w:p w14:paraId="26DA237D" w14:textId="77777777" w:rsidR="00C764E1" w:rsidRPr="00112DF7" w:rsidRDefault="004D6ADF" w:rsidP="007F752D">
            <w:pPr>
              <w:spacing w:after="0"/>
              <w:ind w:firstLine="0"/>
              <w:contextualSpacing w:val="0"/>
              <w:jc w:val="center"/>
              <w:rPr>
                <w:rFonts w:eastAsia="Times New Roman"/>
                <w:b/>
                <w:color w:val="000000"/>
                <w:sz w:val="20"/>
                <w:szCs w:val="20"/>
              </w:rPr>
            </w:pPr>
            <m:oMathPara>
              <m:oMath>
                <m:r>
                  <w:rPr>
                    <w:rFonts w:ascii="Cambria Math" w:hAnsi="Cambria Math"/>
                    <w:sz w:val="20"/>
                    <w:szCs w:val="20"/>
                    <w:lang w:val="en-US"/>
                  </w:rPr>
                  <m:t>l</m:t>
                </m:r>
                <m:r>
                  <w:rPr>
                    <w:rFonts w:ascii="Cambria Math"/>
                    <w:sz w:val="20"/>
                    <w:szCs w:val="20"/>
                  </w:rPr>
                  <m:t xml:space="preserve"> =0,5(</m:t>
                </m:r>
                <m:r>
                  <w:rPr>
                    <w:rFonts w:ascii="Cambria Math" w:hAnsi="Cambria Math"/>
                    <w:sz w:val="20"/>
                    <w:szCs w:val="20"/>
                    <w:lang w:val="en-US"/>
                  </w:rPr>
                  <m:t>d</m:t>
                </m:r>
                <m:r>
                  <w:rPr>
                    <w:rFonts w:ascii="Cambria Math"/>
                    <w:sz w:val="20"/>
                    <w:szCs w:val="20"/>
                  </w:rPr>
                  <m:t>+</m:t>
                </m:r>
                <m:r>
                  <w:rPr>
                    <w:rFonts w:ascii="Cambria Math" w:hAnsi="Cambria Math"/>
                    <w:sz w:val="20"/>
                    <w:szCs w:val="20"/>
                    <w:lang w:val="en-US"/>
                  </w:rPr>
                  <m:t>D</m:t>
                </m:r>
                <m:r>
                  <w:rPr>
                    <w:rFonts w:ascii="Cambria Math"/>
                    <w:sz w:val="20"/>
                    <w:szCs w:val="20"/>
                  </w:rPr>
                  <m:t>)+15</m:t>
                </m:r>
              </m:oMath>
            </m:oMathPara>
          </w:p>
        </w:tc>
        <w:tc>
          <w:tcPr>
            <w:tcW w:w="720" w:type="dxa"/>
            <w:textDirection w:val="btLr"/>
            <w:vAlign w:val="center"/>
          </w:tcPr>
          <w:p w14:paraId="19902883" w14:textId="77777777" w:rsidR="00C764E1" w:rsidRPr="00112DF7" w:rsidRDefault="004D6ADF" w:rsidP="007F752D">
            <w:pPr>
              <w:spacing w:after="0"/>
              <w:ind w:firstLine="0"/>
              <w:contextualSpacing w:val="0"/>
              <w:jc w:val="center"/>
              <w:rPr>
                <w:rFonts w:eastAsia="Times New Roman"/>
                <w:b/>
                <w:color w:val="000000"/>
                <w:sz w:val="20"/>
                <w:szCs w:val="20"/>
              </w:rPr>
            </w:pPr>
            <m:oMathPara>
              <m:oMath>
                <m:r>
                  <w:rPr>
                    <w:rFonts w:ascii="Cambria Math"/>
                    <w:sz w:val="20"/>
                    <w:szCs w:val="20"/>
                  </w:rPr>
                  <m:t>3</m:t>
                </m:r>
                <m:r>
                  <w:rPr>
                    <w:rFonts w:ascii="Cambria Math" w:hAnsi="Cambria Math"/>
                    <w:sz w:val="20"/>
                    <w:szCs w:val="20"/>
                    <w:lang w:val="en-US"/>
                  </w:rPr>
                  <m:t>l</m:t>
                </m:r>
              </m:oMath>
            </m:oMathPara>
          </w:p>
        </w:tc>
        <w:tc>
          <w:tcPr>
            <w:tcW w:w="1059" w:type="dxa"/>
            <w:textDirection w:val="btLr"/>
            <w:vAlign w:val="center"/>
          </w:tcPr>
          <w:p w14:paraId="4A6EE29C" w14:textId="77777777" w:rsidR="00C764E1" w:rsidRPr="00112DF7" w:rsidRDefault="004D6ADF" w:rsidP="007F752D">
            <w:pPr>
              <w:spacing w:after="0"/>
              <w:ind w:firstLine="0"/>
              <w:contextualSpacing w:val="0"/>
              <w:jc w:val="center"/>
              <w:rPr>
                <w:rFonts w:eastAsia="Times New Roman"/>
                <w:b/>
                <w:color w:val="000000"/>
                <w:sz w:val="20"/>
                <w:szCs w:val="20"/>
              </w:rPr>
            </w:pPr>
            <m:oMathPara>
              <m:oMath>
                <m:r>
                  <w:rPr>
                    <w:rFonts w:ascii="Cambria Math" w:hAnsi="Cambria Math"/>
                    <w:sz w:val="20"/>
                    <w:szCs w:val="20"/>
                    <w:lang w:val="en-US"/>
                  </w:rPr>
                  <m:t>l</m:t>
                </m:r>
                <m:r>
                  <w:rPr>
                    <w:rFonts w:ascii="Cambria Math"/>
                    <w:sz w:val="20"/>
                    <w:szCs w:val="20"/>
                  </w:rPr>
                  <m:t xml:space="preserve"> =0,5(</m:t>
                </m:r>
                <m:r>
                  <w:rPr>
                    <w:rFonts w:ascii="Cambria Math" w:hAnsi="Cambria Math"/>
                    <w:sz w:val="20"/>
                    <w:szCs w:val="20"/>
                    <w:lang w:val="en-US"/>
                  </w:rPr>
                  <m:t>d</m:t>
                </m:r>
                <m:r>
                  <w:rPr>
                    <w:rFonts w:ascii="Cambria Math"/>
                    <w:sz w:val="20"/>
                    <w:szCs w:val="20"/>
                  </w:rPr>
                  <m:t>+</m:t>
                </m:r>
                <m:r>
                  <w:rPr>
                    <w:rFonts w:ascii="Cambria Math" w:hAnsi="Cambria Math"/>
                    <w:sz w:val="20"/>
                    <w:szCs w:val="20"/>
                    <w:lang w:val="en-US"/>
                  </w:rPr>
                  <m:t>D</m:t>
                </m:r>
                <m:r>
                  <w:rPr>
                    <w:rFonts w:ascii="Cambria Math"/>
                    <w:sz w:val="20"/>
                    <w:szCs w:val="20"/>
                  </w:rPr>
                  <m:t>)+25</m:t>
                </m:r>
              </m:oMath>
            </m:oMathPara>
          </w:p>
        </w:tc>
      </w:tr>
    </w:tbl>
    <w:p w14:paraId="451F4821" w14:textId="77777777" w:rsidR="007F752D" w:rsidRDefault="007F752D" w:rsidP="00663EB6">
      <w:pPr>
        <w:spacing w:after="0"/>
        <w:ind w:firstLine="288"/>
        <w:contextualSpacing w:val="0"/>
        <w:rPr>
          <w:sz w:val="20"/>
          <w:szCs w:val="20"/>
          <w:lang w:val="en-US"/>
        </w:rPr>
      </w:pPr>
    </w:p>
    <w:p w14:paraId="5C1F03EF" w14:textId="77777777" w:rsidR="00793F18" w:rsidRPr="00E1298A" w:rsidRDefault="00793F18" w:rsidP="00663EB6">
      <w:pPr>
        <w:spacing w:after="0"/>
        <w:ind w:firstLine="288"/>
        <w:contextualSpacing w:val="0"/>
        <w:rPr>
          <w:sz w:val="20"/>
          <w:szCs w:val="20"/>
          <w:lang w:val="en-US"/>
        </w:rPr>
      </w:pPr>
      <w:r w:rsidRPr="00E1298A">
        <w:rPr>
          <w:sz w:val="20"/>
          <w:szCs w:val="20"/>
          <w:lang w:val="en-US"/>
        </w:rPr>
        <w:t>The coefficient of heat transfer from the solution side, related to the inner surface of the pipe, is determined according to [4]:</w:t>
      </w:r>
    </w:p>
    <w:p w14:paraId="2CE6E1E2" w14:textId="77777777" w:rsidR="00793F18" w:rsidRPr="001E7C10" w:rsidRDefault="006B21D0" w:rsidP="009B25E2">
      <w:pPr>
        <w:spacing w:after="0"/>
        <w:ind w:firstLine="0"/>
        <w:jc w:val="right"/>
        <w:rPr>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s</m:t>
            </m:r>
          </m:sub>
        </m:sSub>
        <m:r>
          <w:rPr>
            <w:rFonts w:ascii="Cambria Math" w:hAnsi="Cambria Math"/>
            <w:sz w:val="20"/>
            <w:szCs w:val="20"/>
            <w:lang w:val="uz-Cyrl-UZ"/>
          </w:rPr>
          <m:t>=</m:t>
        </m:r>
        <m:r>
          <w:rPr>
            <w:rFonts w:ascii="Cambria Math" w:hAnsi="Cambria Math"/>
            <w:sz w:val="20"/>
            <w:szCs w:val="20"/>
            <w:lang w:val="uz-Cyrl-UZ"/>
          </w:rPr>
          <m:t>K</m:t>
        </m:r>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en-US"/>
              </w:rPr>
              <m:t>w</m:t>
            </m:r>
          </m:sub>
        </m:sSub>
        <m:d>
          <m:dPr>
            <m:ctrlPr>
              <w:rPr>
                <w:rFonts w:ascii="Cambria Math" w:hAnsi="Cambria Math"/>
                <w:i/>
                <w:sz w:val="20"/>
                <w:szCs w:val="20"/>
                <w:lang w:val="uz-Cyrl-UZ"/>
              </w:rPr>
            </m:ctrlPr>
          </m:dPr>
          <m:e>
            <m:f>
              <m:fPr>
                <m:type m:val="lin"/>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d</m:t>
                    </m:r>
                  </m:e>
                  <m:sub>
                    <m:r>
                      <w:rPr>
                        <w:rFonts w:ascii="Cambria Math" w:hAnsi="Cambria Math"/>
                        <w:sz w:val="20"/>
                        <w:szCs w:val="20"/>
                        <w:lang w:val="uz-Cyrl-UZ"/>
                      </w:rPr>
                      <m:t>in</m:t>
                    </m:r>
                  </m:sub>
                </m:sSub>
              </m:num>
              <m:den>
                <m:sSub>
                  <m:sSubPr>
                    <m:ctrlPr>
                      <w:rPr>
                        <w:rFonts w:ascii="Cambria Math" w:hAnsi="Cambria Math"/>
                        <w:i/>
                        <w:sz w:val="20"/>
                        <w:szCs w:val="20"/>
                        <w:lang w:val="uz-Cyrl-UZ"/>
                      </w:rPr>
                    </m:ctrlPr>
                  </m:sSubPr>
                  <m:e>
                    <m:r>
                      <w:rPr>
                        <w:rFonts w:ascii="Cambria Math" w:hAnsi="Cambria Math"/>
                        <w:sz w:val="20"/>
                        <w:szCs w:val="20"/>
                        <w:lang w:val="uz-Cyrl-UZ"/>
                      </w:rPr>
                      <m:t>d</m:t>
                    </m:r>
                  </m:e>
                  <m:sub>
                    <m:r>
                      <w:rPr>
                        <w:rFonts w:ascii="Cambria Math" w:hAnsi="Cambria Math"/>
                        <w:sz w:val="20"/>
                        <w:szCs w:val="20"/>
                      </w:rPr>
                      <m:t>out</m:t>
                    </m:r>
                  </m:sub>
                </m:sSub>
              </m:den>
            </m:f>
          </m:e>
        </m:d>
      </m:oMath>
      <w:r w:rsidR="0067697F">
        <w:rPr>
          <w:sz w:val="20"/>
          <w:szCs w:val="20"/>
          <w:lang w:val="en-US"/>
        </w:rPr>
        <w:t xml:space="preserve">                               </w:t>
      </w:r>
      <w:r w:rsidR="00DA1B75" w:rsidRPr="00E1298A">
        <w:rPr>
          <w:sz w:val="20"/>
          <w:szCs w:val="20"/>
          <w:lang w:val="en-US"/>
        </w:rPr>
        <w:t xml:space="preserve">                                     (1)</w:t>
      </w:r>
    </w:p>
    <w:p w14:paraId="6F5D965F" w14:textId="77777777" w:rsidR="00793F18" w:rsidRPr="007F752D" w:rsidRDefault="00793F18" w:rsidP="007F752D">
      <w:pPr>
        <w:spacing w:after="0"/>
        <w:ind w:firstLine="284"/>
        <w:contextualSpacing w:val="0"/>
        <w:rPr>
          <w:sz w:val="20"/>
          <w:szCs w:val="20"/>
          <w:lang w:val="uz-Cyrl-UZ"/>
        </w:rPr>
      </w:pPr>
      <w:r w:rsidRPr="007F752D">
        <w:rPr>
          <w:sz w:val="20"/>
          <w:szCs w:val="20"/>
          <w:lang w:val="en-US"/>
        </w:rPr>
        <w:t xml:space="preserve">where </w:t>
      </w:r>
      <m:oMath>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en-US"/>
              </w:rPr>
              <m:t>w</m:t>
            </m:r>
          </m:sub>
        </m:sSub>
        <m:r>
          <w:rPr>
            <w:rFonts w:ascii="Cambria Math" w:hAnsi="Cambria Math"/>
            <w:sz w:val="20"/>
            <w:szCs w:val="20"/>
            <w:lang w:val="uz-Cyrl-UZ"/>
          </w:rPr>
          <m:t>=5395</m:t>
        </m:r>
        <m:d>
          <m:dPr>
            <m:ctrlPr>
              <w:rPr>
                <w:rFonts w:ascii="Cambria Math" w:hAnsi="Cambria Math"/>
                <w:i/>
                <w:sz w:val="20"/>
                <w:szCs w:val="20"/>
                <w:lang w:val="uz-Cyrl-UZ"/>
              </w:rPr>
            </m:ctrlPr>
          </m:dPr>
          <m:e>
            <m:r>
              <w:rPr>
                <w:rFonts w:ascii="Cambria Math" w:hAnsi="Cambria Math"/>
                <w:sz w:val="20"/>
                <w:szCs w:val="20"/>
                <w:lang w:val="uz-Cyrl-UZ"/>
              </w:rPr>
              <m:t>1+0.004</m:t>
            </m:r>
            <m:sSub>
              <m:sSubPr>
                <m:ctrlPr>
                  <w:rPr>
                    <w:rFonts w:ascii="Cambria Math" w:hAnsi="Cambria Math"/>
                    <w:i/>
                    <w:sz w:val="20"/>
                    <w:szCs w:val="20"/>
                    <w:lang w:val="uz-Cyrl-UZ"/>
                  </w:rPr>
                </m:ctrlPr>
              </m:sSubPr>
              <m:e>
                <m:r>
                  <w:rPr>
                    <w:rFonts w:ascii="Cambria Math" w:hAnsi="Cambria Math"/>
                    <w:sz w:val="20"/>
                    <w:szCs w:val="20"/>
                    <w:lang w:val="en-US"/>
                  </w:rPr>
                  <m:t>t</m:t>
                </m:r>
              </m:e>
              <m:sub>
                <m:r>
                  <w:rPr>
                    <w:rFonts w:ascii="Cambria Math" w:hAnsi="Cambria Math"/>
                    <w:sz w:val="20"/>
                    <w:szCs w:val="20"/>
                    <w:lang w:val="uz-Cyrl-UZ"/>
                  </w:rPr>
                  <m:t>s</m:t>
                </m:r>
              </m:sub>
            </m:sSub>
          </m:e>
        </m:d>
        <m:sSubSup>
          <m:sSubSupPr>
            <m:ctrlPr>
              <w:rPr>
                <w:rFonts w:ascii="Cambria Math" w:hAnsi="Cambria Math"/>
                <w:i/>
                <w:sz w:val="20"/>
                <w:szCs w:val="20"/>
                <w:lang w:val="uz-Cyrl-UZ"/>
              </w:rPr>
            </m:ctrlPr>
          </m:sSubSupPr>
          <m:e>
            <m:r>
              <w:rPr>
                <w:rFonts w:ascii="Cambria Math" w:hAnsi="Cambria Math"/>
                <w:sz w:val="20"/>
                <w:szCs w:val="20"/>
              </w:rPr>
              <m:t>Г</m:t>
            </m:r>
          </m:e>
          <m:sub>
            <m:r>
              <w:rPr>
                <w:rFonts w:ascii="Cambria Math" w:hAnsi="Cambria Math"/>
                <w:sz w:val="20"/>
                <w:szCs w:val="20"/>
                <w:lang w:val="en-US"/>
              </w:rPr>
              <m:t>l</m:t>
            </m:r>
          </m:sub>
          <m:sup>
            <m:r>
              <w:rPr>
                <w:rFonts w:ascii="Cambria Math" w:hAnsi="Cambria Math"/>
                <w:sz w:val="20"/>
                <w:szCs w:val="20"/>
                <w:lang w:val="uz-Cyrl-UZ"/>
              </w:rPr>
              <m:t>-0.23</m:t>
            </m:r>
          </m:sup>
        </m:sSubSup>
      </m:oMath>
      <w:r w:rsidR="004A5D78" w:rsidRPr="007F752D">
        <w:rPr>
          <w:sz w:val="20"/>
          <w:szCs w:val="20"/>
          <w:lang w:val="en-US"/>
        </w:rPr>
        <w:t xml:space="preserve"> </w:t>
      </w:r>
      <w:r w:rsidR="00BD434C" w:rsidRPr="007F752D">
        <w:rPr>
          <w:sz w:val="20"/>
          <w:szCs w:val="20"/>
          <w:lang w:val="en-US"/>
        </w:rPr>
        <w:softHyphen/>
      </w:r>
      <w:r w:rsidR="00BD434C" w:rsidRPr="007F752D">
        <w:rPr>
          <w:sz w:val="20"/>
          <w:szCs w:val="20"/>
          <w:lang w:val="en-US"/>
        </w:rPr>
        <w:softHyphen/>
        <w:t xml:space="preserve">– </w:t>
      </w:r>
      <w:r w:rsidRPr="007F752D">
        <w:rPr>
          <w:sz w:val="20"/>
          <w:szCs w:val="20"/>
          <w:lang w:val="en-US"/>
        </w:rPr>
        <w:t>is the heat transfer coefficient for clean water</w:t>
      </w:r>
      <w:r w:rsidR="004A5D78" w:rsidRPr="007F752D">
        <w:rPr>
          <w:sz w:val="20"/>
          <w:szCs w:val="20"/>
          <w:lang w:val="en-US"/>
        </w:rPr>
        <w:t>, W/(m</w:t>
      </w:r>
      <w:r w:rsidR="004A5D78" w:rsidRPr="007F752D">
        <w:rPr>
          <w:sz w:val="20"/>
          <w:szCs w:val="20"/>
          <w:vertAlign w:val="superscript"/>
          <w:lang w:val="en-US"/>
        </w:rPr>
        <w:t>2</w:t>
      </w:r>
      <w:r w:rsidR="004A5D78" w:rsidRPr="007F752D">
        <w:rPr>
          <w:sz w:val="20"/>
          <w:szCs w:val="20"/>
          <w:lang w:val="en-US"/>
        </w:rPr>
        <w:t>∙K)</w:t>
      </w:r>
      <w:r w:rsidRPr="007F752D">
        <w:rPr>
          <w:sz w:val="20"/>
          <w:szCs w:val="20"/>
          <w:lang w:val="en-US"/>
        </w:rPr>
        <w:t>;</w:t>
      </w:r>
    </w:p>
    <w:p w14:paraId="174BA25A" w14:textId="77777777" w:rsidR="00DA1B75" w:rsidRPr="007F752D" w:rsidRDefault="006D2DF8" w:rsidP="007F752D">
      <w:pPr>
        <w:spacing w:after="0"/>
        <w:ind w:firstLine="284"/>
        <w:contextualSpacing w:val="0"/>
        <w:rPr>
          <w:sz w:val="20"/>
          <w:szCs w:val="20"/>
          <w:lang w:val="en-US"/>
        </w:rPr>
      </w:pPr>
      <m:oMath>
        <m:r>
          <w:rPr>
            <w:rFonts w:ascii="Cambria Math" w:hAnsi="Cambria Math"/>
            <w:sz w:val="20"/>
            <w:szCs w:val="20"/>
            <w:lang w:val="en-US"/>
          </w:rPr>
          <m:t>K=</m:t>
        </m:r>
        <m:d>
          <m:dPr>
            <m:begChr m:val="["/>
            <m:endChr m:val="]"/>
            <m:ctrlPr>
              <w:rPr>
                <w:rFonts w:ascii="Cambria Math" w:hAnsi="Cambria Math"/>
                <w:i/>
                <w:sz w:val="20"/>
                <w:szCs w:val="20"/>
                <w:lang w:val="uz-Cyrl-UZ"/>
              </w:rPr>
            </m:ctrlPr>
          </m:dPr>
          <m:e>
            <m:sSup>
              <m:sSupPr>
                <m:ctrlPr>
                  <w:rPr>
                    <w:rFonts w:ascii="Cambria Math" w:hAnsi="Cambria Math"/>
                    <w:i/>
                    <w:sz w:val="20"/>
                    <w:szCs w:val="20"/>
                    <w:lang w:val="uz-Cyrl-UZ"/>
                  </w:rPr>
                </m:ctrlPr>
              </m:sSupPr>
              <m:e>
                <m:d>
                  <m:dPr>
                    <m:ctrlPr>
                      <w:rPr>
                        <w:rFonts w:ascii="Cambria Math" w:hAnsi="Cambria Math"/>
                        <w:i/>
                        <w:sz w:val="20"/>
                        <w:szCs w:val="20"/>
                        <w:lang w:val="uz-Cyrl-UZ"/>
                      </w:rPr>
                    </m:ctrlPr>
                  </m:dPr>
                  <m:e>
                    <m:f>
                      <m:fPr>
                        <m:type m:val="lin"/>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s</m:t>
                            </m:r>
                          </m:sub>
                        </m:sSub>
                      </m:num>
                      <m:den>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w</m:t>
                            </m:r>
                          </m:sub>
                        </m:sSub>
                      </m:den>
                    </m:f>
                  </m:e>
                </m:d>
              </m:e>
              <m:sup>
                <m:r>
                  <w:rPr>
                    <w:rFonts w:ascii="Cambria Math" w:hAnsi="Cambria Math"/>
                    <w:sz w:val="20"/>
                    <w:szCs w:val="20"/>
                    <w:lang w:val="uz-Cyrl-UZ"/>
                  </w:rPr>
                  <m:t>0.4</m:t>
                </m:r>
              </m:sup>
            </m:sSup>
            <m:d>
              <m:dPr>
                <m:ctrlPr>
                  <w:rPr>
                    <w:rFonts w:ascii="Cambria Math" w:hAnsi="Cambria Math"/>
                    <w:i/>
                    <w:sz w:val="20"/>
                    <w:szCs w:val="20"/>
                    <w:lang w:val="uz-Cyrl-UZ"/>
                  </w:rPr>
                </m:ctrlPr>
              </m:dPr>
              <m:e>
                <m:f>
                  <m:fPr>
                    <m:type m:val="lin"/>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λ</m:t>
                        </m:r>
                      </m:e>
                      <m:sub>
                        <m:r>
                          <w:rPr>
                            <w:rFonts w:ascii="Cambria Math" w:hAnsi="Cambria Math"/>
                            <w:sz w:val="20"/>
                            <w:szCs w:val="20"/>
                            <w:lang w:val="uz-Cyrl-UZ"/>
                          </w:rPr>
                          <m:t>s</m:t>
                        </m:r>
                      </m:sub>
                    </m:sSub>
                  </m:num>
                  <m:den>
                    <m:sSub>
                      <m:sSubPr>
                        <m:ctrlPr>
                          <w:rPr>
                            <w:rFonts w:ascii="Cambria Math" w:hAnsi="Cambria Math"/>
                            <w:i/>
                            <w:sz w:val="20"/>
                            <w:szCs w:val="20"/>
                            <w:lang w:val="uz-Cyrl-UZ"/>
                          </w:rPr>
                        </m:ctrlPr>
                      </m:sSubPr>
                      <m:e>
                        <m:r>
                          <w:rPr>
                            <w:rFonts w:ascii="Cambria Math" w:hAnsi="Cambria Math"/>
                            <w:sz w:val="20"/>
                            <w:szCs w:val="20"/>
                            <w:lang w:val="uz-Cyrl-UZ"/>
                          </w:rPr>
                          <m:t>λ</m:t>
                        </m:r>
                      </m:e>
                      <m:sub>
                        <m:r>
                          <w:rPr>
                            <w:rFonts w:ascii="Cambria Math" w:hAnsi="Cambria Math"/>
                            <w:sz w:val="20"/>
                            <w:szCs w:val="20"/>
                            <w:lang w:val="uz-Cyrl-UZ"/>
                          </w:rPr>
                          <m:t>w</m:t>
                        </m:r>
                      </m:sub>
                    </m:sSub>
                  </m:den>
                </m:f>
              </m:e>
            </m:d>
            <m:sSup>
              <m:sSupPr>
                <m:ctrlPr>
                  <w:rPr>
                    <w:rFonts w:ascii="Cambria Math" w:hAnsi="Cambria Math"/>
                    <w:i/>
                    <w:sz w:val="20"/>
                    <w:szCs w:val="20"/>
                    <w:lang w:val="uz-Cyrl-UZ"/>
                  </w:rPr>
                </m:ctrlPr>
              </m:sSupPr>
              <m:e>
                <m:d>
                  <m:dPr>
                    <m:ctrlPr>
                      <w:rPr>
                        <w:rFonts w:ascii="Cambria Math" w:hAnsi="Cambria Math"/>
                        <w:i/>
                        <w:sz w:val="20"/>
                        <w:szCs w:val="20"/>
                        <w:lang w:val="uz-Cyrl-UZ"/>
                      </w:rPr>
                    </m:ctrlPr>
                  </m:dPr>
                  <m:e>
                    <m:f>
                      <m:fPr>
                        <m:type m:val="lin"/>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ρ</m:t>
                            </m:r>
                          </m:e>
                          <m:sub>
                            <m:r>
                              <w:rPr>
                                <w:rFonts w:ascii="Cambria Math" w:hAnsi="Cambria Math"/>
                                <w:sz w:val="20"/>
                                <w:szCs w:val="20"/>
                                <w:lang w:val="uz-Cyrl-UZ"/>
                              </w:rPr>
                              <m:t>s</m:t>
                            </m:r>
                          </m:sub>
                        </m:sSub>
                      </m:num>
                      <m:den>
                        <m:sSub>
                          <m:sSubPr>
                            <m:ctrlPr>
                              <w:rPr>
                                <w:rFonts w:ascii="Cambria Math" w:hAnsi="Cambria Math"/>
                                <w:i/>
                                <w:sz w:val="20"/>
                                <w:szCs w:val="20"/>
                                <w:lang w:val="uz-Cyrl-UZ"/>
                              </w:rPr>
                            </m:ctrlPr>
                          </m:sSubPr>
                          <m:e>
                            <m:r>
                              <w:rPr>
                                <w:rFonts w:ascii="Cambria Math" w:hAnsi="Cambria Math"/>
                                <w:sz w:val="20"/>
                                <w:szCs w:val="20"/>
                                <w:lang w:val="uz-Cyrl-UZ"/>
                              </w:rPr>
                              <m:t>ρ</m:t>
                            </m:r>
                          </m:e>
                          <m:sub>
                            <m:r>
                              <w:rPr>
                                <w:rFonts w:ascii="Cambria Math" w:hAnsi="Cambria Math"/>
                                <w:sz w:val="20"/>
                                <w:szCs w:val="20"/>
                                <w:lang w:val="uz-Cyrl-UZ"/>
                              </w:rPr>
                              <m:t>w</m:t>
                            </m:r>
                          </m:sub>
                        </m:sSub>
                      </m:den>
                    </m:f>
                  </m:e>
                </m:d>
              </m:e>
              <m:sup>
                <m:r>
                  <w:rPr>
                    <w:rFonts w:ascii="Cambria Math" w:hAnsi="Cambria Math"/>
                    <w:sz w:val="20"/>
                    <w:szCs w:val="20"/>
                    <w:lang w:val="uz-Cyrl-UZ"/>
                  </w:rPr>
                  <m:t>0.67</m:t>
                </m:r>
              </m:sup>
            </m:sSup>
            <m:sSup>
              <m:sSupPr>
                <m:ctrlPr>
                  <w:rPr>
                    <w:rFonts w:ascii="Cambria Math" w:hAnsi="Cambria Math"/>
                    <w:i/>
                    <w:sz w:val="20"/>
                    <w:szCs w:val="20"/>
                    <w:lang w:val="uz-Cyrl-UZ"/>
                  </w:rPr>
                </m:ctrlPr>
              </m:sSupPr>
              <m:e>
                <m:d>
                  <m:dPr>
                    <m:ctrlPr>
                      <w:rPr>
                        <w:rFonts w:ascii="Cambria Math" w:hAnsi="Cambria Math"/>
                        <w:i/>
                        <w:sz w:val="20"/>
                        <w:szCs w:val="20"/>
                        <w:lang w:val="uz-Cyrl-UZ"/>
                      </w:rPr>
                    </m:ctrlPr>
                  </m:dPr>
                  <m:e>
                    <m:f>
                      <m:fPr>
                        <m:type m:val="lin"/>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μ</m:t>
                            </m:r>
                          </m:e>
                          <m:sub>
                            <m:r>
                              <w:rPr>
                                <w:rFonts w:ascii="Cambria Math" w:hAnsi="Cambria Math"/>
                                <w:sz w:val="20"/>
                                <w:szCs w:val="20"/>
                                <w:lang w:val="uz-Cyrl-UZ"/>
                              </w:rPr>
                              <m:t>w</m:t>
                            </m:r>
                          </m:sub>
                        </m:sSub>
                      </m:num>
                      <m:den>
                        <m:sSub>
                          <m:sSubPr>
                            <m:ctrlPr>
                              <w:rPr>
                                <w:rFonts w:ascii="Cambria Math" w:hAnsi="Cambria Math"/>
                                <w:i/>
                                <w:sz w:val="20"/>
                                <w:szCs w:val="20"/>
                                <w:lang w:val="uz-Cyrl-UZ"/>
                              </w:rPr>
                            </m:ctrlPr>
                          </m:sSubPr>
                          <m:e>
                            <m:r>
                              <w:rPr>
                                <w:rFonts w:ascii="Cambria Math" w:hAnsi="Cambria Math"/>
                                <w:sz w:val="20"/>
                                <w:szCs w:val="20"/>
                                <w:lang w:val="uz-Cyrl-UZ"/>
                              </w:rPr>
                              <m:t>μ</m:t>
                            </m:r>
                          </m:e>
                          <m:sub>
                            <m:r>
                              <w:rPr>
                                <w:rFonts w:ascii="Cambria Math" w:hAnsi="Cambria Math"/>
                                <w:sz w:val="20"/>
                                <w:szCs w:val="20"/>
                                <w:lang w:val="uz-Cyrl-UZ"/>
                              </w:rPr>
                              <m:t>s</m:t>
                            </m:r>
                          </m:sub>
                        </m:sSub>
                      </m:den>
                    </m:f>
                  </m:e>
                </m:d>
              </m:e>
              <m:sup>
                <m:r>
                  <w:rPr>
                    <w:rFonts w:ascii="Cambria Math" w:hAnsi="Cambria Math"/>
                    <w:sz w:val="20"/>
                    <w:szCs w:val="20"/>
                    <w:lang w:val="uz-Cyrl-UZ"/>
                  </w:rPr>
                  <m:t>0.33</m:t>
                </m:r>
              </m:sup>
            </m:sSup>
          </m:e>
        </m:d>
      </m:oMath>
      <w:r w:rsidR="00DA1B75" w:rsidRPr="007F752D">
        <w:rPr>
          <w:sz w:val="20"/>
          <w:szCs w:val="20"/>
          <w:lang w:val="en-US"/>
        </w:rPr>
        <w:t xml:space="preserve"> </w:t>
      </w:r>
      <w:r w:rsidR="00DA1B75" w:rsidRPr="007F752D">
        <w:rPr>
          <w:sz w:val="20"/>
          <w:szCs w:val="20"/>
          <w:lang w:val="en-US"/>
        </w:rPr>
        <w:softHyphen/>
      </w:r>
      <w:r w:rsidR="00DA1B75" w:rsidRPr="007F752D">
        <w:rPr>
          <w:sz w:val="20"/>
          <w:szCs w:val="20"/>
          <w:lang w:val="en-US"/>
        </w:rPr>
        <w:softHyphen/>
        <w:t xml:space="preserve">– a multiplier that takes into account the thermophysical properties of the solution; </w:t>
      </w:r>
    </w:p>
    <w:p w14:paraId="30A3347A" w14:textId="77777777" w:rsidR="00793F18" w:rsidRPr="007F752D" w:rsidRDefault="006B21D0" w:rsidP="007F752D">
      <w:pPr>
        <w:spacing w:after="0"/>
        <w:ind w:firstLine="284"/>
        <w:contextualSpacing w:val="0"/>
        <w:rPr>
          <w:sz w:val="20"/>
          <w:szCs w:val="20"/>
          <w:lang w:val="en-US"/>
        </w:rPr>
      </w:pPr>
      <m:oMath>
        <m:sSub>
          <m:sSubPr>
            <m:ctrlPr>
              <w:rPr>
                <w:rFonts w:ascii="Cambria Math" w:hAnsi="Cambria Math"/>
                <w:i/>
                <w:sz w:val="20"/>
                <w:szCs w:val="20"/>
                <w:lang w:val="uz-Cyrl-UZ"/>
              </w:rPr>
            </m:ctrlPr>
          </m:sSubPr>
          <m:e>
            <m:r>
              <w:rPr>
                <w:rFonts w:ascii="Cambria Math" w:hAnsi="Cambria Math"/>
                <w:sz w:val="20"/>
                <w:szCs w:val="20"/>
                <w:lang w:val="en-US"/>
              </w:rPr>
              <m:t>t</m:t>
            </m:r>
          </m:e>
          <m:sub>
            <m:r>
              <w:rPr>
                <w:rFonts w:ascii="Cambria Math" w:hAnsi="Cambria Math"/>
                <w:sz w:val="20"/>
                <w:szCs w:val="20"/>
                <w:lang w:val="uz-Cyrl-UZ"/>
              </w:rPr>
              <m:t>s</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en-US"/>
              </w:rPr>
              <m:t>T</m:t>
            </m:r>
          </m:e>
          <m:sub>
            <m:r>
              <w:rPr>
                <w:rFonts w:ascii="Cambria Math" w:hAnsi="Cambria Math"/>
                <w:sz w:val="20"/>
                <w:szCs w:val="20"/>
                <w:lang w:val="uz-Cyrl-UZ"/>
              </w:rPr>
              <m:t>s</m:t>
            </m:r>
          </m:sub>
        </m:sSub>
        <m:r>
          <w:rPr>
            <w:rFonts w:ascii="Cambria Math" w:hAnsi="Cambria Math"/>
            <w:sz w:val="20"/>
            <w:szCs w:val="20"/>
            <w:lang w:val="uz-Cyrl-UZ"/>
          </w:rPr>
          <m:t>-</m:t>
        </m:r>
        <m:r>
          <w:rPr>
            <w:rFonts w:ascii="Cambria Math" w:hAnsi="Cambria Math"/>
            <w:sz w:val="20"/>
            <w:szCs w:val="20"/>
            <w:lang w:val="uz-Cyrl-UZ"/>
          </w:rPr>
          <m:t>273</m:t>
        </m:r>
      </m:oMath>
      <w:r w:rsidR="00793F18" w:rsidRPr="007F752D">
        <w:rPr>
          <w:sz w:val="20"/>
          <w:szCs w:val="20"/>
          <w:lang w:val="en-US"/>
        </w:rPr>
        <w:t xml:space="preserve"> – average temperature of the solution, </w:t>
      </w:r>
      <w:r w:rsidR="00793F18" w:rsidRPr="007F752D">
        <w:rPr>
          <w:sz w:val="20"/>
          <w:szCs w:val="20"/>
          <w:vertAlign w:val="superscript"/>
          <w:lang w:val="en-US"/>
        </w:rPr>
        <w:t>°</w:t>
      </w:r>
      <w:r w:rsidR="00793F18" w:rsidRPr="007F752D">
        <w:rPr>
          <w:sz w:val="20"/>
          <w:szCs w:val="20"/>
          <w:lang w:val="en-US"/>
        </w:rPr>
        <w:t>C;</w:t>
      </w:r>
    </w:p>
    <w:p w14:paraId="4366AC24" w14:textId="77777777" w:rsidR="00793F18" w:rsidRPr="007F752D" w:rsidRDefault="006B21D0" w:rsidP="007F752D">
      <w:pPr>
        <w:spacing w:after="0"/>
        <w:ind w:firstLine="284"/>
        <w:contextualSpacing w:val="0"/>
        <w:rPr>
          <w:sz w:val="20"/>
          <w:szCs w:val="20"/>
          <w:lang w:val="en-US"/>
        </w:rPr>
      </w:pPr>
      <m:oMath>
        <m:sSub>
          <m:sSubPr>
            <m:ctrlPr>
              <w:rPr>
                <w:rFonts w:ascii="Cambria Math" w:hAnsi="Cambria Math"/>
                <w:i/>
                <w:sz w:val="20"/>
                <w:szCs w:val="20"/>
              </w:rPr>
            </m:ctrlPr>
          </m:sSubPr>
          <m:e>
            <m:r>
              <w:rPr>
                <w:rFonts w:ascii="Cambria Math" w:hAnsi="Cambria Math"/>
                <w:sz w:val="20"/>
                <w:szCs w:val="20"/>
              </w:rPr>
              <m:t>Г</m:t>
            </m:r>
          </m:e>
          <m:sub>
            <m:r>
              <w:rPr>
                <w:rFonts w:ascii="Cambria Math" w:hAnsi="Cambria Math"/>
                <w:sz w:val="20"/>
                <w:szCs w:val="20"/>
                <w:lang w:val="en-US"/>
              </w:rPr>
              <m:t>l</m:t>
            </m:r>
          </m:sub>
        </m:sSub>
        <m:r>
          <w:rPr>
            <w:rFonts w:ascii="Cambria Math" w:hAnsi="Cambria Math"/>
            <w:sz w:val="20"/>
            <w:szCs w:val="20"/>
            <w:lang w:val="en-US"/>
          </w:rPr>
          <m:t>=0.0222</m:t>
        </m:r>
      </m:oMath>
      <w:r w:rsidR="00793F18" w:rsidRPr="007F752D">
        <w:rPr>
          <w:sz w:val="20"/>
          <w:szCs w:val="20"/>
          <w:lang w:val="en-US"/>
        </w:rPr>
        <w:t xml:space="preserve"> is the accepted flow rate of the solution per 1 m of the length of one straight pipe taking into account its two-way washing (irrigation density), kg/(m∙s).</w:t>
      </w:r>
    </w:p>
    <w:p w14:paraId="6E4189FD" w14:textId="77777777" w:rsidR="00793F18" w:rsidRPr="007F752D" w:rsidRDefault="00793F18" w:rsidP="007F752D">
      <w:pPr>
        <w:spacing w:after="0"/>
        <w:ind w:firstLine="284"/>
        <w:contextualSpacing w:val="0"/>
        <w:rPr>
          <w:sz w:val="20"/>
          <w:szCs w:val="20"/>
          <w:lang w:val="en-US"/>
        </w:rPr>
      </w:pPr>
      <w:r w:rsidRPr="007F752D">
        <w:rPr>
          <w:sz w:val="20"/>
          <w:szCs w:val="20"/>
          <w:lang w:val="en-US"/>
        </w:rPr>
        <w:t>In formula (1)</w:t>
      </w:r>
      <w:r w:rsidR="00BA3A8E" w:rsidRPr="007F752D">
        <w:rPr>
          <w:sz w:val="20"/>
          <w:szCs w:val="20"/>
          <w:lang w:val="en-US"/>
        </w:rPr>
        <w:t>,</w:t>
      </w:r>
      <w:r w:rsidR="007B6B53" w:rsidRPr="007F752D">
        <w:rPr>
          <w:sz w:val="20"/>
          <w:szCs w:val="20"/>
          <w:lang w:val="en-US"/>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s</m:t>
            </m:r>
          </m:sub>
        </m:sSub>
      </m:oMath>
      <w:r w:rsidR="00BA3A8E" w:rsidRPr="007F752D">
        <w:rPr>
          <w:sz w:val="20"/>
          <w:szCs w:val="20"/>
          <w:lang w:val="en-US"/>
        </w:rPr>
        <w:t xml:space="preserve"> depends</w:t>
      </w:r>
      <w:r w:rsidRPr="007F752D">
        <w:rPr>
          <w:sz w:val="20"/>
          <w:szCs w:val="20"/>
          <w:lang w:val="en-US"/>
        </w:rPr>
        <w:t xml:space="preserve"> </w:t>
      </w:r>
      <w:r w:rsidR="00BA3A8E" w:rsidRPr="007F752D">
        <w:rPr>
          <w:sz w:val="20"/>
          <w:szCs w:val="20"/>
          <w:lang w:val="en-US"/>
        </w:rPr>
        <w:t xml:space="preserve">on </w:t>
      </w:r>
      <w:r w:rsidR="005B3A45" w:rsidRPr="007F752D">
        <w:rPr>
          <w:sz w:val="20"/>
          <w:szCs w:val="20"/>
          <w:lang w:val="en-US"/>
        </w:rPr>
        <w:t xml:space="preserve">the heat transfer coefficient from the cooling water </w:t>
      </w:r>
      <w:r w:rsidR="00BA3A8E" w:rsidRPr="007F752D">
        <w:rPr>
          <w:sz w:val="20"/>
          <w:szCs w:val="20"/>
          <w:lang w:val="en-US"/>
        </w:rPr>
        <w:t>side</w:t>
      </w:r>
      <w:r w:rsidRPr="007F752D">
        <w:rPr>
          <w:sz w:val="20"/>
          <w:szCs w:val="20"/>
          <w:lang w:val="en-US"/>
        </w:rPr>
        <w:t>. Therefore, under the conditions corresponding to the condition of the obtained formula (1), it is sufficient to know</w:t>
      </w:r>
      <w:r w:rsidR="001203D6" w:rsidRPr="007F752D">
        <w:rPr>
          <w:sz w:val="20"/>
          <w:szCs w:val="20"/>
          <w:lang w:val="en-US"/>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en-US"/>
              </w:rPr>
              <m:t>w</m:t>
            </m:r>
          </m:sub>
        </m:sSub>
      </m:oMath>
      <w:r w:rsidRPr="007F752D">
        <w:rPr>
          <w:sz w:val="20"/>
          <w:szCs w:val="20"/>
          <w:lang w:val="en-US"/>
        </w:rPr>
        <w:t>, i.e.</w:t>
      </w:r>
      <w:r w:rsidR="009937AB" w:rsidRPr="007F752D">
        <w:rPr>
          <w:sz w:val="20"/>
          <w:szCs w:val="20"/>
          <w:lang w:val="en-US"/>
        </w:rPr>
        <w:t>,</w:t>
      </w:r>
      <w:r w:rsidR="001203D6" w:rsidRPr="007F752D">
        <w:rPr>
          <w:sz w:val="20"/>
          <w:szCs w:val="20"/>
          <w:lang w:val="en-US"/>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s</m:t>
            </m:r>
          </m:sub>
        </m:sSub>
      </m:oMath>
      <w:r w:rsidR="009937AB" w:rsidRPr="007F752D">
        <w:rPr>
          <w:sz w:val="20"/>
          <w:szCs w:val="20"/>
          <w:lang w:val="en-US"/>
        </w:rPr>
        <w:t xml:space="preserve"> </w:t>
      </w:r>
      <w:r w:rsidR="001203D6" w:rsidRPr="007F752D">
        <w:rPr>
          <w:sz w:val="20"/>
          <w:szCs w:val="20"/>
          <w:lang w:val="en-US"/>
        </w:rPr>
        <w:t xml:space="preserve">is </w:t>
      </w:r>
      <w:r w:rsidRPr="007F752D">
        <w:rPr>
          <w:sz w:val="20"/>
          <w:szCs w:val="20"/>
          <w:lang w:val="en-US"/>
        </w:rPr>
        <w:t>determined indirectly, without conducting experiments.</w:t>
      </w:r>
    </w:p>
    <w:p w14:paraId="1238833A" w14:textId="77777777" w:rsidR="00793F18" w:rsidRPr="007F752D" w:rsidRDefault="00793F18" w:rsidP="007F752D">
      <w:pPr>
        <w:spacing w:after="0"/>
        <w:ind w:firstLine="284"/>
        <w:contextualSpacing w:val="0"/>
        <w:rPr>
          <w:rFonts w:eastAsia="Times New Roman"/>
          <w:color w:val="000000"/>
          <w:sz w:val="20"/>
          <w:szCs w:val="20"/>
          <w:lang w:val="en-US"/>
        </w:rPr>
      </w:pPr>
      <w:r w:rsidRPr="007F752D">
        <w:rPr>
          <w:sz w:val="20"/>
          <w:szCs w:val="20"/>
          <w:lang w:val="en-US"/>
        </w:rPr>
        <w:t>The calculation</w:t>
      </w:r>
      <w:r w:rsidR="0043364B" w:rsidRPr="007F752D">
        <w:rPr>
          <w:sz w:val="20"/>
          <w:szCs w:val="20"/>
          <w:lang w:val="en-US"/>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s</m:t>
            </m:r>
          </m:sub>
        </m:sSub>
      </m:oMath>
      <w:r w:rsidRPr="007F752D">
        <w:rPr>
          <w:sz w:val="20"/>
          <w:szCs w:val="20"/>
          <w:lang w:val="en-US"/>
        </w:rPr>
        <w:t xml:space="preserve"> will be made with constant Reynolds</w:t>
      </w:r>
      <w:r w:rsidR="0043364B" w:rsidRPr="007F752D">
        <w:rPr>
          <w:sz w:val="20"/>
          <w:szCs w:val="20"/>
          <w:lang w:val="en-US"/>
        </w:rPr>
        <w:t xml:space="preserve"> numbers</w:t>
      </w:r>
      <w:r w:rsidRPr="007F752D">
        <w:rPr>
          <w:sz w:val="20"/>
          <w:szCs w:val="20"/>
          <w:lang w:val="en-US"/>
        </w:rPr>
        <w:t xml:space="preserve"> </w:t>
      </w:r>
      <m:oMath>
        <m:r>
          <w:rPr>
            <w:rFonts w:ascii="Cambria Math" w:eastAsia="Times New Roman" w:hAnsi="Cambria Math"/>
            <w:color w:val="000000"/>
            <w:sz w:val="20"/>
            <w:szCs w:val="20"/>
            <w:lang w:val="en-US"/>
          </w:rPr>
          <m:t>Re=2415</m:t>
        </m:r>
      </m:oMath>
      <w:r w:rsidR="005B3A45" w:rsidRPr="007F752D">
        <w:rPr>
          <w:sz w:val="20"/>
          <w:szCs w:val="20"/>
          <w:lang w:val="en-US"/>
        </w:rPr>
        <w:t xml:space="preserve"> and</w:t>
      </w:r>
      <w:r w:rsidRPr="007F752D">
        <w:rPr>
          <w:sz w:val="20"/>
          <w:szCs w:val="20"/>
          <w:lang w:val="en-US"/>
        </w:rPr>
        <w:t xml:space="preserve"> the average mole</w:t>
      </w:r>
      <w:r w:rsidR="00B05217" w:rsidRPr="007F752D">
        <w:rPr>
          <w:sz w:val="20"/>
          <w:szCs w:val="20"/>
          <w:lang w:val="en-US"/>
        </w:rPr>
        <w:t xml:space="preserve"> </w:t>
      </w:r>
      <m:oMath>
        <m:r>
          <w:rPr>
            <w:rFonts w:ascii="Cambria Math" w:eastAsia="Times New Roman" w:hAnsi="Cambria Math"/>
            <w:color w:val="000000"/>
            <w:sz w:val="20"/>
            <w:szCs w:val="20"/>
            <w:lang w:val="en-US"/>
          </w:rPr>
          <m:t>x=0.239</m:t>
        </m:r>
      </m:oMath>
      <w:r w:rsidR="0043364B" w:rsidRPr="007F752D">
        <w:rPr>
          <w:color w:val="000000"/>
          <w:sz w:val="20"/>
          <w:szCs w:val="20"/>
          <w:lang w:val="en-US"/>
        </w:rPr>
        <w:t xml:space="preserve"> mol</w:t>
      </w:r>
      <w:r w:rsidRPr="007F752D">
        <w:rPr>
          <w:rFonts w:eastAsia="Times New Roman"/>
          <w:color w:val="000000"/>
          <w:sz w:val="20"/>
          <w:szCs w:val="20"/>
          <w:lang w:val="en-US"/>
        </w:rPr>
        <w:t>/mol solution concentration.</w:t>
      </w:r>
    </w:p>
    <w:p w14:paraId="6BAC825B" w14:textId="77777777" w:rsidR="00D83DC5" w:rsidRPr="007F752D" w:rsidRDefault="00D83DC5" w:rsidP="007F752D">
      <w:pPr>
        <w:spacing w:after="0"/>
        <w:ind w:firstLine="284"/>
        <w:contextualSpacing w:val="0"/>
        <w:rPr>
          <w:sz w:val="20"/>
          <w:szCs w:val="20"/>
          <w:lang w:val="en-US"/>
        </w:rPr>
      </w:pPr>
      <w:r w:rsidRPr="007F752D">
        <w:rPr>
          <w:sz w:val="20"/>
          <w:szCs w:val="20"/>
          <w:lang w:val="en-US"/>
        </w:rPr>
        <w:t>The water velocity and the number of pipes in one passage of the apparatus are assumed to be equal to the values of the corresponding values given in [11].</w:t>
      </w:r>
    </w:p>
    <w:p w14:paraId="5411DCA9" w14:textId="77777777" w:rsidR="00142DD9" w:rsidRPr="00182256" w:rsidRDefault="00182256" w:rsidP="00182256">
      <w:pPr>
        <w:pStyle w:val="2"/>
        <w:keepNext w:val="0"/>
        <w:keepLines w:val="0"/>
        <w:spacing w:before="240" w:after="240"/>
        <w:ind w:firstLine="0"/>
        <w:contextualSpacing w:val="0"/>
        <w:jc w:val="center"/>
        <w:rPr>
          <w:szCs w:val="24"/>
          <w:lang w:val="en-US"/>
        </w:rPr>
      </w:pPr>
      <w:r w:rsidRPr="00182256">
        <w:rPr>
          <w:szCs w:val="24"/>
          <w:lang w:val="en-US"/>
        </w:rPr>
        <w:t>RESULTS AND DISCUSSION</w:t>
      </w:r>
    </w:p>
    <w:p w14:paraId="4C4B261F" w14:textId="77777777" w:rsidR="00A94302" w:rsidRPr="00E1298A" w:rsidRDefault="00A94302" w:rsidP="00FC20AA">
      <w:pPr>
        <w:spacing w:after="0"/>
        <w:ind w:right="-143" w:firstLine="288"/>
        <w:contextualSpacing w:val="0"/>
        <w:rPr>
          <w:sz w:val="20"/>
          <w:szCs w:val="20"/>
          <w:lang w:val="en-US"/>
        </w:rPr>
      </w:pPr>
      <w:r w:rsidRPr="00E1298A">
        <w:rPr>
          <w:sz w:val="20"/>
          <w:szCs w:val="20"/>
          <w:lang w:val="en-US"/>
        </w:rPr>
        <w:t xml:space="preserve">Experimental experiments were </w:t>
      </w:r>
      <w:r w:rsidR="009937AB">
        <w:rPr>
          <w:sz w:val="20"/>
          <w:szCs w:val="20"/>
          <w:lang w:val="en-US"/>
        </w:rPr>
        <w:t>conducted in the carbonization column, with the results presented</w:t>
      </w:r>
      <w:r w:rsidRPr="00E1298A">
        <w:rPr>
          <w:sz w:val="20"/>
          <w:szCs w:val="20"/>
          <w:lang w:val="en-US"/>
        </w:rPr>
        <w:t xml:space="preserve"> below.</w:t>
      </w:r>
    </w:p>
    <w:p w14:paraId="7A024E39" w14:textId="77777777" w:rsidR="00712BDF" w:rsidRPr="00E1298A" w:rsidRDefault="00712BDF" w:rsidP="00FC20AA">
      <w:pPr>
        <w:spacing w:after="0"/>
        <w:ind w:right="-143" w:firstLine="288"/>
        <w:contextualSpacing w:val="0"/>
        <w:rPr>
          <w:sz w:val="20"/>
          <w:szCs w:val="20"/>
          <w:lang w:val="en-US"/>
        </w:rPr>
      </w:pPr>
      <w:r w:rsidRPr="00E1298A">
        <w:rPr>
          <w:sz w:val="20"/>
          <w:szCs w:val="20"/>
          <w:lang w:val="en-US"/>
        </w:rPr>
        <w:t>According to the package 1. The tube-lattice packing of the refrigerating zone is made of smooth pipes with a diameter of</w:t>
      </w:r>
      <w:r w:rsidR="00756794">
        <w:rPr>
          <w:sz w:val="20"/>
          <w:szCs w:val="20"/>
          <w:lang w:val="en-US"/>
        </w:rPr>
        <w:t xml:space="preserve"> </w:t>
      </w:r>
      <m:oMath>
        <m:r>
          <w:rPr>
            <w:rFonts w:ascii="Cambria Math" w:hAnsi="Cambria Math"/>
            <w:sz w:val="20"/>
            <w:szCs w:val="20"/>
            <w:lang w:val="en-US"/>
          </w:rPr>
          <m:t>D</m:t>
        </m:r>
      </m:oMath>
      <w:r w:rsidRPr="00E1298A">
        <w:rPr>
          <w:sz w:val="20"/>
          <w:szCs w:val="20"/>
          <w:lang w:val="en-US"/>
        </w:rPr>
        <w:t>. The solution with the</w:t>
      </w:r>
      <w:r w:rsidR="00756794" w:rsidRPr="00756794">
        <w:rPr>
          <w:sz w:val="20"/>
          <w:szCs w:val="20"/>
          <w:lang w:val="en-US"/>
        </w:rPr>
        <w:t xml:space="preserve"> temperature of</w:t>
      </w:r>
      <w:r w:rsidRPr="00E1298A">
        <w:rPr>
          <w:sz w:val="20"/>
          <w:szCs w:val="20"/>
          <w:lang w:val="en-US"/>
        </w:rPr>
        <w:t xml:space="preserve"> </w:t>
      </w:r>
      <m:oMath>
        <m:r>
          <w:rPr>
            <w:rFonts w:ascii="Cambria Math" w:hAnsi="Cambria Math"/>
            <w:sz w:val="20"/>
            <w:szCs w:val="20"/>
            <w:lang w:val="en-US"/>
          </w:rPr>
          <m:t>t</m:t>
        </m:r>
        <m:r>
          <w:rPr>
            <w:rFonts w:ascii="Cambria Math"/>
            <w:sz w:val="20"/>
            <w:szCs w:val="20"/>
            <w:lang w:val="en-US"/>
          </w:rPr>
          <m:t>=</m:t>
        </m:r>
        <m:r>
          <m:rPr>
            <m:sty m:val="p"/>
          </m:rPr>
          <w:rPr>
            <w:rFonts w:ascii="Cambria Math"/>
            <w:sz w:val="20"/>
            <w:szCs w:val="20"/>
            <w:lang w:val="en-US"/>
          </w:rPr>
          <m:t>40</m:t>
        </m:r>
      </m:oMath>
      <w:r w:rsidRPr="00901F94">
        <w:rPr>
          <w:sz w:val="20"/>
          <w:szCs w:val="20"/>
          <w:vertAlign w:val="superscript"/>
          <w:lang w:val="en-US"/>
        </w:rPr>
        <w:t xml:space="preserve"> </w:t>
      </w:r>
      <w:r w:rsidRPr="00756794">
        <w:rPr>
          <w:sz w:val="20"/>
          <w:szCs w:val="20"/>
          <w:lang w:val="en-US"/>
        </w:rPr>
        <w:t>°C</w:t>
      </w:r>
      <w:r w:rsidRPr="00E1298A">
        <w:rPr>
          <w:sz w:val="20"/>
          <w:szCs w:val="20"/>
          <w:lang w:val="en-US"/>
        </w:rPr>
        <w:t xml:space="preserve"> moves from top to bottom, and the absorbent with the temperature of </w:t>
      </w:r>
      <m:oMath>
        <m:r>
          <w:rPr>
            <w:rFonts w:ascii="Cambria Math" w:hAnsi="Cambria Math"/>
            <w:sz w:val="20"/>
            <w:szCs w:val="20"/>
            <w:lang w:val="en-US"/>
          </w:rPr>
          <m:t>t=36</m:t>
        </m:r>
      </m:oMath>
      <w:r w:rsidR="00756794">
        <w:rPr>
          <w:sz w:val="20"/>
          <w:szCs w:val="20"/>
          <w:lang w:val="en-US"/>
        </w:rPr>
        <w:t xml:space="preserve"> </w:t>
      </w:r>
      <w:r w:rsidR="00756794" w:rsidRPr="00756794">
        <w:rPr>
          <w:sz w:val="20"/>
          <w:szCs w:val="20"/>
          <w:lang w:val="en-US"/>
        </w:rPr>
        <w:t>°C</w:t>
      </w:r>
      <w:r w:rsidR="00756794" w:rsidRPr="00E1298A">
        <w:rPr>
          <w:i/>
          <w:sz w:val="20"/>
          <w:szCs w:val="20"/>
          <w:vertAlign w:val="superscript"/>
          <w:lang w:val="en-US"/>
        </w:rPr>
        <w:t xml:space="preserve"> </w:t>
      </w:r>
      <w:r w:rsidRPr="00756794">
        <w:rPr>
          <w:sz w:val="20"/>
          <w:szCs w:val="20"/>
          <w:lang w:val="en-US"/>
        </w:rPr>
        <w:t xml:space="preserve">moves </w:t>
      </w:r>
      <w:r w:rsidRPr="00E1298A">
        <w:rPr>
          <w:sz w:val="20"/>
          <w:szCs w:val="20"/>
          <w:lang w:val="en-US"/>
        </w:rPr>
        <w:t xml:space="preserve">from bottom to top and is in contact </w:t>
      </w:r>
      <w:r w:rsidR="009937AB">
        <w:rPr>
          <w:sz w:val="20"/>
          <w:szCs w:val="20"/>
          <w:lang w:val="en-US"/>
        </w:rPr>
        <w:t>with</w:t>
      </w:r>
      <w:r w:rsidRPr="00E1298A">
        <w:rPr>
          <w:sz w:val="20"/>
          <w:szCs w:val="20"/>
          <w:lang w:val="en-US"/>
        </w:rPr>
        <w:t xml:space="preserve"> the p</w:t>
      </w:r>
      <w:r w:rsidR="00756794">
        <w:rPr>
          <w:sz w:val="20"/>
          <w:szCs w:val="20"/>
          <w:lang w:val="en-US"/>
        </w:rPr>
        <w:t>ipes of the refrigeration zone.</w:t>
      </w:r>
    </w:p>
    <w:p w14:paraId="457FCE2D" w14:textId="77777777" w:rsidR="00712BDF" w:rsidRPr="00CA60AC" w:rsidRDefault="00712BDF" w:rsidP="00FC20AA">
      <w:pPr>
        <w:spacing w:after="0"/>
        <w:ind w:right="-108" w:firstLine="288"/>
        <w:contextualSpacing w:val="0"/>
        <w:rPr>
          <w:sz w:val="20"/>
          <w:szCs w:val="20"/>
          <w:lang w:val="en-US"/>
        </w:rPr>
      </w:pPr>
      <w:r w:rsidRPr="00E1298A">
        <w:rPr>
          <w:sz w:val="20"/>
          <w:szCs w:val="20"/>
          <w:lang w:val="en-US"/>
        </w:rPr>
        <w:t>Cooling process water with a temperature of</w:t>
      </w:r>
      <w:r w:rsidR="00D65A14">
        <w:rPr>
          <w:sz w:val="20"/>
          <w:szCs w:val="20"/>
          <w:lang w:val="en-US"/>
        </w:rPr>
        <w:t xml:space="preserve"> </w:t>
      </w:r>
      <m:oMath>
        <m:r>
          <w:rPr>
            <w:rFonts w:ascii="Cambria Math" w:hAnsi="Cambria Math"/>
            <w:sz w:val="20"/>
            <w:szCs w:val="20"/>
            <w:lang w:val="en-US"/>
          </w:rPr>
          <m:t>t</m:t>
        </m:r>
        <m:r>
          <w:rPr>
            <w:rFonts w:ascii="Cambria Math"/>
            <w:sz w:val="20"/>
            <w:szCs w:val="20"/>
            <w:lang w:val="en-US"/>
          </w:rPr>
          <m:t>=</m:t>
        </m:r>
        <m:r>
          <m:rPr>
            <m:sty m:val="p"/>
          </m:rPr>
          <w:rPr>
            <w:rFonts w:ascii="Cambria Math"/>
            <w:sz w:val="20"/>
            <w:szCs w:val="20"/>
            <w:lang w:val="en-US"/>
          </w:rPr>
          <m:t>18</m:t>
        </m:r>
      </m:oMath>
      <w:r w:rsidRPr="00E1298A">
        <w:rPr>
          <w:sz w:val="20"/>
          <w:szCs w:val="20"/>
          <w:lang w:val="en-US"/>
        </w:rPr>
        <w:t xml:space="preserve"> °C is supplied to the tube space of the tube-lattice </w:t>
      </w:r>
      <w:r w:rsidR="009937AB">
        <w:rPr>
          <w:sz w:val="20"/>
          <w:szCs w:val="20"/>
          <w:lang w:val="en-US"/>
        </w:rPr>
        <w:t>packing</w:t>
      </w:r>
      <w:r w:rsidR="00CA60AC">
        <w:rPr>
          <w:sz w:val="20"/>
          <w:szCs w:val="20"/>
          <w:lang w:val="en-US"/>
        </w:rPr>
        <w:t>.</w:t>
      </w:r>
      <w:r w:rsidRPr="00E1298A">
        <w:rPr>
          <w:sz w:val="20"/>
          <w:szCs w:val="20"/>
          <w:lang w:val="en-US"/>
        </w:rPr>
        <w:t xml:space="preserve"> At the same time, the process of mass transfer between the solution and the absorbent is carried out, as well as the transfer of heat from the solution to the cooling water. Water consumption is 3.5 </w:t>
      </w:r>
      <w:r w:rsidRPr="00FD13BC">
        <w:rPr>
          <w:sz w:val="20"/>
          <w:szCs w:val="20"/>
          <w:lang w:val="en-US"/>
        </w:rPr>
        <w:t>kg/s</w:t>
      </w:r>
      <w:r w:rsidRPr="00E1298A">
        <w:rPr>
          <w:sz w:val="20"/>
          <w:szCs w:val="20"/>
          <w:lang w:val="en-US"/>
        </w:rPr>
        <w:t>. Solution temperature is 32</w:t>
      </w:r>
      <w:r w:rsidRPr="00E1298A">
        <w:rPr>
          <w:sz w:val="20"/>
          <w:szCs w:val="20"/>
          <w:lang w:val="en-US"/>
        </w:rPr>
        <w:softHyphen/>
      </w:r>
      <w:r w:rsidRPr="00E1298A">
        <w:rPr>
          <w:sz w:val="20"/>
          <w:szCs w:val="20"/>
          <w:lang w:val="en-US"/>
        </w:rPr>
        <w:softHyphen/>
        <w:t xml:space="preserve">−34 </w:t>
      </w:r>
      <w:r w:rsidRPr="003D7606">
        <w:rPr>
          <w:sz w:val="20"/>
          <w:szCs w:val="20"/>
          <w:lang w:val="en-US"/>
        </w:rPr>
        <w:lastRenderedPageBreak/>
        <w:t>°C</w:t>
      </w:r>
      <w:r w:rsidRPr="00E1298A">
        <w:rPr>
          <w:sz w:val="20"/>
          <w:szCs w:val="20"/>
          <w:lang w:val="en-US"/>
        </w:rPr>
        <w:t>. Intensification of heat exchange</w:t>
      </w:r>
      <w:r w:rsidR="00CA60AC">
        <w:rPr>
          <w:sz w:val="20"/>
          <w:szCs w:val="20"/>
          <w:lang w:val="en-US"/>
        </w:rPr>
        <w:t xml:space="preserve"> is </w:t>
      </w:r>
      <m:oMath>
        <m:f>
          <m:fPr>
            <m:type m:val="lin"/>
            <m:ctrlPr>
              <w:rPr>
                <w:rFonts w:ascii="Cambria Math" w:hAnsi="Cambria Math"/>
                <w:i/>
                <w:sz w:val="20"/>
                <w:szCs w:val="20"/>
              </w:rPr>
            </m:ctrlPr>
          </m:fPr>
          <m:num>
            <m:r>
              <w:rPr>
                <w:rFonts w:ascii="Cambria Math" w:hAnsi="Cambria Math"/>
                <w:sz w:val="20"/>
                <w:szCs w:val="20"/>
                <w:lang w:val="en-US"/>
              </w:rPr>
              <m:t>α</m:t>
            </m:r>
          </m:num>
          <m:den>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sm</m:t>
                </m:r>
              </m:sub>
            </m:sSub>
            <m:r>
              <w:rPr>
                <w:rFonts w:ascii="Cambria Math" w:hAnsi="Cambria Math"/>
                <w:sz w:val="20"/>
                <w:szCs w:val="20"/>
                <w:lang w:val="en-US"/>
              </w:rPr>
              <m:t>=1</m:t>
            </m:r>
          </m:den>
        </m:f>
      </m:oMath>
      <w:r w:rsidRPr="00E1298A">
        <w:rPr>
          <w:sz w:val="20"/>
          <w:szCs w:val="20"/>
          <w:lang w:val="en-US"/>
        </w:rPr>
        <w:t>. Increase in hydraulic resistance</w:t>
      </w:r>
      <w:r w:rsidR="00CA60AC">
        <w:rPr>
          <w:sz w:val="20"/>
          <w:szCs w:val="20"/>
          <w:lang w:val="en-US"/>
        </w:rPr>
        <w:t xml:space="preserve"> is </w:t>
      </w:r>
      <m:oMath>
        <m:sSub>
          <m:sSubPr>
            <m:ctrlPr>
              <w:rPr>
                <w:rFonts w:ascii="Cambria Math" w:hAnsi="Cambria Math"/>
                <w:i/>
                <w:sz w:val="20"/>
                <w:szCs w:val="20"/>
              </w:rPr>
            </m:ctrlPr>
          </m:sSubPr>
          <m:e>
            <m:r>
              <w:rPr>
                <w:rFonts w:ascii="Cambria Math" w:hAnsi="Cambria Math"/>
                <w:i/>
                <w:sz w:val="20"/>
                <w:szCs w:val="20"/>
              </w:rPr>
              <w:sym w:font="Symbol" w:char="F078"/>
            </m:r>
            <m:r>
              <w:rPr>
                <w:rFonts w:ascii="Cambria Math" w:hAnsi="Cambria Math"/>
                <w:sz w:val="20"/>
                <w:szCs w:val="20"/>
                <w:lang w:val="en-US"/>
              </w:rPr>
              <m:t>/</m:t>
            </m:r>
            <m:r>
              <w:rPr>
                <w:rFonts w:ascii="Cambria Math" w:hAnsi="Cambria Math"/>
                <w:i/>
                <w:sz w:val="20"/>
                <w:szCs w:val="20"/>
              </w:rPr>
              <w:sym w:font="Symbol" w:char="F078"/>
            </m:r>
          </m:e>
          <m:sub>
            <m:r>
              <w:rPr>
                <w:rFonts w:ascii="Cambria Math" w:hAnsi="Cambria Math"/>
                <w:sz w:val="20"/>
                <w:szCs w:val="20"/>
              </w:rPr>
              <m:t>sm</m:t>
            </m:r>
          </m:sub>
        </m:sSub>
        <m:r>
          <w:rPr>
            <w:rFonts w:ascii="Cambria Math" w:hAnsi="Cambria Math"/>
            <w:sz w:val="20"/>
            <w:szCs w:val="20"/>
            <w:lang w:val="en-US"/>
          </w:rPr>
          <m:t xml:space="preserve"> =1</m:t>
        </m:r>
      </m:oMath>
      <w:r w:rsidRPr="00E1298A">
        <w:rPr>
          <w:sz w:val="20"/>
          <w:szCs w:val="20"/>
          <w:lang w:val="en-US"/>
        </w:rPr>
        <w:t>. The degree of gas utilization is 83</w:t>
      </w:r>
      <w:r w:rsidRPr="00CA60AC">
        <w:rPr>
          <w:sz w:val="20"/>
          <w:szCs w:val="20"/>
          <w:lang w:val="en-US"/>
        </w:rPr>
        <w:t>%</w:t>
      </w:r>
      <w:r w:rsidRPr="00E1298A">
        <w:rPr>
          <w:i/>
          <w:sz w:val="20"/>
          <w:szCs w:val="20"/>
          <w:lang w:val="en-US"/>
        </w:rPr>
        <w:t>.</w:t>
      </w:r>
    </w:p>
    <w:p w14:paraId="02DA320C" w14:textId="77777777" w:rsidR="00712BDF" w:rsidRPr="00E1298A" w:rsidRDefault="00712BDF" w:rsidP="00FC20AA">
      <w:pPr>
        <w:spacing w:after="0"/>
        <w:ind w:right="-6" w:firstLine="288"/>
        <w:contextualSpacing w:val="0"/>
        <w:rPr>
          <w:sz w:val="20"/>
          <w:szCs w:val="20"/>
          <w:lang w:val="en-US"/>
        </w:rPr>
      </w:pPr>
      <w:r w:rsidRPr="00E1298A">
        <w:rPr>
          <w:sz w:val="20"/>
          <w:szCs w:val="20"/>
          <w:lang w:val="en-US"/>
        </w:rPr>
        <w:t>Part of the pipe surface is covered in some places with local salt deposits.</w:t>
      </w:r>
    </w:p>
    <w:p w14:paraId="07BEA20C" w14:textId="77777777" w:rsidR="00712BDF" w:rsidRPr="00E1298A" w:rsidRDefault="00712BDF" w:rsidP="00FC20AA">
      <w:pPr>
        <w:spacing w:after="0"/>
        <w:ind w:right="-6" w:firstLine="288"/>
        <w:contextualSpacing w:val="0"/>
        <w:rPr>
          <w:sz w:val="20"/>
          <w:szCs w:val="20"/>
          <w:lang w:val="en-US"/>
        </w:rPr>
      </w:pPr>
      <w:r w:rsidRPr="00E1298A">
        <w:rPr>
          <w:sz w:val="20"/>
          <w:szCs w:val="20"/>
          <w:lang w:val="en-US"/>
        </w:rPr>
        <w:t>According to package 2. The tube-lattice packing is made of smooth pipes and spiral-knurled tubes with a knurling pitch</w:t>
      </w:r>
      <w:r w:rsidR="0099174A">
        <w:rPr>
          <w:sz w:val="20"/>
          <w:szCs w:val="20"/>
          <w:lang w:val="en-US"/>
        </w:rPr>
        <w:t xml:space="preserve"> </w:t>
      </w:r>
      <m:oMath>
        <m:r>
          <w:rPr>
            <w:rFonts w:ascii="Cambria Math" w:hAnsi="Cambria Math"/>
            <w:sz w:val="20"/>
            <w:szCs w:val="20"/>
            <w:lang w:val="en-US"/>
          </w:rPr>
          <m:t>s=1.1d</m:t>
        </m:r>
      </m:oMath>
      <w:r w:rsidRPr="00E1298A">
        <w:rPr>
          <w:sz w:val="20"/>
          <w:szCs w:val="20"/>
          <w:lang w:val="en-US"/>
        </w:rPr>
        <w:t>, which are arranged in a checkerboard pattern – smooth tubes with a pitch of</w:t>
      </w:r>
      <w:r w:rsidR="0099174A">
        <w:rPr>
          <w:sz w:val="20"/>
          <w:szCs w:val="20"/>
          <w:lang w:val="en-US"/>
        </w:rPr>
        <w:t xml:space="preserve"> </w:t>
      </w:r>
      <m:oMath>
        <m:r>
          <w:rPr>
            <w:rFonts w:ascii="Cambria Math"/>
            <w:sz w:val="20"/>
            <w:szCs w:val="20"/>
            <w:lang w:val="en-US"/>
          </w:rPr>
          <m:t>3</m:t>
        </m:r>
        <m:r>
          <w:rPr>
            <w:rFonts w:ascii="Cambria Math" w:hAnsi="Cambria Math"/>
            <w:sz w:val="20"/>
            <w:szCs w:val="20"/>
            <w:lang w:val="en-US"/>
          </w:rPr>
          <m:t>l</m:t>
        </m:r>
      </m:oMath>
      <w:r w:rsidRPr="00E1298A">
        <w:rPr>
          <w:sz w:val="20"/>
          <w:szCs w:val="20"/>
          <w:lang w:val="en-US"/>
        </w:rPr>
        <w:t>, and between them two spiral-knurled tubes with a pitch of placement</w:t>
      </w:r>
      <w:r w:rsidR="0099174A">
        <w:rPr>
          <w:sz w:val="20"/>
          <w:szCs w:val="20"/>
          <w:lang w:val="en-US"/>
        </w:rPr>
        <w:t xml:space="preserve"> </w:t>
      </w:r>
      <m:oMath>
        <m:r>
          <w:rPr>
            <w:rFonts w:ascii="Cambria Math" w:hAnsi="Cambria Math"/>
            <w:sz w:val="20"/>
            <w:szCs w:val="20"/>
            <w:lang w:val="en-US"/>
          </w:rPr>
          <m:t>l</m:t>
        </m:r>
        <m:r>
          <w:rPr>
            <w:rFonts w:ascii="Cambria Math"/>
            <w:sz w:val="20"/>
            <w:szCs w:val="20"/>
            <w:lang w:val="en-US"/>
          </w:rPr>
          <m:t>=0.5(</m:t>
        </m:r>
        <m:r>
          <w:rPr>
            <w:rFonts w:ascii="Cambria Math" w:hAnsi="Cambria Math"/>
            <w:sz w:val="20"/>
            <w:szCs w:val="20"/>
            <w:lang w:val="en-US"/>
          </w:rPr>
          <m:t>d</m:t>
        </m:r>
        <m:r>
          <w:rPr>
            <w:rFonts w:ascii="Cambria Math"/>
            <w:sz w:val="20"/>
            <w:szCs w:val="20"/>
            <w:lang w:val="en-US"/>
          </w:rPr>
          <m:t>+</m:t>
        </m:r>
        <m:r>
          <w:rPr>
            <w:rFonts w:ascii="Cambria Math" w:hAnsi="Cambria Math"/>
            <w:sz w:val="20"/>
            <w:szCs w:val="20"/>
            <w:lang w:val="en-US"/>
          </w:rPr>
          <m:t>D</m:t>
        </m:r>
        <m:r>
          <w:rPr>
            <w:rFonts w:ascii="Cambria Math"/>
            <w:sz w:val="20"/>
            <w:szCs w:val="20"/>
            <w:lang w:val="en-US"/>
          </w:rPr>
          <m:t>)+5</m:t>
        </m:r>
      </m:oMath>
      <w:r w:rsidRPr="00E1298A">
        <w:rPr>
          <w:sz w:val="20"/>
          <w:szCs w:val="20"/>
          <w:lang w:val="en-US"/>
        </w:rPr>
        <w:t xml:space="preserve">. The solution with the temperature of </w:t>
      </w:r>
      <m:oMath>
        <m:r>
          <w:rPr>
            <w:rFonts w:ascii="Cambria Math" w:hAnsi="Cambria Math"/>
            <w:sz w:val="20"/>
            <w:szCs w:val="20"/>
            <w:lang w:val="en-US"/>
          </w:rPr>
          <m:t>t=40</m:t>
        </m:r>
      </m:oMath>
      <w:r w:rsidR="00F427D2">
        <w:rPr>
          <w:sz w:val="20"/>
          <w:szCs w:val="20"/>
          <w:lang w:val="en-US"/>
        </w:rPr>
        <w:t xml:space="preserve"> </w:t>
      </w:r>
      <w:r w:rsidR="00F427D2" w:rsidRPr="00756794">
        <w:rPr>
          <w:sz w:val="20"/>
          <w:szCs w:val="20"/>
          <w:lang w:val="en-US"/>
        </w:rPr>
        <w:t>°C</w:t>
      </w:r>
      <w:r w:rsidRPr="00E1298A">
        <w:rPr>
          <w:sz w:val="20"/>
          <w:szCs w:val="20"/>
          <w:lang w:val="en-US"/>
        </w:rPr>
        <w:t xml:space="preserve"> moves from top to bottom, and the absorbent with the temperature of </w:t>
      </w:r>
      <m:oMath>
        <m:r>
          <w:rPr>
            <w:rFonts w:ascii="Cambria Math" w:hAnsi="Cambria Math"/>
            <w:sz w:val="20"/>
            <w:szCs w:val="20"/>
            <w:lang w:val="en-US"/>
          </w:rPr>
          <m:t>t=36</m:t>
        </m:r>
      </m:oMath>
      <w:r w:rsidRPr="00F427D2">
        <w:rPr>
          <w:sz w:val="20"/>
          <w:szCs w:val="20"/>
          <w:lang w:val="en-US"/>
        </w:rPr>
        <w:t xml:space="preserve">°C moves </w:t>
      </w:r>
      <w:r w:rsidRPr="00E1298A">
        <w:rPr>
          <w:sz w:val="20"/>
          <w:szCs w:val="20"/>
          <w:lang w:val="en-US"/>
        </w:rPr>
        <w:t>from bottom to top and are in contact on the pipes of the refrigerating chamber.</w:t>
      </w:r>
    </w:p>
    <w:p w14:paraId="375B55DE" w14:textId="77777777" w:rsidR="00712BDF" w:rsidRPr="00E1298A" w:rsidRDefault="00712BDF" w:rsidP="00FC20AA">
      <w:pPr>
        <w:spacing w:after="0"/>
        <w:ind w:right="-6" w:firstLine="288"/>
        <w:contextualSpacing w:val="0"/>
        <w:rPr>
          <w:sz w:val="20"/>
          <w:szCs w:val="20"/>
          <w:lang w:val="en-US"/>
        </w:rPr>
      </w:pPr>
      <w:r w:rsidRPr="00E1298A">
        <w:rPr>
          <w:sz w:val="20"/>
          <w:szCs w:val="20"/>
          <w:lang w:val="en-US"/>
        </w:rPr>
        <w:t>Cooling process water with a temperature of</w:t>
      </w:r>
      <w:r w:rsidR="00870450">
        <w:rPr>
          <w:sz w:val="20"/>
          <w:szCs w:val="20"/>
          <w:lang w:val="en-US"/>
        </w:rPr>
        <w:t xml:space="preserve"> </w:t>
      </w:r>
      <m:oMath>
        <m:r>
          <w:rPr>
            <w:rFonts w:ascii="Cambria Math" w:hAnsi="Cambria Math"/>
            <w:sz w:val="20"/>
            <w:szCs w:val="20"/>
            <w:lang w:val="en-US"/>
          </w:rPr>
          <m:t>t</m:t>
        </m:r>
        <m:r>
          <w:rPr>
            <w:rFonts w:ascii="Cambria Math"/>
            <w:sz w:val="20"/>
            <w:szCs w:val="20"/>
            <w:lang w:val="en-US"/>
          </w:rPr>
          <m:t>=</m:t>
        </m:r>
        <m:r>
          <m:rPr>
            <m:sty m:val="p"/>
          </m:rPr>
          <w:rPr>
            <w:rFonts w:ascii="Cambria Math"/>
            <w:sz w:val="20"/>
            <w:szCs w:val="20"/>
            <w:lang w:val="en-US"/>
          </w:rPr>
          <m:t>18</m:t>
        </m:r>
      </m:oMath>
      <w:r w:rsidR="00870450" w:rsidRPr="00E1298A">
        <w:rPr>
          <w:sz w:val="20"/>
          <w:szCs w:val="20"/>
          <w:lang w:val="en-US"/>
        </w:rPr>
        <w:t xml:space="preserve"> °C</w:t>
      </w:r>
      <w:r w:rsidRPr="00E1298A">
        <w:rPr>
          <w:sz w:val="20"/>
          <w:szCs w:val="20"/>
          <w:lang w:val="en-US"/>
        </w:rPr>
        <w:t xml:space="preserve"> is supplied to the tube space of the tube-lattice </w:t>
      </w:r>
      <w:r w:rsidR="009937AB">
        <w:rPr>
          <w:sz w:val="20"/>
          <w:szCs w:val="20"/>
          <w:lang w:val="en-US"/>
        </w:rPr>
        <w:t>packing</w:t>
      </w:r>
      <w:r w:rsidR="00870450">
        <w:rPr>
          <w:sz w:val="20"/>
          <w:szCs w:val="20"/>
          <w:lang w:val="en-US"/>
        </w:rPr>
        <w:t>.</w:t>
      </w:r>
      <w:r w:rsidRPr="00E1298A">
        <w:rPr>
          <w:sz w:val="20"/>
          <w:szCs w:val="20"/>
          <w:lang w:val="en-US"/>
        </w:rPr>
        <w:t xml:space="preserve"> At the same time, the process of mass transfer between the solution and the absorbent, as well as the transfer of heat from the solution to the cooling water, takes place. Water flow rate to</w:t>
      </w:r>
      <w:r w:rsidR="00870450">
        <w:rPr>
          <w:sz w:val="20"/>
          <w:szCs w:val="20"/>
          <w:lang w:val="en-US"/>
        </w:rPr>
        <w:t xml:space="preserve"> </w:t>
      </w:r>
      <m:oMath>
        <m:r>
          <w:rPr>
            <w:rFonts w:ascii="Cambria Math" w:hAnsi="Cambria Math"/>
            <w:sz w:val="20"/>
            <w:szCs w:val="20"/>
            <w:lang w:val="en-US"/>
          </w:rPr>
          <m:t>G=2.35</m:t>
        </m:r>
      </m:oMath>
      <w:r w:rsidR="00870450">
        <w:rPr>
          <w:sz w:val="20"/>
          <w:szCs w:val="20"/>
          <w:lang w:val="en-US"/>
        </w:rPr>
        <w:t xml:space="preserve"> </w:t>
      </w:r>
      <w:r w:rsidRPr="00870450">
        <w:rPr>
          <w:sz w:val="20"/>
          <w:szCs w:val="20"/>
          <w:lang w:val="en-US"/>
        </w:rPr>
        <w:t>g/s</w:t>
      </w:r>
      <w:r w:rsidRPr="00E1298A">
        <w:rPr>
          <w:sz w:val="20"/>
          <w:szCs w:val="20"/>
          <w:lang w:val="en-US"/>
        </w:rPr>
        <w:t xml:space="preserve">. Solution temperature is 32 </w:t>
      </w:r>
      <w:r w:rsidRPr="00870450">
        <w:rPr>
          <w:sz w:val="20"/>
          <w:szCs w:val="20"/>
          <w:lang w:val="en-US"/>
        </w:rPr>
        <w:t>°C</w:t>
      </w:r>
      <w:r w:rsidRPr="00E1298A">
        <w:rPr>
          <w:sz w:val="20"/>
          <w:szCs w:val="20"/>
          <w:lang w:val="en-US"/>
        </w:rPr>
        <w:t>. Intensification of heat exchange</w:t>
      </w:r>
      <w:r w:rsidR="00094506">
        <w:rPr>
          <w:sz w:val="20"/>
          <w:szCs w:val="20"/>
          <w:lang w:val="en-US"/>
        </w:rPr>
        <w:t xml:space="preserve"> is </w:t>
      </w:r>
      <m:oMath>
        <m:f>
          <m:fPr>
            <m:type m:val="lin"/>
            <m:ctrlPr>
              <w:rPr>
                <w:rFonts w:ascii="Cambria Math" w:hAnsi="Cambria Math"/>
                <w:i/>
                <w:sz w:val="20"/>
                <w:szCs w:val="20"/>
              </w:rPr>
            </m:ctrlPr>
          </m:fPr>
          <m:num>
            <m:r>
              <w:rPr>
                <w:rFonts w:ascii="Cambria Math" w:hAnsi="Cambria Math"/>
                <w:sz w:val="20"/>
                <w:szCs w:val="20"/>
                <w:lang w:val="en-US"/>
              </w:rPr>
              <m:t>α</m:t>
            </m:r>
          </m:num>
          <m:den>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sm</m:t>
                </m:r>
              </m:sub>
            </m:sSub>
            <m:r>
              <w:rPr>
                <w:rFonts w:ascii="Cambria Math" w:hAnsi="Cambria Math"/>
                <w:sz w:val="20"/>
                <w:szCs w:val="20"/>
                <w:lang w:val="en-US"/>
              </w:rPr>
              <m:t>=2.14</m:t>
            </m:r>
          </m:den>
        </m:f>
      </m:oMath>
      <w:r w:rsidRPr="00E1298A">
        <w:rPr>
          <w:sz w:val="20"/>
          <w:szCs w:val="20"/>
          <w:lang w:val="en-US"/>
        </w:rPr>
        <w:t>. Increase in hydraulic resistance</w:t>
      </w:r>
      <w:r w:rsidR="00094506">
        <w:rPr>
          <w:sz w:val="20"/>
          <w:szCs w:val="20"/>
          <w:lang w:val="en-US"/>
        </w:rPr>
        <w:t xml:space="preserve"> </w:t>
      </w:r>
      <m:oMath>
        <m:sSub>
          <m:sSubPr>
            <m:ctrlPr>
              <w:rPr>
                <w:rFonts w:ascii="Cambria Math" w:hAnsi="Cambria Math"/>
                <w:i/>
                <w:sz w:val="20"/>
                <w:szCs w:val="20"/>
              </w:rPr>
            </m:ctrlPr>
          </m:sSubPr>
          <m:e>
            <m:r>
              <w:rPr>
                <w:rFonts w:ascii="Cambria Math" w:hAnsi="Cambria Math"/>
                <w:i/>
                <w:sz w:val="20"/>
                <w:szCs w:val="20"/>
              </w:rPr>
              <w:sym w:font="Symbol" w:char="F078"/>
            </m:r>
            <m:r>
              <w:rPr>
                <w:rFonts w:ascii="Cambria Math" w:hAnsi="Cambria Math"/>
                <w:sz w:val="20"/>
                <w:szCs w:val="20"/>
                <w:lang w:val="en-US"/>
              </w:rPr>
              <m:t>/</m:t>
            </m:r>
            <m:r>
              <w:rPr>
                <w:rFonts w:ascii="Cambria Math" w:hAnsi="Cambria Math"/>
                <w:i/>
                <w:sz w:val="20"/>
                <w:szCs w:val="20"/>
              </w:rPr>
              <w:sym w:font="Symbol" w:char="F078"/>
            </m:r>
          </m:e>
          <m:sub>
            <m:r>
              <w:rPr>
                <w:rFonts w:ascii="Cambria Math" w:hAnsi="Cambria Math"/>
                <w:sz w:val="20"/>
                <w:szCs w:val="20"/>
              </w:rPr>
              <m:t>sm</m:t>
            </m:r>
          </m:sub>
        </m:sSub>
        <m:r>
          <w:rPr>
            <w:rFonts w:ascii="Cambria Math" w:hAnsi="Cambria Math"/>
            <w:sz w:val="20"/>
            <w:szCs w:val="20"/>
            <w:lang w:val="en-US"/>
          </w:rPr>
          <m:t>=1.12</m:t>
        </m:r>
      </m:oMath>
      <w:r w:rsidRPr="00E1298A">
        <w:rPr>
          <w:sz w:val="20"/>
          <w:szCs w:val="20"/>
          <w:lang w:val="en-US"/>
        </w:rPr>
        <w:t>. The degree of utilization of the absorbent is 85%.</w:t>
      </w:r>
    </w:p>
    <w:p w14:paraId="1C398D9E" w14:textId="77777777" w:rsidR="00712BDF" w:rsidRPr="00E1298A" w:rsidRDefault="00712BDF" w:rsidP="00FC20AA">
      <w:pPr>
        <w:spacing w:after="0"/>
        <w:ind w:right="-6" w:firstLine="288"/>
        <w:contextualSpacing w:val="0"/>
        <w:rPr>
          <w:b/>
          <w:sz w:val="20"/>
          <w:szCs w:val="20"/>
          <w:lang w:val="en-US"/>
        </w:rPr>
      </w:pPr>
      <w:r w:rsidRPr="00E1298A">
        <w:rPr>
          <w:sz w:val="20"/>
          <w:szCs w:val="20"/>
          <w:lang w:val="en-US"/>
        </w:rPr>
        <w:t xml:space="preserve">The heat exchange surface of the tubes is generally clean, but there are point deposits in </w:t>
      </w:r>
      <w:r w:rsidR="001D0084">
        <w:rPr>
          <w:sz w:val="20"/>
          <w:szCs w:val="20"/>
          <w:lang w:val="en-US"/>
        </w:rPr>
        <w:t>five locations, resulting in a 1.5 times reduction in cooling water consumption</w:t>
      </w:r>
      <w:r w:rsidRPr="00E1298A">
        <w:rPr>
          <w:sz w:val="20"/>
          <w:szCs w:val="20"/>
          <w:lang w:val="en-US"/>
        </w:rPr>
        <w:t>.</w:t>
      </w:r>
    </w:p>
    <w:p w14:paraId="66FA9C92" w14:textId="77777777" w:rsidR="00712BDF" w:rsidRPr="00E1298A" w:rsidRDefault="00712BDF" w:rsidP="00FC20AA">
      <w:pPr>
        <w:spacing w:after="0"/>
        <w:ind w:firstLine="288"/>
        <w:contextualSpacing w:val="0"/>
        <w:rPr>
          <w:sz w:val="20"/>
          <w:szCs w:val="20"/>
          <w:lang w:val="en-US"/>
        </w:rPr>
      </w:pPr>
      <w:r w:rsidRPr="00E1298A">
        <w:rPr>
          <w:sz w:val="20"/>
          <w:szCs w:val="20"/>
          <w:lang w:val="en-US"/>
        </w:rPr>
        <w:t>According to the package 3. Similar to the package 2. The arrangement of the pipe in a checkerboard pattern - smooth pipes with a pitch</w:t>
      </w:r>
      <w:r w:rsidR="00B72017">
        <w:rPr>
          <w:sz w:val="20"/>
          <w:szCs w:val="20"/>
          <w:lang w:val="uz-Cyrl-UZ"/>
        </w:rPr>
        <w:t xml:space="preserve"> </w:t>
      </w:r>
      <m:oMath>
        <m:r>
          <w:rPr>
            <w:rFonts w:ascii="Cambria Math" w:hAnsi="Cambria Math"/>
            <w:sz w:val="20"/>
            <w:szCs w:val="20"/>
            <w:lang w:val="en-US"/>
          </w:rPr>
          <m:t>3l</m:t>
        </m:r>
      </m:oMath>
      <w:r w:rsidRPr="00E1298A">
        <w:rPr>
          <w:sz w:val="20"/>
          <w:szCs w:val="20"/>
          <w:lang w:val="en-US"/>
        </w:rPr>
        <w:t>, and between them</w:t>
      </w:r>
      <w:r w:rsidR="009937AB">
        <w:rPr>
          <w:sz w:val="20"/>
          <w:szCs w:val="20"/>
          <w:lang w:val="en-US"/>
        </w:rPr>
        <w:t>,</w:t>
      </w:r>
      <w:r w:rsidRPr="00E1298A">
        <w:rPr>
          <w:sz w:val="20"/>
          <w:szCs w:val="20"/>
          <w:lang w:val="en-US"/>
        </w:rPr>
        <w:t xml:space="preserve"> two spiral-knurled pipes with a placement step</w:t>
      </w:r>
      <w:r w:rsidR="00B72017">
        <w:rPr>
          <w:sz w:val="20"/>
          <w:szCs w:val="20"/>
          <w:lang w:val="uz-Cyrl-UZ"/>
        </w:rPr>
        <w:t xml:space="preserve"> </w:t>
      </w:r>
      <m:oMath>
        <m:r>
          <w:rPr>
            <w:rFonts w:ascii="Cambria Math" w:hAnsi="Cambria Math"/>
            <w:sz w:val="20"/>
            <w:szCs w:val="20"/>
            <w:lang w:val="en-US"/>
          </w:rPr>
          <m:t>l</m:t>
        </m:r>
        <m:r>
          <w:rPr>
            <w:rFonts w:ascii="Cambria Math"/>
            <w:sz w:val="20"/>
            <w:szCs w:val="20"/>
            <w:lang w:val="en-US"/>
          </w:rPr>
          <m:t xml:space="preserve"> =0.5(</m:t>
        </m:r>
        <m:r>
          <w:rPr>
            <w:rFonts w:ascii="Cambria Math" w:hAnsi="Cambria Math"/>
            <w:sz w:val="20"/>
            <w:szCs w:val="20"/>
            <w:lang w:val="en-US"/>
          </w:rPr>
          <m:t>d</m:t>
        </m:r>
        <m:r>
          <w:rPr>
            <w:rFonts w:ascii="Cambria Math"/>
            <w:sz w:val="20"/>
            <w:szCs w:val="20"/>
            <w:lang w:val="en-US"/>
          </w:rPr>
          <m:t>+</m:t>
        </m:r>
        <m:r>
          <w:rPr>
            <w:rFonts w:ascii="Cambria Math" w:hAnsi="Cambria Math"/>
            <w:sz w:val="20"/>
            <w:szCs w:val="20"/>
            <w:lang w:val="en-US"/>
          </w:rPr>
          <m:t>D</m:t>
        </m:r>
        <m:r>
          <w:rPr>
            <w:rFonts w:ascii="Cambria Math"/>
            <w:sz w:val="20"/>
            <w:szCs w:val="20"/>
            <w:lang w:val="en-US"/>
          </w:rPr>
          <m:t>)+10</m:t>
        </m:r>
      </m:oMath>
      <w:r w:rsidRPr="00E1298A">
        <w:rPr>
          <w:sz w:val="20"/>
          <w:szCs w:val="20"/>
          <w:lang w:val="en-US"/>
        </w:rPr>
        <w:t xml:space="preserve">. The solution with the temperature of </w:t>
      </w:r>
      <m:oMath>
        <m:r>
          <w:rPr>
            <w:rFonts w:ascii="Cambria Math" w:hAnsi="Cambria Math"/>
            <w:sz w:val="20"/>
            <w:szCs w:val="20"/>
            <w:lang w:val="en-US"/>
          </w:rPr>
          <m:t>t=40</m:t>
        </m:r>
      </m:oMath>
      <w:r w:rsidR="00B72017">
        <w:rPr>
          <w:sz w:val="20"/>
          <w:szCs w:val="20"/>
          <w:lang w:val="uz-Cyrl-UZ"/>
        </w:rPr>
        <w:t xml:space="preserve"> </w:t>
      </w:r>
      <w:r w:rsidRPr="00B72017">
        <w:rPr>
          <w:sz w:val="20"/>
          <w:szCs w:val="20"/>
          <w:lang w:val="en-US"/>
        </w:rPr>
        <w:t>°</w:t>
      </w:r>
      <w:r w:rsidRPr="00B72017">
        <w:rPr>
          <w:i/>
          <w:sz w:val="20"/>
          <w:szCs w:val="20"/>
          <w:lang w:val="en-US"/>
        </w:rPr>
        <w:t>C</w:t>
      </w:r>
      <w:r w:rsidRPr="00E1298A">
        <w:rPr>
          <w:sz w:val="20"/>
          <w:szCs w:val="20"/>
          <w:lang w:val="en-US"/>
        </w:rPr>
        <w:t xml:space="preserve"> moves from top to bottom, and the absorbent with the temperature of</w:t>
      </w:r>
      <w:r w:rsidR="00FC0376">
        <w:rPr>
          <w:sz w:val="20"/>
          <w:szCs w:val="20"/>
          <w:lang w:val="uz-Cyrl-UZ"/>
        </w:rPr>
        <w:t xml:space="preserve"> </w:t>
      </w:r>
      <w:r w:rsidRPr="00E1298A">
        <w:rPr>
          <w:sz w:val="20"/>
          <w:szCs w:val="20"/>
          <w:lang w:val="en-US"/>
        </w:rPr>
        <w:t xml:space="preserve"> </w:t>
      </w:r>
      <m:oMath>
        <m:r>
          <w:rPr>
            <w:rFonts w:ascii="Cambria Math" w:hAnsi="Cambria Math"/>
            <w:sz w:val="20"/>
            <w:szCs w:val="20"/>
            <w:lang w:val="en-US"/>
          </w:rPr>
          <m:t>t=36</m:t>
        </m:r>
      </m:oMath>
      <w:r w:rsidR="00FC0376">
        <w:rPr>
          <w:sz w:val="20"/>
          <w:szCs w:val="20"/>
          <w:lang w:val="uz-Cyrl-UZ"/>
        </w:rPr>
        <w:t xml:space="preserve"> </w:t>
      </w:r>
      <w:r w:rsidRPr="00FC0376">
        <w:rPr>
          <w:sz w:val="20"/>
          <w:szCs w:val="20"/>
          <w:lang w:val="en-US"/>
        </w:rPr>
        <w:t>°</w:t>
      </w:r>
      <w:r w:rsidRPr="00FC0376">
        <w:rPr>
          <w:i/>
          <w:sz w:val="20"/>
          <w:szCs w:val="20"/>
          <w:lang w:val="en-US"/>
        </w:rPr>
        <w:t>C</w:t>
      </w:r>
      <w:r w:rsidRPr="00FC0376">
        <w:rPr>
          <w:sz w:val="20"/>
          <w:szCs w:val="20"/>
          <w:lang w:val="en-US"/>
        </w:rPr>
        <w:t xml:space="preserve"> </w:t>
      </w:r>
      <w:r w:rsidR="007F752D" w:rsidRPr="00FC0376">
        <w:rPr>
          <w:sz w:val="20"/>
          <w:szCs w:val="20"/>
          <w:lang w:val="en-US"/>
        </w:rPr>
        <w:t>moves</w:t>
      </w:r>
      <w:r w:rsidR="007F752D" w:rsidRPr="00E1298A">
        <w:rPr>
          <w:i/>
          <w:sz w:val="20"/>
          <w:szCs w:val="20"/>
          <w:vertAlign w:val="superscript"/>
          <w:lang w:val="en-US"/>
        </w:rPr>
        <w:t xml:space="preserve"> </w:t>
      </w:r>
      <w:r w:rsidR="007F752D" w:rsidRPr="00E1298A">
        <w:rPr>
          <w:sz w:val="20"/>
          <w:szCs w:val="20"/>
          <w:lang w:val="en-US"/>
        </w:rPr>
        <w:t>from</w:t>
      </w:r>
      <w:r w:rsidRPr="00E1298A">
        <w:rPr>
          <w:sz w:val="20"/>
          <w:szCs w:val="20"/>
          <w:lang w:val="en-US"/>
        </w:rPr>
        <w:t xml:space="preserve"> bottom to top and are in contact on the pipes of the refrigerating chamber.</w:t>
      </w:r>
    </w:p>
    <w:p w14:paraId="37557364" w14:textId="77777777" w:rsidR="00712BDF" w:rsidRPr="00E1298A" w:rsidRDefault="00712BDF" w:rsidP="00FC20AA">
      <w:pPr>
        <w:spacing w:after="0"/>
        <w:ind w:firstLine="288"/>
        <w:contextualSpacing w:val="0"/>
        <w:rPr>
          <w:sz w:val="20"/>
          <w:szCs w:val="20"/>
          <w:lang w:val="en-US"/>
        </w:rPr>
      </w:pPr>
      <w:r w:rsidRPr="00E1298A">
        <w:rPr>
          <w:sz w:val="20"/>
          <w:szCs w:val="20"/>
          <w:lang w:val="en-US"/>
        </w:rPr>
        <w:t xml:space="preserve">Cooling process water with a temperature of </w:t>
      </w:r>
      <m:oMath>
        <m:r>
          <w:rPr>
            <w:rFonts w:ascii="Cambria Math" w:hAnsi="Cambria Math"/>
            <w:sz w:val="20"/>
            <w:szCs w:val="20"/>
            <w:lang w:val="en-US"/>
          </w:rPr>
          <m:t>t=18</m:t>
        </m:r>
      </m:oMath>
      <w:r w:rsidR="00560FAB">
        <w:rPr>
          <w:sz w:val="20"/>
          <w:szCs w:val="20"/>
          <w:lang w:val="en-US"/>
        </w:rPr>
        <w:t xml:space="preserve"> </w:t>
      </w:r>
      <w:r w:rsidRPr="00E1298A">
        <w:rPr>
          <w:sz w:val="20"/>
          <w:szCs w:val="20"/>
          <w:lang w:val="en-US"/>
        </w:rPr>
        <w:t xml:space="preserve">°C is supplied to the pipe space of the tube-mesh </w:t>
      </w:r>
      <w:r w:rsidR="009937AB">
        <w:rPr>
          <w:sz w:val="20"/>
          <w:szCs w:val="20"/>
          <w:lang w:val="en-US"/>
        </w:rPr>
        <w:t>packing</w:t>
      </w:r>
      <w:r w:rsidRPr="00E1298A">
        <w:rPr>
          <w:sz w:val="20"/>
          <w:szCs w:val="20"/>
          <w:lang w:val="en-US"/>
        </w:rPr>
        <w:t>. At the same time, the process of mass transfer between the solution and the absorbent is carried out, as well as the transfer of heat from the solution to the cooling water. Water consumption</w:t>
      </w:r>
      <w:r w:rsidR="006E70F1">
        <w:rPr>
          <w:sz w:val="20"/>
          <w:szCs w:val="20"/>
          <w:lang w:val="en-US"/>
        </w:rPr>
        <w:t xml:space="preserve"> is</w:t>
      </w:r>
      <w:r w:rsidR="00105198">
        <w:rPr>
          <w:sz w:val="20"/>
          <w:szCs w:val="20"/>
          <w:lang w:val="en-US"/>
        </w:rPr>
        <w:t xml:space="preserve"> </w:t>
      </w:r>
      <m:oMath>
        <m:r>
          <w:rPr>
            <w:rFonts w:ascii="Cambria Math" w:hAnsi="Cambria Math"/>
            <w:sz w:val="20"/>
            <w:szCs w:val="20"/>
            <w:lang w:val="en-US"/>
          </w:rPr>
          <m:t>G=1.95</m:t>
        </m:r>
      </m:oMath>
      <w:r w:rsidRPr="00E1298A">
        <w:rPr>
          <w:i/>
          <w:sz w:val="20"/>
          <w:szCs w:val="20"/>
          <w:lang w:val="en-US"/>
        </w:rPr>
        <w:t xml:space="preserve"> </w:t>
      </w:r>
      <w:r w:rsidRPr="00105198">
        <w:rPr>
          <w:sz w:val="20"/>
          <w:szCs w:val="20"/>
          <w:lang w:val="en-US"/>
        </w:rPr>
        <w:t>kg/s</w:t>
      </w:r>
      <w:r w:rsidRPr="00E1298A">
        <w:rPr>
          <w:sz w:val="20"/>
          <w:szCs w:val="20"/>
          <w:lang w:val="en-US"/>
        </w:rPr>
        <w:t xml:space="preserve">. Solution temperature is 29 </w:t>
      </w:r>
      <w:r w:rsidRPr="003C4128">
        <w:rPr>
          <w:sz w:val="20"/>
          <w:szCs w:val="20"/>
          <w:lang w:val="en-US"/>
        </w:rPr>
        <w:t>°C</w:t>
      </w:r>
      <w:r w:rsidRPr="00E1298A">
        <w:rPr>
          <w:sz w:val="20"/>
          <w:szCs w:val="20"/>
          <w:lang w:val="en-US"/>
        </w:rPr>
        <w:t>. Intensification of heat exchange</w:t>
      </w:r>
      <w:r w:rsidR="00BA327F">
        <w:rPr>
          <w:sz w:val="20"/>
          <w:szCs w:val="20"/>
          <w:lang w:val="en-US"/>
        </w:rPr>
        <w:t xml:space="preserve"> </w:t>
      </w:r>
      <m:oMath>
        <m:f>
          <m:fPr>
            <m:type m:val="lin"/>
            <m:ctrlPr>
              <w:rPr>
                <w:rFonts w:ascii="Cambria Math" w:hAnsi="Cambria Math"/>
                <w:i/>
                <w:sz w:val="20"/>
                <w:szCs w:val="20"/>
              </w:rPr>
            </m:ctrlPr>
          </m:fPr>
          <m:num>
            <m:r>
              <w:rPr>
                <w:rFonts w:ascii="Cambria Math" w:hAnsi="Cambria Math"/>
                <w:sz w:val="20"/>
                <w:szCs w:val="20"/>
                <w:lang w:val="en-US"/>
              </w:rPr>
              <m:t>α</m:t>
            </m:r>
          </m:num>
          <m:den>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sm</m:t>
                </m:r>
              </m:sub>
            </m:sSub>
            <m:r>
              <w:rPr>
                <w:rFonts w:ascii="Cambria Math" w:hAnsi="Cambria Math"/>
                <w:sz w:val="20"/>
                <w:szCs w:val="20"/>
                <w:lang w:val="en-US"/>
              </w:rPr>
              <m:t>=2.55</m:t>
            </m:r>
          </m:den>
        </m:f>
      </m:oMath>
      <w:r w:rsidRPr="00E1298A">
        <w:rPr>
          <w:sz w:val="20"/>
          <w:szCs w:val="20"/>
          <w:lang w:val="en-US"/>
        </w:rPr>
        <w:t>. Increase in hydraulic resistance</w:t>
      </w:r>
      <w:r w:rsidR="00BA327F">
        <w:rPr>
          <w:sz w:val="20"/>
          <w:szCs w:val="20"/>
          <w:lang w:val="en-US"/>
        </w:rPr>
        <w:t xml:space="preserve"> </w:t>
      </w:r>
      <m:oMath>
        <m:sSub>
          <m:sSubPr>
            <m:ctrlPr>
              <w:rPr>
                <w:rFonts w:ascii="Cambria Math" w:hAnsi="Cambria Math"/>
                <w:i/>
                <w:sz w:val="20"/>
                <w:szCs w:val="20"/>
              </w:rPr>
            </m:ctrlPr>
          </m:sSubPr>
          <m:e>
            <m:r>
              <w:rPr>
                <w:rFonts w:ascii="Cambria Math" w:hAnsi="Cambria Math"/>
                <w:i/>
                <w:sz w:val="20"/>
                <w:szCs w:val="20"/>
              </w:rPr>
              <w:sym w:font="Symbol" w:char="F078"/>
            </m:r>
            <m:r>
              <w:rPr>
                <w:rFonts w:ascii="Cambria Math" w:hAnsi="Cambria Math"/>
                <w:sz w:val="20"/>
                <w:szCs w:val="20"/>
                <w:lang w:val="en-US"/>
              </w:rPr>
              <m:t>/</m:t>
            </m:r>
            <m:r>
              <w:rPr>
                <w:rFonts w:ascii="Cambria Math" w:hAnsi="Cambria Math"/>
                <w:i/>
                <w:sz w:val="20"/>
                <w:szCs w:val="20"/>
              </w:rPr>
              <w:sym w:font="Symbol" w:char="F078"/>
            </m:r>
          </m:e>
          <m:sub>
            <m:r>
              <w:rPr>
                <w:rFonts w:ascii="Cambria Math" w:hAnsi="Cambria Math"/>
                <w:sz w:val="20"/>
                <w:szCs w:val="20"/>
              </w:rPr>
              <m:t>sm</m:t>
            </m:r>
          </m:sub>
        </m:sSub>
        <m:r>
          <w:rPr>
            <w:rFonts w:ascii="Cambria Math" w:hAnsi="Cambria Math"/>
            <w:sz w:val="20"/>
            <w:szCs w:val="20"/>
            <w:lang w:val="en-US"/>
          </w:rPr>
          <m:t>=1.21</m:t>
        </m:r>
      </m:oMath>
      <w:r w:rsidRPr="00E1298A">
        <w:rPr>
          <w:sz w:val="20"/>
          <w:szCs w:val="20"/>
          <w:lang w:val="en-US"/>
        </w:rPr>
        <w:t>. The degree of gas use is 86%.</w:t>
      </w:r>
    </w:p>
    <w:p w14:paraId="66E5DEA4" w14:textId="77777777" w:rsidR="00712BDF" w:rsidRPr="00E1298A" w:rsidRDefault="00712BDF" w:rsidP="00FC20AA">
      <w:pPr>
        <w:spacing w:after="0"/>
        <w:ind w:firstLine="288"/>
        <w:contextualSpacing w:val="0"/>
        <w:rPr>
          <w:b/>
          <w:sz w:val="20"/>
          <w:szCs w:val="20"/>
          <w:lang w:val="en-US"/>
        </w:rPr>
      </w:pPr>
      <w:r w:rsidRPr="00E1298A">
        <w:rPr>
          <w:sz w:val="20"/>
          <w:szCs w:val="20"/>
          <w:lang w:val="en-US"/>
        </w:rPr>
        <w:t>The heat exchange surface of the tubes is generally clean, but there are point deposits in 2 places. Reduction of cooling water consumption by 1.8 times.</w:t>
      </w:r>
    </w:p>
    <w:p w14:paraId="1B9B39A2" w14:textId="77777777" w:rsidR="00712BDF" w:rsidRPr="00E1298A" w:rsidRDefault="00712BDF" w:rsidP="00FC20AA">
      <w:pPr>
        <w:spacing w:after="0"/>
        <w:ind w:firstLine="288"/>
        <w:contextualSpacing w:val="0"/>
        <w:rPr>
          <w:sz w:val="20"/>
          <w:szCs w:val="20"/>
          <w:lang w:val="en-US"/>
        </w:rPr>
      </w:pPr>
      <w:r w:rsidRPr="00E1298A">
        <w:rPr>
          <w:sz w:val="20"/>
          <w:szCs w:val="20"/>
          <w:lang w:val="en-US"/>
        </w:rPr>
        <w:t>According to the package 4. Similar to the package 2. The arrangement of the pipe in a checkerboard pattern - smooth pipes with a pitch</w:t>
      </w:r>
      <w:r w:rsidR="008722A5">
        <w:rPr>
          <w:sz w:val="20"/>
          <w:szCs w:val="20"/>
          <w:lang w:val="en-US"/>
        </w:rPr>
        <w:t xml:space="preserve"> </w:t>
      </w:r>
      <m:oMath>
        <m:r>
          <w:rPr>
            <w:rFonts w:ascii="Cambria Math" w:hAnsi="Cambria Math"/>
            <w:sz w:val="20"/>
            <w:szCs w:val="20"/>
            <w:lang w:val="en-US"/>
          </w:rPr>
          <m:t>3l</m:t>
        </m:r>
      </m:oMath>
      <w:r w:rsidRPr="00E1298A">
        <w:rPr>
          <w:sz w:val="20"/>
          <w:szCs w:val="20"/>
          <w:lang w:val="en-US"/>
        </w:rPr>
        <w:t>, and between them</w:t>
      </w:r>
      <w:r w:rsidR="009937AB">
        <w:rPr>
          <w:sz w:val="20"/>
          <w:szCs w:val="20"/>
          <w:lang w:val="en-US"/>
        </w:rPr>
        <w:t>,</w:t>
      </w:r>
      <w:r w:rsidRPr="00E1298A">
        <w:rPr>
          <w:sz w:val="20"/>
          <w:szCs w:val="20"/>
          <w:lang w:val="en-US"/>
        </w:rPr>
        <w:t xml:space="preserve"> two spiral-knurled pipes with a placement step</w:t>
      </w:r>
      <w:r w:rsidR="008722A5">
        <w:rPr>
          <w:sz w:val="20"/>
          <w:szCs w:val="20"/>
          <w:lang w:val="en-US"/>
        </w:rPr>
        <w:t xml:space="preserve"> </w:t>
      </w:r>
      <m:oMath>
        <m:r>
          <w:rPr>
            <w:rFonts w:ascii="Cambria Math" w:hAnsi="Cambria Math"/>
            <w:sz w:val="20"/>
            <w:szCs w:val="20"/>
            <w:lang w:val="en-US"/>
          </w:rPr>
          <m:t>l</m:t>
        </m:r>
        <m:r>
          <w:rPr>
            <w:rFonts w:ascii="Cambria Math"/>
            <w:sz w:val="20"/>
            <w:szCs w:val="20"/>
            <w:lang w:val="en-US"/>
          </w:rPr>
          <m:t xml:space="preserve"> =0.5(</m:t>
        </m:r>
        <m:r>
          <w:rPr>
            <w:rFonts w:ascii="Cambria Math" w:hAnsi="Cambria Math"/>
            <w:sz w:val="20"/>
            <w:szCs w:val="20"/>
            <w:lang w:val="en-US"/>
          </w:rPr>
          <m:t>d</m:t>
        </m:r>
        <m:r>
          <w:rPr>
            <w:rFonts w:ascii="Cambria Math"/>
            <w:sz w:val="20"/>
            <w:szCs w:val="20"/>
            <w:lang w:val="en-US"/>
          </w:rPr>
          <m:t>+</m:t>
        </m:r>
        <m:r>
          <w:rPr>
            <w:rFonts w:ascii="Cambria Math" w:hAnsi="Cambria Math"/>
            <w:sz w:val="20"/>
            <w:szCs w:val="20"/>
            <w:lang w:val="en-US"/>
          </w:rPr>
          <m:t>D</m:t>
        </m:r>
        <m:r>
          <w:rPr>
            <w:rFonts w:ascii="Cambria Math"/>
            <w:sz w:val="20"/>
            <w:szCs w:val="20"/>
            <w:lang w:val="en-US"/>
          </w:rPr>
          <m:t>)+15</m:t>
        </m:r>
      </m:oMath>
      <w:r w:rsidRPr="00E1298A">
        <w:rPr>
          <w:sz w:val="20"/>
          <w:szCs w:val="20"/>
          <w:lang w:val="en-US"/>
        </w:rPr>
        <w:t xml:space="preserve">.  The solution with the temperature of </w:t>
      </w:r>
      <m:oMath>
        <m:r>
          <w:rPr>
            <w:rFonts w:ascii="Cambria Math" w:hAnsi="Cambria Math"/>
            <w:sz w:val="20"/>
            <w:szCs w:val="20"/>
            <w:lang w:val="en-US"/>
          </w:rPr>
          <m:t>t=40</m:t>
        </m:r>
      </m:oMath>
      <w:r w:rsidR="00DA2DEF">
        <w:rPr>
          <w:sz w:val="20"/>
          <w:szCs w:val="20"/>
          <w:lang w:val="en-US"/>
        </w:rPr>
        <w:t xml:space="preserve"> </w:t>
      </w:r>
      <w:r w:rsidRPr="00DA2DEF">
        <w:rPr>
          <w:i/>
          <w:sz w:val="20"/>
          <w:szCs w:val="20"/>
          <w:lang w:val="en-US"/>
        </w:rPr>
        <w:t>°</w:t>
      </w:r>
      <w:r w:rsidRPr="002E5908">
        <w:rPr>
          <w:sz w:val="20"/>
          <w:szCs w:val="20"/>
          <w:lang w:val="en-US"/>
        </w:rPr>
        <w:t xml:space="preserve">C </w:t>
      </w:r>
      <w:r w:rsidRPr="00E1298A">
        <w:rPr>
          <w:sz w:val="20"/>
          <w:szCs w:val="20"/>
          <w:lang w:val="en-US"/>
        </w:rPr>
        <w:t xml:space="preserve">moves from top to bottom, and the absorbent with the temperature of </w:t>
      </w:r>
      <m:oMath>
        <m:r>
          <w:rPr>
            <w:rFonts w:ascii="Cambria Math" w:hAnsi="Cambria Math"/>
            <w:sz w:val="20"/>
            <w:szCs w:val="20"/>
            <w:lang w:val="en-US"/>
          </w:rPr>
          <m:t>t=36</m:t>
        </m:r>
      </m:oMath>
      <w:r w:rsidR="002E5908">
        <w:rPr>
          <w:sz w:val="20"/>
          <w:szCs w:val="20"/>
          <w:lang w:val="en-US"/>
        </w:rPr>
        <w:t xml:space="preserve"> </w:t>
      </w:r>
      <w:r w:rsidRPr="002E5908">
        <w:rPr>
          <w:sz w:val="20"/>
          <w:szCs w:val="20"/>
          <w:lang w:val="en-US"/>
        </w:rPr>
        <w:t xml:space="preserve">°C moves </w:t>
      </w:r>
      <w:r w:rsidRPr="00E1298A">
        <w:rPr>
          <w:sz w:val="20"/>
          <w:szCs w:val="20"/>
          <w:lang w:val="en-US"/>
        </w:rPr>
        <w:t>from bottom to top and are in contact on the pip</w:t>
      </w:r>
      <w:r w:rsidR="002E5908">
        <w:rPr>
          <w:sz w:val="20"/>
          <w:szCs w:val="20"/>
          <w:lang w:val="en-US"/>
        </w:rPr>
        <w:t>es of the refrigerating chamber.</w:t>
      </w:r>
    </w:p>
    <w:p w14:paraId="2CFEBF97" w14:textId="77777777" w:rsidR="00712BDF" w:rsidRPr="00E1298A" w:rsidRDefault="00712BDF" w:rsidP="00FC20AA">
      <w:pPr>
        <w:spacing w:after="0"/>
        <w:ind w:firstLine="288"/>
        <w:contextualSpacing w:val="0"/>
        <w:rPr>
          <w:sz w:val="20"/>
          <w:szCs w:val="20"/>
          <w:lang w:val="en-US"/>
        </w:rPr>
      </w:pPr>
      <w:r w:rsidRPr="00E1298A">
        <w:rPr>
          <w:sz w:val="20"/>
          <w:szCs w:val="20"/>
          <w:lang w:val="en-US"/>
        </w:rPr>
        <w:t>Cooling process water with a temperature of</w:t>
      </w:r>
      <w:r w:rsidR="003062CF">
        <w:rPr>
          <w:sz w:val="20"/>
          <w:szCs w:val="20"/>
          <w:lang w:val="en-US"/>
        </w:rPr>
        <w:t xml:space="preserve"> </w:t>
      </w:r>
      <m:oMath>
        <m:r>
          <w:rPr>
            <w:rFonts w:ascii="Cambria Math" w:hAnsi="Cambria Math"/>
            <w:sz w:val="20"/>
            <w:szCs w:val="20"/>
            <w:lang w:val="en-US"/>
          </w:rPr>
          <m:t>t=18</m:t>
        </m:r>
      </m:oMath>
      <w:r w:rsidRPr="00E1298A">
        <w:rPr>
          <w:sz w:val="20"/>
          <w:szCs w:val="20"/>
          <w:lang w:val="en-US"/>
        </w:rPr>
        <w:t xml:space="preserve"> °C is supplied to the tube space of the tube-grate </w:t>
      </w:r>
      <w:r w:rsidR="009937AB">
        <w:rPr>
          <w:sz w:val="20"/>
          <w:szCs w:val="20"/>
          <w:lang w:val="en-US"/>
        </w:rPr>
        <w:t>packing</w:t>
      </w:r>
      <w:r w:rsidRPr="00E1298A">
        <w:rPr>
          <w:sz w:val="20"/>
          <w:szCs w:val="20"/>
          <w:lang w:val="en-US"/>
        </w:rPr>
        <w:t>. At the same time, the process of mass transfer between the solution and the absorbent is carried out, as well as the transfer of heat from the solution to the cooling water. Water consumption</w:t>
      </w:r>
      <w:r w:rsidR="003062CF">
        <w:rPr>
          <w:sz w:val="20"/>
          <w:szCs w:val="20"/>
          <w:lang w:val="en-US"/>
        </w:rPr>
        <w:t xml:space="preserve"> </w:t>
      </w:r>
      <m:oMath>
        <m:r>
          <w:rPr>
            <w:rFonts w:ascii="Cambria Math" w:hAnsi="Cambria Math"/>
            <w:sz w:val="20"/>
            <w:szCs w:val="20"/>
            <w:lang w:val="en-US"/>
          </w:rPr>
          <m:t>G=1.75</m:t>
        </m:r>
      </m:oMath>
      <w:r w:rsidRPr="00E1298A">
        <w:rPr>
          <w:i/>
          <w:sz w:val="20"/>
          <w:szCs w:val="20"/>
          <w:lang w:val="en-US"/>
        </w:rPr>
        <w:t xml:space="preserve"> </w:t>
      </w:r>
      <w:r w:rsidRPr="003062CF">
        <w:rPr>
          <w:sz w:val="20"/>
          <w:szCs w:val="20"/>
          <w:lang w:val="en-US"/>
        </w:rPr>
        <w:t>kg/s</w:t>
      </w:r>
      <w:r w:rsidRPr="00E1298A">
        <w:rPr>
          <w:sz w:val="20"/>
          <w:szCs w:val="20"/>
          <w:lang w:val="en-US"/>
        </w:rPr>
        <w:t xml:space="preserve">. Solution temperature is 27 </w:t>
      </w:r>
      <w:r w:rsidRPr="00773F47">
        <w:rPr>
          <w:sz w:val="20"/>
          <w:szCs w:val="20"/>
          <w:lang w:val="en-US"/>
        </w:rPr>
        <w:t>°C</w:t>
      </w:r>
      <w:r w:rsidRPr="00E1298A">
        <w:rPr>
          <w:sz w:val="20"/>
          <w:szCs w:val="20"/>
          <w:lang w:val="en-US"/>
        </w:rPr>
        <w:t>. Intensification of heat exchange</w:t>
      </w:r>
      <w:r w:rsidR="009D5241">
        <w:rPr>
          <w:sz w:val="20"/>
          <w:szCs w:val="20"/>
          <w:lang w:val="en-US"/>
        </w:rPr>
        <w:t xml:space="preserve"> </w:t>
      </w:r>
      <m:oMath>
        <m:f>
          <m:fPr>
            <m:type m:val="lin"/>
            <m:ctrlPr>
              <w:rPr>
                <w:rFonts w:ascii="Cambria Math" w:hAnsi="Cambria Math"/>
                <w:i/>
                <w:sz w:val="20"/>
                <w:szCs w:val="20"/>
              </w:rPr>
            </m:ctrlPr>
          </m:fPr>
          <m:num>
            <m:r>
              <w:rPr>
                <w:rFonts w:ascii="Cambria Math" w:hAnsi="Cambria Math"/>
                <w:sz w:val="20"/>
                <w:szCs w:val="20"/>
                <w:lang w:val="en-US"/>
              </w:rPr>
              <m:t>α</m:t>
            </m:r>
          </m:num>
          <m:den>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sm</m:t>
                </m:r>
              </m:sub>
            </m:sSub>
            <m:r>
              <w:rPr>
                <w:rFonts w:ascii="Cambria Math" w:hAnsi="Cambria Math"/>
                <w:sz w:val="20"/>
                <w:szCs w:val="20"/>
                <w:lang w:val="en-US"/>
              </w:rPr>
              <m:t>=3.16</m:t>
            </m:r>
          </m:den>
        </m:f>
      </m:oMath>
      <w:r w:rsidRPr="00E1298A">
        <w:rPr>
          <w:sz w:val="20"/>
          <w:szCs w:val="20"/>
          <w:lang w:val="en-US"/>
        </w:rPr>
        <w:t>. Increase in hydraulic resistance</w:t>
      </w:r>
      <w:r w:rsidR="009D5241">
        <w:rPr>
          <w:sz w:val="20"/>
          <w:szCs w:val="20"/>
          <w:lang w:val="en-US"/>
        </w:rPr>
        <w:t xml:space="preserve"> </w:t>
      </w:r>
      <m:oMath>
        <m:sSub>
          <m:sSubPr>
            <m:ctrlPr>
              <w:rPr>
                <w:rFonts w:ascii="Cambria Math" w:hAnsi="Cambria Math"/>
                <w:i/>
                <w:sz w:val="20"/>
                <w:szCs w:val="20"/>
              </w:rPr>
            </m:ctrlPr>
          </m:sSubPr>
          <m:e>
            <m:r>
              <w:rPr>
                <w:rFonts w:ascii="Cambria Math" w:hAnsi="Cambria Math"/>
                <w:i/>
                <w:sz w:val="20"/>
                <w:szCs w:val="20"/>
              </w:rPr>
              <w:sym w:font="Symbol" w:char="F078"/>
            </m:r>
            <m:r>
              <w:rPr>
                <w:rFonts w:ascii="Cambria Math" w:hAnsi="Cambria Math"/>
                <w:sz w:val="20"/>
                <w:szCs w:val="20"/>
                <w:lang w:val="en-US"/>
              </w:rPr>
              <m:t>/</m:t>
            </m:r>
            <m:r>
              <w:rPr>
                <w:rFonts w:ascii="Cambria Math" w:hAnsi="Cambria Math"/>
                <w:i/>
                <w:sz w:val="20"/>
                <w:szCs w:val="20"/>
              </w:rPr>
              <w:sym w:font="Symbol" w:char="F078"/>
            </m:r>
          </m:e>
          <m:sub>
            <m:r>
              <w:rPr>
                <w:rFonts w:ascii="Cambria Math" w:hAnsi="Cambria Math"/>
                <w:sz w:val="20"/>
                <w:szCs w:val="20"/>
              </w:rPr>
              <m:t>sm</m:t>
            </m:r>
          </m:sub>
        </m:sSub>
        <m:r>
          <w:rPr>
            <w:rFonts w:ascii="Cambria Math" w:hAnsi="Cambria Math"/>
            <w:sz w:val="20"/>
            <w:szCs w:val="20"/>
            <w:lang w:val="en-US"/>
          </w:rPr>
          <m:t>=1.34</m:t>
        </m:r>
      </m:oMath>
      <w:r w:rsidRPr="00E1298A">
        <w:rPr>
          <w:sz w:val="20"/>
          <w:szCs w:val="20"/>
          <w:lang w:val="en-US"/>
        </w:rPr>
        <w:t>. The degree of gas use is 88</w:t>
      </w:r>
      <w:r w:rsidR="009D5241">
        <w:rPr>
          <w:sz w:val="20"/>
          <w:szCs w:val="20"/>
          <w:lang w:val="en-US"/>
        </w:rPr>
        <w:t xml:space="preserve"> </w:t>
      </w:r>
      <w:r w:rsidRPr="00E1298A">
        <w:rPr>
          <w:sz w:val="20"/>
          <w:szCs w:val="20"/>
          <w:lang w:val="en-US"/>
        </w:rPr>
        <w:t>%.</w:t>
      </w:r>
    </w:p>
    <w:p w14:paraId="1ECE2862" w14:textId="77777777" w:rsidR="00712BDF" w:rsidRPr="00E1298A" w:rsidRDefault="00712BDF" w:rsidP="00FC20AA">
      <w:pPr>
        <w:spacing w:after="0"/>
        <w:ind w:firstLine="288"/>
        <w:contextualSpacing w:val="0"/>
        <w:rPr>
          <w:sz w:val="20"/>
          <w:szCs w:val="20"/>
          <w:lang w:val="en-US"/>
        </w:rPr>
      </w:pPr>
      <w:r w:rsidRPr="00E1298A">
        <w:rPr>
          <w:sz w:val="20"/>
          <w:szCs w:val="20"/>
          <w:lang w:val="en-US"/>
        </w:rPr>
        <w:t xml:space="preserve">The heat exchange surface of the tubes is generally clean, even </w:t>
      </w:r>
      <w:r w:rsidR="009937AB">
        <w:rPr>
          <w:sz w:val="20"/>
          <w:szCs w:val="20"/>
          <w:lang w:val="en-US"/>
        </w:rPr>
        <w:t>in the absence of</w:t>
      </w:r>
      <w:r w:rsidRPr="00E1298A">
        <w:rPr>
          <w:sz w:val="20"/>
          <w:szCs w:val="20"/>
          <w:lang w:val="en-US"/>
        </w:rPr>
        <w:t xml:space="preserve"> local point deposits. Reduction of cooling water consumption by 2.0 times.</w:t>
      </w:r>
    </w:p>
    <w:p w14:paraId="65EFF7D0" w14:textId="77777777" w:rsidR="00712BDF" w:rsidRPr="00ED3961" w:rsidRDefault="00712BDF" w:rsidP="00FC20AA">
      <w:pPr>
        <w:spacing w:after="0"/>
        <w:ind w:right="-6" w:firstLine="288"/>
        <w:contextualSpacing w:val="0"/>
        <w:rPr>
          <w:sz w:val="20"/>
          <w:szCs w:val="20"/>
          <w:lang w:val="uz-Cyrl-UZ"/>
        </w:rPr>
      </w:pPr>
      <w:r w:rsidRPr="00E1298A">
        <w:rPr>
          <w:sz w:val="20"/>
          <w:szCs w:val="20"/>
          <w:lang w:val="en-US"/>
        </w:rPr>
        <w:t>According to the package 5. Similar to the package 2. The arrangement of the pipe in a checkerboard pattern is smooth pipes with a pitch</w:t>
      </w:r>
      <w:r w:rsidR="00ED3961">
        <w:rPr>
          <w:sz w:val="20"/>
          <w:szCs w:val="20"/>
          <w:lang w:val="uz-Cyrl-UZ"/>
        </w:rPr>
        <w:t xml:space="preserve"> </w:t>
      </w:r>
      <m:oMath>
        <m:r>
          <w:rPr>
            <w:rFonts w:ascii="Cambria Math" w:hAnsi="Cambria Math"/>
            <w:sz w:val="20"/>
            <w:szCs w:val="20"/>
            <w:lang w:val="en-US"/>
          </w:rPr>
          <m:t>3l</m:t>
        </m:r>
      </m:oMath>
      <w:r w:rsidRPr="00E1298A">
        <w:rPr>
          <w:sz w:val="20"/>
          <w:szCs w:val="20"/>
          <w:lang w:val="en-US"/>
        </w:rPr>
        <w:t>, and between them</w:t>
      </w:r>
      <w:r w:rsidR="00FD54A8">
        <w:rPr>
          <w:sz w:val="20"/>
          <w:szCs w:val="20"/>
          <w:lang w:val="en-US"/>
        </w:rPr>
        <w:t>,</w:t>
      </w:r>
      <w:r w:rsidRPr="00E1298A">
        <w:rPr>
          <w:sz w:val="20"/>
          <w:szCs w:val="20"/>
          <w:lang w:val="en-US"/>
        </w:rPr>
        <w:t xml:space="preserve"> two spiral-knurled pipes with a placement step</w:t>
      </w:r>
      <w:r w:rsidR="00ED3961">
        <w:rPr>
          <w:sz w:val="20"/>
          <w:szCs w:val="20"/>
          <w:lang w:val="uz-Cyrl-UZ"/>
        </w:rPr>
        <w:t xml:space="preserve"> </w:t>
      </w:r>
      <m:oMath>
        <m:r>
          <w:rPr>
            <w:rFonts w:ascii="Cambria Math" w:hAnsi="Cambria Math"/>
            <w:sz w:val="20"/>
            <w:szCs w:val="20"/>
            <w:lang w:val="en-US"/>
          </w:rPr>
          <m:t>l</m:t>
        </m:r>
        <m:r>
          <w:rPr>
            <w:rFonts w:ascii="Cambria Math"/>
            <w:sz w:val="20"/>
            <w:szCs w:val="20"/>
            <w:lang w:val="en-US"/>
          </w:rPr>
          <m:t xml:space="preserve"> =0.5(</m:t>
        </m:r>
        <m:r>
          <w:rPr>
            <w:rFonts w:ascii="Cambria Math" w:hAnsi="Cambria Math"/>
            <w:sz w:val="20"/>
            <w:szCs w:val="20"/>
            <w:lang w:val="en-US"/>
          </w:rPr>
          <m:t>d</m:t>
        </m:r>
        <m:r>
          <w:rPr>
            <w:rFonts w:ascii="Cambria Math"/>
            <w:sz w:val="20"/>
            <w:szCs w:val="20"/>
            <w:lang w:val="en-US"/>
          </w:rPr>
          <m:t>+</m:t>
        </m:r>
        <m:r>
          <w:rPr>
            <w:rFonts w:ascii="Cambria Math" w:hAnsi="Cambria Math"/>
            <w:sz w:val="20"/>
            <w:szCs w:val="20"/>
            <w:lang w:val="en-US"/>
          </w:rPr>
          <m:t>D</m:t>
        </m:r>
        <m:r>
          <w:rPr>
            <w:rFonts w:ascii="Cambria Math"/>
            <w:sz w:val="20"/>
            <w:szCs w:val="20"/>
            <w:lang w:val="en-US"/>
          </w:rPr>
          <m:t>)+25</m:t>
        </m:r>
      </m:oMath>
      <w:r w:rsidRPr="00E1298A">
        <w:rPr>
          <w:sz w:val="20"/>
          <w:szCs w:val="20"/>
          <w:lang w:val="en-US"/>
        </w:rPr>
        <w:t xml:space="preserve">. The solution with the temperature of </w:t>
      </w:r>
      <m:oMath>
        <m:r>
          <w:rPr>
            <w:rFonts w:ascii="Cambria Math" w:hAnsi="Cambria Math"/>
            <w:sz w:val="20"/>
            <w:szCs w:val="20"/>
            <w:lang w:val="en-US"/>
          </w:rPr>
          <m:t>t=40</m:t>
        </m:r>
      </m:oMath>
      <w:r w:rsidR="00ED3961">
        <w:rPr>
          <w:sz w:val="20"/>
          <w:szCs w:val="20"/>
          <w:lang w:val="uz-Cyrl-UZ"/>
        </w:rPr>
        <w:t xml:space="preserve"> </w:t>
      </w:r>
      <w:r w:rsidRPr="00ED3961">
        <w:rPr>
          <w:sz w:val="20"/>
          <w:szCs w:val="20"/>
          <w:lang w:val="en-US"/>
        </w:rPr>
        <w:t>°C</w:t>
      </w:r>
      <w:r w:rsidRPr="00E1298A">
        <w:rPr>
          <w:sz w:val="20"/>
          <w:szCs w:val="20"/>
          <w:lang w:val="en-US"/>
        </w:rPr>
        <w:t xml:space="preserve"> moves from top to bottom, and the absorbent with the temperature of </w:t>
      </w:r>
      <m:oMath>
        <m:r>
          <w:rPr>
            <w:rFonts w:ascii="Cambria Math" w:hAnsi="Cambria Math"/>
            <w:sz w:val="20"/>
            <w:szCs w:val="20"/>
            <w:lang w:val="en-US"/>
          </w:rPr>
          <m:t>t=36</m:t>
        </m:r>
      </m:oMath>
      <w:r w:rsidR="00ED3961">
        <w:rPr>
          <w:sz w:val="20"/>
          <w:szCs w:val="20"/>
          <w:lang w:val="uz-Cyrl-UZ"/>
        </w:rPr>
        <w:t xml:space="preserve"> </w:t>
      </w:r>
      <w:r w:rsidR="00ED3961" w:rsidRPr="00773F47">
        <w:rPr>
          <w:sz w:val="20"/>
          <w:szCs w:val="20"/>
          <w:lang w:val="en-US"/>
        </w:rPr>
        <w:t>°C</w:t>
      </w:r>
      <w:r w:rsidRPr="00E1298A">
        <w:rPr>
          <w:i/>
          <w:sz w:val="20"/>
          <w:szCs w:val="20"/>
          <w:vertAlign w:val="superscript"/>
          <w:lang w:val="en-US"/>
        </w:rPr>
        <w:t xml:space="preserve"> </w:t>
      </w:r>
      <w:r w:rsidRPr="00ED3961">
        <w:rPr>
          <w:sz w:val="20"/>
          <w:szCs w:val="20"/>
          <w:lang w:val="en-US"/>
        </w:rPr>
        <w:t xml:space="preserve">moves </w:t>
      </w:r>
      <w:r w:rsidRPr="00E1298A">
        <w:rPr>
          <w:sz w:val="20"/>
          <w:szCs w:val="20"/>
          <w:lang w:val="en-US"/>
        </w:rPr>
        <w:t>from bottom to top and are in contact on the pip</w:t>
      </w:r>
      <w:r w:rsidR="00ED3961">
        <w:rPr>
          <w:sz w:val="20"/>
          <w:szCs w:val="20"/>
          <w:lang w:val="en-US"/>
        </w:rPr>
        <w:t>es of the refrigerating chamber.</w:t>
      </w:r>
    </w:p>
    <w:p w14:paraId="4202D9F4" w14:textId="77777777" w:rsidR="00712BDF" w:rsidRPr="0087551A" w:rsidRDefault="00FD54A8" w:rsidP="00FC20AA">
      <w:pPr>
        <w:spacing w:after="0"/>
        <w:ind w:right="-6" w:firstLine="288"/>
        <w:contextualSpacing w:val="0"/>
        <w:rPr>
          <w:sz w:val="20"/>
          <w:szCs w:val="20"/>
          <w:lang w:val="en-US"/>
        </w:rPr>
      </w:pPr>
      <w:r w:rsidRPr="00FD54A8">
        <w:rPr>
          <w:sz w:val="20"/>
          <w:szCs w:val="20"/>
          <w:lang w:val="en-US"/>
        </w:rPr>
        <w:t>Cooling process water with a temperature of</w:t>
      </w:r>
      <w:r w:rsidR="003D0253">
        <w:rPr>
          <w:sz w:val="20"/>
          <w:szCs w:val="20"/>
          <w:lang w:val="en-US"/>
        </w:rPr>
        <w:t xml:space="preserve"> </w:t>
      </w:r>
      <m:oMath>
        <m:r>
          <w:rPr>
            <w:rFonts w:ascii="Cambria Math" w:hAnsi="Cambria Math"/>
            <w:sz w:val="20"/>
            <w:szCs w:val="20"/>
            <w:lang w:val="en-US"/>
          </w:rPr>
          <m:t>t=18</m:t>
        </m:r>
      </m:oMath>
      <w:r w:rsidRPr="00FD54A8">
        <w:rPr>
          <w:sz w:val="20"/>
          <w:szCs w:val="20"/>
          <w:lang w:val="en-US"/>
        </w:rPr>
        <w:t xml:space="preserve"> °C is supplied to the tube space of the tube-grate packing.</w:t>
      </w:r>
      <w:r w:rsidR="003D0253">
        <w:rPr>
          <w:sz w:val="20"/>
          <w:szCs w:val="20"/>
          <w:lang w:val="en-US"/>
        </w:rPr>
        <w:t xml:space="preserve"> </w:t>
      </w:r>
      <w:r w:rsidRPr="00FD54A8">
        <w:rPr>
          <w:sz w:val="20"/>
          <w:szCs w:val="20"/>
          <w:lang w:val="en-US"/>
        </w:rPr>
        <w:t xml:space="preserve"> At the same time, the process of mass transfer between the solution and the absorbent</w:t>
      </w:r>
      <w:r w:rsidR="0087551A">
        <w:rPr>
          <w:sz w:val="20"/>
          <w:szCs w:val="20"/>
          <w:lang w:val="en-US"/>
        </w:rPr>
        <w:t xml:space="preserve"> occurs as we </w:t>
      </w:r>
      <w:r w:rsidR="0032011E">
        <w:rPr>
          <w:sz w:val="20"/>
          <w:szCs w:val="20"/>
          <w:lang w:val="en-US"/>
        </w:rPr>
        <w:t xml:space="preserve">well </w:t>
      </w:r>
      <w:r w:rsidR="0087551A">
        <w:rPr>
          <w:sz w:val="20"/>
          <w:szCs w:val="20"/>
          <w:lang w:val="en-US"/>
        </w:rPr>
        <w:t>heat</w:t>
      </w:r>
      <w:r w:rsidR="0032011E">
        <w:rPr>
          <w:sz w:val="20"/>
          <w:szCs w:val="20"/>
          <w:lang w:val="en-US"/>
        </w:rPr>
        <w:t xml:space="preserve"> transfer</w:t>
      </w:r>
      <w:r w:rsidR="0087551A">
        <w:rPr>
          <w:sz w:val="20"/>
          <w:szCs w:val="20"/>
          <w:lang w:val="en-US"/>
        </w:rPr>
        <w:t xml:space="preserve"> </w:t>
      </w:r>
      <w:r w:rsidR="0032011E">
        <w:rPr>
          <w:sz w:val="20"/>
          <w:szCs w:val="20"/>
          <w:lang w:val="en-US"/>
        </w:rPr>
        <w:t>from the solution</w:t>
      </w:r>
      <w:r w:rsidR="0087551A">
        <w:rPr>
          <w:sz w:val="20"/>
          <w:szCs w:val="20"/>
          <w:lang w:val="en-US"/>
        </w:rPr>
        <w:t xml:space="preserve"> </w:t>
      </w:r>
      <w:r w:rsidR="0032011E">
        <w:rPr>
          <w:sz w:val="20"/>
          <w:szCs w:val="20"/>
          <w:lang w:val="en-US"/>
        </w:rPr>
        <w:t xml:space="preserve">to </w:t>
      </w:r>
      <w:r w:rsidR="0087551A">
        <w:rPr>
          <w:sz w:val="20"/>
          <w:szCs w:val="20"/>
          <w:lang w:val="en-US"/>
        </w:rPr>
        <w:t>the</w:t>
      </w:r>
      <w:r w:rsidR="0032011E">
        <w:rPr>
          <w:sz w:val="20"/>
          <w:szCs w:val="20"/>
          <w:lang w:val="en-US"/>
        </w:rPr>
        <w:t xml:space="preserve"> cooling</w:t>
      </w:r>
      <w:r w:rsidR="0087551A">
        <w:rPr>
          <w:sz w:val="20"/>
          <w:szCs w:val="20"/>
          <w:lang w:val="en-US"/>
        </w:rPr>
        <w:t xml:space="preserve"> water</w:t>
      </w:r>
      <w:r w:rsidRPr="00FD54A8">
        <w:rPr>
          <w:sz w:val="20"/>
          <w:szCs w:val="20"/>
          <w:lang w:val="en-US"/>
        </w:rPr>
        <w:t xml:space="preserve">. </w:t>
      </w:r>
      <w:r w:rsidR="0087551A" w:rsidRPr="0087551A">
        <w:rPr>
          <w:sz w:val="20"/>
          <w:lang w:val="en-US"/>
        </w:rPr>
        <w:t>Water consumption G = 1.5 kg/s. The solution temperature is 25 °C. Intensification of heat exchange</w:t>
      </w:r>
      <w:r w:rsidR="002F50B8">
        <w:rPr>
          <w:sz w:val="20"/>
          <w:lang w:val="en-US"/>
        </w:rPr>
        <w:t xml:space="preserve"> </w:t>
      </w:r>
      <m:oMath>
        <m:f>
          <m:fPr>
            <m:type m:val="lin"/>
            <m:ctrlPr>
              <w:rPr>
                <w:rFonts w:ascii="Cambria Math" w:hAnsi="Cambria Math"/>
                <w:i/>
                <w:sz w:val="20"/>
                <w:szCs w:val="20"/>
              </w:rPr>
            </m:ctrlPr>
          </m:fPr>
          <m:num>
            <m:r>
              <w:rPr>
                <w:rFonts w:ascii="Cambria Math" w:hAnsi="Cambria Math"/>
                <w:sz w:val="20"/>
                <w:szCs w:val="20"/>
                <w:lang w:val="en-US"/>
              </w:rPr>
              <m:t>α</m:t>
            </m:r>
          </m:num>
          <m:den>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sm</m:t>
                </m:r>
              </m:sub>
            </m:sSub>
            <m:r>
              <w:rPr>
                <w:rFonts w:ascii="Cambria Math" w:hAnsi="Cambria Math"/>
                <w:sz w:val="20"/>
                <w:szCs w:val="20"/>
                <w:lang w:val="en-US"/>
              </w:rPr>
              <m:t>=3.46</m:t>
            </m:r>
          </m:den>
        </m:f>
      </m:oMath>
      <w:r w:rsidR="0087551A" w:rsidRPr="0087551A">
        <w:rPr>
          <w:sz w:val="20"/>
          <w:lang w:val="en-US"/>
        </w:rPr>
        <w:t>. Increase in hydraulic resistance</w:t>
      </w:r>
      <w:r w:rsidR="002F50B8">
        <w:rPr>
          <w:sz w:val="20"/>
          <w:lang w:val="en-US"/>
        </w:rPr>
        <w:t xml:space="preserve"> </w:t>
      </w:r>
      <m:oMath>
        <m:sSub>
          <m:sSubPr>
            <m:ctrlPr>
              <w:rPr>
                <w:rFonts w:ascii="Cambria Math" w:hAnsi="Cambria Math"/>
                <w:i/>
                <w:sz w:val="20"/>
                <w:szCs w:val="20"/>
              </w:rPr>
            </m:ctrlPr>
          </m:sSubPr>
          <m:e>
            <m:r>
              <w:rPr>
                <w:rFonts w:ascii="Cambria Math" w:hAnsi="Cambria Math"/>
                <w:i/>
                <w:sz w:val="20"/>
                <w:szCs w:val="20"/>
              </w:rPr>
              <w:sym w:font="Symbol" w:char="F078"/>
            </m:r>
            <m:r>
              <w:rPr>
                <w:rFonts w:ascii="Cambria Math" w:hAnsi="Cambria Math"/>
                <w:sz w:val="20"/>
                <w:szCs w:val="20"/>
                <w:lang w:val="en-US"/>
              </w:rPr>
              <m:t>/</m:t>
            </m:r>
            <m:r>
              <w:rPr>
                <w:rFonts w:ascii="Cambria Math" w:hAnsi="Cambria Math"/>
                <w:i/>
                <w:sz w:val="20"/>
                <w:szCs w:val="20"/>
              </w:rPr>
              <w:sym w:font="Symbol" w:char="F078"/>
            </m:r>
          </m:e>
          <m:sub>
            <m:r>
              <w:rPr>
                <w:rFonts w:ascii="Cambria Math" w:hAnsi="Cambria Math"/>
                <w:sz w:val="20"/>
                <w:szCs w:val="20"/>
              </w:rPr>
              <m:t>sm</m:t>
            </m:r>
          </m:sub>
        </m:sSub>
        <m:r>
          <w:rPr>
            <w:rFonts w:ascii="Cambria Math" w:hAnsi="Cambria Math"/>
            <w:sz w:val="20"/>
            <w:szCs w:val="20"/>
            <w:lang w:val="en-US"/>
          </w:rPr>
          <m:t>=2.5</m:t>
        </m:r>
      </m:oMath>
      <w:r w:rsidR="0087551A" w:rsidRPr="0087551A">
        <w:rPr>
          <w:sz w:val="20"/>
          <w:lang w:val="en-US"/>
        </w:rPr>
        <w:t>. The degree of gas utilization is 89%.</w:t>
      </w:r>
    </w:p>
    <w:p w14:paraId="0104691E" w14:textId="77777777" w:rsidR="00240CF0" w:rsidRPr="00E1298A" w:rsidRDefault="00712BDF" w:rsidP="00FC20AA">
      <w:pPr>
        <w:spacing w:after="0"/>
        <w:ind w:right="-6" w:firstLine="288"/>
        <w:contextualSpacing w:val="0"/>
        <w:rPr>
          <w:sz w:val="20"/>
          <w:szCs w:val="20"/>
          <w:lang w:val="en-US"/>
        </w:rPr>
      </w:pPr>
      <w:r w:rsidRPr="00E1298A">
        <w:rPr>
          <w:sz w:val="20"/>
          <w:szCs w:val="20"/>
          <w:lang w:val="en-US"/>
        </w:rPr>
        <w:t>The heat exchange surface of the tubes is clean, even without local point deposits</w:t>
      </w:r>
      <w:r w:rsidR="005B3A45">
        <w:rPr>
          <w:sz w:val="20"/>
          <w:szCs w:val="20"/>
          <w:lang w:val="en-US"/>
        </w:rPr>
        <w:t>, resulting in a 2.3 times reduction in cooling water consumption</w:t>
      </w:r>
      <w:r w:rsidRPr="00E1298A">
        <w:rPr>
          <w:sz w:val="20"/>
          <w:szCs w:val="20"/>
          <w:lang w:val="en-US"/>
        </w:rPr>
        <w:t>.</w:t>
      </w:r>
    </w:p>
    <w:p w14:paraId="214148D7" w14:textId="77777777" w:rsidR="0066029A" w:rsidRPr="006D5569" w:rsidRDefault="001874C1" w:rsidP="00FC20AA">
      <w:pPr>
        <w:spacing w:after="0"/>
        <w:ind w:firstLine="288"/>
        <w:contextualSpacing w:val="0"/>
        <w:rPr>
          <w:b/>
          <w:sz w:val="18"/>
          <w:szCs w:val="18"/>
          <w:lang w:val="en-US"/>
        </w:rPr>
      </w:pPr>
      <w:r w:rsidRPr="00E1298A">
        <w:rPr>
          <w:sz w:val="20"/>
          <w:szCs w:val="20"/>
          <w:lang w:val="en-US"/>
        </w:rPr>
        <w:t xml:space="preserve">From the above-mentioned process conditions and the results given in the carbonization column and absorber of the refrigerating machine, it is clear that the cooling processes on the water side in the two apparatuses are similar. The intensification of heat exchange during </w:t>
      </w:r>
      <w:r w:rsidR="00FD54A8">
        <w:rPr>
          <w:sz w:val="20"/>
          <w:szCs w:val="20"/>
          <w:lang w:val="en-US"/>
        </w:rPr>
        <w:t xml:space="preserve">water flow </w:t>
      </w:r>
      <w:r w:rsidRPr="00E1298A">
        <w:rPr>
          <w:sz w:val="20"/>
          <w:szCs w:val="20"/>
          <w:lang w:val="en-US"/>
        </w:rPr>
        <w:t>in the pipes is the same for the two compared devices.</w:t>
      </w:r>
    </w:p>
    <w:p w14:paraId="609428A3" w14:textId="77777777" w:rsidR="003271E2" w:rsidRDefault="007F36EA" w:rsidP="00FC20AA">
      <w:pPr>
        <w:spacing w:after="0"/>
        <w:ind w:firstLine="288"/>
        <w:contextualSpacing w:val="0"/>
        <w:rPr>
          <w:sz w:val="20"/>
          <w:szCs w:val="20"/>
          <w:lang w:val="en-US"/>
        </w:rPr>
      </w:pPr>
      <w:r w:rsidRPr="00E1298A">
        <w:rPr>
          <w:sz w:val="20"/>
          <w:szCs w:val="20"/>
          <w:lang w:val="en-US"/>
        </w:rPr>
        <w:t xml:space="preserve">Intensification of cooling on the water side will result in increased absorption of the absorbent. But the degree of absorption is different for carbon dioxide, with which experiments were carried out, and for ammonia (or water </w:t>
      </w:r>
      <w:r w:rsidRPr="00E1298A">
        <w:rPr>
          <w:sz w:val="20"/>
          <w:szCs w:val="20"/>
          <w:lang w:val="en-US"/>
        </w:rPr>
        <w:lastRenderedPageBreak/>
        <w:t xml:space="preserve">vapor). The degree of absorption for refrigerants must be determined using similarity criteria or </w:t>
      </w:r>
      <w:r w:rsidR="00FD54A8">
        <w:rPr>
          <w:sz w:val="20"/>
          <w:szCs w:val="20"/>
          <w:lang w:val="en-US"/>
        </w:rPr>
        <w:t>through experimental testing</w:t>
      </w:r>
      <w:r w:rsidRPr="00E1298A">
        <w:rPr>
          <w:sz w:val="20"/>
          <w:szCs w:val="20"/>
          <w:lang w:val="en-US"/>
        </w:rPr>
        <w:t>.</w:t>
      </w:r>
    </w:p>
    <w:p w14:paraId="2EE7D3F7" w14:textId="77777777" w:rsidR="001B595D" w:rsidRDefault="001B595D" w:rsidP="007F752D">
      <w:pPr>
        <w:widowControl w:val="0"/>
        <w:spacing w:after="0"/>
        <w:ind w:firstLine="0"/>
        <w:jc w:val="center"/>
        <w:rPr>
          <w:sz w:val="20"/>
          <w:szCs w:val="20"/>
          <w:lang w:val="en-US"/>
        </w:rPr>
      </w:pPr>
      <w:r w:rsidRPr="001B595D">
        <w:rPr>
          <w:noProof/>
          <w:sz w:val="20"/>
          <w:szCs w:val="20"/>
          <w:lang w:val="en-US"/>
        </w:rPr>
        <w:drawing>
          <wp:inline distT="0" distB="0" distL="0" distR="0" wp14:anchorId="70B45BC3" wp14:editId="52313216">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BB6554" w14:textId="77777777" w:rsidR="001B595D" w:rsidRDefault="0055662B" w:rsidP="007F752D">
      <w:pPr>
        <w:spacing w:after="0"/>
        <w:ind w:firstLine="288"/>
        <w:contextualSpacing w:val="0"/>
        <w:jc w:val="center"/>
        <w:rPr>
          <w:sz w:val="20"/>
          <w:szCs w:val="20"/>
          <w:lang w:val="en-US"/>
        </w:rPr>
      </w:pPr>
      <w:r w:rsidRPr="0055662B">
        <w:rPr>
          <w:b/>
          <w:sz w:val="20"/>
          <w:szCs w:val="20"/>
          <w:lang w:val="en-US"/>
        </w:rPr>
        <w:t>FIGURE 1.</w:t>
      </w:r>
      <w:r w:rsidR="001B595D" w:rsidRPr="0055662B">
        <w:rPr>
          <w:b/>
          <w:sz w:val="20"/>
          <w:szCs w:val="20"/>
          <w:lang w:val="en-US"/>
        </w:rPr>
        <w:t xml:space="preserve"> </w:t>
      </w:r>
      <w:r w:rsidR="001B595D" w:rsidRPr="0055662B">
        <w:rPr>
          <w:sz w:val="20"/>
          <w:szCs w:val="20"/>
          <w:lang w:val="en-US"/>
        </w:rPr>
        <w:t>Dependence of heat transfer on absorption temperature</w:t>
      </w:r>
    </w:p>
    <w:p w14:paraId="462AFCA4" w14:textId="77777777" w:rsidR="00116107" w:rsidRPr="0055662B" w:rsidRDefault="00116107" w:rsidP="00116107">
      <w:pPr>
        <w:spacing w:after="0"/>
        <w:ind w:firstLine="288"/>
        <w:contextualSpacing w:val="0"/>
        <w:jc w:val="center"/>
        <w:rPr>
          <w:sz w:val="20"/>
          <w:szCs w:val="20"/>
          <w:lang w:val="en-US"/>
        </w:rPr>
      </w:pPr>
    </w:p>
    <w:p w14:paraId="7A2AF119" w14:textId="77777777" w:rsidR="00D97C6C" w:rsidRPr="006C57C4" w:rsidRDefault="00E26980" w:rsidP="00791758">
      <w:pPr>
        <w:spacing w:after="0"/>
        <w:ind w:firstLine="288"/>
        <w:contextualSpacing w:val="0"/>
        <w:rPr>
          <w:sz w:val="20"/>
          <w:szCs w:val="20"/>
          <w:lang w:val="en-US"/>
        </w:rPr>
      </w:pPr>
      <w:r w:rsidRPr="00E1298A">
        <w:rPr>
          <w:sz w:val="20"/>
          <w:szCs w:val="20"/>
          <w:lang w:val="en-US"/>
        </w:rPr>
        <w:t xml:space="preserve">The results of calculating the heat transfer coefficient </w:t>
      </w:r>
      <w:r w:rsidR="00FD54A8">
        <w:rPr>
          <w:sz w:val="20"/>
          <w:szCs w:val="20"/>
          <w:lang w:val="en-US"/>
        </w:rPr>
        <w:t>using formula (1) for various pipe packages are presented</w:t>
      </w:r>
      <w:r w:rsidR="00EF7BFB" w:rsidRPr="00EF7BFB">
        <w:rPr>
          <w:sz w:val="20"/>
          <w:szCs w:val="20"/>
          <w:lang w:val="en-US"/>
        </w:rPr>
        <w:t xml:space="preserve">. </w:t>
      </w:r>
      <w:r w:rsidRPr="00EF7BFB">
        <w:rPr>
          <w:sz w:val="20"/>
          <w:szCs w:val="20"/>
          <w:lang w:val="en-US"/>
        </w:rPr>
        <w:t>The figure shows</w:t>
      </w:r>
      <w:r w:rsidRPr="00E1298A">
        <w:rPr>
          <w:sz w:val="20"/>
          <w:szCs w:val="20"/>
          <w:lang w:val="en-US"/>
        </w:rPr>
        <w:t xml:space="preserve"> that for all pipe </w:t>
      </w:r>
      <w:r w:rsidR="007F752D" w:rsidRPr="00E1298A">
        <w:rPr>
          <w:sz w:val="20"/>
          <w:szCs w:val="20"/>
          <w:lang w:val="en-US"/>
        </w:rPr>
        <w:t>packages</w:t>
      </w:r>
      <w:r w:rsidR="007F752D">
        <w:rPr>
          <w:sz w:val="20"/>
          <w:szCs w:val="20"/>
          <w:lang w:val="en-US"/>
        </w:rPr>
        <w:t>;</w:t>
      </w:r>
      <w:r w:rsidRPr="00E1298A">
        <w:rPr>
          <w:sz w:val="20"/>
          <w:szCs w:val="20"/>
          <w:lang w:val="en-US"/>
        </w:rPr>
        <w:t xml:space="preserve"> there is an increase in heat transfer from the solution. The </w:t>
      </w:r>
      <w:r w:rsidR="005B3A45">
        <w:rPr>
          <w:sz w:val="20"/>
          <w:szCs w:val="20"/>
          <w:lang w:val="en-US"/>
        </w:rPr>
        <w:t>most significant</w:t>
      </w:r>
      <w:r w:rsidRPr="00E1298A">
        <w:rPr>
          <w:sz w:val="20"/>
          <w:szCs w:val="20"/>
          <w:lang w:val="en-US"/>
        </w:rPr>
        <w:t xml:space="preserve"> increase corresponds to the pipe package </w:t>
      </w:r>
      <w:r w:rsidR="005B3A45">
        <w:rPr>
          <w:sz w:val="20"/>
          <w:szCs w:val="20"/>
          <w:lang w:val="en-US"/>
        </w:rPr>
        <w:t>No. 5</w:t>
      </w:r>
      <w:r w:rsidRPr="00E1298A">
        <w:rPr>
          <w:sz w:val="20"/>
          <w:szCs w:val="20"/>
          <w:lang w:val="en-US"/>
        </w:rPr>
        <w:t>. For identical pipe packages in the studied temperature range, the value of the heat transfer coefficient changes slightly.</w:t>
      </w:r>
    </w:p>
    <w:p w14:paraId="5C703DE6" w14:textId="77777777" w:rsidR="00507A7C" w:rsidRPr="00151B94" w:rsidRDefault="00151B94" w:rsidP="00151B94">
      <w:pPr>
        <w:pStyle w:val="2"/>
        <w:keepNext w:val="0"/>
        <w:keepLines w:val="0"/>
        <w:spacing w:before="240" w:after="240"/>
        <w:ind w:firstLine="288"/>
        <w:contextualSpacing w:val="0"/>
        <w:jc w:val="center"/>
        <w:rPr>
          <w:szCs w:val="24"/>
          <w:lang w:val="en-US"/>
        </w:rPr>
      </w:pPr>
      <w:r w:rsidRPr="00151B94">
        <w:rPr>
          <w:szCs w:val="24"/>
          <w:lang w:val="en-US"/>
        </w:rPr>
        <w:t>CONCLUSIONS</w:t>
      </w:r>
    </w:p>
    <w:p w14:paraId="59037718" w14:textId="77777777" w:rsidR="00171B52" w:rsidRPr="00D16A0A" w:rsidRDefault="009A3F7A" w:rsidP="00D16A0A">
      <w:pPr>
        <w:spacing w:after="0"/>
        <w:ind w:firstLine="288"/>
        <w:contextualSpacing w:val="0"/>
        <w:rPr>
          <w:sz w:val="20"/>
          <w:szCs w:val="20"/>
          <w:lang w:val="uz-Cyrl-UZ"/>
        </w:rPr>
      </w:pPr>
      <w:r w:rsidRPr="00D16A0A">
        <w:rPr>
          <w:sz w:val="20"/>
          <w:szCs w:val="20"/>
          <w:lang w:val="en-US"/>
        </w:rPr>
        <w:t xml:space="preserve">The use of the considered package of pipes in absorbers </w:t>
      </w:r>
      <w:r w:rsidR="00FD54A8" w:rsidRPr="00D16A0A">
        <w:rPr>
          <w:sz w:val="20"/>
          <w:szCs w:val="20"/>
          <w:lang w:val="en-US"/>
        </w:rPr>
        <w:t>enhances heat exchange on both sides</w:t>
      </w:r>
      <w:r w:rsidRPr="00D16A0A">
        <w:rPr>
          <w:sz w:val="20"/>
          <w:szCs w:val="20"/>
          <w:lang w:val="en-US"/>
        </w:rPr>
        <w:t xml:space="preserve"> of the cooling water and in the carbonization column and absorber of the refrigerating machine.</w:t>
      </w:r>
    </w:p>
    <w:p w14:paraId="74FCCC0D" w14:textId="77777777" w:rsidR="002A0FA7" w:rsidRPr="00D16A0A" w:rsidRDefault="002A0FA7" w:rsidP="00D16A0A">
      <w:pPr>
        <w:spacing w:after="0"/>
        <w:ind w:firstLine="288"/>
        <w:contextualSpacing w:val="0"/>
        <w:rPr>
          <w:sz w:val="20"/>
          <w:szCs w:val="20"/>
          <w:lang w:val="en-US"/>
        </w:rPr>
      </w:pPr>
      <w:r w:rsidRPr="00D16A0A">
        <w:rPr>
          <w:sz w:val="20"/>
          <w:szCs w:val="20"/>
          <w:lang w:val="en-US"/>
        </w:rPr>
        <w:t xml:space="preserve">The coefficient of heat transfer from the side of the solution in a shell-and-tube irrigation absorber with </w:t>
      </w:r>
      <w:r w:rsidR="00FD54A8" w:rsidRPr="00D16A0A">
        <w:rPr>
          <w:sz w:val="20"/>
          <w:szCs w:val="20"/>
          <w:lang w:val="en-US"/>
        </w:rPr>
        <w:t>adequate</w:t>
      </w:r>
      <w:r w:rsidRPr="00D16A0A">
        <w:rPr>
          <w:sz w:val="20"/>
          <w:szCs w:val="20"/>
          <w:lang w:val="en-US"/>
        </w:rPr>
        <w:t xml:space="preserve"> heat and mass transfer surfaces is calculated. The coefficient of heat transfer is determined by the semi-empirical formula (1), which is valid </w:t>
      </w:r>
      <w:r w:rsidR="00FD54A8" w:rsidRPr="00D16A0A">
        <w:rPr>
          <w:sz w:val="20"/>
          <w:szCs w:val="20"/>
          <w:lang w:val="en-US"/>
        </w:rPr>
        <w:t>within the range of values obtained from</w:t>
      </w:r>
      <w:r w:rsidRPr="00D16A0A">
        <w:rPr>
          <w:sz w:val="20"/>
          <w:szCs w:val="20"/>
          <w:lang w:val="en-US"/>
        </w:rPr>
        <w:t xml:space="preserve"> the experiments carried out. To determine </w:t>
      </w:r>
      <m:oMath>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sz w:val="20"/>
                <w:szCs w:val="20"/>
                <w:lang w:val="uz-Cyrl-UZ"/>
              </w:rPr>
              <m:t>s</m:t>
            </m:r>
          </m:sub>
        </m:sSub>
      </m:oMath>
      <w:r w:rsidR="004C7797" w:rsidRPr="00D16A0A">
        <w:rPr>
          <w:sz w:val="20"/>
          <w:szCs w:val="20"/>
          <w:lang w:val="en-US"/>
        </w:rPr>
        <w:t xml:space="preserve"> </w:t>
      </w:r>
      <w:r w:rsidRPr="00D16A0A">
        <w:rPr>
          <w:sz w:val="20"/>
          <w:szCs w:val="20"/>
          <w:lang w:val="en-US"/>
        </w:rPr>
        <w:t>the pipe diameters, irrigation density, mortar concentration, etc., which go beyond the areas of validity of formula (1), it is necessary to conduct experiments.</w:t>
      </w:r>
    </w:p>
    <w:p w14:paraId="1ED05585" w14:textId="77777777" w:rsidR="00142DD9" w:rsidRPr="00D16A0A" w:rsidRDefault="00D16A0A" w:rsidP="00D16A0A">
      <w:pPr>
        <w:pStyle w:val="2"/>
        <w:keepNext w:val="0"/>
        <w:keepLines w:val="0"/>
        <w:spacing w:before="240" w:after="240"/>
        <w:ind w:firstLine="288"/>
        <w:contextualSpacing w:val="0"/>
        <w:jc w:val="center"/>
        <w:rPr>
          <w:szCs w:val="24"/>
          <w:lang w:val="en-US"/>
        </w:rPr>
      </w:pPr>
      <w:r w:rsidRPr="00D16A0A">
        <w:rPr>
          <w:szCs w:val="24"/>
          <w:lang w:val="en-US"/>
        </w:rPr>
        <w:t>ACKNOWLEDGEMENTS</w:t>
      </w:r>
    </w:p>
    <w:p w14:paraId="396D8172" w14:textId="77777777" w:rsidR="00142DD9" w:rsidRPr="00E1298A" w:rsidRDefault="002A0FA7" w:rsidP="00562ECA">
      <w:pPr>
        <w:spacing w:after="0"/>
        <w:ind w:firstLine="288"/>
        <w:contextualSpacing w:val="0"/>
        <w:rPr>
          <w:sz w:val="20"/>
          <w:szCs w:val="20"/>
          <w:lang w:val="en-US"/>
        </w:rPr>
      </w:pPr>
      <w:r w:rsidRPr="00E1298A">
        <w:rPr>
          <w:sz w:val="20"/>
          <w:szCs w:val="20"/>
          <w:lang w:val="en-US"/>
        </w:rPr>
        <w:t xml:space="preserve">This report was prepared using the results of the IOT grant 2016-7-26 </w:t>
      </w:r>
      <w:r w:rsidRPr="00E1298A">
        <w:rPr>
          <w:bCs/>
          <w:sz w:val="20"/>
          <w:szCs w:val="20"/>
          <w:lang w:val="en-US"/>
        </w:rPr>
        <w:t>"</w:t>
      </w:r>
      <w:r w:rsidRPr="00E1298A">
        <w:rPr>
          <w:sz w:val="20"/>
          <w:szCs w:val="20"/>
          <w:lang w:val="en-US"/>
        </w:rPr>
        <w:t>Development of new generation column apparatuses of increased efficiency for chemical and oil and gas industries" of the Republic of Uzbekistan. The authors are grateful to all the performers of this research work.</w:t>
      </w:r>
    </w:p>
    <w:p w14:paraId="390BB9BF" w14:textId="77777777" w:rsidR="00881425" w:rsidRPr="00562ECA" w:rsidRDefault="00562ECA" w:rsidP="00562ECA">
      <w:pPr>
        <w:pStyle w:val="2"/>
        <w:keepNext w:val="0"/>
        <w:keepLines w:val="0"/>
        <w:spacing w:before="240" w:after="240"/>
        <w:ind w:firstLine="288"/>
        <w:contextualSpacing w:val="0"/>
        <w:jc w:val="center"/>
        <w:rPr>
          <w:szCs w:val="24"/>
          <w:lang w:val="en-US"/>
        </w:rPr>
      </w:pPr>
      <w:r w:rsidRPr="00562ECA">
        <w:rPr>
          <w:szCs w:val="24"/>
          <w:lang w:val="en-US"/>
        </w:rPr>
        <w:t>REFERENCES</w:t>
      </w:r>
    </w:p>
    <w:p w14:paraId="11E1AB3B" w14:textId="77777777" w:rsidR="00895CC9" w:rsidRPr="007F752D" w:rsidRDefault="00895CC9" w:rsidP="007F752D">
      <w:pPr>
        <w:pStyle w:val="JVEReferences"/>
        <w:numPr>
          <w:ilvl w:val="0"/>
          <w:numId w:val="36"/>
        </w:numPr>
        <w:tabs>
          <w:tab w:val="left" w:pos="270"/>
          <w:tab w:val="left" w:pos="567"/>
        </w:tabs>
        <w:spacing w:before="0" w:after="0"/>
        <w:ind w:left="0" w:firstLine="0"/>
        <w:rPr>
          <w:bCs/>
          <w:sz w:val="20"/>
          <w:szCs w:val="20"/>
        </w:rPr>
      </w:pPr>
      <w:r w:rsidRPr="0002779C">
        <w:rPr>
          <w:sz w:val="20"/>
          <w:szCs w:val="20"/>
        </w:rPr>
        <w:t>E.</w:t>
      </w:r>
      <w:r w:rsidRPr="007F752D">
        <w:rPr>
          <w:sz w:val="20"/>
          <w:szCs w:val="20"/>
        </w:rPr>
        <w:t>T.</w:t>
      </w:r>
      <w:r w:rsidRPr="007F752D">
        <w:rPr>
          <w:sz w:val="20"/>
          <w:szCs w:val="20"/>
          <w:lang w:val="uz-Cyrl-UZ"/>
        </w:rPr>
        <w:t xml:space="preserve"> </w:t>
      </w:r>
      <w:r w:rsidRPr="007F752D">
        <w:rPr>
          <w:sz w:val="20"/>
          <w:szCs w:val="20"/>
        </w:rPr>
        <w:t xml:space="preserve">Mavlanov, </w:t>
      </w:r>
      <w:proofErr w:type="spellStart"/>
      <w:r w:rsidRPr="007F752D">
        <w:rPr>
          <w:sz w:val="20"/>
          <w:szCs w:val="20"/>
        </w:rPr>
        <w:t>Kh.S</w:t>
      </w:r>
      <w:proofErr w:type="spellEnd"/>
      <w:r w:rsidRPr="007F752D">
        <w:rPr>
          <w:sz w:val="20"/>
          <w:szCs w:val="20"/>
        </w:rPr>
        <w:t>.</w:t>
      </w:r>
      <w:r w:rsidRPr="007F752D">
        <w:rPr>
          <w:sz w:val="20"/>
          <w:szCs w:val="20"/>
          <w:lang w:val="uz-Cyrl-UZ"/>
        </w:rPr>
        <w:t xml:space="preserve"> </w:t>
      </w:r>
      <w:r w:rsidRPr="007F752D">
        <w:rPr>
          <w:sz w:val="20"/>
          <w:szCs w:val="20"/>
        </w:rPr>
        <w:t>Nurmukhamedov, M.M.</w:t>
      </w:r>
      <w:r w:rsidRPr="007F752D">
        <w:rPr>
          <w:sz w:val="20"/>
          <w:szCs w:val="20"/>
          <w:lang w:val="uz-Cyrl-UZ"/>
        </w:rPr>
        <w:t xml:space="preserve"> </w:t>
      </w:r>
      <w:r w:rsidRPr="007F752D">
        <w:rPr>
          <w:sz w:val="20"/>
          <w:szCs w:val="20"/>
        </w:rPr>
        <w:t xml:space="preserve">Abdullaev, </w:t>
      </w:r>
      <w:proofErr w:type="spellStart"/>
      <w:r w:rsidRPr="007F752D">
        <w:rPr>
          <w:sz w:val="20"/>
          <w:szCs w:val="20"/>
        </w:rPr>
        <w:t>S.Kh</w:t>
      </w:r>
      <w:proofErr w:type="spellEnd"/>
      <w:r w:rsidRPr="007F752D">
        <w:rPr>
          <w:sz w:val="20"/>
          <w:szCs w:val="20"/>
        </w:rPr>
        <w:t>.</w:t>
      </w:r>
      <w:r w:rsidRPr="007F752D">
        <w:rPr>
          <w:sz w:val="20"/>
          <w:szCs w:val="20"/>
          <w:lang w:val="uz-Cyrl-UZ"/>
        </w:rPr>
        <w:t xml:space="preserve"> </w:t>
      </w:r>
      <w:proofErr w:type="spellStart"/>
      <w:r w:rsidRPr="007F752D">
        <w:rPr>
          <w:sz w:val="20"/>
          <w:szCs w:val="20"/>
        </w:rPr>
        <w:t>Nishanova</w:t>
      </w:r>
      <w:proofErr w:type="spellEnd"/>
      <w:r w:rsidRPr="007F752D">
        <w:rPr>
          <w:sz w:val="20"/>
          <w:szCs w:val="20"/>
        </w:rPr>
        <w:t>, M.I.</w:t>
      </w:r>
      <w:r w:rsidRPr="007F752D">
        <w:rPr>
          <w:sz w:val="20"/>
          <w:szCs w:val="20"/>
          <w:lang w:val="uz-Cyrl-UZ"/>
        </w:rPr>
        <w:t xml:space="preserve"> </w:t>
      </w:r>
      <w:proofErr w:type="spellStart"/>
      <w:r w:rsidRPr="007F752D">
        <w:rPr>
          <w:sz w:val="20"/>
          <w:szCs w:val="20"/>
        </w:rPr>
        <w:t>Rakhmanova</w:t>
      </w:r>
      <w:proofErr w:type="spellEnd"/>
      <w:r w:rsidRPr="007F752D">
        <w:rPr>
          <w:sz w:val="20"/>
          <w:szCs w:val="20"/>
        </w:rPr>
        <w:t>, and A.A.</w:t>
      </w:r>
      <w:r w:rsidRPr="007F752D">
        <w:rPr>
          <w:sz w:val="20"/>
          <w:szCs w:val="20"/>
          <w:lang w:val="uz-Cyrl-UZ"/>
        </w:rPr>
        <w:t xml:space="preserve"> </w:t>
      </w:r>
      <w:proofErr w:type="spellStart"/>
      <w:r w:rsidRPr="007F752D">
        <w:rPr>
          <w:sz w:val="20"/>
          <w:szCs w:val="20"/>
        </w:rPr>
        <w:t>Nurillaeva</w:t>
      </w:r>
      <w:proofErr w:type="spellEnd"/>
      <w:r w:rsidRPr="007F752D">
        <w:rPr>
          <w:sz w:val="20"/>
          <w:szCs w:val="20"/>
        </w:rPr>
        <w:t>, “Intensification of heat transfer in the refrigeration zone of absorption columns</w:t>
      </w:r>
      <w:r w:rsidRPr="007F752D">
        <w:rPr>
          <w:rStyle w:val="FontStyle14"/>
          <w:sz w:val="20"/>
          <w:szCs w:val="20"/>
        </w:rPr>
        <w:t xml:space="preserve">, </w:t>
      </w:r>
      <w:r w:rsidRPr="007F752D">
        <w:rPr>
          <w:sz w:val="20"/>
          <w:szCs w:val="20"/>
        </w:rPr>
        <w:t>(in Russian),</w:t>
      </w:r>
      <w:r w:rsidRPr="007F752D">
        <w:rPr>
          <w:rStyle w:val="FontStyle14"/>
          <w:sz w:val="20"/>
          <w:szCs w:val="20"/>
        </w:rPr>
        <w:t xml:space="preserve">” </w:t>
      </w:r>
      <w:r w:rsidRPr="007F752D">
        <w:rPr>
          <w:rStyle w:val="FontStyle14"/>
          <w:i/>
          <w:sz w:val="20"/>
          <w:szCs w:val="20"/>
        </w:rPr>
        <w:t>Engineering Physics Journal,</w:t>
      </w:r>
      <w:r w:rsidRPr="007F752D">
        <w:rPr>
          <w:rStyle w:val="FontStyle14"/>
          <w:sz w:val="20"/>
          <w:szCs w:val="20"/>
        </w:rPr>
        <w:t xml:space="preserve"> vol. 96.  no. 2, pp. 415–421, 2023.</w:t>
      </w:r>
    </w:p>
    <w:p w14:paraId="1972BDEB" w14:textId="77777777" w:rsidR="00895CC9" w:rsidRPr="007F752D" w:rsidRDefault="002172F9" w:rsidP="007F752D">
      <w:pPr>
        <w:pStyle w:val="JVEReferences"/>
        <w:numPr>
          <w:ilvl w:val="0"/>
          <w:numId w:val="36"/>
        </w:numPr>
        <w:tabs>
          <w:tab w:val="left" w:pos="270"/>
          <w:tab w:val="left" w:pos="567"/>
        </w:tabs>
        <w:spacing w:before="0" w:after="0"/>
        <w:ind w:left="0" w:firstLine="0"/>
        <w:rPr>
          <w:bCs/>
          <w:sz w:val="20"/>
          <w:szCs w:val="20"/>
        </w:rPr>
      </w:pPr>
      <w:r w:rsidRPr="007F752D">
        <w:rPr>
          <w:sz w:val="20"/>
          <w:szCs w:val="20"/>
        </w:rPr>
        <w:t>V.P.</w:t>
      </w:r>
      <w:r w:rsidRPr="007F752D">
        <w:rPr>
          <w:sz w:val="20"/>
          <w:szCs w:val="20"/>
          <w:lang w:val="uz-Cyrl-UZ"/>
        </w:rPr>
        <w:t xml:space="preserve"> </w:t>
      </w:r>
      <w:r w:rsidRPr="007F752D">
        <w:rPr>
          <w:sz w:val="20"/>
          <w:szCs w:val="20"/>
        </w:rPr>
        <w:t>Danko and V.V.</w:t>
      </w:r>
      <w:r w:rsidRPr="007F752D">
        <w:rPr>
          <w:sz w:val="20"/>
          <w:szCs w:val="20"/>
          <w:lang w:val="uz-Cyrl-UZ"/>
        </w:rPr>
        <w:t xml:space="preserve"> </w:t>
      </w:r>
      <w:proofErr w:type="spellStart"/>
      <w:r w:rsidRPr="007F752D">
        <w:rPr>
          <w:sz w:val="20"/>
          <w:szCs w:val="20"/>
        </w:rPr>
        <w:t>Karnaukh</w:t>
      </w:r>
      <w:proofErr w:type="spellEnd"/>
      <w:r w:rsidRPr="007F752D">
        <w:rPr>
          <w:sz w:val="20"/>
          <w:szCs w:val="20"/>
        </w:rPr>
        <w:t xml:space="preserve">, “Study of the effect of absorbent solution concentration on the cooling ability of heat and mass exchange apparatuses with a movable nozzle,” (in Russian), </w:t>
      </w:r>
      <w:r w:rsidRPr="007F752D">
        <w:rPr>
          <w:i/>
          <w:sz w:val="20"/>
          <w:szCs w:val="20"/>
        </w:rPr>
        <w:t>Bulletin of the International Academy of Refrigeration</w:t>
      </w:r>
      <w:r w:rsidRPr="007F752D">
        <w:rPr>
          <w:sz w:val="20"/>
          <w:szCs w:val="20"/>
        </w:rPr>
        <w:t xml:space="preserve">, no. 3, pp. 73–77, 2016, </w:t>
      </w:r>
      <w:hyperlink r:id="rId9" w:history="1">
        <w:r w:rsidRPr="007F752D">
          <w:rPr>
            <w:rStyle w:val="af3"/>
            <w:bCs/>
            <w:sz w:val="20"/>
            <w:szCs w:val="20"/>
          </w:rPr>
          <w:t>https://</w:t>
        </w:r>
        <w:r w:rsidRPr="007F752D">
          <w:rPr>
            <w:rStyle w:val="af3"/>
            <w:sz w:val="20"/>
            <w:szCs w:val="20"/>
          </w:rPr>
          <w:t>doi.org/10.21047/1606-4313-2016-15-3-73-77</w:t>
        </w:r>
      </w:hyperlink>
      <w:r w:rsidRPr="007F752D">
        <w:rPr>
          <w:color w:val="000000"/>
          <w:sz w:val="20"/>
          <w:szCs w:val="20"/>
        </w:rPr>
        <w:t>.</w:t>
      </w:r>
    </w:p>
    <w:p w14:paraId="61EC9EC9" w14:textId="77777777" w:rsidR="002172F9" w:rsidRPr="007F752D" w:rsidRDefault="002172F9" w:rsidP="007F752D">
      <w:pPr>
        <w:pStyle w:val="JVEReferences"/>
        <w:numPr>
          <w:ilvl w:val="0"/>
          <w:numId w:val="36"/>
        </w:numPr>
        <w:tabs>
          <w:tab w:val="left" w:pos="270"/>
          <w:tab w:val="left" w:pos="567"/>
        </w:tabs>
        <w:spacing w:before="0" w:after="0"/>
        <w:ind w:left="0" w:firstLine="0"/>
        <w:rPr>
          <w:bCs/>
          <w:sz w:val="20"/>
          <w:szCs w:val="20"/>
        </w:rPr>
      </w:pPr>
      <w:r w:rsidRPr="007F752D">
        <w:rPr>
          <w:sz w:val="20"/>
          <w:szCs w:val="20"/>
        </w:rPr>
        <w:lastRenderedPageBreak/>
        <w:t xml:space="preserve">T.T. Phan, </w:t>
      </w:r>
      <w:proofErr w:type="spellStart"/>
      <w:r w:rsidRPr="007F752D">
        <w:rPr>
          <w:sz w:val="20"/>
          <w:szCs w:val="20"/>
        </w:rPr>
        <w:t>Ch.G</w:t>
      </w:r>
      <w:proofErr w:type="spellEnd"/>
      <w:r w:rsidRPr="007F752D">
        <w:rPr>
          <w:sz w:val="20"/>
          <w:szCs w:val="20"/>
        </w:rPr>
        <w:t xml:space="preserve">. Moon, J. Yoon, J.D. Kim, and K.Ch. Kang, “Study on high performance and compact absorber using small diameter heat exchanger tubes,” in </w:t>
      </w:r>
      <w:r w:rsidRPr="007F752D">
        <w:rPr>
          <w:i/>
          <w:sz w:val="20"/>
          <w:szCs w:val="20"/>
        </w:rPr>
        <w:t>2006 Proc Proceedings of the 3rd Asian Conference on Refrigeration and Air-conditioning</w:t>
      </w:r>
      <w:r w:rsidRPr="007F752D">
        <w:rPr>
          <w:sz w:val="20"/>
          <w:szCs w:val="20"/>
        </w:rPr>
        <w:t>, 2006, pp. 341–344.</w:t>
      </w:r>
    </w:p>
    <w:p w14:paraId="4D946A9F" w14:textId="77777777" w:rsidR="002172F9" w:rsidRPr="007F752D" w:rsidRDefault="002172F9" w:rsidP="007F752D">
      <w:pPr>
        <w:pStyle w:val="JVEReferences"/>
        <w:numPr>
          <w:ilvl w:val="0"/>
          <w:numId w:val="36"/>
        </w:numPr>
        <w:tabs>
          <w:tab w:val="left" w:pos="270"/>
          <w:tab w:val="left" w:pos="567"/>
        </w:tabs>
        <w:spacing w:before="0" w:after="0"/>
        <w:ind w:left="0" w:firstLine="0"/>
        <w:rPr>
          <w:bCs/>
          <w:sz w:val="20"/>
          <w:szCs w:val="20"/>
        </w:rPr>
      </w:pPr>
      <w:r w:rsidRPr="007F752D">
        <w:rPr>
          <w:sz w:val="20"/>
          <w:szCs w:val="20"/>
        </w:rPr>
        <w:t xml:space="preserve">J.C. Jimenez-Garsia and W. Rivera, “Exergy analysis of an experimental ammonia/water absorption cooling system,” </w:t>
      </w:r>
      <w:r w:rsidRPr="007F752D">
        <w:rPr>
          <w:i/>
          <w:sz w:val="20"/>
          <w:szCs w:val="20"/>
        </w:rPr>
        <w:t>Case Studies in Thermal Engineering</w:t>
      </w:r>
      <w:r w:rsidRPr="007F752D">
        <w:rPr>
          <w:sz w:val="20"/>
          <w:szCs w:val="20"/>
        </w:rPr>
        <w:t xml:space="preserve">, no. 49, [online journal], 2023, </w:t>
      </w:r>
      <w:hyperlink r:id="rId10" w:history="1">
        <w:r w:rsidRPr="007F752D">
          <w:rPr>
            <w:rStyle w:val="af3"/>
            <w:color w:val="auto"/>
            <w:sz w:val="20"/>
            <w:szCs w:val="20"/>
          </w:rPr>
          <w:t>www.elsevier.com/locate/csite</w:t>
        </w:r>
      </w:hyperlink>
    </w:p>
    <w:p w14:paraId="51CB3B4A" w14:textId="77777777" w:rsidR="002172F9" w:rsidRPr="007F752D" w:rsidRDefault="002172F9" w:rsidP="007F752D">
      <w:pPr>
        <w:pStyle w:val="JVEReferences"/>
        <w:numPr>
          <w:ilvl w:val="0"/>
          <w:numId w:val="36"/>
        </w:numPr>
        <w:tabs>
          <w:tab w:val="left" w:pos="270"/>
          <w:tab w:val="left" w:pos="567"/>
        </w:tabs>
        <w:spacing w:before="0" w:after="0"/>
        <w:ind w:left="0" w:firstLine="0"/>
        <w:rPr>
          <w:bCs/>
          <w:sz w:val="20"/>
          <w:szCs w:val="20"/>
        </w:rPr>
      </w:pPr>
      <w:r w:rsidRPr="007F752D">
        <w:rPr>
          <w:sz w:val="20"/>
          <w:szCs w:val="20"/>
        </w:rPr>
        <w:t xml:space="preserve">G. Pinto, T. de Souza, and C. Coronado, “Energy and exergy analyses of a LIBR-H2O solar absorption cooling system: a case study for BRAZILIAN public buildings,” </w:t>
      </w:r>
      <w:r w:rsidRPr="007F752D">
        <w:rPr>
          <w:i/>
          <w:sz w:val="20"/>
          <w:szCs w:val="20"/>
        </w:rPr>
        <w:t>Environmental Engineering Management Journal</w:t>
      </w:r>
      <w:r w:rsidRPr="007F752D">
        <w:rPr>
          <w:sz w:val="20"/>
          <w:szCs w:val="20"/>
        </w:rPr>
        <w:t xml:space="preserve">, no. 21, pp. 939–950, 2022, </w:t>
      </w:r>
      <w:hyperlink r:id="rId11" w:history="1">
        <w:r w:rsidRPr="007F752D">
          <w:rPr>
            <w:rStyle w:val="af3"/>
            <w:sz w:val="20"/>
            <w:szCs w:val="20"/>
          </w:rPr>
          <w:t>https://doi.org/10.30638/eemj.2022.085</w:t>
        </w:r>
      </w:hyperlink>
    </w:p>
    <w:p w14:paraId="7CAE6470" w14:textId="77777777" w:rsidR="002172F9" w:rsidRPr="007F752D" w:rsidRDefault="002172F9" w:rsidP="007F752D">
      <w:pPr>
        <w:pStyle w:val="JVEReferences"/>
        <w:numPr>
          <w:ilvl w:val="1"/>
          <w:numId w:val="36"/>
        </w:numPr>
        <w:tabs>
          <w:tab w:val="left" w:pos="270"/>
          <w:tab w:val="left" w:pos="567"/>
        </w:tabs>
        <w:spacing w:before="0" w:after="0"/>
        <w:ind w:left="0" w:firstLine="0"/>
        <w:rPr>
          <w:bCs/>
          <w:sz w:val="20"/>
          <w:szCs w:val="20"/>
        </w:rPr>
      </w:pPr>
      <w:r w:rsidRPr="007F752D">
        <w:rPr>
          <w:sz w:val="20"/>
          <w:szCs w:val="20"/>
        </w:rPr>
        <w:t xml:space="preserve">A. Al-Hemiri and A.D. </w:t>
      </w:r>
      <w:proofErr w:type="spellStart"/>
      <w:r w:rsidRPr="007F752D">
        <w:rPr>
          <w:sz w:val="20"/>
          <w:szCs w:val="20"/>
        </w:rPr>
        <w:t>Nasiaf</w:t>
      </w:r>
      <w:proofErr w:type="spellEnd"/>
      <w:r w:rsidRPr="007F752D">
        <w:rPr>
          <w:sz w:val="20"/>
          <w:szCs w:val="20"/>
        </w:rPr>
        <w:t>, “</w:t>
      </w:r>
      <w:r w:rsidRPr="007F752D">
        <w:rPr>
          <w:bCs/>
          <w:sz w:val="20"/>
          <w:szCs w:val="20"/>
        </w:rPr>
        <w:t xml:space="preserve">The use of direct solar energy in absorption refrigeration employing NH3–H2O system,” </w:t>
      </w:r>
      <w:r w:rsidRPr="007F752D">
        <w:rPr>
          <w:i/>
          <w:sz w:val="20"/>
          <w:szCs w:val="20"/>
        </w:rPr>
        <w:t>Iraqi Journal of Chemical and Petroleum Engineering</w:t>
      </w:r>
      <w:r w:rsidRPr="007F752D">
        <w:rPr>
          <w:sz w:val="20"/>
          <w:szCs w:val="20"/>
        </w:rPr>
        <w:t xml:space="preserve">, vol. 11, no. 4, pp. 13–21, 2010, </w:t>
      </w:r>
      <w:hyperlink r:id="rId12" w:history="1">
        <w:r w:rsidRPr="007F752D">
          <w:rPr>
            <w:rStyle w:val="af3"/>
            <w:sz w:val="20"/>
            <w:szCs w:val="20"/>
          </w:rPr>
          <w:t>https://www.researchgate.net/publication/324890334</w:t>
        </w:r>
      </w:hyperlink>
    </w:p>
    <w:p w14:paraId="495025BB" w14:textId="77777777" w:rsidR="002172F9" w:rsidRPr="007F752D" w:rsidRDefault="002172F9" w:rsidP="007F752D">
      <w:pPr>
        <w:pStyle w:val="JVEReferences"/>
        <w:numPr>
          <w:ilvl w:val="0"/>
          <w:numId w:val="36"/>
        </w:numPr>
        <w:tabs>
          <w:tab w:val="left" w:pos="270"/>
          <w:tab w:val="left" w:pos="567"/>
        </w:tabs>
        <w:spacing w:before="0" w:after="0"/>
        <w:ind w:left="0" w:firstLine="0"/>
        <w:rPr>
          <w:bCs/>
          <w:sz w:val="20"/>
          <w:szCs w:val="20"/>
        </w:rPr>
      </w:pPr>
      <w:r w:rsidRPr="007F752D">
        <w:rPr>
          <w:bCs/>
          <w:sz w:val="20"/>
          <w:szCs w:val="20"/>
        </w:rPr>
        <w:t xml:space="preserve">D.I. Mendeleev, G.E. Maryin, </w:t>
      </w:r>
      <w:proofErr w:type="spellStart"/>
      <w:r w:rsidRPr="007F752D">
        <w:rPr>
          <w:bCs/>
          <w:sz w:val="20"/>
          <w:szCs w:val="20"/>
        </w:rPr>
        <w:t>Yu.Ya</w:t>
      </w:r>
      <w:proofErr w:type="spellEnd"/>
      <w:r w:rsidRPr="007F752D">
        <w:rPr>
          <w:bCs/>
          <w:sz w:val="20"/>
          <w:szCs w:val="20"/>
        </w:rPr>
        <w:t xml:space="preserve">. Galitsky, and A.R. </w:t>
      </w:r>
      <w:proofErr w:type="spellStart"/>
      <w:r w:rsidRPr="007F752D">
        <w:rPr>
          <w:bCs/>
          <w:sz w:val="20"/>
          <w:szCs w:val="20"/>
        </w:rPr>
        <w:t>Akhmetshin</w:t>
      </w:r>
      <w:proofErr w:type="spellEnd"/>
      <w:r w:rsidRPr="007F752D">
        <w:rPr>
          <w:bCs/>
          <w:sz w:val="20"/>
          <w:szCs w:val="20"/>
        </w:rPr>
        <w:t xml:space="preserve">, “Study of the influence of operating conditions on the efficiency of the use of an absorption and refrigeration machine in the cycle of gas turbine and combined cycle plants,” </w:t>
      </w:r>
      <w:r w:rsidRPr="007F752D">
        <w:rPr>
          <w:sz w:val="20"/>
          <w:szCs w:val="20"/>
        </w:rPr>
        <w:t>(in Russian),</w:t>
      </w:r>
      <w:r w:rsidRPr="007F752D">
        <w:rPr>
          <w:bCs/>
          <w:sz w:val="20"/>
          <w:szCs w:val="20"/>
        </w:rPr>
        <w:t xml:space="preserve"> </w:t>
      </w:r>
      <w:r w:rsidRPr="007F752D">
        <w:rPr>
          <w:bCs/>
          <w:i/>
          <w:sz w:val="20"/>
          <w:szCs w:val="20"/>
        </w:rPr>
        <w:t>Bulletin of Irkutsk State Technical University</w:t>
      </w:r>
      <w:r w:rsidRPr="007F752D">
        <w:rPr>
          <w:bCs/>
          <w:sz w:val="20"/>
          <w:szCs w:val="20"/>
        </w:rPr>
        <w:t xml:space="preserve">, no. 24(4), pp. 821–831, 2020, </w:t>
      </w:r>
      <w:hyperlink r:id="rId13" w:history="1">
        <w:r w:rsidRPr="007F752D">
          <w:rPr>
            <w:rStyle w:val="af3"/>
            <w:bCs/>
            <w:sz w:val="20"/>
            <w:szCs w:val="20"/>
          </w:rPr>
          <w:t>http://dx.doi.org/10.21285/1814-3520-2020-4-821-831</w:t>
        </w:r>
      </w:hyperlink>
    </w:p>
    <w:p w14:paraId="22C45951" w14:textId="77777777" w:rsidR="002172F9" w:rsidRPr="007F752D" w:rsidRDefault="002172F9" w:rsidP="007F752D">
      <w:pPr>
        <w:pStyle w:val="JVEReferences"/>
        <w:numPr>
          <w:ilvl w:val="0"/>
          <w:numId w:val="36"/>
        </w:numPr>
        <w:tabs>
          <w:tab w:val="left" w:pos="270"/>
          <w:tab w:val="left" w:pos="567"/>
        </w:tabs>
        <w:spacing w:before="0" w:after="0"/>
        <w:ind w:left="0" w:firstLine="0"/>
        <w:rPr>
          <w:bCs/>
          <w:sz w:val="20"/>
          <w:szCs w:val="20"/>
        </w:rPr>
      </w:pPr>
      <w:r w:rsidRPr="007F752D">
        <w:rPr>
          <w:bCs/>
          <w:iCs/>
          <w:sz w:val="20"/>
          <w:szCs w:val="20"/>
        </w:rPr>
        <w:t xml:space="preserve">L.I. </w:t>
      </w:r>
      <w:proofErr w:type="spellStart"/>
      <w:r w:rsidRPr="007F752D">
        <w:rPr>
          <w:bCs/>
          <w:iCs/>
          <w:sz w:val="20"/>
          <w:szCs w:val="20"/>
        </w:rPr>
        <w:t>Morozyuk</w:t>
      </w:r>
      <w:proofErr w:type="spellEnd"/>
      <w:r w:rsidRPr="007F752D">
        <w:rPr>
          <w:bCs/>
          <w:iCs/>
          <w:sz w:val="20"/>
          <w:szCs w:val="20"/>
        </w:rPr>
        <w:t xml:space="preserve"> and </w:t>
      </w:r>
      <w:proofErr w:type="spellStart"/>
      <w:r w:rsidRPr="007F752D">
        <w:rPr>
          <w:bCs/>
          <w:iCs/>
          <w:sz w:val="20"/>
          <w:szCs w:val="20"/>
        </w:rPr>
        <w:t>B.G.Grudka</w:t>
      </w:r>
      <w:proofErr w:type="spellEnd"/>
      <w:r w:rsidRPr="007F752D">
        <w:rPr>
          <w:bCs/>
          <w:iCs/>
          <w:sz w:val="20"/>
          <w:szCs w:val="20"/>
        </w:rPr>
        <w:t>, “</w:t>
      </w:r>
      <w:r w:rsidRPr="007F752D">
        <w:rPr>
          <w:bCs/>
          <w:sz w:val="20"/>
          <w:szCs w:val="20"/>
        </w:rPr>
        <w:t xml:space="preserve">Introduction to the </w:t>
      </w:r>
      <w:proofErr w:type="spellStart"/>
      <w:r w:rsidRPr="007F752D">
        <w:rPr>
          <w:bCs/>
          <w:sz w:val="20"/>
          <w:szCs w:val="20"/>
        </w:rPr>
        <w:t>exergetic</w:t>
      </w:r>
      <w:proofErr w:type="spellEnd"/>
      <w:r w:rsidRPr="007F752D">
        <w:rPr>
          <w:bCs/>
          <w:sz w:val="20"/>
          <w:szCs w:val="20"/>
        </w:rPr>
        <w:t xml:space="preserve"> analysis of absorption and resorption refrigeration machine</w:t>
      </w:r>
      <w:r w:rsidRPr="007F752D">
        <w:rPr>
          <w:sz w:val="20"/>
          <w:szCs w:val="20"/>
        </w:rPr>
        <w:t xml:space="preserve">,” (in Russian), </w:t>
      </w:r>
      <w:r w:rsidRPr="007F752D">
        <w:rPr>
          <w:i/>
          <w:sz w:val="20"/>
          <w:szCs w:val="20"/>
        </w:rPr>
        <w:t xml:space="preserve">Refrigeration technical and </w:t>
      </w:r>
      <w:r w:rsidRPr="007F752D">
        <w:rPr>
          <w:sz w:val="20"/>
          <w:szCs w:val="20"/>
        </w:rPr>
        <w:t xml:space="preserve">technology, no. 53 (1), pp. 4–10, 2017, </w:t>
      </w:r>
      <w:hyperlink r:id="rId14" w:history="1">
        <w:r w:rsidRPr="007F752D">
          <w:rPr>
            <w:rStyle w:val="af3"/>
            <w:sz w:val="20"/>
            <w:szCs w:val="20"/>
          </w:rPr>
          <w:t>http://dx.doi.org/10.15673/ret.v53i1.533</w:t>
        </w:r>
      </w:hyperlink>
    </w:p>
    <w:p w14:paraId="61A33EDB" w14:textId="77777777" w:rsidR="002172F9" w:rsidRPr="007F752D" w:rsidRDefault="002172F9" w:rsidP="007F752D">
      <w:pPr>
        <w:pStyle w:val="JVEReferences"/>
        <w:numPr>
          <w:ilvl w:val="0"/>
          <w:numId w:val="36"/>
        </w:numPr>
        <w:tabs>
          <w:tab w:val="left" w:pos="270"/>
          <w:tab w:val="left" w:pos="567"/>
        </w:tabs>
        <w:spacing w:before="0" w:after="0"/>
        <w:ind w:left="0" w:firstLine="0"/>
        <w:rPr>
          <w:bCs/>
          <w:sz w:val="20"/>
          <w:szCs w:val="20"/>
        </w:rPr>
      </w:pPr>
      <w:r w:rsidRPr="007F752D">
        <w:rPr>
          <w:sz w:val="20"/>
          <w:szCs w:val="20"/>
        </w:rPr>
        <w:t xml:space="preserve">W. </w:t>
      </w:r>
      <w:proofErr w:type="spellStart"/>
      <w:r w:rsidRPr="007F752D">
        <w:rPr>
          <w:sz w:val="20"/>
          <w:szCs w:val="20"/>
        </w:rPr>
        <w:t>Salarneh</w:t>
      </w:r>
      <w:proofErr w:type="spellEnd"/>
      <w:r w:rsidRPr="007F752D">
        <w:rPr>
          <w:sz w:val="20"/>
          <w:szCs w:val="20"/>
        </w:rPr>
        <w:t xml:space="preserve">, M.M.G. El-Rab, and R.Y. </w:t>
      </w:r>
      <w:proofErr w:type="spellStart"/>
      <w:r w:rsidRPr="007F752D">
        <w:rPr>
          <w:sz w:val="20"/>
          <w:szCs w:val="20"/>
        </w:rPr>
        <w:t>Nuwayhid</w:t>
      </w:r>
      <w:proofErr w:type="spellEnd"/>
      <w:r w:rsidRPr="007F752D">
        <w:rPr>
          <w:sz w:val="20"/>
          <w:szCs w:val="20"/>
        </w:rPr>
        <w:t xml:space="preserve">, “Preliminary assessment of parabolic solar trough-driven ammonia-water absorption cooling system for Beirut,” </w:t>
      </w:r>
      <w:r w:rsidRPr="007F752D">
        <w:rPr>
          <w:i/>
          <w:sz w:val="20"/>
          <w:szCs w:val="20"/>
        </w:rPr>
        <w:t>Energy Sources, Part A: Recovery, Utilization, and Environmental Effects</w:t>
      </w:r>
      <w:r w:rsidRPr="007F752D">
        <w:rPr>
          <w:sz w:val="20"/>
          <w:szCs w:val="20"/>
        </w:rPr>
        <w:t xml:space="preserve">, [online journal], 2019, </w:t>
      </w:r>
      <w:hyperlink r:id="rId15" w:history="1">
        <w:r w:rsidRPr="007F752D">
          <w:rPr>
            <w:rStyle w:val="af3"/>
            <w:sz w:val="20"/>
            <w:szCs w:val="20"/>
          </w:rPr>
          <w:t>https://www.tandfonline.com/loi/ueso20</w:t>
        </w:r>
      </w:hyperlink>
    </w:p>
    <w:p w14:paraId="4EAF4DDF" w14:textId="77777777" w:rsidR="002172F9" w:rsidRPr="007F752D" w:rsidRDefault="002172F9" w:rsidP="007F752D">
      <w:pPr>
        <w:pStyle w:val="JVEReferences"/>
        <w:numPr>
          <w:ilvl w:val="0"/>
          <w:numId w:val="36"/>
        </w:numPr>
        <w:tabs>
          <w:tab w:val="left" w:pos="270"/>
          <w:tab w:val="left" w:pos="567"/>
        </w:tabs>
        <w:spacing w:before="0" w:after="0"/>
        <w:ind w:left="0" w:firstLine="0"/>
        <w:rPr>
          <w:bCs/>
          <w:sz w:val="20"/>
          <w:szCs w:val="20"/>
        </w:rPr>
      </w:pPr>
      <w:proofErr w:type="spellStart"/>
      <w:r w:rsidRPr="007F752D">
        <w:rPr>
          <w:sz w:val="20"/>
          <w:szCs w:val="20"/>
        </w:rPr>
        <w:t>Kh.S</w:t>
      </w:r>
      <w:proofErr w:type="spellEnd"/>
      <w:r w:rsidRPr="007F752D">
        <w:rPr>
          <w:sz w:val="20"/>
          <w:szCs w:val="20"/>
        </w:rPr>
        <w:t xml:space="preserve">. Nurmukhamedov, E.T. </w:t>
      </w:r>
      <w:proofErr w:type="spellStart"/>
      <w:r w:rsidRPr="007F752D">
        <w:rPr>
          <w:sz w:val="20"/>
          <w:szCs w:val="20"/>
        </w:rPr>
        <w:t>Mavlanov</w:t>
      </w:r>
      <w:proofErr w:type="spellEnd"/>
      <w:r w:rsidRPr="007F752D">
        <w:rPr>
          <w:sz w:val="20"/>
          <w:szCs w:val="20"/>
        </w:rPr>
        <w:t>, K.F. Karimov, et al., “Carbonization Column,” (in Russian), Republic of Uzbekistan, Patent № IAP 2017 0004, January, 01, 2017.</w:t>
      </w:r>
    </w:p>
    <w:p w14:paraId="364B3695" w14:textId="77777777" w:rsidR="0078615D" w:rsidRPr="007F752D" w:rsidRDefault="002172F9" w:rsidP="007F752D">
      <w:pPr>
        <w:pStyle w:val="JVEReferences"/>
        <w:numPr>
          <w:ilvl w:val="0"/>
          <w:numId w:val="36"/>
        </w:numPr>
        <w:tabs>
          <w:tab w:val="left" w:pos="270"/>
          <w:tab w:val="left" w:pos="567"/>
        </w:tabs>
        <w:spacing w:before="0" w:after="0"/>
        <w:ind w:left="0" w:firstLine="0"/>
        <w:rPr>
          <w:bCs/>
          <w:sz w:val="20"/>
          <w:szCs w:val="20"/>
        </w:rPr>
      </w:pPr>
      <w:r w:rsidRPr="007F752D">
        <w:rPr>
          <w:sz w:val="20"/>
          <w:szCs w:val="20"/>
        </w:rPr>
        <w:t xml:space="preserve">E.M. </w:t>
      </w:r>
      <w:proofErr w:type="spellStart"/>
      <w:r w:rsidRPr="007F752D">
        <w:rPr>
          <w:sz w:val="20"/>
          <w:szCs w:val="20"/>
        </w:rPr>
        <w:t>Bambushek</w:t>
      </w:r>
      <w:proofErr w:type="spellEnd"/>
      <w:r w:rsidRPr="007F752D">
        <w:rPr>
          <w:sz w:val="20"/>
          <w:szCs w:val="20"/>
        </w:rPr>
        <w:t xml:space="preserve">, N.N. Bukharin, E.D. Gerasimov et al., </w:t>
      </w:r>
      <w:r w:rsidRPr="007F752D">
        <w:rPr>
          <w:i/>
          <w:sz w:val="20"/>
          <w:szCs w:val="20"/>
        </w:rPr>
        <w:t>Thermal and design calculations of refrigeration machines</w:t>
      </w:r>
      <w:r w:rsidRPr="007F752D">
        <w:rPr>
          <w:sz w:val="20"/>
          <w:szCs w:val="20"/>
        </w:rPr>
        <w:t xml:space="preserve">, (in Russian), Leningrad, USSR: </w:t>
      </w:r>
      <w:proofErr w:type="spellStart"/>
      <w:r w:rsidRPr="007F752D">
        <w:rPr>
          <w:sz w:val="20"/>
          <w:szCs w:val="20"/>
        </w:rPr>
        <w:t>Mashinostroenie</w:t>
      </w:r>
      <w:proofErr w:type="spellEnd"/>
      <w:r w:rsidRPr="007F752D">
        <w:rPr>
          <w:sz w:val="20"/>
          <w:szCs w:val="20"/>
        </w:rPr>
        <w:t xml:space="preserve"> Publisher, 1987.</w:t>
      </w:r>
    </w:p>
    <w:sectPr w:rsidR="0078615D" w:rsidRPr="007F752D" w:rsidSect="00DC52D1">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5D31" w14:textId="77777777" w:rsidR="00BF0553" w:rsidRDefault="00BF0553" w:rsidP="00FD3A40">
      <w:pPr>
        <w:spacing w:after="0"/>
      </w:pPr>
      <w:r>
        <w:separator/>
      </w:r>
    </w:p>
  </w:endnote>
  <w:endnote w:type="continuationSeparator" w:id="0">
    <w:p w14:paraId="4EF2E8E2" w14:textId="77777777" w:rsidR="00BF0553" w:rsidRDefault="00BF0553" w:rsidP="00FD3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D269" w14:textId="77777777" w:rsidR="00BF0553" w:rsidRDefault="00BF0553" w:rsidP="00FD3A40">
      <w:pPr>
        <w:spacing w:after="0"/>
      </w:pPr>
      <w:r>
        <w:separator/>
      </w:r>
    </w:p>
  </w:footnote>
  <w:footnote w:type="continuationSeparator" w:id="0">
    <w:p w14:paraId="2289EFA5" w14:textId="77777777" w:rsidR="00BF0553" w:rsidRDefault="00BF0553" w:rsidP="00FD3A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705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AEC8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782F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E043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2E8C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4296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4A1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3AF2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2A1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D2C3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D4C98"/>
    <w:multiLevelType w:val="single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abstractNum>
  <w:abstractNum w:abstractNumId="11" w15:restartNumberingAfterBreak="0">
    <w:nsid w:val="0B5A208D"/>
    <w:multiLevelType w:val="hybridMultilevel"/>
    <w:tmpl w:val="99B08D6C"/>
    <w:lvl w:ilvl="0" w:tplc="07047B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9A777A"/>
    <w:multiLevelType w:val="hybridMultilevel"/>
    <w:tmpl w:val="38603C84"/>
    <w:lvl w:ilvl="0" w:tplc="EE6A1A6A">
      <w:start w:val="1"/>
      <w:numFmt w:val="decimal"/>
      <w:lvlText w:val="%1."/>
      <w:lvlJc w:val="left"/>
      <w:pPr>
        <w:ind w:left="360" w:hanging="360"/>
      </w:pPr>
      <w:rPr>
        <w:rFonts w:ascii="Times New Roman" w:hAnsi="Times New Roman" w:cs="Times New Roman"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D93AC5"/>
    <w:multiLevelType w:val="hybridMultilevel"/>
    <w:tmpl w:val="BC489A3C"/>
    <w:lvl w:ilvl="0" w:tplc="138A0A28">
      <w:start w:val="1"/>
      <w:numFmt w:val="decimal"/>
      <w:lvlText w:val="%1."/>
      <w:lvlJc w:val="left"/>
      <w:pPr>
        <w:ind w:left="1426" w:hanging="360"/>
      </w:pPr>
      <w:rPr>
        <w:rFonts w:ascii="Times New Roman" w:hAnsi="Times New Roman" w:cs="Times New Roman" w:hint="default"/>
        <w:color w:val="auto"/>
        <w:sz w:val="20"/>
        <w:szCs w:val="20"/>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 w15:restartNumberingAfterBreak="0">
    <w:nsid w:val="10635FFB"/>
    <w:multiLevelType w:val="hybridMultilevel"/>
    <w:tmpl w:val="E42E3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351A9"/>
    <w:multiLevelType w:val="hybridMultilevel"/>
    <w:tmpl w:val="FAE27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8C6F07"/>
    <w:multiLevelType w:val="hybridMultilevel"/>
    <w:tmpl w:val="6D1A1904"/>
    <w:lvl w:ilvl="0" w:tplc="138A0A28">
      <w:start w:val="1"/>
      <w:numFmt w:val="decimal"/>
      <w:lvlText w:val="%1."/>
      <w:lvlJc w:val="left"/>
      <w:pPr>
        <w:ind w:left="720" w:hanging="360"/>
      </w:pPr>
      <w:rPr>
        <w:rFonts w:ascii="Times New Roman" w:hAnsi="Times New Roman" w:cs="Times New Roman"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C1928"/>
    <w:multiLevelType w:val="hybridMultilevel"/>
    <w:tmpl w:val="643A9CFC"/>
    <w:lvl w:ilvl="0" w:tplc="FF5E3E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A770647"/>
    <w:multiLevelType w:val="hybridMultilevel"/>
    <w:tmpl w:val="D090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DBD1516"/>
    <w:multiLevelType w:val="hybridMultilevel"/>
    <w:tmpl w:val="4D32D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0D65BC8"/>
    <w:multiLevelType w:val="hybridMultilevel"/>
    <w:tmpl w:val="5E88FFC4"/>
    <w:lvl w:ilvl="0" w:tplc="07047B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E30DD3"/>
    <w:multiLevelType w:val="hybridMultilevel"/>
    <w:tmpl w:val="2F183C1C"/>
    <w:lvl w:ilvl="0" w:tplc="138A0A28">
      <w:start w:val="1"/>
      <w:numFmt w:val="decimal"/>
      <w:lvlText w:val="%1."/>
      <w:lvlJc w:val="left"/>
      <w:pPr>
        <w:ind w:left="720" w:hanging="360"/>
      </w:pPr>
      <w:rPr>
        <w:rFonts w:ascii="Times New Roman" w:hAnsi="Times New Roman" w:cs="Times New Roman" w:hint="default"/>
        <w:color w:val="auto"/>
        <w:sz w:val="20"/>
        <w:szCs w:val="20"/>
      </w:rPr>
    </w:lvl>
    <w:lvl w:ilvl="1" w:tplc="7944940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94CF8"/>
    <w:multiLevelType w:val="hybridMultilevel"/>
    <w:tmpl w:val="1472A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BF2023"/>
    <w:multiLevelType w:val="hybridMultilevel"/>
    <w:tmpl w:val="2DC2C662"/>
    <w:lvl w:ilvl="0" w:tplc="138A0A28">
      <w:start w:val="1"/>
      <w:numFmt w:val="decimal"/>
      <w:lvlText w:val="%1."/>
      <w:lvlJc w:val="left"/>
      <w:pPr>
        <w:ind w:left="720" w:hanging="360"/>
      </w:pPr>
      <w:rPr>
        <w:rFonts w:ascii="Times New Roman" w:hAnsi="Times New Roman" w:cs="Times New Roman"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3218A"/>
    <w:multiLevelType w:val="hybridMultilevel"/>
    <w:tmpl w:val="AD56374E"/>
    <w:lvl w:ilvl="0" w:tplc="19AA0A04">
      <w:start w:val="1"/>
      <w:numFmt w:val="upp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334A2"/>
    <w:multiLevelType w:val="hybridMultilevel"/>
    <w:tmpl w:val="DEC82F54"/>
    <w:lvl w:ilvl="0" w:tplc="138A0A28">
      <w:start w:val="1"/>
      <w:numFmt w:val="decimal"/>
      <w:lvlText w:val="%1."/>
      <w:lvlJc w:val="left"/>
      <w:pPr>
        <w:ind w:left="720" w:hanging="360"/>
      </w:pPr>
      <w:rPr>
        <w:rFonts w:ascii="Times New Roman" w:hAnsi="Times New Roman" w:cs="Times New Roman"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953DC"/>
    <w:multiLevelType w:val="hybridMultilevel"/>
    <w:tmpl w:val="F04049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02E4C65"/>
    <w:multiLevelType w:val="hybridMultilevel"/>
    <w:tmpl w:val="E66EA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085104"/>
    <w:multiLevelType w:val="multilevel"/>
    <w:tmpl w:val="4B52F568"/>
    <w:styleLink w:val="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E46F6E"/>
    <w:multiLevelType w:val="hybridMultilevel"/>
    <w:tmpl w:val="5E88FFC4"/>
    <w:lvl w:ilvl="0" w:tplc="07047B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601726"/>
    <w:multiLevelType w:val="hybridMultilevel"/>
    <w:tmpl w:val="17C0A1F6"/>
    <w:lvl w:ilvl="0" w:tplc="D60C4CBE">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F0046"/>
    <w:multiLevelType w:val="hybridMultilevel"/>
    <w:tmpl w:val="6E2C2574"/>
    <w:lvl w:ilvl="0" w:tplc="992813A0">
      <w:start w:val="1"/>
      <w:numFmt w:val="decimal"/>
      <w:lvlText w:val="%1."/>
      <w:lvlJc w:val="right"/>
      <w:pPr>
        <w:ind w:left="1429" w:hanging="360"/>
      </w:pPr>
      <w:rPr>
        <w:rFonts w:ascii="Times New Roman" w:hAnsi="Times New Roman" w:cs="Times New Roman" w:hint="default"/>
        <w:color w:val="auto"/>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D813BFF"/>
    <w:multiLevelType w:val="hybridMultilevel"/>
    <w:tmpl w:val="BCB866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F67159C"/>
    <w:multiLevelType w:val="hybridMultilevel"/>
    <w:tmpl w:val="52446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AA41AD"/>
    <w:multiLevelType w:val="hybridMultilevel"/>
    <w:tmpl w:val="2CA29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807D5"/>
    <w:multiLevelType w:val="hybridMultilevel"/>
    <w:tmpl w:val="46FEF3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526916435">
    <w:abstractNumId w:val="19"/>
  </w:num>
  <w:num w:numId="2" w16cid:durableId="467287835">
    <w:abstractNumId w:val="26"/>
  </w:num>
  <w:num w:numId="3" w16cid:durableId="2097049380">
    <w:abstractNumId w:val="35"/>
  </w:num>
  <w:num w:numId="4" w16cid:durableId="1006981912">
    <w:abstractNumId w:val="15"/>
  </w:num>
  <w:num w:numId="5" w16cid:durableId="562907824">
    <w:abstractNumId w:val="27"/>
  </w:num>
  <w:num w:numId="6" w16cid:durableId="870846807">
    <w:abstractNumId w:val="32"/>
  </w:num>
  <w:num w:numId="7" w16cid:durableId="1892617011">
    <w:abstractNumId w:val="33"/>
  </w:num>
  <w:num w:numId="8" w16cid:durableId="112678580">
    <w:abstractNumId w:val="22"/>
  </w:num>
  <w:num w:numId="9" w16cid:durableId="7761113">
    <w:abstractNumId w:val="11"/>
  </w:num>
  <w:num w:numId="10" w16cid:durableId="370035870">
    <w:abstractNumId w:val="29"/>
  </w:num>
  <w:num w:numId="11" w16cid:durableId="2054885332">
    <w:abstractNumId w:val="20"/>
  </w:num>
  <w:num w:numId="12" w16cid:durableId="2111198568">
    <w:abstractNumId w:val="9"/>
  </w:num>
  <w:num w:numId="13" w16cid:durableId="180358511">
    <w:abstractNumId w:val="7"/>
  </w:num>
  <w:num w:numId="14" w16cid:durableId="1288897950">
    <w:abstractNumId w:val="6"/>
  </w:num>
  <w:num w:numId="15" w16cid:durableId="452216196">
    <w:abstractNumId w:val="5"/>
  </w:num>
  <w:num w:numId="16" w16cid:durableId="699859181">
    <w:abstractNumId w:val="4"/>
  </w:num>
  <w:num w:numId="17" w16cid:durableId="1039478683">
    <w:abstractNumId w:val="8"/>
  </w:num>
  <w:num w:numId="18" w16cid:durableId="158890939">
    <w:abstractNumId w:val="3"/>
  </w:num>
  <w:num w:numId="19" w16cid:durableId="1778138160">
    <w:abstractNumId w:val="2"/>
  </w:num>
  <w:num w:numId="20" w16cid:durableId="1279794742">
    <w:abstractNumId w:val="1"/>
  </w:num>
  <w:num w:numId="21" w16cid:durableId="855460853">
    <w:abstractNumId w:val="0"/>
  </w:num>
  <w:num w:numId="22" w16cid:durableId="1882133977">
    <w:abstractNumId w:val="34"/>
  </w:num>
  <w:num w:numId="23" w16cid:durableId="598873103">
    <w:abstractNumId w:val="14"/>
  </w:num>
  <w:num w:numId="24" w16cid:durableId="1065955778">
    <w:abstractNumId w:val="30"/>
  </w:num>
  <w:num w:numId="25" w16cid:durableId="1586188773">
    <w:abstractNumId w:val="17"/>
  </w:num>
  <w:num w:numId="26" w16cid:durableId="700592575">
    <w:abstractNumId w:val="28"/>
  </w:num>
  <w:num w:numId="27" w16cid:durableId="101923560">
    <w:abstractNumId w:val="18"/>
  </w:num>
  <w:num w:numId="28" w16cid:durableId="1847399886">
    <w:abstractNumId w:val="31"/>
  </w:num>
  <w:num w:numId="29" w16cid:durableId="940062894">
    <w:abstractNumId w:val="24"/>
  </w:num>
  <w:num w:numId="30" w16cid:durableId="721910157">
    <w:abstractNumId w:val="12"/>
  </w:num>
  <w:num w:numId="31" w16cid:durableId="32072728">
    <w:abstractNumId w:val="25"/>
  </w:num>
  <w:num w:numId="32" w16cid:durableId="691031599">
    <w:abstractNumId w:val="13"/>
  </w:num>
  <w:num w:numId="33" w16cid:durableId="976833708">
    <w:abstractNumId w:val="23"/>
  </w:num>
  <w:num w:numId="34" w16cid:durableId="704452733">
    <w:abstractNumId w:val="16"/>
  </w:num>
  <w:num w:numId="35" w16cid:durableId="2055227541">
    <w:abstractNumId w:val="10"/>
  </w:num>
  <w:num w:numId="36" w16cid:durableId="11425821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81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1D0"/>
    <w:rsid w:val="00000993"/>
    <w:rsid w:val="00003335"/>
    <w:rsid w:val="000046B7"/>
    <w:rsid w:val="00005CA4"/>
    <w:rsid w:val="00006244"/>
    <w:rsid w:val="000102DD"/>
    <w:rsid w:val="00010B8B"/>
    <w:rsid w:val="00011166"/>
    <w:rsid w:val="0002278B"/>
    <w:rsid w:val="00025A5F"/>
    <w:rsid w:val="000266F3"/>
    <w:rsid w:val="00026A6D"/>
    <w:rsid w:val="0002779C"/>
    <w:rsid w:val="0003218F"/>
    <w:rsid w:val="00032662"/>
    <w:rsid w:val="00032D19"/>
    <w:rsid w:val="000330EE"/>
    <w:rsid w:val="000341C9"/>
    <w:rsid w:val="00034235"/>
    <w:rsid w:val="00035797"/>
    <w:rsid w:val="00035962"/>
    <w:rsid w:val="000361FD"/>
    <w:rsid w:val="000400F6"/>
    <w:rsid w:val="00040C0D"/>
    <w:rsid w:val="00047DCD"/>
    <w:rsid w:val="00051F94"/>
    <w:rsid w:val="00054C87"/>
    <w:rsid w:val="00055C58"/>
    <w:rsid w:val="00055D6E"/>
    <w:rsid w:val="00060DDE"/>
    <w:rsid w:val="00061CB2"/>
    <w:rsid w:val="000638ED"/>
    <w:rsid w:val="0006457C"/>
    <w:rsid w:val="00064C47"/>
    <w:rsid w:val="00065023"/>
    <w:rsid w:val="00066AD0"/>
    <w:rsid w:val="00074062"/>
    <w:rsid w:val="00075754"/>
    <w:rsid w:val="00075B81"/>
    <w:rsid w:val="00080B54"/>
    <w:rsid w:val="00080FB3"/>
    <w:rsid w:val="0008304E"/>
    <w:rsid w:val="0008365A"/>
    <w:rsid w:val="000878DF"/>
    <w:rsid w:val="00087C6D"/>
    <w:rsid w:val="00087D1A"/>
    <w:rsid w:val="000902F3"/>
    <w:rsid w:val="00090A2E"/>
    <w:rsid w:val="000912EF"/>
    <w:rsid w:val="00091FDB"/>
    <w:rsid w:val="00092DDE"/>
    <w:rsid w:val="000936BF"/>
    <w:rsid w:val="00094506"/>
    <w:rsid w:val="000947DB"/>
    <w:rsid w:val="00094D2D"/>
    <w:rsid w:val="00094ED5"/>
    <w:rsid w:val="000953CE"/>
    <w:rsid w:val="00095D78"/>
    <w:rsid w:val="00096B2F"/>
    <w:rsid w:val="00097D6D"/>
    <w:rsid w:val="000A1676"/>
    <w:rsid w:val="000A1C8E"/>
    <w:rsid w:val="000A28B5"/>
    <w:rsid w:val="000A6F87"/>
    <w:rsid w:val="000B06E7"/>
    <w:rsid w:val="000B103B"/>
    <w:rsid w:val="000B1281"/>
    <w:rsid w:val="000B1BAA"/>
    <w:rsid w:val="000B1BDC"/>
    <w:rsid w:val="000B226F"/>
    <w:rsid w:val="000B2488"/>
    <w:rsid w:val="000B3986"/>
    <w:rsid w:val="000B3EA5"/>
    <w:rsid w:val="000B57EE"/>
    <w:rsid w:val="000B5835"/>
    <w:rsid w:val="000B6467"/>
    <w:rsid w:val="000B7F72"/>
    <w:rsid w:val="000C040C"/>
    <w:rsid w:val="000C0B6F"/>
    <w:rsid w:val="000C0D10"/>
    <w:rsid w:val="000C24F1"/>
    <w:rsid w:val="000C513F"/>
    <w:rsid w:val="000C6ED3"/>
    <w:rsid w:val="000C70CF"/>
    <w:rsid w:val="000D0F79"/>
    <w:rsid w:val="000D2F19"/>
    <w:rsid w:val="000D71DD"/>
    <w:rsid w:val="000E2B13"/>
    <w:rsid w:val="000E3F12"/>
    <w:rsid w:val="000E4648"/>
    <w:rsid w:val="000E4D3A"/>
    <w:rsid w:val="000F0880"/>
    <w:rsid w:val="000F1547"/>
    <w:rsid w:val="000F267E"/>
    <w:rsid w:val="000F3358"/>
    <w:rsid w:val="00100554"/>
    <w:rsid w:val="001025AC"/>
    <w:rsid w:val="0010315B"/>
    <w:rsid w:val="001034C1"/>
    <w:rsid w:val="00105198"/>
    <w:rsid w:val="00111A16"/>
    <w:rsid w:val="00111AB0"/>
    <w:rsid w:val="00111CA2"/>
    <w:rsid w:val="00112028"/>
    <w:rsid w:val="00112DF7"/>
    <w:rsid w:val="00114B45"/>
    <w:rsid w:val="00116107"/>
    <w:rsid w:val="0012026C"/>
    <w:rsid w:val="00120372"/>
    <w:rsid w:val="001203D6"/>
    <w:rsid w:val="001206F1"/>
    <w:rsid w:val="00121B1C"/>
    <w:rsid w:val="00121F1B"/>
    <w:rsid w:val="00122F1D"/>
    <w:rsid w:val="001260E5"/>
    <w:rsid w:val="00126328"/>
    <w:rsid w:val="00127D44"/>
    <w:rsid w:val="001318AF"/>
    <w:rsid w:val="0013714F"/>
    <w:rsid w:val="001406FD"/>
    <w:rsid w:val="00142AD9"/>
    <w:rsid w:val="00142DD9"/>
    <w:rsid w:val="00146454"/>
    <w:rsid w:val="0014657A"/>
    <w:rsid w:val="00146C29"/>
    <w:rsid w:val="00151A11"/>
    <w:rsid w:val="00151B94"/>
    <w:rsid w:val="00152084"/>
    <w:rsid w:val="001552EA"/>
    <w:rsid w:val="00162398"/>
    <w:rsid w:val="001643A4"/>
    <w:rsid w:val="001647C7"/>
    <w:rsid w:val="00165BFE"/>
    <w:rsid w:val="00166F5A"/>
    <w:rsid w:val="0017016F"/>
    <w:rsid w:val="001718DE"/>
    <w:rsid w:val="00171B52"/>
    <w:rsid w:val="00171F29"/>
    <w:rsid w:val="001736D3"/>
    <w:rsid w:val="00174073"/>
    <w:rsid w:val="001740B6"/>
    <w:rsid w:val="00174396"/>
    <w:rsid w:val="00175587"/>
    <w:rsid w:val="001764E1"/>
    <w:rsid w:val="00180752"/>
    <w:rsid w:val="00180A39"/>
    <w:rsid w:val="00181378"/>
    <w:rsid w:val="001821E1"/>
    <w:rsid w:val="00182256"/>
    <w:rsid w:val="00182EF0"/>
    <w:rsid w:val="0018392C"/>
    <w:rsid w:val="00183FCA"/>
    <w:rsid w:val="0018420B"/>
    <w:rsid w:val="001856AD"/>
    <w:rsid w:val="00187396"/>
    <w:rsid w:val="001874C1"/>
    <w:rsid w:val="00191279"/>
    <w:rsid w:val="00191EE2"/>
    <w:rsid w:val="001920B7"/>
    <w:rsid w:val="001921F0"/>
    <w:rsid w:val="0019470B"/>
    <w:rsid w:val="00196930"/>
    <w:rsid w:val="0019777A"/>
    <w:rsid w:val="001A0811"/>
    <w:rsid w:val="001A47FE"/>
    <w:rsid w:val="001A55E2"/>
    <w:rsid w:val="001B01AD"/>
    <w:rsid w:val="001B41BB"/>
    <w:rsid w:val="001B595D"/>
    <w:rsid w:val="001B669B"/>
    <w:rsid w:val="001B6744"/>
    <w:rsid w:val="001C0DA1"/>
    <w:rsid w:val="001C12EB"/>
    <w:rsid w:val="001C2DC8"/>
    <w:rsid w:val="001C7163"/>
    <w:rsid w:val="001D0084"/>
    <w:rsid w:val="001D0A31"/>
    <w:rsid w:val="001D1562"/>
    <w:rsid w:val="001D164E"/>
    <w:rsid w:val="001D32E8"/>
    <w:rsid w:val="001D3813"/>
    <w:rsid w:val="001D5687"/>
    <w:rsid w:val="001E3ACB"/>
    <w:rsid w:val="001E57B9"/>
    <w:rsid w:val="001E7283"/>
    <w:rsid w:val="001E7C10"/>
    <w:rsid w:val="001F155C"/>
    <w:rsid w:val="001F243C"/>
    <w:rsid w:val="001F391E"/>
    <w:rsid w:val="001F7657"/>
    <w:rsid w:val="002005C2"/>
    <w:rsid w:val="00201E1E"/>
    <w:rsid w:val="00201E95"/>
    <w:rsid w:val="00201F29"/>
    <w:rsid w:val="00205BF2"/>
    <w:rsid w:val="002062C7"/>
    <w:rsid w:val="00210665"/>
    <w:rsid w:val="002106D7"/>
    <w:rsid w:val="00214CEA"/>
    <w:rsid w:val="00214D07"/>
    <w:rsid w:val="00216B46"/>
    <w:rsid w:val="002172F9"/>
    <w:rsid w:val="00217CCC"/>
    <w:rsid w:val="00226596"/>
    <w:rsid w:val="00226ADF"/>
    <w:rsid w:val="00227951"/>
    <w:rsid w:val="00227E45"/>
    <w:rsid w:val="00231F18"/>
    <w:rsid w:val="002327C7"/>
    <w:rsid w:val="002329DF"/>
    <w:rsid w:val="00234CD3"/>
    <w:rsid w:val="0023711E"/>
    <w:rsid w:val="002373A9"/>
    <w:rsid w:val="00240452"/>
    <w:rsid w:val="00240CF0"/>
    <w:rsid w:val="00242136"/>
    <w:rsid w:val="0024228B"/>
    <w:rsid w:val="002434BD"/>
    <w:rsid w:val="0024393F"/>
    <w:rsid w:val="00244DE6"/>
    <w:rsid w:val="00247E49"/>
    <w:rsid w:val="00251126"/>
    <w:rsid w:val="00252E90"/>
    <w:rsid w:val="00257D40"/>
    <w:rsid w:val="00257E18"/>
    <w:rsid w:val="00261681"/>
    <w:rsid w:val="00263058"/>
    <w:rsid w:val="00265D25"/>
    <w:rsid w:val="00265E66"/>
    <w:rsid w:val="002665A3"/>
    <w:rsid w:val="00266C9C"/>
    <w:rsid w:val="00271F86"/>
    <w:rsid w:val="00275C53"/>
    <w:rsid w:val="00277F82"/>
    <w:rsid w:val="002801C9"/>
    <w:rsid w:val="00282298"/>
    <w:rsid w:val="002832FC"/>
    <w:rsid w:val="002854D0"/>
    <w:rsid w:val="00287903"/>
    <w:rsid w:val="0029045B"/>
    <w:rsid w:val="00292A52"/>
    <w:rsid w:val="00293FC1"/>
    <w:rsid w:val="002976F0"/>
    <w:rsid w:val="002A0FA7"/>
    <w:rsid w:val="002A23B5"/>
    <w:rsid w:val="002B034E"/>
    <w:rsid w:val="002B1F4B"/>
    <w:rsid w:val="002B297B"/>
    <w:rsid w:val="002B470F"/>
    <w:rsid w:val="002B55FA"/>
    <w:rsid w:val="002B596F"/>
    <w:rsid w:val="002C1399"/>
    <w:rsid w:val="002C2963"/>
    <w:rsid w:val="002C6609"/>
    <w:rsid w:val="002C7CAF"/>
    <w:rsid w:val="002D0607"/>
    <w:rsid w:val="002D215D"/>
    <w:rsid w:val="002D3F9D"/>
    <w:rsid w:val="002D412F"/>
    <w:rsid w:val="002D5BF7"/>
    <w:rsid w:val="002D7E88"/>
    <w:rsid w:val="002D7EDC"/>
    <w:rsid w:val="002E146E"/>
    <w:rsid w:val="002E4477"/>
    <w:rsid w:val="002E5908"/>
    <w:rsid w:val="002E61A7"/>
    <w:rsid w:val="002E66E1"/>
    <w:rsid w:val="002E7A24"/>
    <w:rsid w:val="002F09C7"/>
    <w:rsid w:val="002F44BB"/>
    <w:rsid w:val="002F50B8"/>
    <w:rsid w:val="002F7EDB"/>
    <w:rsid w:val="00300306"/>
    <w:rsid w:val="003008CD"/>
    <w:rsid w:val="0030159C"/>
    <w:rsid w:val="0030245F"/>
    <w:rsid w:val="00303A8F"/>
    <w:rsid w:val="00305295"/>
    <w:rsid w:val="003062CF"/>
    <w:rsid w:val="003063C9"/>
    <w:rsid w:val="00307911"/>
    <w:rsid w:val="00310EA1"/>
    <w:rsid w:val="00314C9A"/>
    <w:rsid w:val="0032011E"/>
    <w:rsid w:val="003250BF"/>
    <w:rsid w:val="00325C64"/>
    <w:rsid w:val="00325C89"/>
    <w:rsid w:val="00326F92"/>
    <w:rsid w:val="003271E2"/>
    <w:rsid w:val="003316F3"/>
    <w:rsid w:val="00331CF3"/>
    <w:rsid w:val="00331E8E"/>
    <w:rsid w:val="00332F1C"/>
    <w:rsid w:val="0033353D"/>
    <w:rsid w:val="00333B41"/>
    <w:rsid w:val="00337C06"/>
    <w:rsid w:val="00345B7C"/>
    <w:rsid w:val="003508B8"/>
    <w:rsid w:val="00350F66"/>
    <w:rsid w:val="003510DB"/>
    <w:rsid w:val="003560F9"/>
    <w:rsid w:val="003562B9"/>
    <w:rsid w:val="003577D7"/>
    <w:rsid w:val="00361167"/>
    <w:rsid w:val="00362A62"/>
    <w:rsid w:val="00364CA0"/>
    <w:rsid w:val="0036788E"/>
    <w:rsid w:val="00370CAA"/>
    <w:rsid w:val="00370D93"/>
    <w:rsid w:val="00371215"/>
    <w:rsid w:val="00371338"/>
    <w:rsid w:val="00376A2E"/>
    <w:rsid w:val="00380CDF"/>
    <w:rsid w:val="00382923"/>
    <w:rsid w:val="00383666"/>
    <w:rsid w:val="0038577C"/>
    <w:rsid w:val="00387AB4"/>
    <w:rsid w:val="00390ADC"/>
    <w:rsid w:val="00393477"/>
    <w:rsid w:val="003A051B"/>
    <w:rsid w:val="003A0E4D"/>
    <w:rsid w:val="003A3CCA"/>
    <w:rsid w:val="003A4353"/>
    <w:rsid w:val="003A4D51"/>
    <w:rsid w:val="003A6B10"/>
    <w:rsid w:val="003B032B"/>
    <w:rsid w:val="003B3497"/>
    <w:rsid w:val="003B6353"/>
    <w:rsid w:val="003B7542"/>
    <w:rsid w:val="003C0EC7"/>
    <w:rsid w:val="003C198B"/>
    <w:rsid w:val="003C2507"/>
    <w:rsid w:val="003C4128"/>
    <w:rsid w:val="003C5485"/>
    <w:rsid w:val="003C5EBC"/>
    <w:rsid w:val="003C70B3"/>
    <w:rsid w:val="003D0253"/>
    <w:rsid w:val="003D0A5A"/>
    <w:rsid w:val="003D1975"/>
    <w:rsid w:val="003D1ED2"/>
    <w:rsid w:val="003D34DF"/>
    <w:rsid w:val="003D46B2"/>
    <w:rsid w:val="003D4E44"/>
    <w:rsid w:val="003D7048"/>
    <w:rsid w:val="003D7606"/>
    <w:rsid w:val="003E6EEB"/>
    <w:rsid w:val="003F1586"/>
    <w:rsid w:val="004008DD"/>
    <w:rsid w:val="00401339"/>
    <w:rsid w:val="00401E9F"/>
    <w:rsid w:val="004028CF"/>
    <w:rsid w:val="004033CA"/>
    <w:rsid w:val="00403C11"/>
    <w:rsid w:val="004055CA"/>
    <w:rsid w:val="00406571"/>
    <w:rsid w:val="004073FB"/>
    <w:rsid w:val="00407C29"/>
    <w:rsid w:val="0041307C"/>
    <w:rsid w:val="00413AD5"/>
    <w:rsid w:val="00415B85"/>
    <w:rsid w:val="004166DB"/>
    <w:rsid w:val="004171D2"/>
    <w:rsid w:val="00421112"/>
    <w:rsid w:val="004258D4"/>
    <w:rsid w:val="0042608F"/>
    <w:rsid w:val="004262A2"/>
    <w:rsid w:val="00427613"/>
    <w:rsid w:val="0043364B"/>
    <w:rsid w:val="004352EB"/>
    <w:rsid w:val="0043569C"/>
    <w:rsid w:val="00435A5C"/>
    <w:rsid w:val="00442B88"/>
    <w:rsid w:val="00442E3C"/>
    <w:rsid w:val="00444C5D"/>
    <w:rsid w:val="004451B5"/>
    <w:rsid w:val="004457F6"/>
    <w:rsid w:val="004473D7"/>
    <w:rsid w:val="00450A25"/>
    <w:rsid w:val="004542E9"/>
    <w:rsid w:val="00454C08"/>
    <w:rsid w:val="004566FC"/>
    <w:rsid w:val="00460B5B"/>
    <w:rsid w:val="004619C3"/>
    <w:rsid w:val="004622A3"/>
    <w:rsid w:val="0046448C"/>
    <w:rsid w:val="004662B3"/>
    <w:rsid w:val="00466ECD"/>
    <w:rsid w:val="0047069B"/>
    <w:rsid w:val="00472CE6"/>
    <w:rsid w:val="00473E9A"/>
    <w:rsid w:val="004755A1"/>
    <w:rsid w:val="00477402"/>
    <w:rsid w:val="00477BE5"/>
    <w:rsid w:val="004822C0"/>
    <w:rsid w:val="0048245C"/>
    <w:rsid w:val="00482CBC"/>
    <w:rsid w:val="00486020"/>
    <w:rsid w:val="004865A5"/>
    <w:rsid w:val="00487B68"/>
    <w:rsid w:val="00490773"/>
    <w:rsid w:val="00491273"/>
    <w:rsid w:val="004915B7"/>
    <w:rsid w:val="004935EA"/>
    <w:rsid w:val="00496592"/>
    <w:rsid w:val="004A265A"/>
    <w:rsid w:val="004A4D5E"/>
    <w:rsid w:val="004A5D78"/>
    <w:rsid w:val="004B0DF3"/>
    <w:rsid w:val="004B315E"/>
    <w:rsid w:val="004B32F8"/>
    <w:rsid w:val="004B46F2"/>
    <w:rsid w:val="004B5B35"/>
    <w:rsid w:val="004C116E"/>
    <w:rsid w:val="004C7797"/>
    <w:rsid w:val="004D01B0"/>
    <w:rsid w:val="004D1962"/>
    <w:rsid w:val="004D2C32"/>
    <w:rsid w:val="004D3E11"/>
    <w:rsid w:val="004D6ADF"/>
    <w:rsid w:val="004E145F"/>
    <w:rsid w:val="004E1484"/>
    <w:rsid w:val="004E1802"/>
    <w:rsid w:val="004E24F9"/>
    <w:rsid w:val="004E5DF7"/>
    <w:rsid w:val="004E5E40"/>
    <w:rsid w:val="004E631B"/>
    <w:rsid w:val="004E6C47"/>
    <w:rsid w:val="004E6DC5"/>
    <w:rsid w:val="004E79A6"/>
    <w:rsid w:val="004F2736"/>
    <w:rsid w:val="004F3077"/>
    <w:rsid w:val="004F57B5"/>
    <w:rsid w:val="004F5BDF"/>
    <w:rsid w:val="004F78EE"/>
    <w:rsid w:val="00501358"/>
    <w:rsid w:val="00503A29"/>
    <w:rsid w:val="00503C04"/>
    <w:rsid w:val="00507A7C"/>
    <w:rsid w:val="005105CE"/>
    <w:rsid w:val="00510FAD"/>
    <w:rsid w:val="00512098"/>
    <w:rsid w:val="00512703"/>
    <w:rsid w:val="00513FC2"/>
    <w:rsid w:val="005150DA"/>
    <w:rsid w:val="005156FE"/>
    <w:rsid w:val="005168EF"/>
    <w:rsid w:val="005179E4"/>
    <w:rsid w:val="00520069"/>
    <w:rsid w:val="005223CF"/>
    <w:rsid w:val="00536266"/>
    <w:rsid w:val="00537667"/>
    <w:rsid w:val="00537C9B"/>
    <w:rsid w:val="0054014C"/>
    <w:rsid w:val="00540ACE"/>
    <w:rsid w:val="005420C2"/>
    <w:rsid w:val="00542C3C"/>
    <w:rsid w:val="005437BD"/>
    <w:rsid w:val="0054417B"/>
    <w:rsid w:val="005441F9"/>
    <w:rsid w:val="0054492C"/>
    <w:rsid w:val="00554785"/>
    <w:rsid w:val="00554F97"/>
    <w:rsid w:val="005553D6"/>
    <w:rsid w:val="0055662B"/>
    <w:rsid w:val="005566D3"/>
    <w:rsid w:val="00556DC0"/>
    <w:rsid w:val="00556FF0"/>
    <w:rsid w:val="00560FAB"/>
    <w:rsid w:val="00562ECA"/>
    <w:rsid w:val="0056418D"/>
    <w:rsid w:val="0056543A"/>
    <w:rsid w:val="005657F2"/>
    <w:rsid w:val="00566539"/>
    <w:rsid w:val="00566ABD"/>
    <w:rsid w:val="0057090F"/>
    <w:rsid w:val="00571548"/>
    <w:rsid w:val="00574A49"/>
    <w:rsid w:val="00576BC6"/>
    <w:rsid w:val="00580708"/>
    <w:rsid w:val="005817CA"/>
    <w:rsid w:val="0058353A"/>
    <w:rsid w:val="005848C2"/>
    <w:rsid w:val="0058702F"/>
    <w:rsid w:val="005931B3"/>
    <w:rsid w:val="00593FBA"/>
    <w:rsid w:val="005A1A36"/>
    <w:rsid w:val="005A30F8"/>
    <w:rsid w:val="005A3B07"/>
    <w:rsid w:val="005A478F"/>
    <w:rsid w:val="005A5135"/>
    <w:rsid w:val="005B0577"/>
    <w:rsid w:val="005B3A45"/>
    <w:rsid w:val="005B3E65"/>
    <w:rsid w:val="005B57DD"/>
    <w:rsid w:val="005B72A1"/>
    <w:rsid w:val="005C0855"/>
    <w:rsid w:val="005C0B85"/>
    <w:rsid w:val="005C2C8C"/>
    <w:rsid w:val="005C2CD6"/>
    <w:rsid w:val="005C3BE6"/>
    <w:rsid w:val="005C40C9"/>
    <w:rsid w:val="005C4D75"/>
    <w:rsid w:val="005D0395"/>
    <w:rsid w:val="005D5EDF"/>
    <w:rsid w:val="005E1954"/>
    <w:rsid w:val="005E1A23"/>
    <w:rsid w:val="005E34B0"/>
    <w:rsid w:val="005E4579"/>
    <w:rsid w:val="005E5105"/>
    <w:rsid w:val="005E5D0B"/>
    <w:rsid w:val="005E62ED"/>
    <w:rsid w:val="005F1F5D"/>
    <w:rsid w:val="005F3132"/>
    <w:rsid w:val="005F43D6"/>
    <w:rsid w:val="005F4A81"/>
    <w:rsid w:val="005F63C2"/>
    <w:rsid w:val="005F6BD9"/>
    <w:rsid w:val="005F73F2"/>
    <w:rsid w:val="00600995"/>
    <w:rsid w:val="00601E62"/>
    <w:rsid w:val="00602599"/>
    <w:rsid w:val="00603600"/>
    <w:rsid w:val="00604BEC"/>
    <w:rsid w:val="006051D9"/>
    <w:rsid w:val="00606A8E"/>
    <w:rsid w:val="006071D0"/>
    <w:rsid w:val="0061059A"/>
    <w:rsid w:val="00610628"/>
    <w:rsid w:val="00610E95"/>
    <w:rsid w:val="00612F48"/>
    <w:rsid w:val="00626C27"/>
    <w:rsid w:val="006305BB"/>
    <w:rsid w:val="00630970"/>
    <w:rsid w:val="00633892"/>
    <w:rsid w:val="00635F41"/>
    <w:rsid w:val="006373B2"/>
    <w:rsid w:val="00641053"/>
    <w:rsid w:val="006447C1"/>
    <w:rsid w:val="00645667"/>
    <w:rsid w:val="00647420"/>
    <w:rsid w:val="00651178"/>
    <w:rsid w:val="00652DA3"/>
    <w:rsid w:val="0065302B"/>
    <w:rsid w:val="00655CD7"/>
    <w:rsid w:val="006576B6"/>
    <w:rsid w:val="0066029A"/>
    <w:rsid w:val="00663EB6"/>
    <w:rsid w:val="006663FC"/>
    <w:rsid w:val="00667AD5"/>
    <w:rsid w:val="0067697F"/>
    <w:rsid w:val="006816B5"/>
    <w:rsid w:val="00682ED5"/>
    <w:rsid w:val="00683A95"/>
    <w:rsid w:val="0068468C"/>
    <w:rsid w:val="00685398"/>
    <w:rsid w:val="00687C98"/>
    <w:rsid w:val="00691838"/>
    <w:rsid w:val="006933D5"/>
    <w:rsid w:val="0069678F"/>
    <w:rsid w:val="006A3F14"/>
    <w:rsid w:val="006A55F3"/>
    <w:rsid w:val="006A6435"/>
    <w:rsid w:val="006B0684"/>
    <w:rsid w:val="006B07E5"/>
    <w:rsid w:val="006B13EA"/>
    <w:rsid w:val="006B21D0"/>
    <w:rsid w:val="006B250E"/>
    <w:rsid w:val="006B3467"/>
    <w:rsid w:val="006B361E"/>
    <w:rsid w:val="006B490A"/>
    <w:rsid w:val="006B528F"/>
    <w:rsid w:val="006B5394"/>
    <w:rsid w:val="006B61EE"/>
    <w:rsid w:val="006C0903"/>
    <w:rsid w:val="006C1EB0"/>
    <w:rsid w:val="006C57C4"/>
    <w:rsid w:val="006C6889"/>
    <w:rsid w:val="006D0998"/>
    <w:rsid w:val="006D1457"/>
    <w:rsid w:val="006D18BE"/>
    <w:rsid w:val="006D2B63"/>
    <w:rsid w:val="006D2DF8"/>
    <w:rsid w:val="006D5569"/>
    <w:rsid w:val="006D6913"/>
    <w:rsid w:val="006E105F"/>
    <w:rsid w:val="006E35CA"/>
    <w:rsid w:val="006E5F7E"/>
    <w:rsid w:val="006E70F1"/>
    <w:rsid w:val="006E7DB2"/>
    <w:rsid w:val="006F1697"/>
    <w:rsid w:val="006F50B1"/>
    <w:rsid w:val="006F5328"/>
    <w:rsid w:val="006F629D"/>
    <w:rsid w:val="006F6641"/>
    <w:rsid w:val="00700F68"/>
    <w:rsid w:val="0071271E"/>
    <w:rsid w:val="00712B64"/>
    <w:rsid w:val="00712BDF"/>
    <w:rsid w:val="007143D8"/>
    <w:rsid w:val="007150F6"/>
    <w:rsid w:val="0071647E"/>
    <w:rsid w:val="0072599C"/>
    <w:rsid w:val="007305D9"/>
    <w:rsid w:val="00732314"/>
    <w:rsid w:val="0073431D"/>
    <w:rsid w:val="007363D7"/>
    <w:rsid w:val="00736EE2"/>
    <w:rsid w:val="00737C32"/>
    <w:rsid w:val="00741296"/>
    <w:rsid w:val="0074555D"/>
    <w:rsid w:val="00750B55"/>
    <w:rsid w:val="00751848"/>
    <w:rsid w:val="0075457D"/>
    <w:rsid w:val="00756794"/>
    <w:rsid w:val="00760976"/>
    <w:rsid w:val="007609F5"/>
    <w:rsid w:val="00761009"/>
    <w:rsid w:val="00762EF7"/>
    <w:rsid w:val="00762FD4"/>
    <w:rsid w:val="00763CFB"/>
    <w:rsid w:val="00763FF1"/>
    <w:rsid w:val="007640B7"/>
    <w:rsid w:val="007653C7"/>
    <w:rsid w:val="0077377B"/>
    <w:rsid w:val="00773F47"/>
    <w:rsid w:val="00774D7F"/>
    <w:rsid w:val="00780A33"/>
    <w:rsid w:val="00783708"/>
    <w:rsid w:val="00783823"/>
    <w:rsid w:val="007848D7"/>
    <w:rsid w:val="007849E0"/>
    <w:rsid w:val="00785458"/>
    <w:rsid w:val="0078615D"/>
    <w:rsid w:val="00786AAC"/>
    <w:rsid w:val="00786C8F"/>
    <w:rsid w:val="00791758"/>
    <w:rsid w:val="00793F18"/>
    <w:rsid w:val="007A07C5"/>
    <w:rsid w:val="007A0C67"/>
    <w:rsid w:val="007A145A"/>
    <w:rsid w:val="007A6D70"/>
    <w:rsid w:val="007A7304"/>
    <w:rsid w:val="007B1DCE"/>
    <w:rsid w:val="007B47D2"/>
    <w:rsid w:val="007B4C9E"/>
    <w:rsid w:val="007B5236"/>
    <w:rsid w:val="007B5D21"/>
    <w:rsid w:val="007B6249"/>
    <w:rsid w:val="007B6536"/>
    <w:rsid w:val="007B6B53"/>
    <w:rsid w:val="007B7631"/>
    <w:rsid w:val="007B7997"/>
    <w:rsid w:val="007C0C0A"/>
    <w:rsid w:val="007C0F83"/>
    <w:rsid w:val="007C3312"/>
    <w:rsid w:val="007D0A99"/>
    <w:rsid w:val="007D1029"/>
    <w:rsid w:val="007D253E"/>
    <w:rsid w:val="007D2ECF"/>
    <w:rsid w:val="007E16B5"/>
    <w:rsid w:val="007E4312"/>
    <w:rsid w:val="007F1B29"/>
    <w:rsid w:val="007F36EA"/>
    <w:rsid w:val="007F4C3A"/>
    <w:rsid w:val="007F649C"/>
    <w:rsid w:val="007F752D"/>
    <w:rsid w:val="00800D7F"/>
    <w:rsid w:val="00801692"/>
    <w:rsid w:val="00801A51"/>
    <w:rsid w:val="00810056"/>
    <w:rsid w:val="00810CDD"/>
    <w:rsid w:val="00810D0F"/>
    <w:rsid w:val="00812016"/>
    <w:rsid w:val="0081433F"/>
    <w:rsid w:val="0081474D"/>
    <w:rsid w:val="0081585C"/>
    <w:rsid w:val="00815A91"/>
    <w:rsid w:val="008168E0"/>
    <w:rsid w:val="00816A79"/>
    <w:rsid w:val="00816B5C"/>
    <w:rsid w:val="00816BD1"/>
    <w:rsid w:val="00820795"/>
    <w:rsid w:val="008226CB"/>
    <w:rsid w:val="0082451A"/>
    <w:rsid w:val="00824C8D"/>
    <w:rsid w:val="008254F6"/>
    <w:rsid w:val="008314EC"/>
    <w:rsid w:val="00831E80"/>
    <w:rsid w:val="008353AB"/>
    <w:rsid w:val="00835F2A"/>
    <w:rsid w:val="00836996"/>
    <w:rsid w:val="00836ACE"/>
    <w:rsid w:val="00837D00"/>
    <w:rsid w:val="008404C2"/>
    <w:rsid w:val="0084219E"/>
    <w:rsid w:val="00843CB8"/>
    <w:rsid w:val="00844EB3"/>
    <w:rsid w:val="0084593F"/>
    <w:rsid w:val="00845FCE"/>
    <w:rsid w:val="008462A5"/>
    <w:rsid w:val="00850A8E"/>
    <w:rsid w:val="00853AFE"/>
    <w:rsid w:val="008619D6"/>
    <w:rsid w:val="0086304B"/>
    <w:rsid w:val="00863694"/>
    <w:rsid w:val="00863838"/>
    <w:rsid w:val="00866F1C"/>
    <w:rsid w:val="008679DF"/>
    <w:rsid w:val="00870011"/>
    <w:rsid w:val="00870450"/>
    <w:rsid w:val="008722A5"/>
    <w:rsid w:val="00872E2C"/>
    <w:rsid w:val="00873E97"/>
    <w:rsid w:val="0087551A"/>
    <w:rsid w:val="00875F43"/>
    <w:rsid w:val="00876325"/>
    <w:rsid w:val="008779AD"/>
    <w:rsid w:val="00881425"/>
    <w:rsid w:val="00885FEF"/>
    <w:rsid w:val="00886213"/>
    <w:rsid w:val="0088772F"/>
    <w:rsid w:val="00892D70"/>
    <w:rsid w:val="00895BB7"/>
    <w:rsid w:val="00895CC9"/>
    <w:rsid w:val="008962C2"/>
    <w:rsid w:val="008A00DE"/>
    <w:rsid w:val="008B1054"/>
    <w:rsid w:val="008B1D36"/>
    <w:rsid w:val="008B2554"/>
    <w:rsid w:val="008B30CD"/>
    <w:rsid w:val="008B3352"/>
    <w:rsid w:val="008B3860"/>
    <w:rsid w:val="008B7573"/>
    <w:rsid w:val="008C0E9C"/>
    <w:rsid w:val="008C1046"/>
    <w:rsid w:val="008C23E8"/>
    <w:rsid w:val="008C4567"/>
    <w:rsid w:val="008C5C50"/>
    <w:rsid w:val="008C64E4"/>
    <w:rsid w:val="008C72E1"/>
    <w:rsid w:val="008D0159"/>
    <w:rsid w:val="008D12E1"/>
    <w:rsid w:val="008D22BC"/>
    <w:rsid w:val="008D378D"/>
    <w:rsid w:val="008D37EE"/>
    <w:rsid w:val="008D41ED"/>
    <w:rsid w:val="008E1424"/>
    <w:rsid w:val="008E39AA"/>
    <w:rsid w:val="008E468D"/>
    <w:rsid w:val="008F03E3"/>
    <w:rsid w:val="008F14F9"/>
    <w:rsid w:val="008F456D"/>
    <w:rsid w:val="00901F94"/>
    <w:rsid w:val="009054A9"/>
    <w:rsid w:val="0090610C"/>
    <w:rsid w:val="009070A8"/>
    <w:rsid w:val="00914C90"/>
    <w:rsid w:val="00916DB4"/>
    <w:rsid w:val="00917C57"/>
    <w:rsid w:val="009251C1"/>
    <w:rsid w:val="00931ECE"/>
    <w:rsid w:val="00937D60"/>
    <w:rsid w:val="009400C8"/>
    <w:rsid w:val="00941963"/>
    <w:rsid w:val="00942611"/>
    <w:rsid w:val="0094269C"/>
    <w:rsid w:val="00945359"/>
    <w:rsid w:val="0094541C"/>
    <w:rsid w:val="00946611"/>
    <w:rsid w:val="00951B75"/>
    <w:rsid w:val="0095265C"/>
    <w:rsid w:val="00953E9F"/>
    <w:rsid w:val="00954444"/>
    <w:rsid w:val="009613CE"/>
    <w:rsid w:val="00961A0F"/>
    <w:rsid w:val="00961FF8"/>
    <w:rsid w:val="00964F24"/>
    <w:rsid w:val="00967BC7"/>
    <w:rsid w:val="00971F04"/>
    <w:rsid w:val="00975635"/>
    <w:rsid w:val="009761C2"/>
    <w:rsid w:val="0098276F"/>
    <w:rsid w:val="0098545F"/>
    <w:rsid w:val="0098708A"/>
    <w:rsid w:val="00990468"/>
    <w:rsid w:val="0099174A"/>
    <w:rsid w:val="00992322"/>
    <w:rsid w:val="009937AB"/>
    <w:rsid w:val="00995846"/>
    <w:rsid w:val="00995CAF"/>
    <w:rsid w:val="009A2D51"/>
    <w:rsid w:val="009A3F7A"/>
    <w:rsid w:val="009A42BB"/>
    <w:rsid w:val="009A631F"/>
    <w:rsid w:val="009A6739"/>
    <w:rsid w:val="009A6A0C"/>
    <w:rsid w:val="009B25E2"/>
    <w:rsid w:val="009B282E"/>
    <w:rsid w:val="009B48EA"/>
    <w:rsid w:val="009B7585"/>
    <w:rsid w:val="009C004C"/>
    <w:rsid w:val="009C0C68"/>
    <w:rsid w:val="009C1C55"/>
    <w:rsid w:val="009C34D4"/>
    <w:rsid w:val="009C38D9"/>
    <w:rsid w:val="009D3E0F"/>
    <w:rsid w:val="009D5097"/>
    <w:rsid w:val="009D5241"/>
    <w:rsid w:val="009D69E4"/>
    <w:rsid w:val="009E0295"/>
    <w:rsid w:val="009E09B3"/>
    <w:rsid w:val="009E0E87"/>
    <w:rsid w:val="009E11FC"/>
    <w:rsid w:val="009E25F9"/>
    <w:rsid w:val="009E377A"/>
    <w:rsid w:val="009E48DB"/>
    <w:rsid w:val="009E5420"/>
    <w:rsid w:val="009E6B41"/>
    <w:rsid w:val="009E6C46"/>
    <w:rsid w:val="009F2096"/>
    <w:rsid w:val="009F23C0"/>
    <w:rsid w:val="00A00AAA"/>
    <w:rsid w:val="00A0102B"/>
    <w:rsid w:val="00A041AC"/>
    <w:rsid w:val="00A05194"/>
    <w:rsid w:val="00A123C2"/>
    <w:rsid w:val="00A13C5E"/>
    <w:rsid w:val="00A14563"/>
    <w:rsid w:val="00A157CA"/>
    <w:rsid w:val="00A160B6"/>
    <w:rsid w:val="00A21598"/>
    <w:rsid w:val="00A224F5"/>
    <w:rsid w:val="00A234BA"/>
    <w:rsid w:val="00A255C3"/>
    <w:rsid w:val="00A30DF0"/>
    <w:rsid w:val="00A33FA4"/>
    <w:rsid w:val="00A3402A"/>
    <w:rsid w:val="00A35A17"/>
    <w:rsid w:val="00A35EC1"/>
    <w:rsid w:val="00A43A76"/>
    <w:rsid w:val="00A451FB"/>
    <w:rsid w:val="00A512C1"/>
    <w:rsid w:val="00A51310"/>
    <w:rsid w:val="00A51F1D"/>
    <w:rsid w:val="00A534D4"/>
    <w:rsid w:val="00A543F0"/>
    <w:rsid w:val="00A54BED"/>
    <w:rsid w:val="00A54E23"/>
    <w:rsid w:val="00A55799"/>
    <w:rsid w:val="00A6026A"/>
    <w:rsid w:val="00A60850"/>
    <w:rsid w:val="00A630D2"/>
    <w:rsid w:val="00A640D0"/>
    <w:rsid w:val="00A645E0"/>
    <w:rsid w:val="00A65B7F"/>
    <w:rsid w:val="00A65E5F"/>
    <w:rsid w:val="00A712E9"/>
    <w:rsid w:val="00A7262A"/>
    <w:rsid w:val="00A74186"/>
    <w:rsid w:val="00A76876"/>
    <w:rsid w:val="00A80256"/>
    <w:rsid w:val="00A81889"/>
    <w:rsid w:val="00A81A58"/>
    <w:rsid w:val="00A85A0D"/>
    <w:rsid w:val="00A8768B"/>
    <w:rsid w:val="00A91079"/>
    <w:rsid w:val="00A9295F"/>
    <w:rsid w:val="00A94302"/>
    <w:rsid w:val="00A9552F"/>
    <w:rsid w:val="00AA086B"/>
    <w:rsid w:val="00AA0E73"/>
    <w:rsid w:val="00AA1180"/>
    <w:rsid w:val="00AA2A44"/>
    <w:rsid w:val="00AA2BA6"/>
    <w:rsid w:val="00AA602B"/>
    <w:rsid w:val="00AA68FE"/>
    <w:rsid w:val="00AB1CC1"/>
    <w:rsid w:val="00AB6692"/>
    <w:rsid w:val="00AB6CEB"/>
    <w:rsid w:val="00AC5ABA"/>
    <w:rsid w:val="00AC5B76"/>
    <w:rsid w:val="00AC762E"/>
    <w:rsid w:val="00AD2E13"/>
    <w:rsid w:val="00AD6325"/>
    <w:rsid w:val="00AD73A5"/>
    <w:rsid w:val="00AE0362"/>
    <w:rsid w:val="00AE0480"/>
    <w:rsid w:val="00AE06F1"/>
    <w:rsid w:val="00AE1A1C"/>
    <w:rsid w:val="00AE3FA8"/>
    <w:rsid w:val="00AE631E"/>
    <w:rsid w:val="00AE6AEE"/>
    <w:rsid w:val="00AE7BD4"/>
    <w:rsid w:val="00AF142E"/>
    <w:rsid w:val="00AF16BF"/>
    <w:rsid w:val="00AF2066"/>
    <w:rsid w:val="00AF4B1C"/>
    <w:rsid w:val="00AF6D17"/>
    <w:rsid w:val="00AF7F48"/>
    <w:rsid w:val="00B007B3"/>
    <w:rsid w:val="00B0446C"/>
    <w:rsid w:val="00B04D14"/>
    <w:rsid w:val="00B05217"/>
    <w:rsid w:val="00B05750"/>
    <w:rsid w:val="00B06EDC"/>
    <w:rsid w:val="00B07A81"/>
    <w:rsid w:val="00B07AFB"/>
    <w:rsid w:val="00B115CD"/>
    <w:rsid w:val="00B13438"/>
    <w:rsid w:val="00B1355D"/>
    <w:rsid w:val="00B13D80"/>
    <w:rsid w:val="00B17276"/>
    <w:rsid w:val="00B20687"/>
    <w:rsid w:val="00B214EB"/>
    <w:rsid w:val="00B22C0A"/>
    <w:rsid w:val="00B2305F"/>
    <w:rsid w:val="00B23489"/>
    <w:rsid w:val="00B2354B"/>
    <w:rsid w:val="00B2498D"/>
    <w:rsid w:val="00B2516E"/>
    <w:rsid w:val="00B255BA"/>
    <w:rsid w:val="00B36998"/>
    <w:rsid w:val="00B371C0"/>
    <w:rsid w:val="00B45453"/>
    <w:rsid w:val="00B455B9"/>
    <w:rsid w:val="00B45D7E"/>
    <w:rsid w:val="00B468F2"/>
    <w:rsid w:val="00B478FD"/>
    <w:rsid w:val="00B5110D"/>
    <w:rsid w:val="00B62B2F"/>
    <w:rsid w:val="00B62B54"/>
    <w:rsid w:val="00B66316"/>
    <w:rsid w:val="00B67177"/>
    <w:rsid w:val="00B71424"/>
    <w:rsid w:val="00B72017"/>
    <w:rsid w:val="00B7415E"/>
    <w:rsid w:val="00B74489"/>
    <w:rsid w:val="00B750C2"/>
    <w:rsid w:val="00B81711"/>
    <w:rsid w:val="00B826DC"/>
    <w:rsid w:val="00B83B66"/>
    <w:rsid w:val="00B83E72"/>
    <w:rsid w:val="00B84D9E"/>
    <w:rsid w:val="00B85614"/>
    <w:rsid w:val="00B9190E"/>
    <w:rsid w:val="00B92DD4"/>
    <w:rsid w:val="00B92F8F"/>
    <w:rsid w:val="00B937CB"/>
    <w:rsid w:val="00B93E10"/>
    <w:rsid w:val="00B93EFC"/>
    <w:rsid w:val="00B9468D"/>
    <w:rsid w:val="00B95E0B"/>
    <w:rsid w:val="00B96876"/>
    <w:rsid w:val="00BA1814"/>
    <w:rsid w:val="00BA1F20"/>
    <w:rsid w:val="00BA2A11"/>
    <w:rsid w:val="00BA2AD9"/>
    <w:rsid w:val="00BA2B86"/>
    <w:rsid w:val="00BA327F"/>
    <w:rsid w:val="00BA3A8E"/>
    <w:rsid w:val="00BA3C4C"/>
    <w:rsid w:val="00BA6B85"/>
    <w:rsid w:val="00BA6ED9"/>
    <w:rsid w:val="00BB055E"/>
    <w:rsid w:val="00BB131F"/>
    <w:rsid w:val="00BB145D"/>
    <w:rsid w:val="00BB1CC1"/>
    <w:rsid w:val="00BB50EC"/>
    <w:rsid w:val="00BB5B00"/>
    <w:rsid w:val="00BB76FC"/>
    <w:rsid w:val="00BC26B5"/>
    <w:rsid w:val="00BC42E3"/>
    <w:rsid w:val="00BC4E9B"/>
    <w:rsid w:val="00BD00C8"/>
    <w:rsid w:val="00BD15E8"/>
    <w:rsid w:val="00BD20B5"/>
    <w:rsid w:val="00BD2926"/>
    <w:rsid w:val="00BD29CC"/>
    <w:rsid w:val="00BD434C"/>
    <w:rsid w:val="00BE13CB"/>
    <w:rsid w:val="00BE1F22"/>
    <w:rsid w:val="00BE33EF"/>
    <w:rsid w:val="00BE3AC0"/>
    <w:rsid w:val="00BE53FE"/>
    <w:rsid w:val="00BE6063"/>
    <w:rsid w:val="00BF0553"/>
    <w:rsid w:val="00BF31D6"/>
    <w:rsid w:val="00BF3854"/>
    <w:rsid w:val="00BF5216"/>
    <w:rsid w:val="00BF62B8"/>
    <w:rsid w:val="00BF71FD"/>
    <w:rsid w:val="00C00972"/>
    <w:rsid w:val="00C05694"/>
    <w:rsid w:val="00C10659"/>
    <w:rsid w:val="00C1102F"/>
    <w:rsid w:val="00C119CD"/>
    <w:rsid w:val="00C13B6F"/>
    <w:rsid w:val="00C13ED3"/>
    <w:rsid w:val="00C1527B"/>
    <w:rsid w:val="00C20CDD"/>
    <w:rsid w:val="00C231F6"/>
    <w:rsid w:val="00C242D2"/>
    <w:rsid w:val="00C26C4C"/>
    <w:rsid w:val="00C27CF0"/>
    <w:rsid w:val="00C3301E"/>
    <w:rsid w:val="00C3334E"/>
    <w:rsid w:val="00C3507D"/>
    <w:rsid w:val="00C35737"/>
    <w:rsid w:val="00C3690B"/>
    <w:rsid w:val="00C40FB6"/>
    <w:rsid w:val="00C4456A"/>
    <w:rsid w:val="00C44966"/>
    <w:rsid w:val="00C44DE0"/>
    <w:rsid w:val="00C44F97"/>
    <w:rsid w:val="00C5298F"/>
    <w:rsid w:val="00C52BBE"/>
    <w:rsid w:val="00C53BEB"/>
    <w:rsid w:val="00C5443A"/>
    <w:rsid w:val="00C546D7"/>
    <w:rsid w:val="00C54BA7"/>
    <w:rsid w:val="00C60602"/>
    <w:rsid w:val="00C62BB1"/>
    <w:rsid w:val="00C72810"/>
    <w:rsid w:val="00C7388B"/>
    <w:rsid w:val="00C764E1"/>
    <w:rsid w:val="00C771B4"/>
    <w:rsid w:val="00C7731C"/>
    <w:rsid w:val="00C77DDA"/>
    <w:rsid w:val="00C80D92"/>
    <w:rsid w:val="00C82BF7"/>
    <w:rsid w:val="00C86539"/>
    <w:rsid w:val="00C87C2E"/>
    <w:rsid w:val="00C93B80"/>
    <w:rsid w:val="00C9504D"/>
    <w:rsid w:val="00CA02A8"/>
    <w:rsid w:val="00CA2D48"/>
    <w:rsid w:val="00CA3838"/>
    <w:rsid w:val="00CA39A4"/>
    <w:rsid w:val="00CA5EB0"/>
    <w:rsid w:val="00CA60AC"/>
    <w:rsid w:val="00CB1C9B"/>
    <w:rsid w:val="00CB3CC3"/>
    <w:rsid w:val="00CC0768"/>
    <w:rsid w:val="00CC1AC3"/>
    <w:rsid w:val="00CC3378"/>
    <w:rsid w:val="00CC4DFC"/>
    <w:rsid w:val="00CC4E0A"/>
    <w:rsid w:val="00CC784A"/>
    <w:rsid w:val="00CD2D8C"/>
    <w:rsid w:val="00CD43F3"/>
    <w:rsid w:val="00CD568F"/>
    <w:rsid w:val="00CD5699"/>
    <w:rsid w:val="00CD5F2A"/>
    <w:rsid w:val="00CD7316"/>
    <w:rsid w:val="00CE1429"/>
    <w:rsid w:val="00CE3261"/>
    <w:rsid w:val="00CE3F72"/>
    <w:rsid w:val="00CE4F82"/>
    <w:rsid w:val="00CE6976"/>
    <w:rsid w:val="00CF0046"/>
    <w:rsid w:val="00CF0EEF"/>
    <w:rsid w:val="00CF2250"/>
    <w:rsid w:val="00CF2A7D"/>
    <w:rsid w:val="00CF2FC9"/>
    <w:rsid w:val="00CF300C"/>
    <w:rsid w:val="00CF4664"/>
    <w:rsid w:val="00CF689B"/>
    <w:rsid w:val="00CF6927"/>
    <w:rsid w:val="00CF73AE"/>
    <w:rsid w:val="00D014AE"/>
    <w:rsid w:val="00D01E4C"/>
    <w:rsid w:val="00D07E59"/>
    <w:rsid w:val="00D103D2"/>
    <w:rsid w:val="00D1046B"/>
    <w:rsid w:val="00D14547"/>
    <w:rsid w:val="00D16A0A"/>
    <w:rsid w:val="00D1752B"/>
    <w:rsid w:val="00D230E6"/>
    <w:rsid w:val="00D257F2"/>
    <w:rsid w:val="00D25AAC"/>
    <w:rsid w:val="00D264DA"/>
    <w:rsid w:val="00D34573"/>
    <w:rsid w:val="00D35D3B"/>
    <w:rsid w:val="00D37570"/>
    <w:rsid w:val="00D40004"/>
    <w:rsid w:val="00D403D3"/>
    <w:rsid w:val="00D41AB2"/>
    <w:rsid w:val="00D43512"/>
    <w:rsid w:val="00D46B9D"/>
    <w:rsid w:val="00D52741"/>
    <w:rsid w:val="00D539A5"/>
    <w:rsid w:val="00D54EFF"/>
    <w:rsid w:val="00D57727"/>
    <w:rsid w:val="00D579A1"/>
    <w:rsid w:val="00D57AB3"/>
    <w:rsid w:val="00D60790"/>
    <w:rsid w:val="00D6101D"/>
    <w:rsid w:val="00D614A7"/>
    <w:rsid w:val="00D61A64"/>
    <w:rsid w:val="00D61B28"/>
    <w:rsid w:val="00D62917"/>
    <w:rsid w:val="00D65A14"/>
    <w:rsid w:val="00D67831"/>
    <w:rsid w:val="00D7145E"/>
    <w:rsid w:val="00D742F3"/>
    <w:rsid w:val="00D7632C"/>
    <w:rsid w:val="00D80F2B"/>
    <w:rsid w:val="00D821F2"/>
    <w:rsid w:val="00D83DC5"/>
    <w:rsid w:val="00D83E88"/>
    <w:rsid w:val="00D85B86"/>
    <w:rsid w:val="00D87F83"/>
    <w:rsid w:val="00D90369"/>
    <w:rsid w:val="00D9148F"/>
    <w:rsid w:val="00D91954"/>
    <w:rsid w:val="00D92EC9"/>
    <w:rsid w:val="00D95B35"/>
    <w:rsid w:val="00D97C6C"/>
    <w:rsid w:val="00DA02A2"/>
    <w:rsid w:val="00DA07D2"/>
    <w:rsid w:val="00DA1B75"/>
    <w:rsid w:val="00DA2DEF"/>
    <w:rsid w:val="00DA3F69"/>
    <w:rsid w:val="00DA44B7"/>
    <w:rsid w:val="00DA532A"/>
    <w:rsid w:val="00DB0701"/>
    <w:rsid w:val="00DB0EFF"/>
    <w:rsid w:val="00DB1BA6"/>
    <w:rsid w:val="00DB1DFF"/>
    <w:rsid w:val="00DB6AC6"/>
    <w:rsid w:val="00DB6E27"/>
    <w:rsid w:val="00DC1254"/>
    <w:rsid w:val="00DC21CF"/>
    <w:rsid w:val="00DC28DD"/>
    <w:rsid w:val="00DC2E51"/>
    <w:rsid w:val="00DC4117"/>
    <w:rsid w:val="00DC4192"/>
    <w:rsid w:val="00DC52D1"/>
    <w:rsid w:val="00DD4EA5"/>
    <w:rsid w:val="00DD65B3"/>
    <w:rsid w:val="00DE06E8"/>
    <w:rsid w:val="00DE5A29"/>
    <w:rsid w:val="00DF25EB"/>
    <w:rsid w:val="00DF2E80"/>
    <w:rsid w:val="00DF3ECA"/>
    <w:rsid w:val="00DF4F57"/>
    <w:rsid w:val="00DF7739"/>
    <w:rsid w:val="00E00AA0"/>
    <w:rsid w:val="00E01E3B"/>
    <w:rsid w:val="00E02E86"/>
    <w:rsid w:val="00E04435"/>
    <w:rsid w:val="00E055B3"/>
    <w:rsid w:val="00E1008B"/>
    <w:rsid w:val="00E1034F"/>
    <w:rsid w:val="00E107B0"/>
    <w:rsid w:val="00E110AB"/>
    <w:rsid w:val="00E1117A"/>
    <w:rsid w:val="00E1264E"/>
    <w:rsid w:val="00E1298A"/>
    <w:rsid w:val="00E12B94"/>
    <w:rsid w:val="00E142E3"/>
    <w:rsid w:val="00E1470D"/>
    <w:rsid w:val="00E15676"/>
    <w:rsid w:val="00E15B9B"/>
    <w:rsid w:val="00E20B1B"/>
    <w:rsid w:val="00E2325A"/>
    <w:rsid w:val="00E239B5"/>
    <w:rsid w:val="00E23DF6"/>
    <w:rsid w:val="00E24307"/>
    <w:rsid w:val="00E24359"/>
    <w:rsid w:val="00E2474B"/>
    <w:rsid w:val="00E247AA"/>
    <w:rsid w:val="00E25113"/>
    <w:rsid w:val="00E25745"/>
    <w:rsid w:val="00E26980"/>
    <w:rsid w:val="00E27A4A"/>
    <w:rsid w:val="00E30C07"/>
    <w:rsid w:val="00E33564"/>
    <w:rsid w:val="00E34686"/>
    <w:rsid w:val="00E350F7"/>
    <w:rsid w:val="00E37F02"/>
    <w:rsid w:val="00E43926"/>
    <w:rsid w:val="00E44EAF"/>
    <w:rsid w:val="00E450A2"/>
    <w:rsid w:val="00E45BED"/>
    <w:rsid w:val="00E464A1"/>
    <w:rsid w:val="00E46A20"/>
    <w:rsid w:val="00E50D86"/>
    <w:rsid w:val="00E51119"/>
    <w:rsid w:val="00E5133B"/>
    <w:rsid w:val="00E51D03"/>
    <w:rsid w:val="00E53F1E"/>
    <w:rsid w:val="00E5407B"/>
    <w:rsid w:val="00E543C5"/>
    <w:rsid w:val="00E55620"/>
    <w:rsid w:val="00E55B3B"/>
    <w:rsid w:val="00E5653A"/>
    <w:rsid w:val="00E56CBD"/>
    <w:rsid w:val="00E56D8C"/>
    <w:rsid w:val="00E57570"/>
    <w:rsid w:val="00E6125D"/>
    <w:rsid w:val="00E614C7"/>
    <w:rsid w:val="00E62AAB"/>
    <w:rsid w:val="00E6329B"/>
    <w:rsid w:val="00E63C42"/>
    <w:rsid w:val="00E67759"/>
    <w:rsid w:val="00E67F5D"/>
    <w:rsid w:val="00E70842"/>
    <w:rsid w:val="00E7137D"/>
    <w:rsid w:val="00E7228D"/>
    <w:rsid w:val="00E73283"/>
    <w:rsid w:val="00E74FA2"/>
    <w:rsid w:val="00E7743B"/>
    <w:rsid w:val="00E77707"/>
    <w:rsid w:val="00E80662"/>
    <w:rsid w:val="00E81EAD"/>
    <w:rsid w:val="00E82742"/>
    <w:rsid w:val="00E828DB"/>
    <w:rsid w:val="00E83630"/>
    <w:rsid w:val="00E83ECA"/>
    <w:rsid w:val="00E84890"/>
    <w:rsid w:val="00E8566A"/>
    <w:rsid w:val="00E85BDA"/>
    <w:rsid w:val="00E9191D"/>
    <w:rsid w:val="00EA75D8"/>
    <w:rsid w:val="00EB05EF"/>
    <w:rsid w:val="00EB0F6F"/>
    <w:rsid w:val="00EB269B"/>
    <w:rsid w:val="00EB3FDA"/>
    <w:rsid w:val="00EB48AC"/>
    <w:rsid w:val="00EB5055"/>
    <w:rsid w:val="00EC4188"/>
    <w:rsid w:val="00EC6E02"/>
    <w:rsid w:val="00ED0551"/>
    <w:rsid w:val="00ED14F3"/>
    <w:rsid w:val="00ED3961"/>
    <w:rsid w:val="00ED4204"/>
    <w:rsid w:val="00ED76D4"/>
    <w:rsid w:val="00EE0EC0"/>
    <w:rsid w:val="00EE156C"/>
    <w:rsid w:val="00EE5315"/>
    <w:rsid w:val="00EE5A19"/>
    <w:rsid w:val="00EE6F38"/>
    <w:rsid w:val="00EE7FA3"/>
    <w:rsid w:val="00EF69CB"/>
    <w:rsid w:val="00EF7BFB"/>
    <w:rsid w:val="00F03942"/>
    <w:rsid w:val="00F03C74"/>
    <w:rsid w:val="00F0444B"/>
    <w:rsid w:val="00F06678"/>
    <w:rsid w:val="00F10773"/>
    <w:rsid w:val="00F11078"/>
    <w:rsid w:val="00F11A85"/>
    <w:rsid w:val="00F11B77"/>
    <w:rsid w:val="00F11D3A"/>
    <w:rsid w:val="00F126FD"/>
    <w:rsid w:val="00F13715"/>
    <w:rsid w:val="00F14BCD"/>
    <w:rsid w:val="00F15924"/>
    <w:rsid w:val="00F175ED"/>
    <w:rsid w:val="00F20373"/>
    <w:rsid w:val="00F20B9C"/>
    <w:rsid w:val="00F22479"/>
    <w:rsid w:val="00F40136"/>
    <w:rsid w:val="00F409F1"/>
    <w:rsid w:val="00F41CE4"/>
    <w:rsid w:val="00F427D2"/>
    <w:rsid w:val="00F4412B"/>
    <w:rsid w:val="00F520F1"/>
    <w:rsid w:val="00F53722"/>
    <w:rsid w:val="00F56977"/>
    <w:rsid w:val="00F577DA"/>
    <w:rsid w:val="00F60BB1"/>
    <w:rsid w:val="00F64614"/>
    <w:rsid w:val="00F65AA6"/>
    <w:rsid w:val="00F66208"/>
    <w:rsid w:val="00F702C0"/>
    <w:rsid w:val="00F7222E"/>
    <w:rsid w:val="00F752DD"/>
    <w:rsid w:val="00F76B29"/>
    <w:rsid w:val="00F77010"/>
    <w:rsid w:val="00F810F5"/>
    <w:rsid w:val="00F8182C"/>
    <w:rsid w:val="00F82A3D"/>
    <w:rsid w:val="00F85EBE"/>
    <w:rsid w:val="00F90EE6"/>
    <w:rsid w:val="00F923F8"/>
    <w:rsid w:val="00F92786"/>
    <w:rsid w:val="00F92DDF"/>
    <w:rsid w:val="00F956EF"/>
    <w:rsid w:val="00F976E1"/>
    <w:rsid w:val="00F97C69"/>
    <w:rsid w:val="00FA2EAE"/>
    <w:rsid w:val="00FA53DF"/>
    <w:rsid w:val="00FB0704"/>
    <w:rsid w:val="00FB2B7C"/>
    <w:rsid w:val="00FB2F9A"/>
    <w:rsid w:val="00FB3C58"/>
    <w:rsid w:val="00FB4617"/>
    <w:rsid w:val="00FC0376"/>
    <w:rsid w:val="00FC20AA"/>
    <w:rsid w:val="00FC47A6"/>
    <w:rsid w:val="00FC494D"/>
    <w:rsid w:val="00FC5E6B"/>
    <w:rsid w:val="00FC5FF5"/>
    <w:rsid w:val="00FD13BC"/>
    <w:rsid w:val="00FD28DF"/>
    <w:rsid w:val="00FD3934"/>
    <w:rsid w:val="00FD3A40"/>
    <w:rsid w:val="00FD54A8"/>
    <w:rsid w:val="00FD571D"/>
    <w:rsid w:val="00FD76B2"/>
    <w:rsid w:val="00FD7BE5"/>
    <w:rsid w:val="00FD7E1D"/>
    <w:rsid w:val="00FE00DA"/>
    <w:rsid w:val="00FE06E6"/>
    <w:rsid w:val="00FE1AF8"/>
    <w:rsid w:val="00FE569B"/>
    <w:rsid w:val="00FE6D38"/>
    <w:rsid w:val="00FE705E"/>
    <w:rsid w:val="00FF099A"/>
    <w:rsid w:val="00FF2CF3"/>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DE18F"/>
  <w15:docId w15:val="{AF44A6D7-CD5F-4215-BC70-D52C603C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ind w:firstLine="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C06"/>
    <w:pPr>
      <w:spacing w:after="120"/>
      <w:ind w:firstLine="709"/>
      <w:contextualSpacing/>
    </w:pPr>
    <w:rPr>
      <w:rFonts w:ascii="Times New Roman" w:hAnsi="Times New Roman"/>
      <w:sz w:val="24"/>
      <w:szCs w:val="22"/>
      <w:lang w:val="ru-RU"/>
    </w:rPr>
  </w:style>
  <w:style w:type="paragraph" w:styleId="10">
    <w:name w:val="heading 1"/>
    <w:basedOn w:val="a"/>
    <w:next w:val="a"/>
    <w:link w:val="11"/>
    <w:uiPriority w:val="9"/>
    <w:qFormat/>
    <w:rsid w:val="003D1975"/>
    <w:pPr>
      <w:keepNext/>
      <w:keepLines/>
      <w:spacing w:before="120" w:after="240"/>
      <w:ind w:firstLine="0"/>
      <w:contextualSpacing w:val="0"/>
      <w:jc w:val="center"/>
      <w:outlineLvl w:val="0"/>
    </w:pPr>
    <w:rPr>
      <w:rFonts w:eastAsia="Times New Roman"/>
      <w:b/>
      <w:bCs/>
      <w:caps/>
      <w:sz w:val="28"/>
      <w:szCs w:val="28"/>
    </w:rPr>
  </w:style>
  <w:style w:type="paragraph" w:styleId="2">
    <w:name w:val="heading 2"/>
    <w:basedOn w:val="a"/>
    <w:next w:val="a"/>
    <w:link w:val="20"/>
    <w:uiPriority w:val="9"/>
    <w:unhideWhenUsed/>
    <w:qFormat/>
    <w:rsid w:val="00127D44"/>
    <w:pPr>
      <w:keepNext/>
      <w:keepLines/>
      <w:spacing w:before="200" w:after="0"/>
      <w:jc w:val="left"/>
      <w:outlineLvl w:val="1"/>
    </w:pPr>
    <w:rPr>
      <w:rFonts w:eastAsia="Times New Roman"/>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3D1975"/>
    <w:rPr>
      <w:rFonts w:ascii="Times New Roman" w:eastAsia="Times New Roman" w:hAnsi="Times New Roman"/>
      <w:b/>
      <w:bCs/>
      <w:caps/>
      <w:sz w:val="28"/>
      <w:szCs w:val="28"/>
      <w:lang w:eastAsia="en-US"/>
    </w:rPr>
  </w:style>
  <w:style w:type="table" w:styleId="a3">
    <w:name w:val="Table Grid"/>
    <w:basedOn w:val="a1"/>
    <w:uiPriority w:val="59"/>
    <w:rsid w:val="00B11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127D44"/>
    <w:rPr>
      <w:rFonts w:ascii="Times New Roman" w:eastAsia="Times New Roman" w:hAnsi="Times New Roman"/>
      <w:b/>
      <w:bCs/>
      <w:sz w:val="24"/>
      <w:szCs w:val="26"/>
      <w:lang w:val="ru-RU"/>
    </w:rPr>
  </w:style>
  <w:style w:type="character" w:styleId="a4">
    <w:name w:val="Strong"/>
    <w:uiPriority w:val="22"/>
    <w:qFormat/>
    <w:rsid w:val="00D7145E"/>
    <w:rPr>
      <w:b/>
      <w:bCs/>
    </w:rPr>
  </w:style>
  <w:style w:type="paragraph" w:styleId="a5">
    <w:name w:val="header"/>
    <w:basedOn w:val="a"/>
    <w:link w:val="a6"/>
    <w:uiPriority w:val="99"/>
    <w:unhideWhenUsed/>
    <w:rsid w:val="00FD3A40"/>
    <w:pPr>
      <w:tabs>
        <w:tab w:val="center" w:pos="4677"/>
        <w:tab w:val="right" w:pos="9355"/>
      </w:tabs>
      <w:spacing w:after="0"/>
    </w:pPr>
  </w:style>
  <w:style w:type="character" w:customStyle="1" w:styleId="a6">
    <w:name w:val="Верхний колонтитул Знак"/>
    <w:link w:val="a5"/>
    <w:uiPriority w:val="99"/>
    <w:rsid w:val="00FD3A40"/>
    <w:rPr>
      <w:rFonts w:ascii="Times New Roman" w:hAnsi="Times New Roman"/>
      <w:sz w:val="24"/>
    </w:rPr>
  </w:style>
  <w:style w:type="paragraph" w:styleId="a7">
    <w:name w:val="footer"/>
    <w:basedOn w:val="a"/>
    <w:link w:val="a8"/>
    <w:uiPriority w:val="99"/>
    <w:unhideWhenUsed/>
    <w:rsid w:val="00FD3A40"/>
    <w:pPr>
      <w:tabs>
        <w:tab w:val="center" w:pos="4677"/>
        <w:tab w:val="right" w:pos="9355"/>
      </w:tabs>
      <w:spacing w:after="0"/>
    </w:pPr>
  </w:style>
  <w:style w:type="character" w:customStyle="1" w:styleId="a8">
    <w:name w:val="Нижний колонтитул Знак"/>
    <w:link w:val="a7"/>
    <w:uiPriority w:val="99"/>
    <w:rsid w:val="00FD3A40"/>
    <w:rPr>
      <w:rFonts w:ascii="Times New Roman" w:hAnsi="Times New Roman"/>
      <w:sz w:val="24"/>
    </w:rPr>
  </w:style>
  <w:style w:type="paragraph" w:styleId="a9">
    <w:name w:val="List Paragraph"/>
    <w:basedOn w:val="a"/>
    <w:uiPriority w:val="34"/>
    <w:qFormat/>
    <w:rsid w:val="00293FC1"/>
    <w:pPr>
      <w:ind w:left="709" w:hanging="709"/>
    </w:pPr>
  </w:style>
  <w:style w:type="paragraph" w:styleId="aa">
    <w:name w:val="Bibliography"/>
    <w:basedOn w:val="a"/>
    <w:next w:val="a"/>
    <w:uiPriority w:val="37"/>
    <w:unhideWhenUsed/>
    <w:rsid w:val="00293FC1"/>
    <w:pPr>
      <w:spacing w:after="0"/>
      <w:ind w:left="709" w:hanging="709"/>
    </w:pPr>
    <w:rPr>
      <w:sz w:val="22"/>
    </w:rPr>
  </w:style>
  <w:style w:type="paragraph" w:customStyle="1" w:styleId="ab">
    <w:name w:val="Аннотация"/>
    <w:basedOn w:val="a"/>
    <w:qFormat/>
    <w:rsid w:val="00337C06"/>
    <w:rPr>
      <w:noProof/>
      <w:sz w:val="22"/>
      <w:lang w:val="en-US"/>
    </w:rPr>
  </w:style>
  <w:style w:type="paragraph" w:customStyle="1" w:styleId="ac">
    <w:name w:val="Авторы"/>
    <w:basedOn w:val="a"/>
    <w:qFormat/>
    <w:rsid w:val="00CD43F3"/>
    <w:pPr>
      <w:ind w:left="709" w:firstLine="0"/>
      <w:jc w:val="left"/>
    </w:pPr>
    <w:rPr>
      <w:i/>
      <w:sz w:val="22"/>
      <w:lang w:val="en-US"/>
    </w:rPr>
  </w:style>
  <w:style w:type="paragraph" w:customStyle="1" w:styleId="ad">
    <w:name w:val="Организация"/>
    <w:basedOn w:val="ac"/>
    <w:qFormat/>
    <w:rsid w:val="00CD43F3"/>
    <w:rPr>
      <w:i w:val="0"/>
    </w:rPr>
  </w:style>
  <w:style w:type="paragraph" w:customStyle="1" w:styleId="ae">
    <w:name w:val="Рисунок_подпись"/>
    <w:basedOn w:val="a"/>
    <w:qFormat/>
    <w:rsid w:val="001F155C"/>
    <w:pPr>
      <w:spacing w:before="120"/>
      <w:ind w:firstLine="0"/>
      <w:jc w:val="center"/>
    </w:pPr>
    <w:rPr>
      <w:noProof/>
      <w:sz w:val="22"/>
      <w:lang w:val="en-US"/>
    </w:rPr>
  </w:style>
  <w:style w:type="paragraph" w:customStyle="1" w:styleId="af">
    <w:name w:val="Рисунок"/>
    <w:basedOn w:val="a"/>
    <w:qFormat/>
    <w:rsid w:val="00942611"/>
    <w:pPr>
      <w:keepNext/>
      <w:spacing w:before="120"/>
      <w:ind w:firstLine="0"/>
      <w:jc w:val="center"/>
    </w:pPr>
    <w:rPr>
      <w:noProof/>
      <w:sz w:val="22"/>
      <w:lang w:eastAsia="ru-RU"/>
    </w:rPr>
  </w:style>
  <w:style w:type="paragraph" w:customStyle="1" w:styleId="af0">
    <w:name w:val="Таблица_название"/>
    <w:basedOn w:val="a"/>
    <w:qFormat/>
    <w:rsid w:val="00AE7BD4"/>
    <w:pPr>
      <w:spacing w:before="120" w:after="0"/>
      <w:ind w:firstLine="0"/>
      <w:contextualSpacing w:val="0"/>
    </w:pPr>
    <w:rPr>
      <w:sz w:val="22"/>
      <w:lang w:val="kk-KZ"/>
    </w:rPr>
  </w:style>
  <w:style w:type="paragraph" w:customStyle="1" w:styleId="af1">
    <w:name w:val="Таблица_текст"/>
    <w:basedOn w:val="a"/>
    <w:qFormat/>
    <w:rsid w:val="00AE7BD4"/>
    <w:pPr>
      <w:spacing w:after="0"/>
      <w:ind w:firstLine="0"/>
      <w:contextualSpacing w:val="0"/>
    </w:pPr>
    <w:rPr>
      <w:sz w:val="22"/>
    </w:rPr>
  </w:style>
  <w:style w:type="paragraph" w:customStyle="1" w:styleId="af2">
    <w:name w:val="Формула"/>
    <w:basedOn w:val="a"/>
    <w:next w:val="a"/>
    <w:qFormat/>
    <w:rsid w:val="00257D40"/>
    <w:pPr>
      <w:tabs>
        <w:tab w:val="center" w:pos="4820"/>
        <w:tab w:val="right" w:pos="9639"/>
      </w:tabs>
      <w:spacing w:before="120"/>
      <w:ind w:firstLine="0"/>
      <w:jc w:val="center"/>
    </w:pPr>
  </w:style>
  <w:style w:type="character" w:styleId="af3">
    <w:name w:val="Hyperlink"/>
    <w:uiPriority w:val="99"/>
    <w:unhideWhenUsed/>
    <w:rsid w:val="007363D7"/>
    <w:rPr>
      <w:color w:val="0563C1"/>
      <w:u w:val="single"/>
    </w:rPr>
  </w:style>
  <w:style w:type="character" w:customStyle="1" w:styleId="12">
    <w:name w:val="Неразрешенное упоминание1"/>
    <w:uiPriority w:val="99"/>
    <w:semiHidden/>
    <w:unhideWhenUsed/>
    <w:rsid w:val="007363D7"/>
    <w:rPr>
      <w:color w:val="605E5C"/>
      <w:shd w:val="clear" w:color="auto" w:fill="E1DFDD"/>
    </w:rPr>
  </w:style>
  <w:style w:type="numbering" w:customStyle="1" w:styleId="1">
    <w:name w:val="Текущий список1"/>
    <w:uiPriority w:val="99"/>
    <w:rsid w:val="0018392C"/>
    <w:pPr>
      <w:numPr>
        <w:numId w:val="26"/>
      </w:numPr>
    </w:pPr>
  </w:style>
  <w:style w:type="paragraph" w:styleId="af4">
    <w:name w:val="Balloon Text"/>
    <w:basedOn w:val="a"/>
    <w:link w:val="af5"/>
    <w:uiPriority w:val="99"/>
    <w:semiHidden/>
    <w:unhideWhenUsed/>
    <w:rsid w:val="00401E9F"/>
    <w:pPr>
      <w:spacing w:after="0"/>
    </w:pPr>
    <w:rPr>
      <w:rFonts w:ascii="Tahoma" w:hAnsi="Tahoma" w:cs="Tahoma"/>
      <w:sz w:val="16"/>
      <w:szCs w:val="16"/>
    </w:rPr>
  </w:style>
  <w:style w:type="character" w:customStyle="1" w:styleId="af5">
    <w:name w:val="Текст выноски Знак"/>
    <w:link w:val="af4"/>
    <w:uiPriority w:val="99"/>
    <w:semiHidden/>
    <w:rsid w:val="00401E9F"/>
    <w:rPr>
      <w:rFonts w:ascii="Tahoma" w:hAnsi="Tahoma" w:cs="Tahoma"/>
      <w:sz w:val="16"/>
      <w:szCs w:val="16"/>
      <w:lang w:val="ru-RU"/>
    </w:rPr>
  </w:style>
  <w:style w:type="paragraph" w:styleId="HTML">
    <w:name w:val="HTML Preformatted"/>
    <w:basedOn w:val="a"/>
    <w:link w:val="HTML0"/>
    <w:uiPriority w:val="99"/>
    <w:semiHidden/>
    <w:unhideWhenUsed/>
    <w:rsid w:val="00401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contextualSpacing w:val="0"/>
      <w:jc w:val="left"/>
    </w:pPr>
    <w:rPr>
      <w:rFonts w:ascii="Courier New" w:eastAsia="Times New Roman" w:hAnsi="Courier New" w:cs="Courier New"/>
      <w:sz w:val="20"/>
      <w:szCs w:val="20"/>
      <w:lang w:val="en-US"/>
    </w:rPr>
  </w:style>
  <w:style w:type="character" w:customStyle="1" w:styleId="HTML0">
    <w:name w:val="Стандартный HTML Знак"/>
    <w:link w:val="HTML"/>
    <w:uiPriority w:val="99"/>
    <w:semiHidden/>
    <w:rsid w:val="00401E9F"/>
    <w:rPr>
      <w:rFonts w:ascii="Courier New" w:eastAsia="Times New Roman" w:hAnsi="Courier New" w:cs="Courier New"/>
    </w:rPr>
  </w:style>
  <w:style w:type="character" w:customStyle="1" w:styleId="y2iqfc">
    <w:name w:val="y2iqfc"/>
    <w:basedOn w:val="a0"/>
    <w:rsid w:val="00401E9F"/>
  </w:style>
  <w:style w:type="character" w:styleId="af6">
    <w:name w:val="Placeholder Text"/>
    <w:uiPriority w:val="99"/>
    <w:semiHidden/>
    <w:rsid w:val="006373B2"/>
    <w:rPr>
      <w:color w:val="808080"/>
    </w:rPr>
  </w:style>
  <w:style w:type="paragraph" w:customStyle="1" w:styleId="13">
    <w:name w:val="Заголовок1"/>
    <w:basedOn w:val="a"/>
    <w:next w:val="a"/>
    <w:link w:val="af7"/>
    <w:uiPriority w:val="10"/>
    <w:qFormat/>
    <w:rsid w:val="00881425"/>
    <w:pPr>
      <w:spacing w:after="80"/>
      <w:ind w:firstLine="0"/>
      <w:jc w:val="left"/>
    </w:pPr>
    <w:rPr>
      <w:rFonts w:ascii="Cambria" w:eastAsia="Times New Roman" w:hAnsi="Cambria"/>
      <w:spacing w:val="-10"/>
      <w:kern w:val="28"/>
      <w:sz w:val="56"/>
      <w:szCs w:val="56"/>
    </w:rPr>
  </w:style>
  <w:style w:type="character" w:customStyle="1" w:styleId="af7">
    <w:name w:val="Заголовок Знак"/>
    <w:link w:val="13"/>
    <w:uiPriority w:val="10"/>
    <w:rsid w:val="00881425"/>
    <w:rPr>
      <w:rFonts w:ascii="Cambria" w:eastAsia="Times New Roman" w:hAnsi="Cambria" w:cs="Times New Roman"/>
      <w:spacing w:val="-10"/>
      <w:kern w:val="28"/>
      <w:sz w:val="56"/>
      <w:szCs w:val="56"/>
      <w:lang w:val="ru-RU"/>
    </w:rPr>
  </w:style>
  <w:style w:type="paragraph" w:customStyle="1" w:styleId="Style7">
    <w:name w:val="Style7"/>
    <w:basedOn w:val="a"/>
    <w:rsid w:val="00100554"/>
    <w:pPr>
      <w:widowControl w:val="0"/>
      <w:autoSpaceDE w:val="0"/>
      <w:autoSpaceDN w:val="0"/>
      <w:adjustRightInd w:val="0"/>
      <w:spacing w:after="0" w:line="490" w:lineRule="exact"/>
      <w:ind w:firstLine="787"/>
      <w:contextualSpacing w:val="0"/>
    </w:pPr>
    <w:rPr>
      <w:rFonts w:ascii="Sylfaen" w:eastAsia="Times New Roman" w:hAnsi="Sylfaen"/>
      <w:szCs w:val="24"/>
      <w:lang w:eastAsia="ru-RU"/>
    </w:rPr>
  </w:style>
  <w:style w:type="character" w:customStyle="1" w:styleId="FontStyle14">
    <w:name w:val="Font Style14"/>
    <w:rsid w:val="00100554"/>
    <w:rPr>
      <w:rFonts w:ascii="Times New Roman" w:hAnsi="Times New Roman" w:cs="Times New Roman"/>
      <w:sz w:val="24"/>
      <w:szCs w:val="24"/>
    </w:rPr>
  </w:style>
  <w:style w:type="paragraph" w:styleId="af8">
    <w:name w:val="Normal (Web)"/>
    <w:basedOn w:val="a"/>
    <w:uiPriority w:val="99"/>
    <w:semiHidden/>
    <w:unhideWhenUsed/>
    <w:rsid w:val="00D07E59"/>
    <w:pPr>
      <w:spacing w:before="100" w:beforeAutospacing="1" w:after="100" w:afterAutospacing="1"/>
      <w:ind w:firstLine="0"/>
      <w:contextualSpacing w:val="0"/>
      <w:jc w:val="left"/>
    </w:pPr>
    <w:rPr>
      <w:rFonts w:eastAsia="Times New Roman"/>
      <w:szCs w:val="24"/>
      <w:lang w:val="en-US"/>
    </w:rPr>
  </w:style>
  <w:style w:type="character" w:styleId="af9">
    <w:name w:val="FollowedHyperlink"/>
    <w:basedOn w:val="a0"/>
    <w:uiPriority w:val="99"/>
    <w:semiHidden/>
    <w:unhideWhenUsed/>
    <w:rsid w:val="006E5F7E"/>
    <w:rPr>
      <w:color w:val="800080" w:themeColor="followedHyperlink"/>
      <w:u w:val="single"/>
    </w:rPr>
  </w:style>
  <w:style w:type="paragraph" w:customStyle="1" w:styleId="JVEReferences">
    <w:name w:val="JVE References"/>
    <w:uiPriority w:val="9"/>
    <w:qFormat/>
    <w:rsid w:val="00895CC9"/>
    <w:pPr>
      <w:numPr>
        <w:numId w:val="35"/>
      </w:numPr>
      <w:tabs>
        <w:tab w:val="clear" w:pos="454"/>
      </w:tabs>
      <w:spacing w:before="200" w:after="200"/>
      <w:contextualSpacing/>
    </w:pPr>
    <w:rPr>
      <w:rFonts w:ascii="Times New Roman" w:eastAsia="Times New Roman" w:hAnsi="Times New Roman"/>
      <w:sz w:val="18"/>
      <w:szCs w:val="16"/>
      <w:lang w:bidi="en-US"/>
    </w:rPr>
  </w:style>
  <w:style w:type="paragraph" w:customStyle="1" w:styleId="AuthorAffiliation">
    <w:name w:val="Author Affiliation"/>
    <w:basedOn w:val="a"/>
    <w:rsid w:val="00CF689B"/>
    <w:pPr>
      <w:spacing w:after="0"/>
      <w:ind w:firstLine="0"/>
      <w:contextualSpacing w:val="0"/>
      <w:jc w:val="center"/>
    </w:pPr>
    <w:rPr>
      <w:rFonts w:eastAsia="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03521">
      <w:bodyDiv w:val="1"/>
      <w:marLeft w:val="0"/>
      <w:marRight w:val="0"/>
      <w:marTop w:val="0"/>
      <w:marBottom w:val="0"/>
      <w:divBdr>
        <w:top w:val="none" w:sz="0" w:space="0" w:color="auto"/>
        <w:left w:val="none" w:sz="0" w:space="0" w:color="auto"/>
        <w:bottom w:val="none" w:sz="0" w:space="0" w:color="auto"/>
        <w:right w:val="none" w:sz="0" w:space="0" w:color="auto"/>
      </w:divBdr>
    </w:div>
    <w:div w:id="917590259">
      <w:bodyDiv w:val="1"/>
      <w:marLeft w:val="0"/>
      <w:marRight w:val="0"/>
      <w:marTop w:val="0"/>
      <w:marBottom w:val="0"/>
      <w:divBdr>
        <w:top w:val="none" w:sz="0" w:space="0" w:color="auto"/>
        <w:left w:val="none" w:sz="0" w:space="0" w:color="auto"/>
        <w:bottom w:val="none" w:sz="0" w:space="0" w:color="auto"/>
        <w:right w:val="none" w:sz="0" w:space="0" w:color="auto"/>
      </w:divBdr>
    </w:div>
    <w:div w:id="1558784613">
      <w:bodyDiv w:val="1"/>
      <w:marLeft w:val="0"/>
      <w:marRight w:val="0"/>
      <w:marTop w:val="0"/>
      <w:marBottom w:val="0"/>
      <w:divBdr>
        <w:top w:val="none" w:sz="0" w:space="0" w:color="auto"/>
        <w:left w:val="none" w:sz="0" w:space="0" w:color="auto"/>
        <w:bottom w:val="none" w:sz="0" w:space="0" w:color="auto"/>
        <w:right w:val="none" w:sz="0" w:space="0" w:color="auto"/>
      </w:divBdr>
      <w:divsChild>
        <w:div w:id="142700391">
          <w:marLeft w:val="0"/>
          <w:marRight w:val="0"/>
          <w:marTop w:val="120"/>
          <w:marBottom w:val="120"/>
          <w:divBdr>
            <w:top w:val="none" w:sz="0" w:space="0" w:color="auto"/>
            <w:left w:val="none" w:sz="0" w:space="0" w:color="auto"/>
            <w:bottom w:val="none" w:sz="0" w:space="0" w:color="auto"/>
            <w:right w:val="none" w:sz="0" w:space="0" w:color="auto"/>
          </w:divBdr>
        </w:div>
      </w:divsChild>
    </w:div>
    <w:div w:id="1628005728">
      <w:bodyDiv w:val="1"/>
      <w:marLeft w:val="0"/>
      <w:marRight w:val="0"/>
      <w:marTop w:val="0"/>
      <w:marBottom w:val="0"/>
      <w:divBdr>
        <w:top w:val="none" w:sz="0" w:space="0" w:color="auto"/>
        <w:left w:val="none" w:sz="0" w:space="0" w:color="auto"/>
        <w:bottom w:val="none" w:sz="0" w:space="0" w:color="auto"/>
        <w:right w:val="none" w:sz="0" w:space="0" w:color="auto"/>
      </w:divBdr>
    </w:div>
    <w:div w:id="1633629073">
      <w:bodyDiv w:val="1"/>
      <w:marLeft w:val="0"/>
      <w:marRight w:val="0"/>
      <w:marTop w:val="0"/>
      <w:marBottom w:val="0"/>
      <w:divBdr>
        <w:top w:val="none" w:sz="0" w:space="0" w:color="auto"/>
        <w:left w:val="none" w:sz="0" w:space="0" w:color="auto"/>
        <w:bottom w:val="none" w:sz="0" w:space="0" w:color="auto"/>
        <w:right w:val="none" w:sz="0" w:space="0" w:color="auto"/>
      </w:divBdr>
    </w:div>
    <w:div w:id="213512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21285/1814-3520-2020-4-821-831" TargetMode="External"/><Relationship Id="rId3" Type="http://schemas.openxmlformats.org/officeDocument/2006/relationships/settings" Target="settings.xml"/><Relationship Id="rId7" Type="http://schemas.openxmlformats.org/officeDocument/2006/relationships/hyperlink" Target="mailto:kudrat_kf@list.ru" TargetMode="External"/><Relationship Id="rId12" Type="http://schemas.openxmlformats.org/officeDocument/2006/relationships/hyperlink" Target="https://www.researchgate.net/publication/3248903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638/eemj.2022.085" TargetMode="External"/><Relationship Id="rId5" Type="http://schemas.openxmlformats.org/officeDocument/2006/relationships/footnotes" Target="footnotes.xml"/><Relationship Id="rId15" Type="http://schemas.openxmlformats.org/officeDocument/2006/relationships/hyperlink" Target="https://www.tandfonline.com/loi/ueso20" TargetMode="External"/><Relationship Id="rId10" Type="http://schemas.openxmlformats.org/officeDocument/2006/relationships/hyperlink" Target="http://www.elsevier.com/locate/csite" TargetMode="External"/><Relationship Id="rId4" Type="http://schemas.openxmlformats.org/officeDocument/2006/relationships/webSettings" Target="webSettings.xml"/><Relationship Id="rId9" Type="http://schemas.openxmlformats.org/officeDocument/2006/relationships/hyperlink" Target="https://doi.org/10.21047/1606-4313-2016-15-3-73-77" TargetMode="External"/><Relationship Id="rId14" Type="http://schemas.openxmlformats.org/officeDocument/2006/relationships/hyperlink" Target="http://dx.doi.org/10.15673/ret.v53i1.53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1044;&#1086;&#1082;&#1091;&#1084;&#1077;&#1085;&#1090;&#1099;\&#1050;&#1091;&#1076;&#1088;&#1072;&#1090;\&#1057;&#1090;&#1072;&#1090;&#1100;&#1080;\74th%20International%20Conference%20on%20VIBROENGINEERING\diagram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package 1</c:v>
          </c:tx>
          <c:xVal>
            <c:numRef>
              <c:f>Лист1!$A$2:$A$7</c:f>
              <c:numCache>
                <c:formatCode>General</c:formatCode>
                <c:ptCount val="6"/>
                <c:pt idx="0">
                  <c:v>309.14999999999998</c:v>
                </c:pt>
                <c:pt idx="1">
                  <c:v>319.14999999999998</c:v>
                </c:pt>
                <c:pt idx="2">
                  <c:v>329.15000000000032</c:v>
                </c:pt>
                <c:pt idx="3">
                  <c:v>339.15000000000032</c:v>
                </c:pt>
                <c:pt idx="4">
                  <c:v>349.15000000000032</c:v>
                </c:pt>
                <c:pt idx="5">
                  <c:v>359.15000000000032</c:v>
                </c:pt>
              </c:numCache>
            </c:numRef>
          </c:xVal>
          <c:yVal>
            <c:numRef>
              <c:f>Лист1!$B$2:$B$7</c:f>
              <c:numCache>
                <c:formatCode>General</c:formatCode>
                <c:ptCount val="6"/>
                <c:pt idx="0">
                  <c:v>891.95333300000004</c:v>
                </c:pt>
                <c:pt idx="1">
                  <c:v>893.20426699999996</c:v>
                </c:pt>
                <c:pt idx="2">
                  <c:v>893.421875</c:v>
                </c:pt>
                <c:pt idx="3">
                  <c:v>895.95708099999922</c:v>
                </c:pt>
                <c:pt idx="4">
                  <c:v>899.01888100000053</c:v>
                </c:pt>
                <c:pt idx="5">
                  <c:v>903.16208199999949</c:v>
                </c:pt>
              </c:numCache>
            </c:numRef>
          </c:yVal>
          <c:smooth val="1"/>
          <c:extLst>
            <c:ext xmlns:c16="http://schemas.microsoft.com/office/drawing/2014/chart" uri="{C3380CC4-5D6E-409C-BE32-E72D297353CC}">
              <c16:uniqueId val="{00000000-00F9-4B4F-9303-AFC4AE01883C}"/>
            </c:ext>
          </c:extLst>
        </c:ser>
        <c:ser>
          <c:idx val="1"/>
          <c:order val="1"/>
          <c:tx>
            <c:v>package 2</c:v>
          </c:tx>
          <c:spPr>
            <a:ln w="19050" cap="rnd">
              <a:solidFill>
                <a:schemeClr val="accent2"/>
              </a:solidFill>
              <a:round/>
            </a:ln>
            <a:effectLst/>
          </c:spPr>
          <c:marker>
            <c:symbol val="x"/>
            <c:size val="5"/>
            <c:spPr>
              <a:noFill/>
              <a:ln w="9525">
                <a:solidFill>
                  <a:schemeClr val="accent2"/>
                </a:solidFill>
              </a:ln>
              <a:effectLst/>
            </c:spPr>
          </c:marker>
          <c:xVal>
            <c:numRef>
              <c:f>Лист1!$A$2:$A$7</c:f>
              <c:numCache>
                <c:formatCode>General</c:formatCode>
                <c:ptCount val="6"/>
                <c:pt idx="0">
                  <c:v>309.14999999999998</c:v>
                </c:pt>
                <c:pt idx="1">
                  <c:v>319.14999999999998</c:v>
                </c:pt>
                <c:pt idx="2">
                  <c:v>329.15000000000032</c:v>
                </c:pt>
                <c:pt idx="3">
                  <c:v>339.15000000000032</c:v>
                </c:pt>
                <c:pt idx="4">
                  <c:v>349.15000000000032</c:v>
                </c:pt>
                <c:pt idx="5">
                  <c:v>359.15000000000032</c:v>
                </c:pt>
              </c:numCache>
            </c:numRef>
          </c:xVal>
          <c:yVal>
            <c:numRef>
              <c:f>Лист1!$C$2:$C$7</c:f>
              <c:numCache>
                <c:formatCode>General</c:formatCode>
                <c:ptCount val="6"/>
                <c:pt idx="0">
                  <c:v>1908.78</c:v>
                </c:pt>
                <c:pt idx="1">
                  <c:v>1911.4570000000001</c:v>
                </c:pt>
                <c:pt idx="2">
                  <c:v>1911.923</c:v>
                </c:pt>
                <c:pt idx="3">
                  <c:v>1917.348</c:v>
                </c:pt>
                <c:pt idx="4">
                  <c:v>1923.9</c:v>
                </c:pt>
                <c:pt idx="5">
                  <c:v>1932.7670000000001</c:v>
                </c:pt>
              </c:numCache>
            </c:numRef>
          </c:yVal>
          <c:smooth val="1"/>
          <c:extLst>
            <c:ext xmlns:c16="http://schemas.microsoft.com/office/drawing/2014/chart" uri="{C3380CC4-5D6E-409C-BE32-E72D297353CC}">
              <c16:uniqueId val="{00000001-00F9-4B4F-9303-AFC4AE01883C}"/>
            </c:ext>
          </c:extLst>
        </c:ser>
        <c:ser>
          <c:idx val="2"/>
          <c:order val="2"/>
          <c:tx>
            <c:v>package 3</c:v>
          </c:tx>
          <c:spPr>
            <a:ln w="19050" cap="rnd">
              <a:solidFill>
                <a:schemeClr val="accent3"/>
              </a:solidFill>
              <a:round/>
            </a:ln>
            <a:effectLst/>
          </c:spPr>
          <c:marker>
            <c:symbol val="triangle"/>
            <c:size val="5"/>
            <c:spPr>
              <a:solidFill>
                <a:schemeClr val="accent3"/>
              </a:solidFill>
              <a:ln w="9525">
                <a:solidFill>
                  <a:schemeClr val="accent3"/>
                </a:solidFill>
              </a:ln>
              <a:effectLst/>
            </c:spPr>
          </c:marker>
          <c:xVal>
            <c:numRef>
              <c:f>Лист1!$A$2:$A$7</c:f>
              <c:numCache>
                <c:formatCode>General</c:formatCode>
                <c:ptCount val="6"/>
                <c:pt idx="0">
                  <c:v>309.14999999999998</c:v>
                </c:pt>
                <c:pt idx="1">
                  <c:v>319.14999999999998</c:v>
                </c:pt>
                <c:pt idx="2">
                  <c:v>329.15000000000032</c:v>
                </c:pt>
                <c:pt idx="3">
                  <c:v>339.15000000000032</c:v>
                </c:pt>
                <c:pt idx="4">
                  <c:v>349.15000000000032</c:v>
                </c:pt>
                <c:pt idx="5">
                  <c:v>359.15000000000032</c:v>
                </c:pt>
              </c:numCache>
            </c:numRef>
          </c:xVal>
          <c:yVal>
            <c:numRef>
              <c:f>Лист1!$D$2:$D$7</c:f>
              <c:numCache>
                <c:formatCode>General</c:formatCode>
                <c:ptCount val="6"/>
                <c:pt idx="0">
                  <c:v>2274.4810000000002</c:v>
                </c:pt>
                <c:pt idx="1">
                  <c:v>2277.6709999999998</c:v>
                </c:pt>
                <c:pt idx="2">
                  <c:v>2278.2259999999997</c:v>
                </c:pt>
                <c:pt idx="3">
                  <c:v>2284.6909999999998</c:v>
                </c:pt>
                <c:pt idx="4">
                  <c:v>2292.498</c:v>
                </c:pt>
                <c:pt idx="5">
                  <c:v>2303.0630000000001</c:v>
                </c:pt>
              </c:numCache>
            </c:numRef>
          </c:yVal>
          <c:smooth val="1"/>
          <c:extLst>
            <c:ext xmlns:c16="http://schemas.microsoft.com/office/drawing/2014/chart" uri="{C3380CC4-5D6E-409C-BE32-E72D297353CC}">
              <c16:uniqueId val="{00000002-00F9-4B4F-9303-AFC4AE01883C}"/>
            </c:ext>
          </c:extLst>
        </c:ser>
        <c:ser>
          <c:idx val="3"/>
          <c:order val="3"/>
          <c:tx>
            <c:v>package 4</c:v>
          </c:tx>
          <c:spPr>
            <a:ln w="19050" cap="rnd">
              <a:solidFill>
                <a:schemeClr val="accent4"/>
              </a:solidFill>
              <a:round/>
            </a:ln>
            <a:effectLst/>
          </c:spPr>
          <c:marker>
            <c:symbol val="diamond"/>
            <c:size val="5"/>
            <c:spPr>
              <a:solidFill>
                <a:schemeClr val="accent4"/>
              </a:solidFill>
              <a:ln w="9525">
                <a:solidFill>
                  <a:schemeClr val="accent4"/>
                </a:solidFill>
              </a:ln>
              <a:effectLst/>
            </c:spPr>
          </c:marker>
          <c:xVal>
            <c:numRef>
              <c:f>Лист1!$A$2:$A$7</c:f>
              <c:numCache>
                <c:formatCode>General</c:formatCode>
                <c:ptCount val="6"/>
                <c:pt idx="0">
                  <c:v>309.14999999999998</c:v>
                </c:pt>
                <c:pt idx="1">
                  <c:v>319.14999999999998</c:v>
                </c:pt>
                <c:pt idx="2">
                  <c:v>329.15000000000032</c:v>
                </c:pt>
                <c:pt idx="3">
                  <c:v>339.15000000000032</c:v>
                </c:pt>
                <c:pt idx="4">
                  <c:v>349.15000000000032</c:v>
                </c:pt>
                <c:pt idx="5">
                  <c:v>359.15000000000032</c:v>
                </c:pt>
              </c:numCache>
            </c:numRef>
          </c:xVal>
          <c:yVal>
            <c:numRef>
              <c:f>Лист1!$E$2:$E$7</c:f>
              <c:numCache>
                <c:formatCode>General</c:formatCode>
                <c:ptCount val="6"/>
                <c:pt idx="0">
                  <c:v>2818.5729999999999</c:v>
                </c:pt>
                <c:pt idx="1">
                  <c:v>2822.5250000000001</c:v>
                </c:pt>
                <c:pt idx="2">
                  <c:v>2823.2130000000002</c:v>
                </c:pt>
                <c:pt idx="3">
                  <c:v>2831.2239999999997</c:v>
                </c:pt>
                <c:pt idx="4">
                  <c:v>2840.9</c:v>
                </c:pt>
                <c:pt idx="5">
                  <c:v>2853.9920000000002</c:v>
                </c:pt>
              </c:numCache>
            </c:numRef>
          </c:yVal>
          <c:smooth val="1"/>
          <c:extLst>
            <c:ext xmlns:c16="http://schemas.microsoft.com/office/drawing/2014/chart" uri="{C3380CC4-5D6E-409C-BE32-E72D297353CC}">
              <c16:uniqueId val="{00000003-00F9-4B4F-9303-AFC4AE01883C}"/>
            </c:ext>
          </c:extLst>
        </c:ser>
        <c:ser>
          <c:idx val="4"/>
          <c:order val="4"/>
          <c:tx>
            <c:v>package 5</c:v>
          </c:tx>
          <c:spPr>
            <a:ln w="19050" cap="rnd">
              <a:solidFill>
                <a:schemeClr val="accent5"/>
              </a:solidFill>
              <a:round/>
            </a:ln>
            <a:effectLst/>
          </c:spPr>
          <c:marker>
            <c:symbol val="square"/>
            <c:size val="5"/>
            <c:spPr>
              <a:solidFill>
                <a:schemeClr val="accent5"/>
              </a:solidFill>
              <a:ln w="9525">
                <a:solidFill>
                  <a:schemeClr val="accent5"/>
                </a:solidFill>
              </a:ln>
              <a:effectLst/>
            </c:spPr>
          </c:marker>
          <c:xVal>
            <c:numRef>
              <c:f>Лист1!$A$2:$A$7</c:f>
              <c:numCache>
                <c:formatCode>General</c:formatCode>
                <c:ptCount val="6"/>
                <c:pt idx="0">
                  <c:v>309.14999999999998</c:v>
                </c:pt>
                <c:pt idx="1">
                  <c:v>319.14999999999998</c:v>
                </c:pt>
                <c:pt idx="2">
                  <c:v>329.15000000000032</c:v>
                </c:pt>
                <c:pt idx="3">
                  <c:v>339.15000000000032</c:v>
                </c:pt>
                <c:pt idx="4">
                  <c:v>349.15000000000032</c:v>
                </c:pt>
                <c:pt idx="5">
                  <c:v>359.15000000000032</c:v>
                </c:pt>
              </c:numCache>
            </c:numRef>
          </c:xVal>
          <c:yVal>
            <c:numRef>
              <c:f>Лист1!$F$2:$F$7</c:f>
              <c:numCache>
                <c:formatCode>General</c:formatCode>
                <c:ptCount val="6"/>
                <c:pt idx="0">
                  <c:v>3086.1590000000001</c:v>
                </c:pt>
                <c:pt idx="1">
                  <c:v>3090.4870000000001</c:v>
                </c:pt>
                <c:pt idx="2">
                  <c:v>3091.24</c:v>
                </c:pt>
                <c:pt idx="3">
                  <c:v>3100.0110000000022</c:v>
                </c:pt>
                <c:pt idx="4">
                  <c:v>3110.605</c:v>
                </c:pt>
                <c:pt idx="5">
                  <c:v>3124.9409999999998</c:v>
                </c:pt>
              </c:numCache>
            </c:numRef>
          </c:yVal>
          <c:smooth val="1"/>
          <c:extLst>
            <c:ext xmlns:c16="http://schemas.microsoft.com/office/drawing/2014/chart" uri="{C3380CC4-5D6E-409C-BE32-E72D297353CC}">
              <c16:uniqueId val="{00000004-00F9-4B4F-9303-AFC4AE01883C}"/>
            </c:ext>
          </c:extLst>
        </c:ser>
        <c:dLbls>
          <c:showLegendKey val="0"/>
          <c:showVal val="0"/>
          <c:showCatName val="0"/>
          <c:showSerName val="0"/>
          <c:showPercent val="0"/>
          <c:showBubbleSize val="0"/>
        </c:dLbls>
        <c:axId val="67283584"/>
        <c:axId val="67871488"/>
      </c:scatterChart>
      <c:valAx>
        <c:axId val="67283584"/>
        <c:scaling>
          <c:orientation val="minMax"/>
          <c:max val="360"/>
        </c:scaling>
        <c:delete val="0"/>
        <c:axPos val="b"/>
        <c:majorGridlines>
          <c:spPr>
            <a:ln w="9525" cap="flat" cmpd="sng" algn="ctr">
              <a:solidFill>
                <a:schemeClr val="accent1"/>
              </a:solidFill>
              <a:round/>
            </a:ln>
            <a:effectLst/>
          </c:spPr>
        </c:majorGridlines>
        <c:numFmt formatCode="General" sourceLinked="1"/>
        <c:majorTickMark val="none"/>
        <c:minorTickMark val="none"/>
        <c:tickLblPos val="nextTo"/>
        <c:spPr>
          <a:noFill/>
          <a:ln w="9525" cap="flat" cmpd="sng" algn="ctr">
            <a:solidFill>
              <a:schemeClr val="accent1"/>
            </a:solidFill>
            <a:round/>
          </a:ln>
          <a:effectLst/>
        </c:spPr>
        <c:txPr>
          <a:bodyPr rot="-60000000" vert="horz"/>
          <a:lstStyle/>
          <a:p>
            <a:pPr>
              <a:defRPr/>
            </a:pPr>
            <a:endParaRPr lang="en-US"/>
          </a:p>
        </c:txPr>
        <c:crossAx val="67871488"/>
        <c:crosses val="autoZero"/>
        <c:crossBetween val="midCat"/>
        <c:majorUnit val="20"/>
      </c:valAx>
      <c:valAx>
        <c:axId val="67871488"/>
        <c:scaling>
          <c:orientation val="minMax"/>
          <c:min val="500"/>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w="9525" cap="flat" cmpd="sng" algn="ctr">
            <a:solidFill>
              <a:schemeClr val="accent1"/>
            </a:solidFill>
            <a:round/>
          </a:ln>
          <a:effectLst/>
        </c:spPr>
        <c:txPr>
          <a:bodyPr rot="-60000000" vert="horz"/>
          <a:lstStyle/>
          <a:p>
            <a:pPr>
              <a:defRPr/>
            </a:pPr>
            <a:endParaRPr lang="en-US"/>
          </a:p>
        </c:txPr>
        <c:crossAx val="67283584"/>
        <c:crosses val="autoZero"/>
        <c:crossBetween val="midCat"/>
        <c:majorUnit val="1000"/>
      </c:valAx>
      <c:spPr>
        <a:noFill/>
        <a:ln>
          <a:noFill/>
        </a:ln>
        <a:effectLst/>
      </c:spPr>
    </c:plotArea>
    <c:legend>
      <c:legendPos val="b"/>
      <c:overlay val="0"/>
    </c:legend>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2528</Words>
  <Characters>14413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Report template</vt:lpstr>
    </vt:vector>
  </TitlesOfParts>
  <Company>SPecialiST RePack</Company>
  <LinksUpToDate>false</LinksUpToDate>
  <CharactersWithSpaces>16908</CharactersWithSpaces>
  <SharedDoc>false</SharedDoc>
  <HLinks>
    <vt:vector size="42" baseType="variant">
      <vt:variant>
        <vt:i4>852044</vt:i4>
      </vt:variant>
      <vt:variant>
        <vt:i4>120</vt:i4>
      </vt:variant>
      <vt:variant>
        <vt:i4>0</vt:i4>
      </vt:variant>
      <vt:variant>
        <vt:i4>5</vt:i4>
      </vt:variant>
      <vt:variant>
        <vt:lpwstr>http://dx.doi.org/10.15673/ret.v53i1.533</vt:lpwstr>
      </vt:variant>
      <vt:variant>
        <vt:lpwstr/>
      </vt:variant>
      <vt:variant>
        <vt:i4>8126568</vt:i4>
      </vt:variant>
      <vt:variant>
        <vt:i4>117</vt:i4>
      </vt:variant>
      <vt:variant>
        <vt:i4>0</vt:i4>
      </vt:variant>
      <vt:variant>
        <vt:i4>5</vt:i4>
      </vt:variant>
      <vt:variant>
        <vt:lpwstr>http://dx.doi.org/10.21285/1814-3520-2020-4-821-831</vt:lpwstr>
      </vt:variant>
      <vt:variant>
        <vt:lpwstr/>
      </vt:variant>
      <vt:variant>
        <vt:i4>6815859</vt:i4>
      </vt:variant>
      <vt:variant>
        <vt:i4>114</vt:i4>
      </vt:variant>
      <vt:variant>
        <vt:i4>0</vt:i4>
      </vt:variant>
      <vt:variant>
        <vt:i4>5</vt:i4>
      </vt:variant>
      <vt:variant>
        <vt:lpwstr>https://www.researchgate.net/publication/324890334</vt:lpwstr>
      </vt:variant>
      <vt:variant>
        <vt:lpwstr/>
      </vt:variant>
      <vt:variant>
        <vt:i4>2162799</vt:i4>
      </vt:variant>
      <vt:variant>
        <vt:i4>111</vt:i4>
      </vt:variant>
      <vt:variant>
        <vt:i4>0</vt:i4>
      </vt:variant>
      <vt:variant>
        <vt:i4>5</vt:i4>
      </vt:variant>
      <vt:variant>
        <vt:lpwstr>https://doi.org/10.30638/eemj.2022.085</vt:lpwstr>
      </vt:variant>
      <vt:variant>
        <vt:lpwstr/>
      </vt:variant>
      <vt:variant>
        <vt:i4>4456479</vt:i4>
      </vt:variant>
      <vt:variant>
        <vt:i4>108</vt:i4>
      </vt:variant>
      <vt:variant>
        <vt:i4>0</vt:i4>
      </vt:variant>
      <vt:variant>
        <vt:i4>5</vt:i4>
      </vt:variant>
      <vt:variant>
        <vt:lpwstr>http://www.elsevier.com/locate/csite</vt:lpwstr>
      </vt:variant>
      <vt:variant>
        <vt:lpwstr/>
      </vt:variant>
      <vt:variant>
        <vt:i4>7405660</vt:i4>
      </vt:variant>
      <vt:variant>
        <vt:i4>3</vt:i4>
      </vt:variant>
      <vt:variant>
        <vt:i4>0</vt:i4>
      </vt:variant>
      <vt:variant>
        <vt:i4>5</vt:i4>
      </vt:variant>
      <vt:variant>
        <vt:lpwstr>mailto:ahad.uzb.1994@gmail.com</vt:lpwstr>
      </vt:variant>
      <vt:variant>
        <vt:lpwstr/>
      </vt:variant>
      <vt:variant>
        <vt:i4>7405693</vt:i4>
      </vt:variant>
      <vt:variant>
        <vt:i4>0</vt:i4>
      </vt:variant>
      <vt:variant>
        <vt:i4>0</vt:i4>
      </vt:variant>
      <vt:variant>
        <vt:i4>5</vt:i4>
      </vt:variant>
      <vt:variant>
        <vt:lpwstr>mailto:kudrat_kf@list.ru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Александр</dc:creator>
  <cp:keywords>Казахстан Холод</cp:keywords>
  <cp:lastModifiedBy>No'monjon Niyozov</cp:lastModifiedBy>
  <cp:revision>36</cp:revision>
  <cp:lastPrinted>2025-10-11T09:49:00Z</cp:lastPrinted>
  <dcterms:created xsi:type="dcterms:W3CDTF">2025-10-22T06:21:00Z</dcterms:created>
  <dcterms:modified xsi:type="dcterms:W3CDTF">2025-12-28T07:30:00Z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3647298b-e39a-4240-b4fa-c0eaff771f43</vt:lpwstr>
  </property>
</Properties>
</file>