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42B6" w14:textId="5389ACAF" w:rsidR="001E129E" w:rsidRPr="00287E0A" w:rsidRDefault="007A2A87" w:rsidP="008745D5">
      <w:pPr>
        <w:spacing w:before="1200" w:after="20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2A87">
        <w:rPr>
          <w:rFonts w:ascii="Times New Roman" w:hAnsi="Times New Roman" w:cs="Times New Roman"/>
          <w:b/>
          <w:sz w:val="36"/>
          <w:szCs w:val="36"/>
        </w:rPr>
        <w:t>Methodological</w:t>
      </w:r>
      <w:r w:rsidR="0051465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Bases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o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f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Rationing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o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f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Electric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Energy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Consumption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i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n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Industrial</w:t>
      </w:r>
      <w:r w:rsidR="00DC2B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2B50" w:rsidRPr="007A2A87">
        <w:rPr>
          <w:rFonts w:ascii="Times New Roman" w:hAnsi="Times New Roman" w:cs="Times New Roman"/>
          <w:b/>
          <w:sz w:val="36"/>
          <w:szCs w:val="36"/>
        </w:rPr>
        <w:t>Enterprises</w:t>
      </w:r>
    </w:p>
    <w:p w14:paraId="1F5E1B4F" w14:textId="20F894F5" w:rsidR="00CA398A" w:rsidRPr="001970E3" w:rsidRDefault="00DC2B50" w:rsidP="008745D5">
      <w:pPr>
        <w:pStyle w:val="AuthorName"/>
        <w:spacing w:before="240" w:after="200"/>
        <w:rPr>
          <w:sz w:val="20"/>
          <w:lang w:val="uz-Cyrl-UZ" w:eastAsia="en-GB"/>
        </w:rPr>
      </w:pPr>
      <w:r w:rsidRPr="00910A99">
        <w:t xml:space="preserve">Iles </w:t>
      </w:r>
      <w:r w:rsidR="00910A99" w:rsidRPr="00910A99">
        <w:t>Bakhadirov</w:t>
      </w:r>
      <w:r w:rsidR="00514652">
        <w:t xml:space="preserve"> </w:t>
      </w:r>
      <w:r w:rsidR="008745D5">
        <w:rPr>
          <w:szCs w:val="36"/>
          <w:vertAlign w:val="superscript"/>
        </w:rPr>
        <w:t>a)</w:t>
      </w:r>
      <w:r w:rsidR="000C106A" w:rsidRPr="00287E0A">
        <w:t>,</w:t>
      </w:r>
      <w:r w:rsidR="00514652">
        <w:t xml:space="preserve"> </w:t>
      </w:r>
      <w:proofErr w:type="spellStart"/>
      <w:r>
        <w:t>Mamatkarim</w:t>
      </w:r>
      <w:proofErr w:type="spellEnd"/>
      <w:r>
        <w:t xml:space="preserve"> </w:t>
      </w:r>
      <w:proofErr w:type="spellStart"/>
      <w:r w:rsidR="00910A99">
        <w:t>Sapayev</w:t>
      </w:r>
      <w:proofErr w:type="spellEnd"/>
      <w:r w:rsidR="00514652">
        <w:t xml:space="preserve"> </w:t>
      </w:r>
    </w:p>
    <w:p w14:paraId="6E3296F3" w14:textId="594A5B4E" w:rsidR="00A4691D" w:rsidRPr="00A4691D" w:rsidRDefault="00E50225" w:rsidP="00A4691D">
      <w:pPr>
        <w:pStyle w:val="AuthorAffiliation"/>
      </w:pPr>
      <w:r w:rsidRPr="003325B9">
        <w:t>Tashkent</w:t>
      </w:r>
      <w:r w:rsidR="00514652">
        <w:t xml:space="preserve"> </w:t>
      </w:r>
      <w:r w:rsidRPr="003325B9">
        <w:t>University</w:t>
      </w:r>
      <w:r w:rsidR="00514652">
        <w:t xml:space="preserve"> </w:t>
      </w:r>
      <w:r w:rsidRPr="003325B9">
        <w:t>of</w:t>
      </w:r>
      <w:r w:rsidR="00514652">
        <w:t xml:space="preserve"> </w:t>
      </w:r>
      <w:r w:rsidRPr="003325B9">
        <w:t>Information</w:t>
      </w:r>
      <w:r w:rsidR="00514652">
        <w:t xml:space="preserve"> </w:t>
      </w:r>
      <w:r w:rsidRPr="003325B9">
        <w:t>Technologies</w:t>
      </w:r>
      <w:r w:rsidR="00514652">
        <w:t xml:space="preserve"> </w:t>
      </w:r>
      <w:r w:rsidRPr="003325B9">
        <w:t>named</w:t>
      </w:r>
      <w:r w:rsidR="00514652">
        <w:t xml:space="preserve"> </w:t>
      </w:r>
      <w:r w:rsidRPr="003325B9">
        <w:t>after</w:t>
      </w:r>
      <w:r w:rsidR="00514652">
        <w:t xml:space="preserve"> </w:t>
      </w:r>
      <w:r w:rsidRPr="003325B9">
        <w:t>Muhammad</w:t>
      </w:r>
      <w:r w:rsidR="00514652">
        <w:t xml:space="preserve"> </w:t>
      </w:r>
      <w:r w:rsidRPr="003325B9">
        <w:t>al-Khwarizmi</w:t>
      </w:r>
      <w:r w:rsidRPr="00287E0A">
        <w:t>,</w:t>
      </w:r>
      <w:r w:rsidR="00514652">
        <w:t xml:space="preserve"> </w:t>
      </w:r>
      <w:r>
        <w:t>Tashkent,</w:t>
      </w:r>
      <w:r w:rsidR="00514652">
        <w:t xml:space="preserve"> </w:t>
      </w:r>
      <w:r w:rsidRPr="00287E0A">
        <w:t>Uzbekistan</w:t>
      </w:r>
    </w:p>
    <w:p w14:paraId="1397C91D" w14:textId="32A4368D" w:rsidR="00CA398A" w:rsidRPr="00287E0A" w:rsidRDefault="008745D5" w:rsidP="008745D5">
      <w:pPr>
        <w:pStyle w:val="AuthorAffiliation"/>
        <w:spacing w:before="200" w:after="200"/>
      </w:pPr>
      <w:r w:rsidRPr="00FE6DBA">
        <w:rPr>
          <w:szCs w:val="18"/>
          <w:vertAlign w:val="superscript"/>
        </w:rPr>
        <w:t>a)</w:t>
      </w:r>
      <w:r w:rsidR="00514652">
        <w:rPr>
          <w:szCs w:val="18"/>
        </w:rPr>
        <w:t xml:space="preserve"> </w:t>
      </w:r>
      <w:r w:rsidR="00E50225" w:rsidRPr="00FE6DBA">
        <w:rPr>
          <w:szCs w:val="18"/>
        </w:rPr>
        <w:t>Corresponding</w:t>
      </w:r>
      <w:r w:rsidR="00514652">
        <w:rPr>
          <w:szCs w:val="18"/>
        </w:rPr>
        <w:t xml:space="preserve"> </w:t>
      </w:r>
      <w:r w:rsidR="00E50225" w:rsidRPr="00FE6DBA">
        <w:rPr>
          <w:szCs w:val="18"/>
        </w:rPr>
        <w:t>author:</w:t>
      </w:r>
      <w:r w:rsidR="00514652">
        <w:rPr>
          <w:szCs w:val="18"/>
        </w:rPr>
        <w:t xml:space="preserve"> </w:t>
      </w:r>
      <w:hyperlink r:id="rId5" w:history="1">
        <w:r w:rsidR="00E50225" w:rsidRPr="001B205D">
          <w:rPr>
            <w:rStyle w:val="a6"/>
          </w:rPr>
          <w:t>bakhadirov1987@gmail.com</w:t>
        </w:r>
      </w:hyperlink>
    </w:p>
    <w:p w14:paraId="410B173B" w14:textId="473D5CFE" w:rsidR="00BC4E3B" w:rsidRPr="00287E0A" w:rsidRDefault="00E25282" w:rsidP="000C106A">
      <w:pPr>
        <w:spacing w:before="360" w:after="360" w:line="240" w:lineRule="auto"/>
        <w:ind w:left="284" w:right="284"/>
        <w:jc w:val="both"/>
        <w:rPr>
          <w:rFonts w:ascii="Times New Roman" w:hAnsi="Times New Roman" w:cs="Times New Roman"/>
          <w:sz w:val="18"/>
          <w:szCs w:val="18"/>
        </w:rPr>
      </w:pPr>
      <w:r w:rsidRPr="00287E0A">
        <w:rPr>
          <w:rFonts w:ascii="Times New Roman" w:hAnsi="Times New Roman" w:cs="Times New Roman"/>
          <w:b/>
          <w:sz w:val="18"/>
          <w:szCs w:val="18"/>
        </w:rPr>
        <w:t>Abstract</w:t>
      </w:r>
      <w:r w:rsidR="00CA398A" w:rsidRPr="00287E0A">
        <w:rPr>
          <w:rFonts w:ascii="Times New Roman" w:hAnsi="Times New Roman" w:cs="Times New Roman"/>
          <w:b/>
          <w:sz w:val="18"/>
          <w:szCs w:val="18"/>
        </w:rPr>
        <w:t>.</w:t>
      </w:r>
      <w:r w:rsidR="00514652">
        <w:rPr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This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article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discusses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issues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rationing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electric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energy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consumption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industrial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enterprises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modern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energy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saving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conditions.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noted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that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existing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methods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for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determining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specific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electricity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consumption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rates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do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not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always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reflect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actual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production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conditions,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which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leads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to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overestimation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or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underestimation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planned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indicators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and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inefficient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use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energy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resources.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main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attention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paid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to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improvement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methodological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approaches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to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rationing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electricity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consumption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manufacturing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industrial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enterprises.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Computational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and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analytical,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experimental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and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computational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and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statistical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methods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for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development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electricity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consumption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standards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based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on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the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analysis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energy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balances,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features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technological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processes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and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operating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modes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of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equipment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are</w:t>
      </w:r>
      <w:r w:rsidR="00514652">
        <w:rPr>
          <w:rFonts w:ascii="Times New Roman" w:hAnsi="Times New Roman" w:cs="Times New Roman"/>
          <w:iCs/>
          <w:sz w:val="18"/>
          <w:szCs w:val="18"/>
          <w:lang w:val="uz-Cyrl-UZ"/>
        </w:rPr>
        <w:t xml:space="preserve"> </w:t>
      </w:r>
      <w:r w:rsidR="00E50225" w:rsidRPr="00A9735A">
        <w:rPr>
          <w:rFonts w:ascii="Times New Roman" w:hAnsi="Times New Roman" w:cs="Times New Roman"/>
          <w:iCs/>
          <w:sz w:val="18"/>
          <w:szCs w:val="18"/>
          <w:lang w:val="uz-Cyrl-UZ"/>
        </w:rPr>
        <w:t>proposed</w:t>
      </w:r>
      <w:r w:rsidR="000C106A" w:rsidRPr="00287E0A">
        <w:rPr>
          <w:rFonts w:ascii="Times New Roman" w:hAnsi="Times New Roman" w:cs="Times New Roman"/>
          <w:sz w:val="18"/>
          <w:szCs w:val="18"/>
        </w:rPr>
        <w:t>.</w:t>
      </w:r>
    </w:p>
    <w:p w14:paraId="61870707" w14:textId="1ED93274" w:rsidR="008A22AB" w:rsidRPr="00287E0A" w:rsidRDefault="00CA398A" w:rsidP="00C26B66">
      <w:pPr>
        <w:spacing w:before="240" w:after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E0A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239C8A8A" w14:textId="545078A8" w:rsidR="00121B58" w:rsidRPr="00121B58" w:rsidRDefault="00121B58" w:rsidP="00121B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121B58">
        <w:rPr>
          <w:rFonts w:ascii="Times New Roman" w:hAnsi="Times New Roman" w:cs="Times New Roman"/>
          <w:sz w:val="20"/>
          <w:lang w:val="uz-Cyrl-UZ"/>
        </w:rPr>
        <w:t>Modern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requirements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problem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saving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have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increased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significantly,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which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requires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significant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analysis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methods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used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industrial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enterprises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estimate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parameters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specific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rates.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state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affairs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matter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still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far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from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perfect,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primarily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due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variety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factors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make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difficult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optimally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determine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indicators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rationing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latter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causes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cases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overestimation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underestimation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planned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specific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individual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industries,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which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leads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unjustified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overspending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which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not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confirmed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by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either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technical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economic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calculations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actual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decrease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[1].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</w:p>
    <w:p w14:paraId="477B8734" w14:textId="19CD9307" w:rsidR="00121B58" w:rsidRPr="00121B58" w:rsidRDefault="00121B58" w:rsidP="00121B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analysis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carried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out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individual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enterprises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petrochemical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industry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has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shown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approved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standards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specific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many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cases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not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stimulate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savings,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establishment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regulatory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values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from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baseline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indicator,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taking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account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3-5%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savings,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cannot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be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applied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modern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conditions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with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significant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variation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parameters.</w:t>
      </w:r>
    </w:p>
    <w:p w14:paraId="68FEC322" w14:textId="79FACAF9" w:rsidR="00121B58" w:rsidRPr="00121B58" w:rsidRDefault="00121B58" w:rsidP="00121B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121B58">
        <w:rPr>
          <w:rFonts w:ascii="Times New Roman" w:hAnsi="Times New Roman" w:cs="Times New Roman"/>
          <w:sz w:val="20"/>
          <w:lang w:val="uz-Cyrl-UZ"/>
        </w:rPr>
        <w:t>Rationing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control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under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prevailing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operating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conditions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equipment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should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be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carried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out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according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final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performance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indicators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(for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final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product),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which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will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make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possible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organize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adequate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forecasting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specific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enterprise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will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allow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economical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use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[4,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21].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light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tasks,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development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further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improvement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scientifically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sound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methods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rationing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planning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demand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industrial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enterprises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great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importance.</w:t>
      </w:r>
    </w:p>
    <w:p w14:paraId="73863E88" w14:textId="7B90D32F" w:rsidR="006820B6" w:rsidRPr="00287E0A" w:rsidRDefault="00121B58" w:rsidP="00121B58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0"/>
        </w:rPr>
      </w:pPr>
      <w:r w:rsidRPr="00121B58">
        <w:rPr>
          <w:rFonts w:ascii="Times New Roman" w:hAnsi="Times New Roman" w:cs="Times New Roman"/>
          <w:sz w:val="20"/>
          <w:lang w:val="uz-Cyrl-UZ"/>
        </w:rPr>
        <w:t>One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most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important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components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reducing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power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manufacturing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enterprises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system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progressive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norms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regulations.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set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well-founded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indicators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specific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procedure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their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formation,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organizational,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methodological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instructional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documents,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application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which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regulates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management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activities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related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issues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rationing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conditions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multi-nomenclature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saving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121B58">
        <w:rPr>
          <w:rFonts w:ascii="Times New Roman" w:hAnsi="Times New Roman" w:cs="Times New Roman"/>
          <w:sz w:val="20"/>
          <w:lang w:val="uz-Cyrl-UZ"/>
        </w:rPr>
        <w:t>energy.</w:t>
      </w:r>
      <w:r w:rsidR="00514652">
        <w:rPr>
          <w:rFonts w:ascii="Times New Roman" w:hAnsi="Times New Roman" w:cs="Times New Roman"/>
          <w:color w:val="000000"/>
          <w:sz w:val="20"/>
        </w:rPr>
        <w:t xml:space="preserve"> </w:t>
      </w:r>
    </w:p>
    <w:p w14:paraId="26092E1A" w14:textId="3BAA0A2E" w:rsidR="00631443" w:rsidRDefault="00DE4111" w:rsidP="00DE4111">
      <w:pPr>
        <w:tabs>
          <w:tab w:val="left" w:pos="851"/>
        </w:tabs>
        <w:ind w:firstLine="284"/>
        <w:jc w:val="both"/>
        <w:rPr>
          <w:rFonts w:ascii="Times New Roman" w:hAnsi="Times New Roman" w:cs="Times New Roman"/>
        </w:rPr>
      </w:pPr>
      <w:r w:rsidRPr="00287E0A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order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achieve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indicators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development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renewable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sources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2020-2030,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it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planned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build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3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GW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wind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5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GW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solar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power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plants.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target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parameters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capacity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renewable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sources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put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into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operation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annually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have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been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87E0A">
        <w:rPr>
          <w:rFonts w:ascii="Times New Roman" w:hAnsi="Times New Roman" w:cs="Times New Roman"/>
          <w:sz w:val="20"/>
        </w:rPr>
        <w:t>established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="006A4554">
        <w:rPr>
          <w:rFonts w:ascii="Times New Roman" w:hAnsi="Times New Roman" w:cs="Times New Roman"/>
          <w:sz w:val="20"/>
        </w:rPr>
        <w:t>[1-5]</w:t>
      </w:r>
      <w:r w:rsidRPr="00287E0A">
        <w:rPr>
          <w:rFonts w:ascii="Times New Roman" w:hAnsi="Times New Roman" w:cs="Times New Roman"/>
          <w:sz w:val="20"/>
        </w:rPr>
        <w:t>.</w:t>
      </w:r>
      <w:r w:rsidR="00514652">
        <w:rPr>
          <w:rFonts w:ascii="Times New Roman" w:hAnsi="Times New Roman" w:cs="Times New Roman"/>
        </w:rPr>
        <w:t xml:space="preserve"> </w:t>
      </w:r>
    </w:p>
    <w:p w14:paraId="207A4723" w14:textId="77777777" w:rsidR="004D2423" w:rsidRPr="00287E0A" w:rsidRDefault="004D2423" w:rsidP="00DE4111">
      <w:pPr>
        <w:tabs>
          <w:tab w:val="left" w:pos="851"/>
        </w:tabs>
        <w:ind w:firstLine="284"/>
        <w:jc w:val="both"/>
        <w:rPr>
          <w:rFonts w:ascii="Times New Roman" w:hAnsi="Times New Roman" w:cs="Times New Roman"/>
        </w:rPr>
      </w:pPr>
    </w:p>
    <w:p w14:paraId="5AF256BB" w14:textId="64489D1D" w:rsidR="00487CEA" w:rsidRPr="00287E0A" w:rsidRDefault="00121B58" w:rsidP="00C26B66">
      <w:pPr>
        <w:overflowPunct w:val="0"/>
        <w:autoSpaceDE w:val="0"/>
        <w:autoSpaceDN w:val="0"/>
        <w:adjustRightInd w:val="0"/>
        <w:spacing w:before="240" w:after="24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121B58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lastRenderedPageBreak/>
        <w:t>METHODS</w:t>
      </w:r>
    </w:p>
    <w:p w14:paraId="4CDD7F93" w14:textId="4256C203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2D22A4">
        <w:rPr>
          <w:rFonts w:ascii="Times New Roman" w:hAnsi="Times New Roman" w:cs="Times New Roman"/>
          <w:sz w:val="20"/>
          <w:lang w:val="uz-Cyrl-UZ"/>
        </w:rPr>
        <w:t>Improving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rationing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manufacturing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industry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involves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scientific,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technical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economic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justification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established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rates,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their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compliance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with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actual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state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art,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technology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organization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production.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regard,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requirements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quality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methodological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support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standardization,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which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determines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level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scientific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validity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standards,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significantly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increased.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principles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laid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down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methods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should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be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simple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based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reliable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comprehensive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information,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closely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possible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linked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main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operational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characteristics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D22A4">
        <w:rPr>
          <w:rFonts w:ascii="Times New Roman" w:hAnsi="Times New Roman" w:cs="Times New Roman"/>
          <w:sz w:val="20"/>
          <w:lang w:val="uz-Cyrl-UZ"/>
        </w:rPr>
        <w:t>process.</w:t>
      </w:r>
    </w:p>
    <w:p w14:paraId="68740A29" w14:textId="51B4142B" w:rsidR="00121B58" w:rsidRPr="00C75FB7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C75FB7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this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regard,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this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article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proposes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new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methodological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approaches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rationing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costs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manufacturing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industry,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taking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into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account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2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9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C75FB7">
        <w:rPr>
          <w:rFonts w:ascii="Times New Roman" w:hAnsi="Times New Roman" w:cs="Times New Roman"/>
          <w:sz w:val="20"/>
          <w:lang w:val="uz-Cyrl-UZ"/>
        </w:rPr>
        <w:t>:</w:t>
      </w:r>
    </w:p>
    <w:p w14:paraId="46B6A5FA" w14:textId="1DDBAF3E" w:rsidR="00121B58" w:rsidRPr="00C75FB7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C75FB7"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balances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installations;</w:t>
      </w:r>
    </w:p>
    <w:p w14:paraId="680A54EA" w14:textId="2C062306" w:rsidR="00121B58" w:rsidRPr="00C75FB7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C75FB7"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nature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production;</w:t>
      </w:r>
    </w:p>
    <w:p w14:paraId="6F6880D4" w14:textId="40DEA4B7" w:rsidR="00121B58" w:rsidRPr="00C75FB7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C75FB7"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nature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receivers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their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operating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modes;</w:t>
      </w:r>
    </w:p>
    <w:p w14:paraId="17232D78" w14:textId="3A2DCCCC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C75FB7"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changes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product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output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its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nomenclature,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number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other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75FB7">
        <w:rPr>
          <w:rFonts w:ascii="Times New Roman" w:hAnsi="Times New Roman" w:cs="Times New Roman"/>
          <w:sz w:val="20"/>
          <w:lang w:val="uz-Cyrl-UZ"/>
        </w:rPr>
        <w:t>factors.</w:t>
      </w:r>
    </w:p>
    <w:p w14:paraId="3B94102A" w14:textId="6486A089" w:rsidR="00121B58" w:rsidRPr="00316C3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316C3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calculation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analytical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proposed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main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developing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general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standards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manufacturing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industrial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enterprises.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addition,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experimental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computational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analytical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methods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can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be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used.</w:t>
      </w:r>
    </w:p>
    <w:p w14:paraId="3A3CDE3F" w14:textId="035B072C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316C3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computational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analytical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provides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determination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rates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by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calculation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according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items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based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analysis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balances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installations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progressive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indicators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use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316C38">
        <w:rPr>
          <w:rFonts w:ascii="Times New Roman" w:hAnsi="Times New Roman" w:cs="Times New Roman"/>
          <w:sz w:val="20"/>
          <w:lang w:val="uz-Cyrl-UZ"/>
        </w:rPr>
        <w:t>production.</w:t>
      </w:r>
    </w:p>
    <w:p w14:paraId="4C26D933" w14:textId="2CD86198" w:rsidR="00121B58" w:rsidRPr="00D72CAE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An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experimental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developing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individual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rates;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consists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determining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unit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electrical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based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data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obtained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result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tests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(experiments).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same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time,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equipment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must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technically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sound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condition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debugged,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process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must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carried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out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modes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provided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regulations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instructions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13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16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D72CAE">
        <w:rPr>
          <w:rFonts w:ascii="Times New Roman" w:hAnsi="Times New Roman" w:cs="Times New Roman"/>
          <w:sz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</w:p>
    <w:p w14:paraId="096749DB" w14:textId="5EDB6645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advisable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use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experimental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when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conducting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audits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enterprises.</w:t>
      </w:r>
    </w:p>
    <w:p w14:paraId="5A88FF3E" w14:textId="0061B423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computational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statistical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rationing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based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determining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rates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based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statistical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data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output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over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3-5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years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operation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workshop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enterprise</w:t>
      </w:r>
      <w:r>
        <w:rPr>
          <w:rFonts w:ascii="Times New Roman" w:hAnsi="Times New Roman" w:cs="Times New Roman"/>
          <w:sz w:val="20"/>
          <w:lang w:val="uz-Cyrl-UZ"/>
        </w:rPr>
        <w:br/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6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8,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14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D72CAE">
        <w:rPr>
          <w:rFonts w:ascii="Times New Roman" w:hAnsi="Times New Roman" w:cs="Times New Roman"/>
          <w:sz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most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convenient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when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necessary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take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account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load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(performance)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equipment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other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factors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probabilistic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nature.</w:t>
      </w:r>
    </w:p>
    <w:p w14:paraId="54B4DF90" w14:textId="4672A838" w:rsidR="00121B58" w:rsidRPr="00D72CAE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main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initial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data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determining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norms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5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12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D72CAE">
        <w:rPr>
          <w:rFonts w:ascii="Times New Roman" w:hAnsi="Times New Roman" w:cs="Times New Roman"/>
          <w:sz w:val="20"/>
          <w:lang w:val="uz-Cyrl-UZ"/>
        </w:rPr>
        <w:t>:</w:t>
      </w:r>
    </w:p>
    <w:p w14:paraId="39F182AF" w14:textId="4A6DB3F4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•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primary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documentation;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regulations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instructions,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experimentally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verified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balances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regulatory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characteristics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equipment,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raw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materials,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equipment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passport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data,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regulatory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indicators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characterizing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most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efficient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conditions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(power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utilization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coefficient,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standards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production,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standards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losses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during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transmission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conversion,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other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indicators)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7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20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D72CAE">
        <w:rPr>
          <w:rFonts w:ascii="Times New Roman" w:hAnsi="Times New Roman" w:cs="Times New Roman"/>
          <w:sz w:val="20"/>
          <w:lang w:val="uz-Cyrl-UZ"/>
        </w:rPr>
        <w:t>;</w:t>
      </w:r>
    </w:p>
    <w:p w14:paraId="012F5895" w14:textId="46743934" w:rsidR="00121B58" w:rsidRPr="00D72CAE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•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data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volume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structure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(work);</w:t>
      </w:r>
    </w:p>
    <w:p w14:paraId="1065F9EA" w14:textId="217BCEE1" w:rsidR="00121B58" w:rsidRPr="00D72CAE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•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data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planned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actual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specific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over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past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years,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well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certificates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inspections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use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production;</w:t>
      </w:r>
    </w:p>
    <w:p w14:paraId="333138D0" w14:textId="51964DB5" w:rsidR="00121B58" w:rsidRPr="00D72CAE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•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data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from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best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practices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domestic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foreign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enterprises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producing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similar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products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economical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rational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use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achieved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unit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costs;</w:t>
      </w:r>
    </w:p>
    <w:p w14:paraId="025D4863" w14:textId="1B44B9F8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D72CAE">
        <w:rPr>
          <w:rFonts w:ascii="Times New Roman" w:hAnsi="Times New Roman" w:cs="Times New Roman"/>
          <w:sz w:val="20"/>
          <w:lang w:val="uz-Cyrl-UZ"/>
        </w:rPr>
        <w:t>•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plan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organizational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technical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measures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save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D72CAE">
        <w:rPr>
          <w:rFonts w:ascii="Times New Roman" w:hAnsi="Times New Roman" w:cs="Times New Roman"/>
          <w:sz w:val="20"/>
          <w:lang w:val="uz-Cyrl-UZ"/>
        </w:rPr>
        <w:t>electricity.</w:t>
      </w:r>
    </w:p>
    <w:p w14:paraId="4FAEBE5D" w14:textId="1637E8A1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A64A91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general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factory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rate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active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W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determined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by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expression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(kW*h):</w:t>
      </w:r>
    </w:p>
    <w:p w14:paraId="7DC9E76A" w14:textId="77777777" w:rsidR="00121B58" w:rsidRPr="006A1388" w:rsidRDefault="00121B58" w:rsidP="00121B58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uz-Cyrl-UZ"/>
        </w:rPr>
      </w:pPr>
      <w:bookmarkStart w:id="0" w:name="_Hlk212713999"/>
      <m:oMath>
        <m:r>
          <w:rPr>
            <w:rFonts w:ascii="Cambria Math" w:hAnsi="Times New Roman" w:cs="Times New Roman"/>
            <w:sz w:val="24"/>
            <w:szCs w:val="24"/>
            <w:lang w:val="uz-Cyrl-UZ"/>
          </w:rPr>
          <m:t>W=</m:t>
        </m:r>
        <m:nary>
          <m:naryPr>
            <m:chr m:val="∑"/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wi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a.n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+Δ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lf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nary>
      </m:oMath>
      <w:r w:rsidRPr="006A138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6A138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6A138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6A138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Pr="006A1388">
        <w:rPr>
          <w:rFonts w:ascii="Times New Roman" w:hAnsi="Times New Roman" w:cs="Times New Roman"/>
          <w:sz w:val="24"/>
          <w:szCs w:val="24"/>
          <w:lang w:val="uz-Cyrl-UZ"/>
        </w:rPr>
        <w:tab/>
        <w:t>(1)</w:t>
      </w:r>
      <w:bookmarkEnd w:id="0"/>
    </w:p>
    <w:p w14:paraId="45BFBCB4" w14:textId="7FD6FE03" w:rsidR="00121B58" w:rsidRDefault="00121B58" w:rsidP="00121B58">
      <w:pPr>
        <w:spacing w:after="0" w:line="240" w:lineRule="auto"/>
        <w:jc w:val="both"/>
        <w:rPr>
          <w:rFonts w:ascii="Times New Roman" w:hAnsi="Times New Roman" w:cs="Times New Roman"/>
          <w:sz w:val="20"/>
          <w:lang w:val="uz-Cyrl-UZ"/>
        </w:rPr>
      </w:pPr>
      <w:r w:rsidRPr="006A1388">
        <w:rPr>
          <w:rFonts w:ascii="Times New Roman" w:hAnsi="Times New Roman" w:cs="Times New Roman"/>
          <w:sz w:val="20"/>
          <w:lang w:val="uz-Cyrl-UZ"/>
        </w:rPr>
        <w:t>where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r w:rsidRPr="00295848">
        <w:rPr>
          <w:rFonts w:ascii="Times New Roman" w:hAnsi="Times New Roman" w:cs="Times New Roman"/>
          <w:i/>
          <w:iCs/>
          <w:sz w:val="20"/>
          <w:vertAlign w:val="subscript"/>
        </w:rPr>
        <w:t>w</w:t>
      </w:r>
      <w:r w:rsidRPr="00295848">
        <w:rPr>
          <w:rFonts w:ascii="Times New Roman" w:hAnsi="Times New Roman" w:cs="Times New Roman"/>
          <w:i/>
          <w:iCs/>
          <w:sz w:val="20"/>
          <w:vertAlign w:val="subscript"/>
          <w:lang w:val="uz-Cyrl-UZ"/>
        </w:rPr>
        <w:t>.i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general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workshop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standard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i-th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workshop,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kW*h</w:t>
      </w:r>
      <w:r w:rsidRPr="006A1388">
        <w:rPr>
          <w:rFonts w:ascii="Times New Roman" w:hAnsi="Times New Roman" w:cs="Times New Roman"/>
          <w:sz w:val="20"/>
          <w:lang w:val="uz-Cyrl-UZ"/>
        </w:rPr>
        <w:t>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r w:rsidRPr="00295848">
        <w:rPr>
          <w:rFonts w:ascii="Times New Roman" w:hAnsi="Times New Roman" w:cs="Times New Roman"/>
          <w:i/>
          <w:iCs/>
          <w:sz w:val="20"/>
          <w:vertAlign w:val="subscript"/>
        </w:rPr>
        <w:t>a</w:t>
      </w:r>
      <w:r w:rsidRPr="00295848">
        <w:rPr>
          <w:rFonts w:ascii="Times New Roman" w:hAnsi="Times New Roman" w:cs="Times New Roman"/>
          <w:i/>
          <w:iCs/>
          <w:sz w:val="20"/>
          <w:vertAlign w:val="subscript"/>
          <w:lang w:val="uz-Cyrl-UZ"/>
        </w:rPr>
        <w:t>.</w:t>
      </w:r>
      <w:r w:rsidRPr="00295848">
        <w:rPr>
          <w:rFonts w:ascii="Times New Roman" w:hAnsi="Times New Roman" w:cs="Times New Roman"/>
          <w:i/>
          <w:iCs/>
          <w:sz w:val="20"/>
          <w:vertAlign w:val="subscript"/>
        </w:rPr>
        <w:t>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electrical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enterprise</w:t>
      </w:r>
      <w:r>
        <w:rPr>
          <w:rFonts w:ascii="Times New Roman" w:hAnsi="Times New Roman" w:cs="Times New Roman"/>
          <w:sz w:val="20"/>
        </w:rPr>
        <w:t>’</w:t>
      </w:r>
      <w:r w:rsidRPr="006A1388">
        <w:rPr>
          <w:rFonts w:ascii="Times New Roman" w:hAnsi="Times New Roman" w:cs="Times New Roman"/>
          <w:sz w:val="20"/>
          <w:lang w:val="uz-Cyrl-UZ"/>
        </w:rPr>
        <w:t>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auxiliary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needs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(production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compressed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air,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cold,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oxygen,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nitrogen;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water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supply;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needs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auxiliary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service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workshops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services;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operation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in-plant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transport;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outdoor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lighting,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etc.),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kW*h</w:t>
      </w:r>
      <w:r w:rsidRPr="006A1388">
        <w:rPr>
          <w:rFonts w:ascii="Times New Roman" w:hAnsi="Times New Roman" w:cs="Times New Roman"/>
          <w:sz w:val="20"/>
          <w:lang w:val="uz-Cyrl-UZ"/>
        </w:rPr>
        <w:t>;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Δ</w:t>
      </w:r>
      <w:r w:rsidRPr="00295848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proofErr w:type="spellStart"/>
      <w:r w:rsidRPr="00295848">
        <w:rPr>
          <w:rFonts w:ascii="Times New Roman" w:hAnsi="Times New Roman" w:cs="Times New Roman"/>
          <w:i/>
          <w:iCs/>
          <w:sz w:val="20"/>
          <w:vertAlign w:val="subscript"/>
        </w:rPr>
        <w:t>l.f</w:t>
      </w:r>
      <w:r w:rsidRPr="00B91E4B">
        <w:rPr>
          <w:rFonts w:ascii="Times New Roman" w:hAnsi="Times New Roman" w:cs="Times New Roman"/>
          <w:sz w:val="20"/>
          <w:vertAlign w:val="subscript"/>
        </w:rPr>
        <w:t>.</w:t>
      </w:r>
      <w:proofErr w:type="spellEnd"/>
      <w:r w:rsidR="005146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proofErr w:type="gramStart"/>
      <w:r w:rsidRPr="006A1388">
        <w:rPr>
          <w:rFonts w:ascii="Times New Roman" w:hAnsi="Times New Roman" w:cs="Times New Roman"/>
          <w:sz w:val="20"/>
          <w:lang w:val="uz-Cyrl-UZ"/>
        </w:rPr>
        <w:t>is</w:t>
      </w:r>
      <w:proofErr w:type="gramEnd"/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losses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plant</w:t>
      </w:r>
      <w:r>
        <w:rPr>
          <w:rFonts w:ascii="Times New Roman" w:hAnsi="Times New Roman" w:cs="Times New Roman"/>
          <w:sz w:val="20"/>
        </w:rPr>
        <w:t>’</w:t>
      </w:r>
      <w:r w:rsidRPr="006A1388">
        <w:rPr>
          <w:rFonts w:ascii="Times New Roman" w:hAnsi="Times New Roman" w:cs="Times New Roman"/>
          <w:sz w:val="20"/>
          <w:lang w:val="uz-Cyrl-UZ"/>
        </w:rPr>
        <w:t>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electrical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networks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(to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workshop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metering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points)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transformers,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6A138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4A91">
        <w:rPr>
          <w:rFonts w:ascii="Times New Roman" w:hAnsi="Times New Roman" w:cs="Times New Roman"/>
          <w:sz w:val="20"/>
          <w:lang w:val="uz-Cyrl-UZ"/>
        </w:rPr>
        <w:t>kW*h</w:t>
      </w:r>
      <w:r w:rsidRPr="006A1388">
        <w:rPr>
          <w:rFonts w:ascii="Times New Roman" w:hAnsi="Times New Roman" w:cs="Times New Roman"/>
          <w:sz w:val="20"/>
          <w:lang w:val="uz-Cyrl-UZ"/>
        </w:rPr>
        <w:t>.</w:t>
      </w:r>
    </w:p>
    <w:p w14:paraId="67B70E25" w14:textId="3022B677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general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production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workshop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rate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active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electrical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EB28A3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r w:rsidRPr="00EB28A3">
        <w:rPr>
          <w:rFonts w:ascii="Times New Roman" w:hAnsi="Times New Roman" w:cs="Times New Roman"/>
          <w:i/>
          <w:iCs/>
          <w:sz w:val="20"/>
          <w:vertAlign w:val="subscript"/>
        </w:rPr>
        <w:t>w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determined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by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expression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(kW*h)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10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15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B37AF3">
        <w:rPr>
          <w:rFonts w:ascii="Times New Roman" w:hAnsi="Times New Roman" w:cs="Times New Roman"/>
          <w:sz w:val="20"/>
          <w:lang w:val="uz-Cyrl-UZ"/>
        </w:rPr>
        <w:t>:</w:t>
      </w:r>
    </w:p>
    <w:p w14:paraId="74A68997" w14:textId="77777777" w:rsidR="00121B58" w:rsidRPr="000A4328" w:rsidRDefault="00EB7A02" w:rsidP="00121B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W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w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  <m:r>
          <w:rPr>
            <w:rFonts w:ascii="Cambria Math" w:hAnsi="Times New Roman" w:cs="Times New Roman"/>
            <w:sz w:val="24"/>
            <w:szCs w:val="24"/>
            <w:lang w:val="uz-Cyrl-UZ"/>
          </w:rPr>
          <m:t>=</m:t>
        </m:r>
        <m:nary>
          <m:naryPr>
            <m:chr m:val="∑"/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t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.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n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.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.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n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+</m:t>
            </m:r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uz-Cyrl-UZ"/>
                  </w:rPr>
                  <m:t>w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nary>
      </m:oMath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  <w:t>(2)</w:t>
      </w:r>
    </w:p>
    <w:p w14:paraId="33F95221" w14:textId="326CBF03" w:rsidR="00121B58" w:rsidRDefault="00121B58" w:rsidP="00121B58">
      <w:pPr>
        <w:spacing w:after="0" w:line="240" w:lineRule="auto"/>
        <w:jc w:val="both"/>
        <w:rPr>
          <w:rFonts w:ascii="Times New Roman" w:hAnsi="Times New Roman" w:cs="Times New Roman"/>
          <w:sz w:val="20"/>
          <w:lang w:val="uz-Cyrl-UZ"/>
        </w:rPr>
      </w:pPr>
      <w:r w:rsidRPr="00B37AF3">
        <w:rPr>
          <w:rFonts w:ascii="Times New Roman" w:hAnsi="Times New Roman" w:cs="Times New Roman"/>
          <w:sz w:val="20"/>
          <w:lang w:val="uz-Cyrl-UZ"/>
        </w:rPr>
        <w:t>where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EB28A3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proofErr w:type="spellStart"/>
      <w:r w:rsidRPr="00EB28A3">
        <w:rPr>
          <w:rFonts w:ascii="Times New Roman" w:hAnsi="Times New Roman" w:cs="Times New Roman"/>
          <w:i/>
          <w:iCs/>
          <w:sz w:val="20"/>
          <w:vertAlign w:val="subscript"/>
        </w:rPr>
        <w:t>t.n</w:t>
      </w:r>
      <w:r>
        <w:rPr>
          <w:rFonts w:ascii="Times New Roman" w:hAnsi="Times New Roman" w:cs="Times New Roman"/>
          <w:sz w:val="20"/>
          <w:vertAlign w:val="subscript"/>
        </w:rPr>
        <w:t>.</w:t>
      </w:r>
      <w:proofErr w:type="spellEnd"/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process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needs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workshop,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kW*h;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EB28A3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proofErr w:type="spellStart"/>
      <w:r w:rsidRPr="00EB28A3">
        <w:rPr>
          <w:rFonts w:ascii="Times New Roman" w:hAnsi="Times New Roman" w:cs="Times New Roman"/>
          <w:i/>
          <w:iCs/>
          <w:sz w:val="20"/>
          <w:vertAlign w:val="subscript"/>
        </w:rPr>
        <w:t>a.n</w:t>
      </w:r>
      <w:proofErr w:type="spellEnd"/>
      <w:r w:rsidRPr="00EB28A3">
        <w:rPr>
          <w:rFonts w:ascii="Times New Roman" w:hAnsi="Times New Roman" w:cs="Times New Roman"/>
          <w:i/>
          <w:iCs/>
          <w:sz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auxiliary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needs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workshop,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kW*h;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Δ</w:t>
      </w:r>
      <w:r w:rsidRPr="00EB28A3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r w:rsidRPr="00EB28A3">
        <w:rPr>
          <w:rFonts w:ascii="Times New Roman" w:hAnsi="Times New Roman" w:cs="Times New Roman"/>
          <w:i/>
          <w:iCs/>
          <w:sz w:val="20"/>
          <w:vertAlign w:val="subscript"/>
        </w:rPr>
        <w:t>w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loss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workshop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networks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transformers,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kW*h.</w:t>
      </w:r>
    </w:p>
    <w:p w14:paraId="7ED08198" w14:textId="6FE7DA0A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B73902">
        <w:rPr>
          <w:rFonts w:ascii="Times New Roman" w:hAnsi="Times New Roman" w:cs="Times New Roman"/>
          <w:sz w:val="20"/>
          <w:lang w:val="uz-Cyrl-UZ"/>
        </w:rPr>
        <w:lastRenderedPageBreak/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auxiliary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needs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consists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lighting,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ventilation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other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consumers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that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are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not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directly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related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technological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process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(household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sanitary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needs).</w:t>
      </w:r>
    </w:p>
    <w:p w14:paraId="20089A9C" w14:textId="298D3883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B73902">
        <w:rPr>
          <w:rFonts w:ascii="Times New Roman" w:hAnsi="Times New Roman" w:cs="Times New Roman"/>
          <w:sz w:val="20"/>
          <w:lang w:val="uz-Cyrl-UZ"/>
        </w:rPr>
        <w:t>Calculation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auxiliary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needs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losses.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Monthly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costs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are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determined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using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expression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73902">
        <w:rPr>
          <w:rFonts w:ascii="Times New Roman" w:hAnsi="Times New Roman" w:cs="Times New Roman"/>
          <w:sz w:val="20"/>
          <w:lang w:val="uz-Cyrl-UZ"/>
        </w:rPr>
        <w:t>(</w:t>
      </w:r>
      <w:r w:rsidRPr="00B37AF3">
        <w:rPr>
          <w:rFonts w:ascii="Times New Roman" w:hAnsi="Times New Roman" w:cs="Times New Roman"/>
          <w:sz w:val="20"/>
          <w:lang w:val="uz-Cyrl-UZ"/>
        </w:rPr>
        <w:t>kW*h</w:t>
      </w:r>
      <w:r w:rsidRPr="00B73902">
        <w:rPr>
          <w:rFonts w:ascii="Times New Roman" w:hAnsi="Times New Roman" w:cs="Times New Roman"/>
          <w:sz w:val="20"/>
          <w:lang w:val="uz-Cyrl-UZ"/>
        </w:rPr>
        <w:t>)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11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16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B73902">
        <w:rPr>
          <w:rFonts w:ascii="Times New Roman" w:hAnsi="Times New Roman" w:cs="Times New Roman"/>
          <w:sz w:val="20"/>
          <w:lang w:val="uz-Cyrl-UZ"/>
        </w:rPr>
        <w:t>.</w:t>
      </w:r>
    </w:p>
    <w:p w14:paraId="052005DA" w14:textId="77777777" w:rsidR="00121B58" w:rsidRPr="000A4328" w:rsidRDefault="00EB7A02" w:rsidP="00121B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W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l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  <m:r>
          <w:rPr>
            <w:rFonts w:ascii="Cambria Math" w:hAnsi="Times New Roman" w:cs="Times New Roman"/>
            <w:sz w:val="24"/>
            <w:szCs w:val="24"/>
            <w:lang w:val="uz-Cyrl-UZ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W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d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  <m:r>
          <w:rPr>
            <w:rFonts w:ascii="Cambria Math" w:hAnsi="Times New Roman" w:cs="Times New Roman"/>
            <w:sz w:val="24"/>
            <w:szCs w:val="24"/>
            <w:lang w:val="uz-Cyrl-U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W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s</m:t>
            </m:r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l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  <m:r>
          <w:rPr>
            <w:rFonts w:ascii="Cambria Math" w:hAnsi="Times New Roman" w:cs="Times New Roman"/>
            <w:sz w:val="24"/>
            <w:szCs w:val="24"/>
            <w:lang w:val="uz-Cyrl-UZ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W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l</m:t>
            </m:r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.</m:t>
            </m:r>
            <m:r>
              <w:rPr>
                <w:rFonts w:ascii="Cambria Math" w:hAnsi="Times New Roman" w:cs="Times New Roman"/>
                <w:sz w:val="24"/>
                <w:szCs w:val="24"/>
                <w:lang w:val="uz-Cyrl-UZ"/>
              </w:rPr>
              <m:t>l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</m:oMath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121B58" w:rsidRPr="000A4328">
        <w:rPr>
          <w:rFonts w:ascii="Times New Roman" w:hAnsi="Times New Roman" w:cs="Times New Roman"/>
          <w:sz w:val="24"/>
          <w:szCs w:val="24"/>
          <w:lang w:val="uz-Cyrl-UZ"/>
        </w:rPr>
        <w:tab/>
        <w:t>(3)</w:t>
      </w:r>
    </w:p>
    <w:p w14:paraId="388D31FF" w14:textId="63E95DDA" w:rsidR="00121B58" w:rsidRDefault="00121B58" w:rsidP="00121B58">
      <w:pPr>
        <w:spacing w:after="0" w:line="240" w:lineRule="auto"/>
        <w:jc w:val="both"/>
        <w:rPr>
          <w:rFonts w:ascii="Times New Roman" w:hAnsi="Times New Roman" w:cs="Times New Roman"/>
          <w:sz w:val="20"/>
          <w:lang w:val="uz-Cyrl-UZ"/>
        </w:rPr>
      </w:pPr>
      <w:r w:rsidRPr="007F0B48">
        <w:rPr>
          <w:rFonts w:ascii="Times New Roman" w:hAnsi="Times New Roman" w:cs="Times New Roman"/>
          <w:sz w:val="20"/>
          <w:lang w:val="uz-Cyrl-UZ"/>
        </w:rPr>
        <w:t>where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2529D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</w:rPr>
        <w:t>l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  <w:lang w:val="uz-Cyrl-UZ"/>
        </w:rPr>
        <w:t>.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</w:rPr>
        <w:t>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general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during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working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hours,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kW*h</w:t>
      </w:r>
      <w:r w:rsidRPr="007F0B48">
        <w:rPr>
          <w:rFonts w:ascii="Times New Roman" w:hAnsi="Times New Roman" w:cs="Times New Roman"/>
          <w:sz w:val="20"/>
          <w:lang w:val="uz-Cyrl-UZ"/>
        </w:rPr>
        <w:t>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2529D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</w:rPr>
        <w:t>s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  <w:lang w:val="uz-Cyrl-UZ"/>
        </w:rPr>
        <w:t>.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</w:rPr>
        <w:t>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emergency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standby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lighting,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kW*h</w:t>
      </w:r>
      <w:r w:rsidRPr="007F0B48">
        <w:rPr>
          <w:rFonts w:ascii="Times New Roman" w:hAnsi="Times New Roman" w:cs="Times New Roman"/>
          <w:sz w:val="20"/>
          <w:lang w:val="uz-Cyrl-UZ"/>
        </w:rPr>
        <w:t>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C2529D">
        <w:rPr>
          <w:rFonts w:ascii="Times New Roman" w:hAnsi="Times New Roman" w:cs="Times New Roman"/>
          <w:i/>
          <w:iCs/>
          <w:sz w:val="20"/>
          <w:lang w:val="uz-Cyrl-UZ"/>
        </w:rPr>
        <w:t>W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</w:rPr>
        <w:t>l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  <w:lang w:val="uz-Cyrl-UZ"/>
        </w:rPr>
        <w:t>.</w:t>
      </w:r>
      <w:r w:rsidRPr="00C2529D">
        <w:rPr>
          <w:rFonts w:ascii="Times New Roman" w:hAnsi="Times New Roman" w:cs="Times New Roman"/>
          <w:i/>
          <w:iCs/>
          <w:sz w:val="20"/>
          <w:vertAlign w:val="subscript"/>
        </w:rPr>
        <w:t>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local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lighting,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F0B4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B37AF3">
        <w:rPr>
          <w:rFonts w:ascii="Times New Roman" w:hAnsi="Times New Roman" w:cs="Times New Roman"/>
          <w:sz w:val="20"/>
          <w:lang w:val="uz-Cyrl-UZ"/>
        </w:rPr>
        <w:t>kW*h</w:t>
      </w:r>
      <w:r w:rsidRPr="007F0B48">
        <w:rPr>
          <w:rFonts w:ascii="Times New Roman" w:hAnsi="Times New Roman" w:cs="Times New Roman"/>
          <w:sz w:val="20"/>
          <w:lang w:val="uz-Cyrl-UZ"/>
        </w:rPr>
        <w:t>.</w:t>
      </w:r>
    </w:p>
    <w:p w14:paraId="1BC3C726" w14:textId="389E52A7" w:rsidR="00121B58" w:rsidRDefault="00121B58" w:rsidP="00121B58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0"/>
          <w:lang w:val="uz-Cyrl-UZ"/>
        </w:rPr>
      </w:pPr>
      <w:r w:rsidRPr="007762F1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762F1">
        <w:rPr>
          <w:rFonts w:ascii="Times New Roman" w:hAnsi="Times New Roman" w:cs="Times New Roman"/>
          <w:sz w:val="20"/>
          <w:lang w:val="uz-Cyrl-UZ"/>
        </w:rPr>
        <w:t>components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762F1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762F1">
        <w:rPr>
          <w:rFonts w:ascii="Times New Roman" w:hAnsi="Times New Roman" w:cs="Times New Roman"/>
          <w:sz w:val="20"/>
          <w:lang w:val="uz-Cyrl-UZ"/>
        </w:rPr>
        <w:t>expression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762F1">
        <w:rPr>
          <w:rFonts w:ascii="Times New Roman" w:hAnsi="Times New Roman" w:cs="Times New Roman"/>
          <w:sz w:val="20"/>
          <w:lang w:val="uz-Cyrl-UZ"/>
        </w:rPr>
        <w:t>(2)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762F1">
        <w:rPr>
          <w:rFonts w:ascii="Times New Roman" w:hAnsi="Times New Roman" w:cs="Times New Roman"/>
          <w:sz w:val="20"/>
          <w:lang w:val="uz-Cyrl-UZ"/>
        </w:rPr>
        <w:t>are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762F1">
        <w:rPr>
          <w:rFonts w:ascii="Times New Roman" w:hAnsi="Times New Roman" w:cs="Times New Roman"/>
          <w:sz w:val="20"/>
          <w:lang w:val="uz-Cyrl-UZ"/>
        </w:rPr>
        <w:t>defined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7762F1">
        <w:rPr>
          <w:rFonts w:ascii="Times New Roman" w:hAnsi="Times New Roman" w:cs="Times New Roman"/>
          <w:sz w:val="20"/>
          <w:lang w:val="uz-Cyrl-UZ"/>
        </w:rPr>
        <w:t>as:</w:t>
      </w:r>
    </w:p>
    <w:p w14:paraId="40BBC988" w14:textId="4C244A9B" w:rsidR="00121B58" w:rsidRPr="00390928" w:rsidRDefault="00EB7A02" w:rsidP="00121B58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uz-Cyrl-UZ"/>
                </w:rPr>
                <m:t>W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l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w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ub>
          </m:sSub>
          <m:r>
            <w:rPr>
              <w:rFonts w:ascii="Cambria Math" w:hAnsi="Times New Roman" w:cs="Times New Roman"/>
              <w:sz w:val="24"/>
              <w:szCs w:val="24"/>
              <w:lang w:val="uz-Cyrl-UZ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uz-Cyrl-UZ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0"/>
                      <w:lang w:val="uz-Cyrl-UZ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lang w:val="uz-Cyrl-UZ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uz-Cyrl-UZ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i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.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p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0"/>
              <w:lang w:val="uz-Cyrl-UZ"/>
            </w:rPr>
            <m:t>∙</m:t>
          </m:r>
          <m:r>
            <w:rPr>
              <w:rFonts w:ascii="Cambria Math" w:hAnsi="Cambria Math" w:cs="Times New Roman"/>
              <w:sz w:val="20"/>
              <w:lang w:val="uz-Cyrl-UZ"/>
            </w:rPr>
            <m:t>α</m:t>
          </m:r>
          <m:r>
            <w:rPr>
              <w:rFonts w:ascii="Cambria Math" w:hAnsi="Cambria Math" w:cs="Times New Roman"/>
              <w:sz w:val="20"/>
              <w:lang w:val="uz-Cyrl-UZ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lang w:val="uz-Cyrl-UZ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lang w:val="uz-Cyrl-UZ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0"/>
                  <w:lang w:val="uz-Cyrl-UZ"/>
                </w:rPr>
                <m:t>d</m:t>
              </m:r>
            </m:sub>
          </m:sSub>
          <m:r>
            <w:rPr>
              <w:rFonts w:ascii="Cambria Math" w:hAnsi="Cambria Math" w:cs="Times New Roman"/>
              <w:sz w:val="20"/>
              <w:lang w:val="uz-Cyrl-UZ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lang w:val="uz-Cyrl-UZ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lang w:val="uz-Cyrl-UZ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0"/>
                  <w:lang w:val="uz-Cyrl-UZ"/>
                </w:rPr>
                <m:t>m</m:t>
              </m:r>
            </m:sub>
          </m:sSub>
          <m:r>
            <w:rPr>
              <w:rFonts w:ascii="Cambria Math" w:hAnsi="Cambria Math" w:cs="Times New Roman"/>
              <w:sz w:val="20"/>
              <w:lang w:val="uz-Cyrl-UZ"/>
            </w:rPr>
            <m:t xml:space="preserve">                                                                  (4)</m:t>
          </m:r>
        </m:oMath>
      </m:oMathPara>
    </w:p>
    <w:p w14:paraId="7F2F403E" w14:textId="77777777" w:rsidR="00121B58" w:rsidRDefault="00121B58" w:rsidP="00121B58">
      <w:pPr>
        <w:spacing w:after="0" w:line="240" w:lineRule="auto"/>
        <w:jc w:val="both"/>
        <w:rPr>
          <w:rFonts w:ascii="Times New Roman" w:hAnsi="Times New Roman" w:cs="Times New Roman"/>
          <w:sz w:val="20"/>
          <w:lang w:val="uz-Cyrl-UZ"/>
        </w:rPr>
      </w:pPr>
    </w:p>
    <w:p w14:paraId="52C0828F" w14:textId="7102EFA6" w:rsidR="00121B58" w:rsidRPr="00390928" w:rsidRDefault="00EB7A02" w:rsidP="00121B58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Times New Roman" w:cs="Times New Roman"/>
                  <w:sz w:val="24"/>
                  <w:szCs w:val="24"/>
                  <w:lang w:val="uz-Cyrl-UZ"/>
                </w:rPr>
                <m:t>W</m:t>
              </m:r>
            </m:e>
            <m:sub>
              <m:r>
                <w:rPr>
                  <w:rFonts w:ascii="Cambria Math" w:hAnsi="Times New Roman" w:cs="Times New Roman"/>
                  <w:sz w:val="24"/>
                  <w:szCs w:val="24"/>
                </w:rPr>
                <m:t>l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l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ub>
          </m:sSub>
          <m:r>
            <w:rPr>
              <w:rFonts w:ascii="Cambria Math" w:hAnsi="Times New Roman" w:cs="Times New Roman"/>
              <w:sz w:val="24"/>
              <w:szCs w:val="24"/>
              <w:lang w:val="uz-Cyrl-UZ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uz-Cyrl-UZ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0"/>
                      <w:lang w:val="uz-Cyrl-UZ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lang w:val="uz-Cyrl-UZ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0"/>
                      <w:lang w:val="uz-Cyrl-UZ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lang w:val="uz-Cyrl-U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l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.</m:t>
                      </m:r>
                      <m:r>
                        <w:rPr>
                          <w:rFonts w:ascii="Cambria Math" w:hAnsi="Cambria Math" w:cs="Times New Roman"/>
                          <w:sz w:val="20"/>
                          <w:lang w:val="uz-Cyrl-UZ"/>
                        </w:rPr>
                        <m:t>p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 w:cs="Times New Roman"/>
              <w:sz w:val="20"/>
              <w:lang w:val="uz-Cyrl-UZ"/>
            </w:rPr>
            <m:t>∙</m:t>
          </m:r>
          <m:r>
            <w:rPr>
              <w:rFonts w:ascii="Cambria Math" w:hAnsi="Cambria Math" w:cs="Times New Roman"/>
              <w:sz w:val="20"/>
              <w:lang w:val="uz-Cyrl-UZ"/>
            </w:rPr>
            <m:t>α</m:t>
          </m:r>
          <m:r>
            <w:rPr>
              <w:rFonts w:ascii="Cambria Math" w:hAnsi="Cambria Math" w:cs="Times New Roman"/>
              <w:sz w:val="20"/>
              <w:lang w:val="uz-Cyrl-UZ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lang w:val="uz-Cyrl-UZ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lang w:val="uz-Cyrl-UZ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0"/>
                  <w:lang w:val="uz-Cyrl-UZ"/>
                </w:rPr>
                <m:t>d</m:t>
              </m:r>
            </m:sub>
          </m:sSub>
          <m:r>
            <w:rPr>
              <w:rFonts w:ascii="Cambria Math" w:hAnsi="Cambria Math" w:cs="Times New Roman"/>
              <w:sz w:val="20"/>
              <w:lang w:val="uz-Cyrl-UZ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0"/>
                  <w:lang w:val="uz-Cyrl-UZ"/>
                </w:rPr>
              </m:ctrlPr>
            </m:sSubPr>
            <m:e>
              <m:r>
                <w:rPr>
                  <w:rFonts w:ascii="Cambria Math" w:hAnsi="Cambria Math" w:cs="Times New Roman"/>
                  <w:sz w:val="20"/>
                  <w:lang w:val="uz-Cyrl-UZ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0"/>
                  <w:lang w:val="uz-Cyrl-UZ"/>
                </w:rPr>
                <m:t>m</m:t>
              </m:r>
            </m:sub>
          </m:sSub>
          <m:r>
            <w:rPr>
              <w:rFonts w:ascii="Cambria Math" w:hAnsi="Cambria Math" w:cs="Times New Roman"/>
              <w:sz w:val="20"/>
              <w:lang w:val="uz-Cyrl-UZ"/>
            </w:rPr>
            <m:t xml:space="preserve">                                                                   (5)</m:t>
          </m:r>
        </m:oMath>
      </m:oMathPara>
    </w:p>
    <w:p w14:paraId="3E5D817D" w14:textId="623B4C00" w:rsidR="00121B58" w:rsidRDefault="00121B58" w:rsidP="00121B58">
      <w:pPr>
        <w:spacing w:after="0" w:line="240" w:lineRule="auto"/>
        <w:jc w:val="both"/>
        <w:rPr>
          <w:rFonts w:ascii="Times New Roman" w:hAnsi="Times New Roman" w:cs="Times New Roman"/>
          <w:sz w:val="20"/>
          <w:lang w:val="uz-Cyrl-UZ"/>
        </w:rPr>
      </w:pPr>
      <w:r w:rsidRPr="000A4328">
        <w:rPr>
          <w:rFonts w:ascii="Times New Roman" w:hAnsi="Times New Roman" w:cs="Times New Roman"/>
          <w:sz w:val="20"/>
          <w:lang w:val="uz-Cyrl-UZ"/>
        </w:rPr>
        <w:t>where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9273A8">
        <w:rPr>
          <w:rFonts w:ascii="Times New Roman" w:hAnsi="Times New Roman" w:cs="Times New Roman"/>
          <w:i/>
          <w:iCs/>
          <w:sz w:val="20"/>
          <w:lang w:val="uz-Cyrl-UZ"/>
        </w:rPr>
        <w:t>P</w:t>
      </w:r>
      <w:proofErr w:type="spellStart"/>
      <w:r w:rsidRPr="009273A8">
        <w:rPr>
          <w:rFonts w:ascii="Times New Roman" w:hAnsi="Times New Roman" w:cs="Times New Roman"/>
          <w:i/>
          <w:iCs/>
          <w:sz w:val="20"/>
          <w:vertAlign w:val="subscript"/>
        </w:rPr>
        <w:t>i</w:t>
      </w:r>
      <w:proofErr w:type="spellEnd"/>
      <w:r w:rsidRPr="009273A8">
        <w:rPr>
          <w:rFonts w:ascii="Times New Roman" w:hAnsi="Times New Roman" w:cs="Times New Roman"/>
          <w:i/>
          <w:iCs/>
          <w:sz w:val="20"/>
          <w:vertAlign w:val="subscript"/>
          <w:lang w:val="uz-Cyrl-UZ"/>
        </w:rPr>
        <w:t>.</w:t>
      </w:r>
      <w:r w:rsidRPr="009273A8">
        <w:rPr>
          <w:rFonts w:ascii="Times New Roman" w:hAnsi="Times New Roman" w:cs="Times New Roman"/>
          <w:i/>
          <w:iCs/>
          <w:sz w:val="20"/>
          <w:vertAlign w:val="subscript"/>
        </w:rPr>
        <w:t>p</w:t>
      </w:r>
      <w:r w:rsidRPr="000A4328">
        <w:rPr>
          <w:rFonts w:ascii="Times New Roman" w:hAnsi="Times New Roman" w:cs="Times New Roman"/>
          <w:sz w:val="20"/>
          <w:vertAlign w:val="subscript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installed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power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i-th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luminaire,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9273A8">
        <w:rPr>
          <w:rFonts w:ascii="Times New Roman" w:hAnsi="Times New Roman" w:cs="Times New Roman"/>
          <w:i/>
          <w:iCs/>
          <w:sz w:val="20"/>
          <w:lang w:val="uz-Cyrl-UZ"/>
        </w:rPr>
        <w:t>n</w:t>
      </w:r>
      <w:r w:rsidR="005146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number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luminaires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workshop,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9273A8">
        <w:rPr>
          <w:rFonts w:ascii="Times New Roman" w:hAnsi="Times New Roman" w:cs="Times New Roman"/>
          <w:i/>
          <w:iCs/>
          <w:sz w:val="20"/>
          <w:lang w:val="uz-Cyrl-UZ"/>
        </w:rPr>
        <w:t>T</w:t>
      </w:r>
      <w:r w:rsidRPr="009273A8">
        <w:rPr>
          <w:rFonts w:ascii="Times New Roman" w:hAnsi="Times New Roman" w:cs="Times New Roman"/>
          <w:i/>
          <w:iCs/>
          <w:sz w:val="20"/>
          <w:vertAlign w:val="subscript"/>
          <w:lang w:val="uz-Cyrl-UZ"/>
        </w:rPr>
        <w:t>m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luminaire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operating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time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during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month,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9273A8">
        <w:rPr>
          <w:rFonts w:ascii="Times New Roman" w:hAnsi="Times New Roman" w:cs="Times New Roman"/>
          <w:i/>
          <w:iCs/>
          <w:sz w:val="20"/>
          <w:lang w:val="uz-Cyrl-UZ"/>
        </w:rPr>
        <w:t>k</w:t>
      </w:r>
      <w:r w:rsidRPr="009273A8">
        <w:rPr>
          <w:rFonts w:ascii="Times New Roman" w:hAnsi="Times New Roman" w:cs="Times New Roman"/>
          <w:i/>
          <w:iCs/>
          <w:sz w:val="20"/>
          <w:vertAlign w:val="subscript"/>
        </w:rPr>
        <w:t>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demand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coefficient;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α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coefficient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accounting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losses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control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gear;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9273A8">
        <w:rPr>
          <w:rFonts w:ascii="Times New Roman" w:hAnsi="Times New Roman" w:cs="Times New Roman"/>
          <w:i/>
          <w:iCs/>
          <w:sz w:val="20"/>
          <w:lang w:val="uz-Cyrl-UZ"/>
        </w:rPr>
        <w:t>P</w:t>
      </w:r>
      <w:proofErr w:type="spellStart"/>
      <w:r w:rsidRPr="009273A8">
        <w:rPr>
          <w:rFonts w:ascii="Times New Roman" w:hAnsi="Times New Roman" w:cs="Times New Roman"/>
          <w:i/>
          <w:iCs/>
          <w:sz w:val="20"/>
          <w:vertAlign w:val="subscript"/>
        </w:rPr>
        <w:t>l.p</w:t>
      </w:r>
      <w:r w:rsidRPr="00390928">
        <w:rPr>
          <w:rFonts w:ascii="Times New Roman" w:hAnsi="Times New Roman" w:cs="Times New Roman"/>
          <w:sz w:val="20"/>
          <w:vertAlign w:val="subscript"/>
        </w:rPr>
        <w:t>.</w:t>
      </w:r>
      <w:proofErr w:type="spellEnd"/>
      <w:r w:rsidR="005146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installed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power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i-th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local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luminaire,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kW;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9273A8">
        <w:rPr>
          <w:rFonts w:ascii="Times New Roman" w:hAnsi="Times New Roman" w:cs="Times New Roman"/>
          <w:i/>
          <w:iCs/>
          <w:sz w:val="20"/>
          <w:lang w:val="uz-Cyrl-UZ"/>
        </w:rPr>
        <w:t>n</w:t>
      </w:r>
      <w:r w:rsidR="005146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number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local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luminaires,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units;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9273A8">
        <w:rPr>
          <w:rFonts w:ascii="Times New Roman" w:hAnsi="Times New Roman" w:cs="Times New Roman"/>
          <w:i/>
          <w:iCs/>
          <w:sz w:val="20"/>
          <w:lang w:val="uz-Cyrl-UZ"/>
        </w:rPr>
        <w:t>k</w:t>
      </w:r>
      <w:r w:rsidRPr="009273A8">
        <w:rPr>
          <w:rFonts w:ascii="Times New Roman" w:hAnsi="Times New Roman" w:cs="Times New Roman"/>
          <w:i/>
          <w:iCs/>
          <w:sz w:val="20"/>
          <w:vertAlign w:val="subscript"/>
        </w:rPr>
        <w:t>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</w:rPr>
        <w:t>-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demand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coefficient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A4328">
        <w:rPr>
          <w:rFonts w:ascii="Times New Roman" w:hAnsi="Times New Roman" w:cs="Times New Roman"/>
          <w:sz w:val="20"/>
          <w:lang w:val="uz-Cyrl-UZ"/>
        </w:rPr>
        <w:t>luminaires.</w:t>
      </w:r>
    </w:p>
    <w:p w14:paraId="243D7493" w14:textId="3A5A52DB" w:rsidR="00121B58" w:rsidRDefault="00121B58" w:rsidP="00121B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527AA2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industrial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enterprises,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systems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an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important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component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overall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usage.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Properly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calculating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allows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engineers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create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accurate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balance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models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establish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justified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527AA2">
        <w:rPr>
          <w:rFonts w:ascii="Times New Roman" w:hAnsi="Times New Roman" w:cs="Times New Roman"/>
          <w:sz w:val="20"/>
          <w:lang w:val="uz-Cyrl-UZ"/>
        </w:rPr>
        <w:t>norms.</w:t>
      </w:r>
    </w:p>
    <w:p w14:paraId="64ADEEE9" w14:textId="52213DDF" w:rsidR="00121B58" w:rsidRPr="00A617AC" w:rsidRDefault="00121B58" w:rsidP="00121B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A617AC">
        <w:rPr>
          <w:rFonts w:ascii="Times New Roman" w:hAnsi="Times New Roman" w:cs="Times New Roman"/>
          <w:sz w:val="20"/>
          <w:lang w:val="uz-Cyrl-UZ"/>
        </w:rPr>
        <w:t>Interpretation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Engineering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Remarks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8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12,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19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>
        <w:rPr>
          <w:rFonts w:ascii="Times New Roman" w:hAnsi="Times New Roman" w:cs="Times New Roman"/>
          <w:sz w:val="20"/>
          <w:lang w:val="uz-Cyrl-UZ"/>
        </w:rPr>
        <w:t>.</w:t>
      </w:r>
    </w:p>
    <w:p w14:paraId="7FB353BB" w14:textId="21797D30" w:rsidR="00121B58" w:rsidRPr="00A617AC" w:rsidRDefault="00121B58" w:rsidP="00121B5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lang w:val="uz-Cyrl-UZ"/>
        </w:rPr>
      </w:pPr>
      <w:r>
        <w:rPr>
          <w:rFonts w:ascii="Times New Roman" w:hAnsi="Times New Roman" w:cs="Times New Roman"/>
          <w:sz w:val="20"/>
          <w:lang w:val="uz-Cyrl-UZ"/>
        </w:rPr>
        <w:t>1.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use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can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be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optimized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A617AC">
        <w:rPr>
          <w:rFonts w:ascii="Times New Roman" w:hAnsi="Times New Roman" w:cs="Times New Roman"/>
          <w:sz w:val="20"/>
          <w:lang w:val="uz-Cyrl-UZ"/>
        </w:rPr>
        <w:t>by:</w:t>
      </w:r>
    </w:p>
    <w:p w14:paraId="1DA02D23" w14:textId="4A25F2AF" w:rsidR="00121B58" w:rsidRPr="00295848" w:rsidRDefault="00121B58" w:rsidP="00121B58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295848">
        <w:rPr>
          <w:rFonts w:ascii="Times New Roman" w:hAnsi="Times New Roman" w:cs="Times New Roman"/>
          <w:sz w:val="20"/>
          <w:lang w:val="uz-Cyrl-UZ"/>
        </w:rPr>
        <w:t>replacing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lamps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with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systems</w:t>
      </w:r>
      <w:r>
        <w:rPr>
          <w:rFonts w:ascii="Times New Roman" w:hAnsi="Times New Roman" w:cs="Times New Roman"/>
          <w:sz w:val="20"/>
          <w:lang w:val="uz-Cyrl-UZ"/>
        </w:rPr>
        <w:t>.</w:t>
      </w:r>
    </w:p>
    <w:p w14:paraId="24F06977" w14:textId="258E7F9B" w:rsidR="00121B58" w:rsidRPr="00295848" w:rsidRDefault="00121B58" w:rsidP="00121B58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295848">
        <w:rPr>
          <w:rFonts w:ascii="Times New Roman" w:hAnsi="Times New Roman" w:cs="Times New Roman"/>
          <w:sz w:val="20"/>
          <w:lang w:val="uz-Cyrl-UZ"/>
        </w:rPr>
        <w:t>using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automatic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control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systems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(motion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sensors,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daylight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sensors)</w:t>
      </w:r>
      <w:r>
        <w:rPr>
          <w:rFonts w:ascii="Times New Roman" w:hAnsi="Times New Roman" w:cs="Times New Roman"/>
          <w:sz w:val="20"/>
          <w:lang w:val="uz-Cyrl-UZ"/>
        </w:rPr>
        <w:t>.</w:t>
      </w:r>
    </w:p>
    <w:p w14:paraId="360AB43A" w14:textId="77DB38E2" w:rsidR="00121B58" w:rsidRDefault="00121B58" w:rsidP="00121B58">
      <w:pPr>
        <w:pStyle w:val="a4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295848">
        <w:rPr>
          <w:rFonts w:ascii="Times New Roman" w:hAnsi="Times New Roman" w:cs="Times New Roman"/>
          <w:sz w:val="20"/>
          <w:lang w:val="uz-Cyrl-UZ"/>
        </w:rPr>
        <w:t>creating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zones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selective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activation</w:t>
      </w:r>
      <w:r>
        <w:rPr>
          <w:rFonts w:ascii="Times New Roman" w:hAnsi="Times New Roman" w:cs="Times New Roman"/>
          <w:sz w:val="20"/>
          <w:lang w:val="uz-Cyrl-UZ"/>
        </w:rPr>
        <w:t>.</w:t>
      </w:r>
    </w:p>
    <w:p w14:paraId="53B0DF2C" w14:textId="1BF43325" w:rsidR="00121B58" w:rsidRPr="00295848" w:rsidRDefault="00121B58" w:rsidP="00121B5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val="uz-Cyrl-UZ"/>
        </w:rPr>
      </w:pPr>
      <w:r>
        <w:rPr>
          <w:rFonts w:ascii="Times New Roman" w:hAnsi="Times New Roman" w:cs="Times New Roman"/>
          <w:sz w:val="20"/>
          <w:lang w:val="uz-Cyrl-UZ"/>
        </w:rPr>
        <w:t>2.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coefficients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Cambria Math" w:hAnsi="Cambria Math" w:cs="Cambria Math"/>
          <w:sz w:val="20"/>
          <w:lang w:val="uz-Cyrl-UZ"/>
        </w:rPr>
        <w:t>𝛼</w:t>
      </w:r>
      <w:r w:rsidR="00514652">
        <w:rPr>
          <w:rFonts w:ascii="Cambria Math" w:hAnsi="Cambria Math" w:cs="Cambria Math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Cambria Math" w:hAnsi="Cambria Math" w:cs="Cambria Math"/>
          <w:sz w:val="20"/>
          <w:lang w:val="uz-Cyrl-UZ"/>
        </w:rPr>
        <w:t>𝑘</w:t>
      </w:r>
      <w:r w:rsidRPr="00295848">
        <w:rPr>
          <w:rFonts w:ascii="Cambria Math" w:hAnsi="Cambria Math" w:cs="Cambria Math"/>
          <w:sz w:val="20"/>
          <w:vertAlign w:val="subscript"/>
          <w:lang w:val="uz-Cyrl-UZ"/>
        </w:rPr>
        <w:t>𝑑</w:t>
      </w:r>
      <w:r w:rsidR="00514652">
        <w:rPr>
          <w:rFonts w:ascii="Cambria Math" w:hAnsi="Cambria Math" w:cs="Cambria Math"/>
          <w:sz w:val="20"/>
          <w:vertAlign w:val="subscript"/>
          <w:lang w:val="uz-Cyrl-UZ"/>
        </w:rPr>
        <w:t xml:space="preserve"> 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directly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influence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result.</w:t>
      </w:r>
    </w:p>
    <w:p w14:paraId="436E8D7A" w14:textId="29E24099" w:rsidR="00121B58" w:rsidRPr="00295848" w:rsidRDefault="00121B58" w:rsidP="00121B58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295848">
        <w:rPr>
          <w:rFonts w:ascii="Times New Roman" w:hAnsi="Times New Roman" w:cs="Times New Roman"/>
          <w:sz w:val="20"/>
          <w:lang w:val="uz-Cyrl-UZ"/>
        </w:rPr>
        <w:t>Lower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values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mean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lower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losses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higher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efficiency.</w:t>
      </w:r>
    </w:p>
    <w:p w14:paraId="033649C8" w14:textId="2C47C912" w:rsidR="00121B58" w:rsidRDefault="00121B58" w:rsidP="00121B58">
      <w:pPr>
        <w:pStyle w:val="a4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lang w:val="uz-Cyrl-UZ"/>
        </w:rPr>
      </w:pPr>
      <w:r w:rsidRPr="00295848">
        <w:rPr>
          <w:rFonts w:ascii="Times New Roman" w:hAnsi="Times New Roman" w:cs="Times New Roman"/>
          <w:sz w:val="20"/>
          <w:lang w:val="uz-Cyrl-UZ"/>
        </w:rPr>
        <w:t>LED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typically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has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lower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loss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coefficient.</w:t>
      </w:r>
    </w:p>
    <w:p w14:paraId="54B92392" w14:textId="5279C5BB" w:rsidR="00121B58" w:rsidRPr="00295848" w:rsidRDefault="00121B58" w:rsidP="00121B5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val="uz-Cyrl-UZ"/>
        </w:rPr>
      </w:pPr>
      <w:r>
        <w:rPr>
          <w:rFonts w:ascii="Times New Roman" w:hAnsi="Times New Roman" w:cs="Times New Roman"/>
          <w:sz w:val="20"/>
          <w:lang w:val="uz-Cyrl-UZ"/>
        </w:rPr>
        <w:t>3.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Accurate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estimation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Cambria Math" w:hAnsi="Cambria Math" w:cs="Cambria Math"/>
          <w:sz w:val="20"/>
          <w:lang w:val="uz-Cyrl-UZ"/>
        </w:rPr>
        <w:t>𝑇</w:t>
      </w:r>
      <w:r w:rsidRPr="00295848">
        <w:rPr>
          <w:rFonts w:ascii="Cambria Math" w:hAnsi="Cambria Math" w:cs="Cambria Math"/>
          <w:sz w:val="20"/>
          <w:vertAlign w:val="subscript"/>
          <w:lang w:val="uz-Cyrl-UZ"/>
        </w:rPr>
        <w:t>𝑚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 </w:t>
      </w:r>
      <w:r w:rsidRPr="00295848">
        <w:rPr>
          <w:rFonts w:ascii="Times New Roman" w:hAnsi="Times New Roman" w:cs="Times New Roman"/>
          <w:sz w:val="20"/>
          <w:lang w:val="uz-Cyrl-UZ"/>
        </w:rPr>
        <w:t>(operating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hours)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crucial.</w:t>
      </w:r>
    </w:p>
    <w:p w14:paraId="5D966E6F" w14:textId="0F30FEE1" w:rsidR="00121B58" w:rsidRDefault="00121B58" w:rsidP="00121B5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lang w:val="uz-Cyrl-UZ"/>
        </w:rPr>
      </w:pPr>
      <w:r w:rsidRPr="00295848">
        <w:rPr>
          <w:rFonts w:ascii="Times New Roman" w:hAnsi="Times New Roman" w:cs="Times New Roman"/>
          <w:sz w:val="20"/>
          <w:lang w:val="uz-Cyrl-UZ"/>
        </w:rPr>
        <w:t>Real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monitoring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automatic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metering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improves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95848">
        <w:rPr>
          <w:rFonts w:ascii="Times New Roman" w:hAnsi="Times New Roman" w:cs="Times New Roman"/>
          <w:sz w:val="20"/>
          <w:lang w:val="uz-Cyrl-UZ"/>
        </w:rPr>
        <w:t>accuracy.</w:t>
      </w:r>
    </w:p>
    <w:p w14:paraId="6F17735C" w14:textId="1DFEC138" w:rsidR="00121B58" w:rsidRPr="007411C0" w:rsidRDefault="00121B58" w:rsidP="00121B58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For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advanced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accuracy,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dynamic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correction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factors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can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be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used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for:</w:t>
      </w:r>
    </w:p>
    <w:p w14:paraId="71B184DC" w14:textId="72816A7C" w:rsidR="00121B58" w:rsidRPr="007411C0" w:rsidRDefault="00121B58" w:rsidP="00121B58">
      <w:pPr>
        <w:pStyle w:val="a4"/>
        <w:numPr>
          <w:ilvl w:val="0"/>
          <w:numId w:val="9"/>
        </w:numPr>
        <w:spacing w:after="0" w:line="240" w:lineRule="auto"/>
        <w:ind w:left="0" w:firstLine="272"/>
        <w:jc w:val="both"/>
        <w:rPr>
          <w:rFonts w:ascii="Times New Roman" w:hAnsi="Times New Roman" w:cs="Times New Roman"/>
          <w:sz w:val="20"/>
        </w:rPr>
      </w:pPr>
      <w:r w:rsidRPr="007411C0">
        <w:rPr>
          <w:rFonts w:ascii="Times New Roman" w:hAnsi="Times New Roman" w:cs="Times New Roman"/>
          <w:sz w:val="20"/>
        </w:rPr>
        <w:t>seasonal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daylight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variation</w:t>
      </w:r>
    </w:p>
    <w:p w14:paraId="4242D040" w14:textId="2AC5EF74" w:rsidR="00121B58" w:rsidRPr="007411C0" w:rsidRDefault="00121B58" w:rsidP="00121B58">
      <w:pPr>
        <w:pStyle w:val="a4"/>
        <w:numPr>
          <w:ilvl w:val="0"/>
          <w:numId w:val="9"/>
        </w:numPr>
        <w:spacing w:after="0" w:line="240" w:lineRule="auto"/>
        <w:ind w:left="0" w:firstLine="272"/>
        <w:jc w:val="both"/>
        <w:rPr>
          <w:rFonts w:ascii="Times New Roman" w:hAnsi="Times New Roman" w:cs="Times New Roman"/>
          <w:sz w:val="20"/>
        </w:rPr>
      </w:pPr>
      <w:r w:rsidRPr="007411C0">
        <w:rPr>
          <w:rFonts w:ascii="Times New Roman" w:hAnsi="Times New Roman" w:cs="Times New Roman"/>
          <w:sz w:val="20"/>
        </w:rPr>
        <w:t>occupancy-dependent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lighting</w:t>
      </w:r>
    </w:p>
    <w:p w14:paraId="183C097C" w14:textId="37EB9FA6" w:rsidR="00121B58" w:rsidRPr="007411C0" w:rsidRDefault="00121B58" w:rsidP="00121B58">
      <w:pPr>
        <w:pStyle w:val="a4"/>
        <w:numPr>
          <w:ilvl w:val="0"/>
          <w:numId w:val="9"/>
        </w:numPr>
        <w:spacing w:after="0" w:line="240" w:lineRule="auto"/>
        <w:ind w:left="0" w:firstLine="272"/>
        <w:jc w:val="both"/>
        <w:rPr>
          <w:rFonts w:ascii="Times New Roman" w:hAnsi="Times New Roman" w:cs="Times New Roman"/>
          <w:sz w:val="20"/>
        </w:rPr>
      </w:pPr>
      <w:r w:rsidRPr="007411C0">
        <w:rPr>
          <w:rFonts w:ascii="Times New Roman" w:hAnsi="Times New Roman" w:cs="Times New Roman"/>
          <w:sz w:val="20"/>
        </w:rPr>
        <w:t>dimming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automation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7411C0">
        <w:rPr>
          <w:rFonts w:ascii="Times New Roman" w:hAnsi="Times New Roman" w:cs="Times New Roman"/>
          <w:sz w:val="20"/>
        </w:rPr>
        <w:t>systems</w:t>
      </w:r>
    </w:p>
    <w:p w14:paraId="5DD76399" w14:textId="6E6FE556" w:rsidR="00F53273" w:rsidRPr="008745D5" w:rsidRDefault="00121B58" w:rsidP="004D2423">
      <w:pPr>
        <w:widowControl w:val="0"/>
        <w:spacing w:after="0" w:line="240" w:lineRule="auto"/>
        <w:ind w:right="40" w:firstLine="272"/>
        <w:jc w:val="both"/>
        <w:rPr>
          <w:rFonts w:ascii="Times New Roman" w:hAnsi="Times New Roman"/>
          <w:sz w:val="20"/>
          <w:szCs w:val="20"/>
        </w:rPr>
      </w:pPr>
      <w:r w:rsidRPr="00222C3A">
        <w:rPr>
          <w:rFonts w:ascii="Times New Roman" w:hAnsi="Times New Roman" w:cs="Times New Roman"/>
          <w:sz w:val="20"/>
          <w:lang w:val="uz-Cyrl-UZ"/>
        </w:rPr>
        <w:t>These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formulas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provide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rational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scientifically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sound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approach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estimating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lighting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industrial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facilities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0D44EF">
        <w:rPr>
          <w:rFonts w:ascii="Times New Roman" w:hAnsi="Times New Roman" w:cs="Times New Roman"/>
          <w:sz w:val="20"/>
          <w:lang w:val="uz-Cyrl-UZ"/>
        </w:rPr>
        <w:t>[</w:t>
      </w:r>
      <w:r>
        <w:rPr>
          <w:rFonts w:ascii="Times New Roman" w:hAnsi="Times New Roman" w:cs="Times New Roman"/>
          <w:sz w:val="20"/>
          <w:lang w:val="uz-Cyrl-UZ"/>
        </w:rPr>
        <w:t>13</w:t>
      </w:r>
      <w:r w:rsidRPr="000D44EF">
        <w:rPr>
          <w:rFonts w:ascii="Times New Roman" w:hAnsi="Times New Roman" w:cs="Times New Roman"/>
          <w:sz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>
        <w:rPr>
          <w:rFonts w:ascii="Times New Roman" w:hAnsi="Times New Roman" w:cs="Times New Roman"/>
          <w:sz w:val="20"/>
          <w:lang w:val="uz-Cyrl-UZ"/>
        </w:rPr>
        <w:t>16</w:t>
      </w:r>
      <w:r w:rsidRPr="000D44EF">
        <w:rPr>
          <w:rFonts w:ascii="Times New Roman" w:hAnsi="Times New Roman" w:cs="Times New Roman"/>
          <w:sz w:val="20"/>
          <w:lang w:val="uz-Cyrl-UZ"/>
        </w:rPr>
        <w:t>]</w:t>
      </w:r>
      <w:r w:rsidRPr="00222C3A">
        <w:rPr>
          <w:rFonts w:ascii="Times New Roman" w:hAnsi="Times New Roman" w:cs="Times New Roman"/>
          <w:sz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They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are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integral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audits,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budgeting,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establishing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efficiency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policies.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Using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these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methods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ensures: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accurate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planning: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prevention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excessive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norms: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development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saving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strategies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based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real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operational</w:t>
      </w:r>
      <w:r w:rsidR="00514652">
        <w:rPr>
          <w:rFonts w:ascii="Times New Roman" w:hAnsi="Times New Roman" w:cs="Times New Roman"/>
          <w:sz w:val="20"/>
          <w:lang w:val="uz-Cyrl-UZ"/>
        </w:rPr>
        <w:t xml:space="preserve"> </w:t>
      </w:r>
      <w:r w:rsidRPr="00222C3A">
        <w:rPr>
          <w:rFonts w:ascii="Times New Roman" w:hAnsi="Times New Roman" w:cs="Times New Roman"/>
          <w:sz w:val="20"/>
          <w:lang w:val="uz-Cyrl-UZ"/>
        </w:rPr>
        <w:t>characteristics</w:t>
      </w:r>
      <w:r w:rsidR="00623321">
        <w:rPr>
          <w:rFonts w:ascii="Times New Roman" w:hAnsi="Times New Roman" w:cs="Times New Roman"/>
          <w:sz w:val="20"/>
          <w:lang w:val="uz-Cyrl-UZ"/>
        </w:rPr>
        <w:t>.</w:t>
      </w:r>
    </w:p>
    <w:p w14:paraId="51D8FA98" w14:textId="53211F2D" w:rsidR="007D79DC" w:rsidRPr="00287E0A" w:rsidRDefault="00AD1136" w:rsidP="00C26B66">
      <w:pPr>
        <w:overflowPunct w:val="0"/>
        <w:autoSpaceDE w:val="0"/>
        <w:autoSpaceDN w:val="0"/>
        <w:adjustRightInd w:val="0"/>
        <w:spacing w:before="240" w:after="240" w:line="240" w:lineRule="auto"/>
        <w:ind w:firstLine="284"/>
        <w:jc w:val="center"/>
        <w:textAlignment w:val="baseline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855404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7B3E3A3C" w14:textId="0B89807D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presented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approaches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highlight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increasing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importance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scientifically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justified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rationing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under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modern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conditions.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results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analysis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confirm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that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traditional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standard-setting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mechanisms,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which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fixed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baseline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values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with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nominal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savings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targets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(e.g.,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3–5%),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are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insufficient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current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highly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dynamic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diverse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systems.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variability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loads,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changes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assortment,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complexity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modern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demand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flexible,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adaptive,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data-driven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approaches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electricity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rationing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[8,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19].</w:t>
      </w:r>
    </w:p>
    <w:p w14:paraId="1D4D001E" w14:textId="43509134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A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critical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aspect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revealed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study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necessity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shift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from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purely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statistical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historically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established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norms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more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analytical,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balance-based,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experimentally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verified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models.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proposed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framework,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which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integrates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calculation-analytical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with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experimental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validation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statistical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analysis,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lastRenderedPageBreak/>
        <w:t>ensures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higher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accuracy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determining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normative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electricity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approach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supports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energy-efficient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decision-making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prevents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overestimation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underestimation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electricity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needs—issues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that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often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lead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either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unjustified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losses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artificial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constraints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that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reduce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efficiency.</w:t>
      </w:r>
    </w:p>
    <w:p w14:paraId="2E0A3D2A" w14:textId="1DF98630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Equally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important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emphasis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establishing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norms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basis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final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output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indicators.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principle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provides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transparency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objectivity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planning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improves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accountability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units.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also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aligns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standards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with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actual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outcomes,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enabling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forecast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electricity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usage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more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accurately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identify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areas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with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greatest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energy-saving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potential.</w:t>
      </w:r>
    </w:p>
    <w:p w14:paraId="59D94BEC" w14:textId="7FEA9288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integration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balances,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parameters,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operational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modes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electrical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equipment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rationing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methodology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further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strengthens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scientific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validity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proposed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approach.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particular,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focus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equipment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operating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regimes,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probabilistic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loads,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actual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factors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ensures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that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norms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reflect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realistic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operating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conditions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rather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than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theoretical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assumptions.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Moreover,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applying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experimental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during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audits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enhances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precision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allows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verify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normative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values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under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optimal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operating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conditions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[8,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15,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22].</w:t>
      </w:r>
    </w:p>
    <w:p w14:paraId="00428A82" w14:textId="35C9D61A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review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practice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shows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that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unified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cannot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fully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address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diversity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systems;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thus,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combining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analytical,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experimental,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statistical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techniques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constitutes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rational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modern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solution.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also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supports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continuous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improvement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adaptation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innovation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market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dynamics.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methodology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presented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promotes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systematic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culture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saving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encourages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adopt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digital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technologies,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including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automated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metering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systems,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real-time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monitoring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tools,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intelligent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energy-management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platforms.</w:t>
      </w:r>
    </w:p>
    <w:p w14:paraId="13C854AD" w14:textId="5CCCC492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Overall,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proposed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methodological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basis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significantly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contributes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improving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quality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reliability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rationing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enterprises.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not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only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enhances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efficiency,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but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also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fosters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sustainable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practices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competitiveness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with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high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electricity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intensity.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Future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research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focus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incorporating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artificial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intelligence,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machine-learning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models,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digital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twins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rationing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offering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real-time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predictive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capabilities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further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optimizing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environments.</w:t>
      </w:r>
    </w:p>
    <w:p w14:paraId="07653437" w14:textId="1D30E569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regulation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measures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industrial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can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reduce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electricity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30-50%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[3,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18].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However,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many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these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measures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are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costly,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their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implementation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requires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feasibility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study.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group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measures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includes:</w:t>
      </w:r>
    </w:p>
    <w:p w14:paraId="5090C8C6" w14:textId="495BCB38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1.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Organizational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measures;</w:t>
      </w:r>
    </w:p>
    <w:p w14:paraId="5D733910" w14:textId="0AFFCD0E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2.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Selecting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most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cost-effective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sources;</w:t>
      </w:r>
    </w:p>
    <w:p w14:paraId="286104C3" w14:textId="5994BA7A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3.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Implementing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processes,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equipment,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machines,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mechanisms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with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improved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energy-technological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characteristics;</w:t>
      </w:r>
    </w:p>
    <w:p w14:paraId="2D008089" w14:textId="09E13968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4.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Increasing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utilization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secondary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resources.</w:t>
      </w:r>
    </w:p>
    <w:p w14:paraId="074FDD7E" w14:textId="5ED90147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This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group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measures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includes:</w:t>
      </w:r>
    </w:p>
    <w:p w14:paraId="1DF0D676" w14:textId="302479DF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•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Compiling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strictly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implementing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"energy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maps"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types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equipment;</w:t>
      </w:r>
    </w:p>
    <w:p w14:paraId="3B601C5F" w14:textId="14334880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•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Increasing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utilization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rate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equipment;</w:t>
      </w:r>
    </w:p>
    <w:p w14:paraId="712D487E" w14:textId="0F5C3BF5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•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Timely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preventive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maintenance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repair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equipment;</w:t>
      </w:r>
    </w:p>
    <w:p w14:paraId="7142FDC2" w14:textId="7AA37673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•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Increasing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degree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automation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processes;</w:t>
      </w:r>
    </w:p>
    <w:p w14:paraId="320E0293" w14:textId="1E539EC8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•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Developing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scientifically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based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standards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manufactured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products;</w:t>
      </w:r>
    </w:p>
    <w:p w14:paraId="5E85880F" w14:textId="54ADD2A1" w:rsidR="00AD1136" w:rsidRPr="00AD1136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•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Equipping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with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automated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metering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systems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(AES).</w:t>
      </w:r>
    </w:p>
    <w:p w14:paraId="25E4732E" w14:textId="59E3A9BC" w:rsidR="00F53273" w:rsidRPr="00287E0A" w:rsidRDefault="00AD1136" w:rsidP="00AD11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  <w:r w:rsidRPr="00AD1136">
        <w:rPr>
          <w:rFonts w:ascii="Times New Roman" w:hAnsi="Times New Roman" w:cs="Times New Roman"/>
          <w:sz w:val="20"/>
        </w:rPr>
        <w:t>An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analysis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foreign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publications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saving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[8,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17,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22]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shows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that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savings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5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to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15%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can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achieved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all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operations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have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maps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equipment,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which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indicate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main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parameters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technological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processes: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temperature,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pressure,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flow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time,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specific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energy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consumption,</w:t>
      </w:r>
      <w:r w:rsidR="00514652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Pr="00AD1136">
        <w:rPr>
          <w:rFonts w:ascii="Times New Roman" w:hAnsi="Times New Roman" w:cs="Times New Roman"/>
          <w:sz w:val="20"/>
        </w:rPr>
        <w:t>etc</w:t>
      </w:r>
      <w:proofErr w:type="spellEnd"/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.</w:t>
      </w:r>
      <w:proofErr w:type="gramEnd"/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These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maps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should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developed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jointly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by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services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chief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technologist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and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chief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power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engineer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of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the</w:t>
      </w:r>
      <w:r w:rsidR="00514652">
        <w:rPr>
          <w:rFonts w:ascii="Times New Roman" w:hAnsi="Times New Roman" w:cs="Times New Roman"/>
          <w:sz w:val="20"/>
        </w:rPr>
        <w:t xml:space="preserve"> </w:t>
      </w:r>
      <w:r w:rsidRPr="00AD1136">
        <w:rPr>
          <w:rFonts w:ascii="Times New Roman" w:hAnsi="Times New Roman" w:cs="Times New Roman"/>
          <w:sz w:val="20"/>
        </w:rPr>
        <w:t>enterprise.</w:t>
      </w:r>
    </w:p>
    <w:p w14:paraId="5FF2BC5A" w14:textId="585DE9F0" w:rsidR="00F84944" w:rsidRPr="00AD1136" w:rsidRDefault="00CA398A" w:rsidP="00007550">
      <w:pPr>
        <w:overflowPunct w:val="0"/>
        <w:autoSpaceDE w:val="0"/>
        <w:autoSpaceDN w:val="0"/>
        <w:adjustRightInd w:val="0"/>
        <w:spacing w:before="240" w:after="240" w:line="240" w:lineRule="auto"/>
        <w:ind w:firstLine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87E0A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580AF78C" w14:textId="22B6974E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Law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Republic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Uzbekistan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№ZRU-939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“On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Power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Industry”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dated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August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7,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2024</w:t>
      </w:r>
      <w:r w:rsidR="0000597D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00597D" w:rsidRPr="0000597D">
        <w:rPr>
          <w:rFonts w:ascii="Times New Roman" w:hAnsi="Times New Roman" w:cs="Times New Roman"/>
          <w:sz w:val="20"/>
          <w:szCs w:val="20"/>
          <w:lang w:val="uz-Cyrl-UZ"/>
        </w:rPr>
        <w:t>https://lex.uz/ru/docs/7051594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14:paraId="37C7929F" w14:textId="093A9227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2.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Law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Republic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Uzbekistan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№ZRU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-940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D2423">
        <w:rPr>
          <w:rFonts w:ascii="Times New Roman" w:hAnsi="Times New Roman" w:cs="Times New Roman"/>
          <w:sz w:val="20"/>
          <w:szCs w:val="20"/>
          <w:lang w:val="uz-Cyrl-UZ"/>
        </w:rPr>
        <w:t>“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Saving,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Its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Use,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Improving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Efficiency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dated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August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7,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2024</w:t>
      </w:r>
      <w:r w:rsidR="0000597D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00597D" w:rsidRPr="0000597D">
        <w:rPr>
          <w:rFonts w:ascii="Times New Roman" w:hAnsi="Times New Roman" w:cs="Times New Roman"/>
          <w:sz w:val="20"/>
          <w:szCs w:val="20"/>
          <w:lang w:val="uz-Cyrl-UZ"/>
        </w:rPr>
        <w:t>https://lex.uz/docs/7052217</w:t>
      </w:r>
    </w:p>
    <w:p w14:paraId="7E50B2A7" w14:textId="3B8BECF5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3.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Resolution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Cabinet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Ministers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Republic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Uzbekistan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№204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“On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Additional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Measures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Implementation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Market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Mechanisms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Fuel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Sector”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dated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April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16,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2024</w:t>
      </w:r>
      <w:r w:rsidR="000258F4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0258F4" w:rsidRPr="000258F4">
        <w:rPr>
          <w:rFonts w:ascii="Times New Roman" w:hAnsi="Times New Roman" w:cs="Times New Roman"/>
          <w:sz w:val="20"/>
          <w:szCs w:val="20"/>
          <w:lang w:val="uz-Cyrl-UZ"/>
        </w:rPr>
        <w:t>https://nrm.uz/contentf?doc=751094_dom_v_kotorom_my_jivem&amp;products=12_umnaya_podshivka</w:t>
      </w:r>
    </w:p>
    <w:p w14:paraId="158B5C74" w14:textId="77777777" w:rsidR="00EB7A02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lastRenderedPageBreak/>
        <w:t>4.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Resolution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President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Republic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Uzbekistan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No.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PK-3379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dated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October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7536C">
        <w:rPr>
          <w:rFonts w:ascii="Times New Roman" w:hAnsi="Times New Roman" w:cs="Times New Roman"/>
          <w:sz w:val="20"/>
          <w:szCs w:val="20"/>
          <w:lang w:val="uz-Cyrl-UZ"/>
        </w:rPr>
        <w:t>20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201</w:t>
      </w:r>
      <w:r w:rsidR="0067536C">
        <w:rPr>
          <w:rFonts w:ascii="Times New Roman" w:hAnsi="Times New Roman" w:cs="Times New Roman"/>
          <w:sz w:val="20"/>
          <w:szCs w:val="20"/>
          <w:lang w:val="uz-Cyrl-UZ"/>
        </w:rPr>
        <w:t>8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7536C">
        <w:rPr>
          <w:rFonts w:ascii="Times New Roman" w:hAnsi="Times New Roman" w:cs="Times New Roman"/>
          <w:sz w:val="20"/>
          <w:szCs w:val="20"/>
          <w:lang w:val="uz-Cyrl-UZ"/>
        </w:rPr>
        <w:t>“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Measures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Ensure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Use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Resources</w:t>
      </w:r>
      <w:r w:rsidR="0067536C">
        <w:rPr>
          <w:rFonts w:ascii="Times New Roman" w:hAnsi="Times New Roman" w:cs="Times New Roman"/>
          <w:sz w:val="20"/>
          <w:szCs w:val="20"/>
          <w:lang w:val="uz-Cyrl-UZ"/>
        </w:rPr>
        <w:t>”.</w:t>
      </w:r>
    </w:p>
    <w:p w14:paraId="78E2A926" w14:textId="1B0E7AD7" w:rsidR="00AD1136" w:rsidRPr="00EB7A02" w:rsidRDefault="0067536C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Style w:val="a6"/>
        </w:rPr>
      </w:pPr>
      <w:r w:rsidRPr="00EB7A02">
        <w:rPr>
          <w:rStyle w:val="a6"/>
        </w:rPr>
        <w:t>https://lex.uz/docs/4009630?ONDATE2=10.06.2024&amp;action=compare</w:t>
      </w:r>
    </w:p>
    <w:p w14:paraId="2A801A01" w14:textId="1634B56B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4.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Hoshimov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F.A.,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I.I.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Bakhadirov,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Alimov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A.A.,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Erejepov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M.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T.,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Forecasting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objects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using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artificial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neural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networks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E3S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Web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Conferences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216,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16BED" w:rsidRPr="00116BED">
        <w:rPr>
          <w:rFonts w:ascii="Times New Roman" w:hAnsi="Times New Roman" w:cs="Times New Roman"/>
          <w:sz w:val="20"/>
          <w:szCs w:val="20"/>
          <w:lang w:val="uz-Cyrl-UZ"/>
        </w:rPr>
        <w:t>01170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hyperlink r:id="rId6" w:history="1">
        <w:r w:rsidR="00116BED" w:rsidRPr="0022343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https://www.e3s-conferences.org/articles/e3sconf/abs/2020/76/e3sconf_rses2020_01170/e3sconf_rses2020_01170.html</w:t>
        </w:r>
      </w:hyperlink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14:paraId="0F72744E" w14:textId="7B04BB8C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5.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Rakhmonov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I.U.,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Khakimov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T.H.,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I.I.,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Khusanov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B.M.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Differentiated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block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method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analysis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forecasting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indicators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power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industrial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complex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International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Journal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Advanced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Science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Technology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Vol.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29,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No.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11s,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(2020),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pp.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2871DE" w:rsidRPr="002871DE">
        <w:rPr>
          <w:rFonts w:ascii="Times New Roman" w:hAnsi="Times New Roman" w:cs="Times New Roman"/>
          <w:sz w:val="20"/>
          <w:szCs w:val="20"/>
          <w:lang w:val="uz-Cyrl-UZ"/>
        </w:rPr>
        <w:t>1525-1533</w:t>
      </w:r>
      <w:r w:rsidR="00FB3D1E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hyperlink r:id="rId7" w:history="1">
        <w:r w:rsidR="002871DE" w:rsidRPr="0022343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https://www.interaktiv.oak.uz/avtoreferat/3aO8680fO1.file</w:t>
        </w:r>
      </w:hyperlink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14:paraId="34E482F1" w14:textId="510D8BA0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6.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Sattarov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Kh.A.,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I.I.,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Umarov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R.T.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efficiency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through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ISO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50001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management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system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Science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innovation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international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scientific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journal.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Volume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3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Issue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February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2024.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pp.157-160.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https://zenodo.org/records/10726072</w:t>
      </w:r>
    </w:p>
    <w:p w14:paraId="3D8030A4" w14:textId="22937611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7.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Sattarov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Kh.A.,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I.I.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Application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management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effective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saving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system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solving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problems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its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implementation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Science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innovation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international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scientific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journal.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Volume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3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Issue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February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2024.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pp.161-172.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https://zenodo.org/records/10726122</w:t>
      </w:r>
    </w:p>
    <w:p w14:paraId="79D6DC4A" w14:textId="554CB157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8.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I.I.,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Musajanova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D.A.,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Ostonova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M.B.,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Musajanova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N.A.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International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scientific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conference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modern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problems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applied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science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32E9C" w:rsidRPr="00C32E9C">
        <w:rPr>
          <w:rFonts w:ascii="Times New Roman" w:hAnsi="Times New Roman" w:cs="Times New Roman"/>
          <w:sz w:val="20"/>
          <w:szCs w:val="20"/>
          <w:lang w:val="uz-Cyrl-UZ"/>
        </w:rPr>
        <w:t>engineering: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838B3" w:rsidRPr="004838B3">
        <w:rPr>
          <w:rFonts w:ascii="Times New Roman" w:hAnsi="Times New Roman" w:cs="Times New Roman"/>
          <w:sz w:val="20"/>
          <w:szCs w:val="20"/>
          <w:lang w:val="uz-Cyrl-UZ"/>
        </w:rPr>
        <w:t>2–3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838B3" w:rsidRPr="004838B3">
        <w:rPr>
          <w:rFonts w:ascii="Times New Roman" w:hAnsi="Times New Roman" w:cs="Times New Roman"/>
          <w:sz w:val="20"/>
          <w:szCs w:val="20"/>
          <w:lang w:val="uz-Cyrl-UZ"/>
        </w:rPr>
        <w:t>May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838B3" w:rsidRPr="004838B3">
        <w:rPr>
          <w:rFonts w:ascii="Times New Roman" w:hAnsi="Times New Roman" w:cs="Times New Roman"/>
          <w:sz w:val="20"/>
          <w:szCs w:val="20"/>
          <w:lang w:val="uz-Cyrl-UZ"/>
        </w:rPr>
        <w:t>2024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pp.30-39.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4838B3" w:rsidRPr="004838B3">
        <w:rPr>
          <w:rFonts w:ascii="Times New Roman" w:hAnsi="Times New Roman" w:cs="Times New Roman"/>
          <w:sz w:val="20"/>
          <w:szCs w:val="20"/>
          <w:lang w:val="uz-Cyrl-UZ"/>
        </w:rPr>
        <w:t>https://pubs.aip.org/aip/acp/article-abstract/3244/1/060016/3322885/The-model-of-intelligent-control-of-the-state-of?redirectedFrom=fulltext</w:t>
      </w:r>
    </w:p>
    <w:p w14:paraId="42CE057C" w14:textId="47E1EA10" w:rsidR="00AD1136" w:rsidRPr="00242BC3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9.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Sattarov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Kh.A.,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I.I.,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Digitalization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power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industry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as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way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improve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efficiency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large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grid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companies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JMEA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Journal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Modern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Educational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Achievements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(India).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Volume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11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2023.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242BC3">
        <w:rPr>
          <w:rFonts w:ascii="Times New Roman" w:hAnsi="Times New Roman" w:cs="Times New Roman"/>
          <w:sz w:val="20"/>
          <w:szCs w:val="20"/>
          <w:lang w:val="uz-Cyrl-UZ"/>
        </w:rPr>
        <w:t>pp.26-32.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 </w:t>
      </w:r>
      <w:hyperlink r:id="rId8" w:history="1">
        <w:r w:rsidR="002B44E7" w:rsidRPr="0022343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https://scopusacademia.org</w:t>
        </w:r>
      </w:hyperlink>
    </w:p>
    <w:p w14:paraId="74B53099" w14:textId="36400020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10.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Numon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Niyozov;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Bakhtiyor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Khushbokov;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Gulchexra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Saidova;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Iles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Bakhadirov.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efficiency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concrete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work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technology</w:t>
      </w:r>
      <w:r w:rsidR="00AC38A5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AC38A5" w:rsidRPr="00AC38A5">
        <w:rPr>
          <w:rFonts w:ascii="Times New Roman" w:hAnsi="Times New Roman" w:cs="Times New Roman"/>
          <w:sz w:val="20"/>
          <w:szCs w:val="20"/>
          <w:lang w:val="uz-Cyrl-UZ"/>
        </w:rPr>
        <w:t>June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AC38A5" w:rsidRPr="00AC38A5">
        <w:rPr>
          <w:rFonts w:ascii="Times New Roman" w:hAnsi="Times New Roman" w:cs="Times New Roman"/>
          <w:sz w:val="20"/>
          <w:szCs w:val="20"/>
          <w:lang w:val="uz-Cyrl-UZ"/>
        </w:rPr>
        <w:t>17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AC38A5" w:rsidRPr="00AC38A5">
        <w:rPr>
          <w:rFonts w:ascii="Times New Roman" w:hAnsi="Times New Roman" w:cs="Times New Roman"/>
          <w:sz w:val="20"/>
          <w:szCs w:val="20"/>
          <w:lang w:val="uz-Cyrl-UZ"/>
        </w:rPr>
        <w:t>2024</w:t>
      </w:r>
      <w:r w:rsidR="00AC38A5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AIP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Conference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Proceedings.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https://pubs.aip.org/aip/acp/article-abstract/3152/1/030025/32986184.</w:t>
      </w:r>
    </w:p>
    <w:p w14:paraId="66165384" w14:textId="531ED35B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11.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Chappells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Heather,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Vanessa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Taylor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“Energizing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Spaces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Everyday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Life: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Learning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from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Past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Sustainable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Future”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RCC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Perspectives: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Transformations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Environment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Society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2019,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no.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doi.org/10.5282/rcc/8735.</w:t>
      </w:r>
    </w:p>
    <w:p w14:paraId="018EEB90" w14:textId="50F42CA3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12.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Goldberg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A.V.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Combinatorial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Optimization: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Lecture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Notes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CS363/OR349: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Technical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report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STAN-CS-91-1358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V.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Goldberg;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Department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Computer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Science,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Stanford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University.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Stanford,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CA,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1991.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March.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hyperlink r:id="rId9" w:history="1">
        <w:r w:rsidR="00676C1A" w:rsidRPr="00F7171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https://www.nzdr.ru/data/media/biblio/kolxoz/Cs/CsLn/Algorithm%20Engineering%20and%20Experimentation,%204%20conf.,%20ALENEX%202002(LNCS2409,%20Springer,%202002)(ISBN%203540439773)(214s).pdf</w:t>
        </w:r>
      </w:hyperlink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14:paraId="62EFA969" w14:textId="6F97EA00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13.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Wilf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Algorithms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Complexity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[Electronic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Resource]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Wilf.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[S.l.],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1994.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Access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mode: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http://www.cis.upenn.edu/~wilf</w:t>
      </w:r>
    </w:p>
    <w:p w14:paraId="1F430088" w14:textId="395B65B2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14.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Cormen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T.H.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Introduction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to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Algorithms</w:t>
      </w:r>
      <w:r w:rsidR="00BD6C77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London: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Press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McGraw-Hill,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1990.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1048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5001D6" w:rsidRPr="005001D6">
        <w:rPr>
          <w:rFonts w:ascii="Times New Roman" w:hAnsi="Times New Roman" w:cs="Times New Roman"/>
          <w:sz w:val="20"/>
          <w:szCs w:val="20"/>
          <w:lang w:val="uz-Cyrl-UZ"/>
        </w:rPr>
        <w:t>https://www.cs.mcgill.ca/~akroit/math/compsci/Cormen%20Introduction%20to%20Algorithms.pdf</w:t>
      </w:r>
    </w:p>
    <w:p w14:paraId="6878291C" w14:textId="30854528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15.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Mikhailov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A.N.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calculating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throughput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circuit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[Electronic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resource]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Mikhailov,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Ikonnikov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Electronics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Information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Technology.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Electronic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Journal.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Access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mode: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http://fetmag.mrsu.ru/2009-1/pdf/Mikhailov_Ikonnikov_EINet.pdf.</w:t>
      </w:r>
    </w:p>
    <w:p w14:paraId="64CE10DA" w14:textId="66AADC70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16.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Mikhailov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A.N.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Calculation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admissibility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operational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switching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power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supply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networks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[Electronic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resource]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A.N.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Mikhailov,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S.E.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Ikonnikov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Electronics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information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technology.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Electronic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journal.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Access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mode: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http://fetmag.mrsu.ru/2008-1/pdfc-Mihaylov/Mihaylov.pdf.</w:t>
      </w:r>
    </w:p>
    <w:p w14:paraId="50697ACC" w14:textId="30EF659B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17.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Mikhailov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Construction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reachability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graph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calculating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throughput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electrical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network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Mikhailov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Control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systems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information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technology.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2009.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No.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1.2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(35).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288-292;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Information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technologies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modeling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control.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Voronezh,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2009.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No.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(54).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290-297.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D867A5" w:rsidRPr="00D867A5">
        <w:rPr>
          <w:rFonts w:ascii="Times New Roman" w:hAnsi="Times New Roman" w:cs="Times New Roman"/>
          <w:sz w:val="20"/>
          <w:szCs w:val="20"/>
          <w:lang w:val="uz-Cyrl-UZ"/>
        </w:rPr>
        <w:t>https://ceur-ws.org/Vol-2803/paper10.pdf</w:t>
      </w:r>
    </w:p>
    <w:p w14:paraId="7998CAC2" w14:textId="30858477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18.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Muratov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Saparniyazova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Z.,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Bijanov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Analysis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loss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calculation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methods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distribution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networks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E3S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Web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Conferences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289,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07117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Systems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Research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2021.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D867A5" w:rsidRPr="00D867A5">
        <w:rPr>
          <w:rFonts w:ascii="Times New Roman" w:hAnsi="Times New Roman" w:cs="Times New Roman"/>
          <w:sz w:val="20"/>
          <w:szCs w:val="20"/>
          <w:lang w:val="uz-Cyrl-UZ"/>
        </w:rPr>
        <w:t>https://www.e3s-conferences.org/articles/e3sconf/abs/2021/65/e3sconf_esr2021_07017/e3sconf_esr2021_07017.html</w:t>
      </w:r>
    </w:p>
    <w:p w14:paraId="75A76ED5" w14:textId="487A7B63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19.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I.I.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forecast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grouping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forecasting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International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scientific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practical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Conference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Modern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views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research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-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2022: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Egham.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Independent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Publishing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Network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England-2022.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hyperlink r:id="rId10" w:history="1">
        <w:r w:rsidR="00EE60C8" w:rsidRPr="0022343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https://zenodo.org/records/6634731</w:t>
        </w:r>
      </w:hyperlink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14:paraId="3353D30C" w14:textId="22078BBF" w:rsidR="00AD1136" w:rsidRPr="00AD1136" w:rsidRDefault="00AD1136" w:rsidP="00AD11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20.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Hoshimov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F.A.,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I.I.,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Kurbanbayeva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M.S.,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Aytbayev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N.A.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Development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specific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standards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consumption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by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types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produced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products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spinning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product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E3S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Web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Conferences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216,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01169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(2020)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RSES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EE60C8" w:rsidRPr="00EE60C8">
        <w:rPr>
          <w:rFonts w:ascii="Times New Roman" w:hAnsi="Times New Roman" w:cs="Times New Roman"/>
          <w:sz w:val="20"/>
          <w:szCs w:val="20"/>
          <w:lang w:val="uz-Cyrl-UZ"/>
        </w:rPr>
        <w:t>2020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hyperlink r:id="rId11" w:history="1">
        <w:r w:rsidR="00EE60C8" w:rsidRPr="0022343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https://www.e3s-conferences.org/articles/e3sconf/abs/2020/76/e3sconf_rses2020_01169/e3sconf_rses2020_01169.html</w:t>
        </w:r>
      </w:hyperlink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14:paraId="31D43BF7" w14:textId="502B2DD6" w:rsidR="00AD1136" w:rsidRPr="00AD1136" w:rsidRDefault="00AD1136" w:rsidP="006965B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lastRenderedPageBreak/>
        <w:t>21.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I.,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Markaev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N.,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Aslanova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G.,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Tanatarov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R.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аnd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Makhmuthonov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S.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Differentiated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tariffs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for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the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improvement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steelmaking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Uzbekistan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IOP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Conf.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Series: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Materials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Science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and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Engineering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6965B7" w:rsidRPr="006965B7">
        <w:rPr>
          <w:rFonts w:ascii="Times New Roman" w:hAnsi="Times New Roman" w:cs="Times New Roman"/>
          <w:sz w:val="20"/>
          <w:szCs w:val="20"/>
          <w:lang w:val="uz-Cyrl-UZ"/>
        </w:rPr>
        <w:t>883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hyperlink r:id="rId12" w:history="1">
        <w:r w:rsidR="00EE60C8" w:rsidRPr="0022343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https://staff.tiiame.uz/storage/users/404/articles/6EkmFUM3WPXpHwhhmyKY4SMpTISJ2W3E61jboC1H.pdf</w:t>
        </w:r>
      </w:hyperlink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</w:p>
    <w:p w14:paraId="7C5465B8" w14:textId="28EBC96B" w:rsidR="00501943" w:rsidRDefault="00AD1136" w:rsidP="0062332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AD1136">
        <w:rPr>
          <w:rFonts w:ascii="Times New Roman" w:hAnsi="Times New Roman" w:cs="Times New Roman"/>
          <w:sz w:val="20"/>
          <w:szCs w:val="20"/>
          <w:lang w:val="uz-Cyrl-UZ"/>
        </w:rPr>
        <w:t>22.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Muratov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A.,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Saparniyazova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Z.,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Bakhadirov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I.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аnd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Bijanov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A.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Analysis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electricity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loss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calculation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methods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in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distribution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networks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//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E3S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Web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of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Conferences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289,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07117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Energy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Systems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Research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CE50FD" w:rsidRPr="00CE50FD">
        <w:rPr>
          <w:rFonts w:ascii="Times New Roman" w:hAnsi="Times New Roman" w:cs="Times New Roman"/>
          <w:sz w:val="20"/>
          <w:szCs w:val="20"/>
          <w:lang w:val="uz-Cyrl-UZ"/>
        </w:rPr>
        <w:t>2021</w:t>
      </w:r>
      <w:r w:rsidRPr="00AD1136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514652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hyperlink r:id="rId13" w:history="1">
        <w:r w:rsidR="00CE50FD" w:rsidRPr="0022343E">
          <w:rPr>
            <w:rStyle w:val="a6"/>
            <w:rFonts w:ascii="Times New Roman" w:hAnsi="Times New Roman" w:cs="Times New Roman"/>
            <w:sz w:val="20"/>
            <w:szCs w:val="20"/>
            <w:lang w:val="uz-Cyrl-UZ"/>
          </w:rPr>
          <w:t>https://www.e3s-conferences.org/articles/e3sconf/pdf/2021/65/e3sconf_esr2021_07017.pdf</w:t>
        </w:r>
      </w:hyperlink>
    </w:p>
    <w:sectPr w:rsidR="00501943" w:rsidSect="00646F1B">
      <w:pgSz w:w="12240" w:h="15840" w:code="1"/>
      <w:pgMar w:top="1440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145B"/>
    <w:multiLevelType w:val="hybridMultilevel"/>
    <w:tmpl w:val="95103390"/>
    <w:lvl w:ilvl="0" w:tplc="B032D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172176"/>
    <w:multiLevelType w:val="hybridMultilevel"/>
    <w:tmpl w:val="FC04E8CE"/>
    <w:lvl w:ilvl="0" w:tplc="6E6EFBFE">
      <w:start w:val="1"/>
      <w:numFmt w:val="decimal"/>
      <w:lvlText w:val="%1."/>
      <w:lvlJc w:val="left"/>
      <w:pPr>
        <w:ind w:left="7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19D2DA8"/>
    <w:multiLevelType w:val="hybridMultilevel"/>
    <w:tmpl w:val="6CBA9D44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0F33CA"/>
    <w:multiLevelType w:val="hybridMultilevel"/>
    <w:tmpl w:val="715EABCE"/>
    <w:lvl w:ilvl="0" w:tplc="7CB0DC3E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 w:val="0"/>
        <w:color w:val="auto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F6EC7"/>
    <w:multiLevelType w:val="hybridMultilevel"/>
    <w:tmpl w:val="3D10F1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CB4187"/>
    <w:multiLevelType w:val="hybridMultilevel"/>
    <w:tmpl w:val="5DF0202E"/>
    <w:lvl w:ilvl="0" w:tplc="24949584">
      <w:start w:val="1"/>
      <w:numFmt w:val="decimal"/>
      <w:lvlText w:val="%1."/>
      <w:lvlJc w:val="left"/>
      <w:pPr>
        <w:ind w:left="810" w:hanging="450"/>
      </w:pPr>
      <w:rPr>
        <w:rFonts w:ascii="Times" w:hAnsi="Times" w:cs="New York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C6956"/>
    <w:multiLevelType w:val="hybridMultilevel"/>
    <w:tmpl w:val="AE9AE9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7773E29"/>
    <w:multiLevelType w:val="hybridMultilevel"/>
    <w:tmpl w:val="EDE88B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17B4902"/>
    <w:multiLevelType w:val="hybridMultilevel"/>
    <w:tmpl w:val="19AA0DA2"/>
    <w:lvl w:ilvl="0" w:tplc="4D8AFE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8972827">
    <w:abstractNumId w:val="2"/>
  </w:num>
  <w:num w:numId="2" w16cid:durableId="1506092378">
    <w:abstractNumId w:val="1"/>
  </w:num>
  <w:num w:numId="3" w16cid:durableId="1319466">
    <w:abstractNumId w:val="8"/>
  </w:num>
  <w:num w:numId="4" w16cid:durableId="443110982">
    <w:abstractNumId w:val="5"/>
  </w:num>
  <w:num w:numId="5" w16cid:durableId="588659764">
    <w:abstractNumId w:val="3"/>
  </w:num>
  <w:num w:numId="6" w16cid:durableId="49817133">
    <w:abstractNumId w:val="0"/>
  </w:num>
  <w:num w:numId="7" w16cid:durableId="1927306178">
    <w:abstractNumId w:val="6"/>
  </w:num>
  <w:num w:numId="8" w16cid:durableId="434060720">
    <w:abstractNumId w:val="4"/>
  </w:num>
  <w:num w:numId="9" w16cid:durableId="543567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78"/>
    <w:rsid w:val="0000016C"/>
    <w:rsid w:val="0000064C"/>
    <w:rsid w:val="00001210"/>
    <w:rsid w:val="00001E82"/>
    <w:rsid w:val="00002F5E"/>
    <w:rsid w:val="00003FC1"/>
    <w:rsid w:val="00004967"/>
    <w:rsid w:val="00004CED"/>
    <w:rsid w:val="00004F95"/>
    <w:rsid w:val="0000597D"/>
    <w:rsid w:val="000059A6"/>
    <w:rsid w:val="00005DAE"/>
    <w:rsid w:val="00006A2B"/>
    <w:rsid w:val="000072FA"/>
    <w:rsid w:val="00007550"/>
    <w:rsid w:val="00007E11"/>
    <w:rsid w:val="0001128F"/>
    <w:rsid w:val="00011FFE"/>
    <w:rsid w:val="00012A47"/>
    <w:rsid w:val="000138E1"/>
    <w:rsid w:val="00013A31"/>
    <w:rsid w:val="0001455C"/>
    <w:rsid w:val="00014A5C"/>
    <w:rsid w:val="00015508"/>
    <w:rsid w:val="00015700"/>
    <w:rsid w:val="0001623C"/>
    <w:rsid w:val="00016345"/>
    <w:rsid w:val="00020836"/>
    <w:rsid w:val="00021B81"/>
    <w:rsid w:val="00021CB5"/>
    <w:rsid w:val="0002386B"/>
    <w:rsid w:val="00025826"/>
    <w:rsid w:val="000258F4"/>
    <w:rsid w:val="00025BFC"/>
    <w:rsid w:val="00026F3C"/>
    <w:rsid w:val="00027027"/>
    <w:rsid w:val="00027F63"/>
    <w:rsid w:val="00030131"/>
    <w:rsid w:val="000301A2"/>
    <w:rsid w:val="00030C61"/>
    <w:rsid w:val="00030D05"/>
    <w:rsid w:val="00031CA1"/>
    <w:rsid w:val="000325D5"/>
    <w:rsid w:val="00032DF8"/>
    <w:rsid w:val="00033360"/>
    <w:rsid w:val="00033A1E"/>
    <w:rsid w:val="00033BA1"/>
    <w:rsid w:val="000340B8"/>
    <w:rsid w:val="0003479C"/>
    <w:rsid w:val="0003562A"/>
    <w:rsid w:val="00035836"/>
    <w:rsid w:val="0003592F"/>
    <w:rsid w:val="000363B1"/>
    <w:rsid w:val="0003648E"/>
    <w:rsid w:val="000364C4"/>
    <w:rsid w:val="0003672F"/>
    <w:rsid w:val="00036D11"/>
    <w:rsid w:val="00036E9C"/>
    <w:rsid w:val="00037002"/>
    <w:rsid w:val="0003742E"/>
    <w:rsid w:val="00037FB4"/>
    <w:rsid w:val="000409BE"/>
    <w:rsid w:val="00040B5D"/>
    <w:rsid w:val="00040B6D"/>
    <w:rsid w:val="00040D26"/>
    <w:rsid w:val="00042766"/>
    <w:rsid w:val="00042F29"/>
    <w:rsid w:val="00043A80"/>
    <w:rsid w:val="00043AD5"/>
    <w:rsid w:val="00043C4E"/>
    <w:rsid w:val="00043F51"/>
    <w:rsid w:val="00044327"/>
    <w:rsid w:val="00044481"/>
    <w:rsid w:val="000444D2"/>
    <w:rsid w:val="0004471B"/>
    <w:rsid w:val="00045113"/>
    <w:rsid w:val="000455E1"/>
    <w:rsid w:val="0004584B"/>
    <w:rsid w:val="000464CD"/>
    <w:rsid w:val="00046AC0"/>
    <w:rsid w:val="00046BCF"/>
    <w:rsid w:val="0004765D"/>
    <w:rsid w:val="00047B34"/>
    <w:rsid w:val="000509D3"/>
    <w:rsid w:val="0005172C"/>
    <w:rsid w:val="000520AF"/>
    <w:rsid w:val="00052102"/>
    <w:rsid w:val="000539E5"/>
    <w:rsid w:val="000545F6"/>
    <w:rsid w:val="00054725"/>
    <w:rsid w:val="00055CE4"/>
    <w:rsid w:val="000568C9"/>
    <w:rsid w:val="00057311"/>
    <w:rsid w:val="0005762A"/>
    <w:rsid w:val="0006022A"/>
    <w:rsid w:val="0006102F"/>
    <w:rsid w:val="000613C6"/>
    <w:rsid w:val="0006153F"/>
    <w:rsid w:val="00061B1F"/>
    <w:rsid w:val="0006206A"/>
    <w:rsid w:val="00062357"/>
    <w:rsid w:val="000633D9"/>
    <w:rsid w:val="000634FC"/>
    <w:rsid w:val="00063F1F"/>
    <w:rsid w:val="00064498"/>
    <w:rsid w:val="00064735"/>
    <w:rsid w:val="000648B1"/>
    <w:rsid w:val="00064B58"/>
    <w:rsid w:val="00066C85"/>
    <w:rsid w:val="0006719E"/>
    <w:rsid w:val="00070570"/>
    <w:rsid w:val="000710AD"/>
    <w:rsid w:val="00072072"/>
    <w:rsid w:val="00072186"/>
    <w:rsid w:val="0007267C"/>
    <w:rsid w:val="00073048"/>
    <w:rsid w:val="0007417B"/>
    <w:rsid w:val="00074E7C"/>
    <w:rsid w:val="00075DA4"/>
    <w:rsid w:val="00076B7F"/>
    <w:rsid w:val="00077644"/>
    <w:rsid w:val="00077708"/>
    <w:rsid w:val="00077780"/>
    <w:rsid w:val="00077D8E"/>
    <w:rsid w:val="000802BC"/>
    <w:rsid w:val="00080EBA"/>
    <w:rsid w:val="000822B0"/>
    <w:rsid w:val="0008245E"/>
    <w:rsid w:val="000829DD"/>
    <w:rsid w:val="00083E18"/>
    <w:rsid w:val="000841C9"/>
    <w:rsid w:val="0008473C"/>
    <w:rsid w:val="00084A48"/>
    <w:rsid w:val="00084EF6"/>
    <w:rsid w:val="0008575B"/>
    <w:rsid w:val="00086315"/>
    <w:rsid w:val="00086945"/>
    <w:rsid w:val="00087371"/>
    <w:rsid w:val="0008756A"/>
    <w:rsid w:val="000901DD"/>
    <w:rsid w:val="00090244"/>
    <w:rsid w:val="00090957"/>
    <w:rsid w:val="00091886"/>
    <w:rsid w:val="000930F8"/>
    <w:rsid w:val="00093182"/>
    <w:rsid w:val="00093368"/>
    <w:rsid w:val="00093D02"/>
    <w:rsid w:val="00093E2B"/>
    <w:rsid w:val="000944FE"/>
    <w:rsid w:val="0009457F"/>
    <w:rsid w:val="00096DB6"/>
    <w:rsid w:val="000970CC"/>
    <w:rsid w:val="000978D2"/>
    <w:rsid w:val="000A04CB"/>
    <w:rsid w:val="000A09B0"/>
    <w:rsid w:val="000A1A8D"/>
    <w:rsid w:val="000A21F3"/>
    <w:rsid w:val="000A25CA"/>
    <w:rsid w:val="000A360E"/>
    <w:rsid w:val="000A3D05"/>
    <w:rsid w:val="000A4BAF"/>
    <w:rsid w:val="000A6AAD"/>
    <w:rsid w:val="000A6D80"/>
    <w:rsid w:val="000A6F05"/>
    <w:rsid w:val="000A7254"/>
    <w:rsid w:val="000A7CFE"/>
    <w:rsid w:val="000B0647"/>
    <w:rsid w:val="000B1213"/>
    <w:rsid w:val="000B13E6"/>
    <w:rsid w:val="000B14DA"/>
    <w:rsid w:val="000B18FA"/>
    <w:rsid w:val="000B1A8D"/>
    <w:rsid w:val="000B2276"/>
    <w:rsid w:val="000B3198"/>
    <w:rsid w:val="000B3461"/>
    <w:rsid w:val="000B3DB2"/>
    <w:rsid w:val="000B3EFD"/>
    <w:rsid w:val="000B55A9"/>
    <w:rsid w:val="000B78DB"/>
    <w:rsid w:val="000B7A08"/>
    <w:rsid w:val="000B7A33"/>
    <w:rsid w:val="000B7F56"/>
    <w:rsid w:val="000C06C8"/>
    <w:rsid w:val="000C0EAF"/>
    <w:rsid w:val="000C0FF4"/>
    <w:rsid w:val="000C106A"/>
    <w:rsid w:val="000C161A"/>
    <w:rsid w:val="000C1C4A"/>
    <w:rsid w:val="000C24F0"/>
    <w:rsid w:val="000C2F96"/>
    <w:rsid w:val="000C3F06"/>
    <w:rsid w:val="000C46FF"/>
    <w:rsid w:val="000C472C"/>
    <w:rsid w:val="000C4BC1"/>
    <w:rsid w:val="000C5BC8"/>
    <w:rsid w:val="000C6ACA"/>
    <w:rsid w:val="000C73F0"/>
    <w:rsid w:val="000C7ADC"/>
    <w:rsid w:val="000D036C"/>
    <w:rsid w:val="000D0A11"/>
    <w:rsid w:val="000D0F23"/>
    <w:rsid w:val="000D1E43"/>
    <w:rsid w:val="000D22EA"/>
    <w:rsid w:val="000D3FC5"/>
    <w:rsid w:val="000D4A00"/>
    <w:rsid w:val="000D4EBB"/>
    <w:rsid w:val="000D5175"/>
    <w:rsid w:val="000D5BD0"/>
    <w:rsid w:val="000D5C99"/>
    <w:rsid w:val="000D6054"/>
    <w:rsid w:val="000D6309"/>
    <w:rsid w:val="000D6312"/>
    <w:rsid w:val="000D6D22"/>
    <w:rsid w:val="000E0054"/>
    <w:rsid w:val="000E010D"/>
    <w:rsid w:val="000E01E2"/>
    <w:rsid w:val="000E0454"/>
    <w:rsid w:val="000E0BE8"/>
    <w:rsid w:val="000E0EDC"/>
    <w:rsid w:val="000E0F02"/>
    <w:rsid w:val="000E1978"/>
    <w:rsid w:val="000E1C80"/>
    <w:rsid w:val="000E2CB7"/>
    <w:rsid w:val="000E47FF"/>
    <w:rsid w:val="000E5508"/>
    <w:rsid w:val="000E57FE"/>
    <w:rsid w:val="000E607E"/>
    <w:rsid w:val="000E6198"/>
    <w:rsid w:val="000E6875"/>
    <w:rsid w:val="000E6C94"/>
    <w:rsid w:val="000E7343"/>
    <w:rsid w:val="000E7DD4"/>
    <w:rsid w:val="000F1750"/>
    <w:rsid w:val="000F28F1"/>
    <w:rsid w:val="000F38C9"/>
    <w:rsid w:val="000F47F9"/>
    <w:rsid w:val="000F48CA"/>
    <w:rsid w:val="000F6192"/>
    <w:rsid w:val="000F65C0"/>
    <w:rsid w:val="000F7427"/>
    <w:rsid w:val="000F7CF5"/>
    <w:rsid w:val="001004DA"/>
    <w:rsid w:val="001005F6"/>
    <w:rsid w:val="001006F5"/>
    <w:rsid w:val="001015AF"/>
    <w:rsid w:val="00101B2C"/>
    <w:rsid w:val="0010233E"/>
    <w:rsid w:val="00102C62"/>
    <w:rsid w:val="001031AF"/>
    <w:rsid w:val="00103976"/>
    <w:rsid w:val="0010476B"/>
    <w:rsid w:val="001055EE"/>
    <w:rsid w:val="00106481"/>
    <w:rsid w:val="001065DB"/>
    <w:rsid w:val="0010742E"/>
    <w:rsid w:val="001078B6"/>
    <w:rsid w:val="0011008A"/>
    <w:rsid w:val="001106E1"/>
    <w:rsid w:val="00111777"/>
    <w:rsid w:val="00111F3B"/>
    <w:rsid w:val="001123C1"/>
    <w:rsid w:val="001128A7"/>
    <w:rsid w:val="0011394C"/>
    <w:rsid w:val="00113B35"/>
    <w:rsid w:val="0011562E"/>
    <w:rsid w:val="001156BA"/>
    <w:rsid w:val="00116347"/>
    <w:rsid w:val="00116BED"/>
    <w:rsid w:val="001170CC"/>
    <w:rsid w:val="001174B9"/>
    <w:rsid w:val="00117F92"/>
    <w:rsid w:val="001208BC"/>
    <w:rsid w:val="00120B26"/>
    <w:rsid w:val="00121780"/>
    <w:rsid w:val="00121B58"/>
    <w:rsid w:val="00121C7E"/>
    <w:rsid w:val="0012201F"/>
    <w:rsid w:val="0012225B"/>
    <w:rsid w:val="00123565"/>
    <w:rsid w:val="00123B48"/>
    <w:rsid w:val="00123C42"/>
    <w:rsid w:val="00123D38"/>
    <w:rsid w:val="001242E4"/>
    <w:rsid w:val="00124834"/>
    <w:rsid w:val="001259DE"/>
    <w:rsid w:val="00125CFF"/>
    <w:rsid w:val="00126838"/>
    <w:rsid w:val="00126BDE"/>
    <w:rsid w:val="00126F0E"/>
    <w:rsid w:val="00127A1E"/>
    <w:rsid w:val="00127CD1"/>
    <w:rsid w:val="00127F82"/>
    <w:rsid w:val="001309BB"/>
    <w:rsid w:val="00131133"/>
    <w:rsid w:val="0013176D"/>
    <w:rsid w:val="001319C3"/>
    <w:rsid w:val="00131B75"/>
    <w:rsid w:val="00132096"/>
    <w:rsid w:val="00132114"/>
    <w:rsid w:val="001323B2"/>
    <w:rsid w:val="00132506"/>
    <w:rsid w:val="001329A2"/>
    <w:rsid w:val="001335A5"/>
    <w:rsid w:val="0013369A"/>
    <w:rsid w:val="001339A1"/>
    <w:rsid w:val="00133A39"/>
    <w:rsid w:val="00133D75"/>
    <w:rsid w:val="001358AA"/>
    <w:rsid w:val="00136343"/>
    <w:rsid w:val="00136357"/>
    <w:rsid w:val="00136A89"/>
    <w:rsid w:val="00137C82"/>
    <w:rsid w:val="00141026"/>
    <w:rsid w:val="00141535"/>
    <w:rsid w:val="0014260F"/>
    <w:rsid w:val="00142E3C"/>
    <w:rsid w:val="00143B5E"/>
    <w:rsid w:val="0014403C"/>
    <w:rsid w:val="001445D1"/>
    <w:rsid w:val="00144820"/>
    <w:rsid w:val="001450D3"/>
    <w:rsid w:val="00145FB4"/>
    <w:rsid w:val="0014679B"/>
    <w:rsid w:val="00146F9A"/>
    <w:rsid w:val="001471A7"/>
    <w:rsid w:val="00147990"/>
    <w:rsid w:val="00152451"/>
    <w:rsid w:val="00152BE8"/>
    <w:rsid w:val="00153004"/>
    <w:rsid w:val="0015363B"/>
    <w:rsid w:val="00153646"/>
    <w:rsid w:val="001537A5"/>
    <w:rsid w:val="001541FD"/>
    <w:rsid w:val="00154D07"/>
    <w:rsid w:val="00155F32"/>
    <w:rsid w:val="001578A4"/>
    <w:rsid w:val="001579FA"/>
    <w:rsid w:val="00157B44"/>
    <w:rsid w:val="00157CAA"/>
    <w:rsid w:val="00157DFF"/>
    <w:rsid w:val="00160935"/>
    <w:rsid w:val="00160BAD"/>
    <w:rsid w:val="00161B28"/>
    <w:rsid w:val="00162073"/>
    <w:rsid w:val="00162CC2"/>
    <w:rsid w:val="00162CEA"/>
    <w:rsid w:val="001640B7"/>
    <w:rsid w:val="00164289"/>
    <w:rsid w:val="00164412"/>
    <w:rsid w:val="001647D7"/>
    <w:rsid w:val="001676D6"/>
    <w:rsid w:val="00170358"/>
    <w:rsid w:val="00170749"/>
    <w:rsid w:val="00172649"/>
    <w:rsid w:val="0017355E"/>
    <w:rsid w:val="0017398C"/>
    <w:rsid w:val="00173A85"/>
    <w:rsid w:val="00173B2B"/>
    <w:rsid w:val="001744E6"/>
    <w:rsid w:val="001748AF"/>
    <w:rsid w:val="00174E2C"/>
    <w:rsid w:val="00174F5D"/>
    <w:rsid w:val="0017547F"/>
    <w:rsid w:val="0017758E"/>
    <w:rsid w:val="00177702"/>
    <w:rsid w:val="00181BFF"/>
    <w:rsid w:val="001823AF"/>
    <w:rsid w:val="0018300E"/>
    <w:rsid w:val="00183BE3"/>
    <w:rsid w:val="00183ED5"/>
    <w:rsid w:val="001847B4"/>
    <w:rsid w:val="00184CDF"/>
    <w:rsid w:val="001868CE"/>
    <w:rsid w:val="00186F60"/>
    <w:rsid w:val="00187083"/>
    <w:rsid w:val="00187986"/>
    <w:rsid w:val="00187AC4"/>
    <w:rsid w:val="001902FA"/>
    <w:rsid w:val="00190A27"/>
    <w:rsid w:val="00191477"/>
    <w:rsid w:val="00191BE7"/>
    <w:rsid w:val="00191EB2"/>
    <w:rsid w:val="00192A0C"/>
    <w:rsid w:val="00192A43"/>
    <w:rsid w:val="00193576"/>
    <w:rsid w:val="00193D9D"/>
    <w:rsid w:val="00193E8E"/>
    <w:rsid w:val="00194261"/>
    <w:rsid w:val="001946BA"/>
    <w:rsid w:val="001953ED"/>
    <w:rsid w:val="00195FB6"/>
    <w:rsid w:val="00196038"/>
    <w:rsid w:val="001970E3"/>
    <w:rsid w:val="00197489"/>
    <w:rsid w:val="001979E4"/>
    <w:rsid w:val="00197CC4"/>
    <w:rsid w:val="001A0103"/>
    <w:rsid w:val="001A059C"/>
    <w:rsid w:val="001A0C96"/>
    <w:rsid w:val="001A10D5"/>
    <w:rsid w:val="001A115A"/>
    <w:rsid w:val="001A125C"/>
    <w:rsid w:val="001A18EF"/>
    <w:rsid w:val="001A21DD"/>
    <w:rsid w:val="001A3B20"/>
    <w:rsid w:val="001A3BD4"/>
    <w:rsid w:val="001A3F0C"/>
    <w:rsid w:val="001A5E28"/>
    <w:rsid w:val="001A5F63"/>
    <w:rsid w:val="001A6CE9"/>
    <w:rsid w:val="001A72E4"/>
    <w:rsid w:val="001A792D"/>
    <w:rsid w:val="001B066C"/>
    <w:rsid w:val="001B0C73"/>
    <w:rsid w:val="001B1B9B"/>
    <w:rsid w:val="001B203F"/>
    <w:rsid w:val="001B2C94"/>
    <w:rsid w:val="001B2E07"/>
    <w:rsid w:val="001B4006"/>
    <w:rsid w:val="001B4EBB"/>
    <w:rsid w:val="001B5848"/>
    <w:rsid w:val="001B59BB"/>
    <w:rsid w:val="001B6002"/>
    <w:rsid w:val="001B6104"/>
    <w:rsid w:val="001B638F"/>
    <w:rsid w:val="001B6E39"/>
    <w:rsid w:val="001B6F82"/>
    <w:rsid w:val="001B741B"/>
    <w:rsid w:val="001B769A"/>
    <w:rsid w:val="001B7D7E"/>
    <w:rsid w:val="001C006C"/>
    <w:rsid w:val="001C05CA"/>
    <w:rsid w:val="001C078C"/>
    <w:rsid w:val="001C09B1"/>
    <w:rsid w:val="001C126F"/>
    <w:rsid w:val="001C16D5"/>
    <w:rsid w:val="001C1BED"/>
    <w:rsid w:val="001C1FBA"/>
    <w:rsid w:val="001C2494"/>
    <w:rsid w:val="001C24E4"/>
    <w:rsid w:val="001C255B"/>
    <w:rsid w:val="001C27ED"/>
    <w:rsid w:val="001C2ED2"/>
    <w:rsid w:val="001C2F75"/>
    <w:rsid w:val="001C35F1"/>
    <w:rsid w:val="001C4C23"/>
    <w:rsid w:val="001C51A5"/>
    <w:rsid w:val="001C5E2A"/>
    <w:rsid w:val="001C6661"/>
    <w:rsid w:val="001C6D47"/>
    <w:rsid w:val="001C6F3D"/>
    <w:rsid w:val="001C7739"/>
    <w:rsid w:val="001C7C44"/>
    <w:rsid w:val="001D03C1"/>
    <w:rsid w:val="001D049E"/>
    <w:rsid w:val="001D1623"/>
    <w:rsid w:val="001D1CF4"/>
    <w:rsid w:val="001D2545"/>
    <w:rsid w:val="001D2A0D"/>
    <w:rsid w:val="001D3AF5"/>
    <w:rsid w:val="001D59AC"/>
    <w:rsid w:val="001D59F9"/>
    <w:rsid w:val="001D60B7"/>
    <w:rsid w:val="001D62A4"/>
    <w:rsid w:val="001D632D"/>
    <w:rsid w:val="001D6C7F"/>
    <w:rsid w:val="001D70CF"/>
    <w:rsid w:val="001E129E"/>
    <w:rsid w:val="001E23A5"/>
    <w:rsid w:val="001E268B"/>
    <w:rsid w:val="001E26B6"/>
    <w:rsid w:val="001E2972"/>
    <w:rsid w:val="001E30A3"/>
    <w:rsid w:val="001E312D"/>
    <w:rsid w:val="001E31AD"/>
    <w:rsid w:val="001E3EDA"/>
    <w:rsid w:val="001E41CE"/>
    <w:rsid w:val="001E4313"/>
    <w:rsid w:val="001E4426"/>
    <w:rsid w:val="001E494B"/>
    <w:rsid w:val="001E565B"/>
    <w:rsid w:val="001E56BC"/>
    <w:rsid w:val="001E5E7A"/>
    <w:rsid w:val="001E6397"/>
    <w:rsid w:val="001E6BD7"/>
    <w:rsid w:val="001E7C9B"/>
    <w:rsid w:val="001E7FCB"/>
    <w:rsid w:val="001F06E5"/>
    <w:rsid w:val="001F06EC"/>
    <w:rsid w:val="001F16CD"/>
    <w:rsid w:val="001F16DE"/>
    <w:rsid w:val="001F198B"/>
    <w:rsid w:val="001F2524"/>
    <w:rsid w:val="001F4555"/>
    <w:rsid w:val="001F47FE"/>
    <w:rsid w:val="001F507A"/>
    <w:rsid w:val="001F5613"/>
    <w:rsid w:val="001F576A"/>
    <w:rsid w:val="001F57DA"/>
    <w:rsid w:val="001F6CBE"/>
    <w:rsid w:val="001F6DC6"/>
    <w:rsid w:val="001F7630"/>
    <w:rsid w:val="001F78B4"/>
    <w:rsid w:val="001F7AB6"/>
    <w:rsid w:val="0020033F"/>
    <w:rsid w:val="00200623"/>
    <w:rsid w:val="00200DCE"/>
    <w:rsid w:val="00202534"/>
    <w:rsid w:val="00203802"/>
    <w:rsid w:val="002039C4"/>
    <w:rsid w:val="00203C4D"/>
    <w:rsid w:val="00203E8E"/>
    <w:rsid w:val="002052E0"/>
    <w:rsid w:val="00205C3B"/>
    <w:rsid w:val="00205F53"/>
    <w:rsid w:val="00207173"/>
    <w:rsid w:val="00207593"/>
    <w:rsid w:val="0021022B"/>
    <w:rsid w:val="0021123B"/>
    <w:rsid w:val="0021156E"/>
    <w:rsid w:val="00212556"/>
    <w:rsid w:val="00212F48"/>
    <w:rsid w:val="00213A54"/>
    <w:rsid w:val="00213AAB"/>
    <w:rsid w:val="00214777"/>
    <w:rsid w:val="00214C39"/>
    <w:rsid w:val="00215FC2"/>
    <w:rsid w:val="0021707C"/>
    <w:rsid w:val="002170D5"/>
    <w:rsid w:val="002176BA"/>
    <w:rsid w:val="002213B8"/>
    <w:rsid w:val="00221CDE"/>
    <w:rsid w:val="002222C7"/>
    <w:rsid w:val="0022259E"/>
    <w:rsid w:val="0022261C"/>
    <w:rsid w:val="0022267D"/>
    <w:rsid w:val="00222683"/>
    <w:rsid w:val="002227FA"/>
    <w:rsid w:val="00223284"/>
    <w:rsid w:val="00223863"/>
    <w:rsid w:val="00224D22"/>
    <w:rsid w:val="002254B7"/>
    <w:rsid w:val="00226774"/>
    <w:rsid w:val="002269E1"/>
    <w:rsid w:val="00226A25"/>
    <w:rsid w:val="00226FD3"/>
    <w:rsid w:val="0022708D"/>
    <w:rsid w:val="002274E3"/>
    <w:rsid w:val="00230243"/>
    <w:rsid w:val="0023180D"/>
    <w:rsid w:val="00232911"/>
    <w:rsid w:val="00232EA4"/>
    <w:rsid w:val="00233407"/>
    <w:rsid w:val="0023395D"/>
    <w:rsid w:val="00233C5D"/>
    <w:rsid w:val="002341BE"/>
    <w:rsid w:val="002349AF"/>
    <w:rsid w:val="00234E13"/>
    <w:rsid w:val="00234E94"/>
    <w:rsid w:val="0023614C"/>
    <w:rsid w:val="002361CA"/>
    <w:rsid w:val="00236471"/>
    <w:rsid w:val="00236868"/>
    <w:rsid w:val="0024023C"/>
    <w:rsid w:val="0024058E"/>
    <w:rsid w:val="00241D5C"/>
    <w:rsid w:val="002421E1"/>
    <w:rsid w:val="00242BC3"/>
    <w:rsid w:val="0024323B"/>
    <w:rsid w:val="002434DD"/>
    <w:rsid w:val="00243529"/>
    <w:rsid w:val="00244F00"/>
    <w:rsid w:val="002459B2"/>
    <w:rsid w:val="002466F0"/>
    <w:rsid w:val="00247009"/>
    <w:rsid w:val="002471A8"/>
    <w:rsid w:val="00247218"/>
    <w:rsid w:val="0025006C"/>
    <w:rsid w:val="00250A37"/>
    <w:rsid w:val="00250F29"/>
    <w:rsid w:val="0025293E"/>
    <w:rsid w:val="00253D6F"/>
    <w:rsid w:val="00255BD8"/>
    <w:rsid w:val="00256353"/>
    <w:rsid w:val="0025698C"/>
    <w:rsid w:val="00256C5C"/>
    <w:rsid w:val="00257072"/>
    <w:rsid w:val="002570D6"/>
    <w:rsid w:val="0025712A"/>
    <w:rsid w:val="0026084E"/>
    <w:rsid w:val="00260E5D"/>
    <w:rsid w:val="002617B0"/>
    <w:rsid w:val="002618B8"/>
    <w:rsid w:val="00261A2E"/>
    <w:rsid w:val="00263301"/>
    <w:rsid w:val="00264749"/>
    <w:rsid w:val="00264F62"/>
    <w:rsid w:val="002657C2"/>
    <w:rsid w:val="002661F1"/>
    <w:rsid w:val="0026641C"/>
    <w:rsid w:val="00266462"/>
    <w:rsid w:val="0026761C"/>
    <w:rsid w:val="00267BAA"/>
    <w:rsid w:val="00270533"/>
    <w:rsid w:val="00270A2D"/>
    <w:rsid w:val="00271884"/>
    <w:rsid w:val="002719B6"/>
    <w:rsid w:val="00271E9F"/>
    <w:rsid w:val="00272255"/>
    <w:rsid w:val="0027225F"/>
    <w:rsid w:val="0027227B"/>
    <w:rsid w:val="00272473"/>
    <w:rsid w:val="00272BBB"/>
    <w:rsid w:val="00273E0D"/>
    <w:rsid w:val="00274528"/>
    <w:rsid w:val="00275243"/>
    <w:rsid w:val="0027529D"/>
    <w:rsid w:val="002769EE"/>
    <w:rsid w:val="00276B51"/>
    <w:rsid w:val="00276BAA"/>
    <w:rsid w:val="002800AF"/>
    <w:rsid w:val="00280145"/>
    <w:rsid w:val="0028087A"/>
    <w:rsid w:val="00281CE0"/>
    <w:rsid w:val="00282402"/>
    <w:rsid w:val="00282584"/>
    <w:rsid w:val="002846D8"/>
    <w:rsid w:val="002854C3"/>
    <w:rsid w:val="00285B09"/>
    <w:rsid w:val="002871AD"/>
    <w:rsid w:val="002871DE"/>
    <w:rsid w:val="0028734D"/>
    <w:rsid w:val="00287E0A"/>
    <w:rsid w:val="00291160"/>
    <w:rsid w:val="002912FF"/>
    <w:rsid w:val="00291460"/>
    <w:rsid w:val="002918F7"/>
    <w:rsid w:val="002928E6"/>
    <w:rsid w:val="00292B11"/>
    <w:rsid w:val="00292B45"/>
    <w:rsid w:val="00293400"/>
    <w:rsid w:val="002938EA"/>
    <w:rsid w:val="00293D8A"/>
    <w:rsid w:val="00294382"/>
    <w:rsid w:val="00294AE5"/>
    <w:rsid w:val="0029525B"/>
    <w:rsid w:val="00297176"/>
    <w:rsid w:val="002972CE"/>
    <w:rsid w:val="002978F3"/>
    <w:rsid w:val="002A03FD"/>
    <w:rsid w:val="002A109C"/>
    <w:rsid w:val="002A118A"/>
    <w:rsid w:val="002A1DB0"/>
    <w:rsid w:val="002A2665"/>
    <w:rsid w:val="002A2841"/>
    <w:rsid w:val="002A477E"/>
    <w:rsid w:val="002A4C13"/>
    <w:rsid w:val="002A517D"/>
    <w:rsid w:val="002A5FAE"/>
    <w:rsid w:val="002A695A"/>
    <w:rsid w:val="002A75D9"/>
    <w:rsid w:val="002A79E4"/>
    <w:rsid w:val="002B126F"/>
    <w:rsid w:val="002B1814"/>
    <w:rsid w:val="002B1EFC"/>
    <w:rsid w:val="002B2CD1"/>
    <w:rsid w:val="002B44E7"/>
    <w:rsid w:val="002B5796"/>
    <w:rsid w:val="002B62DF"/>
    <w:rsid w:val="002B6610"/>
    <w:rsid w:val="002B6661"/>
    <w:rsid w:val="002B66FD"/>
    <w:rsid w:val="002B7A96"/>
    <w:rsid w:val="002C1094"/>
    <w:rsid w:val="002C1E88"/>
    <w:rsid w:val="002C3167"/>
    <w:rsid w:val="002C3E2D"/>
    <w:rsid w:val="002C4705"/>
    <w:rsid w:val="002C4986"/>
    <w:rsid w:val="002C5B0B"/>
    <w:rsid w:val="002C6B65"/>
    <w:rsid w:val="002C6BAB"/>
    <w:rsid w:val="002C7695"/>
    <w:rsid w:val="002C7A1E"/>
    <w:rsid w:val="002D02A7"/>
    <w:rsid w:val="002D0B5E"/>
    <w:rsid w:val="002D0C2B"/>
    <w:rsid w:val="002D0FA2"/>
    <w:rsid w:val="002D16AD"/>
    <w:rsid w:val="002D1EB5"/>
    <w:rsid w:val="002D30E5"/>
    <w:rsid w:val="002D4366"/>
    <w:rsid w:val="002D59BD"/>
    <w:rsid w:val="002D73C2"/>
    <w:rsid w:val="002E06E6"/>
    <w:rsid w:val="002E0E57"/>
    <w:rsid w:val="002E0F4A"/>
    <w:rsid w:val="002E101C"/>
    <w:rsid w:val="002E1CD9"/>
    <w:rsid w:val="002E1EA7"/>
    <w:rsid w:val="002E20A0"/>
    <w:rsid w:val="002E2951"/>
    <w:rsid w:val="002E2B93"/>
    <w:rsid w:val="002E2FB2"/>
    <w:rsid w:val="002E33EA"/>
    <w:rsid w:val="002E41C6"/>
    <w:rsid w:val="002E4747"/>
    <w:rsid w:val="002E565A"/>
    <w:rsid w:val="002E57CA"/>
    <w:rsid w:val="002E6087"/>
    <w:rsid w:val="002E6956"/>
    <w:rsid w:val="002E69D0"/>
    <w:rsid w:val="002E7E92"/>
    <w:rsid w:val="002F00CC"/>
    <w:rsid w:val="002F06CD"/>
    <w:rsid w:val="002F1B3F"/>
    <w:rsid w:val="002F1B72"/>
    <w:rsid w:val="002F1F29"/>
    <w:rsid w:val="002F2321"/>
    <w:rsid w:val="002F2F03"/>
    <w:rsid w:val="002F3041"/>
    <w:rsid w:val="002F3B87"/>
    <w:rsid w:val="002F426F"/>
    <w:rsid w:val="002F4462"/>
    <w:rsid w:val="002F47BD"/>
    <w:rsid w:val="002F4CD9"/>
    <w:rsid w:val="002F548C"/>
    <w:rsid w:val="002F56C0"/>
    <w:rsid w:val="002F5B5B"/>
    <w:rsid w:val="002F7090"/>
    <w:rsid w:val="002F786E"/>
    <w:rsid w:val="002F7AC9"/>
    <w:rsid w:val="003008E2"/>
    <w:rsid w:val="00300B6C"/>
    <w:rsid w:val="00300F56"/>
    <w:rsid w:val="00301104"/>
    <w:rsid w:val="003012CD"/>
    <w:rsid w:val="0030155A"/>
    <w:rsid w:val="003049A2"/>
    <w:rsid w:val="00305EEB"/>
    <w:rsid w:val="00305FE0"/>
    <w:rsid w:val="0030727D"/>
    <w:rsid w:val="003075D8"/>
    <w:rsid w:val="003079CA"/>
    <w:rsid w:val="003103D0"/>
    <w:rsid w:val="00311F9F"/>
    <w:rsid w:val="0031230B"/>
    <w:rsid w:val="00313C9B"/>
    <w:rsid w:val="0031403D"/>
    <w:rsid w:val="0031417B"/>
    <w:rsid w:val="0031486C"/>
    <w:rsid w:val="00314AB3"/>
    <w:rsid w:val="00314EDF"/>
    <w:rsid w:val="00314F5F"/>
    <w:rsid w:val="00315BD3"/>
    <w:rsid w:val="00315E41"/>
    <w:rsid w:val="00315F25"/>
    <w:rsid w:val="003167BE"/>
    <w:rsid w:val="003167C2"/>
    <w:rsid w:val="00317170"/>
    <w:rsid w:val="003177CE"/>
    <w:rsid w:val="00317DC9"/>
    <w:rsid w:val="0032083B"/>
    <w:rsid w:val="0032088E"/>
    <w:rsid w:val="00321720"/>
    <w:rsid w:val="0032215F"/>
    <w:rsid w:val="003224C0"/>
    <w:rsid w:val="00322633"/>
    <w:rsid w:val="00322D01"/>
    <w:rsid w:val="00322F9E"/>
    <w:rsid w:val="003231D7"/>
    <w:rsid w:val="00323278"/>
    <w:rsid w:val="0032343C"/>
    <w:rsid w:val="00323AD1"/>
    <w:rsid w:val="00323F55"/>
    <w:rsid w:val="003240B1"/>
    <w:rsid w:val="0032482A"/>
    <w:rsid w:val="00324CB8"/>
    <w:rsid w:val="00325607"/>
    <w:rsid w:val="003272D6"/>
    <w:rsid w:val="00327E91"/>
    <w:rsid w:val="003305EC"/>
    <w:rsid w:val="0033221D"/>
    <w:rsid w:val="0033229A"/>
    <w:rsid w:val="00334084"/>
    <w:rsid w:val="003343A2"/>
    <w:rsid w:val="00334773"/>
    <w:rsid w:val="00334F45"/>
    <w:rsid w:val="0033555B"/>
    <w:rsid w:val="00335DDB"/>
    <w:rsid w:val="003363AD"/>
    <w:rsid w:val="00336AE5"/>
    <w:rsid w:val="0033717F"/>
    <w:rsid w:val="00337838"/>
    <w:rsid w:val="00340376"/>
    <w:rsid w:val="00340A60"/>
    <w:rsid w:val="003411C7"/>
    <w:rsid w:val="00342355"/>
    <w:rsid w:val="00343833"/>
    <w:rsid w:val="00343BB8"/>
    <w:rsid w:val="00343E0C"/>
    <w:rsid w:val="0034471F"/>
    <w:rsid w:val="003452D3"/>
    <w:rsid w:val="00345369"/>
    <w:rsid w:val="0034572F"/>
    <w:rsid w:val="00345BDC"/>
    <w:rsid w:val="00345BF9"/>
    <w:rsid w:val="00347D6A"/>
    <w:rsid w:val="00351E11"/>
    <w:rsid w:val="003521E1"/>
    <w:rsid w:val="0035259A"/>
    <w:rsid w:val="00352904"/>
    <w:rsid w:val="00352E3E"/>
    <w:rsid w:val="003546EA"/>
    <w:rsid w:val="003560C6"/>
    <w:rsid w:val="003561CE"/>
    <w:rsid w:val="00356383"/>
    <w:rsid w:val="00356A62"/>
    <w:rsid w:val="00356B29"/>
    <w:rsid w:val="00356EBD"/>
    <w:rsid w:val="00357603"/>
    <w:rsid w:val="00357660"/>
    <w:rsid w:val="003577CE"/>
    <w:rsid w:val="00357DFC"/>
    <w:rsid w:val="003608AE"/>
    <w:rsid w:val="00361040"/>
    <w:rsid w:val="003610DF"/>
    <w:rsid w:val="0036160A"/>
    <w:rsid w:val="00361FA0"/>
    <w:rsid w:val="003641EE"/>
    <w:rsid w:val="00364C0F"/>
    <w:rsid w:val="00364F7C"/>
    <w:rsid w:val="00365172"/>
    <w:rsid w:val="0036673B"/>
    <w:rsid w:val="0036777A"/>
    <w:rsid w:val="00367FE9"/>
    <w:rsid w:val="00370359"/>
    <w:rsid w:val="003717EE"/>
    <w:rsid w:val="00373570"/>
    <w:rsid w:val="0037403D"/>
    <w:rsid w:val="00375958"/>
    <w:rsid w:val="003765F5"/>
    <w:rsid w:val="0037670C"/>
    <w:rsid w:val="003771B2"/>
    <w:rsid w:val="003774C7"/>
    <w:rsid w:val="00377635"/>
    <w:rsid w:val="003779BB"/>
    <w:rsid w:val="00377DA4"/>
    <w:rsid w:val="00377EC5"/>
    <w:rsid w:val="00380250"/>
    <w:rsid w:val="00380E6E"/>
    <w:rsid w:val="0038227A"/>
    <w:rsid w:val="00383DBC"/>
    <w:rsid w:val="003841CD"/>
    <w:rsid w:val="0038432E"/>
    <w:rsid w:val="00385090"/>
    <w:rsid w:val="00385353"/>
    <w:rsid w:val="003854C2"/>
    <w:rsid w:val="00385716"/>
    <w:rsid w:val="0038659C"/>
    <w:rsid w:val="003867BB"/>
    <w:rsid w:val="00386CDC"/>
    <w:rsid w:val="00386D23"/>
    <w:rsid w:val="003874E1"/>
    <w:rsid w:val="003875BB"/>
    <w:rsid w:val="00390520"/>
    <w:rsid w:val="00390C42"/>
    <w:rsid w:val="003918CE"/>
    <w:rsid w:val="00391FA5"/>
    <w:rsid w:val="00392057"/>
    <w:rsid w:val="003928BB"/>
    <w:rsid w:val="00392A55"/>
    <w:rsid w:val="00393F2A"/>
    <w:rsid w:val="00394536"/>
    <w:rsid w:val="00394AE5"/>
    <w:rsid w:val="00394BC2"/>
    <w:rsid w:val="00394C36"/>
    <w:rsid w:val="00396000"/>
    <w:rsid w:val="003967A8"/>
    <w:rsid w:val="003A0295"/>
    <w:rsid w:val="003A1513"/>
    <w:rsid w:val="003A1B8B"/>
    <w:rsid w:val="003A1D94"/>
    <w:rsid w:val="003A1F81"/>
    <w:rsid w:val="003A1F88"/>
    <w:rsid w:val="003A2187"/>
    <w:rsid w:val="003A2F1F"/>
    <w:rsid w:val="003A344E"/>
    <w:rsid w:val="003A360A"/>
    <w:rsid w:val="003A3848"/>
    <w:rsid w:val="003A3968"/>
    <w:rsid w:val="003A3D15"/>
    <w:rsid w:val="003A3D7E"/>
    <w:rsid w:val="003A439C"/>
    <w:rsid w:val="003A46BF"/>
    <w:rsid w:val="003A5588"/>
    <w:rsid w:val="003A5D20"/>
    <w:rsid w:val="003A65F2"/>
    <w:rsid w:val="003A69E5"/>
    <w:rsid w:val="003A71F6"/>
    <w:rsid w:val="003B24C5"/>
    <w:rsid w:val="003B2DF7"/>
    <w:rsid w:val="003B41F6"/>
    <w:rsid w:val="003B5357"/>
    <w:rsid w:val="003B548B"/>
    <w:rsid w:val="003B5EBE"/>
    <w:rsid w:val="003B665E"/>
    <w:rsid w:val="003B6862"/>
    <w:rsid w:val="003B7808"/>
    <w:rsid w:val="003B7B04"/>
    <w:rsid w:val="003C02DD"/>
    <w:rsid w:val="003C06E7"/>
    <w:rsid w:val="003C12DF"/>
    <w:rsid w:val="003C153D"/>
    <w:rsid w:val="003C1772"/>
    <w:rsid w:val="003C18CA"/>
    <w:rsid w:val="003C1A86"/>
    <w:rsid w:val="003C2A07"/>
    <w:rsid w:val="003C44B1"/>
    <w:rsid w:val="003C4FAA"/>
    <w:rsid w:val="003C632D"/>
    <w:rsid w:val="003C64B1"/>
    <w:rsid w:val="003C6EAC"/>
    <w:rsid w:val="003C6F19"/>
    <w:rsid w:val="003C70C2"/>
    <w:rsid w:val="003C716B"/>
    <w:rsid w:val="003C7C98"/>
    <w:rsid w:val="003D056E"/>
    <w:rsid w:val="003D06E7"/>
    <w:rsid w:val="003D1618"/>
    <w:rsid w:val="003D2040"/>
    <w:rsid w:val="003D2079"/>
    <w:rsid w:val="003D2B74"/>
    <w:rsid w:val="003D3C62"/>
    <w:rsid w:val="003D3CBD"/>
    <w:rsid w:val="003D58DF"/>
    <w:rsid w:val="003D636C"/>
    <w:rsid w:val="003D6D4B"/>
    <w:rsid w:val="003D773A"/>
    <w:rsid w:val="003D79B8"/>
    <w:rsid w:val="003E025D"/>
    <w:rsid w:val="003E0633"/>
    <w:rsid w:val="003E08A9"/>
    <w:rsid w:val="003E096A"/>
    <w:rsid w:val="003E0F04"/>
    <w:rsid w:val="003E125A"/>
    <w:rsid w:val="003E12BA"/>
    <w:rsid w:val="003E14A8"/>
    <w:rsid w:val="003E17FA"/>
    <w:rsid w:val="003E1A4E"/>
    <w:rsid w:val="003E29C9"/>
    <w:rsid w:val="003E3930"/>
    <w:rsid w:val="003E4394"/>
    <w:rsid w:val="003E43D4"/>
    <w:rsid w:val="003E4996"/>
    <w:rsid w:val="003E4B5B"/>
    <w:rsid w:val="003E4CDE"/>
    <w:rsid w:val="003E4DA6"/>
    <w:rsid w:val="003E4DB3"/>
    <w:rsid w:val="003E525A"/>
    <w:rsid w:val="003E5DB5"/>
    <w:rsid w:val="003E63FC"/>
    <w:rsid w:val="003E6AE9"/>
    <w:rsid w:val="003E6E43"/>
    <w:rsid w:val="003E6E50"/>
    <w:rsid w:val="003E71A3"/>
    <w:rsid w:val="003E7410"/>
    <w:rsid w:val="003E74AC"/>
    <w:rsid w:val="003E7A37"/>
    <w:rsid w:val="003E7F26"/>
    <w:rsid w:val="003E7F46"/>
    <w:rsid w:val="003F02A5"/>
    <w:rsid w:val="003F0B18"/>
    <w:rsid w:val="003F11A6"/>
    <w:rsid w:val="003F1E3E"/>
    <w:rsid w:val="003F23D6"/>
    <w:rsid w:val="003F3D1E"/>
    <w:rsid w:val="003F44D0"/>
    <w:rsid w:val="003F513B"/>
    <w:rsid w:val="003F52BF"/>
    <w:rsid w:val="003F5FB1"/>
    <w:rsid w:val="003F6029"/>
    <w:rsid w:val="003F616B"/>
    <w:rsid w:val="003F668A"/>
    <w:rsid w:val="003F6997"/>
    <w:rsid w:val="003F6A6B"/>
    <w:rsid w:val="003F7AC4"/>
    <w:rsid w:val="003F7E58"/>
    <w:rsid w:val="004000B8"/>
    <w:rsid w:val="0040077A"/>
    <w:rsid w:val="00400D27"/>
    <w:rsid w:val="00400D79"/>
    <w:rsid w:val="00401358"/>
    <w:rsid w:val="0040148D"/>
    <w:rsid w:val="00401ADD"/>
    <w:rsid w:val="00401BC9"/>
    <w:rsid w:val="00401E5E"/>
    <w:rsid w:val="00401E63"/>
    <w:rsid w:val="004020B4"/>
    <w:rsid w:val="00402C77"/>
    <w:rsid w:val="00402E3C"/>
    <w:rsid w:val="00403EE9"/>
    <w:rsid w:val="00404900"/>
    <w:rsid w:val="0040536B"/>
    <w:rsid w:val="00405E28"/>
    <w:rsid w:val="00406320"/>
    <w:rsid w:val="00407295"/>
    <w:rsid w:val="0041036D"/>
    <w:rsid w:val="004106E7"/>
    <w:rsid w:val="00410C2F"/>
    <w:rsid w:val="00410E21"/>
    <w:rsid w:val="00410F02"/>
    <w:rsid w:val="00411AD0"/>
    <w:rsid w:val="00411F33"/>
    <w:rsid w:val="004137CD"/>
    <w:rsid w:val="0041390B"/>
    <w:rsid w:val="00414134"/>
    <w:rsid w:val="0041484A"/>
    <w:rsid w:val="00414FB1"/>
    <w:rsid w:val="0041506A"/>
    <w:rsid w:val="0041622D"/>
    <w:rsid w:val="00417C11"/>
    <w:rsid w:val="00420575"/>
    <w:rsid w:val="0042072D"/>
    <w:rsid w:val="00421289"/>
    <w:rsid w:val="00422171"/>
    <w:rsid w:val="00423916"/>
    <w:rsid w:val="00424503"/>
    <w:rsid w:val="00425593"/>
    <w:rsid w:val="00425791"/>
    <w:rsid w:val="00425A35"/>
    <w:rsid w:val="004261DC"/>
    <w:rsid w:val="004261F7"/>
    <w:rsid w:val="00426303"/>
    <w:rsid w:val="004269D5"/>
    <w:rsid w:val="00427539"/>
    <w:rsid w:val="00430D64"/>
    <w:rsid w:val="004314FD"/>
    <w:rsid w:val="004315A4"/>
    <w:rsid w:val="0043225A"/>
    <w:rsid w:val="0043241D"/>
    <w:rsid w:val="004325ED"/>
    <w:rsid w:val="00432616"/>
    <w:rsid w:val="004339FB"/>
    <w:rsid w:val="00433F0C"/>
    <w:rsid w:val="00435A01"/>
    <w:rsid w:val="00435F5A"/>
    <w:rsid w:val="00435F74"/>
    <w:rsid w:val="004368B3"/>
    <w:rsid w:val="00436971"/>
    <w:rsid w:val="00440123"/>
    <w:rsid w:val="004409A3"/>
    <w:rsid w:val="00440FBE"/>
    <w:rsid w:val="00442662"/>
    <w:rsid w:val="004430E4"/>
    <w:rsid w:val="004431EB"/>
    <w:rsid w:val="0044332A"/>
    <w:rsid w:val="0044415B"/>
    <w:rsid w:val="0044429E"/>
    <w:rsid w:val="00444A78"/>
    <w:rsid w:val="00445FD7"/>
    <w:rsid w:val="00446530"/>
    <w:rsid w:val="00446694"/>
    <w:rsid w:val="00446CAF"/>
    <w:rsid w:val="00447196"/>
    <w:rsid w:val="004476EE"/>
    <w:rsid w:val="004478FD"/>
    <w:rsid w:val="004501F9"/>
    <w:rsid w:val="00450556"/>
    <w:rsid w:val="00451004"/>
    <w:rsid w:val="00451793"/>
    <w:rsid w:val="004517D9"/>
    <w:rsid w:val="00451BB7"/>
    <w:rsid w:val="0045382C"/>
    <w:rsid w:val="00454536"/>
    <w:rsid w:val="00454A5B"/>
    <w:rsid w:val="0045552E"/>
    <w:rsid w:val="004557C9"/>
    <w:rsid w:val="004566A5"/>
    <w:rsid w:val="00456B7B"/>
    <w:rsid w:val="00456CAC"/>
    <w:rsid w:val="004570BF"/>
    <w:rsid w:val="00457373"/>
    <w:rsid w:val="004622A3"/>
    <w:rsid w:val="00462BA2"/>
    <w:rsid w:val="004655B9"/>
    <w:rsid w:val="00465E5F"/>
    <w:rsid w:val="00466260"/>
    <w:rsid w:val="0046678D"/>
    <w:rsid w:val="00467614"/>
    <w:rsid w:val="00470177"/>
    <w:rsid w:val="004707EF"/>
    <w:rsid w:val="004714D3"/>
    <w:rsid w:val="00471CB3"/>
    <w:rsid w:val="00472688"/>
    <w:rsid w:val="004736C9"/>
    <w:rsid w:val="004745E2"/>
    <w:rsid w:val="00474778"/>
    <w:rsid w:val="004755A1"/>
    <w:rsid w:val="004761E3"/>
    <w:rsid w:val="004768C3"/>
    <w:rsid w:val="00477343"/>
    <w:rsid w:val="00477582"/>
    <w:rsid w:val="00477D96"/>
    <w:rsid w:val="00480C43"/>
    <w:rsid w:val="004821CC"/>
    <w:rsid w:val="0048366C"/>
    <w:rsid w:val="004836E7"/>
    <w:rsid w:val="004838B3"/>
    <w:rsid w:val="00483D88"/>
    <w:rsid w:val="004847BE"/>
    <w:rsid w:val="0048512B"/>
    <w:rsid w:val="004852D8"/>
    <w:rsid w:val="00485944"/>
    <w:rsid w:val="0048600F"/>
    <w:rsid w:val="004860A2"/>
    <w:rsid w:val="00487CEA"/>
    <w:rsid w:val="00491A0F"/>
    <w:rsid w:val="0049214D"/>
    <w:rsid w:val="004923AA"/>
    <w:rsid w:val="00493930"/>
    <w:rsid w:val="004947AA"/>
    <w:rsid w:val="00495A0F"/>
    <w:rsid w:val="00495F81"/>
    <w:rsid w:val="0049682D"/>
    <w:rsid w:val="004969AA"/>
    <w:rsid w:val="00496FDC"/>
    <w:rsid w:val="00497D1F"/>
    <w:rsid w:val="00497D47"/>
    <w:rsid w:val="00497DAF"/>
    <w:rsid w:val="004A082D"/>
    <w:rsid w:val="004A0AD5"/>
    <w:rsid w:val="004A0BCE"/>
    <w:rsid w:val="004A0C3E"/>
    <w:rsid w:val="004A0C63"/>
    <w:rsid w:val="004A0D9C"/>
    <w:rsid w:val="004A0DDD"/>
    <w:rsid w:val="004A1917"/>
    <w:rsid w:val="004A2BDD"/>
    <w:rsid w:val="004A3B69"/>
    <w:rsid w:val="004A4377"/>
    <w:rsid w:val="004A4A04"/>
    <w:rsid w:val="004A4A08"/>
    <w:rsid w:val="004A5116"/>
    <w:rsid w:val="004A589C"/>
    <w:rsid w:val="004A69D8"/>
    <w:rsid w:val="004A7854"/>
    <w:rsid w:val="004A79CB"/>
    <w:rsid w:val="004A7D12"/>
    <w:rsid w:val="004B0384"/>
    <w:rsid w:val="004B08EE"/>
    <w:rsid w:val="004B0A71"/>
    <w:rsid w:val="004B1C2F"/>
    <w:rsid w:val="004B1DC7"/>
    <w:rsid w:val="004B2369"/>
    <w:rsid w:val="004B2752"/>
    <w:rsid w:val="004B3CBC"/>
    <w:rsid w:val="004B569F"/>
    <w:rsid w:val="004B577E"/>
    <w:rsid w:val="004B5D5D"/>
    <w:rsid w:val="004B6B93"/>
    <w:rsid w:val="004B78E8"/>
    <w:rsid w:val="004B7B6A"/>
    <w:rsid w:val="004B7C8F"/>
    <w:rsid w:val="004B7D6C"/>
    <w:rsid w:val="004C0446"/>
    <w:rsid w:val="004C15B7"/>
    <w:rsid w:val="004C1BB7"/>
    <w:rsid w:val="004C1E37"/>
    <w:rsid w:val="004C2613"/>
    <w:rsid w:val="004C4131"/>
    <w:rsid w:val="004C419E"/>
    <w:rsid w:val="004C4322"/>
    <w:rsid w:val="004C4E6A"/>
    <w:rsid w:val="004C5669"/>
    <w:rsid w:val="004C58A6"/>
    <w:rsid w:val="004C6336"/>
    <w:rsid w:val="004C6699"/>
    <w:rsid w:val="004C672D"/>
    <w:rsid w:val="004C69A3"/>
    <w:rsid w:val="004C6B04"/>
    <w:rsid w:val="004C75B8"/>
    <w:rsid w:val="004C7A61"/>
    <w:rsid w:val="004C7DAD"/>
    <w:rsid w:val="004D1976"/>
    <w:rsid w:val="004D1A0C"/>
    <w:rsid w:val="004D1B64"/>
    <w:rsid w:val="004D2295"/>
    <w:rsid w:val="004D236F"/>
    <w:rsid w:val="004D2423"/>
    <w:rsid w:val="004D2B1C"/>
    <w:rsid w:val="004D3AD2"/>
    <w:rsid w:val="004D3B34"/>
    <w:rsid w:val="004D3FEE"/>
    <w:rsid w:val="004D4208"/>
    <w:rsid w:val="004D47A2"/>
    <w:rsid w:val="004D52F3"/>
    <w:rsid w:val="004D55C3"/>
    <w:rsid w:val="004D6B0B"/>
    <w:rsid w:val="004E00DA"/>
    <w:rsid w:val="004E038A"/>
    <w:rsid w:val="004E0466"/>
    <w:rsid w:val="004E19F5"/>
    <w:rsid w:val="004E201E"/>
    <w:rsid w:val="004E2798"/>
    <w:rsid w:val="004E2D6E"/>
    <w:rsid w:val="004E3326"/>
    <w:rsid w:val="004E4FA7"/>
    <w:rsid w:val="004E511B"/>
    <w:rsid w:val="004E5361"/>
    <w:rsid w:val="004E563C"/>
    <w:rsid w:val="004E600D"/>
    <w:rsid w:val="004E61DE"/>
    <w:rsid w:val="004E649B"/>
    <w:rsid w:val="004E676C"/>
    <w:rsid w:val="004E6C8A"/>
    <w:rsid w:val="004E6F95"/>
    <w:rsid w:val="004E6FEE"/>
    <w:rsid w:val="004E7892"/>
    <w:rsid w:val="004E7B59"/>
    <w:rsid w:val="004E7BA4"/>
    <w:rsid w:val="004E7CFD"/>
    <w:rsid w:val="004F0776"/>
    <w:rsid w:val="004F0837"/>
    <w:rsid w:val="004F0EC4"/>
    <w:rsid w:val="004F0ECD"/>
    <w:rsid w:val="004F12CF"/>
    <w:rsid w:val="004F182B"/>
    <w:rsid w:val="004F273A"/>
    <w:rsid w:val="004F2981"/>
    <w:rsid w:val="004F2AC8"/>
    <w:rsid w:val="004F32E1"/>
    <w:rsid w:val="004F3498"/>
    <w:rsid w:val="004F3557"/>
    <w:rsid w:val="004F3719"/>
    <w:rsid w:val="004F3A9D"/>
    <w:rsid w:val="004F3FE3"/>
    <w:rsid w:val="004F6700"/>
    <w:rsid w:val="004F6F3C"/>
    <w:rsid w:val="004F7259"/>
    <w:rsid w:val="004F7588"/>
    <w:rsid w:val="005001D6"/>
    <w:rsid w:val="0050025B"/>
    <w:rsid w:val="00500388"/>
    <w:rsid w:val="005017CF"/>
    <w:rsid w:val="00501943"/>
    <w:rsid w:val="00502EFB"/>
    <w:rsid w:val="005041C6"/>
    <w:rsid w:val="0050451E"/>
    <w:rsid w:val="0050528D"/>
    <w:rsid w:val="00505FF6"/>
    <w:rsid w:val="00506178"/>
    <w:rsid w:val="0050631E"/>
    <w:rsid w:val="00506851"/>
    <w:rsid w:val="00507171"/>
    <w:rsid w:val="00507ED1"/>
    <w:rsid w:val="0051016C"/>
    <w:rsid w:val="00510668"/>
    <w:rsid w:val="00510BDB"/>
    <w:rsid w:val="005112FE"/>
    <w:rsid w:val="0051133C"/>
    <w:rsid w:val="00512023"/>
    <w:rsid w:val="005122FF"/>
    <w:rsid w:val="00512550"/>
    <w:rsid w:val="00512E40"/>
    <w:rsid w:val="0051392F"/>
    <w:rsid w:val="005143E9"/>
    <w:rsid w:val="0051449F"/>
    <w:rsid w:val="00514652"/>
    <w:rsid w:val="00514FD0"/>
    <w:rsid w:val="00516814"/>
    <w:rsid w:val="005170C3"/>
    <w:rsid w:val="00517760"/>
    <w:rsid w:val="00517BA3"/>
    <w:rsid w:val="00520A96"/>
    <w:rsid w:val="00522168"/>
    <w:rsid w:val="005221A8"/>
    <w:rsid w:val="005226B1"/>
    <w:rsid w:val="00522D06"/>
    <w:rsid w:val="005232A2"/>
    <w:rsid w:val="00523B75"/>
    <w:rsid w:val="00525A75"/>
    <w:rsid w:val="00525D07"/>
    <w:rsid w:val="00526966"/>
    <w:rsid w:val="0053006C"/>
    <w:rsid w:val="005305A8"/>
    <w:rsid w:val="00531D76"/>
    <w:rsid w:val="00531E93"/>
    <w:rsid w:val="005322AC"/>
    <w:rsid w:val="0053361D"/>
    <w:rsid w:val="005339C1"/>
    <w:rsid w:val="00533DC6"/>
    <w:rsid w:val="00533F57"/>
    <w:rsid w:val="005341E1"/>
    <w:rsid w:val="005349DC"/>
    <w:rsid w:val="00535225"/>
    <w:rsid w:val="00535353"/>
    <w:rsid w:val="00535438"/>
    <w:rsid w:val="00535783"/>
    <w:rsid w:val="00535EDD"/>
    <w:rsid w:val="005360B7"/>
    <w:rsid w:val="00537870"/>
    <w:rsid w:val="00540343"/>
    <w:rsid w:val="00541403"/>
    <w:rsid w:val="00541B3F"/>
    <w:rsid w:val="005421B1"/>
    <w:rsid w:val="0054230B"/>
    <w:rsid w:val="005426F0"/>
    <w:rsid w:val="0054329D"/>
    <w:rsid w:val="005435F4"/>
    <w:rsid w:val="00543E19"/>
    <w:rsid w:val="00544322"/>
    <w:rsid w:val="005443A2"/>
    <w:rsid w:val="0054518F"/>
    <w:rsid w:val="00545DCE"/>
    <w:rsid w:val="00546521"/>
    <w:rsid w:val="005469BD"/>
    <w:rsid w:val="005474C2"/>
    <w:rsid w:val="00547E0A"/>
    <w:rsid w:val="00547E63"/>
    <w:rsid w:val="005509D8"/>
    <w:rsid w:val="00550A89"/>
    <w:rsid w:val="00550F46"/>
    <w:rsid w:val="0055107F"/>
    <w:rsid w:val="005515D4"/>
    <w:rsid w:val="005526AD"/>
    <w:rsid w:val="0055297F"/>
    <w:rsid w:val="00552AA4"/>
    <w:rsid w:val="005531A2"/>
    <w:rsid w:val="0055368D"/>
    <w:rsid w:val="00553B68"/>
    <w:rsid w:val="00554630"/>
    <w:rsid w:val="00554C61"/>
    <w:rsid w:val="00555EB1"/>
    <w:rsid w:val="005560B2"/>
    <w:rsid w:val="00556E30"/>
    <w:rsid w:val="005573FB"/>
    <w:rsid w:val="00557804"/>
    <w:rsid w:val="0055781B"/>
    <w:rsid w:val="00560482"/>
    <w:rsid w:val="00560513"/>
    <w:rsid w:val="005614CF"/>
    <w:rsid w:val="0056278A"/>
    <w:rsid w:val="00562CF9"/>
    <w:rsid w:val="00563243"/>
    <w:rsid w:val="00564E9B"/>
    <w:rsid w:val="005652D0"/>
    <w:rsid w:val="005654C4"/>
    <w:rsid w:val="00566F02"/>
    <w:rsid w:val="00567B1C"/>
    <w:rsid w:val="00567DBF"/>
    <w:rsid w:val="00567EC9"/>
    <w:rsid w:val="0057083F"/>
    <w:rsid w:val="00570A52"/>
    <w:rsid w:val="00571A4D"/>
    <w:rsid w:val="00572E89"/>
    <w:rsid w:val="00572F8F"/>
    <w:rsid w:val="005733A6"/>
    <w:rsid w:val="00575142"/>
    <w:rsid w:val="00575B8C"/>
    <w:rsid w:val="00576B04"/>
    <w:rsid w:val="00576D16"/>
    <w:rsid w:val="00576D73"/>
    <w:rsid w:val="00577617"/>
    <w:rsid w:val="00577636"/>
    <w:rsid w:val="005802F4"/>
    <w:rsid w:val="00580AA4"/>
    <w:rsid w:val="00581D36"/>
    <w:rsid w:val="005827A2"/>
    <w:rsid w:val="00583897"/>
    <w:rsid w:val="00583D2D"/>
    <w:rsid w:val="00584BC1"/>
    <w:rsid w:val="00585B56"/>
    <w:rsid w:val="00586608"/>
    <w:rsid w:val="00586908"/>
    <w:rsid w:val="0058760D"/>
    <w:rsid w:val="005902D7"/>
    <w:rsid w:val="00590771"/>
    <w:rsid w:val="005914E5"/>
    <w:rsid w:val="00591635"/>
    <w:rsid w:val="00591A3E"/>
    <w:rsid w:val="00592237"/>
    <w:rsid w:val="00592CCC"/>
    <w:rsid w:val="00592F30"/>
    <w:rsid w:val="00593054"/>
    <w:rsid w:val="005930FD"/>
    <w:rsid w:val="00593453"/>
    <w:rsid w:val="0059379B"/>
    <w:rsid w:val="00594A95"/>
    <w:rsid w:val="00594E8F"/>
    <w:rsid w:val="0059513F"/>
    <w:rsid w:val="00595229"/>
    <w:rsid w:val="00595685"/>
    <w:rsid w:val="00595F4A"/>
    <w:rsid w:val="0059757A"/>
    <w:rsid w:val="00597A1D"/>
    <w:rsid w:val="005A02AB"/>
    <w:rsid w:val="005A0423"/>
    <w:rsid w:val="005A0D56"/>
    <w:rsid w:val="005A1BF9"/>
    <w:rsid w:val="005A1F31"/>
    <w:rsid w:val="005A205B"/>
    <w:rsid w:val="005A2667"/>
    <w:rsid w:val="005A2763"/>
    <w:rsid w:val="005A2858"/>
    <w:rsid w:val="005A2BC4"/>
    <w:rsid w:val="005A3368"/>
    <w:rsid w:val="005A37A5"/>
    <w:rsid w:val="005A4E0E"/>
    <w:rsid w:val="005A5F8E"/>
    <w:rsid w:val="005A6239"/>
    <w:rsid w:val="005A6408"/>
    <w:rsid w:val="005A6FCF"/>
    <w:rsid w:val="005B06FC"/>
    <w:rsid w:val="005B1CCB"/>
    <w:rsid w:val="005B2202"/>
    <w:rsid w:val="005B2802"/>
    <w:rsid w:val="005B2AF7"/>
    <w:rsid w:val="005B48F1"/>
    <w:rsid w:val="005B54DA"/>
    <w:rsid w:val="005B5B19"/>
    <w:rsid w:val="005B5B98"/>
    <w:rsid w:val="005B72B0"/>
    <w:rsid w:val="005B7F0A"/>
    <w:rsid w:val="005C0561"/>
    <w:rsid w:val="005C0B2C"/>
    <w:rsid w:val="005C11B5"/>
    <w:rsid w:val="005C1290"/>
    <w:rsid w:val="005C158C"/>
    <w:rsid w:val="005C170D"/>
    <w:rsid w:val="005C174E"/>
    <w:rsid w:val="005C1DA6"/>
    <w:rsid w:val="005C27C9"/>
    <w:rsid w:val="005C2804"/>
    <w:rsid w:val="005C349E"/>
    <w:rsid w:val="005C4684"/>
    <w:rsid w:val="005C47DB"/>
    <w:rsid w:val="005C492B"/>
    <w:rsid w:val="005C55B3"/>
    <w:rsid w:val="005C5D39"/>
    <w:rsid w:val="005C61CA"/>
    <w:rsid w:val="005C621F"/>
    <w:rsid w:val="005C6449"/>
    <w:rsid w:val="005C6C38"/>
    <w:rsid w:val="005C6D9A"/>
    <w:rsid w:val="005C6FC6"/>
    <w:rsid w:val="005D0E7F"/>
    <w:rsid w:val="005D17F4"/>
    <w:rsid w:val="005D28A2"/>
    <w:rsid w:val="005D28DB"/>
    <w:rsid w:val="005D2B60"/>
    <w:rsid w:val="005D2B65"/>
    <w:rsid w:val="005D36FF"/>
    <w:rsid w:val="005D3C08"/>
    <w:rsid w:val="005D4B1D"/>
    <w:rsid w:val="005D4F32"/>
    <w:rsid w:val="005D593B"/>
    <w:rsid w:val="005D5C01"/>
    <w:rsid w:val="005D798F"/>
    <w:rsid w:val="005D7B01"/>
    <w:rsid w:val="005E013C"/>
    <w:rsid w:val="005E21EE"/>
    <w:rsid w:val="005E233A"/>
    <w:rsid w:val="005E2682"/>
    <w:rsid w:val="005E2A9D"/>
    <w:rsid w:val="005E2BD4"/>
    <w:rsid w:val="005E2D6E"/>
    <w:rsid w:val="005E2F94"/>
    <w:rsid w:val="005E3167"/>
    <w:rsid w:val="005E319A"/>
    <w:rsid w:val="005E34C3"/>
    <w:rsid w:val="005E3DCC"/>
    <w:rsid w:val="005E3EB0"/>
    <w:rsid w:val="005E4434"/>
    <w:rsid w:val="005E5E19"/>
    <w:rsid w:val="005E6653"/>
    <w:rsid w:val="005E68C5"/>
    <w:rsid w:val="005E699E"/>
    <w:rsid w:val="005E7438"/>
    <w:rsid w:val="005E7B58"/>
    <w:rsid w:val="005F110D"/>
    <w:rsid w:val="005F1418"/>
    <w:rsid w:val="005F29E0"/>
    <w:rsid w:val="005F33F5"/>
    <w:rsid w:val="005F3839"/>
    <w:rsid w:val="005F3866"/>
    <w:rsid w:val="005F404C"/>
    <w:rsid w:val="005F4E10"/>
    <w:rsid w:val="005F5060"/>
    <w:rsid w:val="005F5120"/>
    <w:rsid w:val="005F53BC"/>
    <w:rsid w:val="005F5B80"/>
    <w:rsid w:val="005F654D"/>
    <w:rsid w:val="005F678B"/>
    <w:rsid w:val="005F6805"/>
    <w:rsid w:val="005F7BCB"/>
    <w:rsid w:val="00600B64"/>
    <w:rsid w:val="00600B7A"/>
    <w:rsid w:val="00601641"/>
    <w:rsid w:val="00601934"/>
    <w:rsid w:val="00601E4F"/>
    <w:rsid w:val="00601FD2"/>
    <w:rsid w:val="00602CF9"/>
    <w:rsid w:val="00602DFA"/>
    <w:rsid w:val="006032AF"/>
    <w:rsid w:val="00603389"/>
    <w:rsid w:val="00603885"/>
    <w:rsid w:val="00604686"/>
    <w:rsid w:val="0060509C"/>
    <w:rsid w:val="006052FC"/>
    <w:rsid w:val="0060548E"/>
    <w:rsid w:val="006063A8"/>
    <w:rsid w:val="006071FF"/>
    <w:rsid w:val="00607D00"/>
    <w:rsid w:val="006108E5"/>
    <w:rsid w:val="00610EAD"/>
    <w:rsid w:val="00612226"/>
    <w:rsid w:val="006123FA"/>
    <w:rsid w:val="0061304D"/>
    <w:rsid w:val="006137A0"/>
    <w:rsid w:val="00613DC4"/>
    <w:rsid w:val="00613E92"/>
    <w:rsid w:val="006143C1"/>
    <w:rsid w:val="00614F2D"/>
    <w:rsid w:val="006153F3"/>
    <w:rsid w:val="00615856"/>
    <w:rsid w:val="00615ADE"/>
    <w:rsid w:val="006166BB"/>
    <w:rsid w:val="00616724"/>
    <w:rsid w:val="00617179"/>
    <w:rsid w:val="00620A5C"/>
    <w:rsid w:val="006222DA"/>
    <w:rsid w:val="00622573"/>
    <w:rsid w:val="00622B92"/>
    <w:rsid w:val="00623321"/>
    <w:rsid w:val="00624664"/>
    <w:rsid w:val="00624B4C"/>
    <w:rsid w:val="00624B9C"/>
    <w:rsid w:val="00624DF2"/>
    <w:rsid w:val="006252F3"/>
    <w:rsid w:val="00625D51"/>
    <w:rsid w:val="00626A44"/>
    <w:rsid w:val="00627698"/>
    <w:rsid w:val="00627A5F"/>
    <w:rsid w:val="00627BD3"/>
    <w:rsid w:val="0063078B"/>
    <w:rsid w:val="006311D3"/>
    <w:rsid w:val="00631443"/>
    <w:rsid w:val="00631544"/>
    <w:rsid w:val="0063227F"/>
    <w:rsid w:val="00633289"/>
    <w:rsid w:val="0063375F"/>
    <w:rsid w:val="006338D3"/>
    <w:rsid w:val="00633906"/>
    <w:rsid w:val="00633AD9"/>
    <w:rsid w:val="00633FEE"/>
    <w:rsid w:val="006355CB"/>
    <w:rsid w:val="006356FE"/>
    <w:rsid w:val="00635BDC"/>
    <w:rsid w:val="00635E50"/>
    <w:rsid w:val="0063619B"/>
    <w:rsid w:val="006362AE"/>
    <w:rsid w:val="0063704D"/>
    <w:rsid w:val="00637864"/>
    <w:rsid w:val="00637C79"/>
    <w:rsid w:val="00637F7C"/>
    <w:rsid w:val="006400A1"/>
    <w:rsid w:val="006400C2"/>
    <w:rsid w:val="00642499"/>
    <w:rsid w:val="00642EA1"/>
    <w:rsid w:val="0064308D"/>
    <w:rsid w:val="0064399A"/>
    <w:rsid w:val="00644029"/>
    <w:rsid w:val="00644E3D"/>
    <w:rsid w:val="00644FA9"/>
    <w:rsid w:val="00645D3A"/>
    <w:rsid w:val="00645FD4"/>
    <w:rsid w:val="0064643F"/>
    <w:rsid w:val="00646976"/>
    <w:rsid w:val="00646C69"/>
    <w:rsid w:val="00646F1B"/>
    <w:rsid w:val="00647067"/>
    <w:rsid w:val="00650875"/>
    <w:rsid w:val="00651511"/>
    <w:rsid w:val="00651D45"/>
    <w:rsid w:val="006520BC"/>
    <w:rsid w:val="00653491"/>
    <w:rsid w:val="00653D2D"/>
    <w:rsid w:val="006543AC"/>
    <w:rsid w:val="0065517C"/>
    <w:rsid w:val="00655B39"/>
    <w:rsid w:val="00655DC8"/>
    <w:rsid w:val="0065789C"/>
    <w:rsid w:val="00660BE6"/>
    <w:rsid w:val="00660E8A"/>
    <w:rsid w:val="00661A5E"/>
    <w:rsid w:val="00661B4C"/>
    <w:rsid w:val="00661FF8"/>
    <w:rsid w:val="00662387"/>
    <w:rsid w:val="006627B6"/>
    <w:rsid w:val="00662C29"/>
    <w:rsid w:val="00663009"/>
    <w:rsid w:val="006636F8"/>
    <w:rsid w:val="00663C59"/>
    <w:rsid w:val="00664054"/>
    <w:rsid w:val="00664429"/>
    <w:rsid w:val="00664693"/>
    <w:rsid w:val="00665933"/>
    <w:rsid w:val="00666071"/>
    <w:rsid w:val="00666240"/>
    <w:rsid w:val="00666368"/>
    <w:rsid w:val="0066653C"/>
    <w:rsid w:val="00666F94"/>
    <w:rsid w:val="00667216"/>
    <w:rsid w:val="00670265"/>
    <w:rsid w:val="00670B1A"/>
    <w:rsid w:val="00670C95"/>
    <w:rsid w:val="00670CC5"/>
    <w:rsid w:val="00670D33"/>
    <w:rsid w:val="00672A2A"/>
    <w:rsid w:val="00672B94"/>
    <w:rsid w:val="0067312A"/>
    <w:rsid w:val="0067376F"/>
    <w:rsid w:val="006739EB"/>
    <w:rsid w:val="00673E0B"/>
    <w:rsid w:val="006745E2"/>
    <w:rsid w:val="0067481F"/>
    <w:rsid w:val="00674DE8"/>
    <w:rsid w:val="00674EE2"/>
    <w:rsid w:val="0067536C"/>
    <w:rsid w:val="00675999"/>
    <w:rsid w:val="00675B55"/>
    <w:rsid w:val="00675CD4"/>
    <w:rsid w:val="00676237"/>
    <w:rsid w:val="00676529"/>
    <w:rsid w:val="0067691E"/>
    <w:rsid w:val="00676C1A"/>
    <w:rsid w:val="00676D42"/>
    <w:rsid w:val="0067761B"/>
    <w:rsid w:val="00677C1B"/>
    <w:rsid w:val="006800BA"/>
    <w:rsid w:val="0068158C"/>
    <w:rsid w:val="0068198D"/>
    <w:rsid w:val="00681A2E"/>
    <w:rsid w:val="006820B6"/>
    <w:rsid w:val="0068215D"/>
    <w:rsid w:val="0068248B"/>
    <w:rsid w:val="00682880"/>
    <w:rsid w:val="00683229"/>
    <w:rsid w:val="006836D1"/>
    <w:rsid w:val="00683BEA"/>
    <w:rsid w:val="00684063"/>
    <w:rsid w:val="00684E4B"/>
    <w:rsid w:val="006854AF"/>
    <w:rsid w:val="006858D1"/>
    <w:rsid w:val="00685FA8"/>
    <w:rsid w:val="00687064"/>
    <w:rsid w:val="006874F4"/>
    <w:rsid w:val="00687606"/>
    <w:rsid w:val="00687B47"/>
    <w:rsid w:val="00687BED"/>
    <w:rsid w:val="006924C4"/>
    <w:rsid w:val="006929AB"/>
    <w:rsid w:val="00693043"/>
    <w:rsid w:val="0069350C"/>
    <w:rsid w:val="00693FCD"/>
    <w:rsid w:val="0069437F"/>
    <w:rsid w:val="00695E42"/>
    <w:rsid w:val="006965B7"/>
    <w:rsid w:val="00697AD0"/>
    <w:rsid w:val="00697C64"/>
    <w:rsid w:val="006A019C"/>
    <w:rsid w:val="006A06F3"/>
    <w:rsid w:val="006A0835"/>
    <w:rsid w:val="006A139E"/>
    <w:rsid w:val="006A1844"/>
    <w:rsid w:val="006A1DC4"/>
    <w:rsid w:val="006A3EB0"/>
    <w:rsid w:val="006A44B6"/>
    <w:rsid w:val="006A4554"/>
    <w:rsid w:val="006A54C7"/>
    <w:rsid w:val="006A5B32"/>
    <w:rsid w:val="006A6307"/>
    <w:rsid w:val="006A6DB7"/>
    <w:rsid w:val="006A75B7"/>
    <w:rsid w:val="006B0356"/>
    <w:rsid w:val="006B08A7"/>
    <w:rsid w:val="006B09A1"/>
    <w:rsid w:val="006B10EA"/>
    <w:rsid w:val="006B143C"/>
    <w:rsid w:val="006B1B6B"/>
    <w:rsid w:val="006B2BD7"/>
    <w:rsid w:val="006B3456"/>
    <w:rsid w:val="006B4657"/>
    <w:rsid w:val="006B562C"/>
    <w:rsid w:val="006B57D8"/>
    <w:rsid w:val="006B5BD7"/>
    <w:rsid w:val="006B6437"/>
    <w:rsid w:val="006B7026"/>
    <w:rsid w:val="006B7B43"/>
    <w:rsid w:val="006C014C"/>
    <w:rsid w:val="006C0744"/>
    <w:rsid w:val="006C0789"/>
    <w:rsid w:val="006C0D7B"/>
    <w:rsid w:val="006C18FB"/>
    <w:rsid w:val="006C1AF9"/>
    <w:rsid w:val="006C2F01"/>
    <w:rsid w:val="006C3192"/>
    <w:rsid w:val="006C3298"/>
    <w:rsid w:val="006C35A8"/>
    <w:rsid w:val="006C397F"/>
    <w:rsid w:val="006C3B47"/>
    <w:rsid w:val="006C3C85"/>
    <w:rsid w:val="006C3C95"/>
    <w:rsid w:val="006C49C2"/>
    <w:rsid w:val="006C4BEB"/>
    <w:rsid w:val="006C4F58"/>
    <w:rsid w:val="006C519B"/>
    <w:rsid w:val="006C53B8"/>
    <w:rsid w:val="006C5CC4"/>
    <w:rsid w:val="006C6081"/>
    <w:rsid w:val="006C6266"/>
    <w:rsid w:val="006C6A74"/>
    <w:rsid w:val="006C79B6"/>
    <w:rsid w:val="006C7EE3"/>
    <w:rsid w:val="006D075D"/>
    <w:rsid w:val="006D0C27"/>
    <w:rsid w:val="006D1717"/>
    <w:rsid w:val="006D17E1"/>
    <w:rsid w:val="006D1A81"/>
    <w:rsid w:val="006D1DF5"/>
    <w:rsid w:val="006D23A6"/>
    <w:rsid w:val="006D2641"/>
    <w:rsid w:val="006D313B"/>
    <w:rsid w:val="006D397A"/>
    <w:rsid w:val="006D3AA2"/>
    <w:rsid w:val="006D4094"/>
    <w:rsid w:val="006D420D"/>
    <w:rsid w:val="006D4669"/>
    <w:rsid w:val="006D59B2"/>
    <w:rsid w:val="006D5B35"/>
    <w:rsid w:val="006D6534"/>
    <w:rsid w:val="006D6678"/>
    <w:rsid w:val="006D7F51"/>
    <w:rsid w:val="006E028E"/>
    <w:rsid w:val="006E0DBB"/>
    <w:rsid w:val="006E13C2"/>
    <w:rsid w:val="006E166C"/>
    <w:rsid w:val="006E235E"/>
    <w:rsid w:val="006E3D73"/>
    <w:rsid w:val="006E4C08"/>
    <w:rsid w:val="006E50AA"/>
    <w:rsid w:val="006E5507"/>
    <w:rsid w:val="006E5EDA"/>
    <w:rsid w:val="006E63C1"/>
    <w:rsid w:val="006E6545"/>
    <w:rsid w:val="006E7BB9"/>
    <w:rsid w:val="006F030F"/>
    <w:rsid w:val="006F077B"/>
    <w:rsid w:val="006F0884"/>
    <w:rsid w:val="006F09A0"/>
    <w:rsid w:val="006F1B81"/>
    <w:rsid w:val="006F2785"/>
    <w:rsid w:val="006F2971"/>
    <w:rsid w:val="006F2CF8"/>
    <w:rsid w:val="006F363B"/>
    <w:rsid w:val="006F3938"/>
    <w:rsid w:val="006F3BFD"/>
    <w:rsid w:val="006F4CB5"/>
    <w:rsid w:val="006F4E9E"/>
    <w:rsid w:val="006F629D"/>
    <w:rsid w:val="006F71AE"/>
    <w:rsid w:val="006F730C"/>
    <w:rsid w:val="00700577"/>
    <w:rsid w:val="00700760"/>
    <w:rsid w:val="007007E5"/>
    <w:rsid w:val="00700CD8"/>
    <w:rsid w:val="00700ECB"/>
    <w:rsid w:val="00702BCC"/>
    <w:rsid w:val="00703483"/>
    <w:rsid w:val="00703B79"/>
    <w:rsid w:val="00703CAE"/>
    <w:rsid w:val="00703D9A"/>
    <w:rsid w:val="00703FFD"/>
    <w:rsid w:val="00704E81"/>
    <w:rsid w:val="00705348"/>
    <w:rsid w:val="00705C95"/>
    <w:rsid w:val="0070711B"/>
    <w:rsid w:val="007072D7"/>
    <w:rsid w:val="00707D6B"/>
    <w:rsid w:val="00707EA1"/>
    <w:rsid w:val="0071045C"/>
    <w:rsid w:val="0071070C"/>
    <w:rsid w:val="0071111B"/>
    <w:rsid w:val="007121DA"/>
    <w:rsid w:val="00712273"/>
    <w:rsid w:val="007124AC"/>
    <w:rsid w:val="007125D4"/>
    <w:rsid w:val="00713750"/>
    <w:rsid w:val="007138EB"/>
    <w:rsid w:val="00713C69"/>
    <w:rsid w:val="007140BD"/>
    <w:rsid w:val="00714179"/>
    <w:rsid w:val="0071477F"/>
    <w:rsid w:val="00714E98"/>
    <w:rsid w:val="00715C00"/>
    <w:rsid w:val="00716C2E"/>
    <w:rsid w:val="00716C41"/>
    <w:rsid w:val="00716FEF"/>
    <w:rsid w:val="0071728E"/>
    <w:rsid w:val="007175D3"/>
    <w:rsid w:val="00720670"/>
    <w:rsid w:val="00720AE5"/>
    <w:rsid w:val="007218D4"/>
    <w:rsid w:val="007219C6"/>
    <w:rsid w:val="00722615"/>
    <w:rsid w:val="00722B44"/>
    <w:rsid w:val="0072332E"/>
    <w:rsid w:val="007236FF"/>
    <w:rsid w:val="007239BF"/>
    <w:rsid w:val="00724427"/>
    <w:rsid w:val="00724877"/>
    <w:rsid w:val="00724D66"/>
    <w:rsid w:val="00724FD3"/>
    <w:rsid w:val="00725C58"/>
    <w:rsid w:val="00725DC2"/>
    <w:rsid w:val="00726288"/>
    <w:rsid w:val="00726FD4"/>
    <w:rsid w:val="007270C0"/>
    <w:rsid w:val="007271A0"/>
    <w:rsid w:val="00727A5F"/>
    <w:rsid w:val="0073032A"/>
    <w:rsid w:val="00730F7F"/>
    <w:rsid w:val="0073200A"/>
    <w:rsid w:val="007328A5"/>
    <w:rsid w:val="007335C9"/>
    <w:rsid w:val="00734A22"/>
    <w:rsid w:val="00734ED1"/>
    <w:rsid w:val="00735053"/>
    <w:rsid w:val="00735263"/>
    <w:rsid w:val="00735BF3"/>
    <w:rsid w:val="00735D55"/>
    <w:rsid w:val="0073697B"/>
    <w:rsid w:val="00736E74"/>
    <w:rsid w:val="0073709B"/>
    <w:rsid w:val="007371E1"/>
    <w:rsid w:val="007400AE"/>
    <w:rsid w:val="00740130"/>
    <w:rsid w:val="0074062F"/>
    <w:rsid w:val="00740A13"/>
    <w:rsid w:val="00741C7D"/>
    <w:rsid w:val="00742AD6"/>
    <w:rsid w:val="007446A3"/>
    <w:rsid w:val="007448A0"/>
    <w:rsid w:val="00744A8C"/>
    <w:rsid w:val="00745646"/>
    <w:rsid w:val="007460C6"/>
    <w:rsid w:val="00746318"/>
    <w:rsid w:val="0074654F"/>
    <w:rsid w:val="00747433"/>
    <w:rsid w:val="00750358"/>
    <w:rsid w:val="00750A1E"/>
    <w:rsid w:val="00751284"/>
    <w:rsid w:val="007519EE"/>
    <w:rsid w:val="007519FA"/>
    <w:rsid w:val="007523E3"/>
    <w:rsid w:val="00752B85"/>
    <w:rsid w:val="0075378B"/>
    <w:rsid w:val="00753932"/>
    <w:rsid w:val="00753D15"/>
    <w:rsid w:val="00753D50"/>
    <w:rsid w:val="00755A65"/>
    <w:rsid w:val="007569CF"/>
    <w:rsid w:val="00757283"/>
    <w:rsid w:val="00760072"/>
    <w:rsid w:val="00760169"/>
    <w:rsid w:val="0076019E"/>
    <w:rsid w:val="00761F6F"/>
    <w:rsid w:val="00762230"/>
    <w:rsid w:val="00762762"/>
    <w:rsid w:val="00762A4E"/>
    <w:rsid w:val="00765B85"/>
    <w:rsid w:val="00766E3E"/>
    <w:rsid w:val="00767482"/>
    <w:rsid w:val="00767814"/>
    <w:rsid w:val="0076790F"/>
    <w:rsid w:val="00767E8B"/>
    <w:rsid w:val="007728E9"/>
    <w:rsid w:val="00772AA6"/>
    <w:rsid w:val="00772C17"/>
    <w:rsid w:val="0077488A"/>
    <w:rsid w:val="00774D9A"/>
    <w:rsid w:val="0077714E"/>
    <w:rsid w:val="00780570"/>
    <w:rsid w:val="007808AA"/>
    <w:rsid w:val="00780F9C"/>
    <w:rsid w:val="007817B8"/>
    <w:rsid w:val="007818CD"/>
    <w:rsid w:val="00782A67"/>
    <w:rsid w:val="00782B12"/>
    <w:rsid w:val="0078301B"/>
    <w:rsid w:val="0078313A"/>
    <w:rsid w:val="00783316"/>
    <w:rsid w:val="007837CA"/>
    <w:rsid w:val="00783F14"/>
    <w:rsid w:val="00784595"/>
    <w:rsid w:val="007871BF"/>
    <w:rsid w:val="007873BD"/>
    <w:rsid w:val="00787413"/>
    <w:rsid w:val="007874CC"/>
    <w:rsid w:val="00787D7A"/>
    <w:rsid w:val="00790738"/>
    <w:rsid w:val="00790CE3"/>
    <w:rsid w:val="007911BC"/>
    <w:rsid w:val="0079250A"/>
    <w:rsid w:val="007934C4"/>
    <w:rsid w:val="00794007"/>
    <w:rsid w:val="007961F6"/>
    <w:rsid w:val="007969BA"/>
    <w:rsid w:val="00796A1F"/>
    <w:rsid w:val="00797221"/>
    <w:rsid w:val="00797718"/>
    <w:rsid w:val="007A0009"/>
    <w:rsid w:val="007A02F5"/>
    <w:rsid w:val="007A2413"/>
    <w:rsid w:val="007A25D0"/>
    <w:rsid w:val="007A2A87"/>
    <w:rsid w:val="007A3338"/>
    <w:rsid w:val="007A45B1"/>
    <w:rsid w:val="007A4A34"/>
    <w:rsid w:val="007A51F3"/>
    <w:rsid w:val="007A60F1"/>
    <w:rsid w:val="007A659A"/>
    <w:rsid w:val="007A6E91"/>
    <w:rsid w:val="007A779F"/>
    <w:rsid w:val="007A78D9"/>
    <w:rsid w:val="007A7EE1"/>
    <w:rsid w:val="007B09AA"/>
    <w:rsid w:val="007B0D2E"/>
    <w:rsid w:val="007B13A7"/>
    <w:rsid w:val="007B13C1"/>
    <w:rsid w:val="007B1DBE"/>
    <w:rsid w:val="007B1ED4"/>
    <w:rsid w:val="007B2022"/>
    <w:rsid w:val="007B352C"/>
    <w:rsid w:val="007B3915"/>
    <w:rsid w:val="007B3B6E"/>
    <w:rsid w:val="007B4101"/>
    <w:rsid w:val="007B423A"/>
    <w:rsid w:val="007B455F"/>
    <w:rsid w:val="007B468A"/>
    <w:rsid w:val="007B557A"/>
    <w:rsid w:val="007B6553"/>
    <w:rsid w:val="007B78E5"/>
    <w:rsid w:val="007B7F43"/>
    <w:rsid w:val="007C006B"/>
    <w:rsid w:val="007C0A18"/>
    <w:rsid w:val="007C0E55"/>
    <w:rsid w:val="007C167E"/>
    <w:rsid w:val="007C1A55"/>
    <w:rsid w:val="007C1C24"/>
    <w:rsid w:val="007C1DA2"/>
    <w:rsid w:val="007C2176"/>
    <w:rsid w:val="007C3B5B"/>
    <w:rsid w:val="007C3B6D"/>
    <w:rsid w:val="007C3C9D"/>
    <w:rsid w:val="007C3CC0"/>
    <w:rsid w:val="007C3DAE"/>
    <w:rsid w:val="007C4158"/>
    <w:rsid w:val="007C4810"/>
    <w:rsid w:val="007C634F"/>
    <w:rsid w:val="007C6547"/>
    <w:rsid w:val="007C6AB1"/>
    <w:rsid w:val="007C6D28"/>
    <w:rsid w:val="007C70AB"/>
    <w:rsid w:val="007D0682"/>
    <w:rsid w:val="007D0945"/>
    <w:rsid w:val="007D131C"/>
    <w:rsid w:val="007D169B"/>
    <w:rsid w:val="007D2D75"/>
    <w:rsid w:val="007D4194"/>
    <w:rsid w:val="007D48C9"/>
    <w:rsid w:val="007D4A7A"/>
    <w:rsid w:val="007D5321"/>
    <w:rsid w:val="007D69F1"/>
    <w:rsid w:val="007D7581"/>
    <w:rsid w:val="007D79DC"/>
    <w:rsid w:val="007D7A10"/>
    <w:rsid w:val="007D7B50"/>
    <w:rsid w:val="007D7B57"/>
    <w:rsid w:val="007D7D18"/>
    <w:rsid w:val="007D7F0D"/>
    <w:rsid w:val="007E01F3"/>
    <w:rsid w:val="007E043C"/>
    <w:rsid w:val="007E0AC4"/>
    <w:rsid w:val="007E14AC"/>
    <w:rsid w:val="007E20A8"/>
    <w:rsid w:val="007E2F3F"/>
    <w:rsid w:val="007E39CA"/>
    <w:rsid w:val="007E40F0"/>
    <w:rsid w:val="007E447D"/>
    <w:rsid w:val="007E44AA"/>
    <w:rsid w:val="007E4621"/>
    <w:rsid w:val="007E4FFB"/>
    <w:rsid w:val="007E5A10"/>
    <w:rsid w:val="007E5FDB"/>
    <w:rsid w:val="007E615B"/>
    <w:rsid w:val="007E68C2"/>
    <w:rsid w:val="007E6937"/>
    <w:rsid w:val="007E718F"/>
    <w:rsid w:val="007E751A"/>
    <w:rsid w:val="007F04EE"/>
    <w:rsid w:val="007F08BA"/>
    <w:rsid w:val="007F0968"/>
    <w:rsid w:val="007F0FE9"/>
    <w:rsid w:val="007F1128"/>
    <w:rsid w:val="007F1F81"/>
    <w:rsid w:val="007F26ED"/>
    <w:rsid w:val="007F274A"/>
    <w:rsid w:val="007F297D"/>
    <w:rsid w:val="007F32E5"/>
    <w:rsid w:val="007F3D68"/>
    <w:rsid w:val="007F45CE"/>
    <w:rsid w:val="007F4F65"/>
    <w:rsid w:val="007F50B9"/>
    <w:rsid w:val="00801C21"/>
    <w:rsid w:val="008025CC"/>
    <w:rsid w:val="00802DC7"/>
    <w:rsid w:val="00803106"/>
    <w:rsid w:val="00803D7F"/>
    <w:rsid w:val="00804520"/>
    <w:rsid w:val="008045E8"/>
    <w:rsid w:val="008057E8"/>
    <w:rsid w:val="00805C8D"/>
    <w:rsid w:val="00806418"/>
    <w:rsid w:val="008068CA"/>
    <w:rsid w:val="00806CA7"/>
    <w:rsid w:val="0080721D"/>
    <w:rsid w:val="00807A2D"/>
    <w:rsid w:val="008107A6"/>
    <w:rsid w:val="00810BC7"/>
    <w:rsid w:val="00810E8C"/>
    <w:rsid w:val="0081110B"/>
    <w:rsid w:val="008117ED"/>
    <w:rsid w:val="00812391"/>
    <w:rsid w:val="00813368"/>
    <w:rsid w:val="008139FF"/>
    <w:rsid w:val="00813BD1"/>
    <w:rsid w:val="00813F2E"/>
    <w:rsid w:val="008140C3"/>
    <w:rsid w:val="008141CA"/>
    <w:rsid w:val="00814281"/>
    <w:rsid w:val="0081469D"/>
    <w:rsid w:val="0081509D"/>
    <w:rsid w:val="008156A1"/>
    <w:rsid w:val="008156C4"/>
    <w:rsid w:val="0081601B"/>
    <w:rsid w:val="0081641F"/>
    <w:rsid w:val="00817685"/>
    <w:rsid w:val="0081769F"/>
    <w:rsid w:val="00817B38"/>
    <w:rsid w:val="0082028A"/>
    <w:rsid w:val="00821ECA"/>
    <w:rsid w:val="00821FA2"/>
    <w:rsid w:val="00822003"/>
    <w:rsid w:val="00822189"/>
    <w:rsid w:val="00822BB7"/>
    <w:rsid w:val="00823131"/>
    <w:rsid w:val="0082329E"/>
    <w:rsid w:val="00823BBE"/>
    <w:rsid w:val="00824236"/>
    <w:rsid w:val="008250E2"/>
    <w:rsid w:val="00825855"/>
    <w:rsid w:val="00825E41"/>
    <w:rsid w:val="00826460"/>
    <w:rsid w:val="008265B3"/>
    <w:rsid w:val="00826E18"/>
    <w:rsid w:val="00826E2F"/>
    <w:rsid w:val="008274EC"/>
    <w:rsid w:val="00827736"/>
    <w:rsid w:val="0082775C"/>
    <w:rsid w:val="00830D22"/>
    <w:rsid w:val="00831E93"/>
    <w:rsid w:val="00832804"/>
    <w:rsid w:val="008329AD"/>
    <w:rsid w:val="00833303"/>
    <w:rsid w:val="008336E6"/>
    <w:rsid w:val="008337F1"/>
    <w:rsid w:val="00834261"/>
    <w:rsid w:val="00834484"/>
    <w:rsid w:val="00834634"/>
    <w:rsid w:val="0083470D"/>
    <w:rsid w:val="00835D26"/>
    <w:rsid w:val="00836422"/>
    <w:rsid w:val="008364F3"/>
    <w:rsid w:val="0083665E"/>
    <w:rsid w:val="00836B3F"/>
    <w:rsid w:val="00837058"/>
    <w:rsid w:val="008370C6"/>
    <w:rsid w:val="00837D1F"/>
    <w:rsid w:val="008407EE"/>
    <w:rsid w:val="00840B86"/>
    <w:rsid w:val="00842913"/>
    <w:rsid w:val="00842BB2"/>
    <w:rsid w:val="00842F0E"/>
    <w:rsid w:val="00843481"/>
    <w:rsid w:val="00843DEE"/>
    <w:rsid w:val="00844098"/>
    <w:rsid w:val="00844143"/>
    <w:rsid w:val="00844203"/>
    <w:rsid w:val="00844477"/>
    <w:rsid w:val="00844987"/>
    <w:rsid w:val="008449D8"/>
    <w:rsid w:val="008459F4"/>
    <w:rsid w:val="00846DDD"/>
    <w:rsid w:val="00847DAA"/>
    <w:rsid w:val="0085035B"/>
    <w:rsid w:val="0085085E"/>
    <w:rsid w:val="0085114C"/>
    <w:rsid w:val="008511BE"/>
    <w:rsid w:val="00851758"/>
    <w:rsid w:val="008517D2"/>
    <w:rsid w:val="00851843"/>
    <w:rsid w:val="00851910"/>
    <w:rsid w:val="00851DF1"/>
    <w:rsid w:val="00851F3E"/>
    <w:rsid w:val="00852616"/>
    <w:rsid w:val="008527E7"/>
    <w:rsid w:val="00852A3E"/>
    <w:rsid w:val="00852D04"/>
    <w:rsid w:val="008534F8"/>
    <w:rsid w:val="008536F6"/>
    <w:rsid w:val="00853A40"/>
    <w:rsid w:val="00853B98"/>
    <w:rsid w:val="008542E5"/>
    <w:rsid w:val="00854949"/>
    <w:rsid w:val="00854EF2"/>
    <w:rsid w:val="00855F69"/>
    <w:rsid w:val="008563B0"/>
    <w:rsid w:val="00856655"/>
    <w:rsid w:val="00856662"/>
    <w:rsid w:val="00857020"/>
    <w:rsid w:val="008572F6"/>
    <w:rsid w:val="0085758D"/>
    <w:rsid w:val="00857A73"/>
    <w:rsid w:val="00860829"/>
    <w:rsid w:val="00860B8B"/>
    <w:rsid w:val="00861039"/>
    <w:rsid w:val="00861A9B"/>
    <w:rsid w:val="00861CB0"/>
    <w:rsid w:val="00861D6F"/>
    <w:rsid w:val="00862166"/>
    <w:rsid w:val="008623B3"/>
    <w:rsid w:val="008623CD"/>
    <w:rsid w:val="00862F69"/>
    <w:rsid w:val="00863B55"/>
    <w:rsid w:val="0086406B"/>
    <w:rsid w:val="00864491"/>
    <w:rsid w:val="008644B4"/>
    <w:rsid w:val="00864648"/>
    <w:rsid w:val="00864664"/>
    <w:rsid w:val="00865C10"/>
    <w:rsid w:val="008667FF"/>
    <w:rsid w:val="00866A04"/>
    <w:rsid w:val="00866D60"/>
    <w:rsid w:val="0086751C"/>
    <w:rsid w:val="008677D4"/>
    <w:rsid w:val="00867C32"/>
    <w:rsid w:val="00870077"/>
    <w:rsid w:val="008703B0"/>
    <w:rsid w:val="00870863"/>
    <w:rsid w:val="00870F1D"/>
    <w:rsid w:val="008735BA"/>
    <w:rsid w:val="008745D5"/>
    <w:rsid w:val="00875AD1"/>
    <w:rsid w:val="00876717"/>
    <w:rsid w:val="00876D93"/>
    <w:rsid w:val="0087765E"/>
    <w:rsid w:val="008776A8"/>
    <w:rsid w:val="00880111"/>
    <w:rsid w:val="008802D9"/>
    <w:rsid w:val="00881037"/>
    <w:rsid w:val="00881086"/>
    <w:rsid w:val="00881EFA"/>
    <w:rsid w:val="00882E47"/>
    <w:rsid w:val="008833F6"/>
    <w:rsid w:val="00884528"/>
    <w:rsid w:val="0088522D"/>
    <w:rsid w:val="00885C87"/>
    <w:rsid w:val="0088704C"/>
    <w:rsid w:val="00887DA3"/>
    <w:rsid w:val="0089067D"/>
    <w:rsid w:val="00890AE6"/>
    <w:rsid w:val="00890B11"/>
    <w:rsid w:val="00890E6B"/>
    <w:rsid w:val="00891053"/>
    <w:rsid w:val="00891449"/>
    <w:rsid w:val="00892242"/>
    <w:rsid w:val="008923DF"/>
    <w:rsid w:val="008925BA"/>
    <w:rsid w:val="00893122"/>
    <w:rsid w:val="00893308"/>
    <w:rsid w:val="008936EB"/>
    <w:rsid w:val="00893741"/>
    <w:rsid w:val="00894146"/>
    <w:rsid w:val="0089416A"/>
    <w:rsid w:val="0089500E"/>
    <w:rsid w:val="0089550F"/>
    <w:rsid w:val="00895D25"/>
    <w:rsid w:val="008960EE"/>
    <w:rsid w:val="0089626A"/>
    <w:rsid w:val="008963D9"/>
    <w:rsid w:val="00897264"/>
    <w:rsid w:val="008A08C8"/>
    <w:rsid w:val="008A08D8"/>
    <w:rsid w:val="008A18F5"/>
    <w:rsid w:val="008A1AB9"/>
    <w:rsid w:val="008A2131"/>
    <w:rsid w:val="008A219D"/>
    <w:rsid w:val="008A22AB"/>
    <w:rsid w:val="008A4BFB"/>
    <w:rsid w:val="008A4EEB"/>
    <w:rsid w:val="008A4F3E"/>
    <w:rsid w:val="008A713D"/>
    <w:rsid w:val="008B07F1"/>
    <w:rsid w:val="008B12F7"/>
    <w:rsid w:val="008B149C"/>
    <w:rsid w:val="008B2537"/>
    <w:rsid w:val="008B2898"/>
    <w:rsid w:val="008B2D36"/>
    <w:rsid w:val="008B3443"/>
    <w:rsid w:val="008B3497"/>
    <w:rsid w:val="008B40A5"/>
    <w:rsid w:val="008B4465"/>
    <w:rsid w:val="008B540D"/>
    <w:rsid w:val="008B5A5C"/>
    <w:rsid w:val="008B6553"/>
    <w:rsid w:val="008B6B75"/>
    <w:rsid w:val="008B7B63"/>
    <w:rsid w:val="008B7C19"/>
    <w:rsid w:val="008C1C84"/>
    <w:rsid w:val="008C230E"/>
    <w:rsid w:val="008C2578"/>
    <w:rsid w:val="008C2751"/>
    <w:rsid w:val="008C2890"/>
    <w:rsid w:val="008C28A4"/>
    <w:rsid w:val="008C412A"/>
    <w:rsid w:val="008C4526"/>
    <w:rsid w:val="008C5601"/>
    <w:rsid w:val="008C587E"/>
    <w:rsid w:val="008C6380"/>
    <w:rsid w:val="008C6775"/>
    <w:rsid w:val="008C6F65"/>
    <w:rsid w:val="008C7001"/>
    <w:rsid w:val="008D0439"/>
    <w:rsid w:val="008D048A"/>
    <w:rsid w:val="008D06FA"/>
    <w:rsid w:val="008D0966"/>
    <w:rsid w:val="008D0C3F"/>
    <w:rsid w:val="008D0D3E"/>
    <w:rsid w:val="008D2B1C"/>
    <w:rsid w:val="008D3A26"/>
    <w:rsid w:val="008D4057"/>
    <w:rsid w:val="008D4AFF"/>
    <w:rsid w:val="008D4F3C"/>
    <w:rsid w:val="008D5B01"/>
    <w:rsid w:val="008D687E"/>
    <w:rsid w:val="008D7B16"/>
    <w:rsid w:val="008E01F3"/>
    <w:rsid w:val="008E029C"/>
    <w:rsid w:val="008E067B"/>
    <w:rsid w:val="008E08CC"/>
    <w:rsid w:val="008E0D50"/>
    <w:rsid w:val="008E11B0"/>
    <w:rsid w:val="008E16E5"/>
    <w:rsid w:val="008E2580"/>
    <w:rsid w:val="008E2DE8"/>
    <w:rsid w:val="008E3B33"/>
    <w:rsid w:val="008E3B8D"/>
    <w:rsid w:val="008E43BC"/>
    <w:rsid w:val="008E4588"/>
    <w:rsid w:val="008E53C8"/>
    <w:rsid w:val="008E550C"/>
    <w:rsid w:val="008E57FB"/>
    <w:rsid w:val="008E5AC3"/>
    <w:rsid w:val="008E5EEF"/>
    <w:rsid w:val="008E611B"/>
    <w:rsid w:val="008E628F"/>
    <w:rsid w:val="008E66CE"/>
    <w:rsid w:val="008E6760"/>
    <w:rsid w:val="008E6F35"/>
    <w:rsid w:val="008E7162"/>
    <w:rsid w:val="008E76C1"/>
    <w:rsid w:val="008E7E1B"/>
    <w:rsid w:val="008F1B2E"/>
    <w:rsid w:val="008F4607"/>
    <w:rsid w:val="008F509C"/>
    <w:rsid w:val="008F57C6"/>
    <w:rsid w:val="008F58F7"/>
    <w:rsid w:val="008F5955"/>
    <w:rsid w:val="008F5997"/>
    <w:rsid w:val="008F5C21"/>
    <w:rsid w:val="008F668E"/>
    <w:rsid w:val="008F7B2D"/>
    <w:rsid w:val="008F7F5E"/>
    <w:rsid w:val="00900A1F"/>
    <w:rsid w:val="00901456"/>
    <w:rsid w:val="0090398A"/>
    <w:rsid w:val="00904898"/>
    <w:rsid w:val="009048ED"/>
    <w:rsid w:val="00904945"/>
    <w:rsid w:val="00904D95"/>
    <w:rsid w:val="00904FE2"/>
    <w:rsid w:val="009053BF"/>
    <w:rsid w:val="00905D45"/>
    <w:rsid w:val="00906BBC"/>
    <w:rsid w:val="0090796B"/>
    <w:rsid w:val="00907BD3"/>
    <w:rsid w:val="00907FA2"/>
    <w:rsid w:val="00910A99"/>
    <w:rsid w:val="00912FF8"/>
    <w:rsid w:val="00913F25"/>
    <w:rsid w:val="009144DF"/>
    <w:rsid w:val="00914BA7"/>
    <w:rsid w:val="00914F29"/>
    <w:rsid w:val="009153F4"/>
    <w:rsid w:val="009158DA"/>
    <w:rsid w:val="00915BAC"/>
    <w:rsid w:val="00915F24"/>
    <w:rsid w:val="009161B9"/>
    <w:rsid w:val="0091642B"/>
    <w:rsid w:val="00916901"/>
    <w:rsid w:val="00916924"/>
    <w:rsid w:val="00917797"/>
    <w:rsid w:val="00917EE0"/>
    <w:rsid w:val="009201B5"/>
    <w:rsid w:val="00920492"/>
    <w:rsid w:val="0092097C"/>
    <w:rsid w:val="00920A71"/>
    <w:rsid w:val="00921393"/>
    <w:rsid w:val="0092156E"/>
    <w:rsid w:val="00922B81"/>
    <w:rsid w:val="00922F48"/>
    <w:rsid w:val="0092377D"/>
    <w:rsid w:val="00923F5A"/>
    <w:rsid w:val="0092486E"/>
    <w:rsid w:val="0092535E"/>
    <w:rsid w:val="00925CA4"/>
    <w:rsid w:val="00926546"/>
    <w:rsid w:val="009265C0"/>
    <w:rsid w:val="009265EE"/>
    <w:rsid w:val="009267A7"/>
    <w:rsid w:val="00926B5C"/>
    <w:rsid w:val="0092719B"/>
    <w:rsid w:val="00927227"/>
    <w:rsid w:val="0092772A"/>
    <w:rsid w:val="00930709"/>
    <w:rsid w:val="00930D7E"/>
    <w:rsid w:val="0093225F"/>
    <w:rsid w:val="0093255C"/>
    <w:rsid w:val="00932918"/>
    <w:rsid w:val="00932C72"/>
    <w:rsid w:val="00933A6B"/>
    <w:rsid w:val="00934606"/>
    <w:rsid w:val="00934DDF"/>
    <w:rsid w:val="009351B7"/>
    <w:rsid w:val="0093617B"/>
    <w:rsid w:val="00937AFB"/>
    <w:rsid w:val="00937C88"/>
    <w:rsid w:val="00940AC3"/>
    <w:rsid w:val="00940BFE"/>
    <w:rsid w:val="0094153E"/>
    <w:rsid w:val="00941EDB"/>
    <w:rsid w:val="00941F1F"/>
    <w:rsid w:val="00942011"/>
    <w:rsid w:val="00942496"/>
    <w:rsid w:val="009424B7"/>
    <w:rsid w:val="00942A01"/>
    <w:rsid w:val="00942B2C"/>
    <w:rsid w:val="00943BAD"/>
    <w:rsid w:val="00943CF5"/>
    <w:rsid w:val="00943D0D"/>
    <w:rsid w:val="0094460E"/>
    <w:rsid w:val="009453FD"/>
    <w:rsid w:val="009456F4"/>
    <w:rsid w:val="009465B7"/>
    <w:rsid w:val="00946B55"/>
    <w:rsid w:val="00946DF2"/>
    <w:rsid w:val="0094746F"/>
    <w:rsid w:val="0094782C"/>
    <w:rsid w:val="009503C3"/>
    <w:rsid w:val="00950581"/>
    <w:rsid w:val="00950CA0"/>
    <w:rsid w:val="00951679"/>
    <w:rsid w:val="00951A7F"/>
    <w:rsid w:val="00952D53"/>
    <w:rsid w:val="00953984"/>
    <w:rsid w:val="009542A2"/>
    <w:rsid w:val="00955D88"/>
    <w:rsid w:val="009561BB"/>
    <w:rsid w:val="009565EB"/>
    <w:rsid w:val="009569E5"/>
    <w:rsid w:val="00956A39"/>
    <w:rsid w:val="00957086"/>
    <w:rsid w:val="009571BE"/>
    <w:rsid w:val="00960154"/>
    <w:rsid w:val="00960AD5"/>
    <w:rsid w:val="00961533"/>
    <w:rsid w:val="00963590"/>
    <w:rsid w:val="00963C60"/>
    <w:rsid w:val="00964B0A"/>
    <w:rsid w:val="0096514A"/>
    <w:rsid w:val="00965544"/>
    <w:rsid w:val="00970380"/>
    <w:rsid w:val="00970A5B"/>
    <w:rsid w:val="00970D2B"/>
    <w:rsid w:val="00970E5A"/>
    <w:rsid w:val="00970FED"/>
    <w:rsid w:val="00971113"/>
    <w:rsid w:val="009712A5"/>
    <w:rsid w:val="00971708"/>
    <w:rsid w:val="00971C72"/>
    <w:rsid w:val="00971FFD"/>
    <w:rsid w:val="00972632"/>
    <w:rsid w:val="00972717"/>
    <w:rsid w:val="009732AE"/>
    <w:rsid w:val="00973330"/>
    <w:rsid w:val="00973398"/>
    <w:rsid w:val="0097350F"/>
    <w:rsid w:val="00973AC8"/>
    <w:rsid w:val="00973AC9"/>
    <w:rsid w:val="009745C6"/>
    <w:rsid w:val="009754F5"/>
    <w:rsid w:val="00977367"/>
    <w:rsid w:val="009779CB"/>
    <w:rsid w:val="009801B7"/>
    <w:rsid w:val="009802B0"/>
    <w:rsid w:val="009809FF"/>
    <w:rsid w:val="00980ED6"/>
    <w:rsid w:val="00982AD1"/>
    <w:rsid w:val="00982FE8"/>
    <w:rsid w:val="0098378D"/>
    <w:rsid w:val="00983939"/>
    <w:rsid w:val="00984945"/>
    <w:rsid w:val="00985005"/>
    <w:rsid w:val="009851CB"/>
    <w:rsid w:val="00987640"/>
    <w:rsid w:val="00987A00"/>
    <w:rsid w:val="009902E9"/>
    <w:rsid w:val="00990436"/>
    <w:rsid w:val="00990794"/>
    <w:rsid w:val="0099239C"/>
    <w:rsid w:val="00992669"/>
    <w:rsid w:val="00992BED"/>
    <w:rsid w:val="0099320D"/>
    <w:rsid w:val="00993593"/>
    <w:rsid w:val="00993882"/>
    <w:rsid w:val="00993AEC"/>
    <w:rsid w:val="009945CC"/>
    <w:rsid w:val="00994DC2"/>
    <w:rsid w:val="0099509D"/>
    <w:rsid w:val="00995614"/>
    <w:rsid w:val="00995F03"/>
    <w:rsid w:val="00995FE5"/>
    <w:rsid w:val="0099733E"/>
    <w:rsid w:val="00997629"/>
    <w:rsid w:val="00997A44"/>
    <w:rsid w:val="009A03DC"/>
    <w:rsid w:val="009A1016"/>
    <w:rsid w:val="009A11B9"/>
    <w:rsid w:val="009A2EDD"/>
    <w:rsid w:val="009A2F7C"/>
    <w:rsid w:val="009A31CF"/>
    <w:rsid w:val="009A3862"/>
    <w:rsid w:val="009A38FB"/>
    <w:rsid w:val="009A3C00"/>
    <w:rsid w:val="009A3DA0"/>
    <w:rsid w:val="009A4263"/>
    <w:rsid w:val="009A47E2"/>
    <w:rsid w:val="009A519C"/>
    <w:rsid w:val="009A573B"/>
    <w:rsid w:val="009A5784"/>
    <w:rsid w:val="009A5AC1"/>
    <w:rsid w:val="009A5BF1"/>
    <w:rsid w:val="009A6230"/>
    <w:rsid w:val="009A65DC"/>
    <w:rsid w:val="009A6FF5"/>
    <w:rsid w:val="009A769F"/>
    <w:rsid w:val="009A7817"/>
    <w:rsid w:val="009B0793"/>
    <w:rsid w:val="009B0990"/>
    <w:rsid w:val="009B2177"/>
    <w:rsid w:val="009B2217"/>
    <w:rsid w:val="009B24C8"/>
    <w:rsid w:val="009B285E"/>
    <w:rsid w:val="009B33D1"/>
    <w:rsid w:val="009B34F2"/>
    <w:rsid w:val="009B3982"/>
    <w:rsid w:val="009B3B00"/>
    <w:rsid w:val="009B3D34"/>
    <w:rsid w:val="009B4992"/>
    <w:rsid w:val="009B5237"/>
    <w:rsid w:val="009B5D4B"/>
    <w:rsid w:val="009B6761"/>
    <w:rsid w:val="009B6CF3"/>
    <w:rsid w:val="009C06E8"/>
    <w:rsid w:val="009C169F"/>
    <w:rsid w:val="009C1773"/>
    <w:rsid w:val="009C1FBE"/>
    <w:rsid w:val="009C2A6C"/>
    <w:rsid w:val="009C2E98"/>
    <w:rsid w:val="009C36EB"/>
    <w:rsid w:val="009C38D7"/>
    <w:rsid w:val="009C3EC4"/>
    <w:rsid w:val="009C4F6E"/>
    <w:rsid w:val="009C54A5"/>
    <w:rsid w:val="009C57C9"/>
    <w:rsid w:val="009C5AAA"/>
    <w:rsid w:val="009C5DCE"/>
    <w:rsid w:val="009C627B"/>
    <w:rsid w:val="009C6392"/>
    <w:rsid w:val="009C6473"/>
    <w:rsid w:val="009C760B"/>
    <w:rsid w:val="009C7B8A"/>
    <w:rsid w:val="009D06F3"/>
    <w:rsid w:val="009D1211"/>
    <w:rsid w:val="009D160E"/>
    <w:rsid w:val="009D28E8"/>
    <w:rsid w:val="009D292F"/>
    <w:rsid w:val="009D2F25"/>
    <w:rsid w:val="009D2F4E"/>
    <w:rsid w:val="009D3742"/>
    <w:rsid w:val="009D386C"/>
    <w:rsid w:val="009D3AD3"/>
    <w:rsid w:val="009D478F"/>
    <w:rsid w:val="009D49CE"/>
    <w:rsid w:val="009D5F6F"/>
    <w:rsid w:val="009D680C"/>
    <w:rsid w:val="009D682F"/>
    <w:rsid w:val="009D7032"/>
    <w:rsid w:val="009D7089"/>
    <w:rsid w:val="009D7708"/>
    <w:rsid w:val="009D7AE4"/>
    <w:rsid w:val="009E070F"/>
    <w:rsid w:val="009E0747"/>
    <w:rsid w:val="009E2E8F"/>
    <w:rsid w:val="009E3847"/>
    <w:rsid w:val="009E38E3"/>
    <w:rsid w:val="009E4AE8"/>
    <w:rsid w:val="009E4B6D"/>
    <w:rsid w:val="009E6886"/>
    <w:rsid w:val="009E7BA6"/>
    <w:rsid w:val="009E7D51"/>
    <w:rsid w:val="009F0A6A"/>
    <w:rsid w:val="009F1DDD"/>
    <w:rsid w:val="009F1F54"/>
    <w:rsid w:val="009F2333"/>
    <w:rsid w:val="009F239D"/>
    <w:rsid w:val="009F249C"/>
    <w:rsid w:val="009F2AC6"/>
    <w:rsid w:val="009F2D48"/>
    <w:rsid w:val="009F3387"/>
    <w:rsid w:val="009F3792"/>
    <w:rsid w:val="009F38F0"/>
    <w:rsid w:val="009F4F79"/>
    <w:rsid w:val="009F5463"/>
    <w:rsid w:val="009F5AC9"/>
    <w:rsid w:val="009F6C6B"/>
    <w:rsid w:val="009F7607"/>
    <w:rsid w:val="009F7CE9"/>
    <w:rsid w:val="009F7D00"/>
    <w:rsid w:val="00A00268"/>
    <w:rsid w:val="00A008CE"/>
    <w:rsid w:val="00A01018"/>
    <w:rsid w:val="00A0114A"/>
    <w:rsid w:val="00A01AF1"/>
    <w:rsid w:val="00A01EBA"/>
    <w:rsid w:val="00A0222D"/>
    <w:rsid w:val="00A02CD7"/>
    <w:rsid w:val="00A03989"/>
    <w:rsid w:val="00A03A70"/>
    <w:rsid w:val="00A0451F"/>
    <w:rsid w:val="00A053ED"/>
    <w:rsid w:val="00A0597C"/>
    <w:rsid w:val="00A0607D"/>
    <w:rsid w:val="00A06232"/>
    <w:rsid w:val="00A06822"/>
    <w:rsid w:val="00A06D67"/>
    <w:rsid w:val="00A06E81"/>
    <w:rsid w:val="00A06FFF"/>
    <w:rsid w:val="00A072E0"/>
    <w:rsid w:val="00A10794"/>
    <w:rsid w:val="00A11423"/>
    <w:rsid w:val="00A115B5"/>
    <w:rsid w:val="00A124F8"/>
    <w:rsid w:val="00A125F7"/>
    <w:rsid w:val="00A12857"/>
    <w:rsid w:val="00A12DF3"/>
    <w:rsid w:val="00A12E39"/>
    <w:rsid w:val="00A1319E"/>
    <w:rsid w:val="00A14606"/>
    <w:rsid w:val="00A149A8"/>
    <w:rsid w:val="00A15876"/>
    <w:rsid w:val="00A16899"/>
    <w:rsid w:val="00A16AFF"/>
    <w:rsid w:val="00A16C44"/>
    <w:rsid w:val="00A16CAF"/>
    <w:rsid w:val="00A1780F"/>
    <w:rsid w:val="00A179A3"/>
    <w:rsid w:val="00A17A12"/>
    <w:rsid w:val="00A20167"/>
    <w:rsid w:val="00A20B88"/>
    <w:rsid w:val="00A211B3"/>
    <w:rsid w:val="00A2176C"/>
    <w:rsid w:val="00A217B5"/>
    <w:rsid w:val="00A21D3D"/>
    <w:rsid w:val="00A22311"/>
    <w:rsid w:val="00A22A7A"/>
    <w:rsid w:val="00A22EED"/>
    <w:rsid w:val="00A23823"/>
    <w:rsid w:val="00A23E48"/>
    <w:rsid w:val="00A248D1"/>
    <w:rsid w:val="00A24E4A"/>
    <w:rsid w:val="00A251D7"/>
    <w:rsid w:val="00A25A27"/>
    <w:rsid w:val="00A25C51"/>
    <w:rsid w:val="00A25FA8"/>
    <w:rsid w:val="00A2619C"/>
    <w:rsid w:val="00A26B92"/>
    <w:rsid w:val="00A272D8"/>
    <w:rsid w:val="00A27762"/>
    <w:rsid w:val="00A30844"/>
    <w:rsid w:val="00A30B85"/>
    <w:rsid w:val="00A30E27"/>
    <w:rsid w:val="00A31D0B"/>
    <w:rsid w:val="00A3224D"/>
    <w:rsid w:val="00A32790"/>
    <w:rsid w:val="00A339E7"/>
    <w:rsid w:val="00A342A3"/>
    <w:rsid w:val="00A34C62"/>
    <w:rsid w:val="00A34D27"/>
    <w:rsid w:val="00A34E82"/>
    <w:rsid w:val="00A35105"/>
    <w:rsid w:val="00A35119"/>
    <w:rsid w:val="00A35E50"/>
    <w:rsid w:val="00A36100"/>
    <w:rsid w:val="00A36505"/>
    <w:rsid w:val="00A36D3A"/>
    <w:rsid w:val="00A3747B"/>
    <w:rsid w:val="00A37D24"/>
    <w:rsid w:val="00A400CE"/>
    <w:rsid w:val="00A401FF"/>
    <w:rsid w:val="00A41BBC"/>
    <w:rsid w:val="00A41D80"/>
    <w:rsid w:val="00A41DAC"/>
    <w:rsid w:val="00A4284F"/>
    <w:rsid w:val="00A440B7"/>
    <w:rsid w:val="00A44DD6"/>
    <w:rsid w:val="00A4508C"/>
    <w:rsid w:val="00A452F9"/>
    <w:rsid w:val="00A4676E"/>
    <w:rsid w:val="00A46782"/>
    <w:rsid w:val="00A4691D"/>
    <w:rsid w:val="00A46B56"/>
    <w:rsid w:val="00A510C2"/>
    <w:rsid w:val="00A5135D"/>
    <w:rsid w:val="00A51EFB"/>
    <w:rsid w:val="00A52416"/>
    <w:rsid w:val="00A53AA5"/>
    <w:rsid w:val="00A54BB3"/>
    <w:rsid w:val="00A557B6"/>
    <w:rsid w:val="00A56036"/>
    <w:rsid w:val="00A56D83"/>
    <w:rsid w:val="00A571B9"/>
    <w:rsid w:val="00A576F0"/>
    <w:rsid w:val="00A6077D"/>
    <w:rsid w:val="00A60B7A"/>
    <w:rsid w:val="00A614DF"/>
    <w:rsid w:val="00A626A5"/>
    <w:rsid w:val="00A6281A"/>
    <w:rsid w:val="00A62B93"/>
    <w:rsid w:val="00A62EE2"/>
    <w:rsid w:val="00A63B90"/>
    <w:rsid w:val="00A63F44"/>
    <w:rsid w:val="00A6469C"/>
    <w:rsid w:val="00A65066"/>
    <w:rsid w:val="00A65244"/>
    <w:rsid w:val="00A6552F"/>
    <w:rsid w:val="00A664C2"/>
    <w:rsid w:val="00A6674A"/>
    <w:rsid w:val="00A67288"/>
    <w:rsid w:val="00A67B77"/>
    <w:rsid w:val="00A7047E"/>
    <w:rsid w:val="00A706B4"/>
    <w:rsid w:val="00A7095C"/>
    <w:rsid w:val="00A717CD"/>
    <w:rsid w:val="00A72178"/>
    <w:rsid w:val="00A73946"/>
    <w:rsid w:val="00A748C0"/>
    <w:rsid w:val="00A74B34"/>
    <w:rsid w:val="00A756DE"/>
    <w:rsid w:val="00A7690D"/>
    <w:rsid w:val="00A76A27"/>
    <w:rsid w:val="00A77A30"/>
    <w:rsid w:val="00A806D0"/>
    <w:rsid w:val="00A80FA8"/>
    <w:rsid w:val="00A81021"/>
    <w:rsid w:val="00A829FC"/>
    <w:rsid w:val="00A82A47"/>
    <w:rsid w:val="00A82E16"/>
    <w:rsid w:val="00A83618"/>
    <w:rsid w:val="00A83BCD"/>
    <w:rsid w:val="00A83C2B"/>
    <w:rsid w:val="00A83E78"/>
    <w:rsid w:val="00A83FD9"/>
    <w:rsid w:val="00A84BCE"/>
    <w:rsid w:val="00A84C09"/>
    <w:rsid w:val="00A84D83"/>
    <w:rsid w:val="00A853D5"/>
    <w:rsid w:val="00A86810"/>
    <w:rsid w:val="00A92019"/>
    <w:rsid w:val="00A921DE"/>
    <w:rsid w:val="00A927C9"/>
    <w:rsid w:val="00A92B5F"/>
    <w:rsid w:val="00A92C24"/>
    <w:rsid w:val="00A93D6A"/>
    <w:rsid w:val="00A94255"/>
    <w:rsid w:val="00A95057"/>
    <w:rsid w:val="00A95453"/>
    <w:rsid w:val="00A969CE"/>
    <w:rsid w:val="00AA07F8"/>
    <w:rsid w:val="00AA0A8D"/>
    <w:rsid w:val="00AA0BFD"/>
    <w:rsid w:val="00AA0CEE"/>
    <w:rsid w:val="00AA155D"/>
    <w:rsid w:val="00AA1B03"/>
    <w:rsid w:val="00AA27EF"/>
    <w:rsid w:val="00AA2DAD"/>
    <w:rsid w:val="00AA3AA4"/>
    <w:rsid w:val="00AA3BA7"/>
    <w:rsid w:val="00AA4885"/>
    <w:rsid w:val="00AA4F91"/>
    <w:rsid w:val="00AA56D1"/>
    <w:rsid w:val="00AA58B7"/>
    <w:rsid w:val="00AA6087"/>
    <w:rsid w:val="00AA686B"/>
    <w:rsid w:val="00AA6D07"/>
    <w:rsid w:val="00AA7554"/>
    <w:rsid w:val="00AA770F"/>
    <w:rsid w:val="00AB03D5"/>
    <w:rsid w:val="00AB0801"/>
    <w:rsid w:val="00AB09AE"/>
    <w:rsid w:val="00AB130D"/>
    <w:rsid w:val="00AB180D"/>
    <w:rsid w:val="00AB197A"/>
    <w:rsid w:val="00AB2966"/>
    <w:rsid w:val="00AB389C"/>
    <w:rsid w:val="00AB42B3"/>
    <w:rsid w:val="00AB5160"/>
    <w:rsid w:val="00AB57C3"/>
    <w:rsid w:val="00AB5818"/>
    <w:rsid w:val="00AB6166"/>
    <w:rsid w:val="00AB6E41"/>
    <w:rsid w:val="00AB7720"/>
    <w:rsid w:val="00AB784F"/>
    <w:rsid w:val="00AB7E0A"/>
    <w:rsid w:val="00AC11A5"/>
    <w:rsid w:val="00AC1962"/>
    <w:rsid w:val="00AC1A3B"/>
    <w:rsid w:val="00AC1D72"/>
    <w:rsid w:val="00AC1F92"/>
    <w:rsid w:val="00AC2605"/>
    <w:rsid w:val="00AC2676"/>
    <w:rsid w:val="00AC2AD9"/>
    <w:rsid w:val="00AC2CB7"/>
    <w:rsid w:val="00AC336F"/>
    <w:rsid w:val="00AC36EB"/>
    <w:rsid w:val="00AC3878"/>
    <w:rsid w:val="00AC38A5"/>
    <w:rsid w:val="00AC3EF4"/>
    <w:rsid w:val="00AC3FE5"/>
    <w:rsid w:val="00AC47B9"/>
    <w:rsid w:val="00AC50DF"/>
    <w:rsid w:val="00AC59DE"/>
    <w:rsid w:val="00AC637C"/>
    <w:rsid w:val="00AD00E0"/>
    <w:rsid w:val="00AD08C7"/>
    <w:rsid w:val="00AD1136"/>
    <w:rsid w:val="00AD15A6"/>
    <w:rsid w:val="00AD20F7"/>
    <w:rsid w:val="00AD334B"/>
    <w:rsid w:val="00AD344B"/>
    <w:rsid w:val="00AD3544"/>
    <w:rsid w:val="00AD4344"/>
    <w:rsid w:val="00AD50CB"/>
    <w:rsid w:val="00AD5E16"/>
    <w:rsid w:val="00AD5F7F"/>
    <w:rsid w:val="00AD6703"/>
    <w:rsid w:val="00AD6AF7"/>
    <w:rsid w:val="00AD6D38"/>
    <w:rsid w:val="00AD72EF"/>
    <w:rsid w:val="00AD7C65"/>
    <w:rsid w:val="00AE03D8"/>
    <w:rsid w:val="00AE09B1"/>
    <w:rsid w:val="00AE15F9"/>
    <w:rsid w:val="00AE207B"/>
    <w:rsid w:val="00AE2443"/>
    <w:rsid w:val="00AE2D31"/>
    <w:rsid w:val="00AE3E45"/>
    <w:rsid w:val="00AE46C8"/>
    <w:rsid w:val="00AE5882"/>
    <w:rsid w:val="00AE624F"/>
    <w:rsid w:val="00AE64F7"/>
    <w:rsid w:val="00AE6F6E"/>
    <w:rsid w:val="00AF0E3D"/>
    <w:rsid w:val="00AF1A27"/>
    <w:rsid w:val="00AF1CF2"/>
    <w:rsid w:val="00AF2182"/>
    <w:rsid w:val="00AF2A0B"/>
    <w:rsid w:val="00AF2A10"/>
    <w:rsid w:val="00AF3848"/>
    <w:rsid w:val="00AF44F5"/>
    <w:rsid w:val="00AF53B0"/>
    <w:rsid w:val="00AF6E80"/>
    <w:rsid w:val="00AF79C3"/>
    <w:rsid w:val="00AF7A23"/>
    <w:rsid w:val="00B000B6"/>
    <w:rsid w:val="00B00D63"/>
    <w:rsid w:val="00B0123E"/>
    <w:rsid w:val="00B01A5D"/>
    <w:rsid w:val="00B01A84"/>
    <w:rsid w:val="00B021F8"/>
    <w:rsid w:val="00B0265A"/>
    <w:rsid w:val="00B0355D"/>
    <w:rsid w:val="00B03638"/>
    <w:rsid w:val="00B047B3"/>
    <w:rsid w:val="00B04A9C"/>
    <w:rsid w:val="00B04CCF"/>
    <w:rsid w:val="00B0582E"/>
    <w:rsid w:val="00B0689E"/>
    <w:rsid w:val="00B06CEF"/>
    <w:rsid w:val="00B071F9"/>
    <w:rsid w:val="00B075FC"/>
    <w:rsid w:val="00B10480"/>
    <w:rsid w:val="00B106A8"/>
    <w:rsid w:val="00B106C6"/>
    <w:rsid w:val="00B11014"/>
    <w:rsid w:val="00B111E1"/>
    <w:rsid w:val="00B11A5B"/>
    <w:rsid w:val="00B11AD0"/>
    <w:rsid w:val="00B14BB7"/>
    <w:rsid w:val="00B1603B"/>
    <w:rsid w:val="00B16041"/>
    <w:rsid w:val="00B16276"/>
    <w:rsid w:val="00B1665D"/>
    <w:rsid w:val="00B175CD"/>
    <w:rsid w:val="00B1766D"/>
    <w:rsid w:val="00B178A7"/>
    <w:rsid w:val="00B17934"/>
    <w:rsid w:val="00B17F8E"/>
    <w:rsid w:val="00B2046D"/>
    <w:rsid w:val="00B2155D"/>
    <w:rsid w:val="00B2243B"/>
    <w:rsid w:val="00B23FAC"/>
    <w:rsid w:val="00B255CD"/>
    <w:rsid w:val="00B25771"/>
    <w:rsid w:val="00B264A9"/>
    <w:rsid w:val="00B27573"/>
    <w:rsid w:val="00B27DA5"/>
    <w:rsid w:val="00B30B95"/>
    <w:rsid w:val="00B31823"/>
    <w:rsid w:val="00B31B6E"/>
    <w:rsid w:val="00B31E8A"/>
    <w:rsid w:val="00B327D6"/>
    <w:rsid w:val="00B32AD6"/>
    <w:rsid w:val="00B33AF6"/>
    <w:rsid w:val="00B33EA9"/>
    <w:rsid w:val="00B34029"/>
    <w:rsid w:val="00B340A5"/>
    <w:rsid w:val="00B3415A"/>
    <w:rsid w:val="00B344F7"/>
    <w:rsid w:val="00B34993"/>
    <w:rsid w:val="00B35412"/>
    <w:rsid w:val="00B35D97"/>
    <w:rsid w:val="00B35E58"/>
    <w:rsid w:val="00B3653B"/>
    <w:rsid w:val="00B36A1F"/>
    <w:rsid w:val="00B36AAD"/>
    <w:rsid w:val="00B37C1A"/>
    <w:rsid w:val="00B37D76"/>
    <w:rsid w:val="00B42304"/>
    <w:rsid w:val="00B444FF"/>
    <w:rsid w:val="00B44C0D"/>
    <w:rsid w:val="00B4509B"/>
    <w:rsid w:val="00B45799"/>
    <w:rsid w:val="00B45E1F"/>
    <w:rsid w:val="00B460AE"/>
    <w:rsid w:val="00B46338"/>
    <w:rsid w:val="00B468DB"/>
    <w:rsid w:val="00B4752A"/>
    <w:rsid w:val="00B479C1"/>
    <w:rsid w:val="00B50481"/>
    <w:rsid w:val="00B50F85"/>
    <w:rsid w:val="00B51480"/>
    <w:rsid w:val="00B515B2"/>
    <w:rsid w:val="00B518F0"/>
    <w:rsid w:val="00B51A65"/>
    <w:rsid w:val="00B52267"/>
    <w:rsid w:val="00B53BA8"/>
    <w:rsid w:val="00B54585"/>
    <w:rsid w:val="00B54C39"/>
    <w:rsid w:val="00B54CFB"/>
    <w:rsid w:val="00B54FCC"/>
    <w:rsid w:val="00B5500C"/>
    <w:rsid w:val="00B55193"/>
    <w:rsid w:val="00B55D40"/>
    <w:rsid w:val="00B55EC0"/>
    <w:rsid w:val="00B5632A"/>
    <w:rsid w:val="00B564BD"/>
    <w:rsid w:val="00B56A80"/>
    <w:rsid w:val="00B57370"/>
    <w:rsid w:val="00B5772D"/>
    <w:rsid w:val="00B57A44"/>
    <w:rsid w:val="00B57CCD"/>
    <w:rsid w:val="00B6077B"/>
    <w:rsid w:val="00B60D28"/>
    <w:rsid w:val="00B60F64"/>
    <w:rsid w:val="00B6124C"/>
    <w:rsid w:val="00B6148A"/>
    <w:rsid w:val="00B62EF4"/>
    <w:rsid w:val="00B62F53"/>
    <w:rsid w:val="00B63522"/>
    <w:rsid w:val="00B63DD3"/>
    <w:rsid w:val="00B63FE3"/>
    <w:rsid w:val="00B650DA"/>
    <w:rsid w:val="00B65D6E"/>
    <w:rsid w:val="00B66108"/>
    <w:rsid w:val="00B667DD"/>
    <w:rsid w:val="00B67616"/>
    <w:rsid w:val="00B67CA5"/>
    <w:rsid w:val="00B70635"/>
    <w:rsid w:val="00B70927"/>
    <w:rsid w:val="00B71C85"/>
    <w:rsid w:val="00B726FF"/>
    <w:rsid w:val="00B72E3E"/>
    <w:rsid w:val="00B7324B"/>
    <w:rsid w:val="00B74204"/>
    <w:rsid w:val="00B74849"/>
    <w:rsid w:val="00B752A4"/>
    <w:rsid w:val="00B753CD"/>
    <w:rsid w:val="00B75460"/>
    <w:rsid w:val="00B7564C"/>
    <w:rsid w:val="00B759CC"/>
    <w:rsid w:val="00B75E51"/>
    <w:rsid w:val="00B761EA"/>
    <w:rsid w:val="00B77456"/>
    <w:rsid w:val="00B7762D"/>
    <w:rsid w:val="00B77C9C"/>
    <w:rsid w:val="00B80124"/>
    <w:rsid w:val="00B8022D"/>
    <w:rsid w:val="00B8106D"/>
    <w:rsid w:val="00B81268"/>
    <w:rsid w:val="00B81289"/>
    <w:rsid w:val="00B812B6"/>
    <w:rsid w:val="00B82504"/>
    <w:rsid w:val="00B83276"/>
    <w:rsid w:val="00B83E2B"/>
    <w:rsid w:val="00B83FF1"/>
    <w:rsid w:val="00B849CA"/>
    <w:rsid w:val="00B852A7"/>
    <w:rsid w:val="00B85930"/>
    <w:rsid w:val="00B85B6A"/>
    <w:rsid w:val="00B87737"/>
    <w:rsid w:val="00B90B80"/>
    <w:rsid w:val="00B917DC"/>
    <w:rsid w:val="00B9219A"/>
    <w:rsid w:val="00B92B16"/>
    <w:rsid w:val="00B932DD"/>
    <w:rsid w:val="00B93438"/>
    <w:rsid w:val="00B93AB5"/>
    <w:rsid w:val="00B9450B"/>
    <w:rsid w:val="00B94AD2"/>
    <w:rsid w:val="00B9599F"/>
    <w:rsid w:val="00B95DDB"/>
    <w:rsid w:val="00B9652D"/>
    <w:rsid w:val="00B977B3"/>
    <w:rsid w:val="00B9790A"/>
    <w:rsid w:val="00BA06F6"/>
    <w:rsid w:val="00BA1AC4"/>
    <w:rsid w:val="00BA1B73"/>
    <w:rsid w:val="00BA316A"/>
    <w:rsid w:val="00BA3401"/>
    <w:rsid w:val="00BA38F4"/>
    <w:rsid w:val="00BA4686"/>
    <w:rsid w:val="00BA5F1D"/>
    <w:rsid w:val="00BA5F2B"/>
    <w:rsid w:val="00BA63A7"/>
    <w:rsid w:val="00BA6564"/>
    <w:rsid w:val="00BA69F9"/>
    <w:rsid w:val="00BA6BD9"/>
    <w:rsid w:val="00BA77F7"/>
    <w:rsid w:val="00BB04BD"/>
    <w:rsid w:val="00BB0E9F"/>
    <w:rsid w:val="00BB3759"/>
    <w:rsid w:val="00BB3DA7"/>
    <w:rsid w:val="00BB4F5E"/>
    <w:rsid w:val="00BB506B"/>
    <w:rsid w:val="00BB5974"/>
    <w:rsid w:val="00BB61D1"/>
    <w:rsid w:val="00BB77CA"/>
    <w:rsid w:val="00BC0CE8"/>
    <w:rsid w:val="00BC2373"/>
    <w:rsid w:val="00BC2709"/>
    <w:rsid w:val="00BC3876"/>
    <w:rsid w:val="00BC3E9A"/>
    <w:rsid w:val="00BC4CC4"/>
    <w:rsid w:val="00BC4E04"/>
    <w:rsid w:val="00BC4E3B"/>
    <w:rsid w:val="00BC5762"/>
    <w:rsid w:val="00BC594E"/>
    <w:rsid w:val="00BC5BF0"/>
    <w:rsid w:val="00BC5E9C"/>
    <w:rsid w:val="00BC6D8A"/>
    <w:rsid w:val="00BC6FB3"/>
    <w:rsid w:val="00BD066A"/>
    <w:rsid w:val="00BD0B4B"/>
    <w:rsid w:val="00BD0B8E"/>
    <w:rsid w:val="00BD1193"/>
    <w:rsid w:val="00BD1239"/>
    <w:rsid w:val="00BD2011"/>
    <w:rsid w:val="00BD23DC"/>
    <w:rsid w:val="00BD24D1"/>
    <w:rsid w:val="00BD3089"/>
    <w:rsid w:val="00BD3690"/>
    <w:rsid w:val="00BD4353"/>
    <w:rsid w:val="00BD4D85"/>
    <w:rsid w:val="00BD521E"/>
    <w:rsid w:val="00BD5605"/>
    <w:rsid w:val="00BD5711"/>
    <w:rsid w:val="00BD57CA"/>
    <w:rsid w:val="00BD5B68"/>
    <w:rsid w:val="00BD6B1B"/>
    <w:rsid w:val="00BD6C77"/>
    <w:rsid w:val="00BD75A2"/>
    <w:rsid w:val="00BD78B3"/>
    <w:rsid w:val="00BE0673"/>
    <w:rsid w:val="00BE1137"/>
    <w:rsid w:val="00BE15D1"/>
    <w:rsid w:val="00BE1794"/>
    <w:rsid w:val="00BE18C6"/>
    <w:rsid w:val="00BE1DC9"/>
    <w:rsid w:val="00BE20D4"/>
    <w:rsid w:val="00BE2448"/>
    <w:rsid w:val="00BE270F"/>
    <w:rsid w:val="00BE27B8"/>
    <w:rsid w:val="00BE3066"/>
    <w:rsid w:val="00BE365D"/>
    <w:rsid w:val="00BE376D"/>
    <w:rsid w:val="00BE3C57"/>
    <w:rsid w:val="00BE445A"/>
    <w:rsid w:val="00BE4F11"/>
    <w:rsid w:val="00BE53AC"/>
    <w:rsid w:val="00BE56DE"/>
    <w:rsid w:val="00BE57EE"/>
    <w:rsid w:val="00BE5BD5"/>
    <w:rsid w:val="00BE6235"/>
    <w:rsid w:val="00BE6397"/>
    <w:rsid w:val="00BE65E6"/>
    <w:rsid w:val="00BE6AA0"/>
    <w:rsid w:val="00BE6D40"/>
    <w:rsid w:val="00BE7C22"/>
    <w:rsid w:val="00BF0005"/>
    <w:rsid w:val="00BF0A68"/>
    <w:rsid w:val="00BF0B6E"/>
    <w:rsid w:val="00BF22F2"/>
    <w:rsid w:val="00BF238D"/>
    <w:rsid w:val="00BF2B4A"/>
    <w:rsid w:val="00BF31CF"/>
    <w:rsid w:val="00BF3C19"/>
    <w:rsid w:val="00BF3D3A"/>
    <w:rsid w:val="00BF5355"/>
    <w:rsid w:val="00BF5767"/>
    <w:rsid w:val="00BF5D9B"/>
    <w:rsid w:val="00BF5FB7"/>
    <w:rsid w:val="00BF6707"/>
    <w:rsid w:val="00BF6DCB"/>
    <w:rsid w:val="00BF6E9B"/>
    <w:rsid w:val="00C008E9"/>
    <w:rsid w:val="00C00AC0"/>
    <w:rsid w:val="00C0201D"/>
    <w:rsid w:val="00C02084"/>
    <w:rsid w:val="00C022E6"/>
    <w:rsid w:val="00C02618"/>
    <w:rsid w:val="00C02806"/>
    <w:rsid w:val="00C02A31"/>
    <w:rsid w:val="00C03D4E"/>
    <w:rsid w:val="00C04377"/>
    <w:rsid w:val="00C046F1"/>
    <w:rsid w:val="00C0500D"/>
    <w:rsid w:val="00C06166"/>
    <w:rsid w:val="00C063DA"/>
    <w:rsid w:val="00C067DB"/>
    <w:rsid w:val="00C073E2"/>
    <w:rsid w:val="00C1018C"/>
    <w:rsid w:val="00C1068C"/>
    <w:rsid w:val="00C10DD0"/>
    <w:rsid w:val="00C10FB1"/>
    <w:rsid w:val="00C1107A"/>
    <w:rsid w:val="00C11352"/>
    <w:rsid w:val="00C11EE4"/>
    <w:rsid w:val="00C11EF1"/>
    <w:rsid w:val="00C1266A"/>
    <w:rsid w:val="00C12781"/>
    <w:rsid w:val="00C12F47"/>
    <w:rsid w:val="00C13D3E"/>
    <w:rsid w:val="00C146A4"/>
    <w:rsid w:val="00C14BD1"/>
    <w:rsid w:val="00C15DDD"/>
    <w:rsid w:val="00C16D20"/>
    <w:rsid w:val="00C16D58"/>
    <w:rsid w:val="00C16ECC"/>
    <w:rsid w:val="00C207D2"/>
    <w:rsid w:val="00C20D0B"/>
    <w:rsid w:val="00C21370"/>
    <w:rsid w:val="00C24571"/>
    <w:rsid w:val="00C2535C"/>
    <w:rsid w:val="00C25DE0"/>
    <w:rsid w:val="00C25FB5"/>
    <w:rsid w:val="00C265C9"/>
    <w:rsid w:val="00C269B5"/>
    <w:rsid w:val="00C26B66"/>
    <w:rsid w:val="00C26C64"/>
    <w:rsid w:val="00C270BA"/>
    <w:rsid w:val="00C275B0"/>
    <w:rsid w:val="00C30B09"/>
    <w:rsid w:val="00C30CB1"/>
    <w:rsid w:val="00C312EA"/>
    <w:rsid w:val="00C31775"/>
    <w:rsid w:val="00C31A53"/>
    <w:rsid w:val="00C32102"/>
    <w:rsid w:val="00C32876"/>
    <w:rsid w:val="00C32E9C"/>
    <w:rsid w:val="00C3336D"/>
    <w:rsid w:val="00C3363B"/>
    <w:rsid w:val="00C355FB"/>
    <w:rsid w:val="00C37217"/>
    <w:rsid w:val="00C379AB"/>
    <w:rsid w:val="00C4045C"/>
    <w:rsid w:val="00C41BCE"/>
    <w:rsid w:val="00C41FAF"/>
    <w:rsid w:val="00C42A90"/>
    <w:rsid w:val="00C434EB"/>
    <w:rsid w:val="00C43982"/>
    <w:rsid w:val="00C43EE5"/>
    <w:rsid w:val="00C44C97"/>
    <w:rsid w:val="00C44FFE"/>
    <w:rsid w:val="00C451CF"/>
    <w:rsid w:val="00C4548D"/>
    <w:rsid w:val="00C45E65"/>
    <w:rsid w:val="00C46D1E"/>
    <w:rsid w:val="00C47959"/>
    <w:rsid w:val="00C509FB"/>
    <w:rsid w:val="00C50CED"/>
    <w:rsid w:val="00C51F45"/>
    <w:rsid w:val="00C522E0"/>
    <w:rsid w:val="00C5247E"/>
    <w:rsid w:val="00C531DE"/>
    <w:rsid w:val="00C53C02"/>
    <w:rsid w:val="00C53E19"/>
    <w:rsid w:val="00C54377"/>
    <w:rsid w:val="00C54EC1"/>
    <w:rsid w:val="00C54ED0"/>
    <w:rsid w:val="00C5552F"/>
    <w:rsid w:val="00C562EE"/>
    <w:rsid w:val="00C568AC"/>
    <w:rsid w:val="00C57387"/>
    <w:rsid w:val="00C5774D"/>
    <w:rsid w:val="00C605EA"/>
    <w:rsid w:val="00C60CAE"/>
    <w:rsid w:val="00C6120C"/>
    <w:rsid w:val="00C6143D"/>
    <w:rsid w:val="00C6217E"/>
    <w:rsid w:val="00C626EE"/>
    <w:rsid w:val="00C627B5"/>
    <w:rsid w:val="00C628A2"/>
    <w:rsid w:val="00C63A53"/>
    <w:rsid w:val="00C63E42"/>
    <w:rsid w:val="00C648E5"/>
    <w:rsid w:val="00C65299"/>
    <w:rsid w:val="00C652DF"/>
    <w:rsid w:val="00C6534B"/>
    <w:rsid w:val="00C656FF"/>
    <w:rsid w:val="00C659E7"/>
    <w:rsid w:val="00C66860"/>
    <w:rsid w:val="00C66B96"/>
    <w:rsid w:val="00C6705F"/>
    <w:rsid w:val="00C670D5"/>
    <w:rsid w:val="00C6716E"/>
    <w:rsid w:val="00C6732A"/>
    <w:rsid w:val="00C678FB"/>
    <w:rsid w:val="00C700D0"/>
    <w:rsid w:val="00C726AB"/>
    <w:rsid w:val="00C73DF3"/>
    <w:rsid w:val="00C749FB"/>
    <w:rsid w:val="00C74E1E"/>
    <w:rsid w:val="00C75024"/>
    <w:rsid w:val="00C752F4"/>
    <w:rsid w:val="00C7553A"/>
    <w:rsid w:val="00C756EA"/>
    <w:rsid w:val="00C7624F"/>
    <w:rsid w:val="00C7637F"/>
    <w:rsid w:val="00C778D0"/>
    <w:rsid w:val="00C77BD2"/>
    <w:rsid w:val="00C81524"/>
    <w:rsid w:val="00C81915"/>
    <w:rsid w:val="00C81B6C"/>
    <w:rsid w:val="00C81CCD"/>
    <w:rsid w:val="00C8350C"/>
    <w:rsid w:val="00C837B1"/>
    <w:rsid w:val="00C838EA"/>
    <w:rsid w:val="00C83F4A"/>
    <w:rsid w:val="00C842F5"/>
    <w:rsid w:val="00C845EA"/>
    <w:rsid w:val="00C84667"/>
    <w:rsid w:val="00C84CEB"/>
    <w:rsid w:val="00C84E37"/>
    <w:rsid w:val="00C85585"/>
    <w:rsid w:val="00C85BD6"/>
    <w:rsid w:val="00C8629F"/>
    <w:rsid w:val="00C8766D"/>
    <w:rsid w:val="00C87EFE"/>
    <w:rsid w:val="00C9037C"/>
    <w:rsid w:val="00C9061B"/>
    <w:rsid w:val="00C908BC"/>
    <w:rsid w:val="00C90D68"/>
    <w:rsid w:val="00C93027"/>
    <w:rsid w:val="00C9339A"/>
    <w:rsid w:val="00C94AF6"/>
    <w:rsid w:val="00C94D4A"/>
    <w:rsid w:val="00C95D52"/>
    <w:rsid w:val="00C95EE5"/>
    <w:rsid w:val="00CA08FA"/>
    <w:rsid w:val="00CA09DF"/>
    <w:rsid w:val="00CA12E7"/>
    <w:rsid w:val="00CA1BA1"/>
    <w:rsid w:val="00CA1DA7"/>
    <w:rsid w:val="00CA20D0"/>
    <w:rsid w:val="00CA23CF"/>
    <w:rsid w:val="00CA2A59"/>
    <w:rsid w:val="00CA35FB"/>
    <w:rsid w:val="00CA36BF"/>
    <w:rsid w:val="00CA398A"/>
    <w:rsid w:val="00CA3D46"/>
    <w:rsid w:val="00CA406D"/>
    <w:rsid w:val="00CA457C"/>
    <w:rsid w:val="00CA4B3B"/>
    <w:rsid w:val="00CA4DA6"/>
    <w:rsid w:val="00CA5264"/>
    <w:rsid w:val="00CA583F"/>
    <w:rsid w:val="00CA628C"/>
    <w:rsid w:val="00CA62CB"/>
    <w:rsid w:val="00CA6914"/>
    <w:rsid w:val="00CA6AAA"/>
    <w:rsid w:val="00CA7045"/>
    <w:rsid w:val="00CA7ABB"/>
    <w:rsid w:val="00CA7CC8"/>
    <w:rsid w:val="00CA7EFB"/>
    <w:rsid w:val="00CB052E"/>
    <w:rsid w:val="00CB084B"/>
    <w:rsid w:val="00CB1197"/>
    <w:rsid w:val="00CB2358"/>
    <w:rsid w:val="00CB3BCC"/>
    <w:rsid w:val="00CB5109"/>
    <w:rsid w:val="00CB5F46"/>
    <w:rsid w:val="00CB77A3"/>
    <w:rsid w:val="00CB7FAF"/>
    <w:rsid w:val="00CC0A39"/>
    <w:rsid w:val="00CC10E2"/>
    <w:rsid w:val="00CC180D"/>
    <w:rsid w:val="00CC20D2"/>
    <w:rsid w:val="00CC2D3C"/>
    <w:rsid w:val="00CC51CC"/>
    <w:rsid w:val="00CC62A9"/>
    <w:rsid w:val="00CC640D"/>
    <w:rsid w:val="00CC6A99"/>
    <w:rsid w:val="00CC6AA9"/>
    <w:rsid w:val="00CC6C14"/>
    <w:rsid w:val="00CC766A"/>
    <w:rsid w:val="00CC779E"/>
    <w:rsid w:val="00CD0BF5"/>
    <w:rsid w:val="00CD1DF9"/>
    <w:rsid w:val="00CD2726"/>
    <w:rsid w:val="00CD5A21"/>
    <w:rsid w:val="00CD5FFF"/>
    <w:rsid w:val="00CD6274"/>
    <w:rsid w:val="00CD630E"/>
    <w:rsid w:val="00CD67D5"/>
    <w:rsid w:val="00CD6DC5"/>
    <w:rsid w:val="00CD71F8"/>
    <w:rsid w:val="00CD77C5"/>
    <w:rsid w:val="00CE05D2"/>
    <w:rsid w:val="00CE063B"/>
    <w:rsid w:val="00CE1263"/>
    <w:rsid w:val="00CE2048"/>
    <w:rsid w:val="00CE33B8"/>
    <w:rsid w:val="00CE369A"/>
    <w:rsid w:val="00CE3986"/>
    <w:rsid w:val="00CE41D7"/>
    <w:rsid w:val="00CE50E3"/>
    <w:rsid w:val="00CE50FD"/>
    <w:rsid w:val="00CE5CFA"/>
    <w:rsid w:val="00CE60DE"/>
    <w:rsid w:val="00CE69E9"/>
    <w:rsid w:val="00CF0007"/>
    <w:rsid w:val="00CF0566"/>
    <w:rsid w:val="00CF11FA"/>
    <w:rsid w:val="00CF1D56"/>
    <w:rsid w:val="00CF2E84"/>
    <w:rsid w:val="00CF37D5"/>
    <w:rsid w:val="00CF4A82"/>
    <w:rsid w:val="00CF63D6"/>
    <w:rsid w:val="00CF642C"/>
    <w:rsid w:val="00D008B5"/>
    <w:rsid w:val="00D01AA0"/>
    <w:rsid w:val="00D0221E"/>
    <w:rsid w:val="00D02757"/>
    <w:rsid w:val="00D02C4D"/>
    <w:rsid w:val="00D03146"/>
    <w:rsid w:val="00D04B87"/>
    <w:rsid w:val="00D04ECD"/>
    <w:rsid w:val="00D06383"/>
    <w:rsid w:val="00D064F5"/>
    <w:rsid w:val="00D06A4C"/>
    <w:rsid w:val="00D0738B"/>
    <w:rsid w:val="00D07CE7"/>
    <w:rsid w:val="00D102A4"/>
    <w:rsid w:val="00D10CEC"/>
    <w:rsid w:val="00D11B69"/>
    <w:rsid w:val="00D11C0A"/>
    <w:rsid w:val="00D11CBC"/>
    <w:rsid w:val="00D12AD3"/>
    <w:rsid w:val="00D132C6"/>
    <w:rsid w:val="00D133FC"/>
    <w:rsid w:val="00D13612"/>
    <w:rsid w:val="00D13B62"/>
    <w:rsid w:val="00D13B76"/>
    <w:rsid w:val="00D144B0"/>
    <w:rsid w:val="00D144BF"/>
    <w:rsid w:val="00D14527"/>
    <w:rsid w:val="00D15003"/>
    <w:rsid w:val="00D1593C"/>
    <w:rsid w:val="00D15D90"/>
    <w:rsid w:val="00D15F95"/>
    <w:rsid w:val="00D175CE"/>
    <w:rsid w:val="00D176CF"/>
    <w:rsid w:val="00D1795A"/>
    <w:rsid w:val="00D17A0C"/>
    <w:rsid w:val="00D17CE0"/>
    <w:rsid w:val="00D203B4"/>
    <w:rsid w:val="00D2056D"/>
    <w:rsid w:val="00D2146B"/>
    <w:rsid w:val="00D21FA1"/>
    <w:rsid w:val="00D21FFC"/>
    <w:rsid w:val="00D22113"/>
    <w:rsid w:val="00D221EE"/>
    <w:rsid w:val="00D2272A"/>
    <w:rsid w:val="00D22882"/>
    <w:rsid w:val="00D229D6"/>
    <w:rsid w:val="00D22EDB"/>
    <w:rsid w:val="00D22FF6"/>
    <w:rsid w:val="00D236F7"/>
    <w:rsid w:val="00D23B9B"/>
    <w:rsid w:val="00D242D0"/>
    <w:rsid w:val="00D2491B"/>
    <w:rsid w:val="00D24A7F"/>
    <w:rsid w:val="00D2597D"/>
    <w:rsid w:val="00D2684F"/>
    <w:rsid w:val="00D27953"/>
    <w:rsid w:val="00D3007B"/>
    <w:rsid w:val="00D315D0"/>
    <w:rsid w:val="00D32099"/>
    <w:rsid w:val="00D3226A"/>
    <w:rsid w:val="00D32561"/>
    <w:rsid w:val="00D32CBD"/>
    <w:rsid w:val="00D32DEE"/>
    <w:rsid w:val="00D33432"/>
    <w:rsid w:val="00D338B4"/>
    <w:rsid w:val="00D33FDC"/>
    <w:rsid w:val="00D3480A"/>
    <w:rsid w:val="00D35664"/>
    <w:rsid w:val="00D36602"/>
    <w:rsid w:val="00D36DE9"/>
    <w:rsid w:val="00D36F1C"/>
    <w:rsid w:val="00D37BBF"/>
    <w:rsid w:val="00D37DEE"/>
    <w:rsid w:val="00D40AF6"/>
    <w:rsid w:val="00D40E46"/>
    <w:rsid w:val="00D434A0"/>
    <w:rsid w:val="00D43CCC"/>
    <w:rsid w:val="00D44B42"/>
    <w:rsid w:val="00D44E43"/>
    <w:rsid w:val="00D45E7E"/>
    <w:rsid w:val="00D46265"/>
    <w:rsid w:val="00D46E16"/>
    <w:rsid w:val="00D4705B"/>
    <w:rsid w:val="00D477CB"/>
    <w:rsid w:val="00D4791D"/>
    <w:rsid w:val="00D47A8D"/>
    <w:rsid w:val="00D5018E"/>
    <w:rsid w:val="00D505B9"/>
    <w:rsid w:val="00D51FB5"/>
    <w:rsid w:val="00D52142"/>
    <w:rsid w:val="00D52808"/>
    <w:rsid w:val="00D5301F"/>
    <w:rsid w:val="00D5337E"/>
    <w:rsid w:val="00D53410"/>
    <w:rsid w:val="00D53DED"/>
    <w:rsid w:val="00D55764"/>
    <w:rsid w:val="00D55DAA"/>
    <w:rsid w:val="00D563F8"/>
    <w:rsid w:val="00D56438"/>
    <w:rsid w:val="00D56E1A"/>
    <w:rsid w:val="00D57712"/>
    <w:rsid w:val="00D609F1"/>
    <w:rsid w:val="00D61A49"/>
    <w:rsid w:val="00D61D7D"/>
    <w:rsid w:val="00D61FED"/>
    <w:rsid w:val="00D61FFC"/>
    <w:rsid w:val="00D6217A"/>
    <w:rsid w:val="00D62240"/>
    <w:rsid w:val="00D6278E"/>
    <w:rsid w:val="00D6312B"/>
    <w:rsid w:val="00D63661"/>
    <w:rsid w:val="00D63F10"/>
    <w:rsid w:val="00D64289"/>
    <w:rsid w:val="00D64770"/>
    <w:rsid w:val="00D647E0"/>
    <w:rsid w:val="00D64AB5"/>
    <w:rsid w:val="00D64F78"/>
    <w:rsid w:val="00D65451"/>
    <w:rsid w:val="00D654BE"/>
    <w:rsid w:val="00D65924"/>
    <w:rsid w:val="00D66B57"/>
    <w:rsid w:val="00D66D57"/>
    <w:rsid w:val="00D66D84"/>
    <w:rsid w:val="00D671C6"/>
    <w:rsid w:val="00D67C5A"/>
    <w:rsid w:val="00D70314"/>
    <w:rsid w:val="00D70377"/>
    <w:rsid w:val="00D704F5"/>
    <w:rsid w:val="00D70EB4"/>
    <w:rsid w:val="00D71306"/>
    <w:rsid w:val="00D714F4"/>
    <w:rsid w:val="00D71740"/>
    <w:rsid w:val="00D7277C"/>
    <w:rsid w:val="00D7299B"/>
    <w:rsid w:val="00D73344"/>
    <w:rsid w:val="00D73A29"/>
    <w:rsid w:val="00D73A5A"/>
    <w:rsid w:val="00D73B05"/>
    <w:rsid w:val="00D74400"/>
    <w:rsid w:val="00D746C9"/>
    <w:rsid w:val="00D747E3"/>
    <w:rsid w:val="00D76D5F"/>
    <w:rsid w:val="00D77C7C"/>
    <w:rsid w:val="00D8039C"/>
    <w:rsid w:val="00D8061A"/>
    <w:rsid w:val="00D80645"/>
    <w:rsid w:val="00D80B91"/>
    <w:rsid w:val="00D80C1F"/>
    <w:rsid w:val="00D8277E"/>
    <w:rsid w:val="00D82BC6"/>
    <w:rsid w:val="00D8415E"/>
    <w:rsid w:val="00D856B3"/>
    <w:rsid w:val="00D867A5"/>
    <w:rsid w:val="00D87171"/>
    <w:rsid w:val="00D8749A"/>
    <w:rsid w:val="00D87CF9"/>
    <w:rsid w:val="00D9073F"/>
    <w:rsid w:val="00D9100F"/>
    <w:rsid w:val="00D913F6"/>
    <w:rsid w:val="00D91688"/>
    <w:rsid w:val="00D91A31"/>
    <w:rsid w:val="00D9329A"/>
    <w:rsid w:val="00D94C7B"/>
    <w:rsid w:val="00D9501A"/>
    <w:rsid w:val="00D95676"/>
    <w:rsid w:val="00D96354"/>
    <w:rsid w:val="00D9700F"/>
    <w:rsid w:val="00D9702C"/>
    <w:rsid w:val="00D97046"/>
    <w:rsid w:val="00D97628"/>
    <w:rsid w:val="00D977A1"/>
    <w:rsid w:val="00DA035D"/>
    <w:rsid w:val="00DA0E02"/>
    <w:rsid w:val="00DA0F5E"/>
    <w:rsid w:val="00DA1767"/>
    <w:rsid w:val="00DA1DB8"/>
    <w:rsid w:val="00DA23CA"/>
    <w:rsid w:val="00DA267E"/>
    <w:rsid w:val="00DA26F7"/>
    <w:rsid w:val="00DA2782"/>
    <w:rsid w:val="00DA2B4D"/>
    <w:rsid w:val="00DA2EBC"/>
    <w:rsid w:val="00DA3746"/>
    <w:rsid w:val="00DA37A0"/>
    <w:rsid w:val="00DA3CB5"/>
    <w:rsid w:val="00DA3EE8"/>
    <w:rsid w:val="00DA4673"/>
    <w:rsid w:val="00DA4BDF"/>
    <w:rsid w:val="00DA5962"/>
    <w:rsid w:val="00DA6141"/>
    <w:rsid w:val="00DA6625"/>
    <w:rsid w:val="00DA6655"/>
    <w:rsid w:val="00DA7DC5"/>
    <w:rsid w:val="00DB01EE"/>
    <w:rsid w:val="00DB0CBC"/>
    <w:rsid w:val="00DB12A1"/>
    <w:rsid w:val="00DB1EA1"/>
    <w:rsid w:val="00DB2F18"/>
    <w:rsid w:val="00DB3681"/>
    <w:rsid w:val="00DB48D4"/>
    <w:rsid w:val="00DB4A65"/>
    <w:rsid w:val="00DB4BFB"/>
    <w:rsid w:val="00DB5452"/>
    <w:rsid w:val="00DB6310"/>
    <w:rsid w:val="00DB6D4A"/>
    <w:rsid w:val="00DB7BAF"/>
    <w:rsid w:val="00DB7DA5"/>
    <w:rsid w:val="00DB7F2A"/>
    <w:rsid w:val="00DC0125"/>
    <w:rsid w:val="00DC10DB"/>
    <w:rsid w:val="00DC1D0A"/>
    <w:rsid w:val="00DC218F"/>
    <w:rsid w:val="00DC2574"/>
    <w:rsid w:val="00DC291E"/>
    <w:rsid w:val="00DC2B50"/>
    <w:rsid w:val="00DC393E"/>
    <w:rsid w:val="00DC3D2F"/>
    <w:rsid w:val="00DC4201"/>
    <w:rsid w:val="00DC4310"/>
    <w:rsid w:val="00DC439B"/>
    <w:rsid w:val="00DC4B11"/>
    <w:rsid w:val="00DC5790"/>
    <w:rsid w:val="00DC6030"/>
    <w:rsid w:val="00DC71FD"/>
    <w:rsid w:val="00DC7413"/>
    <w:rsid w:val="00DC7728"/>
    <w:rsid w:val="00DC785C"/>
    <w:rsid w:val="00DD0101"/>
    <w:rsid w:val="00DD05C6"/>
    <w:rsid w:val="00DD08A2"/>
    <w:rsid w:val="00DD12EE"/>
    <w:rsid w:val="00DD1C19"/>
    <w:rsid w:val="00DD1E1A"/>
    <w:rsid w:val="00DD272E"/>
    <w:rsid w:val="00DD2A72"/>
    <w:rsid w:val="00DD327F"/>
    <w:rsid w:val="00DD3631"/>
    <w:rsid w:val="00DD3CB3"/>
    <w:rsid w:val="00DD3E92"/>
    <w:rsid w:val="00DD4B29"/>
    <w:rsid w:val="00DD4B8C"/>
    <w:rsid w:val="00DD4CCD"/>
    <w:rsid w:val="00DD5981"/>
    <w:rsid w:val="00DD6419"/>
    <w:rsid w:val="00DD6697"/>
    <w:rsid w:val="00DD75CC"/>
    <w:rsid w:val="00DD778E"/>
    <w:rsid w:val="00DD7990"/>
    <w:rsid w:val="00DE0401"/>
    <w:rsid w:val="00DE0A6A"/>
    <w:rsid w:val="00DE1430"/>
    <w:rsid w:val="00DE25DD"/>
    <w:rsid w:val="00DE329C"/>
    <w:rsid w:val="00DE4111"/>
    <w:rsid w:val="00DE53F7"/>
    <w:rsid w:val="00DE644D"/>
    <w:rsid w:val="00DE64F8"/>
    <w:rsid w:val="00DE671C"/>
    <w:rsid w:val="00DE6A51"/>
    <w:rsid w:val="00DE78F5"/>
    <w:rsid w:val="00DF0417"/>
    <w:rsid w:val="00DF0BFA"/>
    <w:rsid w:val="00DF1044"/>
    <w:rsid w:val="00DF25B3"/>
    <w:rsid w:val="00DF2831"/>
    <w:rsid w:val="00DF3954"/>
    <w:rsid w:val="00DF4681"/>
    <w:rsid w:val="00DF5A07"/>
    <w:rsid w:val="00DF5DF3"/>
    <w:rsid w:val="00DF6608"/>
    <w:rsid w:val="00DF6913"/>
    <w:rsid w:val="00DF6924"/>
    <w:rsid w:val="00DF6D54"/>
    <w:rsid w:val="00DF7391"/>
    <w:rsid w:val="00E004C3"/>
    <w:rsid w:val="00E01804"/>
    <w:rsid w:val="00E018A5"/>
    <w:rsid w:val="00E025AD"/>
    <w:rsid w:val="00E03D26"/>
    <w:rsid w:val="00E041D5"/>
    <w:rsid w:val="00E04344"/>
    <w:rsid w:val="00E0468C"/>
    <w:rsid w:val="00E05245"/>
    <w:rsid w:val="00E0589D"/>
    <w:rsid w:val="00E058F9"/>
    <w:rsid w:val="00E05FA8"/>
    <w:rsid w:val="00E0609C"/>
    <w:rsid w:val="00E06A1B"/>
    <w:rsid w:val="00E06B57"/>
    <w:rsid w:val="00E07769"/>
    <w:rsid w:val="00E07A79"/>
    <w:rsid w:val="00E11193"/>
    <w:rsid w:val="00E11B14"/>
    <w:rsid w:val="00E11C5C"/>
    <w:rsid w:val="00E1205B"/>
    <w:rsid w:val="00E123DD"/>
    <w:rsid w:val="00E13591"/>
    <w:rsid w:val="00E13D41"/>
    <w:rsid w:val="00E13DB9"/>
    <w:rsid w:val="00E14D37"/>
    <w:rsid w:val="00E15274"/>
    <w:rsid w:val="00E1546A"/>
    <w:rsid w:val="00E15670"/>
    <w:rsid w:val="00E159FA"/>
    <w:rsid w:val="00E16ED0"/>
    <w:rsid w:val="00E17147"/>
    <w:rsid w:val="00E2069D"/>
    <w:rsid w:val="00E20FF8"/>
    <w:rsid w:val="00E210BB"/>
    <w:rsid w:val="00E2118F"/>
    <w:rsid w:val="00E214F6"/>
    <w:rsid w:val="00E215A3"/>
    <w:rsid w:val="00E22376"/>
    <w:rsid w:val="00E2265B"/>
    <w:rsid w:val="00E2270C"/>
    <w:rsid w:val="00E228C3"/>
    <w:rsid w:val="00E22B0D"/>
    <w:rsid w:val="00E22DC2"/>
    <w:rsid w:val="00E232B0"/>
    <w:rsid w:val="00E23BEC"/>
    <w:rsid w:val="00E23F1F"/>
    <w:rsid w:val="00E25282"/>
    <w:rsid w:val="00E25BBB"/>
    <w:rsid w:val="00E25C34"/>
    <w:rsid w:val="00E273A7"/>
    <w:rsid w:val="00E276A5"/>
    <w:rsid w:val="00E2799A"/>
    <w:rsid w:val="00E27F91"/>
    <w:rsid w:val="00E3044F"/>
    <w:rsid w:val="00E30691"/>
    <w:rsid w:val="00E30FF0"/>
    <w:rsid w:val="00E327AE"/>
    <w:rsid w:val="00E3391F"/>
    <w:rsid w:val="00E33B37"/>
    <w:rsid w:val="00E33E47"/>
    <w:rsid w:val="00E3456E"/>
    <w:rsid w:val="00E34B35"/>
    <w:rsid w:val="00E34ED1"/>
    <w:rsid w:val="00E357EB"/>
    <w:rsid w:val="00E36B37"/>
    <w:rsid w:val="00E373F1"/>
    <w:rsid w:val="00E37E33"/>
    <w:rsid w:val="00E37EBA"/>
    <w:rsid w:val="00E40731"/>
    <w:rsid w:val="00E40FA5"/>
    <w:rsid w:val="00E41354"/>
    <w:rsid w:val="00E41C50"/>
    <w:rsid w:val="00E41F09"/>
    <w:rsid w:val="00E41F9F"/>
    <w:rsid w:val="00E421B9"/>
    <w:rsid w:val="00E432D0"/>
    <w:rsid w:val="00E43B24"/>
    <w:rsid w:val="00E45531"/>
    <w:rsid w:val="00E4568F"/>
    <w:rsid w:val="00E45B33"/>
    <w:rsid w:val="00E467B8"/>
    <w:rsid w:val="00E467DC"/>
    <w:rsid w:val="00E46A8F"/>
    <w:rsid w:val="00E50225"/>
    <w:rsid w:val="00E51030"/>
    <w:rsid w:val="00E51049"/>
    <w:rsid w:val="00E51354"/>
    <w:rsid w:val="00E52401"/>
    <w:rsid w:val="00E5254D"/>
    <w:rsid w:val="00E52986"/>
    <w:rsid w:val="00E5355F"/>
    <w:rsid w:val="00E536A2"/>
    <w:rsid w:val="00E54A74"/>
    <w:rsid w:val="00E562DF"/>
    <w:rsid w:val="00E569A5"/>
    <w:rsid w:val="00E57559"/>
    <w:rsid w:val="00E60171"/>
    <w:rsid w:val="00E60341"/>
    <w:rsid w:val="00E60A94"/>
    <w:rsid w:val="00E60BBD"/>
    <w:rsid w:val="00E615B2"/>
    <w:rsid w:val="00E61800"/>
    <w:rsid w:val="00E61A85"/>
    <w:rsid w:val="00E61E23"/>
    <w:rsid w:val="00E6212E"/>
    <w:rsid w:val="00E62382"/>
    <w:rsid w:val="00E623E2"/>
    <w:rsid w:val="00E62967"/>
    <w:rsid w:val="00E631DA"/>
    <w:rsid w:val="00E64241"/>
    <w:rsid w:val="00E661AA"/>
    <w:rsid w:val="00E6629C"/>
    <w:rsid w:val="00E676E1"/>
    <w:rsid w:val="00E70024"/>
    <w:rsid w:val="00E7087A"/>
    <w:rsid w:val="00E709AF"/>
    <w:rsid w:val="00E709D3"/>
    <w:rsid w:val="00E71351"/>
    <w:rsid w:val="00E719EA"/>
    <w:rsid w:val="00E72012"/>
    <w:rsid w:val="00E7210C"/>
    <w:rsid w:val="00E7311A"/>
    <w:rsid w:val="00E74ED1"/>
    <w:rsid w:val="00E76775"/>
    <w:rsid w:val="00E76CE0"/>
    <w:rsid w:val="00E800A9"/>
    <w:rsid w:val="00E8316C"/>
    <w:rsid w:val="00E84564"/>
    <w:rsid w:val="00E84654"/>
    <w:rsid w:val="00E84A66"/>
    <w:rsid w:val="00E850A6"/>
    <w:rsid w:val="00E853F1"/>
    <w:rsid w:val="00E85FB3"/>
    <w:rsid w:val="00E86FFB"/>
    <w:rsid w:val="00E87082"/>
    <w:rsid w:val="00E87586"/>
    <w:rsid w:val="00E87610"/>
    <w:rsid w:val="00E87628"/>
    <w:rsid w:val="00E92752"/>
    <w:rsid w:val="00E93373"/>
    <w:rsid w:val="00E94D69"/>
    <w:rsid w:val="00E95E4D"/>
    <w:rsid w:val="00E96EB6"/>
    <w:rsid w:val="00E97456"/>
    <w:rsid w:val="00E979D1"/>
    <w:rsid w:val="00EA002F"/>
    <w:rsid w:val="00EA1886"/>
    <w:rsid w:val="00EA2112"/>
    <w:rsid w:val="00EA2A68"/>
    <w:rsid w:val="00EA2F4C"/>
    <w:rsid w:val="00EA4513"/>
    <w:rsid w:val="00EA55F5"/>
    <w:rsid w:val="00EB13E8"/>
    <w:rsid w:val="00EB1B3C"/>
    <w:rsid w:val="00EB1BC7"/>
    <w:rsid w:val="00EB43BD"/>
    <w:rsid w:val="00EB57A3"/>
    <w:rsid w:val="00EB60F7"/>
    <w:rsid w:val="00EB62C0"/>
    <w:rsid w:val="00EB62F2"/>
    <w:rsid w:val="00EB670A"/>
    <w:rsid w:val="00EB7600"/>
    <w:rsid w:val="00EB7A02"/>
    <w:rsid w:val="00EB7A95"/>
    <w:rsid w:val="00EB7B9E"/>
    <w:rsid w:val="00EB7C29"/>
    <w:rsid w:val="00EC0035"/>
    <w:rsid w:val="00EC0204"/>
    <w:rsid w:val="00EC0612"/>
    <w:rsid w:val="00EC071B"/>
    <w:rsid w:val="00EC08B5"/>
    <w:rsid w:val="00EC0CFA"/>
    <w:rsid w:val="00EC154C"/>
    <w:rsid w:val="00EC1722"/>
    <w:rsid w:val="00EC28F6"/>
    <w:rsid w:val="00EC2E38"/>
    <w:rsid w:val="00EC35B9"/>
    <w:rsid w:val="00EC795B"/>
    <w:rsid w:val="00ED0001"/>
    <w:rsid w:val="00ED1D5F"/>
    <w:rsid w:val="00ED2155"/>
    <w:rsid w:val="00ED2D59"/>
    <w:rsid w:val="00ED3963"/>
    <w:rsid w:val="00ED3B4A"/>
    <w:rsid w:val="00ED4187"/>
    <w:rsid w:val="00ED4292"/>
    <w:rsid w:val="00ED47AA"/>
    <w:rsid w:val="00ED5E19"/>
    <w:rsid w:val="00ED6B61"/>
    <w:rsid w:val="00ED7091"/>
    <w:rsid w:val="00ED714F"/>
    <w:rsid w:val="00ED745D"/>
    <w:rsid w:val="00ED7E94"/>
    <w:rsid w:val="00ED7ED3"/>
    <w:rsid w:val="00EE021E"/>
    <w:rsid w:val="00EE057E"/>
    <w:rsid w:val="00EE09A5"/>
    <w:rsid w:val="00EE1AF6"/>
    <w:rsid w:val="00EE1E06"/>
    <w:rsid w:val="00EE306F"/>
    <w:rsid w:val="00EE3A6A"/>
    <w:rsid w:val="00EE429D"/>
    <w:rsid w:val="00EE4785"/>
    <w:rsid w:val="00EE4848"/>
    <w:rsid w:val="00EE4E58"/>
    <w:rsid w:val="00EE57F6"/>
    <w:rsid w:val="00EE5834"/>
    <w:rsid w:val="00EE5EFC"/>
    <w:rsid w:val="00EE60C8"/>
    <w:rsid w:val="00EE6531"/>
    <w:rsid w:val="00EE676D"/>
    <w:rsid w:val="00EE6B98"/>
    <w:rsid w:val="00EE6D98"/>
    <w:rsid w:val="00EE6E3A"/>
    <w:rsid w:val="00EE7250"/>
    <w:rsid w:val="00EF013F"/>
    <w:rsid w:val="00EF0A1E"/>
    <w:rsid w:val="00EF0B21"/>
    <w:rsid w:val="00EF0F7B"/>
    <w:rsid w:val="00EF15CC"/>
    <w:rsid w:val="00EF1DE8"/>
    <w:rsid w:val="00EF3511"/>
    <w:rsid w:val="00EF537B"/>
    <w:rsid w:val="00EF6E17"/>
    <w:rsid w:val="00F013D0"/>
    <w:rsid w:val="00F01650"/>
    <w:rsid w:val="00F02661"/>
    <w:rsid w:val="00F031D6"/>
    <w:rsid w:val="00F0323F"/>
    <w:rsid w:val="00F0335C"/>
    <w:rsid w:val="00F034A2"/>
    <w:rsid w:val="00F03772"/>
    <w:rsid w:val="00F0398C"/>
    <w:rsid w:val="00F04668"/>
    <w:rsid w:val="00F046DB"/>
    <w:rsid w:val="00F05083"/>
    <w:rsid w:val="00F058C6"/>
    <w:rsid w:val="00F05985"/>
    <w:rsid w:val="00F05C52"/>
    <w:rsid w:val="00F07863"/>
    <w:rsid w:val="00F07BAE"/>
    <w:rsid w:val="00F07E99"/>
    <w:rsid w:val="00F07E9D"/>
    <w:rsid w:val="00F07F02"/>
    <w:rsid w:val="00F10C11"/>
    <w:rsid w:val="00F10E71"/>
    <w:rsid w:val="00F118EB"/>
    <w:rsid w:val="00F11D0C"/>
    <w:rsid w:val="00F12194"/>
    <w:rsid w:val="00F12E14"/>
    <w:rsid w:val="00F13160"/>
    <w:rsid w:val="00F13258"/>
    <w:rsid w:val="00F13E61"/>
    <w:rsid w:val="00F1448F"/>
    <w:rsid w:val="00F147B9"/>
    <w:rsid w:val="00F16324"/>
    <w:rsid w:val="00F16BF4"/>
    <w:rsid w:val="00F1733E"/>
    <w:rsid w:val="00F2075A"/>
    <w:rsid w:val="00F216CB"/>
    <w:rsid w:val="00F21FDE"/>
    <w:rsid w:val="00F2467B"/>
    <w:rsid w:val="00F24911"/>
    <w:rsid w:val="00F25E20"/>
    <w:rsid w:val="00F25EEF"/>
    <w:rsid w:val="00F267A3"/>
    <w:rsid w:val="00F26914"/>
    <w:rsid w:val="00F3051B"/>
    <w:rsid w:val="00F30B2C"/>
    <w:rsid w:val="00F30EA0"/>
    <w:rsid w:val="00F3104F"/>
    <w:rsid w:val="00F325F7"/>
    <w:rsid w:val="00F3331E"/>
    <w:rsid w:val="00F33368"/>
    <w:rsid w:val="00F333FA"/>
    <w:rsid w:val="00F33F5B"/>
    <w:rsid w:val="00F354F1"/>
    <w:rsid w:val="00F35511"/>
    <w:rsid w:val="00F35CD8"/>
    <w:rsid w:val="00F36D3D"/>
    <w:rsid w:val="00F37A43"/>
    <w:rsid w:val="00F37DFB"/>
    <w:rsid w:val="00F40AB1"/>
    <w:rsid w:val="00F40B8D"/>
    <w:rsid w:val="00F40C14"/>
    <w:rsid w:val="00F413E3"/>
    <w:rsid w:val="00F41A59"/>
    <w:rsid w:val="00F42048"/>
    <w:rsid w:val="00F42063"/>
    <w:rsid w:val="00F4318E"/>
    <w:rsid w:val="00F43802"/>
    <w:rsid w:val="00F439D7"/>
    <w:rsid w:val="00F443D0"/>
    <w:rsid w:val="00F4472B"/>
    <w:rsid w:val="00F452E6"/>
    <w:rsid w:val="00F4573D"/>
    <w:rsid w:val="00F45EFB"/>
    <w:rsid w:val="00F4618F"/>
    <w:rsid w:val="00F4662A"/>
    <w:rsid w:val="00F4730B"/>
    <w:rsid w:val="00F475CA"/>
    <w:rsid w:val="00F503FD"/>
    <w:rsid w:val="00F50498"/>
    <w:rsid w:val="00F506F6"/>
    <w:rsid w:val="00F50A38"/>
    <w:rsid w:val="00F50FD7"/>
    <w:rsid w:val="00F510C3"/>
    <w:rsid w:val="00F5177F"/>
    <w:rsid w:val="00F51F21"/>
    <w:rsid w:val="00F525C8"/>
    <w:rsid w:val="00F52CCA"/>
    <w:rsid w:val="00F5314B"/>
    <w:rsid w:val="00F53273"/>
    <w:rsid w:val="00F53883"/>
    <w:rsid w:val="00F538F1"/>
    <w:rsid w:val="00F54623"/>
    <w:rsid w:val="00F549B4"/>
    <w:rsid w:val="00F550B1"/>
    <w:rsid w:val="00F5612E"/>
    <w:rsid w:val="00F573C0"/>
    <w:rsid w:val="00F57785"/>
    <w:rsid w:val="00F607AF"/>
    <w:rsid w:val="00F61724"/>
    <w:rsid w:val="00F649B6"/>
    <w:rsid w:val="00F64B90"/>
    <w:rsid w:val="00F64BA0"/>
    <w:rsid w:val="00F64FDA"/>
    <w:rsid w:val="00F658B6"/>
    <w:rsid w:val="00F65ABA"/>
    <w:rsid w:val="00F65C91"/>
    <w:rsid w:val="00F65FD9"/>
    <w:rsid w:val="00F6632D"/>
    <w:rsid w:val="00F70784"/>
    <w:rsid w:val="00F709AC"/>
    <w:rsid w:val="00F70C8A"/>
    <w:rsid w:val="00F714EB"/>
    <w:rsid w:val="00F71A6A"/>
    <w:rsid w:val="00F71CBE"/>
    <w:rsid w:val="00F72AE1"/>
    <w:rsid w:val="00F72DA6"/>
    <w:rsid w:val="00F72FE8"/>
    <w:rsid w:val="00F734D9"/>
    <w:rsid w:val="00F75ED7"/>
    <w:rsid w:val="00F76E8E"/>
    <w:rsid w:val="00F76F83"/>
    <w:rsid w:val="00F76FE9"/>
    <w:rsid w:val="00F774EF"/>
    <w:rsid w:val="00F77B36"/>
    <w:rsid w:val="00F8005B"/>
    <w:rsid w:val="00F803D6"/>
    <w:rsid w:val="00F80638"/>
    <w:rsid w:val="00F81400"/>
    <w:rsid w:val="00F81B78"/>
    <w:rsid w:val="00F825DC"/>
    <w:rsid w:val="00F825E9"/>
    <w:rsid w:val="00F82A08"/>
    <w:rsid w:val="00F82E75"/>
    <w:rsid w:val="00F82EA1"/>
    <w:rsid w:val="00F8315A"/>
    <w:rsid w:val="00F83368"/>
    <w:rsid w:val="00F840C8"/>
    <w:rsid w:val="00F843A1"/>
    <w:rsid w:val="00F846BB"/>
    <w:rsid w:val="00F84944"/>
    <w:rsid w:val="00F84E24"/>
    <w:rsid w:val="00F85015"/>
    <w:rsid w:val="00F85110"/>
    <w:rsid w:val="00F85223"/>
    <w:rsid w:val="00F85474"/>
    <w:rsid w:val="00F86BA4"/>
    <w:rsid w:val="00F86D16"/>
    <w:rsid w:val="00F8792D"/>
    <w:rsid w:val="00F879A6"/>
    <w:rsid w:val="00F87EF5"/>
    <w:rsid w:val="00F908A7"/>
    <w:rsid w:val="00F90D05"/>
    <w:rsid w:val="00F911D0"/>
    <w:rsid w:val="00F9147F"/>
    <w:rsid w:val="00F915A4"/>
    <w:rsid w:val="00F91EEE"/>
    <w:rsid w:val="00F92C5B"/>
    <w:rsid w:val="00F92D0B"/>
    <w:rsid w:val="00F93156"/>
    <w:rsid w:val="00F9327E"/>
    <w:rsid w:val="00F94539"/>
    <w:rsid w:val="00F9542E"/>
    <w:rsid w:val="00F95549"/>
    <w:rsid w:val="00F9617E"/>
    <w:rsid w:val="00F96BF2"/>
    <w:rsid w:val="00F9711D"/>
    <w:rsid w:val="00F97319"/>
    <w:rsid w:val="00FA0F5B"/>
    <w:rsid w:val="00FA0F7D"/>
    <w:rsid w:val="00FA26E8"/>
    <w:rsid w:val="00FA26F8"/>
    <w:rsid w:val="00FA2D1D"/>
    <w:rsid w:val="00FA3330"/>
    <w:rsid w:val="00FA35B7"/>
    <w:rsid w:val="00FA35BA"/>
    <w:rsid w:val="00FA4BB7"/>
    <w:rsid w:val="00FA4CFB"/>
    <w:rsid w:val="00FA5A62"/>
    <w:rsid w:val="00FA5EDE"/>
    <w:rsid w:val="00FA658D"/>
    <w:rsid w:val="00FA6773"/>
    <w:rsid w:val="00FA6DE9"/>
    <w:rsid w:val="00FA7539"/>
    <w:rsid w:val="00FB0C4B"/>
    <w:rsid w:val="00FB0DE5"/>
    <w:rsid w:val="00FB11DB"/>
    <w:rsid w:val="00FB3222"/>
    <w:rsid w:val="00FB39B8"/>
    <w:rsid w:val="00FB3D1E"/>
    <w:rsid w:val="00FB46A1"/>
    <w:rsid w:val="00FB473B"/>
    <w:rsid w:val="00FB4937"/>
    <w:rsid w:val="00FB508C"/>
    <w:rsid w:val="00FB5107"/>
    <w:rsid w:val="00FB553D"/>
    <w:rsid w:val="00FB5AB9"/>
    <w:rsid w:val="00FB6632"/>
    <w:rsid w:val="00FB6851"/>
    <w:rsid w:val="00FB7487"/>
    <w:rsid w:val="00FB7627"/>
    <w:rsid w:val="00FB7715"/>
    <w:rsid w:val="00FB79B9"/>
    <w:rsid w:val="00FB7B78"/>
    <w:rsid w:val="00FC006B"/>
    <w:rsid w:val="00FC0113"/>
    <w:rsid w:val="00FC0DF3"/>
    <w:rsid w:val="00FC23BD"/>
    <w:rsid w:val="00FC291B"/>
    <w:rsid w:val="00FC2E40"/>
    <w:rsid w:val="00FC2EA6"/>
    <w:rsid w:val="00FC48CA"/>
    <w:rsid w:val="00FC5EEB"/>
    <w:rsid w:val="00FC6874"/>
    <w:rsid w:val="00FD1C7D"/>
    <w:rsid w:val="00FD2C36"/>
    <w:rsid w:val="00FD366F"/>
    <w:rsid w:val="00FD3878"/>
    <w:rsid w:val="00FD5513"/>
    <w:rsid w:val="00FD585A"/>
    <w:rsid w:val="00FD60D9"/>
    <w:rsid w:val="00FD641D"/>
    <w:rsid w:val="00FD694E"/>
    <w:rsid w:val="00FD6E4A"/>
    <w:rsid w:val="00FD70C6"/>
    <w:rsid w:val="00FD7B3F"/>
    <w:rsid w:val="00FD7BCA"/>
    <w:rsid w:val="00FD7DB3"/>
    <w:rsid w:val="00FE0323"/>
    <w:rsid w:val="00FE0609"/>
    <w:rsid w:val="00FE0DC5"/>
    <w:rsid w:val="00FE13A9"/>
    <w:rsid w:val="00FE14AC"/>
    <w:rsid w:val="00FE1650"/>
    <w:rsid w:val="00FE16B5"/>
    <w:rsid w:val="00FE1923"/>
    <w:rsid w:val="00FE1F4E"/>
    <w:rsid w:val="00FE2346"/>
    <w:rsid w:val="00FE24C2"/>
    <w:rsid w:val="00FE255D"/>
    <w:rsid w:val="00FE2A1E"/>
    <w:rsid w:val="00FE2CF7"/>
    <w:rsid w:val="00FE2D66"/>
    <w:rsid w:val="00FE2EBC"/>
    <w:rsid w:val="00FE3152"/>
    <w:rsid w:val="00FE3308"/>
    <w:rsid w:val="00FE40AB"/>
    <w:rsid w:val="00FE4F4E"/>
    <w:rsid w:val="00FE5809"/>
    <w:rsid w:val="00FE59D6"/>
    <w:rsid w:val="00FE7C40"/>
    <w:rsid w:val="00FF05FF"/>
    <w:rsid w:val="00FF08A5"/>
    <w:rsid w:val="00FF099A"/>
    <w:rsid w:val="00FF190F"/>
    <w:rsid w:val="00FF19FE"/>
    <w:rsid w:val="00FF3655"/>
    <w:rsid w:val="00FF48B8"/>
    <w:rsid w:val="00FF4ADF"/>
    <w:rsid w:val="00FF4C6E"/>
    <w:rsid w:val="00FF6354"/>
    <w:rsid w:val="00FF6D16"/>
    <w:rsid w:val="00FF75DE"/>
    <w:rsid w:val="00FF760D"/>
    <w:rsid w:val="00FF79E4"/>
    <w:rsid w:val="00FF7D66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17DF"/>
  <w15:chartTrackingRefBased/>
  <w15:docId w15:val="{19F62E1F-21BC-4C4F-9225-C1D1DA8E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83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2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вправо-1,List Paragraph1"/>
    <w:basedOn w:val="a"/>
    <w:link w:val="a5"/>
    <w:uiPriority w:val="34"/>
    <w:qFormat/>
    <w:rsid w:val="000F28F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398A"/>
    <w:rPr>
      <w:color w:val="0563C1" w:themeColor="hyperlink"/>
      <w:u w:val="single"/>
    </w:rPr>
  </w:style>
  <w:style w:type="paragraph" w:customStyle="1" w:styleId="AuthorName">
    <w:name w:val="Author Name"/>
    <w:basedOn w:val="a"/>
    <w:next w:val="AuthorAffiliation"/>
    <w:rsid w:val="00CA398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uthorAffiliation">
    <w:name w:val="Author Affiliation"/>
    <w:basedOn w:val="a"/>
    <w:rsid w:val="00CA398A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uthorEmail">
    <w:name w:val="Author Email"/>
    <w:basedOn w:val="a"/>
    <w:qFormat/>
    <w:rsid w:val="00CA398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0C106A"/>
    <w:rPr>
      <w:color w:val="605E5C"/>
      <w:shd w:val="clear" w:color="auto" w:fill="E1DFDD"/>
    </w:rPr>
  </w:style>
  <w:style w:type="paragraph" w:customStyle="1" w:styleId="Default">
    <w:name w:val="Default"/>
    <w:rsid w:val="00DE41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aliases w:val="Абзац вправо-1 Знак,List Paragraph1 Знак"/>
    <w:link w:val="a4"/>
    <w:uiPriority w:val="34"/>
    <w:locked/>
    <w:rsid w:val="006A4554"/>
  </w:style>
  <w:style w:type="character" w:customStyle="1" w:styleId="20">
    <w:name w:val="Заголовок 2 Знак"/>
    <w:basedOn w:val="a0"/>
    <w:link w:val="2"/>
    <w:uiPriority w:val="9"/>
    <w:rsid w:val="006832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121B58"/>
    <w:rPr>
      <w:color w:val="808080"/>
    </w:rPr>
  </w:style>
  <w:style w:type="character" w:styleId="a9">
    <w:name w:val="FollowedHyperlink"/>
    <w:basedOn w:val="a0"/>
    <w:uiPriority w:val="99"/>
    <w:semiHidden/>
    <w:unhideWhenUsed/>
    <w:rsid w:val="00121B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opusacademia.org" TargetMode="External"/><Relationship Id="rId13" Type="http://schemas.openxmlformats.org/officeDocument/2006/relationships/hyperlink" Target="https://www.e3s-conferences.org/articles/e3sconf/pdf/2021/65/e3sconf_esr2021_07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aktiv.oak.uz/avtoreferat/3aO8680fO1.file" TargetMode="External"/><Relationship Id="rId12" Type="http://schemas.openxmlformats.org/officeDocument/2006/relationships/hyperlink" Target="https://staff.tiiame.uz/storage/users/404/articles/6EkmFUM3WPXpHwhhmyKY4SMpTISJ2W3E61jboC1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3s-conferences.org/articles/e3sconf/abs/2020/76/e3sconf_rses2020_01170/e3sconf_rses2020_01170.html" TargetMode="External"/><Relationship Id="rId11" Type="http://schemas.openxmlformats.org/officeDocument/2006/relationships/hyperlink" Target="https://www.e3s-conferences.org/articles/e3sconf/abs/2020/76/e3sconf_rses2020_01169/e3sconf_rses2020_01169.html" TargetMode="External"/><Relationship Id="rId5" Type="http://schemas.openxmlformats.org/officeDocument/2006/relationships/hyperlink" Target="mailto:bakhadirov1987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enodo.org/records/6634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zdr.ru/data/media/biblio/kolxoz/Cs/CsLn/Algorithm%20Engineering%20and%20Experimentation,%204%20conf.,%20ALENEX%202002(LNCS2409,%20Springer,%202002)(ISBN%203540439773)(214s)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</dc:creator>
  <cp:keywords/>
  <dc:description/>
  <cp:lastModifiedBy>No'monjon Niyozov</cp:lastModifiedBy>
  <cp:revision>41</cp:revision>
  <cp:lastPrinted>2023-12-26T18:03:00Z</cp:lastPrinted>
  <dcterms:created xsi:type="dcterms:W3CDTF">2024-07-17T07:39:00Z</dcterms:created>
  <dcterms:modified xsi:type="dcterms:W3CDTF">2025-12-28T08:13:00Z</dcterms:modified>
</cp:coreProperties>
</file>