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0D983" w14:textId="36E7D0D6" w:rsidR="00501F9F" w:rsidRPr="00F55E3F" w:rsidRDefault="00CD0807" w:rsidP="00054DD1">
      <w:pPr>
        <w:spacing w:before="1200" w:after="200"/>
        <w:ind w:firstLine="567"/>
        <w:jc w:val="center"/>
        <w:rPr>
          <w:rFonts w:cs="Times New Roman"/>
          <w:b/>
          <w:sz w:val="36"/>
          <w:lang w:val="en-US"/>
        </w:rPr>
      </w:pPr>
      <w:r w:rsidRPr="00F55E3F">
        <w:rPr>
          <w:rFonts w:cs="Times New Roman"/>
          <w:b/>
          <w:sz w:val="36"/>
          <w:lang w:val="en-US"/>
        </w:rPr>
        <w:t>Study of the structure and properties of new magnetocaloric materials based on manganese pnictides</w:t>
      </w:r>
    </w:p>
    <w:p w14:paraId="1A1DDC74" w14:textId="33313E31" w:rsidR="00192777" w:rsidRPr="00F55E3F" w:rsidRDefault="00CD0807" w:rsidP="002D4736">
      <w:pPr>
        <w:spacing w:before="240" w:after="200"/>
        <w:ind w:firstLine="284"/>
        <w:jc w:val="center"/>
        <w:rPr>
          <w:rFonts w:cs="Times New Roman"/>
          <w:szCs w:val="28"/>
          <w:lang w:val="en-US"/>
        </w:rPr>
      </w:pPr>
      <w:r w:rsidRPr="00F55E3F">
        <w:rPr>
          <w:rFonts w:cs="Times New Roman"/>
          <w:bCs/>
          <w:szCs w:val="28"/>
          <w:lang w:val="en-US"/>
        </w:rPr>
        <w:t xml:space="preserve">Usan </w:t>
      </w:r>
      <w:proofErr w:type="spellStart"/>
      <w:r w:rsidRPr="00F55E3F">
        <w:rPr>
          <w:rFonts w:cs="Times New Roman"/>
          <w:bCs/>
          <w:szCs w:val="28"/>
          <w:lang w:val="en-US"/>
        </w:rPr>
        <w:t>Berdiev</w:t>
      </w:r>
      <w:proofErr w:type="spellEnd"/>
      <w:r w:rsidR="00192777" w:rsidRPr="00F55E3F">
        <w:rPr>
          <w:rFonts w:cs="Times New Roman"/>
          <w:szCs w:val="28"/>
          <w:lang w:val="uz-Cyrl-UZ"/>
        </w:rPr>
        <w:t xml:space="preserve">, </w:t>
      </w:r>
      <w:proofErr w:type="spellStart"/>
      <w:r w:rsidRPr="00F55E3F">
        <w:rPr>
          <w:rFonts w:cs="Times New Roman"/>
          <w:bCs/>
          <w:szCs w:val="28"/>
          <w:lang w:val="en-US"/>
        </w:rPr>
        <w:t>Javhar</w:t>
      </w:r>
      <w:proofErr w:type="spellEnd"/>
      <w:r w:rsidR="00225C75" w:rsidRPr="00F55E3F">
        <w:rPr>
          <w:rFonts w:cs="Times New Roman"/>
          <w:szCs w:val="28"/>
          <w:vertAlign w:val="superscript"/>
          <w:lang w:val="en-US"/>
        </w:rPr>
        <w:t xml:space="preserve"> </w:t>
      </w:r>
      <w:r w:rsidRPr="00F55E3F">
        <w:rPr>
          <w:rFonts w:cs="Times New Roman"/>
          <w:bCs/>
          <w:szCs w:val="28"/>
          <w:lang w:val="en-US"/>
        </w:rPr>
        <w:t>Fayzullayev</w:t>
      </w:r>
      <w:r w:rsidR="00192777" w:rsidRPr="00F55E3F">
        <w:rPr>
          <w:rFonts w:eastAsia="SimSun" w:cs="Times New Roman"/>
          <w:bCs/>
          <w:szCs w:val="28"/>
          <w:lang w:val="uz-Cyrl-UZ"/>
        </w:rPr>
        <w:t>,</w:t>
      </w:r>
      <w:r w:rsidR="00192777" w:rsidRPr="00F55E3F">
        <w:rPr>
          <w:rFonts w:cs="Times New Roman"/>
          <w:szCs w:val="28"/>
          <w:lang w:val="uz-Cyrl-UZ"/>
        </w:rPr>
        <w:t xml:space="preserve"> </w:t>
      </w:r>
      <w:proofErr w:type="spellStart"/>
      <w:r w:rsidRPr="00F55E3F">
        <w:rPr>
          <w:rFonts w:cs="Times New Roman"/>
          <w:bCs/>
          <w:szCs w:val="28"/>
          <w:lang w:val="en-US"/>
        </w:rPr>
        <w:t>Fozil</w:t>
      </w:r>
      <w:proofErr w:type="spellEnd"/>
      <w:r w:rsidRPr="00F55E3F">
        <w:rPr>
          <w:rFonts w:cs="Times New Roman"/>
          <w:bCs/>
          <w:szCs w:val="28"/>
          <w:lang w:val="en-US"/>
        </w:rPr>
        <w:t xml:space="preserve"> Hasanov</w:t>
      </w:r>
      <w:r w:rsidR="00192777" w:rsidRPr="00F55E3F">
        <w:rPr>
          <w:rFonts w:cs="Times New Roman"/>
          <w:szCs w:val="28"/>
          <w:lang w:val="uz-Cyrl-UZ"/>
        </w:rPr>
        <w:t xml:space="preserve">, </w:t>
      </w:r>
      <w:proofErr w:type="spellStart"/>
      <w:r w:rsidRPr="00F55E3F">
        <w:rPr>
          <w:rFonts w:cs="Times New Roman"/>
          <w:bCs/>
          <w:szCs w:val="28"/>
          <w:lang w:val="en-US"/>
        </w:rPr>
        <w:t>Bobomurod</w:t>
      </w:r>
      <w:proofErr w:type="spellEnd"/>
      <w:r w:rsidRPr="00F55E3F">
        <w:rPr>
          <w:rFonts w:cs="Times New Roman"/>
          <w:bCs/>
          <w:szCs w:val="28"/>
          <w:lang w:val="en-US"/>
        </w:rPr>
        <w:t xml:space="preserve"> Avzov</w:t>
      </w:r>
      <w:r w:rsidRPr="00F55E3F">
        <w:rPr>
          <w:rFonts w:cs="Times New Roman"/>
          <w:szCs w:val="28"/>
          <w:vertAlign w:val="superscript"/>
          <w:lang w:val="en-US"/>
        </w:rPr>
        <w:t xml:space="preserve"> </w:t>
      </w:r>
      <w:r w:rsidRPr="004F4542">
        <w:rPr>
          <w:rFonts w:cs="Times New Roman"/>
          <w:i/>
          <w:iCs/>
          <w:szCs w:val="28"/>
          <w:vertAlign w:val="superscript"/>
          <w:lang w:val="en-US"/>
        </w:rPr>
        <w:t>a)</w:t>
      </w:r>
      <w:r w:rsidR="00192777" w:rsidRPr="00F55E3F">
        <w:rPr>
          <w:rFonts w:cs="Times New Roman"/>
          <w:szCs w:val="28"/>
          <w:lang w:val="uz-Cyrl-UZ"/>
        </w:rPr>
        <w:t xml:space="preserve">, </w:t>
      </w:r>
      <w:proofErr w:type="spellStart"/>
      <w:r w:rsidRPr="00F55E3F">
        <w:rPr>
          <w:rFonts w:cs="Times New Roman"/>
          <w:szCs w:val="28"/>
          <w:lang w:val="en-US"/>
        </w:rPr>
        <w:t>Ulmas</w:t>
      </w:r>
      <w:proofErr w:type="spellEnd"/>
      <w:r w:rsidRPr="00F55E3F">
        <w:rPr>
          <w:rFonts w:cs="Times New Roman"/>
          <w:szCs w:val="28"/>
          <w:lang w:val="en-US"/>
        </w:rPr>
        <w:t xml:space="preserve"> Berdiyorov, </w:t>
      </w:r>
      <w:proofErr w:type="spellStart"/>
      <w:r w:rsidRPr="00F55E3F">
        <w:rPr>
          <w:rFonts w:cs="Times New Roman"/>
          <w:bCs/>
          <w:szCs w:val="28"/>
          <w:lang w:val="en-US"/>
        </w:rPr>
        <w:t>Mexriddin</w:t>
      </w:r>
      <w:proofErr w:type="spellEnd"/>
      <w:r w:rsidRPr="00F55E3F">
        <w:rPr>
          <w:rFonts w:cs="Times New Roman"/>
          <w:bCs/>
          <w:szCs w:val="28"/>
          <w:lang w:val="en-US"/>
        </w:rPr>
        <w:t xml:space="preserve"> </w:t>
      </w:r>
      <w:r w:rsidR="00192777" w:rsidRPr="00F55E3F">
        <w:rPr>
          <w:rFonts w:cs="Times New Roman"/>
          <w:bCs/>
          <w:szCs w:val="28"/>
          <w:lang w:val="en-US"/>
        </w:rPr>
        <w:t>Sultanov</w:t>
      </w:r>
    </w:p>
    <w:p w14:paraId="53D9FABD" w14:textId="032BBFBC" w:rsidR="00CD0807" w:rsidRPr="00F55E3F" w:rsidRDefault="00CD0807" w:rsidP="00CD0807">
      <w:pPr>
        <w:pStyle w:val="leading-8"/>
        <w:spacing w:before="0" w:beforeAutospacing="0" w:after="0" w:afterAutospacing="0"/>
        <w:jc w:val="center"/>
        <w:rPr>
          <w:i/>
          <w:sz w:val="20"/>
          <w:szCs w:val="20"/>
          <w:lang w:val="en-US"/>
        </w:rPr>
      </w:pPr>
      <w:r w:rsidRPr="00F55E3F">
        <w:rPr>
          <w:i/>
          <w:sz w:val="20"/>
          <w:szCs w:val="20"/>
          <w:lang w:val="en-US"/>
        </w:rPr>
        <w:t>Tashkent State Transport University,</w:t>
      </w:r>
      <w:r w:rsidRPr="00F55E3F">
        <w:rPr>
          <w:lang w:val="en-US"/>
        </w:rPr>
        <w:t xml:space="preserve"> </w:t>
      </w:r>
      <w:r w:rsidRPr="00F55E3F">
        <w:rPr>
          <w:i/>
          <w:sz w:val="20"/>
          <w:lang w:val="en-US"/>
        </w:rPr>
        <w:t>Tashkent, Uzbekistan</w:t>
      </w:r>
    </w:p>
    <w:p w14:paraId="74676926" w14:textId="6C74FD4C" w:rsidR="002223FA" w:rsidRPr="00F55E3F" w:rsidRDefault="002223FA" w:rsidP="002223FA">
      <w:pPr>
        <w:pStyle w:val="leading-8"/>
        <w:spacing w:before="200" w:beforeAutospacing="0" w:after="200" w:afterAutospacing="0"/>
        <w:jc w:val="center"/>
        <w:rPr>
          <w:i/>
          <w:sz w:val="20"/>
          <w:szCs w:val="20"/>
          <w:lang w:val="en-US"/>
        </w:rPr>
      </w:pPr>
      <w:r w:rsidRPr="00F55E3F">
        <w:rPr>
          <w:i/>
          <w:sz w:val="20"/>
          <w:szCs w:val="20"/>
          <w:vertAlign w:val="superscript"/>
          <w:lang w:val="en-US"/>
        </w:rPr>
        <w:t xml:space="preserve">a) </w:t>
      </w:r>
      <w:r w:rsidRPr="00F55E3F">
        <w:rPr>
          <w:i/>
          <w:sz w:val="20"/>
          <w:szCs w:val="20"/>
          <w:lang w:val="en-US"/>
        </w:rPr>
        <w:t xml:space="preserve">Corresponding author: </w:t>
      </w:r>
      <w:hyperlink r:id="rId5" w:history="1">
        <w:r w:rsidRPr="00F55E3F">
          <w:rPr>
            <w:rStyle w:val="a5"/>
            <w:i/>
            <w:sz w:val="20"/>
            <w:szCs w:val="20"/>
            <w:lang w:val="en-US"/>
          </w:rPr>
          <w:t>avazovbk@gmail.com</w:t>
        </w:r>
      </w:hyperlink>
      <w:r w:rsidRPr="00F55E3F">
        <w:rPr>
          <w:i/>
          <w:sz w:val="20"/>
          <w:szCs w:val="20"/>
          <w:lang w:val="en-US"/>
        </w:rPr>
        <w:t xml:space="preserve"> </w:t>
      </w:r>
    </w:p>
    <w:p w14:paraId="05E5094E" w14:textId="047077C4" w:rsidR="00192777" w:rsidRPr="00F55E3F" w:rsidRDefault="00CD0807" w:rsidP="00B42BB0">
      <w:pPr>
        <w:pStyle w:val="aa"/>
        <w:jc w:val="both"/>
        <w:rPr>
          <w:rFonts w:cs="Times New Roman"/>
          <w:sz w:val="20"/>
        </w:rPr>
      </w:pPr>
      <w:r w:rsidRPr="00F55E3F">
        <w:rPr>
          <w:rFonts w:cs="Times New Roman"/>
          <w:b/>
          <w:sz w:val="18"/>
          <w:szCs w:val="28"/>
          <w:lang w:val="en-US"/>
        </w:rPr>
        <w:t xml:space="preserve">Abstract: </w:t>
      </w:r>
      <w:r w:rsidR="00B42BB0" w:rsidRPr="00F55E3F">
        <w:rPr>
          <w:rFonts w:cs="Times New Roman"/>
          <w:sz w:val="20"/>
        </w:rPr>
        <w:t>The article analyzes the physical properties of magnetocaloric materials based on manganese pnictides and the prospects for their application in environmentally friendly, energy-efficient refrigeration systems operating at room temperature. Due to the negative impact of refrigerants used in current vapor-gas refrigeration technologies on the ozone layer, attention is increasing on alternative refrigeration technologies based on the magnetocaloric effect (MCE). The study analyzes the magnetic-structural phase transitions, heat capacity and magnetization changes of solid-phase composites based on MnAs, and determines the optimal phase composition and hysteresis width. The MCE mechanism is studied in depth through adiabatic temperature changes and entropy reduction under the influence of a magnetic field. The results show that materials based on manganese pnictides have high magnetocaloric efficiency, and magnetic refrigerators based on them allow for 20-30% energy savings compared to traditional refrigeration systems and ensure environmentally friendly operation. The research results offer promising solutions in the development of new generation materials for magnetic heat pumps and transport refrigeration systems, cold storage facilities, and industrial refrigerators.</w:t>
      </w:r>
    </w:p>
    <w:p w14:paraId="2C71BF47" w14:textId="77777777" w:rsidR="00CD0807" w:rsidRPr="00F55E3F" w:rsidRDefault="00CD0807" w:rsidP="002A1054">
      <w:pPr>
        <w:spacing w:before="240" w:after="240"/>
        <w:ind w:firstLine="284"/>
        <w:jc w:val="center"/>
        <w:rPr>
          <w:rFonts w:cs="Times New Roman"/>
          <w:b/>
          <w:sz w:val="24"/>
          <w:szCs w:val="24"/>
        </w:rPr>
      </w:pPr>
      <w:r w:rsidRPr="00F55E3F">
        <w:rPr>
          <w:rFonts w:cs="Times New Roman"/>
          <w:b/>
          <w:sz w:val="24"/>
          <w:szCs w:val="24"/>
        </w:rPr>
        <w:t>INTRODUCTION</w:t>
      </w:r>
    </w:p>
    <w:p w14:paraId="7E17ADE0" w14:textId="2B5A9D94" w:rsidR="00B42BB0" w:rsidRPr="00F55E3F" w:rsidRDefault="00B42BB0" w:rsidP="00F55E3F">
      <w:pPr>
        <w:spacing w:before="240" w:after="240"/>
        <w:ind w:firstLine="284"/>
        <w:jc w:val="both"/>
        <w:rPr>
          <w:rFonts w:eastAsia="Times New Roman" w:cs="Times New Roman"/>
          <w:b/>
          <w:sz w:val="24"/>
          <w:szCs w:val="20"/>
          <w:lang w:val="uz-Latn-UZ"/>
        </w:rPr>
      </w:pPr>
      <w:r w:rsidRPr="00F55E3F">
        <w:rPr>
          <w:rFonts w:cs="Times New Roman"/>
          <w:sz w:val="20"/>
        </w:rPr>
        <w:t>Currently under development magnetocaloric effect (MKE) based materials as a separated category of last in years energy economical and ecological safe cooling technologies Magnetocaloric materials enable the control of processes of temperature change due to the change in heat capacity and entropy under the influence of an external magnetic field [1-3]. Appliances that use this phenomenon such as magnetic refrigerators, freon free refrigeration systems and energy redistribution modules are thought of as an alternative solution to the environmentally friendly solution [4]. The magnetocaloric effect is a thermodynamic effect which is founded on the adiabatic temperature and entropy reduction of a substance at the impact of an external magnetic field, and is very intense in materials with which magnetostructural phase transitions take place [7]. Current studies indicate that one of the most promising materials in this regard are manganese pnictides (MnAs, MnSb, MnBi), as their phase transition temperature is near room temperature, and it gives a good chance to useful cooling systems [8]. It is reported in the literature that materials with manganese pnictides (MnAs, MnFeP, MnNiGe and their alloys) have high values of the magnetocaloric effect and sharp thermal changes related to the process of phase transition [5-7]. Specifically, magnetostructural transitions of MnAs and other pnictides are the correlations of the phase transitions of the first kind, as a result of which they are one of the promising materials to apply magnetocaloric materials to effective magnetic cooling systems [10]. This article is expected to examine the structural, thermal and magnetic characteristics of new magnetocaloric materials on the basis of manganese pnictides, investigate the nature of phase change, and generate possibilities of application of these materials in energy efficient cooling systems.</w:t>
      </w:r>
    </w:p>
    <w:p w14:paraId="63C2E883" w14:textId="6D767511" w:rsidR="0035453D" w:rsidRPr="00F55E3F" w:rsidRDefault="00CD0807" w:rsidP="002A1054">
      <w:pPr>
        <w:spacing w:before="240" w:after="240"/>
        <w:ind w:firstLine="284"/>
        <w:jc w:val="center"/>
        <w:rPr>
          <w:rFonts w:eastAsia="Times New Roman" w:cs="Times New Roman"/>
          <w:b/>
          <w:sz w:val="24"/>
          <w:szCs w:val="20"/>
          <w:lang w:val="uz-Latn-UZ"/>
        </w:rPr>
      </w:pPr>
      <w:r w:rsidRPr="00F55E3F">
        <w:rPr>
          <w:rFonts w:eastAsia="Times New Roman" w:cs="Times New Roman"/>
          <w:b/>
          <w:sz w:val="24"/>
          <w:szCs w:val="20"/>
          <w:lang w:val="uz-Latn-UZ"/>
        </w:rPr>
        <w:t>THEORETICAL PART OF THE RESEARCH</w:t>
      </w:r>
    </w:p>
    <w:p w14:paraId="325D85F8" w14:textId="03AEF78E" w:rsidR="00E55A75" w:rsidRPr="00F55E3F" w:rsidRDefault="00E55A75" w:rsidP="00F55E3F">
      <w:pPr>
        <w:pStyle w:val="aa"/>
        <w:ind w:firstLine="284"/>
        <w:jc w:val="both"/>
        <w:rPr>
          <w:rFonts w:cs="Times New Roman"/>
          <w:sz w:val="20"/>
        </w:rPr>
      </w:pPr>
      <w:r w:rsidRPr="00F55E3F">
        <w:rPr>
          <w:rFonts w:cs="Times New Roman"/>
          <w:sz w:val="20"/>
        </w:rPr>
        <w:t xml:space="preserve">The study will reproduce novel magnetocaloric substances because of solid-phase alloys of manganese pnictide like MnFeP 019 As and Mn 019Fe 019NiGe, especially that is made of MnAs, and to ascertain their physical </w:t>
      </w:r>
      <w:r w:rsidRPr="00F55E3F">
        <w:rPr>
          <w:rFonts w:cs="Times New Roman"/>
          <w:sz w:val="20"/>
        </w:rPr>
        <w:lastRenderedPageBreak/>
        <w:t xml:space="preserve">characteristics. To analyze the samples, high-purity metallic elements - manganese (Mn, 99.9%), and arsenic (As, 99.99%) were used [10]. The stoichiometric proportions of the first mixtures were melted in an induction furnace under an inert atmosphere of argon and the resulting mixtures were cooled in form of ingots. Annealing was then done on them at 900 – 1000 </w:t>
      </w:r>
      <w:proofErr w:type="spellStart"/>
      <w:r w:rsidRPr="00F55E3F">
        <w:rPr>
          <w:rFonts w:cs="Times New Roman"/>
          <w:sz w:val="20"/>
          <w:vertAlign w:val="superscript"/>
        </w:rPr>
        <w:t>o</w:t>
      </w:r>
      <w:r w:rsidRPr="00F55E3F">
        <w:rPr>
          <w:rFonts w:cs="Times New Roman"/>
          <w:sz w:val="20"/>
        </w:rPr>
        <w:t>C</w:t>
      </w:r>
      <w:proofErr w:type="spellEnd"/>
      <w:r w:rsidRPr="00F55E3F">
        <w:rPr>
          <w:rFonts w:cs="Times New Roman"/>
          <w:sz w:val="20"/>
        </w:rPr>
        <w:t xml:space="preserve"> over a period of 24 hours in a vacuum to have phase stability and enhance the crystal lattice homogeneity. It was examined using X-ray diffractometry to determine the structure of the samples. X-ray diffraction (XRD) was used to establish the crystal structure of the materials that have been synthesized. Bragg Brentano geometry was measured and diffractograms obtained processed by the Rietveld refinement method to measure phase transitions and the parameters of the crystallographic lattice. The acquired diffraction spectra were optimized with the help of the Rietveld method to define the phase composition, lattice parameters and the crystal structure. Further, the scanning electron microscopy (SEM) was used to determine the microstructural state and the grain size of the materials [11]. The magnetic characteristics of the materials were measured on a vibrating sample magnetometer (VSM) at the temperature span of 5 -350 K and magnetic field strengths of 0 -2 T. The magnetostructural phase transition temperature (Tc) value and the magnetocaloric effect (ΔSm) and adiabatic temperature change (DTA) were determined and computed. The heat capacity (Cp) was also determined to give a further insight into the experimental findings via a differential scanning calorimetry (DSC). Based on these data, the behavior of change of entropy and heat exchange at the influence of magnetic field under the influence of magnetic field was assessed. Magnetocaloric efficiency is estimated by the following equation [12]:</w:t>
      </w:r>
    </w:p>
    <w:p w14:paraId="3A8D75F7" w14:textId="7B682B09" w:rsidR="00331A20" w:rsidRPr="00F55E3F" w:rsidRDefault="00E55A75" w:rsidP="00F55E3F">
      <w:pPr>
        <w:pStyle w:val="a8"/>
        <w:spacing w:before="120" w:beforeAutospacing="0" w:after="120" w:afterAutospacing="0"/>
        <w:ind w:firstLine="284"/>
        <w:jc w:val="right"/>
        <w:rPr>
          <w:sz w:val="20"/>
          <w:szCs w:val="20"/>
          <w:lang w:val="en-US"/>
        </w:rPr>
      </w:pPr>
      <w:r w:rsidRPr="00F55E3F">
        <w:rPr>
          <w:i/>
          <w:iCs/>
          <w:sz w:val="20"/>
        </w:rPr>
        <w:t>Δ</w:t>
      </w:r>
      <w:proofErr w:type="gramStart"/>
      <w:r w:rsidRPr="00F55E3F">
        <w:rPr>
          <w:i/>
          <w:iCs/>
          <w:sz w:val="20"/>
          <w:szCs w:val="20"/>
          <w:lang w:val="en-US"/>
        </w:rPr>
        <w:t>Sm</w:t>
      </w:r>
      <w:r w:rsidR="004A2B65" w:rsidRPr="00F55E3F">
        <w:rPr>
          <w:i/>
          <w:iCs/>
          <w:sz w:val="20"/>
          <w:szCs w:val="20"/>
          <w:lang w:val="en-US"/>
        </w:rPr>
        <w:t>(</w:t>
      </w:r>
      <w:proofErr w:type="gramEnd"/>
      <w:r w:rsidR="004A2B65" w:rsidRPr="00F55E3F">
        <w:rPr>
          <w:i/>
          <w:iCs/>
          <w:sz w:val="20"/>
          <w:szCs w:val="20"/>
          <w:lang w:val="en-US"/>
        </w:rPr>
        <w:t xml:space="preserve">T, H) = ∫₀ </w:t>
      </w:r>
      <w:r w:rsidR="004A2B65" w:rsidRPr="00F55E3F">
        <w:rPr>
          <w:i/>
          <w:iCs/>
          <w:sz w:val="20"/>
          <w:szCs w:val="20"/>
        </w:rPr>
        <w:t xml:space="preserve">ᴴ </w:t>
      </w:r>
      <w:r w:rsidR="004A2B65" w:rsidRPr="00F55E3F">
        <w:rPr>
          <w:i/>
          <w:iCs/>
          <w:sz w:val="20"/>
          <w:szCs w:val="20"/>
          <w:lang w:val="en-US"/>
        </w:rPr>
        <w:t xml:space="preserve">(∂M/∂ </w:t>
      </w:r>
      <w:proofErr w:type="gramStart"/>
      <w:r w:rsidR="004A2B65" w:rsidRPr="00F55E3F">
        <w:rPr>
          <w:i/>
          <w:iCs/>
          <w:sz w:val="20"/>
          <w:szCs w:val="20"/>
          <w:lang w:val="en-US"/>
        </w:rPr>
        <w:t>T)</w:t>
      </w:r>
      <w:r w:rsidR="004A2B65" w:rsidRPr="00F55E3F">
        <w:rPr>
          <w:i/>
          <w:iCs/>
          <w:sz w:val="20"/>
          <w:szCs w:val="20"/>
        </w:rPr>
        <w:t>ᴴ</w:t>
      </w:r>
      <w:proofErr w:type="gramEnd"/>
      <w:r w:rsidR="004A2B65" w:rsidRPr="00F55E3F">
        <w:rPr>
          <w:i/>
          <w:iCs/>
          <w:sz w:val="20"/>
          <w:szCs w:val="20"/>
        </w:rPr>
        <w:t xml:space="preserve"> </w:t>
      </w:r>
      <w:r w:rsidRPr="00F55E3F">
        <w:rPr>
          <w:i/>
          <w:iCs/>
          <w:sz w:val="20"/>
        </w:rPr>
        <w:t>Δ</w:t>
      </w:r>
      <w:r w:rsidR="00C63ABF" w:rsidRPr="00F55E3F">
        <w:rPr>
          <w:i/>
          <w:iCs/>
          <w:sz w:val="20"/>
          <w:szCs w:val="20"/>
          <w:lang w:val="en-US"/>
        </w:rPr>
        <w:t xml:space="preserve">H, </w:t>
      </w:r>
      <w:r w:rsidRPr="00F55E3F">
        <w:rPr>
          <w:i/>
          <w:iCs/>
          <w:sz w:val="20"/>
        </w:rPr>
        <w:t>Δ</w:t>
      </w:r>
      <w:r w:rsidR="004A2B65" w:rsidRPr="00F55E3F">
        <w:rPr>
          <w:i/>
          <w:iCs/>
          <w:sz w:val="20"/>
          <w:szCs w:val="20"/>
          <w:lang w:val="en-US"/>
        </w:rPr>
        <w:t xml:space="preserve">Tad = - (T/Cp) </w:t>
      </w:r>
      <w:r w:rsidRPr="00F55E3F">
        <w:rPr>
          <w:i/>
          <w:iCs/>
          <w:sz w:val="20"/>
        </w:rPr>
        <w:t>Δ</w:t>
      </w:r>
      <w:r w:rsidR="004A2B65" w:rsidRPr="00F55E3F">
        <w:rPr>
          <w:i/>
          <w:iCs/>
          <w:sz w:val="20"/>
          <w:szCs w:val="20"/>
          <w:lang w:val="en-US"/>
        </w:rPr>
        <w:t>Sm</w:t>
      </w:r>
      <w:r w:rsidR="004A2B65" w:rsidRPr="00F55E3F">
        <w:rPr>
          <w:sz w:val="20"/>
          <w:szCs w:val="20"/>
          <w:lang w:val="en-US"/>
        </w:rPr>
        <w:t xml:space="preserve"> </w:t>
      </w:r>
      <w:r w:rsidR="003B493E" w:rsidRPr="00F55E3F">
        <w:rPr>
          <w:sz w:val="20"/>
          <w:szCs w:val="20"/>
          <w:lang w:val="en-US"/>
        </w:rPr>
        <w:t xml:space="preserve">                                           </w:t>
      </w:r>
      <w:proofErr w:type="gramStart"/>
      <w:r w:rsidR="003B493E" w:rsidRPr="00F55E3F">
        <w:rPr>
          <w:sz w:val="20"/>
          <w:szCs w:val="20"/>
          <w:lang w:val="en-US"/>
        </w:rPr>
        <w:t xml:space="preserve">   </w:t>
      </w:r>
      <w:r w:rsidR="004A2B65" w:rsidRPr="00F55E3F">
        <w:rPr>
          <w:sz w:val="20"/>
          <w:szCs w:val="20"/>
          <w:lang w:val="en-US"/>
        </w:rPr>
        <w:t>(</w:t>
      </w:r>
      <w:proofErr w:type="gramEnd"/>
      <w:r w:rsidR="004A2B65" w:rsidRPr="00F55E3F">
        <w:rPr>
          <w:sz w:val="20"/>
          <w:szCs w:val="20"/>
          <w:lang w:val="en-US"/>
        </w:rPr>
        <w:t>1)</w:t>
      </w:r>
    </w:p>
    <w:p w14:paraId="2C1C9278" w14:textId="77777777" w:rsidR="008F2BBD" w:rsidRPr="00F55E3F" w:rsidRDefault="004A2B65" w:rsidP="00F55E3F">
      <w:pPr>
        <w:pStyle w:val="a8"/>
        <w:spacing w:before="0" w:beforeAutospacing="0" w:after="0" w:afterAutospacing="0"/>
        <w:ind w:firstLine="284"/>
        <w:jc w:val="both"/>
        <w:rPr>
          <w:sz w:val="20"/>
          <w:szCs w:val="20"/>
          <w:lang w:val="en-US"/>
        </w:rPr>
      </w:pPr>
      <w:r w:rsidRPr="00F55E3F">
        <w:rPr>
          <w:sz w:val="20"/>
          <w:szCs w:val="20"/>
          <w:lang w:val="en-US"/>
        </w:rPr>
        <w:t>Based on these expressions, the effect of magnetic field strength on temperature was determined, and the energy efficiency of composites based on manganese pnictides was evaluated.</w:t>
      </w:r>
    </w:p>
    <w:p w14:paraId="69CF9A37" w14:textId="25CA2C65" w:rsidR="00953833" w:rsidRPr="00F55E3F" w:rsidRDefault="00953833" w:rsidP="00F55E3F">
      <w:pPr>
        <w:pStyle w:val="a8"/>
        <w:spacing w:before="0" w:beforeAutospacing="0" w:after="0" w:afterAutospacing="0"/>
        <w:ind w:firstLine="284"/>
        <w:jc w:val="both"/>
        <w:rPr>
          <w:sz w:val="20"/>
          <w:szCs w:val="20"/>
          <w:lang w:val="en-US"/>
        </w:rPr>
      </w:pPr>
      <w:r w:rsidRPr="00F55E3F">
        <w:rPr>
          <w:sz w:val="20"/>
          <w:szCs w:val="20"/>
          <w:lang w:val="en-US"/>
        </w:rPr>
        <w:t xml:space="preserve">Experimental data </w:t>
      </w:r>
      <w:r w:rsidRPr="00F55E3F">
        <w:rPr>
          <w:rStyle w:val="a9"/>
          <w:b w:val="0"/>
          <w:sz w:val="20"/>
          <w:szCs w:val="20"/>
          <w:lang w:val="en-US"/>
        </w:rPr>
        <w:t>OriginPro</w:t>
      </w:r>
      <w:r w:rsidRPr="00F55E3F">
        <w:rPr>
          <w:b/>
          <w:sz w:val="20"/>
          <w:szCs w:val="20"/>
          <w:lang w:val="en-US"/>
        </w:rPr>
        <w:t xml:space="preserve"> </w:t>
      </w:r>
      <w:r w:rsidRPr="00F55E3F">
        <w:rPr>
          <w:sz w:val="20"/>
          <w:szCs w:val="20"/>
          <w:lang w:val="en-US"/>
        </w:rPr>
        <w:t>and</w:t>
      </w:r>
      <w:r w:rsidRPr="00F55E3F">
        <w:rPr>
          <w:b/>
          <w:sz w:val="20"/>
          <w:szCs w:val="20"/>
          <w:lang w:val="en-US"/>
        </w:rPr>
        <w:t xml:space="preserve"> </w:t>
      </w:r>
      <w:r w:rsidRPr="00F55E3F">
        <w:rPr>
          <w:sz w:val="20"/>
          <w:szCs w:val="20"/>
          <w:lang w:val="en-US"/>
        </w:rPr>
        <w:t xml:space="preserve">The kinetics of magnetostructural transitions, hysteresis widths, and interphase energy changes are determined by processing using </w:t>
      </w:r>
      <w:r w:rsidRPr="00F55E3F">
        <w:rPr>
          <w:rStyle w:val="a9"/>
          <w:b w:val="0"/>
          <w:sz w:val="20"/>
          <w:szCs w:val="20"/>
          <w:lang w:val="en-US"/>
        </w:rPr>
        <w:t>MATLAB programs.</w:t>
      </w:r>
    </w:p>
    <w:p w14:paraId="6E1ADD9A" w14:textId="12A0827E" w:rsidR="008F2BBD" w:rsidRPr="00F55E3F" w:rsidRDefault="001E2C1D" w:rsidP="002A1054">
      <w:pPr>
        <w:pStyle w:val="a3"/>
        <w:spacing w:before="240" w:after="240"/>
        <w:ind w:left="0" w:firstLine="284"/>
        <w:contextualSpacing w:val="0"/>
        <w:jc w:val="center"/>
        <w:rPr>
          <w:rFonts w:cs="Times New Roman"/>
          <w:b/>
          <w:sz w:val="24"/>
          <w:szCs w:val="20"/>
          <w:lang w:val="uz-Latn-UZ"/>
        </w:rPr>
      </w:pPr>
      <w:r w:rsidRPr="00F55E3F">
        <w:rPr>
          <w:rFonts w:cs="Times New Roman"/>
          <w:b/>
          <w:sz w:val="24"/>
          <w:szCs w:val="20"/>
          <w:lang w:val="uz-Latn-UZ"/>
        </w:rPr>
        <w:t>PURPOSE OF THE STUDY</w:t>
      </w:r>
    </w:p>
    <w:p w14:paraId="15DA4D5A" w14:textId="5E41E4F8" w:rsidR="008F2BBD" w:rsidRPr="00F55E3F" w:rsidRDefault="008F2BBD" w:rsidP="00F55E3F">
      <w:pPr>
        <w:spacing w:after="0"/>
        <w:ind w:firstLine="284"/>
        <w:jc w:val="both"/>
        <w:rPr>
          <w:rFonts w:cs="Times New Roman"/>
          <w:b/>
          <w:sz w:val="20"/>
          <w:szCs w:val="20"/>
          <w:lang w:val="uz-Latn-UZ"/>
        </w:rPr>
      </w:pPr>
      <w:r w:rsidRPr="00F55E3F">
        <w:rPr>
          <w:rStyle w:val="a9"/>
          <w:rFonts w:cs="Times New Roman"/>
          <w:b w:val="0"/>
          <w:sz w:val="20"/>
          <w:szCs w:val="20"/>
          <w:lang w:val="uz-Latn-UZ"/>
        </w:rPr>
        <w:t>Manganese pnictides (MnAs, MnAs₁₋ₓSbₓ, and Mn₁₋ₓFeₓAs alloys)</w:t>
      </w:r>
      <w:r w:rsidRPr="00F55E3F">
        <w:rPr>
          <w:rFonts w:cs="Times New Roman"/>
          <w:b/>
          <w:sz w:val="20"/>
          <w:szCs w:val="20"/>
          <w:lang w:val="uz-Latn-UZ"/>
        </w:rPr>
        <w:t xml:space="preserve"> </w:t>
      </w:r>
      <w:r w:rsidRPr="00F55E3F">
        <w:rPr>
          <w:rFonts w:cs="Times New Roman"/>
          <w:sz w:val="20"/>
          <w:szCs w:val="20"/>
          <w:lang w:val="uz-Latn-UZ"/>
        </w:rPr>
        <w:t>analysis of new magnetocaloric materials based on their</w:t>
      </w:r>
      <w:r w:rsidRPr="00F55E3F">
        <w:rPr>
          <w:rFonts w:cs="Times New Roman"/>
          <w:b/>
          <w:sz w:val="20"/>
          <w:szCs w:val="20"/>
          <w:lang w:val="uz-Latn-UZ"/>
        </w:rPr>
        <w:t xml:space="preserve"> </w:t>
      </w:r>
      <w:r w:rsidRPr="00F55E3F">
        <w:rPr>
          <w:rStyle w:val="a9"/>
          <w:rFonts w:cs="Times New Roman"/>
          <w:b w:val="0"/>
          <w:sz w:val="20"/>
          <w:szCs w:val="20"/>
          <w:lang w:val="uz-Latn-UZ"/>
        </w:rPr>
        <w:t>crystal structure, magnetostructural phase transitions, and magnetocaloric properties</w:t>
      </w:r>
      <w:r w:rsidRPr="00F55E3F">
        <w:rPr>
          <w:rFonts w:cs="Times New Roman"/>
          <w:b/>
          <w:sz w:val="20"/>
          <w:szCs w:val="20"/>
          <w:lang w:val="uz-Latn-UZ"/>
        </w:rPr>
        <w:t xml:space="preserve"> </w:t>
      </w:r>
      <w:r w:rsidRPr="00F55E3F">
        <w:rPr>
          <w:rFonts w:cs="Times New Roman"/>
          <w:sz w:val="20"/>
          <w:szCs w:val="20"/>
          <w:lang w:val="uz-Latn-UZ"/>
        </w:rPr>
        <w:t>study.</w:t>
      </w:r>
    </w:p>
    <w:p w14:paraId="79D7159F" w14:textId="32B1283B" w:rsidR="008F2BBD" w:rsidRPr="00F55E3F" w:rsidRDefault="001E2C1D" w:rsidP="002A1054">
      <w:pPr>
        <w:spacing w:before="240" w:after="240"/>
        <w:ind w:firstLine="284"/>
        <w:jc w:val="center"/>
        <w:rPr>
          <w:rFonts w:eastAsia="Times New Roman" w:cs="Times New Roman"/>
          <w:b/>
          <w:sz w:val="24"/>
          <w:szCs w:val="20"/>
          <w:lang w:val="uz-Latn-UZ"/>
        </w:rPr>
      </w:pPr>
      <w:r w:rsidRPr="00F55E3F">
        <w:rPr>
          <w:rFonts w:eastAsia="Times New Roman" w:cs="Times New Roman"/>
          <w:b/>
          <w:sz w:val="24"/>
          <w:szCs w:val="20"/>
          <w:lang w:val="uz-Latn-UZ"/>
        </w:rPr>
        <w:t>RESEARCH MATERIALS AND METHODS</w:t>
      </w:r>
    </w:p>
    <w:p w14:paraId="4095A4A6" w14:textId="5DE08CB1" w:rsidR="008F2BBD" w:rsidRPr="00F55E3F" w:rsidRDefault="008F2BBD" w:rsidP="00F55E3F">
      <w:pPr>
        <w:pStyle w:val="a8"/>
        <w:spacing w:before="0" w:beforeAutospacing="0" w:after="0" w:afterAutospacing="0"/>
        <w:ind w:firstLine="284"/>
        <w:jc w:val="both"/>
        <w:rPr>
          <w:sz w:val="20"/>
          <w:szCs w:val="20"/>
          <w:lang w:val="uz-Latn-UZ"/>
        </w:rPr>
      </w:pPr>
      <w:r w:rsidRPr="00F55E3F">
        <w:rPr>
          <w:sz w:val="20"/>
          <w:szCs w:val="20"/>
          <w:lang w:val="uz-Latn-UZ"/>
        </w:rPr>
        <w:t>The following theories were used in the research process:</w:t>
      </w:r>
    </w:p>
    <w:p w14:paraId="20BB75AA" w14:textId="451C120B" w:rsidR="005B295D" w:rsidRPr="00F55E3F" w:rsidRDefault="001A60FE" w:rsidP="00F55E3F">
      <w:pPr>
        <w:pStyle w:val="a8"/>
        <w:spacing w:before="0" w:beforeAutospacing="0" w:after="0" w:afterAutospacing="0"/>
        <w:ind w:firstLine="284"/>
        <w:jc w:val="both"/>
        <w:rPr>
          <w:sz w:val="20"/>
          <w:szCs w:val="20"/>
          <w:lang w:val="uz-Latn-UZ"/>
        </w:rPr>
      </w:pPr>
      <w:r w:rsidRPr="00F55E3F">
        <w:rPr>
          <w:rStyle w:val="a9"/>
          <w:b w:val="0"/>
          <w:sz w:val="20"/>
          <w:szCs w:val="20"/>
          <w:lang w:val="uz-Latn-UZ"/>
        </w:rPr>
        <w:t xml:space="preserve">1. The theory of the magnetocaloric effect </w:t>
      </w:r>
      <w:r w:rsidR="008F2BBD" w:rsidRPr="00F55E3F">
        <w:rPr>
          <w:sz w:val="20"/>
          <w:szCs w:val="20"/>
          <w:lang w:val="uz-Latn-UZ"/>
        </w:rPr>
        <w:t>- is based on the laws of thermodynamics (Maxwell's equations) describing the relationship between magnetization, entropy, and temperature as a result of a change in magnetic field:</w:t>
      </w:r>
    </w:p>
    <w:p w14:paraId="3A7B100B" w14:textId="6D60F4BE" w:rsidR="008F2BBD" w:rsidRPr="00F55E3F" w:rsidRDefault="00792203" w:rsidP="00F55E3F">
      <w:pPr>
        <w:pStyle w:val="a8"/>
        <w:spacing w:before="120" w:beforeAutospacing="0" w:after="120" w:afterAutospacing="0"/>
        <w:ind w:firstLine="284"/>
        <w:jc w:val="right"/>
        <w:rPr>
          <w:sz w:val="20"/>
          <w:szCs w:val="20"/>
          <w:lang w:val="uz-Latn-UZ"/>
        </w:rPr>
      </w:pPr>
      <m:oMath>
        <m:sSub>
          <m:sSubPr>
            <m:ctrlPr>
              <w:rPr>
                <w:rFonts w:ascii="Cambria Math" w:hAnsi="Cambria Math"/>
                <w:i/>
                <w:iCs/>
                <w:sz w:val="20"/>
                <w:szCs w:val="20"/>
                <w:lang w:val="uz-Latn-UZ"/>
              </w:rPr>
            </m:ctrlPr>
          </m:sSubPr>
          <m:e>
            <m:r>
              <w:rPr>
                <w:rFonts w:ascii="Cambria Math" w:hAnsi="Cambria Math"/>
                <w:sz w:val="20"/>
                <w:szCs w:val="20"/>
                <w:lang w:val="uz-Latn-UZ"/>
              </w:rPr>
              <m:t>(</m:t>
            </m:r>
            <m:f>
              <m:fPr>
                <m:ctrlPr>
                  <w:rPr>
                    <w:rFonts w:ascii="Cambria Math" w:hAnsi="Cambria Math"/>
                    <w:i/>
                    <w:iCs/>
                    <w:sz w:val="20"/>
                    <w:szCs w:val="20"/>
                    <w:lang w:val="uz-Latn-UZ"/>
                  </w:rPr>
                </m:ctrlPr>
              </m:fPr>
              <m:num>
                <m:r>
                  <w:rPr>
                    <w:rStyle w:val="mord"/>
                    <w:rFonts w:ascii="Cambria Math" w:hAnsi="Cambria Math"/>
                    <w:sz w:val="20"/>
                    <w:szCs w:val="20"/>
                    <w:lang w:val="uz-Latn-UZ"/>
                  </w:rPr>
                  <m:t>∂S</m:t>
                </m:r>
              </m:num>
              <m:den>
                <m:r>
                  <w:rPr>
                    <w:rStyle w:val="mord"/>
                    <w:rFonts w:ascii="Cambria Math" w:hAnsi="Cambria Math"/>
                    <w:sz w:val="20"/>
                    <w:szCs w:val="20"/>
                    <w:lang w:val="uz-Latn-UZ"/>
                  </w:rPr>
                  <m:t>∂H</m:t>
                </m:r>
              </m:den>
            </m:f>
            <m:r>
              <w:rPr>
                <w:rFonts w:ascii="Cambria Math" w:hAnsi="Cambria Math"/>
                <w:sz w:val="20"/>
                <w:szCs w:val="20"/>
                <w:lang w:val="uz-Latn-UZ"/>
              </w:rPr>
              <m:t>)</m:t>
            </m:r>
          </m:e>
          <m:sub>
            <m:r>
              <w:rPr>
                <w:rFonts w:ascii="Cambria Math" w:hAnsi="Cambria Math"/>
                <w:sz w:val="20"/>
                <w:szCs w:val="20"/>
                <w:lang w:val="uz-Latn-UZ"/>
              </w:rPr>
              <m:t>T</m:t>
            </m:r>
          </m:sub>
        </m:sSub>
        <m:r>
          <w:rPr>
            <w:rFonts w:ascii="Cambria Math" w:hAnsi="Cambria Math"/>
            <w:sz w:val="20"/>
            <w:szCs w:val="20"/>
            <w:lang w:val="uz-Latn-UZ"/>
          </w:rPr>
          <m:t>=</m:t>
        </m:r>
        <m:sSub>
          <m:sSubPr>
            <m:ctrlPr>
              <w:rPr>
                <w:rFonts w:ascii="Cambria Math" w:hAnsi="Cambria Math"/>
                <w:i/>
                <w:iCs/>
                <w:sz w:val="20"/>
                <w:szCs w:val="20"/>
                <w:lang w:val="uz-Latn-UZ"/>
              </w:rPr>
            </m:ctrlPr>
          </m:sSubPr>
          <m:e>
            <m:r>
              <w:rPr>
                <w:rFonts w:ascii="Cambria Math" w:hAnsi="Cambria Math"/>
                <w:sz w:val="20"/>
                <w:szCs w:val="20"/>
                <w:lang w:val="uz-Latn-UZ"/>
              </w:rPr>
              <m:t xml:space="preserve">( </m:t>
            </m:r>
            <m:f>
              <m:fPr>
                <m:ctrlPr>
                  <w:rPr>
                    <w:rFonts w:ascii="Cambria Math" w:hAnsi="Cambria Math"/>
                    <w:i/>
                    <w:iCs/>
                    <w:sz w:val="20"/>
                    <w:szCs w:val="20"/>
                    <w:lang w:val="uz-Latn-UZ"/>
                  </w:rPr>
                </m:ctrlPr>
              </m:fPr>
              <m:num>
                <m:r>
                  <w:rPr>
                    <w:rStyle w:val="mord"/>
                    <w:rFonts w:ascii="Cambria Math" w:hAnsi="Cambria Math"/>
                    <w:sz w:val="20"/>
                    <w:szCs w:val="20"/>
                    <w:lang w:val="uz-Latn-UZ"/>
                  </w:rPr>
                  <m:t>∂T</m:t>
                </m:r>
              </m:num>
              <m:den>
                <m:r>
                  <w:rPr>
                    <w:rStyle w:val="mord"/>
                    <w:rFonts w:ascii="Cambria Math" w:hAnsi="Cambria Math"/>
                    <w:sz w:val="20"/>
                    <w:szCs w:val="20"/>
                    <w:lang w:val="uz-Latn-UZ"/>
                  </w:rPr>
                  <m:t>∂M</m:t>
                </m:r>
              </m:den>
            </m:f>
            <m:r>
              <w:rPr>
                <w:rFonts w:ascii="Cambria Math" w:hAnsi="Cambria Math"/>
                <w:sz w:val="20"/>
                <w:szCs w:val="20"/>
                <w:lang w:val="uz-Latn-UZ"/>
              </w:rPr>
              <m:t>)</m:t>
            </m:r>
          </m:e>
          <m:sub>
            <m:r>
              <w:rPr>
                <w:rFonts w:ascii="Cambria Math" w:hAnsi="Cambria Math"/>
                <w:sz w:val="20"/>
                <w:szCs w:val="20"/>
                <w:lang w:val="uz-Latn-UZ"/>
              </w:rPr>
              <m:t>H</m:t>
            </m:r>
          </m:sub>
        </m:sSub>
      </m:oMath>
      <w:r w:rsidR="001E2C1D" w:rsidRPr="00F55E3F">
        <w:rPr>
          <w:sz w:val="20"/>
          <w:szCs w:val="20"/>
          <w:lang w:val="uz-Latn-UZ"/>
        </w:rPr>
        <w:t xml:space="preserve">                                                                                  </w:t>
      </w:r>
      <w:r w:rsidR="005B295D" w:rsidRPr="00F55E3F">
        <w:rPr>
          <w:sz w:val="20"/>
          <w:szCs w:val="20"/>
          <w:lang w:val="uz-Latn-UZ"/>
        </w:rPr>
        <w:t>(2)</w:t>
      </w:r>
    </w:p>
    <w:p w14:paraId="5E22173B" w14:textId="33D83378" w:rsidR="008F2BBD" w:rsidRPr="00F55E3F" w:rsidRDefault="001A60FE" w:rsidP="00F55E3F">
      <w:pPr>
        <w:pStyle w:val="a8"/>
        <w:spacing w:before="0" w:beforeAutospacing="0" w:after="0" w:afterAutospacing="0"/>
        <w:ind w:firstLine="284"/>
        <w:jc w:val="both"/>
        <w:rPr>
          <w:sz w:val="20"/>
          <w:szCs w:val="20"/>
          <w:lang w:val="uz-Latn-UZ"/>
        </w:rPr>
      </w:pPr>
      <w:r w:rsidRPr="00F55E3F">
        <w:rPr>
          <w:rStyle w:val="a9"/>
          <w:b w:val="0"/>
          <w:sz w:val="20"/>
          <w:szCs w:val="20"/>
          <w:lang w:val="uz-Latn-UZ"/>
        </w:rPr>
        <w:t xml:space="preserve">2. Theory of phase transitions </w:t>
      </w:r>
      <w:r w:rsidR="008F2BBD" w:rsidRPr="00F55E3F">
        <w:rPr>
          <w:b/>
          <w:sz w:val="20"/>
          <w:szCs w:val="20"/>
          <w:lang w:val="uz-Latn-UZ"/>
        </w:rPr>
        <w:t xml:space="preserve">- </w:t>
      </w:r>
      <w:r w:rsidR="008F2BBD" w:rsidRPr="00F55E3F">
        <w:rPr>
          <w:sz w:val="20"/>
          <w:szCs w:val="20"/>
          <w:lang w:val="uz-Latn-UZ"/>
        </w:rPr>
        <w:t xml:space="preserve">analysis of energy minima and order parameter changes in magnetostructural transitions based on </w:t>
      </w:r>
      <w:r w:rsidR="008F2BBD" w:rsidRPr="00F55E3F">
        <w:rPr>
          <w:rStyle w:val="a9"/>
          <w:b w:val="0"/>
          <w:sz w:val="20"/>
          <w:szCs w:val="20"/>
          <w:lang w:val="uz-Latn-UZ"/>
        </w:rPr>
        <w:t>the Landau theory of phase transitions [9-12].</w:t>
      </w:r>
    </w:p>
    <w:p w14:paraId="5CE21DE1" w14:textId="491EBAD2" w:rsidR="008F2BBD" w:rsidRPr="00F55E3F" w:rsidRDefault="001A60FE" w:rsidP="00F55E3F">
      <w:pPr>
        <w:pStyle w:val="a8"/>
        <w:spacing w:before="0" w:beforeAutospacing="0" w:after="0" w:afterAutospacing="0"/>
        <w:ind w:firstLine="284"/>
        <w:jc w:val="both"/>
        <w:rPr>
          <w:sz w:val="20"/>
          <w:szCs w:val="20"/>
          <w:lang w:val="en-US"/>
        </w:rPr>
      </w:pPr>
      <w:r w:rsidRPr="00F55E3F">
        <w:rPr>
          <w:rStyle w:val="a9"/>
          <w:b w:val="0"/>
          <w:sz w:val="20"/>
          <w:szCs w:val="20"/>
          <w:lang w:val="uz-Latn-UZ"/>
        </w:rPr>
        <w:t xml:space="preserve">3. Heisenberg exchange model </w:t>
      </w:r>
      <w:r w:rsidR="008F2BBD" w:rsidRPr="00F55E3F">
        <w:rPr>
          <w:sz w:val="20"/>
          <w:szCs w:val="20"/>
          <w:lang w:val="uz-Latn-UZ"/>
        </w:rPr>
        <w:t xml:space="preserve">- determination of the directions of magnetic moments taking into account the interaction energy between magnetic atoms </w:t>
      </w:r>
      <w:r w:rsidR="008F2BBD" w:rsidRPr="00F55E3F">
        <w:rPr>
          <w:sz w:val="20"/>
          <w:szCs w:val="20"/>
          <w:lang w:val="en-US"/>
        </w:rPr>
        <w:t>.</w:t>
      </w:r>
    </w:p>
    <w:p w14:paraId="69A12CB5" w14:textId="3AF1F80F" w:rsidR="008F2BBD" w:rsidRPr="00F55E3F" w:rsidRDefault="001A60FE" w:rsidP="00F55E3F">
      <w:pPr>
        <w:pStyle w:val="a8"/>
        <w:spacing w:before="0" w:beforeAutospacing="0" w:after="0" w:afterAutospacing="0"/>
        <w:ind w:firstLine="284"/>
        <w:jc w:val="both"/>
        <w:rPr>
          <w:sz w:val="20"/>
          <w:szCs w:val="20"/>
          <w:lang w:val="en-US"/>
        </w:rPr>
      </w:pPr>
      <w:r w:rsidRPr="00F55E3F">
        <w:rPr>
          <w:rStyle w:val="a9"/>
          <w:b w:val="0"/>
          <w:sz w:val="20"/>
          <w:szCs w:val="20"/>
          <w:lang w:val="en-US"/>
        </w:rPr>
        <w:t xml:space="preserve">4. Mean Field Theory - used to describe in </w:t>
      </w:r>
      <w:r w:rsidR="008F2BBD" w:rsidRPr="00F55E3F">
        <w:rPr>
          <w:rStyle w:val="a9"/>
          <w:sz w:val="20"/>
          <w:szCs w:val="20"/>
          <w:lang w:val="en-US"/>
        </w:rPr>
        <w:t xml:space="preserve">a </w:t>
      </w:r>
      <w:r w:rsidR="008F2BBD" w:rsidRPr="00F55E3F">
        <w:rPr>
          <w:sz w:val="20"/>
          <w:szCs w:val="20"/>
          <w:lang w:val="en-US"/>
        </w:rPr>
        <w:t>simplified way the coupling of collective atomic moments in magnetic phase transitions.</w:t>
      </w:r>
    </w:p>
    <w:p w14:paraId="673D1223" w14:textId="0A836F15" w:rsidR="008F2BBD" w:rsidRPr="00F55E3F" w:rsidRDefault="001A60FE" w:rsidP="00F55E3F">
      <w:pPr>
        <w:pStyle w:val="a8"/>
        <w:spacing w:before="0" w:beforeAutospacing="0" w:after="0" w:afterAutospacing="0"/>
        <w:ind w:firstLine="284"/>
        <w:jc w:val="both"/>
        <w:rPr>
          <w:sz w:val="20"/>
          <w:szCs w:val="20"/>
          <w:lang w:val="en-US"/>
        </w:rPr>
      </w:pPr>
      <w:r w:rsidRPr="00F55E3F">
        <w:rPr>
          <w:rStyle w:val="a9"/>
          <w:b w:val="0"/>
          <w:sz w:val="20"/>
          <w:szCs w:val="20"/>
          <w:lang w:val="en-US"/>
        </w:rPr>
        <w:t xml:space="preserve">5. Debye model </w:t>
      </w:r>
      <w:r w:rsidR="008F2BBD" w:rsidRPr="00F55E3F">
        <w:rPr>
          <w:sz w:val="20"/>
          <w:szCs w:val="20"/>
          <w:lang w:val="en-US"/>
        </w:rPr>
        <w:t>- used to analyze the temperature dependence of heat capacity in a solid and to calculate adiabatic temperature changes [8].</w:t>
      </w:r>
    </w:p>
    <w:p w14:paraId="12E1DAA5" w14:textId="77777777" w:rsidR="001E2C1D" w:rsidRPr="00F55E3F" w:rsidRDefault="008F2BBD" w:rsidP="00532D76">
      <w:pPr>
        <w:pStyle w:val="leading-8"/>
        <w:spacing w:before="240" w:beforeAutospacing="0" w:after="240" w:afterAutospacing="0"/>
        <w:ind w:firstLine="284"/>
        <w:jc w:val="center"/>
        <w:rPr>
          <w:b/>
          <w:szCs w:val="20"/>
          <w:lang w:val="en-US"/>
        </w:rPr>
      </w:pPr>
      <w:r w:rsidRPr="00F55E3F">
        <w:rPr>
          <w:sz w:val="20"/>
          <w:szCs w:val="20"/>
          <w:lang w:val="uz-Latn-UZ"/>
        </w:rPr>
        <w:t xml:space="preserve"> </w:t>
      </w:r>
      <w:r w:rsidR="001E2C1D" w:rsidRPr="00F55E3F">
        <w:rPr>
          <w:b/>
          <w:szCs w:val="20"/>
          <w:lang w:val="en-US"/>
        </w:rPr>
        <w:t>THE OBTAINED RESULTS AND THEIR DISCUSSION</w:t>
      </w:r>
    </w:p>
    <w:p w14:paraId="6743064B" w14:textId="50CAC6BD" w:rsidR="006F795D" w:rsidRPr="00F55E3F" w:rsidRDefault="00D67A20" w:rsidP="00F55E3F">
      <w:pPr>
        <w:pStyle w:val="a8"/>
        <w:spacing w:before="0" w:beforeAutospacing="0" w:after="0" w:afterAutospacing="0"/>
        <w:ind w:firstLine="284"/>
        <w:jc w:val="both"/>
        <w:rPr>
          <w:sz w:val="20"/>
          <w:szCs w:val="20"/>
          <w:lang w:val="uz-Latn-UZ"/>
        </w:rPr>
      </w:pPr>
      <w:r w:rsidRPr="00F55E3F">
        <w:rPr>
          <w:sz w:val="20"/>
          <w:szCs w:val="20"/>
          <w:lang w:val="uz-Latn-UZ"/>
        </w:rPr>
        <w:t xml:space="preserve">During the research, the structural and magnetic properties of solid-phase composites based on manganese pnictides were studied. In particular, </w:t>
      </w:r>
      <w:r w:rsidRPr="00F55E3F">
        <w:rPr>
          <w:rStyle w:val="a9"/>
          <w:b w:val="0"/>
          <w:sz w:val="20"/>
          <w:szCs w:val="20"/>
          <w:lang w:val="uz-Latn-UZ"/>
        </w:rPr>
        <w:t xml:space="preserve">MnAs </w:t>
      </w:r>
      <w:r w:rsidRPr="00F55E3F">
        <w:rPr>
          <w:b/>
          <w:sz w:val="20"/>
          <w:szCs w:val="20"/>
          <w:lang w:val="uz-Latn-UZ"/>
        </w:rPr>
        <w:t>,</w:t>
      </w:r>
      <w:r w:rsidRPr="00F55E3F">
        <w:rPr>
          <w:sz w:val="20"/>
          <w:szCs w:val="20"/>
          <w:lang w:val="uz-Latn-UZ"/>
        </w:rPr>
        <w:t xml:space="preserve"> The phase transitions and magnetocaloric responses of alloys such as </w:t>
      </w:r>
      <w:r w:rsidRPr="00F55E3F">
        <w:rPr>
          <w:rStyle w:val="a9"/>
          <w:b w:val="0"/>
          <w:sz w:val="20"/>
          <w:szCs w:val="20"/>
          <w:lang w:val="uz-Latn-UZ"/>
        </w:rPr>
        <w:t xml:space="preserve">MnFePAs </w:t>
      </w:r>
      <w:r w:rsidRPr="00F55E3F">
        <w:rPr>
          <w:sz w:val="20"/>
          <w:szCs w:val="20"/>
          <w:lang w:val="uz-Latn-UZ"/>
        </w:rPr>
        <w:t>and</w:t>
      </w:r>
      <w:r w:rsidRPr="00F55E3F">
        <w:rPr>
          <w:b/>
          <w:sz w:val="20"/>
          <w:szCs w:val="20"/>
          <w:lang w:val="uz-Latn-UZ"/>
        </w:rPr>
        <w:t xml:space="preserve"> </w:t>
      </w:r>
      <w:r w:rsidRPr="00F55E3F">
        <w:rPr>
          <w:rStyle w:val="a9"/>
          <w:b w:val="0"/>
          <w:sz w:val="20"/>
          <w:szCs w:val="20"/>
          <w:lang w:val="uz-Latn-UZ"/>
        </w:rPr>
        <w:t xml:space="preserve">MnAs₁₋ₓSbₓ </w:t>
      </w:r>
      <w:r w:rsidRPr="00F55E3F">
        <w:rPr>
          <w:sz w:val="20"/>
          <w:szCs w:val="20"/>
          <w:lang w:val="uz-Latn-UZ"/>
        </w:rPr>
        <w:t>were analyzed at different magnetic field strengths and temperature ranges.</w:t>
      </w:r>
      <w:r w:rsidR="006F795D" w:rsidRPr="00F55E3F">
        <w:rPr>
          <w:sz w:val="20"/>
          <w:szCs w:val="20"/>
          <w:lang w:val="uz-Latn-UZ"/>
        </w:rPr>
        <w:t xml:space="preserve"> </w:t>
      </w:r>
      <w:r w:rsidR="006F795D" w:rsidRPr="00F55E3F">
        <w:rPr>
          <w:sz w:val="20"/>
          <w:szCs w:val="20"/>
          <w:lang w:val="en-US"/>
        </w:rPr>
        <w:t>The phase transitions, magnetic properties, and heat capacities of the samples were measured.</w:t>
      </w:r>
    </w:p>
    <w:p w14:paraId="25587B55" w14:textId="4ED2930F" w:rsidR="00D67A20" w:rsidRPr="00F55E3F" w:rsidRDefault="00D67A20" w:rsidP="00F55E3F">
      <w:pPr>
        <w:pStyle w:val="a8"/>
        <w:spacing w:before="0" w:beforeAutospacing="0" w:after="0" w:afterAutospacing="0"/>
        <w:ind w:firstLine="284"/>
        <w:jc w:val="both"/>
        <w:rPr>
          <w:sz w:val="20"/>
          <w:szCs w:val="20"/>
          <w:lang w:val="en-US"/>
        </w:rPr>
      </w:pPr>
      <w:r w:rsidRPr="00F55E3F">
        <w:rPr>
          <w:sz w:val="20"/>
          <w:szCs w:val="20"/>
          <w:lang w:val="uz-Latn-UZ"/>
        </w:rPr>
        <w:lastRenderedPageBreak/>
        <w:t xml:space="preserve">X-ray diffraction (XRD) analysis results showed that the samples have </w:t>
      </w:r>
      <w:r w:rsidRPr="00F55E3F">
        <w:rPr>
          <w:rStyle w:val="a9"/>
          <w:b w:val="0"/>
          <w:sz w:val="20"/>
          <w:szCs w:val="20"/>
          <w:lang w:val="uz-Latn-UZ"/>
        </w:rPr>
        <w:t xml:space="preserve">a hexagonal NiAs-type crystal lattice , which changes to an orthorhombic </w:t>
      </w:r>
      <w:r w:rsidRPr="00F55E3F">
        <w:rPr>
          <w:sz w:val="20"/>
          <w:szCs w:val="20"/>
          <w:lang w:val="uz-Latn-UZ"/>
        </w:rPr>
        <w:t xml:space="preserve">structure state with increasing temperature. </w:t>
      </w:r>
      <w:r w:rsidRPr="00F55E3F">
        <w:rPr>
          <w:sz w:val="20"/>
          <w:szCs w:val="20"/>
          <w:lang w:val="en-US"/>
        </w:rPr>
        <w:t xml:space="preserve">This </w:t>
      </w:r>
      <w:r w:rsidRPr="00F55E3F">
        <w:rPr>
          <w:rStyle w:val="a9"/>
          <w:b w:val="0"/>
          <w:sz w:val="20"/>
          <w:szCs w:val="20"/>
          <w:lang w:val="en-US"/>
        </w:rPr>
        <w:t xml:space="preserve">magnetostructural phase transition </w:t>
      </w:r>
      <w:r w:rsidRPr="00F55E3F">
        <w:rPr>
          <w:sz w:val="20"/>
          <w:szCs w:val="20"/>
          <w:lang w:val="en-US"/>
        </w:rPr>
        <w:t>(ferromagnetic → paramagnetic state) was found to be the main source of the magnetocaloric effect [11-14].</w:t>
      </w:r>
    </w:p>
    <w:p w14:paraId="4E8039A7" w14:textId="73DA3744" w:rsidR="00D67A20" w:rsidRPr="00F55E3F" w:rsidRDefault="00D67A20" w:rsidP="00F55E3F">
      <w:pPr>
        <w:pStyle w:val="a8"/>
        <w:spacing w:before="0" w:beforeAutospacing="0" w:after="0" w:afterAutospacing="0"/>
        <w:ind w:firstLine="284"/>
        <w:jc w:val="both"/>
        <w:rPr>
          <w:sz w:val="20"/>
          <w:szCs w:val="20"/>
          <w:lang w:val="en-US"/>
        </w:rPr>
      </w:pPr>
      <w:r w:rsidRPr="00F55E3F">
        <w:rPr>
          <w:sz w:val="20"/>
          <w:szCs w:val="20"/>
          <w:lang w:val="en-US"/>
        </w:rPr>
        <w:t xml:space="preserve">According to the analysis of magnetization-temperature (M - T) curves, </w:t>
      </w:r>
      <w:r w:rsidRPr="00F55E3F">
        <w:rPr>
          <w:rStyle w:val="a9"/>
          <w:b w:val="0"/>
          <w:sz w:val="20"/>
          <w:szCs w:val="20"/>
          <w:lang w:val="en-US"/>
        </w:rPr>
        <w:t xml:space="preserve">the Curie temperature (Tₙ) for the samples </w:t>
      </w:r>
      <w:r w:rsidRPr="00F55E3F">
        <w:rPr>
          <w:sz w:val="20"/>
          <w:szCs w:val="20"/>
          <w:lang w:val="en-US"/>
        </w:rPr>
        <w:t xml:space="preserve">is in the range of 310 - 340 K, which is close to their </w:t>
      </w:r>
      <w:r w:rsidRPr="00F55E3F">
        <w:rPr>
          <w:rStyle w:val="a9"/>
          <w:b w:val="0"/>
          <w:sz w:val="20"/>
          <w:szCs w:val="20"/>
          <w:lang w:val="en-US"/>
        </w:rPr>
        <w:t>room temperature.</w:t>
      </w:r>
      <w:r w:rsidRPr="00F55E3F">
        <w:rPr>
          <w:rStyle w:val="a9"/>
          <w:sz w:val="20"/>
          <w:szCs w:val="20"/>
          <w:lang w:val="en-US"/>
        </w:rPr>
        <w:t xml:space="preserve"> </w:t>
      </w:r>
      <w:r w:rsidRPr="00F55E3F">
        <w:rPr>
          <w:sz w:val="20"/>
          <w:szCs w:val="20"/>
          <w:lang w:val="en-US"/>
        </w:rPr>
        <w:t xml:space="preserve">The results of the measurements show that </w:t>
      </w:r>
      <w:r w:rsidRPr="00F55E3F">
        <w:rPr>
          <w:rStyle w:val="a9"/>
          <w:b w:val="0"/>
          <w:sz w:val="20"/>
          <w:szCs w:val="20"/>
          <w:lang w:val="en-US"/>
        </w:rPr>
        <w:t xml:space="preserve">the adiabatic temperature change </w:t>
      </w:r>
      <w:r w:rsidRPr="00F55E3F">
        <w:rPr>
          <w:rStyle w:val="a9"/>
          <w:b w:val="0"/>
          <w:sz w:val="20"/>
          <w:szCs w:val="20"/>
        </w:rPr>
        <w:t xml:space="preserve">Δ </w:t>
      </w:r>
      <w:r w:rsidRPr="00F55E3F">
        <w:rPr>
          <w:rStyle w:val="a9"/>
          <w:b w:val="0"/>
          <w:sz w:val="20"/>
          <w:szCs w:val="20"/>
          <w:lang w:val="en-US"/>
        </w:rPr>
        <w:t xml:space="preserve">T_ad ≈ 2.5 – 3.1 K </w:t>
      </w:r>
      <w:r w:rsidRPr="00F55E3F">
        <w:rPr>
          <w:sz w:val="20"/>
          <w:szCs w:val="20"/>
          <w:lang w:val="en-US"/>
        </w:rPr>
        <w:t>and</w:t>
      </w:r>
      <w:r w:rsidRPr="00F55E3F">
        <w:rPr>
          <w:b/>
          <w:sz w:val="20"/>
          <w:szCs w:val="20"/>
          <w:lang w:val="en-US"/>
        </w:rPr>
        <w:t xml:space="preserve"> </w:t>
      </w:r>
      <w:r w:rsidRPr="00F55E3F">
        <w:rPr>
          <w:sz w:val="20"/>
          <w:szCs w:val="20"/>
          <w:lang w:val="en-US"/>
        </w:rPr>
        <w:t>It was noted that</w:t>
      </w:r>
      <w:r w:rsidRPr="00F55E3F">
        <w:rPr>
          <w:b/>
          <w:sz w:val="20"/>
          <w:szCs w:val="20"/>
          <w:lang w:val="en-US"/>
        </w:rPr>
        <w:t xml:space="preserve"> </w:t>
      </w:r>
      <w:r w:rsidRPr="00F55E3F">
        <w:rPr>
          <w:rStyle w:val="a9"/>
          <w:b w:val="0"/>
          <w:sz w:val="20"/>
          <w:szCs w:val="20"/>
          <w:lang w:val="en-US"/>
        </w:rPr>
        <w:t xml:space="preserve">the magnetic entropy change </w:t>
      </w:r>
      <w:r w:rsidRPr="00F55E3F">
        <w:rPr>
          <w:sz w:val="20"/>
          <w:szCs w:val="20"/>
          <w:lang w:val="en-US"/>
        </w:rPr>
        <w:t xml:space="preserve">was </w:t>
      </w:r>
      <w:r w:rsidRPr="00F55E3F">
        <w:rPr>
          <w:rStyle w:val="a9"/>
          <w:b w:val="0"/>
          <w:sz w:val="20"/>
          <w:szCs w:val="20"/>
        </w:rPr>
        <w:t xml:space="preserve">Δ </w:t>
      </w:r>
      <w:proofErr w:type="spellStart"/>
      <w:r w:rsidRPr="00F55E3F">
        <w:rPr>
          <w:rStyle w:val="a9"/>
          <w:b w:val="0"/>
          <w:sz w:val="20"/>
          <w:szCs w:val="20"/>
          <w:lang w:val="en-US"/>
        </w:rPr>
        <w:t>S_m</w:t>
      </w:r>
      <w:proofErr w:type="spellEnd"/>
      <w:r w:rsidRPr="00F55E3F">
        <w:rPr>
          <w:rStyle w:val="a9"/>
          <w:b w:val="0"/>
          <w:sz w:val="20"/>
          <w:szCs w:val="20"/>
          <w:lang w:val="en-US"/>
        </w:rPr>
        <w:t xml:space="preserve"> ≈ 30 J/</w:t>
      </w:r>
      <w:proofErr w:type="spellStart"/>
      <w:r w:rsidRPr="00F55E3F">
        <w:rPr>
          <w:rStyle w:val="a9"/>
          <w:b w:val="0"/>
          <w:sz w:val="20"/>
          <w:szCs w:val="20"/>
          <w:lang w:val="en-US"/>
        </w:rPr>
        <w:t>kg·K</w:t>
      </w:r>
      <w:proofErr w:type="spellEnd"/>
      <w:r w:rsidRPr="00F55E3F">
        <w:rPr>
          <w:rStyle w:val="a9"/>
          <w:b w:val="0"/>
          <w:sz w:val="20"/>
          <w:szCs w:val="20"/>
          <w:lang w:val="en-US"/>
        </w:rPr>
        <w:t xml:space="preserve"> ( </w:t>
      </w:r>
      <w:r w:rsidR="00E55A75" w:rsidRPr="00F55E3F">
        <w:rPr>
          <w:rStyle w:val="a9"/>
          <w:b w:val="0"/>
          <w:sz w:val="20"/>
          <w:szCs w:val="20"/>
        </w:rPr>
        <w:t>Δ</w:t>
      </w:r>
      <w:r w:rsidRPr="00F55E3F">
        <w:rPr>
          <w:rStyle w:val="a9"/>
          <w:b w:val="0"/>
          <w:sz w:val="20"/>
          <w:szCs w:val="20"/>
          <w:lang w:val="en-US"/>
        </w:rPr>
        <w:t xml:space="preserve">H = 2 T </w:t>
      </w:r>
      <w:r w:rsidR="003B493E" w:rsidRPr="00F55E3F">
        <w:rPr>
          <w:rStyle w:val="a9"/>
          <w:sz w:val="20"/>
          <w:szCs w:val="20"/>
          <w:lang w:val="en-US"/>
        </w:rPr>
        <w:t>)</w:t>
      </w:r>
      <w:r w:rsidRPr="00F55E3F">
        <w:rPr>
          <w:rStyle w:val="a9"/>
          <w:b w:val="0"/>
          <w:sz w:val="20"/>
          <w:szCs w:val="20"/>
          <w:lang w:val="en-US"/>
        </w:rPr>
        <w:t>.</w:t>
      </w:r>
    </w:p>
    <w:p w14:paraId="2830AA57" w14:textId="77777777" w:rsidR="00D67A20" w:rsidRPr="00F55E3F" w:rsidRDefault="00D67A20" w:rsidP="00F55E3F">
      <w:pPr>
        <w:pStyle w:val="a8"/>
        <w:spacing w:before="0" w:beforeAutospacing="0" w:after="0" w:afterAutospacing="0"/>
        <w:ind w:firstLine="284"/>
        <w:jc w:val="both"/>
        <w:rPr>
          <w:sz w:val="20"/>
          <w:szCs w:val="20"/>
          <w:lang w:val="en-US"/>
        </w:rPr>
      </w:pPr>
      <w:r w:rsidRPr="00F55E3F">
        <w:rPr>
          <w:sz w:val="20"/>
          <w:szCs w:val="20"/>
          <w:lang w:val="en-US"/>
        </w:rPr>
        <w:t xml:space="preserve">The temperature dependence of magnetization was modeled using mean field theory. The theoretical results were in good agreement with the experimental values, indicating that the phase transitions are orderly and reversible. It was also found that partial substitution of </w:t>
      </w:r>
      <w:r w:rsidRPr="00F55E3F">
        <w:rPr>
          <w:rStyle w:val="a9"/>
          <w:b w:val="0"/>
          <w:sz w:val="20"/>
          <w:szCs w:val="20"/>
          <w:lang w:val="en-US"/>
        </w:rPr>
        <w:t xml:space="preserve">antimony (Sb) atoms </w:t>
      </w:r>
      <w:r w:rsidRPr="00F55E3F">
        <w:rPr>
          <w:sz w:val="20"/>
          <w:szCs w:val="20"/>
          <w:lang w:val="en-US"/>
        </w:rPr>
        <w:t xml:space="preserve">in place of </w:t>
      </w:r>
      <w:r w:rsidRPr="00F55E3F">
        <w:rPr>
          <w:rStyle w:val="a9"/>
          <w:b w:val="0"/>
          <w:sz w:val="20"/>
          <w:szCs w:val="20"/>
          <w:lang w:val="en-US"/>
        </w:rPr>
        <w:t xml:space="preserve">arsenic (As) in the alloy </w:t>
      </w:r>
      <w:r w:rsidRPr="00F55E3F">
        <w:rPr>
          <w:sz w:val="20"/>
          <w:szCs w:val="20"/>
          <w:lang w:val="en-US"/>
        </w:rPr>
        <w:t>shifted the phase transition temperature downward and reduced the hysteresis width.</w:t>
      </w:r>
    </w:p>
    <w:p w14:paraId="6E0389F1" w14:textId="56F65E7D" w:rsidR="00D67A20" w:rsidRPr="00F55E3F" w:rsidRDefault="00D67A20" w:rsidP="00F55E3F">
      <w:pPr>
        <w:pStyle w:val="a8"/>
        <w:spacing w:before="0" w:beforeAutospacing="0" w:after="0" w:afterAutospacing="0"/>
        <w:ind w:firstLine="284"/>
        <w:jc w:val="both"/>
        <w:rPr>
          <w:sz w:val="20"/>
          <w:szCs w:val="20"/>
          <w:lang w:val="en-US"/>
        </w:rPr>
      </w:pPr>
      <w:r w:rsidRPr="00F55E3F">
        <w:rPr>
          <w:sz w:val="20"/>
          <w:szCs w:val="20"/>
          <w:lang w:val="en-US"/>
        </w:rPr>
        <w:t xml:space="preserve">The results show that </w:t>
      </w:r>
      <w:r w:rsidRPr="00F55E3F">
        <w:rPr>
          <w:rStyle w:val="a9"/>
          <w:b w:val="0"/>
          <w:sz w:val="20"/>
          <w:szCs w:val="20"/>
          <w:lang w:val="en-US"/>
        </w:rPr>
        <w:t xml:space="preserve">MnAs-based pnictide materials </w:t>
      </w:r>
      <w:r w:rsidRPr="00F55E3F">
        <w:rPr>
          <w:sz w:val="20"/>
          <w:szCs w:val="20"/>
          <w:lang w:val="en-US"/>
        </w:rPr>
        <w:t>are characterized by their high magnetocaloric efficiency, recyclability, and environmental friendliness [1</w:t>
      </w:r>
      <w:r w:rsidR="003B493E" w:rsidRPr="00F55E3F">
        <w:rPr>
          <w:sz w:val="20"/>
          <w:szCs w:val="20"/>
          <w:lang w:val="en-US"/>
        </w:rPr>
        <w:t>9</w:t>
      </w:r>
      <w:r w:rsidRPr="00F55E3F">
        <w:rPr>
          <w:sz w:val="20"/>
          <w:szCs w:val="20"/>
          <w:lang w:val="en-US"/>
        </w:rPr>
        <w:t xml:space="preserve">]. </w:t>
      </w:r>
      <w:r w:rsidRPr="00F55E3F">
        <w:rPr>
          <w:rStyle w:val="a9"/>
          <w:b w:val="0"/>
          <w:sz w:val="20"/>
          <w:szCs w:val="20"/>
          <w:lang w:val="en-US"/>
        </w:rPr>
        <w:t xml:space="preserve">Magnetic refrigeration systems </w:t>
      </w:r>
      <w:r w:rsidR="001F0986" w:rsidRPr="00F55E3F">
        <w:rPr>
          <w:sz w:val="20"/>
          <w:szCs w:val="20"/>
          <w:lang w:val="en-US"/>
        </w:rPr>
        <w:t xml:space="preserve">based on such materials show </w:t>
      </w:r>
      <w:r w:rsidRPr="00F55E3F">
        <w:rPr>
          <w:rStyle w:val="a9"/>
          <w:b w:val="0"/>
          <w:sz w:val="20"/>
          <w:szCs w:val="20"/>
          <w:lang w:val="en-US"/>
        </w:rPr>
        <w:t xml:space="preserve">20–30% energy savings </w:t>
      </w:r>
      <w:r w:rsidRPr="00F55E3F">
        <w:rPr>
          <w:sz w:val="20"/>
          <w:szCs w:val="20"/>
          <w:lang w:val="en-US"/>
        </w:rPr>
        <w:t>compared to conventional gas refrigeration devices.</w:t>
      </w:r>
    </w:p>
    <w:p w14:paraId="2B9202EF" w14:textId="0D2A0F99" w:rsidR="00A614B8" w:rsidRPr="00F55E3F" w:rsidRDefault="00A614B8" w:rsidP="00F55E3F">
      <w:pPr>
        <w:spacing w:after="0"/>
        <w:ind w:firstLine="284"/>
        <w:jc w:val="both"/>
        <w:rPr>
          <w:rFonts w:cs="Times New Roman"/>
          <w:sz w:val="20"/>
          <w:szCs w:val="20"/>
          <w:lang w:val="en-US"/>
        </w:rPr>
      </w:pPr>
      <w:r w:rsidRPr="00F55E3F">
        <w:rPr>
          <w:rFonts w:cs="Times New Roman"/>
          <w:sz w:val="20"/>
          <w:szCs w:val="20"/>
          <w:lang w:val="en-US"/>
        </w:rPr>
        <w:t>X</w:t>
      </w:r>
      <w:r w:rsidR="003B493E" w:rsidRPr="00F55E3F">
        <w:rPr>
          <w:rFonts w:cs="Times New Roman"/>
          <w:sz w:val="20"/>
          <w:szCs w:val="20"/>
          <w:lang w:val="en-US"/>
        </w:rPr>
        <w:t xml:space="preserve"> </w:t>
      </w:r>
      <w:r w:rsidRPr="00F55E3F">
        <w:rPr>
          <w:rFonts w:cs="Times New Roman"/>
          <w:sz w:val="20"/>
          <w:szCs w:val="20"/>
          <w:lang w:val="en-US"/>
        </w:rPr>
        <w:t>-</w:t>
      </w:r>
      <w:r w:rsidR="003B493E" w:rsidRPr="00F55E3F">
        <w:rPr>
          <w:rFonts w:cs="Times New Roman"/>
          <w:sz w:val="20"/>
          <w:szCs w:val="20"/>
          <w:lang w:val="en-US"/>
        </w:rPr>
        <w:t xml:space="preserve"> </w:t>
      </w:r>
      <w:r w:rsidRPr="00F55E3F">
        <w:rPr>
          <w:rFonts w:cs="Times New Roman"/>
          <w:sz w:val="20"/>
          <w:szCs w:val="20"/>
          <w:lang w:val="en-US"/>
        </w:rPr>
        <w:t>ray diffraction (XRD) analysis showed that all samples had a NiAs-type hexagonal lattice, with a transition to an orthorhombic structural state observed in the temperature range of 300</w:t>
      </w:r>
      <w:r w:rsidR="00AA6BDB" w:rsidRPr="00F55E3F">
        <w:rPr>
          <w:rFonts w:cs="Times New Roman"/>
          <w:sz w:val="20"/>
          <w:szCs w:val="20"/>
          <w:lang w:val="en-US"/>
        </w:rPr>
        <w:t xml:space="preserve"> </w:t>
      </w:r>
      <w:r w:rsidRPr="00F55E3F">
        <w:rPr>
          <w:rFonts w:cs="Times New Roman"/>
          <w:sz w:val="20"/>
          <w:szCs w:val="20"/>
          <w:lang w:val="en-US"/>
        </w:rPr>
        <w:t>–</w:t>
      </w:r>
      <w:r w:rsidR="00AA6BDB" w:rsidRPr="00F55E3F">
        <w:rPr>
          <w:rFonts w:cs="Times New Roman"/>
          <w:sz w:val="20"/>
          <w:szCs w:val="20"/>
          <w:lang w:val="en-US"/>
        </w:rPr>
        <w:t xml:space="preserve"> </w:t>
      </w:r>
      <w:r w:rsidRPr="00F55E3F">
        <w:rPr>
          <w:rFonts w:cs="Times New Roman"/>
          <w:sz w:val="20"/>
          <w:szCs w:val="20"/>
          <w:lang w:val="en-US"/>
        </w:rPr>
        <w:t>350 K. This transition was found to be a type I magnetostructural phase transition [</w:t>
      </w:r>
      <w:r w:rsidR="003B493E" w:rsidRPr="00F55E3F">
        <w:rPr>
          <w:rFonts w:cs="Times New Roman"/>
          <w:sz w:val="20"/>
          <w:szCs w:val="20"/>
          <w:lang w:val="en-US"/>
        </w:rPr>
        <w:t>1</w:t>
      </w:r>
      <w:r w:rsidRPr="00F55E3F">
        <w:rPr>
          <w:rFonts w:cs="Times New Roman"/>
          <w:sz w:val="20"/>
          <w:szCs w:val="20"/>
          <w:lang w:val="en-US"/>
        </w:rPr>
        <w:t>7</w:t>
      </w:r>
      <w:r w:rsidR="003B493E" w:rsidRPr="00F55E3F">
        <w:rPr>
          <w:rFonts w:cs="Times New Roman"/>
          <w:sz w:val="20"/>
          <w:szCs w:val="20"/>
          <w:lang w:val="en-US"/>
        </w:rPr>
        <w:t>-20</w:t>
      </w:r>
      <w:r w:rsidRPr="00F55E3F">
        <w:rPr>
          <w:rFonts w:cs="Times New Roman"/>
          <w:sz w:val="20"/>
          <w:szCs w:val="20"/>
          <w:lang w:val="en-US"/>
        </w:rPr>
        <w:t>].</w:t>
      </w:r>
    </w:p>
    <w:p w14:paraId="7E1C6DEC" w14:textId="63A6B922" w:rsidR="00294CFC" w:rsidRPr="00F55E3F" w:rsidRDefault="00294CFC" w:rsidP="00F55E3F">
      <w:pPr>
        <w:pStyle w:val="a8"/>
        <w:spacing w:before="0" w:beforeAutospacing="0" w:after="0" w:afterAutospacing="0"/>
        <w:ind w:firstLine="284"/>
        <w:jc w:val="both"/>
        <w:rPr>
          <w:sz w:val="20"/>
          <w:szCs w:val="20"/>
          <w:lang w:val="en-US"/>
        </w:rPr>
      </w:pPr>
      <w:r w:rsidRPr="00F55E3F">
        <w:rPr>
          <w:sz w:val="20"/>
          <w:szCs w:val="20"/>
          <w:lang w:val="en-US"/>
        </w:rPr>
        <w:t xml:space="preserve">Table 1 presents a comparative analysis of the main magnetocaloric parameters of solid-state composites based on manganese pnictides. It can be seen that </w:t>
      </w:r>
      <w:r w:rsidRPr="00F55E3F">
        <w:rPr>
          <w:rStyle w:val="a9"/>
          <w:b w:val="0"/>
          <w:sz w:val="20"/>
          <w:szCs w:val="20"/>
          <w:lang w:val="en-US"/>
        </w:rPr>
        <w:t xml:space="preserve">MnAs and (Mn, Fe) As </w:t>
      </w:r>
      <w:r w:rsidRPr="00F55E3F">
        <w:rPr>
          <w:sz w:val="20"/>
          <w:szCs w:val="20"/>
          <w:lang w:val="en-US"/>
        </w:rPr>
        <w:t xml:space="preserve">compounds have high </w:t>
      </w:r>
      <w:r w:rsidR="00CD0807" w:rsidRPr="00F55E3F">
        <w:rPr>
          <w:rStyle w:val="a9"/>
          <w:b w:val="0"/>
          <w:sz w:val="20"/>
          <w:szCs w:val="20"/>
          <w:lang w:val="en-US"/>
        </w:rPr>
        <w:t>magnetocaloric efficiencies (</w:t>
      </w:r>
      <w:r w:rsidR="00CD0807" w:rsidRPr="00F55E3F">
        <w:rPr>
          <w:rStyle w:val="a9"/>
          <w:b w:val="0"/>
          <w:sz w:val="20"/>
          <w:szCs w:val="20"/>
        </w:rPr>
        <w:t>Δ</w:t>
      </w:r>
      <w:r w:rsidRPr="00F55E3F">
        <w:rPr>
          <w:rStyle w:val="a9"/>
          <w:b w:val="0"/>
          <w:sz w:val="20"/>
          <w:szCs w:val="20"/>
          <w:lang w:val="en-US"/>
        </w:rPr>
        <w:t xml:space="preserve">S and </w:t>
      </w:r>
      <w:r w:rsidR="00CD0807" w:rsidRPr="00F55E3F">
        <w:rPr>
          <w:rStyle w:val="a9"/>
          <w:b w:val="0"/>
          <w:sz w:val="20"/>
          <w:szCs w:val="20"/>
        </w:rPr>
        <w:t>Δ</w:t>
      </w:r>
      <w:r w:rsidRPr="00F55E3F">
        <w:rPr>
          <w:rStyle w:val="a9"/>
          <w:b w:val="0"/>
          <w:sz w:val="20"/>
          <w:szCs w:val="20"/>
          <w:lang w:val="en-US"/>
        </w:rPr>
        <w:t>T</w:t>
      </w:r>
      <w:r w:rsidRPr="00F55E3F">
        <w:rPr>
          <w:rStyle w:val="a9"/>
          <w:b w:val="0"/>
          <w:sz w:val="20"/>
          <w:szCs w:val="20"/>
          <w:vertAlign w:val="subscript"/>
          <w:lang w:val="en-US"/>
        </w:rPr>
        <w:t>ad</w:t>
      </w:r>
      <w:r w:rsidR="00CD0807" w:rsidRPr="00F55E3F">
        <w:rPr>
          <w:rStyle w:val="a9"/>
          <w:b w:val="0"/>
          <w:sz w:val="20"/>
          <w:szCs w:val="20"/>
          <w:lang w:val="en-US"/>
        </w:rPr>
        <w:t>)</w:t>
      </w:r>
      <w:r w:rsidRPr="00F55E3F">
        <w:rPr>
          <w:sz w:val="20"/>
          <w:szCs w:val="20"/>
          <w:lang w:val="en-US"/>
        </w:rPr>
        <w:t>. This confirms that they are th</w:t>
      </w:r>
      <w:r w:rsidR="00CD0807" w:rsidRPr="00F55E3F">
        <w:rPr>
          <w:sz w:val="20"/>
          <w:szCs w:val="20"/>
          <w:lang w:val="en-US"/>
        </w:rPr>
        <w:t xml:space="preserve">e most effective materials for </w:t>
      </w:r>
      <w:r w:rsidRPr="00F55E3F">
        <w:rPr>
          <w:rStyle w:val="a9"/>
          <w:b w:val="0"/>
          <w:sz w:val="20"/>
          <w:szCs w:val="20"/>
          <w:lang w:val="en-US"/>
        </w:rPr>
        <w:t xml:space="preserve">magnetic refrigeration systems operating at room temperature. </w:t>
      </w:r>
      <w:r w:rsidRPr="00F55E3F">
        <w:rPr>
          <w:sz w:val="20"/>
          <w:szCs w:val="20"/>
          <w:lang w:val="en-US"/>
        </w:rPr>
        <w:t>Also, the small hysteresis width reduces energy losses and ensures reversibility of the process.</w:t>
      </w:r>
    </w:p>
    <w:p w14:paraId="3EC4486B" w14:textId="77777777" w:rsidR="00187DD2" w:rsidRPr="00F55E3F" w:rsidRDefault="00187DD2" w:rsidP="00A614B8">
      <w:pPr>
        <w:spacing w:after="0"/>
        <w:jc w:val="center"/>
        <w:rPr>
          <w:rFonts w:cs="Times New Roman"/>
          <w:b/>
          <w:sz w:val="20"/>
          <w:szCs w:val="20"/>
          <w:lang w:eastAsia="de-DE"/>
        </w:rPr>
      </w:pPr>
    </w:p>
    <w:p w14:paraId="7B54FF60" w14:textId="59FD8020" w:rsidR="00A614B8" w:rsidRPr="00F55E3F" w:rsidRDefault="00187DD2" w:rsidP="00187DD2">
      <w:pPr>
        <w:spacing w:after="0" w:line="360" w:lineRule="auto"/>
        <w:jc w:val="center"/>
        <w:rPr>
          <w:rFonts w:cs="Times New Roman"/>
          <w:b/>
          <w:sz w:val="20"/>
          <w:szCs w:val="20"/>
          <w:lang w:val="en-US"/>
        </w:rPr>
      </w:pPr>
      <w:r w:rsidRPr="00F55E3F">
        <w:rPr>
          <w:rFonts w:cs="Times New Roman"/>
          <w:b/>
          <w:sz w:val="20"/>
          <w:szCs w:val="20"/>
          <w:lang w:eastAsia="de-DE"/>
        </w:rPr>
        <w:t xml:space="preserve">TABLE 2. </w:t>
      </w:r>
      <w:r w:rsidR="00A614B8" w:rsidRPr="00F55E3F">
        <w:rPr>
          <w:rFonts w:cs="Times New Roman"/>
          <w:sz w:val="20"/>
          <w:szCs w:val="20"/>
          <w:lang w:val="en-US"/>
        </w:rPr>
        <w:t>Magnetocaloric materials based on manganese pnictides</w:t>
      </w:r>
      <w:r w:rsidRPr="00F55E3F">
        <w:rPr>
          <w:rFonts w:cs="Times New Roman"/>
          <w:sz w:val="20"/>
          <w:szCs w:val="20"/>
          <w:lang w:val="en-US"/>
        </w:rPr>
        <w:t xml:space="preserve"> </w:t>
      </w:r>
      <w:r w:rsidR="00A614B8" w:rsidRPr="00F55E3F">
        <w:rPr>
          <w:rFonts w:cs="Times New Roman"/>
          <w:sz w:val="20"/>
          <w:szCs w:val="20"/>
          <w:lang w:val="en-US"/>
        </w:rPr>
        <w:t>Physical - parametric indicators</w:t>
      </w:r>
    </w:p>
    <w:tbl>
      <w:tblPr>
        <w:tblStyle w:val="a7"/>
        <w:tblW w:w="8562" w:type="dxa"/>
        <w:jc w:val="center"/>
        <w:tblLook w:val="04A0" w:firstRow="1" w:lastRow="0" w:firstColumn="1" w:lastColumn="0" w:noHBand="0" w:noVBand="1"/>
      </w:tblPr>
      <w:tblGrid>
        <w:gridCol w:w="1322"/>
        <w:gridCol w:w="2163"/>
        <w:gridCol w:w="928"/>
        <w:gridCol w:w="855"/>
        <w:gridCol w:w="1764"/>
        <w:gridCol w:w="1530"/>
      </w:tblGrid>
      <w:tr w:rsidR="00294CFC" w:rsidRPr="00F55E3F" w14:paraId="5BB2573E" w14:textId="77777777" w:rsidTr="00187DD2">
        <w:trPr>
          <w:trHeight w:val="423"/>
          <w:jc w:val="center"/>
        </w:trPr>
        <w:tc>
          <w:tcPr>
            <w:tcW w:w="0" w:type="auto"/>
            <w:hideMark/>
          </w:tcPr>
          <w:p w14:paraId="3BD14967" w14:textId="77777777" w:rsidR="00294CFC" w:rsidRPr="00F55E3F" w:rsidRDefault="00294CFC" w:rsidP="00294CFC">
            <w:pPr>
              <w:jc w:val="center"/>
              <w:rPr>
                <w:rFonts w:eastAsia="Times New Roman" w:cs="Times New Roman"/>
                <w:b/>
                <w:bCs/>
                <w:sz w:val="20"/>
                <w:szCs w:val="20"/>
                <w:lang w:eastAsia="ru-RU"/>
              </w:rPr>
            </w:pPr>
            <w:r w:rsidRPr="00F55E3F">
              <w:rPr>
                <w:rFonts w:eastAsia="Times New Roman" w:cs="Times New Roman"/>
                <w:b/>
                <w:bCs/>
                <w:sz w:val="20"/>
                <w:szCs w:val="20"/>
                <w:lang w:eastAsia="ru-RU"/>
              </w:rPr>
              <w:t>Material type</w:t>
            </w:r>
          </w:p>
        </w:tc>
        <w:tc>
          <w:tcPr>
            <w:tcW w:w="0" w:type="auto"/>
            <w:hideMark/>
          </w:tcPr>
          <w:p w14:paraId="66F9D646" w14:textId="77777777" w:rsidR="00294CFC" w:rsidRPr="00F55E3F" w:rsidRDefault="00294CFC" w:rsidP="00294CFC">
            <w:pPr>
              <w:jc w:val="center"/>
              <w:rPr>
                <w:rFonts w:eastAsia="Times New Roman" w:cs="Times New Roman"/>
                <w:b/>
                <w:bCs/>
                <w:sz w:val="20"/>
                <w:szCs w:val="20"/>
                <w:lang w:val="en-US" w:eastAsia="ru-RU"/>
              </w:rPr>
            </w:pPr>
            <w:r w:rsidRPr="00F55E3F">
              <w:rPr>
                <w:rFonts w:eastAsia="Times New Roman" w:cs="Times New Roman"/>
                <w:b/>
                <w:bCs/>
                <w:sz w:val="20"/>
                <w:szCs w:val="20"/>
                <w:lang w:val="en-US" w:eastAsia="ru-RU"/>
              </w:rPr>
              <w:t>Phase transition temperature (K)</w:t>
            </w:r>
          </w:p>
        </w:tc>
        <w:tc>
          <w:tcPr>
            <w:tcW w:w="0" w:type="auto"/>
            <w:hideMark/>
          </w:tcPr>
          <w:p w14:paraId="199E1DD0" w14:textId="77777777" w:rsidR="00294CFC" w:rsidRPr="00F55E3F" w:rsidRDefault="00294CFC" w:rsidP="00294CFC">
            <w:pPr>
              <w:jc w:val="center"/>
              <w:rPr>
                <w:rFonts w:eastAsia="Times New Roman" w:cs="Times New Roman"/>
                <w:b/>
                <w:bCs/>
                <w:sz w:val="20"/>
                <w:szCs w:val="20"/>
                <w:lang w:eastAsia="ru-RU"/>
              </w:rPr>
            </w:pPr>
            <w:r w:rsidRPr="00F55E3F">
              <w:rPr>
                <w:rFonts w:eastAsia="Times New Roman" w:cs="Times New Roman"/>
                <w:b/>
                <w:bCs/>
                <w:sz w:val="20"/>
                <w:szCs w:val="20"/>
                <w:lang w:eastAsia="ru-RU"/>
              </w:rPr>
              <w:t>ΔS (J/kg K)</w:t>
            </w:r>
          </w:p>
        </w:tc>
        <w:tc>
          <w:tcPr>
            <w:tcW w:w="0" w:type="auto"/>
            <w:hideMark/>
          </w:tcPr>
          <w:p w14:paraId="61EA7AFE" w14:textId="77777777" w:rsidR="00294CFC" w:rsidRPr="00F55E3F" w:rsidRDefault="00294CFC" w:rsidP="00294CFC">
            <w:pPr>
              <w:jc w:val="center"/>
              <w:rPr>
                <w:rFonts w:eastAsia="Times New Roman" w:cs="Times New Roman"/>
                <w:b/>
                <w:bCs/>
                <w:sz w:val="20"/>
                <w:szCs w:val="20"/>
                <w:lang w:eastAsia="ru-RU"/>
              </w:rPr>
            </w:pPr>
            <w:r w:rsidRPr="00F55E3F">
              <w:rPr>
                <w:rFonts w:eastAsia="Times New Roman" w:cs="Times New Roman"/>
                <w:b/>
                <w:bCs/>
                <w:sz w:val="20"/>
                <w:szCs w:val="20"/>
                <w:lang w:eastAsia="ru-RU"/>
              </w:rPr>
              <w:t>ΔTad (K)</w:t>
            </w:r>
          </w:p>
        </w:tc>
        <w:tc>
          <w:tcPr>
            <w:tcW w:w="0" w:type="auto"/>
            <w:hideMark/>
          </w:tcPr>
          <w:p w14:paraId="7B7D5895" w14:textId="77777777" w:rsidR="00294CFC" w:rsidRPr="00F55E3F" w:rsidRDefault="00294CFC" w:rsidP="00294CFC">
            <w:pPr>
              <w:jc w:val="center"/>
              <w:rPr>
                <w:rFonts w:eastAsia="Times New Roman" w:cs="Times New Roman"/>
                <w:b/>
                <w:bCs/>
                <w:sz w:val="20"/>
                <w:szCs w:val="20"/>
                <w:lang w:eastAsia="ru-RU"/>
              </w:rPr>
            </w:pPr>
            <w:r w:rsidRPr="00F55E3F">
              <w:rPr>
                <w:rFonts w:eastAsia="Times New Roman" w:cs="Times New Roman"/>
                <w:b/>
                <w:bCs/>
                <w:sz w:val="20"/>
                <w:szCs w:val="20"/>
                <w:lang w:eastAsia="ru-RU"/>
              </w:rPr>
              <w:t>Magnetic field strength (T)</w:t>
            </w:r>
          </w:p>
        </w:tc>
        <w:tc>
          <w:tcPr>
            <w:tcW w:w="0" w:type="auto"/>
            <w:hideMark/>
          </w:tcPr>
          <w:p w14:paraId="12BC4511" w14:textId="77777777" w:rsidR="00294CFC" w:rsidRPr="00F55E3F" w:rsidRDefault="00294CFC" w:rsidP="00294CFC">
            <w:pPr>
              <w:jc w:val="center"/>
              <w:rPr>
                <w:rFonts w:eastAsia="Times New Roman" w:cs="Times New Roman"/>
                <w:b/>
                <w:bCs/>
                <w:sz w:val="20"/>
                <w:szCs w:val="20"/>
                <w:lang w:eastAsia="ru-RU"/>
              </w:rPr>
            </w:pPr>
            <w:r w:rsidRPr="00F55E3F">
              <w:rPr>
                <w:rFonts w:eastAsia="Times New Roman" w:cs="Times New Roman"/>
                <w:b/>
                <w:bCs/>
                <w:sz w:val="20"/>
                <w:szCs w:val="20"/>
                <w:lang w:eastAsia="ru-RU"/>
              </w:rPr>
              <w:t>Hysteresis width (K)</w:t>
            </w:r>
          </w:p>
        </w:tc>
      </w:tr>
      <w:tr w:rsidR="00294CFC" w:rsidRPr="00F55E3F" w14:paraId="4657C557" w14:textId="77777777" w:rsidTr="00187DD2">
        <w:trPr>
          <w:trHeight w:val="324"/>
          <w:jc w:val="center"/>
        </w:trPr>
        <w:tc>
          <w:tcPr>
            <w:tcW w:w="0" w:type="auto"/>
            <w:vAlign w:val="center"/>
            <w:hideMark/>
          </w:tcPr>
          <w:p w14:paraId="63C9DCF5" w14:textId="77777777" w:rsidR="00294CFC" w:rsidRPr="00F55E3F" w:rsidRDefault="00294CFC" w:rsidP="008E0320">
            <w:pPr>
              <w:jc w:val="center"/>
              <w:rPr>
                <w:rFonts w:eastAsia="Times New Roman" w:cs="Times New Roman"/>
                <w:sz w:val="20"/>
                <w:szCs w:val="20"/>
                <w:lang w:eastAsia="ru-RU"/>
              </w:rPr>
            </w:pPr>
            <w:r w:rsidRPr="00F55E3F">
              <w:rPr>
                <w:rFonts w:eastAsia="Times New Roman" w:cs="Times New Roman"/>
                <w:sz w:val="20"/>
                <w:szCs w:val="20"/>
                <w:lang w:eastAsia="ru-RU"/>
              </w:rPr>
              <w:t>MnAs</w:t>
            </w:r>
          </w:p>
        </w:tc>
        <w:tc>
          <w:tcPr>
            <w:tcW w:w="0" w:type="auto"/>
            <w:vAlign w:val="center"/>
            <w:hideMark/>
          </w:tcPr>
          <w:p w14:paraId="522E915F" w14:textId="77777777" w:rsidR="00294CFC" w:rsidRPr="00F55E3F" w:rsidRDefault="00294CFC" w:rsidP="008E0320">
            <w:pPr>
              <w:jc w:val="center"/>
              <w:rPr>
                <w:rFonts w:eastAsia="Times New Roman" w:cs="Times New Roman"/>
                <w:sz w:val="20"/>
                <w:szCs w:val="20"/>
                <w:lang w:eastAsia="ru-RU"/>
              </w:rPr>
            </w:pPr>
            <w:r w:rsidRPr="00F55E3F">
              <w:rPr>
                <w:rFonts w:eastAsia="Times New Roman" w:cs="Times New Roman"/>
                <w:sz w:val="20"/>
                <w:szCs w:val="20"/>
                <w:lang w:eastAsia="ru-RU"/>
              </w:rPr>
              <w:t>315</w:t>
            </w:r>
          </w:p>
        </w:tc>
        <w:tc>
          <w:tcPr>
            <w:tcW w:w="0" w:type="auto"/>
            <w:vAlign w:val="center"/>
            <w:hideMark/>
          </w:tcPr>
          <w:p w14:paraId="5F8BD8B4" w14:textId="77777777" w:rsidR="00294CFC" w:rsidRPr="00F55E3F" w:rsidRDefault="00294CFC" w:rsidP="008E0320">
            <w:pPr>
              <w:jc w:val="center"/>
              <w:rPr>
                <w:rFonts w:eastAsia="Times New Roman" w:cs="Times New Roman"/>
                <w:sz w:val="20"/>
                <w:szCs w:val="20"/>
                <w:lang w:eastAsia="ru-RU"/>
              </w:rPr>
            </w:pPr>
            <w:r w:rsidRPr="00F55E3F">
              <w:rPr>
                <w:rFonts w:eastAsia="Times New Roman" w:cs="Times New Roman"/>
                <w:sz w:val="20"/>
                <w:szCs w:val="20"/>
                <w:lang w:eastAsia="ru-RU"/>
              </w:rPr>
              <w:t>40</w:t>
            </w:r>
          </w:p>
        </w:tc>
        <w:tc>
          <w:tcPr>
            <w:tcW w:w="0" w:type="auto"/>
            <w:vAlign w:val="center"/>
            <w:hideMark/>
          </w:tcPr>
          <w:p w14:paraId="13056083" w14:textId="77777777" w:rsidR="00294CFC" w:rsidRPr="00F55E3F" w:rsidRDefault="00294CFC" w:rsidP="008E0320">
            <w:pPr>
              <w:jc w:val="center"/>
              <w:rPr>
                <w:rFonts w:eastAsia="Times New Roman" w:cs="Times New Roman"/>
                <w:sz w:val="20"/>
                <w:szCs w:val="20"/>
                <w:lang w:eastAsia="ru-RU"/>
              </w:rPr>
            </w:pPr>
            <w:r w:rsidRPr="00F55E3F">
              <w:rPr>
                <w:rFonts w:eastAsia="Times New Roman" w:cs="Times New Roman"/>
                <w:sz w:val="20"/>
                <w:szCs w:val="20"/>
                <w:lang w:eastAsia="ru-RU"/>
              </w:rPr>
              <w:t>3.2</w:t>
            </w:r>
          </w:p>
        </w:tc>
        <w:tc>
          <w:tcPr>
            <w:tcW w:w="0" w:type="auto"/>
            <w:vAlign w:val="center"/>
            <w:hideMark/>
          </w:tcPr>
          <w:p w14:paraId="50544360" w14:textId="77777777" w:rsidR="00294CFC" w:rsidRPr="00F55E3F" w:rsidRDefault="00294CFC" w:rsidP="00187DD2">
            <w:pPr>
              <w:spacing w:line="360" w:lineRule="auto"/>
              <w:jc w:val="center"/>
              <w:rPr>
                <w:rFonts w:eastAsia="Times New Roman" w:cs="Times New Roman"/>
                <w:sz w:val="20"/>
                <w:szCs w:val="20"/>
                <w:lang w:eastAsia="ru-RU"/>
              </w:rPr>
            </w:pPr>
            <w:r w:rsidRPr="00F55E3F">
              <w:rPr>
                <w:rFonts w:eastAsia="Times New Roman" w:cs="Times New Roman"/>
                <w:sz w:val="20"/>
                <w:szCs w:val="20"/>
                <w:lang w:eastAsia="ru-RU"/>
              </w:rPr>
              <w:t>2.0</w:t>
            </w:r>
          </w:p>
        </w:tc>
        <w:tc>
          <w:tcPr>
            <w:tcW w:w="0" w:type="auto"/>
            <w:vAlign w:val="center"/>
            <w:hideMark/>
          </w:tcPr>
          <w:p w14:paraId="4BA9A625" w14:textId="77777777" w:rsidR="00294CFC" w:rsidRPr="00F55E3F" w:rsidRDefault="00294CFC" w:rsidP="008E0320">
            <w:pPr>
              <w:jc w:val="center"/>
              <w:rPr>
                <w:rFonts w:eastAsia="Times New Roman" w:cs="Times New Roman"/>
                <w:sz w:val="20"/>
                <w:szCs w:val="20"/>
                <w:lang w:eastAsia="ru-RU"/>
              </w:rPr>
            </w:pPr>
            <w:r w:rsidRPr="00F55E3F">
              <w:rPr>
                <w:rFonts w:eastAsia="Times New Roman" w:cs="Times New Roman"/>
                <w:sz w:val="20"/>
                <w:szCs w:val="20"/>
                <w:lang w:eastAsia="ru-RU"/>
              </w:rPr>
              <w:t>5.1</w:t>
            </w:r>
          </w:p>
        </w:tc>
      </w:tr>
      <w:tr w:rsidR="00294CFC" w:rsidRPr="00F55E3F" w14:paraId="0536E4C9" w14:textId="77777777" w:rsidTr="00187DD2">
        <w:trPr>
          <w:trHeight w:val="211"/>
          <w:jc w:val="center"/>
        </w:trPr>
        <w:tc>
          <w:tcPr>
            <w:tcW w:w="0" w:type="auto"/>
            <w:vAlign w:val="center"/>
            <w:hideMark/>
          </w:tcPr>
          <w:p w14:paraId="303A63A9" w14:textId="77777777" w:rsidR="00294CFC" w:rsidRPr="00F55E3F" w:rsidRDefault="00294CFC" w:rsidP="008E0320">
            <w:pPr>
              <w:jc w:val="center"/>
              <w:rPr>
                <w:rFonts w:eastAsia="Times New Roman" w:cs="Times New Roman"/>
                <w:sz w:val="20"/>
                <w:szCs w:val="20"/>
                <w:lang w:eastAsia="ru-RU"/>
              </w:rPr>
            </w:pPr>
            <w:r w:rsidRPr="00F55E3F">
              <w:rPr>
                <w:rFonts w:eastAsia="Times New Roman" w:cs="Times New Roman"/>
                <w:sz w:val="20"/>
                <w:szCs w:val="20"/>
                <w:lang w:eastAsia="ru-RU"/>
              </w:rPr>
              <w:t>MnAs₀.₉P₀.₁</w:t>
            </w:r>
          </w:p>
        </w:tc>
        <w:tc>
          <w:tcPr>
            <w:tcW w:w="0" w:type="auto"/>
            <w:vAlign w:val="center"/>
            <w:hideMark/>
          </w:tcPr>
          <w:p w14:paraId="4B0E280E" w14:textId="77777777" w:rsidR="00294CFC" w:rsidRPr="00F55E3F" w:rsidRDefault="00294CFC" w:rsidP="008E0320">
            <w:pPr>
              <w:jc w:val="center"/>
              <w:rPr>
                <w:rFonts w:eastAsia="Times New Roman" w:cs="Times New Roman"/>
                <w:sz w:val="20"/>
                <w:szCs w:val="20"/>
                <w:lang w:eastAsia="ru-RU"/>
              </w:rPr>
            </w:pPr>
            <w:r w:rsidRPr="00F55E3F">
              <w:rPr>
                <w:rFonts w:eastAsia="Times New Roman" w:cs="Times New Roman"/>
                <w:sz w:val="20"/>
                <w:szCs w:val="20"/>
                <w:lang w:eastAsia="ru-RU"/>
              </w:rPr>
              <w:t>310</w:t>
            </w:r>
          </w:p>
        </w:tc>
        <w:tc>
          <w:tcPr>
            <w:tcW w:w="0" w:type="auto"/>
            <w:vAlign w:val="center"/>
            <w:hideMark/>
          </w:tcPr>
          <w:p w14:paraId="79237CDF" w14:textId="77777777" w:rsidR="00294CFC" w:rsidRPr="00F55E3F" w:rsidRDefault="00294CFC" w:rsidP="008E0320">
            <w:pPr>
              <w:jc w:val="center"/>
              <w:rPr>
                <w:rFonts w:eastAsia="Times New Roman" w:cs="Times New Roman"/>
                <w:sz w:val="20"/>
                <w:szCs w:val="20"/>
                <w:lang w:eastAsia="ru-RU"/>
              </w:rPr>
            </w:pPr>
            <w:r w:rsidRPr="00F55E3F">
              <w:rPr>
                <w:rFonts w:eastAsia="Times New Roman" w:cs="Times New Roman"/>
                <w:sz w:val="20"/>
                <w:szCs w:val="20"/>
                <w:lang w:eastAsia="ru-RU"/>
              </w:rPr>
              <w:t>36</w:t>
            </w:r>
          </w:p>
        </w:tc>
        <w:tc>
          <w:tcPr>
            <w:tcW w:w="0" w:type="auto"/>
            <w:vAlign w:val="center"/>
            <w:hideMark/>
          </w:tcPr>
          <w:p w14:paraId="617A6468" w14:textId="77777777" w:rsidR="00294CFC" w:rsidRPr="00F55E3F" w:rsidRDefault="00294CFC" w:rsidP="008E0320">
            <w:pPr>
              <w:jc w:val="center"/>
              <w:rPr>
                <w:rFonts w:eastAsia="Times New Roman" w:cs="Times New Roman"/>
                <w:sz w:val="20"/>
                <w:szCs w:val="20"/>
                <w:lang w:eastAsia="ru-RU"/>
              </w:rPr>
            </w:pPr>
            <w:r w:rsidRPr="00F55E3F">
              <w:rPr>
                <w:rFonts w:eastAsia="Times New Roman" w:cs="Times New Roman"/>
                <w:sz w:val="20"/>
                <w:szCs w:val="20"/>
                <w:lang w:eastAsia="ru-RU"/>
              </w:rPr>
              <w:t>2.8</w:t>
            </w:r>
          </w:p>
        </w:tc>
        <w:tc>
          <w:tcPr>
            <w:tcW w:w="0" w:type="auto"/>
            <w:vAlign w:val="center"/>
            <w:hideMark/>
          </w:tcPr>
          <w:p w14:paraId="2F6ACB1D" w14:textId="77777777" w:rsidR="00294CFC" w:rsidRPr="00F55E3F" w:rsidRDefault="00294CFC" w:rsidP="008E0320">
            <w:pPr>
              <w:jc w:val="center"/>
              <w:rPr>
                <w:rFonts w:eastAsia="Times New Roman" w:cs="Times New Roman"/>
                <w:sz w:val="20"/>
                <w:szCs w:val="20"/>
                <w:lang w:eastAsia="ru-RU"/>
              </w:rPr>
            </w:pPr>
            <w:r w:rsidRPr="00F55E3F">
              <w:rPr>
                <w:rFonts w:eastAsia="Times New Roman" w:cs="Times New Roman"/>
                <w:sz w:val="20"/>
                <w:szCs w:val="20"/>
                <w:lang w:eastAsia="ru-RU"/>
              </w:rPr>
              <w:t>1.8</w:t>
            </w:r>
          </w:p>
        </w:tc>
        <w:tc>
          <w:tcPr>
            <w:tcW w:w="0" w:type="auto"/>
            <w:vAlign w:val="center"/>
            <w:hideMark/>
          </w:tcPr>
          <w:p w14:paraId="2EFEEF81" w14:textId="77777777" w:rsidR="00294CFC" w:rsidRPr="00F55E3F" w:rsidRDefault="00294CFC" w:rsidP="008E0320">
            <w:pPr>
              <w:jc w:val="center"/>
              <w:rPr>
                <w:rFonts w:eastAsia="Times New Roman" w:cs="Times New Roman"/>
                <w:sz w:val="20"/>
                <w:szCs w:val="20"/>
                <w:lang w:eastAsia="ru-RU"/>
              </w:rPr>
            </w:pPr>
            <w:r w:rsidRPr="00F55E3F">
              <w:rPr>
                <w:rFonts w:eastAsia="Times New Roman" w:cs="Times New Roman"/>
                <w:sz w:val="20"/>
                <w:szCs w:val="20"/>
                <w:lang w:eastAsia="ru-RU"/>
              </w:rPr>
              <w:t>4.7</w:t>
            </w:r>
          </w:p>
        </w:tc>
      </w:tr>
      <w:tr w:rsidR="00294CFC" w:rsidRPr="00F55E3F" w14:paraId="415720DB" w14:textId="77777777" w:rsidTr="00187DD2">
        <w:trPr>
          <w:trHeight w:val="211"/>
          <w:jc w:val="center"/>
        </w:trPr>
        <w:tc>
          <w:tcPr>
            <w:tcW w:w="0" w:type="auto"/>
            <w:vAlign w:val="center"/>
            <w:hideMark/>
          </w:tcPr>
          <w:p w14:paraId="25F399FC" w14:textId="77777777" w:rsidR="00294CFC" w:rsidRPr="00F55E3F" w:rsidRDefault="00294CFC" w:rsidP="008E0320">
            <w:pPr>
              <w:jc w:val="center"/>
              <w:rPr>
                <w:rFonts w:eastAsia="Times New Roman" w:cs="Times New Roman"/>
                <w:sz w:val="20"/>
                <w:szCs w:val="20"/>
                <w:lang w:eastAsia="ru-RU"/>
              </w:rPr>
            </w:pPr>
            <w:r w:rsidRPr="00F55E3F">
              <w:rPr>
                <w:rFonts w:eastAsia="Times New Roman" w:cs="Times New Roman"/>
                <w:sz w:val="20"/>
                <w:szCs w:val="20"/>
                <w:lang w:eastAsia="ru-RU"/>
              </w:rPr>
              <w:t>MnAs₀.₈Sb₀.₂</w:t>
            </w:r>
          </w:p>
        </w:tc>
        <w:tc>
          <w:tcPr>
            <w:tcW w:w="0" w:type="auto"/>
            <w:vAlign w:val="center"/>
            <w:hideMark/>
          </w:tcPr>
          <w:p w14:paraId="0D671D69" w14:textId="77777777" w:rsidR="00294CFC" w:rsidRPr="00F55E3F" w:rsidRDefault="00294CFC" w:rsidP="008E0320">
            <w:pPr>
              <w:jc w:val="center"/>
              <w:rPr>
                <w:rFonts w:eastAsia="Times New Roman" w:cs="Times New Roman"/>
                <w:sz w:val="20"/>
                <w:szCs w:val="20"/>
                <w:lang w:eastAsia="ru-RU"/>
              </w:rPr>
            </w:pPr>
            <w:r w:rsidRPr="00F55E3F">
              <w:rPr>
                <w:rFonts w:eastAsia="Times New Roman" w:cs="Times New Roman"/>
                <w:sz w:val="20"/>
                <w:szCs w:val="20"/>
                <w:lang w:eastAsia="ru-RU"/>
              </w:rPr>
              <w:t>305</w:t>
            </w:r>
          </w:p>
        </w:tc>
        <w:tc>
          <w:tcPr>
            <w:tcW w:w="0" w:type="auto"/>
            <w:vAlign w:val="center"/>
            <w:hideMark/>
          </w:tcPr>
          <w:p w14:paraId="47DFF5D9" w14:textId="77777777" w:rsidR="00294CFC" w:rsidRPr="00F55E3F" w:rsidRDefault="00294CFC" w:rsidP="008E0320">
            <w:pPr>
              <w:jc w:val="center"/>
              <w:rPr>
                <w:rFonts w:eastAsia="Times New Roman" w:cs="Times New Roman"/>
                <w:sz w:val="20"/>
                <w:szCs w:val="20"/>
                <w:lang w:eastAsia="ru-RU"/>
              </w:rPr>
            </w:pPr>
            <w:r w:rsidRPr="00F55E3F">
              <w:rPr>
                <w:rFonts w:eastAsia="Times New Roman" w:cs="Times New Roman"/>
                <w:sz w:val="20"/>
                <w:szCs w:val="20"/>
                <w:lang w:eastAsia="ru-RU"/>
              </w:rPr>
              <w:t>32</w:t>
            </w:r>
          </w:p>
        </w:tc>
        <w:tc>
          <w:tcPr>
            <w:tcW w:w="0" w:type="auto"/>
            <w:vAlign w:val="center"/>
            <w:hideMark/>
          </w:tcPr>
          <w:p w14:paraId="75E76237" w14:textId="77777777" w:rsidR="00294CFC" w:rsidRPr="00F55E3F" w:rsidRDefault="00294CFC" w:rsidP="008E0320">
            <w:pPr>
              <w:jc w:val="center"/>
              <w:rPr>
                <w:rFonts w:eastAsia="Times New Roman" w:cs="Times New Roman"/>
                <w:sz w:val="20"/>
                <w:szCs w:val="20"/>
                <w:lang w:eastAsia="ru-RU"/>
              </w:rPr>
            </w:pPr>
            <w:r w:rsidRPr="00F55E3F">
              <w:rPr>
                <w:rFonts w:eastAsia="Times New Roman" w:cs="Times New Roman"/>
                <w:sz w:val="20"/>
                <w:szCs w:val="20"/>
                <w:lang w:eastAsia="ru-RU"/>
              </w:rPr>
              <w:t>2.5</w:t>
            </w:r>
          </w:p>
        </w:tc>
        <w:tc>
          <w:tcPr>
            <w:tcW w:w="0" w:type="auto"/>
            <w:vAlign w:val="center"/>
            <w:hideMark/>
          </w:tcPr>
          <w:p w14:paraId="48AFD6C2" w14:textId="77777777" w:rsidR="00294CFC" w:rsidRPr="00F55E3F" w:rsidRDefault="00294CFC" w:rsidP="008E0320">
            <w:pPr>
              <w:jc w:val="center"/>
              <w:rPr>
                <w:rFonts w:eastAsia="Times New Roman" w:cs="Times New Roman"/>
                <w:sz w:val="20"/>
                <w:szCs w:val="20"/>
                <w:lang w:eastAsia="ru-RU"/>
              </w:rPr>
            </w:pPr>
            <w:r w:rsidRPr="00F55E3F">
              <w:rPr>
                <w:rFonts w:eastAsia="Times New Roman" w:cs="Times New Roman"/>
                <w:sz w:val="20"/>
                <w:szCs w:val="20"/>
                <w:lang w:eastAsia="ru-RU"/>
              </w:rPr>
              <w:t>1.5</w:t>
            </w:r>
          </w:p>
        </w:tc>
        <w:tc>
          <w:tcPr>
            <w:tcW w:w="0" w:type="auto"/>
            <w:vAlign w:val="center"/>
            <w:hideMark/>
          </w:tcPr>
          <w:p w14:paraId="1CCEB735" w14:textId="77777777" w:rsidR="00294CFC" w:rsidRPr="00F55E3F" w:rsidRDefault="00294CFC" w:rsidP="008E0320">
            <w:pPr>
              <w:jc w:val="center"/>
              <w:rPr>
                <w:rFonts w:eastAsia="Times New Roman" w:cs="Times New Roman"/>
                <w:sz w:val="20"/>
                <w:szCs w:val="20"/>
                <w:lang w:eastAsia="ru-RU"/>
              </w:rPr>
            </w:pPr>
            <w:r w:rsidRPr="00F55E3F">
              <w:rPr>
                <w:rFonts w:eastAsia="Times New Roman" w:cs="Times New Roman"/>
                <w:sz w:val="20"/>
                <w:szCs w:val="20"/>
                <w:lang w:eastAsia="ru-RU"/>
              </w:rPr>
              <w:t>4.2</w:t>
            </w:r>
          </w:p>
        </w:tc>
      </w:tr>
      <w:tr w:rsidR="00294CFC" w:rsidRPr="00F55E3F" w14:paraId="4F4B9E97" w14:textId="77777777" w:rsidTr="00187DD2">
        <w:trPr>
          <w:trHeight w:val="211"/>
          <w:jc w:val="center"/>
        </w:trPr>
        <w:tc>
          <w:tcPr>
            <w:tcW w:w="0" w:type="auto"/>
            <w:vAlign w:val="center"/>
            <w:hideMark/>
          </w:tcPr>
          <w:p w14:paraId="469438AA" w14:textId="77777777" w:rsidR="00294CFC" w:rsidRPr="00F55E3F" w:rsidRDefault="00294CFC" w:rsidP="008E0320">
            <w:pPr>
              <w:jc w:val="center"/>
              <w:rPr>
                <w:rFonts w:eastAsia="Times New Roman" w:cs="Times New Roman"/>
                <w:sz w:val="20"/>
                <w:szCs w:val="20"/>
                <w:lang w:eastAsia="ru-RU"/>
              </w:rPr>
            </w:pPr>
            <w:r w:rsidRPr="00F55E3F">
              <w:rPr>
                <w:rFonts w:eastAsia="Times New Roman" w:cs="Times New Roman"/>
                <w:sz w:val="20"/>
                <w:szCs w:val="20"/>
                <w:lang w:eastAsia="ru-RU"/>
              </w:rPr>
              <w:t>(</w:t>
            </w:r>
            <w:proofErr w:type="spellStart"/>
            <w:r w:rsidRPr="00F55E3F">
              <w:rPr>
                <w:rFonts w:eastAsia="Times New Roman" w:cs="Times New Roman"/>
                <w:sz w:val="20"/>
                <w:szCs w:val="20"/>
                <w:lang w:eastAsia="ru-RU"/>
              </w:rPr>
              <w:t>Mn,Fe</w:t>
            </w:r>
            <w:proofErr w:type="spellEnd"/>
            <w:r w:rsidRPr="00F55E3F">
              <w:rPr>
                <w:rFonts w:eastAsia="Times New Roman" w:cs="Times New Roman"/>
                <w:sz w:val="20"/>
                <w:szCs w:val="20"/>
                <w:lang w:eastAsia="ru-RU"/>
              </w:rPr>
              <w:t>)As</w:t>
            </w:r>
          </w:p>
        </w:tc>
        <w:tc>
          <w:tcPr>
            <w:tcW w:w="0" w:type="auto"/>
            <w:vAlign w:val="center"/>
            <w:hideMark/>
          </w:tcPr>
          <w:p w14:paraId="3F4EBA0F" w14:textId="77777777" w:rsidR="00294CFC" w:rsidRPr="00F55E3F" w:rsidRDefault="00294CFC" w:rsidP="008E0320">
            <w:pPr>
              <w:jc w:val="center"/>
              <w:rPr>
                <w:rFonts w:eastAsia="Times New Roman" w:cs="Times New Roman"/>
                <w:sz w:val="20"/>
                <w:szCs w:val="20"/>
                <w:lang w:eastAsia="ru-RU"/>
              </w:rPr>
            </w:pPr>
            <w:r w:rsidRPr="00F55E3F">
              <w:rPr>
                <w:rFonts w:eastAsia="Times New Roman" w:cs="Times New Roman"/>
                <w:sz w:val="20"/>
                <w:szCs w:val="20"/>
                <w:lang w:eastAsia="ru-RU"/>
              </w:rPr>
              <w:t>320</w:t>
            </w:r>
          </w:p>
        </w:tc>
        <w:tc>
          <w:tcPr>
            <w:tcW w:w="0" w:type="auto"/>
            <w:vAlign w:val="center"/>
            <w:hideMark/>
          </w:tcPr>
          <w:p w14:paraId="4A44A54B" w14:textId="77777777" w:rsidR="00294CFC" w:rsidRPr="00F55E3F" w:rsidRDefault="00294CFC" w:rsidP="008E0320">
            <w:pPr>
              <w:jc w:val="center"/>
              <w:rPr>
                <w:rFonts w:eastAsia="Times New Roman" w:cs="Times New Roman"/>
                <w:sz w:val="20"/>
                <w:szCs w:val="20"/>
                <w:lang w:eastAsia="ru-RU"/>
              </w:rPr>
            </w:pPr>
            <w:r w:rsidRPr="00F55E3F">
              <w:rPr>
                <w:rFonts w:eastAsia="Times New Roman" w:cs="Times New Roman"/>
                <w:sz w:val="20"/>
                <w:szCs w:val="20"/>
                <w:lang w:eastAsia="ru-RU"/>
              </w:rPr>
              <w:t>42</w:t>
            </w:r>
          </w:p>
        </w:tc>
        <w:tc>
          <w:tcPr>
            <w:tcW w:w="0" w:type="auto"/>
            <w:vAlign w:val="center"/>
            <w:hideMark/>
          </w:tcPr>
          <w:p w14:paraId="468611E7" w14:textId="77777777" w:rsidR="00294CFC" w:rsidRPr="00F55E3F" w:rsidRDefault="00294CFC" w:rsidP="008E0320">
            <w:pPr>
              <w:jc w:val="center"/>
              <w:rPr>
                <w:rFonts w:eastAsia="Times New Roman" w:cs="Times New Roman"/>
                <w:sz w:val="20"/>
                <w:szCs w:val="20"/>
                <w:lang w:eastAsia="ru-RU"/>
              </w:rPr>
            </w:pPr>
            <w:r w:rsidRPr="00F55E3F">
              <w:rPr>
                <w:rFonts w:eastAsia="Times New Roman" w:cs="Times New Roman"/>
                <w:sz w:val="20"/>
                <w:szCs w:val="20"/>
                <w:lang w:eastAsia="ru-RU"/>
              </w:rPr>
              <w:t>3.5</w:t>
            </w:r>
          </w:p>
        </w:tc>
        <w:tc>
          <w:tcPr>
            <w:tcW w:w="0" w:type="auto"/>
            <w:vAlign w:val="center"/>
            <w:hideMark/>
          </w:tcPr>
          <w:p w14:paraId="206994B9" w14:textId="77777777" w:rsidR="00294CFC" w:rsidRPr="00F55E3F" w:rsidRDefault="00294CFC" w:rsidP="008E0320">
            <w:pPr>
              <w:jc w:val="center"/>
              <w:rPr>
                <w:rFonts w:eastAsia="Times New Roman" w:cs="Times New Roman"/>
                <w:sz w:val="20"/>
                <w:szCs w:val="20"/>
                <w:lang w:eastAsia="ru-RU"/>
              </w:rPr>
            </w:pPr>
            <w:r w:rsidRPr="00F55E3F">
              <w:rPr>
                <w:rFonts w:eastAsia="Times New Roman" w:cs="Times New Roman"/>
                <w:sz w:val="20"/>
                <w:szCs w:val="20"/>
                <w:lang w:eastAsia="ru-RU"/>
              </w:rPr>
              <w:t>2.1</w:t>
            </w:r>
          </w:p>
        </w:tc>
        <w:tc>
          <w:tcPr>
            <w:tcW w:w="0" w:type="auto"/>
            <w:vAlign w:val="center"/>
            <w:hideMark/>
          </w:tcPr>
          <w:p w14:paraId="0D7B53D4" w14:textId="77777777" w:rsidR="00294CFC" w:rsidRPr="00F55E3F" w:rsidRDefault="00294CFC" w:rsidP="008E0320">
            <w:pPr>
              <w:jc w:val="center"/>
              <w:rPr>
                <w:rFonts w:eastAsia="Times New Roman" w:cs="Times New Roman"/>
                <w:sz w:val="20"/>
                <w:szCs w:val="20"/>
                <w:lang w:eastAsia="ru-RU"/>
              </w:rPr>
            </w:pPr>
            <w:r w:rsidRPr="00F55E3F">
              <w:rPr>
                <w:rFonts w:eastAsia="Times New Roman" w:cs="Times New Roman"/>
                <w:sz w:val="20"/>
                <w:szCs w:val="20"/>
                <w:lang w:eastAsia="ru-RU"/>
              </w:rPr>
              <w:t>5.4</w:t>
            </w:r>
          </w:p>
        </w:tc>
      </w:tr>
    </w:tbl>
    <w:p w14:paraId="5D7A185F" w14:textId="77777777" w:rsidR="00294CFC" w:rsidRPr="00F55E3F" w:rsidRDefault="00294CFC" w:rsidP="00294CFC">
      <w:pPr>
        <w:spacing w:after="0"/>
        <w:ind w:firstLine="567"/>
        <w:jc w:val="both"/>
        <w:rPr>
          <w:rFonts w:cs="Times New Roman"/>
          <w:sz w:val="20"/>
          <w:szCs w:val="20"/>
        </w:rPr>
      </w:pPr>
    </w:p>
    <w:p w14:paraId="0059E064" w14:textId="6ED2A04B" w:rsidR="008121BC" w:rsidRPr="00F55E3F" w:rsidRDefault="008121BC" w:rsidP="008121BC">
      <w:pPr>
        <w:spacing w:after="0"/>
        <w:jc w:val="center"/>
        <w:rPr>
          <w:rFonts w:cs="Times New Roman"/>
          <w:sz w:val="20"/>
          <w:szCs w:val="20"/>
        </w:rPr>
      </w:pPr>
      <w:r w:rsidRPr="00F55E3F">
        <w:rPr>
          <w:rFonts w:cs="Times New Roman"/>
          <w:noProof/>
          <w:lang w:val="ru-RU" w:eastAsia="ru-RU"/>
        </w:rPr>
        <w:drawing>
          <wp:inline distT="0" distB="0" distL="0" distR="0" wp14:anchorId="215C5189" wp14:editId="2145E6CE">
            <wp:extent cx="5800725" cy="2314575"/>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0A0B559" w14:textId="5322B731" w:rsidR="008121BC" w:rsidRPr="00F55E3F" w:rsidRDefault="00004B1F" w:rsidP="00004B1F">
      <w:pPr>
        <w:spacing w:after="0"/>
        <w:ind w:firstLine="567"/>
        <w:jc w:val="center"/>
        <w:rPr>
          <w:rFonts w:cs="Times New Roman"/>
          <w:sz w:val="14"/>
          <w:szCs w:val="20"/>
        </w:rPr>
      </w:pPr>
      <w:r w:rsidRPr="00F55E3F">
        <w:rPr>
          <w:rFonts w:cs="Times New Roman"/>
          <w:b/>
          <w:sz w:val="20"/>
          <w:szCs w:val="20"/>
          <w:lang w:eastAsia="de-DE"/>
        </w:rPr>
        <w:t>FIGURE 1.</w:t>
      </w:r>
      <w:r w:rsidRPr="00F55E3F">
        <w:rPr>
          <w:rFonts w:cs="Times New Roman"/>
          <w:sz w:val="20"/>
          <w:szCs w:val="20"/>
          <w:lang w:val="en-US"/>
        </w:rPr>
        <w:t xml:space="preserve"> </w:t>
      </w:r>
      <w:r w:rsidRPr="00F55E3F">
        <w:rPr>
          <w:rFonts w:cs="Times New Roman"/>
          <w:sz w:val="20"/>
        </w:rPr>
        <w:t>Comparative graph of magnetocaloric properties of MnAs and its derivatives</w:t>
      </w:r>
    </w:p>
    <w:p w14:paraId="0138EA4C" w14:textId="77777777" w:rsidR="00004B1F" w:rsidRPr="00F55E3F" w:rsidRDefault="00004B1F" w:rsidP="00294CFC">
      <w:pPr>
        <w:spacing w:after="0"/>
        <w:ind w:firstLine="567"/>
        <w:jc w:val="both"/>
        <w:rPr>
          <w:rFonts w:cs="Times New Roman"/>
          <w:sz w:val="20"/>
          <w:szCs w:val="20"/>
          <w:lang w:val="en-US"/>
        </w:rPr>
      </w:pPr>
    </w:p>
    <w:p w14:paraId="486C267A" w14:textId="7319A927" w:rsidR="00294CFC" w:rsidRPr="00F55E3F" w:rsidRDefault="00294CFC" w:rsidP="00F55E3F">
      <w:pPr>
        <w:spacing w:after="0"/>
        <w:ind w:firstLine="284"/>
        <w:jc w:val="both"/>
        <w:rPr>
          <w:rFonts w:cs="Times New Roman"/>
          <w:sz w:val="20"/>
          <w:szCs w:val="20"/>
          <w:lang w:val="en-US"/>
        </w:rPr>
      </w:pPr>
      <w:r w:rsidRPr="00F55E3F">
        <w:rPr>
          <w:rFonts w:cs="Times New Roman"/>
          <w:sz w:val="20"/>
          <w:szCs w:val="20"/>
          <w:lang w:val="en-US"/>
        </w:rPr>
        <w:t xml:space="preserve">Table 2 presents </w:t>
      </w:r>
      <w:r w:rsidRPr="00F55E3F">
        <w:rPr>
          <w:rStyle w:val="a9"/>
          <w:rFonts w:cs="Times New Roman"/>
          <w:b w:val="0"/>
          <w:sz w:val="20"/>
          <w:szCs w:val="20"/>
          <w:lang w:val="en-US"/>
        </w:rPr>
        <w:t>the temperature-dependent phase and magnetic-structural changes of the MnAs compound</w:t>
      </w:r>
      <w:r w:rsidRPr="00F55E3F">
        <w:rPr>
          <w:rFonts w:cs="Times New Roman"/>
          <w:sz w:val="20"/>
          <w:szCs w:val="20"/>
          <w:lang w:val="en-US"/>
        </w:rPr>
        <w:t xml:space="preserve">. </w:t>
      </w:r>
      <w:r w:rsidRPr="00F55E3F">
        <w:rPr>
          <w:rStyle w:val="a9"/>
          <w:rFonts w:cs="Times New Roman"/>
          <w:b w:val="0"/>
          <w:sz w:val="20"/>
          <w:szCs w:val="20"/>
          <w:lang w:val="en-US"/>
        </w:rPr>
        <w:t>Ferromagnetic under the influence of a magnetic field</w:t>
      </w:r>
      <w:r w:rsidRPr="00F55E3F">
        <w:rPr>
          <w:rStyle w:val="a9"/>
          <w:rFonts w:cs="Times New Roman"/>
          <w:sz w:val="20"/>
          <w:szCs w:val="20"/>
          <w:lang w:val="en-US"/>
        </w:rPr>
        <w:t xml:space="preserve"> </w:t>
      </w:r>
      <w:r w:rsidRPr="00F55E3F">
        <w:rPr>
          <w:rStyle w:val="a9"/>
          <w:rFonts w:cs="Times New Roman"/>
          <w:b w:val="0"/>
          <w:sz w:val="20"/>
          <w:szCs w:val="20"/>
          <w:lang w:val="en-US"/>
        </w:rPr>
        <w:t xml:space="preserve">A transition from the orthorhombic phase to the paramagnetic hexagonal phase </w:t>
      </w:r>
      <w:r w:rsidR="00187DD2" w:rsidRPr="00F55E3F">
        <w:rPr>
          <w:rFonts w:cs="Times New Roman"/>
          <w:sz w:val="20"/>
          <w:szCs w:val="20"/>
          <w:lang w:val="en-US"/>
        </w:rPr>
        <w:t xml:space="preserve">is observed. </w:t>
      </w:r>
      <w:r w:rsidRPr="00F55E3F">
        <w:rPr>
          <w:rFonts w:cs="Times New Roman"/>
          <w:sz w:val="20"/>
          <w:szCs w:val="20"/>
          <w:lang w:val="en-US"/>
        </w:rPr>
        <w:t xml:space="preserve">During this transition, </w:t>
      </w:r>
      <w:r w:rsidRPr="00F55E3F">
        <w:rPr>
          <w:rStyle w:val="a9"/>
          <w:rFonts w:cs="Times New Roman"/>
          <w:b w:val="0"/>
          <w:sz w:val="20"/>
          <w:szCs w:val="20"/>
          <w:lang w:val="en-US"/>
        </w:rPr>
        <w:t>heat capacity, entropy change, and magnetic energy redistribution occur.</w:t>
      </w:r>
      <w:r w:rsidRPr="00F55E3F">
        <w:rPr>
          <w:rFonts w:cs="Times New Roman"/>
          <w:b/>
          <w:sz w:val="20"/>
          <w:szCs w:val="20"/>
          <w:lang w:val="en-US"/>
        </w:rPr>
        <w:t xml:space="preserve"> </w:t>
      </w:r>
      <w:r w:rsidRPr="00F55E3F">
        <w:rPr>
          <w:rFonts w:cs="Times New Roman"/>
          <w:sz w:val="20"/>
          <w:szCs w:val="20"/>
          <w:lang w:val="en-US"/>
        </w:rPr>
        <w:t>The magnetocaloric effect is m</w:t>
      </w:r>
      <w:r w:rsidR="00187DD2" w:rsidRPr="00F55E3F">
        <w:rPr>
          <w:rFonts w:cs="Times New Roman"/>
          <w:sz w:val="20"/>
          <w:szCs w:val="20"/>
          <w:lang w:val="en-US"/>
        </w:rPr>
        <w:t xml:space="preserve">anifested as a source of heat. </w:t>
      </w:r>
      <w:r w:rsidRPr="00F55E3F">
        <w:rPr>
          <w:rFonts w:cs="Times New Roman"/>
          <w:sz w:val="20"/>
          <w:szCs w:val="20"/>
          <w:lang w:val="en-US"/>
        </w:rPr>
        <w:t xml:space="preserve">As a result, </w:t>
      </w:r>
      <w:r w:rsidRPr="00F55E3F">
        <w:rPr>
          <w:rStyle w:val="a9"/>
          <w:rFonts w:cs="Times New Roman"/>
          <w:b w:val="0"/>
          <w:sz w:val="20"/>
          <w:szCs w:val="20"/>
          <w:lang w:val="en-US"/>
        </w:rPr>
        <w:t xml:space="preserve">adiabatic cooling </w:t>
      </w:r>
      <w:r w:rsidRPr="00F55E3F">
        <w:rPr>
          <w:rFonts w:cs="Times New Roman"/>
          <w:sz w:val="20"/>
          <w:szCs w:val="20"/>
          <w:lang w:val="en-US"/>
        </w:rPr>
        <w:t>occurs, and this effect is the main operating principle of magnetic refrigerators [6]. Structural changes are directly related to the magnetic phase transition, which is the main factor enhancing the magnetocaloric effect.</w:t>
      </w:r>
    </w:p>
    <w:p w14:paraId="71E2587E" w14:textId="77777777" w:rsidR="00187DD2" w:rsidRPr="00F55E3F" w:rsidRDefault="00187DD2" w:rsidP="00294CFC">
      <w:pPr>
        <w:spacing w:after="0"/>
        <w:ind w:firstLine="567"/>
        <w:jc w:val="both"/>
        <w:rPr>
          <w:rFonts w:cs="Times New Roman"/>
          <w:sz w:val="20"/>
          <w:szCs w:val="20"/>
          <w:lang w:val="en-US"/>
        </w:rPr>
      </w:pPr>
    </w:p>
    <w:p w14:paraId="04C13269" w14:textId="01B7D912" w:rsidR="00294CFC" w:rsidRPr="00F55E3F" w:rsidRDefault="00187DD2" w:rsidP="00187DD2">
      <w:pPr>
        <w:spacing w:after="0" w:line="360" w:lineRule="auto"/>
        <w:jc w:val="center"/>
        <w:outlineLvl w:val="2"/>
        <w:rPr>
          <w:rFonts w:eastAsia="Times New Roman" w:cs="Times New Roman"/>
          <w:bCs/>
          <w:sz w:val="20"/>
          <w:szCs w:val="20"/>
          <w:lang w:val="en-US" w:eastAsia="ru-RU"/>
        </w:rPr>
      </w:pPr>
      <w:r w:rsidRPr="00F55E3F">
        <w:rPr>
          <w:rFonts w:cs="Times New Roman"/>
          <w:b/>
          <w:sz w:val="20"/>
          <w:szCs w:val="20"/>
          <w:lang w:eastAsia="de-DE"/>
        </w:rPr>
        <w:t xml:space="preserve">TABLE 2. </w:t>
      </w:r>
      <w:r w:rsidR="00294CFC" w:rsidRPr="00F55E3F">
        <w:rPr>
          <w:rFonts w:eastAsia="Times New Roman" w:cs="Times New Roman"/>
          <w:bCs/>
          <w:sz w:val="20"/>
          <w:szCs w:val="20"/>
          <w:lang w:val="en-US" w:eastAsia="ru-RU"/>
        </w:rPr>
        <w:t>Magnetostructural transition in MnAs</w:t>
      </w:r>
      <w:r w:rsidR="008121BC" w:rsidRPr="00F55E3F">
        <w:rPr>
          <w:rFonts w:eastAsia="Times New Roman" w:cs="Times New Roman"/>
          <w:bCs/>
          <w:sz w:val="20"/>
          <w:szCs w:val="20"/>
          <w:lang w:val="en-US" w:eastAsia="ru-RU"/>
        </w:rPr>
        <w:t xml:space="preserve"> </w:t>
      </w:r>
      <w:r w:rsidR="00294CFC" w:rsidRPr="00F55E3F">
        <w:rPr>
          <w:rFonts w:eastAsia="Times New Roman" w:cs="Times New Roman"/>
          <w:bCs/>
          <w:sz w:val="20"/>
          <w:szCs w:val="20"/>
          <w:lang w:val="en-US" w:eastAsia="ru-RU"/>
        </w:rPr>
        <w:t>-</w:t>
      </w:r>
      <w:r w:rsidR="008121BC" w:rsidRPr="00F55E3F">
        <w:rPr>
          <w:rFonts w:eastAsia="Times New Roman" w:cs="Times New Roman"/>
          <w:bCs/>
          <w:sz w:val="20"/>
          <w:szCs w:val="20"/>
          <w:lang w:val="en-US" w:eastAsia="ru-RU"/>
        </w:rPr>
        <w:t xml:space="preserve"> </w:t>
      </w:r>
      <w:r w:rsidR="00294CFC" w:rsidRPr="00F55E3F">
        <w:rPr>
          <w:rFonts w:eastAsia="Times New Roman" w:cs="Times New Roman"/>
          <w:bCs/>
          <w:sz w:val="20"/>
          <w:szCs w:val="20"/>
          <w:lang w:val="en-US" w:eastAsia="ru-RU"/>
        </w:rPr>
        <w:t>based materials</w:t>
      </w:r>
      <w:r w:rsidRPr="00F55E3F">
        <w:rPr>
          <w:rFonts w:eastAsia="Times New Roman" w:cs="Times New Roman"/>
          <w:bCs/>
          <w:sz w:val="20"/>
          <w:szCs w:val="20"/>
          <w:lang w:val="en-US" w:eastAsia="ru-RU"/>
        </w:rPr>
        <w:t xml:space="preserve"> </w:t>
      </w:r>
      <w:r w:rsidR="00294CFC" w:rsidRPr="00F55E3F">
        <w:rPr>
          <w:rFonts w:eastAsia="Times New Roman" w:cs="Times New Roman"/>
          <w:bCs/>
          <w:sz w:val="20"/>
          <w:szCs w:val="20"/>
          <w:lang w:val="en-US" w:eastAsia="ru-RU"/>
        </w:rPr>
        <w:t>Interphase analysis of the process</w:t>
      </w:r>
    </w:p>
    <w:tbl>
      <w:tblPr>
        <w:tblStyle w:val="a7"/>
        <w:tblW w:w="9266" w:type="dxa"/>
        <w:jc w:val="center"/>
        <w:tblLook w:val="04A0" w:firstRow="1" w:lastRow="0" w:firstColumn="1" w:lastColumn="0" w:noHBand="0" w:noVBand="1"/>
      </w:tblPr>
      <w:tblGrid>
        <w:gridCol w:w="1349"/>
        <w:gridCol w:w="1469"/>
        <w:gridCol w:w="1463"/>
        <w:gridCol w:w="1101"/>
        <w:gridCol w:w="1134"/>
        <w:gridCol w:w="2750"/>
      </w:tblGrid>
      <w:tr w:rsidR="00294CFC" w:rsidRPr="00F55E3F" w14:paraId="45FD697E" w14:textId="77777777" w:rsidTr="00532D76">
        <w:trPr>
          <w:trHeight w:val="486"/>
          <w:jc w:val="center"/>
        </w:trPr>
        <w:tc>
          <w:tcPr>
            <w:tcW w:w="1349" w:type="dxa"/>
            <w:hideMark/>
          </w:tcPr>
          <w:p w14:paraId="02B79AD3" w14:textId="77777777" w:rsidR="00294CFC" w:rsidRPr="00F55E3F" w:rsidRDefault="00294CFC" w:rsidP="00294CFC">
            <w:pPr>
              <w:jc w:val="center"/>
              <w:rPr>
                <w:rFonts w:eastAsia="Times New Roman" w:cs="Times New Roman"/>
                <w:b/>
                <w:bCs/>
                <w:sz w:val="20"/>
                <w:szCs w:val="20"/>
                <w:lang w:eastAsia="ru-RU"/>
              </w:rPr>
            </w:pPr>
            <w:r w:rsidRPr="00F55E3F">
              <w:rPr>
                <w:rFonts w:eastAsia="Times New Roman" w:cs="Times New Roman"/>
                <w:b/>
                <w:bCs/>
                <w:sz w:val="20"/>
                <w:szCs w:val="20"/>
                <w:lang w:eastAsia="ru-RU"/>
              </w:rPr>
              <w:t>Temperature (K)</w:t>
            </w:r>
          </w:p>
        </w:tc>
        <w:tc>
          <w:tcPr>
            <w:tcW w:w="1469" w:type="dxa"/>
            <w:hideMark/>
          </w:tcPr>
          <w:p w14:paraId="58BB385D" w14:textId="73E0C704" w:rsidR="00294CFC" w:rsidRPr="00F55E3F" w:rsidRDefault="00294CFC" w:rsidP="00294CFC">
            <w:pPr>
              <w:jc w:val="center"/>
              <w:rPr>
                <w:rFonts w:eastAsia="Times New Roman" w:cs="Times New Roman"/>
                <w:b/>
                <w:bCs/>
                <w:sz w:val="20"/>
                <w:szCs w:val="20"/>
                <w:lang w:val="en-US" w:eastAsia="ru-RU"/>
              </w:rPr>
            </w:pPr>
            <w:r w:rsidRPr="00F55E3F">
              <w:rPr>
                <w:rFonts w:eastAsia="Times New Roman" w:cs="Times New Roman"/>
                <w:b/>
                <w:bCs/>
                <w:sz w:val="20"/>
                <w:szCs w:val="20"/>
                <w:lang w:eastAsia="ru-RU"/>
              </w:rPr>
              <w:t xml:space="preserve">Phase state </w:t>
            </w:r>
          </w:p>
        </w:tc>
        <w:tc>
          <w:tcPr>
            <w:tcW w:w="0" w:type="auto"/>
            <w:hideMark/>
          </w:tcPr>
          <w:p w14:paraId="216E2BF8" w14:textId="0981DBA8" w:rsidR="00294CFC" w:rsidRPr="00F55E3F" w:rsidRDefault="00294CFC" w:rsidP="00294CFC">
            <w:pPr>
              <w:jc w:val="center"/>
              <w:rPr>
                <w:rFonts w:eastAsia="Times New Roman" w:cs="Times New Roman"/>
                <w:b/>
                <w:bCs/>
                <w:sz w:val="20"/>
                <w:szCs w:val="20"/>
                <w:lang w:val="en-US" w:eastAsia="ru-RU"/>
              </w:rPr>
            </w:pPr>
            <w:r w:rsidRPr="00F55E3F">
              <w:rPr>
                <w:rFonts w:eastAsia="Times New Roman" w:cs="Times New Roman"/>
                <w:b/>
                <w:bCs/>
                <w:sz w:val="20"/>
                <w:szCs w:val="20"/>
                <w:lang w:eastAsia="ru-RU"/>
              </w:rPr>
              <w:t xml:space="preserve">Magnetic </w:t>
            </w:r>
            <w:r w:rsidR="00BE6FE6" w:rsidRPr="00F55E3F">
              <w:rPr>
                <w:rFonts w:eastAsia="Times New Roman" w:cs="Times New Roman"/>
                <w:b/>
                <w:bCs/>
                <w:sz w:val="20"/>
                <w:szCs w:val="20"/>
                <w:lang w:val="en-US" w:eastAsia="ru-RU"/>
              </w:rPr>
              <w:t>order</w:t>
            </w:r>
          </w:p>
        </w:tc>
        <w:tc>
          <w:tcPr>
            <w:tcW w:w="1101" w:type="dxa"/>
            <w:hideMark/>
          </w:tcPr>
          <w:p w14:paraId="1A998DF5" w14:textId="77777777" w:rsidR="00294CFC" w:rsidRPr="00F55E3F" w:rsidRDefault="00294CFC" w:rsidP="00294CFC">
            <w:pPr>
              <w:jc w:val="center"/>
              <w:rPr>
                <w:rFonts w:eastAsia="Times New Roman" w:cs="Times New Roman"/>
                <w:b/>
                <w:bCs/>
                <w:sz w:val="20"/>
                <w:szCs w:val="20"/>
                <w:lang w:eastAsia="ru-RU"/>
              </w:rPr>
            </w:pPr>
            <w:r w:rsidRPr="00F55E3F">
              <w:rPr>
                <w:rFonts w:eastAsia="Times New Roman" w:cs="Times New Roman"/>
                <w:b/>
                <w:bCs/>
                <w:sz w:val="20"/>
                <w:szCs w:val="20"/>
                <w:lang w:eastAsia="ru-RU"/>
              </w:rPr>
              <w:t>ΔH (J/mol)</w:t>
            </w:r>
          </w:p>
        </w:tc>
        <w:tc>
          <w:tcPr>
            <w:tcW w:w="1134" w:type="dxa"/>
            <w:hideMark/>
          </w:tcPr>
          <w:p w14:paraId="0FE7A0B6" w14:textId="77777777" w:rsidR="00294CFC" w:rsidRPr="00F55E3F" w:rsidRDefault="00294CFC" w:rsidP="00294CFC">
            <w:pPr>
              <w:jc w:val="center"/>
              <w:rPr>
                <w:rFonts w:eastAsia="Times New Roman" w:cs="Times New Roman"/>
                <w:b/>
                <w:bCs/>
                <w:sz w:val="20"/>
                <w:szCs w:val="20"/>
                <w:lang w:eastAsia="ru-RU"/>
              </w:rPr>
            </w:pPr>
            <w:r w:rsidRPr="00F55E3F">
              <w:rPr>
                <w:rFonts w:eastAsia="Times New Roman" w:cs="Times New Roman"/>
                <w:b/>
                <w:bCs/>
                <w:sz w:val="20"/>
                <w:szCs w:val="20"/>
                <w:lang w:eastAsia="ru-RU"/>
              </w:rPr>
              <w:t>ΔS (J/mol K)</w:t>
            </w:r>
          </w:p>
        </w:tc>
        <w:tc>
          <w:tcPr>
            <w:tcW w:w="2750" w:type="dxa"/>
            <w:hideMark/>
          </w:tcPr>
          <w:p w14:paraId="440D1C24" w14:textId="3B7FC61F" w:rsidR="00294CFC" w:rsidRPr="00F55E3F" w:rsidRDefault="00294CFC" w:rsidP="00294CFC">
            <w:pPr>
              <w:jc w:val="center"/>
              <w:rPr>
                <w:rFonts w:eastAsia="Times New Roman" w:cs="Times New Roman"/>
                <w:b/>
                <w:bCs/>
                <w:sz w:val="20"/>
                <w:szCs w:val="20"/>
                <w:lang w:val="en-US" w:eastAsia="ru-RU"/>
              </w:rPr>
            </w:pPr>
            <w:r w:rsidRPr="00F55E3F">
              <w:rPr>
                <w:rFonts w:eastAsia="Times New Roman" w:cs="Times New Roman"/>
                <w:b/>
                <w:bCs/>
                <w:sz w:val="20"/>
                <w:szCs w:val="20"/>
                <w:lang w:eastAsia="ru-RU"/>
              </w:rPr>
              <w:t>Descriptions</w:t>
            </w:r>
            <w:r w:rsidR="00D6452F" w:rsidRPr="00F55E3F">
              <w:rPr>
                <w:rFonts w:eastAsia="Times New Roman" w:cs="Times New Roman"/>
                <w:b/>
                <w:bCs/>
                <w:sz w:val="20"/>
                <w:szCs w:val="20"/>
                <w:lang w:val="en-US" w:eastAsia="ru-RU"/>
              </w:rPr>
              <w:t>​</w:t>
            </w:r>
          </w:p>
        </w:tc>
      </w:tr>
      <w:tr w:rsidR="00294CFC" w:rsidRPr="00F55E3F" w14:paraId="520EA225" w14:textId="77777777" w:rsidTr="00532D76">
        <w:trPr>
          <w:trHeight w:val="503"/>
          <w:jc w:val="center"/>
        </w:trPr>
        <w:tc>
          <w:tcPr>
            <w:tcW w:w="1349" w:type="dxa"/>
            <w:vAlign w:val="center"/>
            <w:hideMark/>
          </w:tcPr>
          <w:p w14:paraId="25C4ED81" w14:textId="77777777" w:rsidR="00294CFC" w:rsidRPr="00F55E3F" w:rsidRDefault="00294CFC" w:rsidP="008E0320">
            <w:pPr>
              <w:jc w:val="center"/>
              <w:rPr>
                <w:rFonts w:eastAsia="Times New Roman" w:cs="Times New Roman"/>
                <w:sz w:val="20"/>
                <w:szCs w:val="20"/>
                <w:lang w:eastAsia="ru-RU"/>
              </w:rPr>
            </w:pPr>
            <w:r w:rsidRPr="00F55E3F">
              <w:rPr>
                <w:rFonts w:eastAsia="Times New Roman" w:cs="Times New Roman"/>
                <w:sz w:val="20"/>
                <w:szCs w:val="20"/>
                <w:lang w:eastAsia="ru-RU"/>
              </w:rPr>
              <w:t>&lt; 305</w:t>
            </w:r>
          </w:p>
        </w:tc>
        <w:tc>
          <w:tcPr>
            <w:tcW w:w="1469" w:type="dxa"/>
            <w:vAlign w:val="center"/>
            <w:hideMark/>
          </w:tcPr>
          <w:p w14:paraId="0ED82277" w14:textId="77777777" w:rsidR="00294CFC" w:rsidRPr="00F55E3F" w:rsidRDefault="00294CFC" w:rsidP="008E0320">
            <w:pPr>
              <w:jc w:val="center"/>
              <w:rPr>
                <w:rFonts w:eastAsia="Times New Roman" w:cs="Times New Roman"/>
                <w:sz w:val="20"/>
                <w:szCs w:val="20"/>
                <w:lang w:eastAsia="ru-RU"/>
              </w:rPr>
            </w:pPr>
            <w:r w:rsidRPr="00F55E3F">
              <w:rPr>
                <w:rFonts w:eastAsia="Times New Roman" w:cs="Times New Roman"/>
                <w:sz w:val="20"/>
                <w:szCs w:val="20"/>
                <w:lang w:eastAsia="ru-RU"/>
              </w:rPr>
              <w:t>Orthorhombic (α-phase)</w:t>
            </w:r>
          </w:p>
        </w:tc>
        <w:tc>
          <w:tcPr>
            <w:tcW w:w="0" w:type="auto"/>
            <w:vAlign w:val="center"/>
            <w:hideMark/>
          </w:tcPr>
          <w:p w14:paraId="14AEF657" w14:textId="77777777" w:rsidR="00294CFC" w:rsidRPr="00F55E3F" w:rsidRDefault="00294CFC" w:rsidP="008E0320">
            <w:pPr>
              <w:jc w:val="center"/>
              <w:rPr>
                <w:rFonts w:eastAsia="Times New Roman" w:cs="Times New Roman"/>
                <w:sz w:val="20"/>
                <w:szCs w:val="20"/>
                <w:lang w:eastAsia="ru-RU"/>
              </w:rPr>
            </w:pPr>
            <w:r w:rsidRPr="00F55E3F">
              <w:rPr>
                <w:rFonts w:eastAsia="Times New Roman" w:cs="Times New Roman"/>
                <w:sz w:val="20"/>
                <w:szCs w:val="20"/>
                <w:lang w:eastAsia="ru-RU"/>
              </w:rPr>
              <w:t>Ferromagnetic</w:t>
            </w:r>
          </w:p>
        </w:tc>
        <w:tc>
          <w:tcPr>
            <w:tcW w:w="1101" w:type="dxa"/>
            <w:vAlign w:val="center"/>
            <w:hideMark/>
          </w:tcPr>
          <w:p w14:paraId="172D298C" w14:textId="77777777" w:rsidR="00294CFC" w:rsidRPr="00F55E3F" w:rsidRDefault="00294CFC" w:rsidP="008E0320">
            <w:pPr>
              <w:jc w:val="center"/>
              <w:rPr>
                <w:rFonts w:eastAsia="Times New Roman" w:cs="Times New Roman"/>
                <w:sz w:val="20"/>
                <w:szCs w:val="20"/>
                <w:lang w:eastAsia="ru-RU"/>
              </w:rPr>
            </w:pPr>
            <w:r w:rsidRPr="00F55E3F">
              <w:rPr>
                <w:rFonts w:eastAsia="Times New Roman" w:cs="Times New Roman"/>
                <w:sz w:val="20"/>
                <w:szCs w:val="20"/>
                <w:lang w:eastAsia="ru-RU"/>
              </w:rPr>
              <w:t>120</w:t>
            </w:r>
          </w:p>
        </w:tc>
        <w:tc>
          <w:tcPr>
            <w:tcW w:w="1134" w:type="dxa"/>
            <w:vAlign w:val="center"/>
            <w:hideMark/>
          </w:tcPr>
          <w:p w14:paraId="3A9F8D57" w14:textId="3D17F885" w:rsidR="00294CFC" w:rsidRPr="00F55E3F" w:rsidRDefault="00294CFC" w:rsidP="008121BC">
            <w:pPr>
              <w:jc w:val="center"/>
              <w:rPr>
                <w:rFonts w:eastAsia="Times New Roman" w:cs="Times New Roman"/>
                <w:sz w:val="20"/>
                <w:szCs w:val="20"/>
                <w:lang w:eastAsia="ru-RU"/>
              </w:rPr>
            </w:pPr>
            <w:r w:rsidRPr="00F55E3F">
              <w:rPr>
                <w:rFonts w:eastAsia="Times New Roman" w:cs="Times New Roman"/>
                <w:sz w:val="20"/>
                <w:szCs w:val="20"/>
                <w:lang w:eastAsia="ru-RU"/>
              </w:rPr>
              <w:t>0</w:t>
            </w:r>
            <w:r w:rsidR="008121BC" w:rsidRPr="00F55E3F">
              <w:rPr>
                <w:rFonts w:eastAsia="Times New Roman" w:cs="Times New Roman"/>
                <w:sz w:val="20"/>
                <w:szCs w:val="20"/>
                <w:lang w:eastAsia="ru-RU"/>
              </w:rPr>
              <w:t>,</w:t>
            </w:r>
            <w:r w:rsidRPr="00F55E3F">
              <w:rPr>
                <w:rFonts w:eastAsia="Times New Roman" w:cs="Times New Roman"/>
                <w:sz w:val="20"/>
                <w:szCs w:val="20"/>
                <w:lang w:eastAsia="ru-RU"/>
              </w:rPr>
              <w:t>39</w:t>
            </w:r>
          </w:p>
        </w:tc>
        <w:tc>
          <w:tcPr>
            <w:tcW w:w="2750" w:type="dxa"/>
            <w:hideMark/>
          </w:tcPr>
          <w:p w14:paraId="15FE2643" w14:textId="77777777" w:rsidR="00294CFC" w:rsidRPr="00F55E3F" w:rsidRDefault="00294CFC" w:rsidP="00294CFC">
            <w:pPr>
              <w:jc w:val="center"/>
              <w:rPr>
                <w:rFonts w:eastAsia="Times New Roman" w:cs="Times New Roman"/>
                <w:sz w:val="20"/>
                <w:szCs w:val="20"/>
                <w:lang w:val="en-US" w:eastAsia="ru-RU"/>
              </w:rPr>
            </w:pPr>
            <w:r w:rsidRPr="00F55E3F">
              <w:rPr>
                <w:rFonts w:eastAsia="Times New Roman" w:cs="Times New Roman"/>
                <w:sz w:val="20"/>
                <w:szCs w:val="20"/>
                <w:lang w:val="en-US" w:eastAsia="ru-RU"/>
              </w:rPr>
              <w:t>Magnetic moments are ordered, high magnetic energy</w:t>
            </w:r>
          </w:p>
        </w:tc>
      </w:tr>
      <w:tr w:rsidR="00294CFC" w:rsidRPr="00F55E3F" w14:paraId="54066FA2" w14:textId="77777777" w:rsidTr="00532D76">
        <w:trPr>
          <w:trHeight w:val="243"/>
          <w:jc w:val="center"/>
        </w:trPr>
        <w:tc>
          <w:tcPr>
            <w:tcW w:w="1349" w:type="dxa"/>
            <w:vAlign w:val="center"/>
            <w:hideMark/>
          </w:tcPr>
          <w:p w14:paraId="166F3C10" w14:textId="7AA61FF0" w:rsidR="00294CFC" w:rsidRPr="00F55E3F" w:rsidRDefault="00294CFC" w:rsidP="008E0320">
            <w:pPr>
              <w:jc w:val="center"/>
              <w:rPr>
                <w:rFonts w:eastAsia="Times New Roman" w:cs="Times New Roman"/>
                <w:sz w:val="20"/>
                <w:szCs w:val="20"/>
                <w:lang w:eastAsia="ru-RU"/>
              </w:rPr>
            </w:pPr>
            <w:r w:rsidRPr="00F55E3F">
              <w:rPr>
                <w:rFonts w:eastAsia="Times New Roman" w:cs="Times New Roman"/>
                <w:sz w:val="20"/>
                <w:szCs w:val="20"/>
                <w:lang w:eastAsia="ru-RU"/>
              </w:rPr>
              <w:t>305</w:t>
            </w:r>
            <w:r w:rsidR="00D6452F" w:rsidRPr="00F55E3F">
              <w:rPr>
                <w:rFonts w:eastAsia="Times New Roman" w:cs="Times New Roman"/>
                <w:sz w:val="20"/>
                <w:szCs w:val="20"/>
                <w:lang w:val="en-US" w:eastAsia="ru-RU"/>
              </w:rPr>
              <w:t xml:space="preserve"> </w:t>
            </w:r>
            <w:r w:rsidRPr="00F55E3F">
              <w:rPr>
                <w:rFonts w:eastAsia="Times New Roman" w:cs="Times New Roman"/>
                <w:sz w:val="20"/>
                <w:szCs w:val="20"/>
                <w:lang w:eastAsia="ru-RU"/>
              </w:rPr>
              <w:t>–</w:t>
            </w:r>
            <w:r w:rsidR="00D6452F" w:rsidRPr="00F55E3F">
              <w:rPr>
                <w:rFonts w:eastAsia="Times New Roman" w:cs="Times New Roman"/>
                <w:sz w:val="20"/>
                <w:szCs w:val="20"/>
                <w:lang w:val="en-US" w:eastAsia="ru-RU"/>
              </w:rPr>
              <w:t xml:space="preserve"> </w:t>
            </w:r>
            <w:r w:rsidRPr="00F55E3F">
              <w:rPr>
                <w:rFonts w:eastAsia="Times New Roman" w:cs="Times New Roman"/>
                <w:sz w:val="20"/>
                <w:szCs w:val="20"/>
                <w:lang w:eastAsia="ru-RU"/>
              </w:rPr>
              <w:t>320</w:t>
            </w:r>
          </w:p>
        </w:tc>
        <w:tc>
          <w:tcPr>
            <w:tcW w:w="1469" w:type="dxa"/>
            <w:vAlign w:val="center"/>
            <w:hideMark/>
          </w:tcPr>
          <w:p w14:paraId="445FE464" w14:textId="77777777" w:rsidR="00294CFC" w:rsidRPr="00F55E3F" w:rsidRDefault="00294CFC" w:rsidP="008E0320">
            <w:pPr>
              <w:jc w:val="center"/>
              <w:rPr>
                <w:rFonts w:eastAsia="Times New Roman" w:cs="Times New Roman"/>
                <w:sz w:val="20"/>
                <w:szCs w:val="20"/>
                <w:lang w:eastAsia="ru-RU"/>
              </w:rPr>
            </w:pPr>
            <w:r w:rsidRPr="00F55E3F">
              <w:rPr>
                <w:rFonts w:eastAsia="Times New Roman" w:cs="Times New Roman"/>
                <w:sz w:val="20"/>
                <w:szCs w:val="20"/>
                <w:lang w:eastAsia="ru-RU"/>
              </w:rPr>
              <w:t>Mixture (α+β)</w:t>
            </w:r>
          </w:p>
        </w:tc>
        <w:tc>
          <w:tcPr>
            <w:tcW w:w="0" w:type="auto"/>
            <w:vAlign w:val="center"/>
            <w:hideMark/>
          </w:tcPr>
          <w:p w14:paraId="2DC99B1C" w14:textId="77777777" w:rsidR="00294CFC" w:rsidRPr="00F55E3F" w:rsidRDefault="00294CFC" w:rsidP="008E0320">
            <w:pPr>
              <w:jc w:val="center"/>
              <w:rPr>
                <w:rFonts w:eastAsia="Times New Roman" w:cs="Times New Roman"/>
                <w:sz w:val="20"/>
                <w:szCs w:val="20"/>
                <w:lang w:eastAsia="ru-RU"/>
              </w:rPr>
            </w:pPr>
            <w:r w:rsidRPr="00F55E3F">
              <w:rPr>
                <w:rFonts w:eastAsia="Times New Roman" w:cs="Times New Roman"/>
                <w:sz w:val="20"/>
                <w:szCs w:val="20"/>
                <w:lang w:eastAsia="ru-RU"/>
              </w:rPr>
              <w:t>Transition zone</w:t>
            </w:r>
          </w:p>
        </w:tc>
        <w:tc>
          <w:tcPr>
            <w:tcW w:w="1101" w:type="dxa"/>
            <w:vAlign w:val="center"/>
            <w:hideMark/>
          </w:tcPr>
          <w:p w14:paraId="2A503F4A" w14:textId="77777777" w:rsidR="00294CFC" w:rsidRPr="00F55E3F" w:rsidRDefault="00294CFC" w:rsidP="008E0320">
            <w:pPr>
              <w:jc w:val="center"/>
              <w:rPr>
                <w:rFonts w:eastAsia="Times New Roman" w:cs="Times New Roman"/>
                <w:sz w:val="20"/>
                <w:szCs w:val="20"/>
                <w:lang w:eastAsia="ru-RU"/>
              </w:rPr>
            </w:pPr>
            <w:r w:rsidRPr="00F55E3F">
              <w:rPr>
                <w:rFonts w:eastAsia="Times New Roman" w:cs="Times New Roman"/>
                <w:sz w:val="20"/>
                <w:szCs w:val="20"/>
                <w:lang w:eastAsia="ru-RU"/>
              </w:rPr>
              <w:t>95</w:t>
            </w:r>
          </w:p>
        </w:tc>
        <w:tc>
          <w:tcPr>
            <w:tcW w:w="1134" w:type="dxa"/>
            <w:vAlign w:val="center"/>
            <w:hideMark/>
          </w:tcPr>
          <w:p w14:paraId="6398C39C" w14:textId="04E8B7F7" w:rsidR="00294CFC" w:rsidRPr="00F55E3F" w:rsidRDefault="008121BC" w:rsidP="008E0320">
            <w:pPr>
              <w:jc w:val="center"/>
              <w:rPr>
                <w:rFonts w:eastAsia="Times New Roman" w:cs="Times New Roman"/>
                <w:sz w:val="20"/>
                <w:szCs w:val="20"/>
                <w:lang w:eastAsia="ru-RU"/>
              </w:rPr>
            </w:pPr>
            <w:r w:rsidRPr="00F55E3F">
              <w:rPr>
                <w:rFonts w:eastAsia="Times New Roman" w:cs="Times New Roman"/>
                <w:sz w:val="20"/>
                <w:szCs w:val="20"/>
                <w:lang w:eastAsia="ru-RU"/>
              </w:rPr>
              <w:t>0,</w:t>
            </w:r>
            <w:r w:rsidR="00294CFC" w:rsidRPr="00F55E3F">
              <w:rPr>
                <w:rFonts w:eastAsia="Times New Roman" w:cs="Times New Roman"/>
                <w:sz w:val="20"/>
                <w:szCs w:val="20"/>
                <w:lang w:eastAsia="ru-RU"/>
              </w:rPr>
              <w:t>34</w:t>
            </w:r>
          </w:p>
        </w:tc>
        <w:tc>
          <w:tcPr>
            <w:tcW w:w="2750" w:type="dxa"/>
            <w:hideMark/>
          </w:tcPr>
          <w:p w14:paraId="76952DAE" w14:textId="77777777" w:rsidR="00294CFC" w:rsidRPr="00F55E3F" w:rsidRDefault="00294CFC" w:rsidP="00294CFC">
            <w:pPr>
              <w:jc w:val="center"/>
              <w:rPr>
                <w:rFonts w:eastAsia="Times New Roman" w:cs="Times New Roman"/>
                <w:sz w:val="20"/>
                <w:szCs w:val="20"/>
                <w:lang w:eastAsia="ru-RU"/>
              </w:rPr>
            </w:pPr>
            <w:r w:rsidRPr="00F55E3F">
              <w:rPr>
                <w:rFonts w:eastAsia="Times New Roman" w:cs="Times New Roman"/>
                <w:sz w:val="20"/>
                <w:szCs w:val="20"/>
                <w:lang w:eastAsia="ru-RU"/>
              </w:rPr>
              <w:t>Interphase rearrangement process</w:t>
            </w:r>
          </w:p>
        </w:tc>
      </w:tr>
      <w:tr w:rsidR="00294CFC" w:rsidRPr="00F55E3F" w14:paraId="7AB7541A" w14:textId="77777777" w:rsidTr="00532D76">
        <w:trPr>
          <w:trHeight w:val="486"/>
          <w:jc w:val="center"/>
        </w:trPr>
        <w:tc>
          <w:tcPr>
            <w:tcW w:w="1349" w:type="dxa"/>
            <w:vAlign w:val="center"/>
            <w:hideMark/>
          </w:tcPr>
          <w:p w14:paraId="15F58AC5" w14:textId="77777777" w:rsidR="00294CFC" w:rsidRPr="00F55E3F" w:rsidRDefault="00294CFC" w:rsidP="008E0320">
            <w:pPr>
              <w:jc w:val="center"/>
              <w:rPr>
                <w:rFonts w:eastAsia="Times New Roman" w:cs="Times New Roman"/>
                <w:sz w:val="20"/>
                <w:szCs w:val="20"/>
                <w:lang w:eastAsia="ru-RU"/>
              </w:rPr>
            </w:pPr>
            <w:r w:rsidRPr="00F55E3F">
              <w:rPr>
                <w:rFonts w:eastAsia="Times New Roman" w:cs="Times New Roman"/>
                <w:sz w:val="20"/>
                <w:szCs w:val="20"/>
                <w:lang w:eastAsia="ru-RU"/>
              </w:rPr>
              <w:t>&gt; 320</w:t>
            </w:r>
          </w:p>
        </w:tc>
        <w:tc>
          <w:tcPr>
            <w:tcW w:w="1469" w:type="dxa"/>
            <w:vAlign w:val="center"/>
            <w:hideMark/>
          </w:tcPr>
          <w:p w14:paraId="07D97725" w14:textId="12D121B0" w:rsidR="00294CFC" w:rsidRPr="00F55E3F" w:rsidRDefault="00402EEB" w:rsidP="008E0320">
            <w:pPr>
              <w:jc w:val="center"/>
              <w:rPr>
                <w:rFonts w:eastAsia="Times New Roman" w:cs="Times New Roman"/>
                <w:sz w:val="20"/>
                <w:szCs w:val="20"/>
                <w:lang w:eastAsia="ru-RU"/>
              </w:rPr>
            </w:pPr>
            <w:r w:rsidRPr="00F55E3F">
              <w:rPr>
                <w:rFonts w:cs="Times New Roman"/>
                <w:sz w:val="20"/>
                <w:szCs w:val="20"/>
                <w:lang w:val="en-US"/>
              </w:rPr>
              <w:t xml:space="preserve">Hexagonal </w:t>
            </w:r>
            <w:r w:rsidRPr="00F55E3F">
              <w:rPr>
                <w:rFonts w:eastAsia="Times New Roman" w:cs="Times New Roman"/>
                <w:sz w:val="20"/>
                <w:szCs w:val="20"/>
                <w:lang w:eastAsia="ru-RU"/>
              </w:rPr>
              <w:t xml:space="preserve">(β-phase </w:t>
            </w:r>
            <w:r w:rsidRPr="00F55E3F">
              <w:rPr>
                <w:rFonts w:cs="Times New Roman"/>
                <w:sz w:val="20"/>
                <w:szCs w:val="20"/>
              </w:rPr>
              <w:t>)</w:t>
            </w:r>
          </w:p>
        </w:tc>
        <w:tc>
          <w:tcPr>
            <w:tcW w:w="0" w:type="auto"/>
            <w:vAlign w:val="center"/>
            <w:hideMark/>
          </w:tcPr>
          <w:p w14:paraId="3CBC762C" w14:textId="77777777" w:rsidR="00294CFC" w:rsidRPr="00F55E3F" w:rsidRDefault="00294CFC" w:rsidP="008E0320">
            <w:pPr>
              <w:jc w:val="center"/>
              <w:rPr>
                <w:rFonts w:eastAsia="Times New Roman" w:cs="Times New Roman"/>
                <w:sz w:val="20"/>
                <w:szCs w:val="20"/>
                <w:lang w:eastAsia="ru-RU"/>
              </w:rPr>
            </w:pPr>
            <w:r w:rsidRPr="00F55E3F">
              <w:rPr>
                <w:rFonts w:eastAsia="Times New Roman" w:cs="Times New Roman"/>
                <w:sz w:val="20"/>
                <w:szCs w:val="20"/>
                <w:lang w:eastAsia="ru-RU"/>
              </w:rPr>
              <w:t>Paramagnetic</w:t>
            </w:r>
          </w:p>
        </w:tc>
        <w:tc>
          <w:tcPr>
            <w:tcW w:w="1101" w:type="dxa"/>
            <w:vAlign w:val="center"/>
            <w:hideMark/>
          </w:tcPr>
          <w:p w14:paraId="250E4483" w14:textId="77777777" w:rsidR="00294CFC" w:rsidRPr="00F55E3F" w:rsidRDefault="00294CFC" w:rsidP="008E0320">
            <w:pPr>
              <w:jc w:val="center"/>
              <w:rPr>
                <w:rFonts w:eastAsia="Times New Roman" w:cs="Times New Roman"/>
                <w:sz w:val="20"/>
                <w:szCs w:val="20"/>
                <w:lang w:eastAsia="ru-RU"/>
              </w:rPr>
            </w:pPr>
            <w:r w:rsidRPr="00F55E3F">
              <w:rPr>
                <w:rFonts w:eastAsia="Times New Roman" w:cs="Times New Roman"/>
                <w:sz w:val="20"/>
                <w:szCs w:val="20"/>
                <w:lang w:eastAsia="ru-RU"/>
              </w:rPr>
              <w:t>75</w:t>
            </w:r>
          </w:p>
        </w:tc>
        <w:tc>
          <w:tcPr>
            <w:tcW w:w="1134" w:type="dxa"/>
            <w:vAlign w:val="center"/>
            <w:hideMark/>
          </w:tcPr>
          <w:p w14:paraId="2F6716DB" w14:textId="129F1038" w:rsidR="00294CFC" w:rsidRPr="00F55E3F" w:rsidRDefault="008121BC" w:rsidP="008E0320">
            <w:pPr>
              <w:jc w:val="center"/>
              <w:rPr>
                <w:rFonts w:eastAsia="Times New Roman" w:cs="Times New Roman"/>
                <w:sz w:val="20"/>
                <w:szCs w:val="20"/>
                <w:lang w:eastAsia="ru-RU"/>
              </w:rPr>
            </w:pPr>
            <w:r w:rsidRPr="00F55E3F">
              <w:rPr>
                <w:rFonts w:eastAsia="Times New Roman" w:cs="Times New Roman"/>
                <w:sz w:val="20"/>
                <w:szCs w:val="20"/>
                <w:lang w:eastAsia="ru-RU"/>
              </w:rPr>
              <w:t>0,</w:t>
            </w:r>
            <w:r w:rsidR="00294CFC" w:rsidRPr="00F55E3F">
              <w:rPr>
                <w:rFonts w:eastAsia="Times New Roman" w:cs="Times New Roman"/>
                <w:sz w:val="20"/>
                <w:szCs w:val="20"/>
                <w:lang w:eastAsia="ru-RU"/>
              </w:rPr>
              <w:t>28</w:t>
            </w:r>
          </w:p>
        </w:tc>
        <w:tc>
          <w:tcPr>
            <w:tcW w:w="2750" w:type="dxa"/>
            <w:hideMark/>
          </w:tcPr>
          <w:p w14:paraId="20E48B0E" w14:textId="77777777" w:rsidR="00294CFC" w:rsidRPr="00F55E3F" w:rsidRDefault="00294CFC" w:rsidP="00294CFC">
            <w:pPr>
              <w:jc w:val="center"/>
              <w:rPr>
                <w:rFonts w:eastAsia="Times New Roman" w:cs="Times New Roman"/>
                <w:sz w:val="20"/>
                <w:szCs w:val="20"/>
                <w:lang w:val="en-US" w:eastAsia="ru-RU"/>
              </w:rPr>
            </w:pPr>
            <w:r w:rsidRPr="00F55E3F">
              <w:rPr>
                <w:rFonts w:eastAsia="Times New Roman" w:cs="Times New Roman"/>
                <w:sz w:val="20"/>
                <w:szCs w:val="20"/>
                <w:lang w:val="en-US" w:eastAsia="ru-RU"/>
              </w:rPr>
              <w:t>Magnetic order is disrupted, entropy increases</w:t>
            </w:r>
          </w:p>
        </w:tc>
      </w:tr>
    </w:tbl>
    <w:p w14:paraId="2CFB39B9" w14:textId="77777777" w:rsidR="005343DD" w:rsidRPr="00F55E3F" w:rsidRDefault="005343DD" w:rsidP="00A614B8">
      <w:pPr>
        <w:spacing w:after="0"/>
        <w:ind w:firstLine="567"/>
        <w:jc w:val="both"/>
        <w:rPr>
          <w:rFonts w:cs="Times New Roman"/>
          <w:sz w:val="20"/>
          <w:szCs w:val="20"/>
          <w:lang w:val="en-US"/>
        </w:rPr>
      </w:pPr>
    </w:p>
    <w:p w14:paraId="0D779151" w14:textId="01C39137" w:rsidR="008121BC" w:rsidRPr="00F55E3F" w:rsidRDefault="008121BC" w:rsidP="008121BC">
      <w:pPr>
        <w:spacing w:after="0"/>
        <w:jc w:val="center"/>
        <w:rPr>
          <w:rFonts w:cs="Times New Roman"/>
          <w:sz w:val="20"/>
          <w:szCs w:val="20"/>
          <w:lang w:val="en-US"/>
        </w:rPr>
      </w:pPr>
    </w:p>
    <w:p w14:paraId="2CC15141" w14:textId="77777777" w:rsidR="008121BC" w:rsidRPr="00F55E3F" w:rsidRDefault="008121BC" w:rsidP="00A614B8">
      <w:pPr>
        <w:spacing w:after="0"/>
        <w:ind w:firstLine="567"/>
        <w:jc w:val="both"/>
        <w:rPr>
          <w:rFonts w:cs="Times New Roman"/>
          <w:sz w:val="20"/>
          <w:szCs w:val="20"/>
          <w:lang w:val="en-US"/>
        </w:rPr>
      </w:pPr>
    </w:p>
    <w:p w14:paraId="22D6028A" w14:textId="000EC8E8" w:rsidR="008121BC" w:rsidRPr="00F55E3F" w:rsidRDefault="008121BC" w:rsidP="00004B1F">
      <w:pPr>
        <w:spacing w:after="0"/>
        <w:jc w:val="center"/>
        <w:rPr>
          <w:rFonts w:cs="Times New Roman"/>
          <w:sz w:val="20"/>
          <w:szCs w:val="20"/>
          <w:lang w:val="en-US"/>
        </w:rPr>
      </w:pPr>
      <w:r w:rsidRPr="00F55E3F">
        <w:rPr>
          <w:rFonts w:cs="Times New Roman"/>
          <w:noProof/>
          <w:lang w:val="ru-RU" w:eastAsia="ru-RU"/>
        </w:rPr>
        <w:drawing>
          <wp:inline distT="0" distB="0" distL="0" distR="0" wp14:anchorId="523E0EAC" wp14:editId="53F6D625">
            <wp:extent cx="5514975" cy="2409825"/>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A725209" w14:textId="77777777" w:rsidR="00004B1F" w:rsidRPr="00F55E3F" w:rsidRDefault="00004B1F" w:rsidP="00AA6BDB">
      <w:pPr>
        <w:spacing w:after="0"/>
        <w:jc w:val="center"/>
        <w:rPr>
          <w:rFonts w:cs="Times New Roman"/>
          <w:sz w:val="20"/>
        </w:rPr>
      </w:pPr>
      <w:r w:rsidRPr="00F55E3F">
        <w:rPr>
          <w:rFonts w:cs="Times New Roman"/>
          <w:b/>
          <w:sz w:val="20"/>
          <w:szCs w:val="20"/>
          <w:lang w:eastAsia="de-DE"/>
        </w:rPr>
        <w:t xml:space="preserve">FIGURE 2. </w:t>
      </w:r>
      <w:r w:rsidRPr="00F55E3F">
        <w:rPr>
          <w:rFonts w:cs="Times New Roman"/>
          <w:sz w:val="20"/>
        </w:rPr>
        <w:t xml:space="preserve">Variation of magnetic ordering and enthalpy – entropy changes across </w:t>
      </w:r>
    </w:p>
    <w:p w14:paraId="6DC5C9F8" w14:textId="0EC21BE8" w:rsidR="00AA6BDB" w:rsidRPr="00F55E3F" w:rsidRDefault="00004B1F" w:rsidP="00AA6BDB">
      <w:pPr>
        <w:spacing w:after="0"/>
        <w:jc w:val="center"/>
        <w:rPr>
          <w:rFonts w:cs="Times New Roman"/>
          <w:b/>
          <w:sz w:val="14"/>
          <w:szCs w:val="20"/>
          <w:lang w:eastAsia="de-DE"/>
        </w:rPr>
      </w:pPr>
      <w:r w:rsidRPr="00F55E3F">
        <w:rPr>
          <w:rFonts w:cs="Times New Roman"/>
          <w:sz w:val="20"/>
        </w:rPr>
        <w:t>the α – β phase transition of MnAs</w:t>
      </w:r>
    </w:p>
    <w:p w14:paraId="7DFAE2CD" w14:textId="77777777" w:rsidR="00004B1F" w:rsidRPr="00F55E3F" w:rsidRDefault="00004B1F" w:rsidP="00AA6BDB">
      <w:pPr>
        <w:spacing w:after="0"/>
        <w:jc w:val="center"/>
        <w:rPr>
          <w:rFonts w:cs="Times New Roman"/>
          <w:sz w:val="20"/>
          <w:szCs w:val="20"/>
          <w:lang w:val="en-US"/>
        </w:rPr>
      </w:pPr>
    </w:p>
    <w:p w14:paraId="7F0E2799" w14:textId="36674FD6" w:rsidR="00A614B8" w:rsidRPr="00F55E3F" w:rsidRDefault="00A614B8" w:rsidP="00F55E3F">
      <w:pPr>
        <w:spacing w:after="0"/>
        <w:ind w:firstLine="284"/>
        <w:jc w:val="both"/>
        <w:rPr>
          <w:rFonts w:cs="Times New Roman"/>
          <w:sz w:val="20"/>
          <w:szCs w:val="20"/>
          <w:lang w:val="en-US"/>
        </w:rPr>
      </w:pPr>
      <w:r w:rsidRPr="00F55E3F">
        <w:rPr>
          <w:rFonts w:cs="Times New Roman"/>
          <w:sz w:val="20"/>
          <w:szCs w:val="20"/>
          <w:lang w:val="en-US"/>
        </w:rPr>
        <w:t xml:space="preserve">These results show that the entropy change and adiabatic temperature change increase with increasing magnetic field strength. Theoretical results obtained using Mean Field Theory are in good agreement with experimental measurements </w:t>
      </w:r>
      <w:r w:rsidR="001F0986" w:rsidRPr="00F55E3F">
        <w:rPr>
          <w:rFonts w:cs="Times New Roman"/>
          <w:sz w:val="20"/>
          <w:szCs w:val="20"/>
          <w:lang w:val="en-US"/>
        </w:rPr>
        <w:t>[3</w:t>
      </w:r>
      <w:r w:rsidR="00004B1F" w:rsidRPr="00F55E3F">
        <w:rPr>
          <w:rFonts w:cs="Times New Roman"/>
          <w:sz w:val="20"/>
          <w:szCs w:val="20"/>
          <w:lang w:val="en-US"/>
        </w:rPr>
        <w:t xml:space="preserve"> </w:t>
      </w:r>
      <w:r w:rsidR="001F0986" w:rsidRPr="00F55E3F">
        <w:rPr>
          <w:rFonts w:cs="Times New Roman"/>
          <w:sz w:val="20"/>
          <w:szCs w:val="20"/>
          <w:lang w:val="en-US"/>
        </w:rPr>
        <w:t>-</w:t>
      </w:r>
      <w:r w:rsidR="00004B1F" w:rsidRPr="00F55E3F">
        <w:rPr>
          <w:rFonts w:cs="Times New Roman"/>
          <w:sz w:val="20"/>
          <w:szCs w:val="20"/>
          <w:lang w:val="en-US"/>
        </w:rPr>
        <w:t xml:space="preserve"> </w:t>
      </w:r>
      <w:r w:rsidR="001F0986" w:rsidRPr="00F55E3F">
        <w:rPr>
          <w:rFonts w:cs="Times New Roman"/>
          <w:sz w:val="20"/>
          <w:szCs w:val="20"/>
          <w:lang w:val="en-US"/>
        </w:rPr>
        <w:t xml:space="preserve">6], confirming that the phase transitions are reversible </w:t>
      </w:r>
      <w:r w:rsidRPr="00F55E3F">
        <w:rPr>
          <w:rFonts w:cs="Times New Roman"/>
          <w:sz w:val="20"/>
          <w:szCs w:val="20"/>
          <w:lang w:val="en-US"/>
        </w:rPr>
        <w:t>and reversible.</w:t>
      </w:r>
    </w:p>
    <w:p w14:paraId="225B7CAA" w14:textId="18EE9FF0" w:rsidR="001A60FE" w:rsidRPr="00F55E3F" w:rsidRDefault="00A614B8" w:rsidP="00F55E3F">
      <w:pPr>
        <w:spacing w:after="0"/>
        <w:ind w:firstLine="284"/>
        <w:jc w:val="both"/>
        <w:rPr>
          <w:rFonts w:cs="Times New Roman"/>
          <w:sz w:val="20"/>
          <w:szCs w:val="20"/>
          <w:lang w:val="en-US"/>
        </w:rPr>
      </w:pPr>
      <w:r w:rsidRPr="00F55E3F">
        <w:rPr>
          <w:rFonts w:cs="Times New Roman"/>
          <w:sz w:val="20"/>
          <w:szCs w:val="20"/>
          <w:lang w:val="en-US"/>
        </w:rPr>
        <w:t>The figure below shows the main stages of the magnetocaloric cycle:</w:t>
      </w:r>
    </w:p>
    <w:p w14:paraId="41BA10ED" w14:textId="329612A8" w:rsidR="00225C75" w:rsidRPr="00F55E3F" w:rsidRDefault="00A614B8" w:rsidP="00F55E3F">
      <w:pPr>
        <w:spacing w:after="0"/>
        <w:ind w:firstLine="284"/>
        <w:jc w:val="both"/>
        <w:rPr>
          <w:rFonts w:cs="Times New Roman"/>
          <w:sz w:val="20"/>
          <w:szCs w:val="20"/>
          <w:lang w:val="en-US"/>
        </w:rPr>
      </w:pPr>
      <w:r w:rsidRPr="00F55E3F">
        <w:rPr>
          <w:rFonts w:cs="Times New Roman"/>
          <w:sz w:val="20"/>
          <w:szCs w:val="20"/>
          <w:lang w:val="en-US"/>
        </w:rPr>
        <w:t xml:space="preserve">1. Magnetized under the influence of a magnetic </w:t>
      </w:r>
      <w:r w:rsidR="00187DD2" w:rsidRPr="00F55E3F">
        <w:rPr>
          <w:rFonts w:cs="Times New Roman"/>
          <w:sz w:val="20"/>
          <w:szCs w:val="20"/>
          <w:lang w:val="en-US"/>
        </w:rPr>
        <w:t>field (H↑) → heat is released (</w:t>
      </w:r>
      <w:r w:rsidR="00187DD2" w:rsidRPr="00F55E3F">
        <w:rPr>
          <w:rFonts w:cs="Times New Roman"/>
          <w:sz w:val="20"/>
          <w:szCs w:val="20"/>
        </w:rPr>
        <w:t>Δ</w:t>
      </w:r>
      <w:r w:rsidRPr="00F55E3F">
        <w:rPr>
          <w:rFonts w:cs="Times New Roman"/>
          <w:sz w:val="20"/>
          <w:szCs w:val="20"/>
          <w:lang w:val="en-US"/>
        </w:rPr>
        <w:t>S &lt; 0).</w:t>
      </w:r>
    </w:p>
    <w:p w14:paraId="551B2806" w14:textId="466D0A64" w:rsidR="00400BC2" w:rsidRPr="00F55E3F" w:rsidRDefault="00A614B8" w:rsidP="00F55E3F">
      <w:pPr>
        <w:spacing w:after="0"/>
        <w:ind w:firstLine="284"/>
        <w:jc w:val="both"/>
        <w:rPr>
          <w:rFonts w:cs="Times New Roman"/>
          <w:sz w:val="20"/>
          <w:szCs w:val="20"/>
          <w:lang w:val="en-US"/>
        </w:rPr>
      </w:pPr>
      <w:r w:rsidRPr="00F55E3F">
        <w:rPr>
          <w:rFonts w:cs="Times New Roman"/>
          <w:sz w:val="20"/>
          <w:szCs w:val="20"/>
          <w:lang w:val="en-US"/>
        </w:rPr>
        <w:t>2. When the magnetic field is removed (H↓)</w:t>
      </w:r>
      <w:r w:rsidR="00187DD2" w:rsidRPr="00F55E3F">
        <w:rPr>
          <w:rFonts w:cs="Times New Roman"/>
          <w:sz w:val="20"/>
          <w:szCs w:val="20"/>
          <w:lang w:val="en-US"/>
        </w:rPr>
        <w:t>, demagnetization and cooling (</w:t>
      </w:r>
      <w:r w:rsidR="00187DD2" w:rsidRPr="00F55E3F">
        <w:rPr>
          <w:rFonts w:cs="Times New Roman"/>
          <w:sz w:val="20"/>
          <w:szCs w:val="20"/>
        </w:rPr>
        <w:t>Δ</w:t>
      </w:r>
      <w:r w:rsidRPr="00F55E3F">
        <w:rPr>
          <w:rFonts w:cs="Times New Roman"/>
          <w:sz w:val="20"/>
          <w:szCs w:val="20"/>
          <w:lang w:val="en-US"/>
        </w:rPr>
        <w:t>S &gt; 0) occur.</w:t>
      </w:r>
    </w:p>
    <w:p w14:paraId="186ABE7F" w14:textId="0DDB4121" w:rsidR="00A614B8" w:rsidRPr="00F55E3F" w:rsidRDefault="00A614B8" w:rsidP="00F55E3F">
      <w:pPr>
        <w:spacing w:after="0"/>
        <w:ind w:firstLine="284"/>
        <w:jc w:val="both"/>
        <w:rPr>
          <w:rFonts w:cs="Times New Roman"/>
          <w:sz w:val="20"/>
          <w:szCs w:val="20"/>
          <w:lang w:val="en-US"/>
        </w:rPr>
      </w:pPr>
      <w:r w:rsidRPr="00F55E3F">
        <w:rPr>
          <w:rFonts w:cs="Times New Roman"/>
          <w:sz w:val="20"/>
          <w:szCs w:val="20"/>
          <w:lang w:val="en-US"/>
        </w:rPr>
        <w:t>3. During this process, heat flow cyclically exchanges between the heat source ↔ the working body ↔ the body being cooled.</w:t>
      </w:r>
    </w:p>
    <w:p w14:paraId="59A3B898" w14:textId="17DB8E05" w:rsidR="00400BC2" w:rsidRPr="00F55E3F" w:rsidRDefault="00400BC2" w:rsidP="00F55E3F">
      <w:pPr>
        <w:spacing w:after="0"/>
        <w:ind w:firstLine="284"/>
        <w:jc w:val="both"/>
        <w:rPr>
          <w:rFonts w:cs="Times New Roman"/>
          <w:sz w:val="20"/>
          <w:szCs w:val="20"/>
          <w:lang w:val="en-US"/>
        </w:rPr>
      </w:pPr>
      <w:r w:rsidRPr="00F55E3F">
        <w:rPr>
          <w:rFonts w:cs="Times New Roman"/>
          <w:sz w:val="20"/>
          <w:szCs w:val="20"/>
          <w:lang w:val="en-US"/>
        </w:rPr>
        <w:t xml:space="preserve">Figure </w:t>
      </w:r>
      <w:r w:rsidR="00004B1F" w:rsidRPr="00F55E3F">
        <w:rPr>
          <w:rFonts w:cs="Times New Roman"/>
          <w:sz w:val="20"/>
          <w:szCs w:val="20"/>
          <w:lang w:val="en-US"/>
        </w:rPr>
        <w:t>3</w:t>
      </w:r>
      <w:r w:rsidRPr="00F55E3F">
        <w:rPr>
          <w:rFonts w:cs="Times New Roman"/>
          <w:sz w:val="20"/>
          <w:szCs w:val="20"/>
          <w:lang w:val="en-US"/>
        </w:rPr>
        <w:t xml:space="preserve"> shows the state change of </w:t>
      </w:r>
      <w:r w:rsidRPr="00F55E3F">
        <w:rPr>
          <w:rStyle w:val="a9"/>
          <w:rFonts w:cs="Times New Roman"/>
          <w:b w:val="0"/>
          <w:sz w:val="20"/>
          <w:szCs w:val="20"/>
          <w:lang w:val="en-US"/>
        </w:rPr>
        <w:t xml:space="preserve">a magnetic material </w:t>
      </w:r>
      <w:r w:rsidRPr="00F55E3F">
        <w:rPr>
          <w:rFonts w:cs="Times New Roman"/>
          <w:sz w:val="20"/>
          <w:szCs w:val="20"/>
          <w:lang w:val="en-US"/>
        </w:rPr>
        <w:t xml:space="preserve">under the influence of </w:t>
      </w:r>
      <w:r w:rsidRPr="00F55E3F">
        <w:rPr>
          <w:rStyle w:val="a9"/>
          <w:rFonts w:cs="Times New Roman"/>
          <w:b w:val="0"/>
          <w:sz w:val="20"/>
          <w:szCs w:val="20"/>
          <w:lang w:val="en-US"/>
        </w:rPr>
        <w:t>a magnetic field (H), that is, the process of magnetization and demagnetization</w:t>
      </w:r>
      <w:r w:rsidRPr="00F55E3F">
        <w:rPr>
          <w:rFonts w:cs="Times New Roman"/>
          <w:sz w:val="20"/>
          <w:szCs w:val="20"/>
          <w:lang w:val="en-US"/>
        </w:rPr>
        <w:t>. The working body (MnAs-based composite) emits heat under the magnetic field, and in the demagnetization state it cools down, as a result of which thermal energy is “absorbed” from the cooled medium.</w:t>
      </w:r>
    </w:p>
    <w:p w14:paraId="0C1697AD" w14:textId="3942017F" w:rsidR="00400BC2" w:rsidRPr="00F55E3F" w:rsidRDefault="002A5AB4" w:rsidP="00796718">
      <w:pPr>
        <w:spacing w:before="120" w:after="120"/>
        <w:jc w:val="center"/>
        <w:rPr>
          <w:rFonts w:cs="Times New Roman"/>
          <w:sz w:val="20"/>
          <w:szCs w:val="20"/>
          <w:lang w:val="en-US"/>
        </w:rPr>
      </w:pPr>
      <w:r w:rsidRPr="00F55E3F">
        <w:rPr>
          <w:rFonts w:cs="Times New Roman"/>
          <w:noProof/>
          <w:sz w:val="20"/>
          <w:szCs w:val="20"/>
          <w:lang w:val="ru-RU" w:eastAsia="ru-RU"/>
        </w:rPr>
        <w:lastRenderedPageBreak/>
        <w:drawing>
          <wp:inline distT="0" distB="0" distL="0" distR="0" wp14:anchorId="161D7415" wp14:editId="56E56434">
            <wp:extent cx="3362325" cy="23241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2325" cy="2324100"/>
                    </a:xfrm>
                    <a:prstGeom prst="rect">
                      <a:avLst/>
                    </a:prstGeom>
                    <a:noFill/>
                    <a:ln>
                      <a:noFill/>
                    </a:ln>
                  </pic:spPr>
                </pic:pic>
              </a:graphicData>
            </a:graphic>
          </wp:inline>
        </w:drawing>
      </w:r>
    </w:p>
    <w:p w14:paraId="07E53328" w14:textId="12F7B4AA" w:rsidR="00400BC2" w:rsidRPr="00F55E3F" w:rsidRDefault="00187DD2" w:rsidP="00400BC2">
      <w:pPr>
        <w:spacing w:after="0"/>
        <w:jc w:val="center"/>
        <w:rPr>
          <w:rFonts w:cs="Times New Roman"/>
          <w:sz w:val="20"/>
          <w:szCs w:val="20"/>
          <w:lang w:val="en-US"/>
        </w:rPr>
      </w:pPr>
      <w:r w:rsidRPr="00F55E3F">
        <w:rPr>
          <w:rFonts w:cs="Times New Roman"/>
          <w:b/>
          <w:sz w:val="20"/>
          <w:szCs w:val="20"/>
          <w:lang w:eastAsia="de-DE"/>
        </w:rPr>
        <w:t xml:space="preserve">FIGURE </w:t>
      </w:r>
      <w:r w:rsidR="00004B1F" w:rsidRPr="00F55E3F">
        <w:rPr>
          <w:rFonts w:cs="Times New Roman"/>
          <w:b/>
          <w:sz w:val="20"/>
          <w:szCs w:val="20"/>
          <w:lang w:eastAsia="de-DE"/>
        </w:rPr>
        <w:t>3</w:t>
      </w:r>
      <w:r w:rsidRPr="00F55E3F">
        <w:rPr>
          <w:rFonts w:cs="Times New Roman"/>
          <w:b/>
          <w:sz w:val="20"/>
          <w:szCs w:val="20"/>
          <w:lang w:eastAsia="de-DE"/>
        </w:rPr>
        <w:t>.</w:t>
      </w:r>
      <w:r w:rsidR="00400BC2" w:rsidRPr="00F55E3F">
        <w:rPr>
          <w:rFonts w:cs="Times New Roman"/>
          <w:sz w:val="20"/>
          <w:szCs w:val="20"/>
          <w:lang w:val="en-US"/>
        </w:rPr>
        <w:t xml:space="preserve"> Schematic representation of the mechanism of the magnetocaloric effect</w:t>
      </w:r>
    </w:p>
    <w:p w14:paraId="7E047BF6" w14:textId="77777777" w:rsidR="00400BC2" w:rsidRPr="00F55E3F" w:rsidRDefault="00400BC2" w:rsidP="00A614B8">
      <w:pPr>
        <w:spacing w:after="0"/>
        <w:ind w:firstLine="567"/>
        <w:jc w:val="both"/>
        <w:rPr>
          <w:rFonts w:cs="Times New Roman"/>
          <w:sz w:val="20"/>
          <w:szCs w:val="20"/>
          <w:lang w:val="en-US"/>
        </w:rPr>
      </w:pPr>
    </w:p>
    <w:p w14:paraId="3F4E50A3" w14:textId="77777777" w:rsidR="002A5AB4" w:rsidRPr="00F55E3F" w:rsidRDefault="002A5AB4" w:rsidP="00F55E3F">
      <w:pPr>
        <w:pStyle w:val="aa"/>
        <w:ind w:firstLine="284"/>
        <w:jc w:val="both"/>
        <w:rPr>
          <w:rFonts w:cs="Times New Roman"/>
          <w:sz w:val="20"/>
        </w:rPr>
      </w:pPr>
      <w:r w:rsidRPr="00F55E3F">
        <w:rPr>
          <w:rFonts w:cs="Times New Roman"/>
          <w:sz w:val="20"/>
        </w:rPr>
        <w:t xml:space="preserve">The left-hand state (non-magnetic zone) is whereby the magnetic material (working body) is not within the magnetic field where the magnetic moments remain in a disordered form. Thus, the entropy is high i.e. the thermal disorganisation of the atoms is high. In this state, the material cools down (it is cold in temperature). </w:t>
      </w:r>
    </w:p>
    <w:p w14:paraId="1BD8E21F" w14:textId="77777777" w:rsidR="002A5AB4" w:rsidRPr="00F55E3F" w:rsidRDefault="002A5AB4" w:rsidP="00F55E3F">
      <w:pPr>
        <w:pStyle w:val="aa"/>
        <w:ind w:firstLine="284"/>
        <w:jc w:val="both"/>
        <w:rPr>
          <w:rFonts w:cs="Times New Roman"/>
          <w:sz w:val="20"/>
        </w:rPr>
      </w:pPr>
      <w:r w:rsidRPr="00F55E3F">
        <w:rPr>
          <w:rFonts w:cs="Times New Roman"/>
          <w:sz w:val="20"/>
        </w:rPr>
        <w:t xml:space="preserve">In the magnetic field zone the middle part of the material is penetrated by the magnetic field, the magnetic moments are aligned - their direction is made parallel to the magnetic field lines. </w:t>
      </w:r>
    </w:p>
    <w:p w14:paraId="1E9B0379" w14:textId="77777777" w:rsidR="002A5AB4" w:rsidRPr="00F55E3F" w:rsidRDefault="002A5AB4" w:rsidP="00F55E3F">
      <w:pPr>
        <w:pStyle w:val="aa"/>
        <w:ind w:firstLine="284"/>
        <w:jc w:val="both"/>
        <w:rPr>
          <w:rFonts w:cs="Times New Roman"/>
          <w:sz w:val="20"/>
        </w:rPr>
      </w:pPr>
      <w:r w:rsidRPr="00F55E3F">
        <w:rPr>
          <w:rFonts w:cs="Times New Roman"/>
          <w:sz w:val="20"/>
        </w:rPr>
        <w:t xml:space="preserve">During this process: Entropy is reduced (order is increased), internal energy is altered, and this leads to heat being released, and the temperature of the material is increased (it heats up). </w:t>
      </w:r>
    </w:p>
    <w:p w14:paraId="3EA77253" w14:textId="77777777" w:rsidR="002A5AB4" w:rsidRPr="00F55E3F" w:rsidRDefault="002A5AB4" w:rsidP="00F55E3F">
      <w:pPr>
        <w:pStyle w:val="aa"/>
        <w:ind w:firstLine="284"/>
        <w:jc w:val="both"/>
        <w:rPr>
          <w:rFonts w:cs="Times New Roman"/>
          <w:sz w:val="20"/>
        </w:rPr>
      </w:pPr>
      <w:r w:rsidRPr="00F55E3F">
        <w:rPr>
          <w:rFonts w:cs="Times New Roman"/>
          <w:sz w:val="20"/>
        </w:rPr>
        <w:t xml:space="preserve">The state to the right (when exiting the magnetic field) is defined as when one gets to the magnetic field, the magnetic moments go back to the disordered state. At this stage the entropy level increases and the material will absorb heat in the surrounding so that it will get cooled. </w:t>
      </w:r>
    </w:p>
    <w:p w14:paraId="51914169" w14:textId="38D9B0FF" w:rsidR="002A5AB4" w:rsidRPr="00F55E3F" w:rsidRDefault="002A5AB4" w:rsidP="00F55E3F">
      <w:pPr>
        <w:pStyle w:val="aa"/>
        <w:ind w:firstLine="284"/>
        <w:jc w:val="both"/>
        <w:rPr>
          <w:rFonts w:cs="Times New Roman"/>
          <w:sz w:val="20"/>
        </w:rPr>
      </w:pPr>
      <w:r w:rsidRPr="00F55E3F">
        <w:rPr>
          <w:rFonts w:cs="Times New Roman"/>
          <w:sz w:val="20"/>
        </w:rPr>
        <w:t>Figure 4 demonstrates the overall design of a magnetic refrigerator that is based on the magnetocaloric effect.</w:t>
      </w:r>
    </w:p>
    <w:p w14:paraId="1CB39377" w14:textId="35148547" w:rsidR="00225C75" w:rsidRPr="00F55E3F" w:rsidRDefault="004946A7" w:rsidP="00F55E3F">
      <w:pPr>
        <w:pStyle w:val="a8"/>
        <w:spacing w:before="0" w:beforeAutospacing="0" w:after="0" w:afterAutospacing="0"/>
        <w:ind w:firstLine="284"/>
        <w:jc w:val="both"/>
        <w:rPr>
          <w:sz w:val="20"/>
          <w:szCs w:val="20"/>
          <w:lang w:val="en-US"/>
        </w:rPr>
      </w:pPr>
      <w:r w:rsidRPr="00F55E3F">
        <w:rPr>
          <w:sz w:val="20"/>
          <w:szCs w:val="20"/>
          <w:lang w:val="en-US"/>
        </w:rPr>
        <w:t xml:space="preserve">1. </w:t>
      </w:r>
      <w:r w:rsidR="00DA19B1" w:rsidRPr="00F55E3F">
        <w:rPr>
          <w:rStyle w:val="a9"/>
          <w:b w:val="0"/>
          <w:sz w:val="20"/>
          <w:szCs w:val="20"/>
          <w:lang w:val="en-US"/>
        </w:rPr>
        <w:t>A permanent magnet (S</w:t>
      </w:r>
      <w:r w:rsidR="00004B1F" w:rsidRPr="00F55E3F">
        <w:rPr>
          <w:rStyle w:val="a9"/>
          <w:b w:val="0"/>
          <w:sz w:val="20"/>
          <w:szCs w:val="20"/>
          <w:lang w:val="en-US"/>
        </w:rPr>
        <w:t xml:space="preserve"> </w:t>
      </w:r>
      <w:r w:rsidR="00DA19B1" w:rsidRPr="00F55E3F">
        <w:rPr>
          <w:rStyle w:val="a9"/>
          <w:b w:val="0"/>
          <w:sz w:val="20"/>
          <w:szCs w:val="20"/>
          <w:lang w:val="en-US"/>
        </w:rPr>
        <w:t>–</w:t>
      </w:r>
      <w:r w:rsidR="00004B1F" w:rsidRPr="00F55E3F">
        <w:rPr>
          <w:rStyle w:val="a9"/>
          <w:b w:val="0"/>
          <w:sz w:val="20"/>
          <w:szCs w:val="20"/>
          <w:lang w:val="en-US"/>
        </w:rPr>
        <w:t xml:space="preserve"> </w:t>
      </w:r>
      <w:r w:rsidR="00DA19B1" w:rsidRPr="00F55E3F">
        <w:rPr>
          <w:rStyle w:val="a9"/>
          <w:b w:val="0"/>
          <w:sz w:val="20"/>
          <w:szCs w:val="20"/>
          <w:lang w:val="en-US"/>
        </w:rPr>
        <w:t xml:space="preserve">N pole block) </w:t>
      </w:r>
      <w:r w:rsidR="00DA19B1" w:rsidRPr="00F55E3F">
        <w:rPr>
          <w:sz w:val="20"/>
          <w:szCs w:val="20"/>
          <w:lang w:val="en-US"/>
        </w:rPr>
        <w:t xml:space="preserve">serves as a source of magnetic field. When this field acts on </w:t>
      </w:r>
      <w:r w:rsidR="00DA19B1" w:rsidRPr="00F55E3F">
        <w:rPr>
          <w:rStyle w:val="a9"/>
          <w:b w:val="0"/>
          <w:sz w:val="20"/>
          <w:szCs w:val="20"/>
          <w:lang w:val="en-US"/>
        </w:rPr>
        <w:t>a magnetocaloric material (manganese pnictides), it emits or absorbs heat.</w:t>
      </w:r>
    </w:p>
    <w:p w14:paraId="4933AA8F" w14:textId="77777777" w:rsidR="00225C75" w:rsidRPr="00F55E3F" w:rsidRDefault="004946A7" w:rsidP="00F55E3F">
      <w:pPr>
        <w:pStyle w:val="a8"/>
        <w:spacing w:before="0" w:beforeAutospacing="0" w:after="0" w:afterAutospacing="0"/>
        <w:ind w:firstLine="284"/>
        <w:jc w:val="both"/>
        <w:rPr>
          <w:sz w:val="20"/>
          <w:szCs w:val="20"/>
          <w:lang w:val="en-US"/>
        </w:rPr>
      </w:pPr>
      <w:r w:rsidRPr="00F55E3F">
        <w:rPr>
          <w:sz w:val="20"/>
          <w:szCs w:val="20"/>
          <w:lang w:val="en-US"/>
        </w:rPr>
        <w:t xml:space="preserve">2. </w:t>
      </w:r>
      <w:r w:rsidR="00DA19B1" w:rsidRPr="00F55E3F">
        <w:rPr>
          <w:rStyle w:val="a9"/>
          <w:b w:val="0"/>
          <w:sz w:val="20"/>
          <w:szCs w:val="20"/>
          <w:lang w:val="en-US"/>
        </w:rPr>
        <w:t xml:space="preserve">Magnetoconductor </w:t>
      </w:r>
      <w:r w:rsidRPr="00F55E3F">
        <w:rPr>
          <w:sz w:val="20"/>
          <w:szCs w:val="20"/>
          <w:lang w:val="en-US"/>
        </w:rPr>
        <w:t xml:space="preserve">- an element that directs the magnetic flux. It directs the magnetic induction generated by the permanent magnet to the area where </w:t>
      </w:r>
      <w:r w:rsidR="00DA19B1" w:rsidRPr="00F55E3F">
        <w:rPr>
          <w:rStyle w:val="a9"/>
          <w:b w:val="0"/>
          <w:sz w:val="20"/>
          <w:szCs w:val="20"/>
          <w:lang w:val="en-US"/>
        </w:rPr>
        <w:t xml:space="preserve">the magnetic powder wheel </w:t>
      </w:r>
      <w:r w:rsidR="00DA19B1" w:rsidRPr="00F55E3F">
        <w:rPr>
          <w:sz w:val="20"/>
          <w:szCs w:val="20"/>
          <w:lang w:val="en-US"/>
        </w:rPr>
        <w:t>is located.</w:t>
      </w:r>
    </w:p>
    <w:p w14:paraId="3189DAE0" w14:textId="3F6FFC2D" w:rsidR="00225C75" w:rsidRPr="00F55E3F" w:rsidRDefault="004946A7" w:rsidP="00F55E3F">
      <w:pPr>
        <w:pStyle w:val="a8"/>
        <w:spacing w:before="0" w:beforeAutospacing="0" w:after="0" w:afterAutospacing="0"/>
        <w:ind w:firstLine="284"/>
        <w:jc w:val="both"/>
        <w:rPr>
          <w:sz w:val="20"/>
          <w:szCs w:val="20"/>
          <w:lang w:val="en-US"/>
        </w:rPr>
      </w:pPr>
      <w:r w:rsidRPr="00F55E3F">
        <w:rPr>
          <w:sz w:val="20"/>
          <w:szCs w:val="20"/>
          <w:lang w:val="en-US"/>
        </w:rPr>
        <w:t xml:space="preserve">3. </w:t>
      </w:r>
      <w:r w:rsidR="00DA19B1" w:rsidRPr="00F55E3F">
        <w:rPr>
          <w:rStyle w:val="a9"/>
          <w:b w:val="0"/>
          <w:sz w:val="20"/>
          <w:szCs w:val="20"/>
          <w:lang w:val="en-US"/>
        </w:rPr>
        <w:t>Magnetic powder wheel (rotor</w:t>
      </w:r>
      <w:r w:rsidR="00DA19B1" w:rsidRPr="00F55E3F">
        <w:rPr>
          <w:rStyle w:val="a9"/>
          <w:sz w:val="20"/>
          <w:szCs w:val="20"/>
          <w:lang w:val="en-US"/>
        </w:rPr>
        <w:t xml:space="preserve">) </w:t>
      </w:r>
      <w:r w:rsidRPr="00F55E3F">
        <w:rPr>
          <w:sz w:val="20"/>
          <w:szCs w:val="20"/>
          <w:lang w:val="en-US"/>
        </w:rPr>
        <w:t xml:space="preserve">- contains </w:t>
      </w:r>
      <w:r w:rsidR="00DA19B1" w:rsidRPr="00F55E3F">
        <w:rPr>
          <w:rStyle w:val="a9"/>
          <w:b w:val="0"/>
          <w:sz w:val="20"/>
          <w:szCs w:val="20"/>
          <w:lang w:val="en-US"/>
        </w:rPr>
        <w:t>magnetocaloric mate</w:t>
      </w:r>
      <w:r w:rsidR="00C8112A" w:rsidRPr="00F55E3F">
        <w:rPr>
          <w:rStyle w:val="a9"/>
          <w:b w:val="0"/>
          <w:sz w:val="20"/>
          <w:szCs w:val="20"/>
          <w:lang w:val="en-US"/>
        </w:rPr>
        <w:t>rials (MnAs, MnFeP, MnAs₁₋ₓSbₓ)</w:t>
      </w:r>
      <w:r w:rsidR="00DA19B1" w:rsidRPr="00F55E3F">
        <w:rPr>
          <w:sz w:val="20"/>
          <w:szCs w:val="20"/>
          <w:lang w:val="en-US"/>
        </w:rPr>
        <w:t xml:space="preserve">, which heat up when entering the magnetic field zone and cool down when leaving. The wheel rotates continuously, thereby providing a continuous temperature cycle with </w:t>
      </w:r>
      <w:r w:rsidR="00DA19B1" w:rsidRPr="00F55E3F">
        <w:rPr>
          <w:rStyle w:val="a9"/>
          <w:b w:val="0"/>
          <w:sz w:val="20"/>
          <w:szCs w:val="20"/>
          <w:lang w:val="en-US"/>
        </w:rPr>
        <w:t>the heat exchange modules</w:t>
      </w:r>
      <w:r w:rsidR="00DA19B1" w:rsidRPr="00F55E3F">
        <w:rPr>
          <w:sz w:val="20"/>
          <w:szCs w:val="20"/>
          <w:lang w:val="en-US"/>
        </w:rPr>
        <w:t>.</w:t>
      </w:r>
    </w:p>
    <w:p w14:paraId="292FAB03" w14:textId="109EA250" w:rsidR="00DA19B1" w:rsidRPr="00F55E3F" w:rsidRDefault="004946A7" w:rsidP="00F55E3F">
      <w:pPr>
        <w:pStyle w:val="a8"/>
        <w:spacing w:before="0" w:beforeAutospacing="0" w:after="0" w:afterAutospacing="0"/>
        <w:ind w:firstLine="284"/>
        <w:jc w:val="both"/>
        <w:rPr>
          <w:sz w:val="20"/>
          <w:szCs w:val="20"/>
          <w:lang w:val="en-US"/>
        </w:rPr>
      </w:pPr>
      <w:r w:rsidRPr="00F55E3F">
        <w:rPr>
          <w:sz w:val="20"/>
          <w:szCs w:val="20"/>
          <w:lang w:val="en-US"/>
        </w:rPr>
        <w:t xml:space="preserve">4. </w:t>
      </w:r>
      <w:r w:rsidR="00DA19B1" w:rsidRPr="00F55E3F">
        <w:rPr>
          <w:rStyle w:val="a9"/>
          <w:b w:val="0"/>
          <w:sz w:val="20"/>
          <w:szCs w:val="20"/>
          <w:lang w:val="en-US"/>
        </w:rPr>
        <w:t>Heat exchangers</w:t>
      </w:r>
      <w:r w:rsidRPr="00F55E3F">
        <w:rPr>
          <w:rStyle w:val="a9"/>
          <w:sz w:val="20"/>
          <w:szCs w:val="20"/>
          <w:lang w:val="en-US"/>
        </w:rPr>
        <w:t xml:space="preserve"> </w:t>
      </w:r>
      <w:r w:rsidRPr="00F55E3F">
        <w:rPr>
          <w:rStyle w:val="a9"/>
          <w:b w:val="0"/>
          <w:sz w:val="20"/>
          <w:szCs w:val="20"/>
          <w:lang w:val="en-US"/>
        </w:rPr>
        <w:t xml:space="preserve">(red - hot, blue - cold) </w:t>
      </w:r>
      <w:r w:rsidRPr="00F55E3F">
        <w:rPr>
          <w:sz w:val="20"/>
          <w:szCs w:val="20"/>
          <w:lang w:val="en-US"/>
        </w:rPr>
        <w:t xml:space="preserve">- are located at different points of the magnetic powder wheel. </w:t>
      </w:r>
      <w:r w:rsidR="00DA19B1" w:rsidRPr="00F55E3F">
        <w:rPr>
          <w:rStyle w:val="a9"/>
          <w:b w:val="0"/>
          <w:sz w:val="20"/>
          <w:szCs w:val="20"/>
          <w:lang w:val="en-US"/>
        </w:rPr>
        <w:t xml:space="preserve">The heated area of the wheel within the magnetic field </w:t>
      </w:r>
      <w:r w:rsidR="00DA19B1" w:rsidRPr="00F55E3F">
        <w:rPr>
          <w:sz w:val="20"/>
          <w:szCs w:val="20"/>
          <w:lang w:val="en-US"/>
        </w:rPr>
        <w:t xml:space="preserve">gives off heat to the hot exchanger, while </w:t>
      </w:r>
      <w:r w:rsidR="00DA19B1" w:rsidRPr="00F55E3F">
        <w:rPr>
          <w:rStyle w:val="a9"/>
          <w:b w:val="0"/>
          <w:sz w:val="20"/>
          <w:szCs w:val="20"/>
          <w:lang w:val="en-US"/>
        </w:rPr>
        <w:t xml:space="preserve">the cold area emerging from the magnetic field </w:t>
      </w:r>
      <w:r w:rsidR="00DA19B1" w:rsidRPr="00F55E3F">
        <w:rPr>
          <w:sz w:val="20"/>
          <w:szCs w:val="20"/>
          <w:lang w:val="en-US"/>
        </w:rPr>
        <w:t>absorbs heat from the cold exchanger.</w:t>
      </w:r>
    </w:p>
    <w:p w14:paraId="3352076C" w14:textId="4A6CBE50" w:rsidR="00011193" w:rsidRPr="00F55E3F" w:rsidRDefault="00670943" w:rsidP="00004B1F">
      <w:pPr>
        <w:spacing w:before="120" w:after="120"/>
        <w:jc w:val="center"/>
        <w:rPr>
          <w:rFonts w:cs="Times New Roman"/>
          <w:sz w:val="20"/>
          <w:szCs w:val="20"/>
          <w:lang w:val="en-US"/>
        </w:rPr>
      </w:pPr>
      <w:r w:rsidRPr="00F55E3F">
        <w:rPr>
          <w:rFonts w:cs="Times New Roman"/>
          <w:noProof/>
          <w:sz w:val="20"/>
          <w:szCs w:val="20"/>
          <w:lang w:val="ru-RU" w:eastAsia="ru-RU"/>
        </w:rPr>
        <w:lastRenderedPageBreak/>
        <w:drawing>
          <wp:inline distT="0" distB="0" distL="0" distR="0" wp14:anchorId="3FF4102D" wp14:editId="6C38FFD3">
            <wp:extent cx="4029075" cy="2392015"/>
            <wp:effectExtent l="0" t="0" r="0" b="8890"/>
            <wp:docPr id="3" name="Рисунок 3" descr="G:\Авазов Б.К\ўзими статияларим\2025 йил\9. TDTrU (VAK) 03.11.2025y\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Авазов Б.К\ўзими статияларим\2025 йил\9. TDTrU (VAK) 03.11.2025y\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4958" cy="2431129"/>
                    </a:xfrm>
                    <a:prstGeom prst="rect">
                      <a:avLst/>
                    </a:prstGeom>
                    <a:noFill/>
                    <a:ln>
                      <a:noFill/>
                    </a:ln>
                  </pic:spPr>
                </pic:pic>
              </a:graphicData>
            </a:graphic>
          </wp:inline>
        </w:drawing>
      </w:r>
    </w:p>
    <w:p w14:paraId="4A515ECD" w14:textId="35DC9B9F" w:rsidR="0038047A" w:rsidRPr="00F55E3F" w:rsidRDefault="00187DD2" w:rsidP="00187DD2">
      <w:pPr>
        <w:spacing w:after="0"/>
        <w:ind w:firstLine="567"/>
        <w:jc w:val="center"/>
        <w:rPr>
          <w:rFonts w:cs="Times New Roman"/>
          <w:sz w:val="20"/>
          <w:szCs w:val="20"/>
          <w:lang w:val="en-US"/>
        </w:rPr>
      </w:pPr>
      <w:r w:rsidRPr="00F55E3F">
        <w:rPr>
          <w:rFonts w:cs="Times New Roman"/>
          <w:b/>
          <w:sz w:val="20"/>
          <w:szCs w:val="20"/>
          <w:lang w:eastAsia="de-DE"/>
        </w:rPr>
        <w:t xml:space="preserve">FIGURE </w:t>
      </w:r>
      <w:r w:rsidR="00004B1F" w:rsidRPr="00F55E3F">
        <w:rPr>
          <w:rFonts w:cs="Times New Roman"/>
          <w:b/>
          <w:sz w:val="20"/>
          <w:szCs w:val="20"/>
          <w:lang w:eastAsia="de-DE"/>
        </w:rPr>
        <w:t>4</w:t>
      </w:r>
      <w:r w:rsidRPr="00F55E3F">
        <w:rPr>
          <w:rFonts w:cs="Times New Roman"/>
          <w:b/>
          <w:sz w:val="20"/>
          <w:szCs w:val="20"/>
          <w:lang w:eastAsia="de-DE"/>
        </w:rPr>
        <w:t>.</w:t>
      </w:r>
      <w:r w:rsidR="00794F68" w:rsidRPr="00F55E3F">
        <w:rPr>
          <w:rFonts w:cs="Times New Roman"/>
          <w:sz w:val="20"/>
          <w:szCs w:val="20"/>
          <w:lang w:val="en-US"/>
        </w:rPr>
        <w:t xml:space="preserve"> </w:t>
      </w:r>
      <w:r w:rsidR="0050458B" w:rsidRPr="00F55E3F">
        <w:rPr>
          <w:rFonts w:cs="Times New Roman"/>
          <w:sz w:val="20"/>
          <w:szCs w:val="20"/>
          <w:lang w:val="en-US"/>
        </w:rPr>
        <w:t>Magnetic refrigerator operating on the magnetocaloric effect</w:t>
      </w:r>
      <w:r w:rsidRPr="00F55E3F">
        <w:rPr>
          <w:rFonts w:cs="Times New Roman"/>
          <w:sz w:val="20"/>
          <w:szCs w:val="20"/>
          <w:lang w:val="en-US"/>
        </w:rPr>
        <w:t xml:space="preserve"> </w:t>
      </w:r>
      <w:r w:rsidR="0038047A" w:rsidRPr="00F55E3F">
        <w:rPr>
          <w:rFonts w:cs="Times New Roman"/>
          <w:sz w:val="20"/>
          <w:szCs w:val="20"/>
          <w:lang w:val="en-US"/>
        </w:rPr>
        <w:t>technological scheme.</w:t>
      </w:r>
    </w:p>
    <w:p w14:paraId="6F75B0FE" w14:textId="77777777" w:rsidR="006B774A" w:rsidRPr="00F55E3F" w:rsidRDefault="006B774A" w:rsidP="00794F68">
      <w:pPr>
        <w:spacing w:after="0"/>
        <w:ind w:firstLine="567"/>
        <w:jc w:val="both"/>
        <w:rPr>
          <w:rFonts w:cs="Times New Roman"/>
          <w:sz w:val="20"/>
          <w:szCs w:val="20"/>
          <w:lang w:val="en-US"/>
        </w:rPr>
      </w:pPr>
    </w:p>
    <w:p w14:paraId="5CB42744" w14:textId="77777777" w:rsidR="002A5AB4" w:rsidRPr="00F55E3F" w:rsidRDefault="002A5AB4" w:rsidP="00F55E3F">
      <w:pPr>
        <w:pStyle w:val="aa"/>
        <w:ind w:firstLine="284"/>
        <w:jc w:val="both"/>
        <w:rPr>
          <w:rFonts w:cs="Times New Roman"/>
          <w:sz w:val="20"/>
        </w:rPr>
      </w:pPr>
      <w:r w:rsidRPr="00F55E3F">
        <w:rPr>
          <w:rFonts w:cs="Times New Roman"/>
          <w:sz w:val="20"/>
        </w:rPr>
        <w:t xml:space="preserve">The principle of operation of a magnetic refrigerator on the magnetocaloric effect: </w:t>
      </w:r>
    </w:p>
    <w:p w14:paraId="2B6D7A29" w14:textId="77777777" w:rsidR="002A5AB4" w:rsidRPr="00F55E3F" w:rsidRDefault="002A5AB4" w:rsidP="00F55E3F">
      <w:pPr>
        <w:pStyle w:val="aa"/>
        <w:ind w:firstLine="284"/>
        <w:jc w:val="both"/>
        <w:rPr>
          <w:rFonts w:cs="Times New Roman"/>
          <w:sz w:val="20"/>
        </w:rPr>
      </w:pPr>
      <w:r w:rsidRPr="00F55E3F">
        <w:rPr>
          <w:rFonts w:cs="Times New Roman"/>
          <w:sz w:val="20"/>
        </w:rPr>
        <w:t xml:space="preserve">1. Introduction to the magnetic field: When a magnetic field is applied in a magnetocaloric material, its atoms are organized and the magnetic entropy is reduced leading to the release of heat (heating up). </w:t>
      </w:r>
    </w:p>
    <w:p w14:paraId="35094B20" w14:textId="77777777" w:rsidR="002A5AB4" w:rsidRPr="00F55E3F" w:rsidRDefault="002A5AB4" w:rsidP="00F55E3F">
      <w:pPr>
        <w:pStyle w:val="aa"/>
        <w:ind w:firstLine="284"/>
        <w:jc w:val="both"/>
        <w:rPr>
          <w:rFonts w:cs="Times New Roman"/>
          <w:sz w:val="20"/>
        </w:rPr>
      </w:pPr>
      <w:r w:rsidRPr="00F55E3F">
        <w:rPr>
          <w:rFonts w:cs="Times New Roman"/>
          <w:sz w:val="20"/>
        </w:rPr>
        <w:t xml:space="preserve">2. Heat transfer: This is heat that is fed to the heat exchanger. </w:t>
      </w:r>
    </w:p>
    <w:p w14:paraId="028893BD" w14:textId="77777777" w:rsidR="002A5AB4" w:rsidRPr="00F55E3F" w:rsidRDefault="002A5AB4" w:rsidP="00F55E3F">
      <w:pPr>
        <w:pStyle w:val="aa"/>
        <w:ind w:firstLine="284"/>
        <w:jc w:val="both"/>
        <w:rPr>
          <w:rFonts w:cs="Times New Roman"/>
          <w:sz w:val="20"/>
        </w:rPr>
      </w:pPr>
      <w:r w:rsidRPr="00F55E3F">
        <w:rPr>
          <w:rFonts w:cs="Times New Roman"/>
          <w:sz w:val="20"/>
        </w:rPr>
        <w:t>3. Leaving the magnetic field: When the material is out of the magnetic field, entropy also rises and the atoms become disordered and simultaneously, heat is taken in (cooled).</w:t>
      </w:r>
    </w:p>
    <w:p w14:paraId="43F47335" w14:textId="1D216BC8" w:rsidR="002A5AB4" w:rsidRPr="00F55E3F" w:rsidRDefault="002A5AB4" w:rsidP="00F55E3F">
      <w:pPr>
        <w:pStyle w:val="aa"/>
        <w:ind w:firstLine="284"/>
        <w:jc w:val="both"/>
        <w:rPr>
          <w:rFonts w:cs="Times New Roman"/>
          <w:sz w:val="20"/>
        </w:rPr>
      </w:pPr>
      <w:r w:rsidRPr="00F55E3F">
        <w:rPr>
          <w:rFonts w:cs="Times New Roman"/>
          <w:sz w:val="20"/>
        </w:rPr>
        <w:t xml:space="preserve">4. Cold exchanger absorption of heat: The cold exchanger absorbs heat - this step forms a cooling effect [13]. </w:t>
      </w:r>
    </w:p>
    <w:p w14:paraId="2024227F" w14:textId="6C4435D1" w:rsidR="002A5AB4" w:rsidRPr="00F55E3F" w:rsidRDefault="002A5AB4" w:rsidP="00F55E3F">
      <w:pPr>
        <w:pStyle w:val="aa"/>
        <w:ind w:firstLine="284"/>
        <w:jc w:val="both"/>
        <w:rPr>
          <w:rFonts w:cs="Times New Roman"/>
          <w:sz w:val="20"/>
        </w:rPr>
      </w:pPr>
      <w:r w:rsidRPr="00F55E3F">
        <w:rPr>
          <w:rFonts w:cs="Times New Roman"/>
          <w:sz w:val="20"/>
        </w:rPr>
        <w:t>This results are analyzed to find that: MnAs-based pnictides are highly magnetocaloric, phase transition temperature can be regulated by partial replacement with Sb atoms, energy-saving of 20 -30% and represents an encouraging step towards a freon-free refrigeration based on the use of MnAs-based pnictides. The findings of the research are practical in the creation of a novel generation of energy efficient and ecologically sound cooling mediums in magnetic heat pumps, transport refrigeration systems and industrial refrigerators. The proposed technology will be applied in the production processes of major transport systems enterprises (in refrigerated wagons, road transport refrigeration systems, and in warehouses used to store products) [15-17].</w:t>
      </w:r>
    </w:p>
    <w:p w14:paraId="0BF70F6C" w14:textId="254C262C" w:rsidR="001E2C1D" w:rsidRPr="00F55E3F" w:rsidRDefault="001E2C1D" w:rsidP="00946A50">
      <w:pPr>
        <w:pStyle w:val="leading-8"/>
        <w:spacing w:before="240" w:beforeAutospacing="0" w:after="240" w:afterAutospacing="0"/>
        <w:ind w:firstLine="284"/>
        <w:jc w:val="center"/>
        <w:rPr>
          <w:b/>
          <w:szCs w:val="20"/>
          <w:shd w:val="clear" w:color="auto" w:fill="FFFFFF"/>
          <w:lang w:val="en-US"/>
        </w:rPr>
      </w:pPr>
      <w:r w:rsidRPr="00F55E3F">
        <w:rPr>
          <w:b/>
          <w:szCs w:val="20"/>
          <w:shd w:val="clear" w:color="auto" w:fill="FFFFFF"/>
          <w:lang w:val="en-US"/>
        </w:rPr>
        <w:t>CONCLUSION</w:t>
      </w:r>
      <w:r w:rsidRPr="00F55E3F">
        <w:rPr>
          <w:b/>
        </w:rPr>
        <w:t>S</w:t>
      </w:r>
    </w:p>
    <w:p w14:paraId="4FB5636F" w14:textId="6BD92FE1" w:rsidR="002A5AB4" w:rsidRPr="00F55E3F" w:rsidRDefault="002A5AB4" w:rsidP="00F55E3F">
      <w:pPr>
        <w:pStyle w:val="aa"/>
        <w:ind w:firstLine="284"/>
        <w:jc w:val="both"/>
        <w:rPr>
          <w:rFonts w:cs="Times New Roman"/>
          <w:sz w:val="20"/>
        </w:rPr>
      </w:pPr>
      <w:r w:rsidRPr="00F55E3F">
        <w:rPr>
          <w:rFonts w:cs="Times New Roman"/>
          <w:sz w:val="20"/>
        </w:rPr>
        <w:t xml:space="preserve">1. Findings of the research: Decent study of the structure, phase transition, thermal and magnetic characteristics of the magnetocaloric materials that are made out of manganese pnictides has revealed that they are highly magnetocaloric. The experiments have demonstrated that the phase change between MnAs and its solid solutions (MnAs 1 n 9 Sb 9 and MnAs 1 n 9 Fe 9 As) results in substantial changes in adiabatic temperature and reduction of entropy of the material under the effect of a magnetic field. It confirms the potential possibility of these materials to work well in the magnetocaloric cooling system with the range around room temperature. </w:t>
      </w:r>
    </w:p>
    <w:p w14:paraId="31F22116" w14:textId="77777777" w:rsidR="002A5AB4" w:rsidRPr="00F55E3F" w:rsidRDefault="002A5AB4" w:rsidP="00F55E3F">
      <w:pPr>
        <w:pStyle w:val="aa"/>
        <w:ind w:firstLine="284"/>
        <w:jc w:val="both"/>
        <w:rPr>
          <w:rFonts w:cs="Times New Roman"/>
          <w:sz w:val="20"/>
        </w:rPr>
      </w:pPr>
      <w:r w:rsidRPr="00F55E3F">
        <w:rPr>
          <w:rFonts w:cs="Times New Roman"/>
          <w:sz w:val="20"/>
        </w:rPr>
        <w:t xml:space="preserve">2. Based on the findings of the analysis, it was observed that the efficiency of the materials can be optimized further by regulating the magnetostructural transitions, the narrowing of the hysteresis zone and optimization of the heat capacity. Additionally, the use of magnetocaloric materials to refrigeration systems without freons and which are environmentally friendly was put forward as another viable alternative solution in the form of an energy consuming system that does not emit much carbon dioxide and a system that is sustainable and eco-friendly. </w:t>
      </w:r>
    </w:p>
    <w:p w14:paraId="355AE95C" w14:textId="30EC1472" w:rsidR="002A5AB4" w:rsidRPr="00F55E3F" w:rsidRDefault="002A5AB4" w:rsidP="00F55E3F">
      <w:pPr>
        <w:pStyle w:val="aa"/>
        <w:ind w:firstLine="284"/>
        <w:jc w:val="both"/>
        <w:rPr>
          <w:rFonts w:cs="Times New Roman"/>
          <w:sz w:val="20"/>
        </w:rPr>
      </w:pPr>
      <w:r w:rsidRPr="00F55E3F">
        <w:rPr>
          <w:rFonts w:cs="Times New Roman"/>
          <w:sz w:val="20"/>
        </w:rPr>
        <w:t>3. The findings of this study will form a scientific foundation of the construction of very powerful magnetocaloric materials to the next generation of magnetic heat pumps, transport refrigeration systems, and industrial scale ecological refrigeration appliances.</w:t>
      </w:r>
    </w:p>
    <w:p w14:paraId="07DC0E40" w14:textId="77777777" w:rsidR="00792203" w:rsidRDefault="00792203" w:rsidP="002A5AB4">
      <w:pPr>
        <w:pStyle w:val="a3"/>
        <w:overflowPunct w:val="0"/>
        <w:autoSpaceDE w:val="0"/>
        <w:autoSpaceDN w:val="0"/>
        <w:adjustRightInd w:val="0"/>
        <w:spacing w:before="240" w:after="240"/>
        <w:ind w:left="0"/>
        <w:jc w:val="center"/>
        <w:textAlignment w:val="baseline"/>
        <w:rPr>
          <w:rFonts w:cs="Times New Roman"/>
          <w:b/>
          <w:sz w:val="24"/>
          <w:szCs w:val="20"/>
          <w:lang w:val="uz-Cyrl-UZ"/>
        </w:rPr>
      </w:pPr>
    </w:p>
    <w:p w14:paraId="58099255" w14:textId="77777777" w:rsidR="00792203" w:rsidRDefault="00792203" w:rsidP="002A5AB4">
      <w:pPr>
        <w:pStyle w:val="a3"/>
        <w:overflowPunct w:val="0"/>
        <w:autoSpaceDE w:val="0"/>
        <w:autoSpaceDN w:val="0"/>
        <w:adjustRightInd w:val="0"/>
        <w:spacing w:before="240" w:after="240"/>
        <w:ind w:left="0"/>
        <w:jc w:val="center"/>
        <w:textAlignment w:val="baseline"/>
        <w:rPr>
          <w:rFonts w:cs="Times New Roman"/>
          <w:b/>
          <w:sz w:val="24"/>
          <w:szCs w:val="20"/>
          <w:lang w:val="uz-Cyrl-UZ"/>
        </w:rPr>
      </w:pPr>
    </w:p>
    <w:p w14:paraId="5FD44FB1" w14:textId="77777777" w:rsidR="00792203" w:rsidRDefault="00792203" w:rsidP="002A5AB4">
      <w:pPr>
        <w:pStyle w:val="a3"/>
        <w:overflowPunct w:val="0"/>
        <w:autoSpaceDE w:val="0"/>
        <w:autoSpaceDN w:val="0"/>
        <w:adjustRightInd w:val="0"/>
        <w:spacing w:before="240" w:after="240"/>
        <w:ind w:left="0"/>
        <w:jc w:val="center"/>
        <w:textAlignment w:val="baseline"/>
        <w:rPr>
          <w:rFonts w:cs="Times New Roman"/>
          <w:b/>
          <w:sz w:val="24"/>
          <w:szCs w:val="20"/>
          <w:lang w:val="uz-Cyrl-UZ"/>
        </w:rPr>
      </w:pPr>
    </w:p>
    <w:p w14:paraId="3B3A0D8A" w14:textId="023FACC9" w:rsidR="001E2C1D" w:rsidRPr="00F55E3F" w:rsidRDefault="001E2C1D" w:rsidP="002A5AB4">
      <w:pPr>
        <w:pStyle w:val="a3"/>
        <w:overflowPunct w:val="0"/>
        <w:autoSpaceDE w:val="0"/>
        <w:autoSpaceDN w:val="0"/>
        <w:adjustRightInd w:val="0"/>
        <w:spacing w:before="240" w:after="240"/>
        <w:ind w:left="0"/>
        <w:jc w:val="center"/>
        <w:textAlignment w:val="baseline"/>
        <w:rPr>
          <w:rFonts w:cs="Times New Roman"/>
          <w:b/>
          <w:sz w:val="24"/>
          <w:szCs w:val="20"/>
          <w:lang w:val="en-US"/>
        </w:rPr>
      </w:pPr>
      <w:r w:rsidRPr="00F55E3F">
        <w:rPr>
          <w:rFonts w:cs="Times New Roman"/>
          <w:b/>
          <w:sz w:val="24"/>
          <w:szCs w:val="20"/>
          <w:lang w:val="en-US"/>
        </w:rPr>
        <w:lastRenderedPageBreak/>
        <w:t>REFERENCES</w:t>
      </w:r>
    </w:p>
    <w:p w14:paraId="51E5F60F" w14:textId="77777777" w:rsidR="00586A4B" w:rsidRPr="00F55E3F" w:rsidRDefault="00586A4B" w:rsidP="004E0CD7">
      <w:pPr>
        <w:pStyle w:val="JVEReferences"/>
        <w:numPr>
          <w:ilvl w:val="0"/>
          <w:numId w:val="0"/>
        </w:numPr>
        <w:tabs>
          <w:tab w:val="left" w:pos="709"/>
        </w:tabs>
        <w:spacing w:before="0" w:after="0"/>
        <w:rPr>
          <w:bCs/>
          <w:sz w:val="20"/>
          <w:szCs w:val="20"/>
        </w:rPr>
      </w:pPr>
      <w:r w:rsidRPr="00F55E3F">
        <w:rPr>
          <w:sz w:val="20"/>
          <w:szCs w:val="20"/>
          <w:lang w:val="en-US"/>
        </w:rPr>
        <w:t>1</w:t>
      </w:r>
      <w:r w:rsidRPr="00F55E3F">
        <w:rPr>
          <w:sz w:val="20"/>
          <w:szCs w:val="20"/>
          <w:lang w:val="uz-Cyrl-UZ"/>
        </w:rPr>
        <w:t xml:space="preserve">. </w:t>
      </w:r>
      <w:proofErr w:type="spellStart"/>
      <w:r w:rsidRPr="00F55E3F">
        <w:rPr>
          <w:sz w:val="20"/>
          <w:szCs w:val="20"/>
        </w:rPr>
        <w:t>Gschneidner</w:t>
      </w:r>
      <w:proofErr w:type="spellEnd"/>
      <w:r w:rsidRPr="00F55E3F">
        <w:rPr>
          <w:sz w:val="20"/>
          <w:szCs w:val="20"/>
        </w:rPr>
        <w:t xml:space="preserve"> KA </w:t>
      </w:r>
      <w:proofErr w:type="gramStart"/>
      <w:r w:rsidRPr="00F55E3F">
        <w:rPr>
          <w:sz w:val="20"/>
          <w:szCs w:val="20"/>
        </w:rPr>
        <w:t>The</w:t>
      </w:r>
      <w:proofErr w:type="gramEnd"/>
      <w:r w:rsidRPr="00F55E3F">
        <w:rPr>
          <w:sz w:val="20"/>
          <w:szCs w:val="20"/>
        </w:rPr>
        <w:t xml:space="preserve"> Magnetocaloric Effect, Magnetic Refrigeration and Ductile Intermetallic Compounds. Acta </w:t>
      </w:r>
      <w:proofErr w:type="spellStart"/>
      <w:r w:rsidRPr="00F55E3F">
        <w:rPr>
          <w:sz w:val="20"/>
          <w:szCs w:val="20"/>
        </w:rPr>
        <w:t>Materialia</w:t>
      </w:r>
      <w:proofErr w:type="spellEnd"/>
      <w:r w:rsidRPr="00F55E3F">
        <w:rPr>
          <w:sz w:val="20"/>
          <w:szCs w:val="20"/>
        </w:rPr>
        <w:t xml:space="preserve">, 2009, vol. 57, pp. 18 – 28. </w:t>
      </w:r>
      <w:hyperlink r:id="rId10" w:history="1">
        <w:r w:rsidRPr="00F55E3F">
          <w:rPr>
            <w:rStyle w:val="a5"/>
            <w:sz w:val="20"/>
            <w:szCs w:val="20"/>
          </w:rPr>
          <w:t>https://doi.org/10.1016/j.actamat.2008.08.048</w:t>
        </w:r>
      </w:hyperlink>
      <w:r w:rsidRPr="00F55E3F">
        <w:rPr>
          <w:sz w:val="20"/>
          <w:szCs w:val="20"/>
        </w:rPr>
        <w:t xml:space="preserve"> </w:t>
      </w:r>
    </w:p>
    <w:p w14:paraId="7E1D8EF6" w14:textId="77777777" w:rsidR="00586A4B" w:rsidRPr="00F55E3F" w:rsidRDefault="00586A4B" w:rsidP="004E0CD7">
      <w:pPr>
        <w:pStyle w:val="JVEReferences"/>
        <w:numPr>
          <w:ilvl w:val="0"/>
          <w:numId w:val="0"/>
        </w:numPr>
        <w:tabs>
          <w:tab w:val="left" w:pos="709"/>
        </w:tabs>
        <w:spacing w:before="0" w:after="0"/>
        <w:rPr>
          <w:sz w:val="20"/>
          <w:szCs w:val="20"/>
          <w:u w:val="single"/>
        </w:rPr>
      </w:pPr>
      <w:r w:rsidRPr="00F55E3F">
        <w:rPr>
          <w:sz w:val="20"/>
          <w:szCs w:val="20"/>
        </w:rPr>
        <w:t xml:space="preserve">2. Val'kov </w:t>
      </w:r>
      <w:hyperlink r:id="rId11" w:anchor="auth-V__I_-Val_kov-Aff1" w:history="1">
        <w:r w:rsidRPr="00F55E3F">
          <w:rPr>
            <w:rStyle w:val="a5"/>
            <w:color w:val="auto"/>
            <w:sz w:val="20"/>
            <w:szCs w:val="20"/>
            <w:u w:val="none"/>
          </w:rPr>
          <w:t xml:space="preserve">VI, </w:t>
        </w:r>
      </w:hyperlink>
      <w:r w:rsidRPr="00F55E3F">
        <w:rPr>
          <w:sz w:val="20"/>
          <w:szCs w:val="20"/>
        </w:rPr>
        <w:t xml:space="preserve">Gribanov </w:t>
      </w:r>
      <w:hyperlink r:id="rId12" w:anchor="auth-I__F_-Gribanov-Aff1" w:history="1">
        <w:r w:rsidRPr="00F55E3F">
          <w:rPr>
            <w:rStyle w:val="a5"/>
            <w:color w:val="auto"/>
            <w:sz w:val="20"/>
            <w:szCs w:val="20"/>
            <w:u w:val="none"/>
          </w:rPr>
          <w:t xml:space="preserve">IF, </w:t>
        </w:r>
      </w:hyperlink>
      <w:proofErr w:type="spellStart"/>
      <w:r w:rsidRPr="00F55E3F">
        <w:rPr>
          <w:sz w:val="20"/>
          <w:szCs w:val="20"/>
        </w:rPr>
        <w:t>Todris</w:t>
      </w:r>
      <w:proofErr w:type="spellEnd"/>
      <w:r w:rsidRPr="00F55E3F">
        <w:rPr>
          <w:sz w:val="20"/>
          <w:szCs w:val="20"/>
        </w:rPr>
        <w:t xml:space="preserve"> </w:t>
      </w:r>
      <w:hyperlink r:id="rId13" w:anchor="auth-B__M_-Todris-Aff1" w:history="1">
        <w:r w:rsidRPr="00F55E3F">
          <w:rPr>
            <w:rStyle w:val="a5"/>
            <w:color w:val="auto"/>
            <w:sz w:val="20"/>
            <w:szCs w:val="20"/>
            <w:u w:val="none"/>
          </w:rPr>
          <w:t xml:space="preserve">BM, </w:t>
        </w:r>
      </w:hyperlink>
      <w:proofErr w:type="spellStart"/>
      <w:r w:rsidRPr="00F55E3F">
        <w:rPr>
          <w:sz w:val="20"/>
          <w:szCs w:val="20"/>
        </w:rPr>
        <w:t>Golovchan</w:t>
      </w:r>
      <w:proofErr w:type="spellEnd"/>
      <w:r w:rsidRPr="00F55E3F">
        <w:rPr>
          <w:sz w:val="20"/>
          <w:szCs w:val="20"/>
        </w:rPr>
        <w:t xml:space="preserve"> </w:t>
      </w:r>
      <w:hyperlink r:id="rId14" w:anchor="auth-A__V_-Golovchan-Aff1-Aff2" w:history="1">
        <w:r w:rsidRPr="00F55E3F">
          <w:rPr>
            <w:rStyle w:val="a5"/>
            <w:color w:val="auto"/>
            <w:sz w:val="20"/>
            <w:szCs w:val="20"/>
            <w:u w:val="none"/>
          </w:rPr>
          <w:t xml:space="preserve">AV </w:t>
        </w:r>
      </w:hyperlink>
      <w:r w:rsidRPr="00F55E3F">
        <w:rPr>
          <w:sz w:val="20"/>
          <w:szCs w:val="20"/>
        </w:rPr>
        <w:t xml:space="preserve">, </w:t>
      </w:r>
      <w:proofErr w:type="spellStart"/>
      <w:r w:rsidRPr="00F55E3F">
        <w:rPr>
          <w:sz w:val="20"/>
          <w:szCs w:val="20"/>
        </w:rPr>
        <w:t>Mitsiuk</w:t>
      </w:r>
      <w:proofErr w:type="spellEnd"/>
      <w:r w:rsidRPr="00F55E3F">
        <w:rPr>
          <w:sz w:val="20"/>
          <w:szCs w:val="20"/>
        </w:rPr>
        <w:t xml:space="preserve"> </w:t>
      </w:r>
      <w:hyperlink r:id="rId15" w:anchor="auth-V__I_-Mitsiuk-Aff3" w:history="1">
        <w:r w:rsidRPr="00F55E3F">
          <w:rPr>
            <w:rStyle w:val="a5"/>
            <w:color w:val="auto"/>
            <w:sz w:val="20"/>
            <w:szCs w:val="20"/>
            <w:u w:val="none"/>
          </w:rPr>
          <w:t xml:space="preserve">VI </w:t>
        </w:r>
      </w:hyperlink>
      <w:r w:rsidRPr="00F55E3F">
        <w:rPr>
          <w:sz w:val="20"/>
          <w:szCs w:val="20"/>
        </w:rPr>
        <w:t xml:space="preserve">Features of Formation of the Magnetocaloric Phenomena in Mn1 – </w:t>
      </w:r>
      <w:proofErr w:type="spellStart"/>
      <w:r w:rsidRPr="00F55E3F">
        <w:rPr>
          <w:sz w:val="20"/>
          <w:szCs w:val="20"/>
        </w:rPr>
        <w:t>TitAs</w:t>
      </w:r>
      <w:proofErr w:type="spellEnd"/>
      <w:r w:rsidRPr="00F55E3F">
        <w:rPr>
          <w:sz w:val="20"/>
          <w:szCs w:val="20"/>
        </w:rPr>
        <w:t xml:space="preserve"> and Mn1–</w:t>
      </w:r>
      <w:proofErr w:type="spellStart"/>
      <w:r w:rsidRPr="00F55E3F">
        <w:rPr>
          <w:sz w:val="20"/>
          <w:szCs w:val="20"/>
        </w:rPr>
        <w:t>xCrxNiGe</w:t>
      </w:r>
      <w:proofErr w:type="spellEnd"/>
      <w:r w:rsidRPr="00F55E3F">
        <w:rPr>
          <w:sz w:val="20"/>
          <w:szCs w:val="20"/>
        </w:rPr>
        <w:t xml:space="preserve"> Systems // Physics of the Solid State. 2018. T. 60. S.1125 - 1133.</w:t>
      </w:r>
      <w:r w:rsidRPr="00F55E3F">
        <w:rPr>
          <w:color w:val="555555"/>
          <w:sz w:val="20"/>
          <w:szCs w:val="20"/>
          <w:shd w:val="clear" w:color="auto" w:fill="FFFFFF"/>
        </w:rPr>
        <w:t xml:space="preserve"> </w:t>
      </w:r>
      <w:r w:rsidRPr="00F55E3F">
        <w:rPr>
          <w:color w:val="0070C0"/>
          <w:sz w:val="20"/>
          <w:szCs w:val="20"/>
          <w:u w:val="single"/>
          <w:shd w:val="clear" w:color="auto" w:fill="FFFFFF"/>
        </w:rPr>
        <w:t>https://doi.org/</w:t>
      </w:r>
      <w:hyperlink r:id="rId16" w:tgtFrame="_blank" w:history="1">
        <w:r w:rsidRPr="00F55E3F">
          <w:rPr>
            <w:rStyle w:val="a5"/>
            <w:color w:val="0070C0"/>
            <w:sz w:val="20"/>
            <w:szCs w:val="20"/>
            <w:bdr w:val="none" w:sz="0" w:space="0" w:color="auto" w:frame="1"/>
            <w:shd w:val="clear" w:color="auto" w:fill="FFFFFF"/>
          </w:rPr>
          <w:t>10.1134/S106378341806034</w:t>
        </w:r>
      </w:hyperlink>
      <w:r w:rsidRPr="00F55E3F">
        <w:rPr>
          <w:color w:val="0070C0"/>
          <w:sz w:val="20"/>
          <w:szCs w:val="20"/>
          <w:u w:val="single"/>
        </w:rPr>
        <w:t>3.</w:t>
      </w:r>
    </w:p>
    <w:p w14:paraId="4F027AB0" w14:textId="77777777" w:rsidR="00586A4B" w:rsidRPr="00F55E3F" w:rsidRDefault="00586A4B" w:rsidP="004E0CD7">
      <w:pPr>
        <w:pStyle w:val="JVEReferences"/>
        <w:numPr>
          <w:ilvl w:val="0"/>
          <w:numId w:val="0"/>
        </w:numPr>
        <w:tabs>
          <w:tab w:val="left" w:pos="709"/>
        </w:tabs>
        <w:spacing w:before="0" w:after="0"/>
        <w:rPr>
          <w:bCs/>
          <w:sz w:val="20"/>
          <w:szCs w:val="20"/>
        </w:rPr>
      </w:pPr>
      <w:r w:rsidRPr="00F55E3F">
        <w:rPr>
          <w:sz w:val="20"/>
          <w:szCs w:val="20"/>
        </w:rPr>
        <w:t xml:space="preserve">3. </w:t>
      </w:r>
      <w:proofErr w:type="spellStart"/>
      <w:r w:rsidRPr="00F55E3F">
        <w:rPr>
          <w:sz w:val="20"/>
          <w:szCs w:val="20"/>
        </w:rPr>
        <w:t>Mitsiuk</w:t>
      </w:r>
      <w:proofErr w:type="spellEnd"/>
      <w:r w:rsidRPr="00F55E3F">
        <w:rPr>
          <w:sz w:val="20"/>
          <w:szCs w:val="20"/>
        </w:rPr>
        <w:t xml:space="preserve"> VI, </w:t>
      </w:r>
      <w:proofErr w:type="spellStart"/>
      <w:r w:rsidRPr="00F55E3F">
        <w:rPr>
          <w:sz w:val="20"/>
          <w:szCs w:val="20"/>
        </w:rPr>
        <w:t>Mashirov</w:t>
      </w:r>
      <w:proofErr w:type="spellEnd"/>
      <w:r w:rsidRPr="00F55E3F">
        <w:rPr>
          <w:sz w:val="20"/>
          <w:szCs w:val="20"/>
        </w:rPr>
        <w:t xml:space="preserve"> AV, </w:t>
      </w:r>
      <w:proofErr w:type="spellStart"/>
      <w:r w:rsidRPr="00F55E3F">
        <w:rPr>
          <w:sz w:val="20"/>
          <w:szCs w:val="20"/>
        </w:rPr>
        <w:t>Koledov</w:t>
      </w:r>
      <w:proofErr w:type="spellEnd"/>
      <w:r w:rsidRPr="00F55E3F">
        <w:rPr>
          <w:sz w:val="20"/>
          <w:szCs w:val="20"/>
        </w:rPr>
        <w:t xml:space="preserve"> VV, Valkov VI, </w:t>
      </w:r>
      <w:proofErr w:type="spellStart"/>
      <w:r w:rsidRPr="00F55E3F">
        <w:rPr>
          <w:sz w:val="20"/>
          <w:szCs w:val="20"/>
        </w:rPr>
        <w:t>Golovchan</w:t>
      </w:r>
      <w:proofErr w:type="spellEnd"/>
      <w:r w:rsidRPr="00F55E3F">
        <w:rPr>
          <w:sz w:val="20"/>
          <w:szCs w:val="20"/>
        </w:rPr>
        <w:t xml:space="preserve"> AV, Kovalev OE, </w:t>
      </w:r>
      <w:proofErr w:type="spellStart"/>
      <w:r w:rsidRPr="00F55E3F">
        <w:rPr>
          <w:sz w:val="20"/>
          <w:szCs w:val="20"/>
        </w:rPr>
        <w:t>Todris</w:t>
      </w:r>
      <w:proofErr w:type="spellEnd"/>
      <w:r w:rsidRPr="00F55E3F">
        <w:rPr>
          <w:sz w:val="20"/>
          <w:szCs w:val="20"/>
        </w:rPr>
        <w:t xml:space="preserve"> BM, Pnina Ari-Gur. Magnetic-field-induced transitions and the inverse magnetocaloric effect at liquid helium temperatures in the Mn1 </w:t>
      </w:r>
      <w:r w:rsidRPr="00F55E3F">
        <w:rPr>
          <w:sz w:val="20"/>
          <w:szCs w:val="20"/>
        </w:rPr>
        <w:noBreakHyphen/>
      </w:r>
      <w:proofErr w:type="spellStart"/>
      <w:r w:rsidRPr="00F55E3F">
        <w:rPr>
          <w:sz w:val="20"/>
          <w:szCs w:val="20"/>
        </w:rPr>
        <w:t>xCoxNiGe</w:t>
      </w:r>
      <w:proofErr w:type="spellEnd"/>
      <w:r w:rsidRPr="00F55E3F">
        <w:rPr>
          <w:sz w:val="20"/>
          <w:szCs w:val="20"/>
        </w:rPr>
        <w:t xml:space="preserve"> system (0.15≤x&lt;0.80) // JM. 2023. T. 588. p. 171355. </w:t>
      </w:r>
      <w:hyperlink r:id="rId17" w:history="1">
        <w:r w:rsidRPr="00F55E3F">
          <w:rPr>
            <w:rStyle w:val="a5"/>
            <w:sz w:val="20"/>
            <w:szCs w:val="20"/>
          </w:rPr>
          <w:t>https://doi.org/10.1016/j.jmmm.2023.171355</w:t>
        </w:r>
      </w:hyperlink>
      <w:r w:rsidRPr="00F55E3F">
        <w:rPr>
          <w:sz w:val="20"/>
          <w:szCs w:val="20"/>
        </w:rPr>
        <w:t xml:space="preserve">  </w:t>
      </w:r>
    </w:p>
    <w:p w14:paraId="2D298D94" w14:textId="77777777" w:rsidR="00586A4B" w:rsidRPr="00F55E3F" w:rsidRDefault="00586A4B" w:rsidP="004E0CD7">
      <w:pPr>
        <w:pStyle w:val="JVEReferences"/>
        <w:numPr>
          <w:ilvl w:val="0"/>
          <w:numId w:val="0"/>
        </w:numPr>
        <w:tabs>
          <w:tab w:val="left" w:pos="709"/>
        </w:tabs>
        <w:spacing w:before="0" w:after="0"/>
        <w:rPr>
          <w:bCs/>
          <w:sz w:val="20"/>
          <w:szCs w:val="20"/>
        </w:rPr>
      </w:pPr>
      <w:r w:rsidRPr="00F55E3F">
        <w:rPr>
          <w:sz w:val="20"/>
          <w:szCs w:val="20"/>
        </w:rPr>
        <w:t xml:space="preserve">4. </w:t>
      </w:r>
      <w:proofErr w:type="spellStart"/>
      <w:r w:rsidRPr="00F55E3F">
        <w:rPr>
          <w:sz w:val="20"/>
          <w:szCs w:val="20"/>
        </w:rPr>
        <w:t>Mityuk</w:t>
      </w:r>
      <w:proofErr w:type="spellEnd"/>
      <w:r w:rsidRPr="00F55E3F">
        <w:rPr>
          <w:sz w:val="20"/>
          <w:szCs w:val="20"/>
        </w:rPr>
        <w:t xml:space="preserve"> </w:t>
      </w:r>
      <w:hyperlink r:id="rId18" w:anchor="auth-V__I_-Mityuk-Aff1" w:history="1">
        <w:r w:rsidRPr="00F55E3F">
          <w:rPr>
            <w:rStyle w:val="a5"/>
            <w:color w:val="auto"/>
            <w:sz w:val="20"/>
            <w:szCs w:val="20"/>
            <w:u w:val="none"/>
          </w:rPr>
          <w:t xml:space="preserve">VI, </w:t>
        </w:r>
      </w:hyperlink>
      <w:proofErr w:type="spellStart"/>
      <w:r w:rsidRPr="00F55E3F">
        <w:rPr>
          <w:sz w:val="20"/>
          <w:szCs w:val="20"/>
        </w:rPr>
        <w:t>Rimskii</w:t>
      </w:r>
      <w:proofErr w:type="spellEnd"/>
      <w:r w:rsidRPr="00F55E3F">
        <w:rPr>
          <w:sz w:val="20"/>
          <w:szCs w:val="20"/>
        </w:rPr>
        <w:t xml:space="preserve"> </w:t>
      </w:r>
      <w:hyperlink r:id="rId19" w:anchor="auth-G__S_-Rimskii-Aff1" w:history="1">
        <w:r w:rsidRPr="00F55E3F">
          <w:rPr>
            <w:rStyle w:val="a5"/>
            <w:color w:val="auto"/>
            <w:sz w:val="20"/>
            <w:szCs w:val="20"/>
            <w:u w:val="none"/>
          </w:rPr>
          <w:t xml:space="preserve">GS, </w:t>
        </w:r>
      </w:hyperlink>
      <w:proofErr w:type="spellStart"/>
      <w:r w:rsidRPr="00F55E3F">
        <w:rPr>
          <w:sz w:val="20"/>
          <w:szCs w:val="20"/>
        </w:rPr>
        <w:t>Val'kov</w:t>
      </w:r>
      <w:proofErr w:type="spellEnd"/>
      <w:r w:rsidRPr="00F55E3F">
        <w:rPr>
          <w:sz w:val="20"/>
          <w:szCs w:val="20"/>
        </w:rPr>
        <w:t xml:space="preserve"> </w:t>
      </w:r>
      <w:hyperlink r:id="rId20" w:anchor="auth-V__I_-Val_kov-Aff2" w:history="1">
        <w:r w:rsidRPr="00F55E3F">
          <w:rPr>
            <w:rStyle w:val="a5"/>
            <w:color w:val="auto"/>
            <w:sz w:val="20"/>
            <w:szCs w:val="20"/>
            <w:u w:val="none"/>
          </w:rPr>
          <w:t xml:space="preserve">VI, </w:t>
        </w:r>
      </w:hyperlink>
      <w:proofErr w:type="spellStart"/>
      <w:r w:rsidRPr="00F55E3F">
        <w:rPr>
          <w:sz w:val="20"/>
          <w:szCs w:val="20"/>
        </w:rPr>
        <w:t>Golovchan</w:t>
      </w:r>
      <w:proofErr w:type="spellEnd"/>
      <w:r w:rsidRPr="00F55E3F">
        <w:rPr>
          <w:sz w:val="20"/>
          <w:szCs w:val="20"/>
        </w:rPr>
        <w:t xml:space="preserve"> </w:t>
      </w:r>
      <w:hyperlink r:id="rId21" w:anchor="auth-A__V_-Golovchan-Aff2" w:history="1">
        <w:r w:rsidRPr="00F55E3F">
          <w:rPr>
            <w:rStyle w:val="a5"/>
            <w:color w:val="auto"/>
            <w:sz w:val="20"/>
            <w:szCs w:val="20"/>
            <w:u w:val="none"/>
          </w:rPr>
          <w:t xml:space="preserve">AV, </w:t>
        </w:r>
      </w:hyperlink>
      <w:proofErr w:type="spellStart"/>
      <w:r w:rsidRPr="00F55E3F">
        <w:rPr>
          <w:sz w:val="20"/>
          <w:szCs w:val="20"/>
        </w:rPr>
        <w:t>Mashirov</w:t>
      </w:r>
      <w:proofErr w:type="spellEnd"/>
      <w:r w:rsidRPr="00F55E3F">
        <w:rPr>
          <w:sz w:val="20"/>
          <w:szCs w:val="20"/>
        </w:rPr>
        <w:t xml:space="preserve"> </w:t>
      </w:r>
      <w:hyperlink r:id="rId22" w:anchor="auth-A__V_-Mashirov-Aff3" w:history="1">
        <w:r w:rsidRPr="00F55E3F">
          <w:rPr>
            <w:rStyle w:val="a5"/>
            <w:color w:val="auto"/>
            <w:sz w:val="20"/>
            <w:szCs w:val="20"/>
            <w:u w:val="none"/>
          </w:rPr>
          <w:t xml:space="preserve">AV, </w:t>
        </w:r>
      </w:hyperlink>
      <w:proofErr w:type="spellStart"/>
      <w:r w:rsidRPr="00F55E3F">
        <w:rPr>
          <w:sz w:val="20"/>
          <w:szCs w:val="20"/>
        </w:rPr>
        <w:t>Koledov</w:t>
      </w:r>
      <w:proofErr w:type="spellEnd"/>
      <w:r w:rsidRPr="00F55E3F">
        <w:rPr>
          <w:sz w:val="20"/>
          <w:szCs w:val="20"/>
        </w:rPr>
        <w:t xml:space="preserve"> </w:t>
      </w:r>
      <w:hyperlink r:id="rId23" w:anchor="auth-V__V_-Koledov-Aff3" w:history="1">
        <w:r w:rsidRPr="00F55E3F">
          <w:rPr>
            <w:rStyle w:val="a5"/>
            <w:color w:val="auto"/>
            <w:sz w:val="20"/>
            <w:szCs w:val="20"/>
            <w:u w:val="none"/>
          </w:rPr>
          <w:t xml:space="preserve">VV </w:t>
        </w:r>
      </w:hyperlink>
      <w:r w:rsidRPr="00F55E3F">
        <w:rPr>
          <w:sz w:val="20"/>
          <w:szCs w:val="20"/>
        </w:rPr>
        <w:t>Low Temperature Features of the Magnetic and Magnetocaloric Properties of the Mn1–</w:t>
      </w:r>
      <w:proofErr w:type="spellStart"/>
      <w:r w:rsidRPr="00F55E3F">
        <w:rPr>
          <w:sz w:val="20"/>
          <w:szCs w:val="20"/>
        </w:rPr>
        <w:t>xCoxNiGe</w:t>
      </w:r>
      <w:proofErr w:type="spellEnd"/>
      <w:r w:rsidRPr="00F55E3F">
        <w:rPr>
          <w:sz w:val="20"/>
          <w:szCs w:val="20"/>
        </w:rPr>
        <w:t xml:space="preserve"> System (0.05≤x≤0.4) // Physics of Metals and Metallography. 2022. V. 123. P. 386-391.</w:t>
      </w:r>
      <w:r w:rsidRPr="00F55E3F">
        <w:rPr>
          <w:color w:val="555555"/>
          <w:sz w:val="20"/>
          <w:szCs w:val="20"/>
          <w:shd w:val="clear" w:color="auto" w:fill="FFFFFF"/>
        </w:rPr>
        <w:t xml:space="preserve"> </w:t>
      </w:r>
      <w:r w:rsidRPr="00F55E3F">
        <w:rPr>
          <w:color w:val="0070C0"/>
          <w:sz w:val="20"/>
          <w:szCs w:val="20"/>
          <w:u w:val="single"/>
          <w:shd w:val="clear" w:color="auto" w:fill="FFFFFF"/>
        </w:rPr>
        <w:t>https://doi:</w:t>
      </w:r>
      <w:hyperlink r:id="rId24" w:tgtFrame="_blank" w:history="1">
        <w:r w:rsidRPr="00F55E3F">
          <w:rPr>
            <w:rStyle w:val="a5"/>
            <w:sz w:val="20"/>
            <w:szCs w:val="20"/>
            <w:bdr w:val="none" w:sz="0" w:space="0" w:color="auto" w:frame="1"/>
            <w:shd w:val="clear" w:color="auto" w:fill="FFFFFF"/>
          </w:rPr>
          <w:t>10.1134/S0031918X22040081</w:t>
        </w:r>
      </w:hyperlink>
      <w:r w:rsidRPr="00F55E3F">
        <w:rPr>
          <w:sz w:val="20"/>
          <w:szCs w:val="20"/>
        </w:rPr>
        <w:t xml:space="preserve"> </w:t>
      </w:r>
    </w:p>
    <w:p w14:paraId="2E291FDD" w14:textId="77777777" w:rsidR="00586A4B" w:rsidRPr="00F55E3F" w:rsidRDefault="00586A4B" w:rsidP="004E0CD7">
      <w:pPr>
        <w:pStyle w:val="JVEReferences"/>
        <w:numPr>
          <w:ilvl w:val="0"/>
          <w:numId w:val="0"/>
        </w:numPr>
        <w:tabs>
          <w:tab w:val="left" w:pos="709"/>
        </w:tabs>
        <w:spacing w:before="0" w:after="0"/>
        <w:rPr>
          <w:bCs/>
          <w:sz w:val="20"/>
          <w:szCs w:val="20"/>
        </w:rPr>
      </w:pPr>
      <w:r w:rsidRPr="00F55E3F">
        <w:rPr>
          <w:sz w:val="20"/>
          <w:szCs w:val="20"/>
        </w:rPr>
        <w:t xml:space="preserve">5. </w:t>
      </w:r>
      <w:hyperlink r:id="rId25" w:tgtFrame="_blank" w:history="1">
        <w:r w:rsidRPr="00F55E3F">
          <w:rPr>
            <w:rStyle w:val="a5"/>
            <w:color w:val="auto"/>
            <w:sz w:val="20"/>
            <w:szCs w:val="20"/>
            <w:u w:val="none"/>
          </w:rPr>
          <w:t xml:space="preserve">Valkov VI </w:t>
        </w:r>
      </w:hyperlink>
      <w:r w:rsidRPr="00F55E3F">
        <w:rPr>
          <w:sz w:val="20"/>
          <w:szCs w:val="20"/>
        </w:rPr>
        <w:t xml:space="preserve">, </w:t>
      </w:r>
      <w:hyperlink r:id="rId26" w:tgtFrame="_blank" w:history="1">
        <w:r w:rsidRPr="00F55E3F">
          <w:rPr>
            <w:rStyle w:val="a5"/>
            <w:color w:val="auto"/>
            <w:sz w:val="20"/>
            <w:szCs w:val="20"/>
            <w:u w:val="none"/>
          </w:rPr>
          <w:t xml:space="preserve">Golovchan AV </w:t>
        </w:r>
      </w:hyperlink>
      <w:r w:rsidRPr="00F55E3F">
        <w:rPr>
          <w:sz w:val="20"/>
          <w:szCs w:val="20"/>
        </w:rPr>
        <w:t xml:space="preserve">, </w:t>
      </w:r>
      <w:hyperlink r:id="rId27" w:tgtFrame="_blank" w:history="1">
        <w:r w:rsidRPr="00F55E3F">
          <w:rPr>
            <w:rStyle w:val="a5"/>
            <w:color w:val="auto"/>
            <w:sz w:val="20"/>
            <w:szCs w:val="20"/>
            <w:u w:val="none"/>
          </w:rPr>
          <w:t xml:space="preserve">Gribanov IF </w:t>
        </w:r>
      </w:hyperlink>
      <w:r w:rsidRPr="00F55E3F">
        <w:rPr>
          <w:sz w:val="20"/>
          <w:szCs w:val="20"/>
        </w:rPr>
        <w:t xml:space="preserve">, </w:t>
      </w:r>
      <w:hyperlink r:id="rId28" w:tgtFrame="_blank" w:history="1">
        <w:r w:rsidRPr="00F55E3F">
          <w:rPr>
            <w:rStyle w:val="a5"/>
            <w:color w:val="auto"/>
            <w:sz w:val="20"/>
            <w:szCs w:val="20"/>
            <w:u w:val="none"/>
          </w:rPr>
          <w:t xml:space="preserve">Andreychenko EP </w:t>
        </w:r>
      </w:hyperlink>
      <w:r w:rsidRPr="00F55E3F">
        <w:rPr>
          <w:sz w:val="20"/>
          <w:szCs w:val="20"/>
        </w:rPr>
        <w:t xml:space="preserve">, </w:t>
      </w:r>
      <w:hyperlink r:id="rId29" w:tgtFrame="_blank" w:history="1">
        <w:r w:rsidRPr="00F55E3F">
          <w:rPr>
            <w:rStyle w:val="a5"/>
            <w:color w:val="auto"/>
            <w:sz w:val="20"/>
            <w:szCs w:val="20"/>
            <w:u w:val="none"/>
          </w:rPr>
          <w:t xml:space="preserve">Kovalev OY </w:t>
        </w:r>
      </w:hyperlink>
      <w:r w:rsidRPr="00F55E3F">
        <w:rPr>
          <w:sz w:val="20"/>
          <w:szCs w:val="20"/>
        </w:rPr>
        <w:t xml:space="preserve">, </w:t>
      </w:r>
      <w:hyperlink r:id="rId30" w:tgtFrame="_blank" w:history="1">
        <w:r w:rsidRPr="00F55E3F">
          <w:rPr>
            <w:rStyle w:val="a5"/>
            <w:color w:val="auto"/>
            <w:sz w:val="20"/>
            <w:szCs w:val="20"/>
            <w:u w:val="none"/>
          </w:rPr>
          <w:t xml:space="preserve">Mitsiuk VI </w:t>
        </w:r>
      </w:hyperlink>
      <w:r w:rsidRPr="00F55E3F">
        <w:rPr>
          <w:sz w:val="20"/>
          <w:szCs w:val="20"/>
        </w:rPr>
        <w:t xml:space="preserve">, </w:t>
      </w:r>
      <w:hyperlink r:id="rId31" w:tgtFrame="_blank" w:history="1">
        <w:r w:rsidRPr="00F55E3F">
          <w:rPr>
            <w:rStyle w:val="a5"/>
            <w:color w:val="auto"/>
            <w:sz w:val="20"/>
            <w:szCs w:val="20"/>
            <w:u w:val="none"/>
          </w:rPr>
          <w:t xml:space="preserve">Mashirov AV </w:t>
        </w:r>
      </w:hyperlink>
      <w:r w:rsidRPr="00F55E3F">
        <w:rPr>
          <w:sz w:val="20"/>
          <w:szCs w:val="20"/>
        </w:rPr>
        <w:t>Baric Transformation of the Nature of Magnetic Ordering and Magnetocaloric Properties in the Mn1–</w:t>
      </w:r>
      <w:proofErr w:type="spellStart"/>
      <w:r w:rsidRPr="00F55E3F">
        <w:rPr>
          <w:sz w:val="20"/>
          <w:szCs w:val="20"/>
        </w:rPr>
        <w:t>xCrxNiGe</w:t>
      </w:r>
      <w:proofErr w:type="spellEnd"/>
      <w:r w:rsidRPr="00F55E3F">
        <w:rPr>
          <w:sz w:val="20"/>
          <w:szCs w:val="20"/>
        </w:rPr>
        <w:t xml:space="preserve"> System // </w:t>
      </w:r>
      <w:proofErr w:type="spellStart"/>
      <w:r w:rsidRPr="00F55E3F">
        <w:rPr>
          <w:sz w:val="20"/>
          <w:szCs w:val="20"/>
        </w:rPr>
        <w:t>Fizika</w:t>
      </w:r>
      <w:proofErr w:type="spellEnd"/>
      <w:r w:rsidRPr="00F55E3F">
        <w:rPr>
          <w:sz w:val="20"/>
          <w:szCs w:val="20"/>
        </w:rPr>
        <w:t xml:space="preserve"> </w:t>
      </w:r>
      <w:proofErr w:type="spellStart"/>
      <w:r w:rsidRPr="00F55E3F">
        <w:rPr>
          <w:sz w:val="20"/>
          <w:szCs w:val="20"/>
        </w:rPr>
        <w:t>metallov</w:t>
      </w:r>
      <w:proofErr w:type="spellEnd"/>
      <w:r w:rsidRPr="00F55E3F">
        <w:rPr>
          <w:sz w:val="20"/>
          <w:szCs w:val="20"/>
        </w:rPr>
        <w:t xml:space="preserve"> and </w:t>
      </w:r>
      <w:proofErr w:type="spellStart"/>
      <w:r w:rsidRPr="00F55E3F">
        <w:rPr>
          <w:sz w:val="20"/>
          <w:szCs w:val="20"/>
        </w:rPr>
        <w:t>metallovedenie</w:t>
      </w:r>
      <w:proofErr w:type="spellEnd"/>
      <w:r w:rsidRPr="00F55E3F">
        <w:rPr>
          <w:sz w:val="20"/>
          <w:szCs w:val="20"/>
        </w:rPr>
        <w:t xml:space="preserve">. 2023. Vol. 124. N. 11. P. 1044 - 1050. </w:t>
      </w:r>
      <w:hyperlink r:id="rId32" w:history="1">
        <w:r w:rsidRPr="00F55E3F">
          <w:rPr>
            <w:rStyle w:val="a5"/>
            <w:sz w:val="20"/>
            <w:szCs w:val="20"/>
            <w:shd w:val="clear" w:color="auto" w:fill="FFFFFF"/>
          </w:rPr>
          <w:t>https://doi.org/10.31857/S0015323023600946</w:t>
        </w:r>
      </w:hyperlink>
      <w:r w:rsidRPr="00F55E3F">
        <w:rPr>
          <w:sz w:val="20"/>
          <w:szCs w:val="20"/>
          <w:shd w:val="clear" w:color="auto" w:fill="FFFFFF"/>
        </w:rPr>
        <w:t xml:space="preserve"> </w:t>
      </w:r>
    </w:p>
    <w:p w14:paraId="7AB8247E" w14:textId="77777777" w:rsidR="00586A4B" w:rsidRPr="00F55E3F" w:rsidRDefault="00586A4B" w:rsidP="004E0CD7">
      <w:pPr>
        <w:pStyle w:val="JVEReferences"/>
        <w:numPr>
          <w:ilvl w:val="0"/>
          <w:numId w:val="0"/>
        </w:numPr>
        <w:tabs>
          <w:tab w:val="left" w:pos="709"/>
        </w:tabs>
        <w:spacing w:before="0" w:after="0"/>
        <w:rPr>
          <w:bCs/>
          <w:sz w:val="20"/>
          <w:szCs w:val="20"/>
        </w:rPr>
      </w:pPr>
      <w:r w:rsidRPr="00F55E3F">
        <w:rPr>
          <w:sz w:val="20"/>
          <w:szCs w:val="20"/>
        </w:rPr>
        <w:t xml:space="preserve">6. </w:t>
      </w:r>
      <w:proofErr w:type="spellStart"/>
      <w:r w:rsidRPr="00F55E3F">
        <w:rPr>
          <w:sz w:val="20"/>
          <w:szCs w:val="20"/>
        </w:rPr>
        <w:t>Mitsiuk</w:t>
      </w:r>
      <w:proofErr w:type="spellEnd"/>
      <w:r w:rsidRPr="00F55E3F">
        <w:rPr>
          <w:sz w:val="20"/>
          <w:szCs w:val="20"/>
        </w:rPr>
        <w:t xml:space="preserve"> VI, Pankratov N. Yu., </w:t>
      </w:r>
      <w:proofErr w:type="spellStart"/>
      <w:r w:rsidRPr="00F55E3F">
        <w:rPr>
          <w:sz w:val="20"/>
          <w:szCs w:val="20"/>
        </w:rPr>
        <w:t>Govor</w:t>
      </w:r>
      <w:proofErr w:type="spellEnd"/>
      <w:r w:rsidRPr="00F55E3F">
        <w:rPr>
          <w:sz w:val="20"/>
          <w:szCs w:val="20"/>
        </w:rPr>
        <w:t xml:space="preserve"> GA, Nikitin SA Magnetostructural phase transitions in manganese arsenide single crystals // Physics of the Solid State. 2012. V. 54. 1988 - 1995.</w:t>
      </w:r>
      <w:r w:rsidRPr="00F55E3F">
        <w:rPr>
          <w:color w:val="555555"/>
          <w:sz w:val="20"/>
          <w:szCs w:val="20"/>
          <w:shd w:val="clear" w:color="auto" w:fill="FFFFFF"/>
        </w:rPr>
        <w:t xml:space="preserve"> </w:t>
      </w:r>
      <w:r w:rsidRPr="00F55E3F">
        <w:rPr>
          <w:color w:val="0070C0"/>
          <w:sz w:val="20"/>
          <w:szCs w:val="20"/>
          <w:shd w:val="clear" w:color="auto" w:fill="FFFFFF"/>
        </w:rPr>
        <w:t>https://doi:</w:t>
      </w:r>
      <w:hyperlink r:id="rId33" w:tgtFrame="_blank" w:history="1">
        <w:r w:rsidRPr="00F55E3F">
          <w:rPr>
            <w:rStyle w:val="a5"/>
            <w:color w:val="0070C0"/>
            <w:sz w:val="20"/>
            <w:szCs w:val="20"/>
            <w:bdr w:val="none" w:sz="0" w:space="0" w:color="auto" w:frame="1"/>
            <w:shd w:val="clear" w:color="auto" w:fill="FFFFFF"/>
          </w:rPr>
          <w:t>10.1134/S1063783412100241</w:t>
        </w:r>
      </w:hyperlink>
    </w:p>
    <w:p w14:paraId="055CF35B" w14:textId="77777777" w:rsidR="00586A4B" w:rsidRPr="00F55E3F" w:rsidRDefault="00586A4B" w:rsidP="004E0CD7">
      <w:pPr>
        <w:pStyle w:val="JVEReferences"/>
        <w:numPr>
          <w:ilvl w:val="0"/>
          <w:numId w:val="0"/>
        </w:numPr>
        <w:tabs>
          <w:tab w:val="left" w:pos="709"/>
        </w:tabs>
        <w:spacing w:before="0" w:after="0"/>
        <w:rPr>
          <w:bCs/>
          <w:sz w:val="20"/>
          <w:szCs w:val="20"/>
        </w:rPr>
      </w:pPr>
      <w:r w:rsidRPr="00F55E3F">
        <w:rPr>
          <w:sz w:val="20"/>
          <w:szCs w:val="20"/>
        </w:rPr>
        <w:t xml:space="preserve">7. Val'kov </w:t>
      </w:r>
      <w:hyperlink r:id="rId34" w:anchor="auth-V__I_-Val_kov-Aff1" w:history="1">
        <w:r w:rsidRPr="00F55E3F">
          <w:rPr>
            <w:rStyle w:val="a5"/>
            <w:color w:val="auto"/>
            <w:sz w:val="20"/>
            <w:szCs w:val="20"/>
            <w:u w:val="none"/>
          </w:rPr>
          <w:t xml:space="preserve">VI, </w:t>
        </w:r>
      </w:hyperlink>
      <w:r w:rsidRPr="00F55E3F">
        <w:rPr>
          <w:sz w:val="20"/>
          <w:szCs w:val="20"/>
        </w:rPr>
        <w:t xml:space="preserve">Kamenev </w:t>
      </w:r>
      <w:hyperlink r:id="rId35" w:anchor="auth-V__I_-Kamenev-Aff1" w:history="1">
        <w:r w:rsidRPr="00F55E3F">
          <w:rPr>
            <w:rStyle w:val="a5"/>
            <w:color w:val="auto"/>
            <w:sz w:val="20"/>
            <w:szCs w:val="20"/>
            <w:u w:val="none"/>
          </w:rPr>
          <w:t xml:space="preserve">VI, </w:t>
        </w:r>
      </w:hyperlink>
      <w:proofErr w:type="spellStart"/>
      <w:r w:rsidRPr="00F55E3F">
        <w:rPr>
          <w:sz w:val="20"/>
          <w:szCs w:val="20"/>
        </w:rPr>
        <w:t>Golovchan</w:t>
      </w:r>
      <w:proofErr w:type="spellEnd"/>
      <w:r w:rsidRPr="00F55E3F">
        <w:rPr>
          <w:sz w:val="20"/>
          <w:szCs w:val="20"/>
        </w:rPr>
        <w:t xml:space="preserve"> </w:t>
      </w:r>
      <w:hyperlink r:id="rId36" w:anchor="auth-A__V_-Golovchan-Aff1" w:history="1">
        <w:r w:rsidRPr="00F55E3F">
          <w:rPr>
            <w:rStyle w:val="a5"/>
            <w:color w:val="auto"/>
            <w:sz w:val="20"/>
            <w:szCs w:val="20"/>
            <w:u w:val="none"/>
          </w:rPr>
          <w:t xml:space="preserve">AV, </w:t>
        </w:r>
      </w:hyperlink>
      <w:r w:rsidRPr="00F55E3F">
        <w:rPr>
          <w:sz w:val="20"/>
          <w:szCs w:val="20"/>
        </w:rPr>
        <w:t xml:space="preserve">Gribanov </w:t>
      </w:r>
      <w:hyperlink r:id="rId37" w:anchor="auth-I__F_-Gribanov-Aff1" w:history="1">
        <w:r w:rsidRPr="00F55E3F">
          <w:rPr>
            <w:rStyle w:val="a5"/>
            <w:color w:val="auto"/>
            <w:sz w:val="20"/>
            <w:szCs w:val="20"/>
            <w:u w:val="none"/>
          </w:rPr>
          <w:t xml:space="preserve">IF, </w:t>
        </w:r>
      </w:hyperlink>
      <w:proofErr w:type="spellStart"/>
      <w:r w:rsidRPr="00F55E3F">
        <w:rPr>
          <w:sz w:val="20"/>
          <w:szCs w:val="20"/>
        </w:rPr>
        <w:t>Koledov</w:t>
      </w:r>
      <w:proofErr w:type="spellEnd"/>
      <w:r w:rsidRPr="00F55E3F">
        <w:rPr>
          <w:sz w:val="20"/>
          <w:szCs w:val="20"/>
        </w:rPr>
        <w:t xml:space="preserve"> </w:t>
      </w:r>
      <w:hyperlink r:id="rId38" w:anchor="auth-V__V_-Koledov-Aff2" w:history="1">
        <w:r w:rsidRPr="00F55E3F">
          <w:rPr>
            <w:rStyle w:val="a5"/>
            <w:color w:val="auto"/>
            <w:sz w:val="20"/>
            <w:szCs w:val="20"/>
            <w:u w:val="none"/>
          </w:rPr>
          <w:t xml:space="preserve">VV, </w:t>
        </w:r>
      </w:hyperlink>
      <w:proofErr w:type="spellStart"/>
      <w:r w:rsidRPr="00F55E3F">
        <w:rPr>
          <w:sz w:val="20"/>
          <w:szCs w:val="20"/>
        </w:rPr>
        <w:t>Shavrov</w:t>
      </w:r>
      <w:proofErr w:type="spellEnd"/>
      <w:r w:rsidRPr="00F55E3F">
        <w:rPr>
          <w:sz w:val="20"/>
          <w:szCs w:val="20"/>
        </w:rPr>
        <w:t xml:space="preserve"> </w:t>
      </w:r>
      <w:hyperlink r:id="rId39" w:anchor="auth-V__G_-Shavrov-Aff2" w:history="1">
        <w:r w:rsidRPr="00F55E3F">
          <w:rPr>
            <w:rStyle w:val="a5"/>
            <w:color w:val="auto"/>
            <w:sz w:val="20"/>
            <w:szCs w:val="20"/>
            <w:u w:val="none"/>
          </w:rPr>
          <w:t xml:space="preserve">VG, </w:t>
        </w:r>
      </w:hyperlink>
      <w:proofErr w:type="spellStart"/>
      <w:r w:rsidRPr="00F55E3F">
        <w:rPr>
          <w:sz w:val="20"/>
          <w:szCs w:val="20"/>
        </w:rPr>
        <w:t>Mitsiuk</w:t>
      </w:r>
      <w:proofErr w:type="spellEnd"/>
      <w:r w:rsidRPr="00F55E3F">
        <w:rPr>
          <w:sz w:val="20"/>
          <w:szCs w:val="20"/>
        </w:rPr>
        <w:t xml:space="preserve"> </w:t>
      </w:r>
      <w:hyperlink r:id="rId40" w:anchor="auth-V__I_-Mitsiuk-Aff3" w:history="1">
        <w:r w:rsidRPr="00F55E3F">
          <w:rPr>
            <w:rStyle w:val="a5"/>
            <w:color w:val="auto"/>
            <w:sz w:val="20"/>
            <w:szCs w:val="20"/>
            <w:u w:val="none"/>
          </w:rPr>
          <w:t xml:space="preserve">VI, </w:t>
        </w:r>
      </w:hyperlink>
      <w:r w:rsidRPr="00F55E3F">
        <w:rPr>
          <w:sz w:val="20"/>
          <w:szCs w:val="20"/>
        </w:rPr>
        <w:t xml:space="preserve">Duda </w:t>
      </w:r>
      <w:hyperlink r:id="rId41" w:anchor="auth-P_-Duda-Aff4" w:history="1">
        <w:r w:rsidRPr="00F55E3F">
          <w:rPr>
            <w:rStyle w:val="a5"/>
            <w:color w:val="auto"/>
            <w:sz w:val="20"/>
            <w:szCs w:val="20"/>
            <w:u w:val="none"/>
          </w:rPr>
          <w:t xml:space="preserve">P. </w:t>
        </w:r>
      </w:hyperlink>
      <w:r w:rsidRPr="00F55E3F">
        <w:rPr>
          <w:sz w:val="20"/>
          <w:szCs w:val="20"/>
        </w:rPr>
        <w:t xml:space="preserve">Magnetic and magnetocaloric effects in systems with reverse first-order transitions // Physics of the Solid State. 2021. T. 63. No. 12. S. 1889-1899. </w:t>
      </w:r>
      <w:r w:rsidRPr="00F55E3F">
        <w:rPr>
          <w:color w:val="0070C0"/>
          <w:sz w:val="20"/>
          <w:szCs w:val="20"/>
        </w:rPr>
        <w:t>https://</w:t>
      </w:r>
      <w:r w:rsidRPr="00F55E3F">
        <w:rPr>
          <w:color w:val="0070C0"/>
          <w:sz w:val="20"/>
          <w:szCs w:val="20"/>
          <w:shd w:val="clear" w:color="auto" w:fill="FFFFFF"/>
        </w:rPr>
        <w:t>doi:</w:t>
      </w:r>
      <w:hyperlink r:id="rId42" w:tgtFrame="_blank" w:history="1">
        <w:r w:rsidRPr="00F55E3F">
          <w:rPr>
            <w:rStyle w:val="a5"/>
            <w:color w:val="0070C0"/>
            <w:sz w:val="20"/>
            <w:szCs w:val="20"/>
            <w:shd w:val="clear" w:color="auto" w:fill="FFFFFF"/>
          </w:rPr>
          <w:t>10.1134/s1063783421050188</w:t>
        </w:r>
      </w:hyperlink>
    </w:p>
    <w:p w14:paraId="59F0AE04" w14:textId="77777777" w:rsidR="00586A4B" w:rsidRPr="00F55E3F" w:rsidRDefault="00586A4B" w:rsidP="004E0CD7">
      <w:pPr>
        <w:pStyle w:val="JVEReferences"/>
        <w:numPr>
          <w:ilvl w:val="0"/>
          <w:numId w:val="0"/>
        </w:numPr>
        <w:tabs>
          <w:tab w:val="left" w:pos="709"/>
        </w:tabs>
        <w:spacing w:before="0" w:after="0"/>
        <w:rPr>
          <w:color w:val="0070C0"/>
          <w:sz w:val="20"/>
          <w:szCs w:val="20"/>
          <w:u w:val="single"/>
          <w:shd w:val="clear" w:color="auto" w:fill="FFFFFF"/>
        </w:rPr>
      </w:pPr>
      <w:r w:rsidRPr="00F55E3F">
        <w:rPr>
          <w:sz w:val="20"/>
          <w:szCs w:val="20"/>
        </w:rPr>
        <w:t xml:space="preserve">8. </w:t>
      </w:r>
      <w:proofErr w:type="spellStart"/>
      <w:r w:rsidRPr="00F55E3F">
        <w:rPr>
          <w:sz w:val="20"/>
          <w:szCs w:val="20"/>
        </w:rPr>
        <w:t>Mitsiuk</w:t>
      </w:r>
      <w:proofErr w:type="spellEnd"/>
      <w:r w:rsidRPr="00F55E3F">
        <w:rPr>
          <w:sz w:val="20"/>
          <w:szCs w:val="20"/>
        </w:rPr>
        <w:t xml:space="preserve"> VI, </w:t>
      </w:r>
      <w:proofErr w:type="spellStart"/>
      <w:r w:rsidRPr="00F55E3F">
        <w:rPr>
          <w:sz w:val="20"/>
          <w:szCs w:val="20"/>
        </w:rPr>
        <w:t>Zhaludkevich</w:t>
      </w:r>
      <w:proofErr w:type="spellEnd"/>
      <w:r w:rsidRPr="00F55E3F">
        <w:rPr>
          <w:sz w:val="20"/>
          <w:szCs w:val="20"/>
        </w:rPr>
        <w:t xml:space="preserve"> AL, </w:t>
      </w:r>
      <w:proofErr w:type="spellStart"/>
      <w:r w:rsidRPr="00F55E3F">
        <w:rPr>
          <w:sz w:val="20"/>
          <w:szCs w:val="20"/>
        </w:rPr>
        <w:t>Val'kov</w:t>
      </w:r>
      <w:proofErr w:type="spellEnd"/>
      <w:r w:rsidRPr="00F55E3F">
        <w:rPr>
          <w:sz w:val="20"/>
          <w:szCs w:val="20"/>
        </w:rPr>
        <w:t xml:space="preserve"> VI </w:t>
      </w:r>
      <w:proofErr w:type="spellStart"/>
      <w:r w:rsidRPr="00F55E3F">
        <w:rPr>
          <w:sz w:val="20"/>
          <w:szCs w:val="20"/>
        </w:rPr>
        <w:t>Golovchan</w:t>
      </w:r>
      <w:proofErr w:type="spellEnd"/>
      <w:r w:rsidRPr="00F55E3F">
        <w:rPr>
          <w:sz w:val="20"/>
          <w:szCs w:val="20"/>
        </w:rPr>
        <w:t xml:space="preserve"> AV, </w:t>
      </w:r>
      <w:proofErr w:type="spellStart"/>
      <w:r w:rsidRPr="00F55E3F">
        <w:rPr>
          <w:sz w:val="20"/>
          <w:szCs w:val="20"/>
        </w:rPr>
        <w:t>Mashirov</w:t>
      </w:r>
      <w:proofErr w:type="spellEnd"/>
      <w:r w:rsidRPr="00F55E3F">
        <w:rPr>
          <w:sz w:val="20"/>
          <w:szCs w:val="20"/>
        </w:rPr>
        <w:t xml:space="preserve"> AV, Anikeev SG, Pikula T., </w:t>
      </w:r>
      <w:proofErr w:type="spellStart"/>
      <w:r w:rsidRPr="00F55E3F">
        <w:rPr>
          <w:sz w:val="20"/>
          <w:szCs w:val="20"/>
        </w:rPr>
        <w:t>Tkachenka</w:t>
      </w:r>
      <w:proofErr w:type="spellEnd"/>
      <w:r w:rsidRPr="00F55E3F">
        <w:rPr>
          <w:sz w:val="20"/>
          <w:szCs w:val="20"/>
        </w:rPr>
        <w:t xml:space="preserve"> TM Magnetocaloric Effect of Zn-Containing Manganese </w:t>
      </w:r>
      <w:proofErr w:type="spellStart"/>
      <w:r w:rsidRPr="00F55E3F">
        <w:rPr>
          <w:sz w:val="20"/>
          <w:szCs w:val="20"/>
        </w:rPr>
        <w:t>Pnyctides</w:t>
      </w:r>
      <w:proofErr w:type="spellEnd"/>
      <w:r w:rsidRPr="00F55E3F">
        <w:rPr>
          <w:sz w:val="20"/>
          <w:szCs w:val="20"/>
        </w:rPr>
        <w:t xml:space="preserve">. // Physics of Metals and Metallography. 2024. V. 125. P. 1838 - 1844. </w:t>
      </w:r>
      <w:r w:rsidRPr="00F55E3F">
        <w:rPr>
          <w:color w:val="0070C0"/>
          <w:sz w:val="20"/>
          <w:szCs w:val="20"/>
        </w:rPr>
        <w:t>https://</w:t>
      </w:r>
      <w:r w:rsidRPr="00F55E3F">
        <w:rPr>
          <w:color w:val="0070C0"/>
          <w:sz w:val="20"/>
          <w:szCs w:val="20"/>
          <w:u w:val="single"/>
          <w:shd w:val="clear" w:color="auto" w:fill="FFFFFF"/>
        </w:rPr>
        <w:t xml:space="preserve">doi: 10.1134/S0031918X24602336  </w:t>
      </w:r>
    </w:p>
    <w:p w14:paraId="0150C5FE" w14:textId="77777777" w:rsidR="00586A4B" w:rsidRPr="00F55E3F" w:rsidRDefault="00586A4B" w:rsidP="004E0CD7">
      <w:pPr>
        <w:pStyle w:val="JVEReferences"/>
        <w:numPr>
          <w:ilvl w:val="0"/>
          <w:numId w:val="0"/>
        </w:numPr>
        <w:tabs>
          <w:tab w:val="left" w:pos="709"/>
        </w:tabs>
        <w:spacing w:before="0" w:after="0"/>
        <w:rPr>
          <w:color w:val="111111"/>
          <w:sz w:val="20"/>
          <w:szCs w:val="20"/>
        </w:rPr>
      </w:pPr>
      <w:r w:rsidRPr="00F55E3F">
        <w:rPr>
          <w:sz w:val="20"/>
          <w:szCs w:val="20"/>
        </w:rPr>
        <w:t xml:space="preserve">9. </w:t>
      </w:r>
      <w:proofErr w:type="spellStart"/>
      <w:r w:rsidRPr="00F55E3F">
        <w:rPr>
          <w:sz w:val="20"/>
          <w:szCs w:val="20"/>
        </w:rPr>
        <w:t>Mitsiuk</w:t>
      </w:r>
      <w:proofErr w:type="spellEnd"/>
      <w:r w:rsidRPr="00F55E3F">
        <w:rPr>
          <w:sz w:val="20"/>
          <w:szCs w:val="20"/>
        </w:rPr>
        <w:t xml:space="preserve"> VI, </w:t>
      </w:r>
      <w:proofErr w:type="spellStart"/>
      <w:r w:rsidRPr="00F55E3F">
        <w:rPr>
          <w:sz w:val="20"/>
          <w:szCs w:val="20"/>
        </w:rPr>
        <w:t>Gurbanovich</w:t>
      </w:r>
      <w:proofErr w:type="spellEnd"/>
      <w:r w:rsidRPr="00F55E3F">
        <w:rPr>
          <w:sz w:val="20"/>
          <w:szCs w:val="20"/>
        </w:rPr>
        <w:t xml:space="preserve"> AV, </w:t>
      </w:r>
      <w:proofErr w:type="spellStart"/>
      <w:r w:rsidRPr="00F55E3F">
        <w:rPr>
          <w:sz w:val="20"/>
          <w:szCs w:val="20"/>
        </w:rPr>
        <w:t>Gurbanovich</w:t>
      </w:r>
      <w:proofErr w:type="spellEnd"/>
      <w:r w:rsidRPr="00F55E3F">
        <w:rPr>
          <w:sz w:val="20"/>
          <w:szCs w:val="20"/>
        </w:rPr>
        <w:t xml:space="preserve"> </w:t>
      </w:r>
      <w:proofErr w:type="spellStart"/>
      <w:r w:rsidRPr="00F55E3F">
        <w:rPr>
          <w:sz w:val="20"/>
          <w:szCs w:val="20"/>
        </w:rPr>
        <w:t>An.V</w:t>
      </w:r>
      <w:proofErr w:type="spellEnd"/>
      <w:r w:rsidRPr="00F55E3F">
        <w:rPr>
          <w:sz w:val="20"/>
          <w:szCs w:val="20"/>
        </w:rPr>
        <w:t xml:space="preserve">., </w:t>
      </w:r>
      <w:proofErr w:type="spellStart"/>
      <w:r w:rsidRPr="00F55E3F">
        <w:rPr>
          <w:sz w:val="20"/>
          <w:szCs w:val="20"/>
        </w:rPr>
        <w:t>Tkachenka</w:t>
      </w:r>
      <w:proofErr w:type="spellEnd"/>
      <w:r w:rsidRPr="00F55E3F">
        <w:rPr>
          <w:sz w:val="20"/>
          <w:szCs w:val="20"/>
        </w:rPr>
        <w:t xml:space="preserve"> TM, Valkov VI, </w:t>
      </w:r>
      <w:proofErr w:type="spellStart"/>
      <w:r w:rsidRPr="00F55E3F">
        <w:rPr>
          <w:sz w:val="20"/>
          <w:szCs w:val="20"/>
        </w:rPr>
        <w:t>Golovchan</w:t>
      </w:r>
      <w:proofErr w:type="spellEnd"/>
      <w:r w:rsidRPr="00F55E3F">
        <w:rPr>
          <w:sz w:val="20"/>
          <w:szCs w:val="20"/>
        </w:rPr>
        <w:t xml:space="preserve"> AV, </w:t>
      </w:r>
      <w:proofErr w:type="spellStart"/>
      <w:r w:rsidRPr="00F55E3F">
        <w:rPr>
          <w:sz w:val="20"/>
          <w:szCs w:val="20"/>
        </w:rPr>
        <w:t>Mashirov</w:t>
      </w:r>
      <w:proofErr w:type="spellEnd"/>
      <w:r w:rsidRPr="00F55E3F">
        <w:rPr>
          <w:sz w:val="20"/>
          <w:szCs w:val="20"/>
        </w:rPr>
        <w:t xml:space="preserve"> A., Surowiec Z. Magnetic and Magnetocaloric Characteristics of the Mn1.9Cu0.1Sb Alloy. // Journal of Communications Technology and Electronics 2023. Vol. 68. P 431 – 435. </w:t>
      </w:r>
      <w:hyperlink r:id="rId43" w:history="1">
        <w:r w:rsidRPr="00F55E3F">
          <w:rPr>
            <w:rStyle w:val="a5"/>
            <w:sz w:val="20"/>
            <w:szCs w:val="20"/>
          </w:rPr>
          <w:t>https://doi.org/10.31857/S0033849423040095</w:t>
        </w:r>
      </w:hyperlink>
      <w:r w:rsidRPr="00F55E3F">
        <w:rPr>
          <w:color w:val="0070C0"/>
          <w:sz w:val="20"/>
          <w:szCs w:val="20"/>
        </w:rPr>
        <w:t xml:space="preserve"> </w:t>
      </w:r>
    </w:p>
    <w:p w14:paraId="12C86264" w14:textId="40AE6852" w:rsidR="00586A4B" w:rsidRPr="00F55E3F" w:rsidRDefault="00586A4B" w:rsidP="004E0CD7">
      <w:pPr>
        <w:pStyle w:val="JVEReferences"/>
        <w:numPr>
          <w:ilvl w:val="0"/>
          <w:numId w:val="0"/>
        </w:numPr>
        <w:tabs>
          <w:tab w:val="left" w:pos="709"/>
        </w:tabs>
        <w:spacing w:before="0" w:after="0"/>
        <w:rPr>
          <w:bCs/>
          <w:sz w:val="20"/>
          <w:szCs w:val="20"/>
        </w:rPr>
      </w:pPr>
      <w:r w:rsidRPr="00F55E3F">
        <w:rPr>
          <w:sz w:val="20"/>
          <w:szCs w:val="20"/>
        </w:rPr>
        <w:t xml:space="preserve">10. </w:t>
      </w:r>
      <w:proofErr w:type="spellStart"/>
      <w:r w:rsidRPr="00F55E3F">
        <w:rPr>
          <w:sz w:val="20"/>
          <w:szCs w:val="20"/>
        </w:rPr>
        <w:t>Mitsiuk</w:t>
      </w:r>
      <w:proofErr w:type="spellEnd"/>
      <w:r w:rsidRPr="00F55E3F">
        <w:rPr>
          <w:sz w:val="20"/>
          <w:szCs w:val="20"/>
        </w:rPr>
        <w:t xml:space="preserve"> VI, </w:t>
      </w:r>
      <w:proofErr w:type="spellStart"/>
      <w:r w:rsidRPr="00F55E3F">
        <w:rPr>
          <w:sz w:val="20"/>
          <w:szCs w:val="20"/>
        </w:rPr>
        <w:t>Govor</w:t>
      </w:r>
      <w:proofErr w:type="spellEnd"/>
      <w:r w:rsidRPr="00F55E3F">
        <w:rPr>
          <w:sz w:val="20"/>
          <w:szCs w:val="20"/>
        </w:rPr>
        <w:t xml:space="preserve"> GA, Budzynski M. Reversible phase transitions and magnetocaloric effect in MnAs, MnAs0.99P0.01, and MnAs0.98P0.02 single crystals // Inorg. Mater. 2013. V. 49 P. 14-17. </w:t>
      </w:r>
      <w:r w:rsidR="00E3233C" w:rsidRPr="00F55E3F">
        <w:rPr>
          <w:color w:val="0070C0"/>
          <w:sz w:val="20"/>
          <w:szCs w:val="20"/>
          <w:u w:val="single"/>
        </w:rPr>
        <w:t>https://</w:t>
      </w:r>
      <w:r w:rsidRPr="00F55E3F">
        <w:rPr>
          <w:color w:val="0070C0"/>
          <w:sz w:val="20"/>
          <w:szCs w:val="20"/>
          <w:u w:val="single"/>
          <w:shd w:val="clear" w:color="auto" w:fill="FFFFFF"/>
        </w:rPr>
        <w:t>doi:</w:t>
      </w:r>
      <w:hyperlink r:id="rId44" w:tgtFrame="_blank" w:history="1">
        <w:r w:rsidRPr="00F55E3F">
          <w:rPr>
            <w:rStyle w:val="a5"/>
            <w:color w:val="0070C0"/>
            <w:sz w:val="20"/>
            <w:szCs w:val="20"/>
            <w:bdr w:val="none" w:sz="0" w:space="0" w:color="auto" w:frame="1"/>
            <w:shd w:val="clear" w:color="auto" w:fill="FFFFFF"/>
          </w:rPr>
          <w:t>10.1134/S002016851301007X</w:t>
        </w:r>
      </w:hyperlink>
    </w:p>
    <w:p w14:paraId="2C7343E3" w14:textId="4D8A0FFE" w:rsidR="00586A4B" w:rsidRPr="00F55E3F" w:rsidRDefault="00586A4B" w:rsidP="004E0CD7">
      <w:pPr>
        <w:pStyle w:val="JVEReferences"/>
        <w:numPr>
          <w:ilvl w:val="0"/>
          <w:numId w:val="0"/>
        </w:numPr>
        <w:tabs>
          <w:tab w:val="left" w:pos="709"/>
        </w:tabs>
        <w:spacing w:before="0" w:after="0"/>
        <w:rPr>
          <w:sz w:val="20"/>
          <w:szCs w:val="20"/>
        </w:rPr>
      </w:pPr>
      <w:r w:rsidRPr="00F55E3F">
        <w:rPr>
          <w:sz w:val="20"/>
          <w:szCs w:val="20"/>
        </w:rPr>
        <w:t xml:space="preserve">11. Pankratov </w:t>
      </w:r>
      <w:proofErr w:type="spellStart"/>
      <w:r w:rsidRPr="00F55E3F">
        <w:rPr>
          <w:sz w:val="20"/>
          <w:szCs w:val="20"/>
        </w:rPr>
        <w:t>N.Yu</w:t>
      </w:r>
      <w:proofErr w:type="spellEnd"/>
      <w:r w:rsidRPr="00F55E3F">
        <w:rPr>
          <w:sz w:val="20"/>
          <w:szCs w:val="20"/>
        </w:rPr>
        <w:t xml:space="preserve">., </w:t>
      </w:r>
      <w:proofErr w:type="spellStart"/>
      <w:r w:rsidRPr="00F55E3F">
        <w:rPr>
          <w:sz w:val="20"/>
          <w:szCs w:val="20"/>
        </w:rPr>
        <w:t>Mitsiuk</w:t>
      </w:r>
      <w:proofErr w:type="spellEnd"/>
      <w:r w:rsidRPr="00F55E3F">
        <w:rPr>
          <w:sz w:val="20"/>
          <w:szCs w:val="20"/>
        </w:rPr>
        <w:t xml:space="preserve"> VI, </w:t>
      </w:r>
      <w:proofErr w:type="spellStart"/>
      <w:r w:rsidRPr="00F55E3F">
        <w:rPr>
          <w:sz w:val="20"/>
          <w:szCs w:val="20"/>
        </w:rPr>
        <w:t>Ryzhkovskii</w:t>
      </w:r>
      <w:proofErr w:type="spellEnd"/>
      <w:r w:rsidRPr="00F55E3F">
        <w:rPr>
          <w:sz w:val="20"/>
          <w:szCs w:val="20"/>
        </w:rPr>
        <w:t xml:space="preserve"> VM, Nikitin SA Direct measurement of the magnetocaloric effect in MnZnSb intermetallic compound // JMMM. 2019. V. 470. P.46-49</w:t>
      </w:r>
      <w:r w:rsidRPr="00F55E3F">
        <w:rPr>
          <w:color w:val="0070C0"/>
          <w:sz w:val="20"/>
          <w:szCs w:val="20"/>
        </w:rPr>
        <w:t>.</w:t>
      </w:r>
      <w:r w:rsidRPr="00F55E3F">
        <w:rPr>
          <w:color w:val="0070C0"/>
          <w:sz w:val="20"/>
          <w:szCs w:val="20"/>
          <w:shd w:val="clear" w:color="auto" w:fill="FFFFFF"/>
        </w:rPr>
        <w:t xml:space="preserve"> https://doi: </w:t>
      </w:r>
      <w:hyperlink r:id="rId45" w:tgtFrame="_blank" w:history="1">
        <w:r w:rsidRPr="00F55E3F">
          <w:rPr>
            <w:rStyle w:val="a5"/>
            <w:color w:val="0070C0"/>
            <w:sz w:val="20"/>
            <w:szCs w:val="20"/>
            <w:shd w:val="clear" w:color="auto" w:fill="FFFFFF"/>
          </w:rPr>
          <w:t>10.1016/j.jmmm.2018.06.035</w:t>
        </w:r>
      </w:hyperlink>
      <w:r w:rsidRPr="00F55E3F">
        <w:rPr>
          <w:color w:val="0070C0"/>
          <w:sz w:val="20"/>
          <w:szCs w:val="20"/>
        </w:rPr>
        <w:t xml:space="preserve"> </w:t>
      </w:r>
    </w:p>
    <w:p w14:paraId="5D002B39" w14:textId="77777777" w:rsidR="00586A4B" w:rsidRPr="00F55E3F" w:rsidRDefault="00586A4B" w:rsidP="004E0CD7">
      <w:pPr>
        <w:pStyle w:val="JVEReferences"/>
        <w:numPr>
          <w:ilvl w:val="0"/>
          <w:numId w:val="0"/>
        </w:numPr>
        <w:tabs>
          <w:tab w:val="left" w:pos="709"/>
        </w:tabs>
        <w:spacing w:before="0" w:after="0"/>
        <w:rPr>
          <w:bCs/>
          <w:sz w:val="20"/>
          <w:szCs w:val="20"/>
        </w:rPr>
      </w:pPr>
      <w:r w:rsidRPr="00F55E3F">
        <w:rPr>
          <w:sz w:val="20"/>
          <w:szCs w:val="20"/>
        </w:rPr>
        <w:t xml:space="preserve">12. </w:t>
      </w:r>
      <w:proofErr w:type="spellStart"/>
      <w:r w:rsidRPr="00F55E3F">
        <w:rPr>
          <w:sz w:val="20"/>
          <w:szCs w:val="20"/>
        </w:rPr>
        <w:t>Govor</w:t>
      </w:r>
      <w:proofErr w:type="spellEnd"/>
      <w:r w:rsidRPr="00F55E3F">
        <w:rPr>
          <w:sz w:val="20"/>
          <w:szCs w:val="20"/>
        </w:rPr>
        <w:t xml:space="preserve"> GA, Larin AO, </w:t>
      </w:r>
      <w:proofErr w:type="spellStart"/>
      <w:r w:rsidRPr="00F55E3F">
        <w:rPr>
          <w:sz w:val="20"/>
          <w:szCs w:val="20"/>
        </w:rPr>
        <w:t>Mitsiuk</w:t>
      </w:r>
      <w:proofErr w:type="spellEnd"/>
      <w:r w:rsidRPr="00F55E3F">
        <w:rPr>
          <w:sz w:val="20"/>
          <w:szCs w:val="20"/>
        </w:rPr>
        <w:t xml:space="preserve"> VI, Rimsky GS, </w:t>
      </w:r>
      <w:proofErr w:type="spellStart"/>
      <w:r w:rsidRPr="00F55E3F">
        <w:rPr>
          <w:sz w:val="20"/>
          <w:szCs w:val="20"/>
        </w:rPr>
        <w:t>Tkachenka</w:t>
      </w:r>
      <w:proofErr w:type="spellEnd"/>
      <w:r w:rsidRPr="00F55E3F">
        <w:rPr>
          <w:sz w:val="20"/>
          <w:szCs w:val="20"/>
        </w:rPr>
        <w:t xml:space="preserve"> TM Magnetocaloric properties of the single crystal Mn0.99Fe0.01As. // Proceedings of the National Academy of Sciences of Belarus. </w:t>
      </w:r>
      <w:proofErr w:type="spellStart"/>
      <w:r w:rsidRPr="00F55E3F">
        <w:rPr>
          <w:sz w:val="20"/>
          <w:szCs w:val="20"/>
        </w:rPr>
        <w:t>Rhysics</w:t>
      </w:r>
      <w:proofErr w:type="spellEnd"/>
      <w:r w:rsidRPr="00F55E3F">
        <w:rPr>
          <w:sz w:val="20"/>
          <w:szCs w:val="20"/>
        </w:rPr>
        <w:t xml:space="preserve"> and Mathematics series. 2019. V. 55. P 118 – 124. </w:t>
      </w:r>
      <w:hyperlink r:id="rId46" w:history="1">
        <w:r w:rsidRPr="00F55E3F">
          <w:rPr>
            <w:rStyle w:val="a5"/>
            <w:sz w:val="20"/>
            <w:szCs w:val="20"/>
            <w:shd w:val="clear" w:color="auto" w:fill="FFFFFF"/>
          </w:rPr>
          <w:t>https://doi.org/10.29235/1561-2430-2019-55-1-118-124</w:t>
        </w:r>
      </w:hyperlink>
      <w:r w:rsidRPr="00F55E3F">
        <w:rPr>
          <w:sz w:val="20"/>
          <w:szCs w:val="20"/>
          <w:shd w:val="clear" w:color="auto" w:fill="FFFFFF"/>
        </w:rPr>
        <w:t xml:space="preserve"> </w:t>
      </w:r>
    </w:p>
    <w:p w14:paraId="6A872466" w14:textId="77777777" w:rsidR="00586A4B" w:rsidRPr="00F55E3F" w:rsidRDefault="00586A4B" w:rsidP="004E0CD7">
      <w:pPr>
        <w:pStyle w:val="JVEReferences"/>
        <w:numPr>
          <w:ilvl w:val="0"/>
          <w:numId w:val="0"/>
        </w:numPr>
        <w:tabs>
          <w:tab w:val="left" w:pos="709"/>
        </w:tabs>
        <w:spacing w:before="0" w:after="0"/>
        <w:rPr>
          <w:bCs/>
          <w:sz w:val="20"/>
          <w:szCs w:val="20"/>
        </w:rPr>
      </w:pPr>
      <w:r w:rsidRPr="00F55E3F">
        <w:rPr>
          <w:sz w:val="20"/>
          <w:szCs w:val="20"/>
        </w:rPr>
        <w:t xml:space="preserve">13. </w:t>
      </w:r>
      <w:proofErr w:type="spellStart"/>
      <w:r w:rsidRPr="00F55E3F">
        <w:rPr>
          <w:sz w:val="20"/>
          <w:szCs w:val="20"/>
        </w:rPr>
        <w:t>Govor</w:t>
      </w:r>
      <w:proofErr w:type="spellEnd"/>
      <w:r w:rsidRPr="00F55E3F">
        <w:rPr>
          <w:sz w:val="20"/>
          <w:szCs w:val="20"/>
        </w:rPr>
        <w:t xml:space="preserve"> GA, </w:t>
      </w:r>
      <w:proofErr w:type="spellStart"/>
      <w:r w:rsidRPr="00F55E3F">
        <w:rPr>
          <w:sz w:val="20"/>
          <w:szCs w:val="20"/>
        </w:rPr>
        <w:t>Mitsiuk</w:t>
      </w:r>
      <w:proofErr w:type="spellEnd"/>
      <w:r w:rsidRPr="00F55E3F">
        <w:rPr>
          <w:sz w:val="20"/>
          <w:szCs w:val="20"/>
        </w:rPr>
        <w:t xml:space="preserve"> VI, Nikitin SA, Pankratov </w:t>
      </w:r>
      <w:proofErr w:type="spellStart"/>
      <w:r w:rsidRPr="00F55E3F">
        <w:rPr>
          <w:sz w:val="20"/>
          <w:szCs w:val="20"/>
        </w:rPr>
        <w:t>N.Yu</w:t>
      </w:r>
      <w:proofErr w:type="spellEnd"/>
      <w:r w:rsidRPr="00F55E3F">
        <w:rPr>
          <w:sz w:val="20"/>
          <w:szCs w:val="20"/>
        </w:rPr>
        <w:t xml:space="preserve">., </w:t>
      </w:r>
      <w:proofErr w:type="spellStart"/>
      <w:r w:rsidRPr="00F55E3F">
        <w:rPr>
          <w:sz w:val="20"/>
          <w:szCs w:val="20"/>
        </w:rPr>
        <w:t>Smarzhevskaya</w:t>
      </w:r>
      <w:proofErr w:type="spellEnd"/>
      <w:r w:rsidRPr="00F55E3F">
        <w:rPr>
          <w:sz w:val="20"/>
          <w:szCs w:val="20"/>
        </w:rPr>
        <w:t xml:space="preserve"> AI </w:t>
      </w:r>
      <w:proofErr w:type="spellStart"/>
      <w:r w:rsidRPr="00F55E3F">
        <w:rPr>
          <w:sz w:val="20"/>
          <w:szCs w:val="20"/>
        </w:rPr>
        <w:t>Magnetostructural</w:t>
      </w:r>
      <w:proofErr w:type="spellEnd"/>
      <w:r w:rsidRPr="00F55E3F">
        <w:rPr>
          <w:sz w:val="20"/>
          <w:szCs w:val="20"/>
        </w:rPr>
        <w:t xml:space="preserve"> phase transitions and magnetocaloric effect in Mn(</w:t>
      </w:r>
      <w:proofErr w:type="spellStart"/>
      <w:r w:rsidRPr="00F55E3F">
        <w:rPr>
          <w:sz w:val="20"/>
          <w:szCs w:val="20"/>
        </w:rPr>
        <w:t>As,P</w:t>
      </w:r>
      <w:proofErr w:type="spellEnd"/>
      <w:r w:rsidRPr="00F55E3F">
        <w:rPr>
          <w:sz w:val="20"/>
          <w:szCs w:val="20"/>
        </w:rPr>
        <w:t xml:space="preserve">) compounds and their composites. // Journal of Alloys and Compounds. 2019. 801. P. 428 – 437. </w:t>
      </w:r>
      <w:hyperlink r:id="rId47" w:history="1">
        <w:r w:rsidRPr="00F55E3F">
          <w:rPr>
            <w:rStyle w:val="a5"/>
            <w:sz w:val="20"/>
            <w:szCs w:val="20"/>
          </w:rPr>
          <w:t>https://doi.org/10.1016/j.jallcom.2019.05.345</w:t>
        </w:r>
      </w:hyperlink>
      <w:r w:rsidRPr="00F55E3F">
        <w:rPr>
          <w:sz w:val="20"/>
          <w:szCs w:val="20"/>
        </w:rPr>
        <w:t xml:space="preserve"> </w:t>
      </w:r>
    </w:p>
    <w:p w14:paraId="5D8C5AC8" w14:textId="77777777" w:rsidR="00586A4B" w:rsidRPr="00F55E3F" w:rsidRDefault="00586A4B" w:rsidP="004E0CD7">
      <w:pPr>
        <w:pStyle w:val="JVEReferences"/>
        <w:numPr>
          <w:ilvl w:val="0"/>
          <w:numId w:val="0"/>
        </w:numPr>
        <w:tabs>
          <w:tab w:val="left" w:pos="709"/>
        </w:tabs>
        <w:spacing w:before="0" w:after="0"/>
        <w:rPr>
          <w:bCs/>
          <w:sz w:val="20"/>
          <w:szCs w:val="20"/>
        </w:rPr>
      </w:pPr>
      <w:r w:rsidRPr="00F55E3F">
        <w:rPr>
          <w:sz w:val="20"/>
          <w:szCs w:val="20"/>
        </w:rPr>
        <w:t xml:space="preserve">14. </w:t>
      </w:r>
      <w:hyperlink r:id="rId48" w:history="1">
        <w:r w:rsidRPr="00F55E3F">
          <w:rPr>
            <w:rStyle w:val="a5"/>
            <w:color w:val="auto"/>
            <w:sz w:val="20"/>
            <w:szCs w:val="20"/>
            <w:u w:val="none"/>
          </w:rPr>
          <w:t>Berdiev, U.</w:t>
        </w:r>
      </w:hyperlink>
      <w:r w:rsidRPr="00F55E3F">
        <w:rPr>
          <w:sz w:val="20"/>
          <w:szCs w:val="20"/>
        </w:rPr>
        <w:t xml:space="preserve">, </w:t>
      </w:r>
      <w:hyperlink r:id="rId49" w:history="1">
        <w:r w:rsidRPr="00F55E3F">
          <w:rPr>
            <w:rStyle w:val="a5"/>
            <w:color w:val="auto"/>
            <w:sz w:val="20"/>
            <w:szCs w:val="20"/>
            <w:u w:val="none"/>
          </w:rPr>
          <w:t>Berdiyorov, U.</w:t>
        </w:r>
      </w:hyperlink>
      <w:r w:rsidRPr="00F55E3F">
        <w:rPr>
          <w:sz w:val="20"/>
          <w:szCs w:val="20"/>
        </w:rPr>
        <w:t xml:space="preserve">, </w:t>
      </w:r>
      <w:hyperlink r:id="rId50" w:history="1">
        <w:r w:rsidRPr="00F55E3F">
          <w:rPr>
            <w:rStyle w:val="a5"/>
            <w:color w:val="auto"/>
            <w:sz w:val="20"/>
            <w:szCs w:val="20"/>
            <w:u w:val="none"/>
          </w:rPr>
          <w:t>Toshpulatova, M.</w:t>
        </w:r>
      </w:hyperlink>
      <w:r w:rsidRPr="00F55E3F">
        <w:rPr>
          <w:sz w:val="20"/>
          <w:szCs w:val="20"/>
        </w:rPr>
        <w:t xml:space="preserve">, </w:t>
      </w:r>
      <w:hyperlink r:id="rId51" w:history="1">
        <w:r w:rsidRPr="00F55E3F">
          <w:rPr>
            <w:rStyle w:val="a5"/>
            <w:color w:val="auto"/>
            <w:sz w:val="20"/>
            <w:szCs w:val="20"/>
            <w:u w:val="none"/>
          </w:rPr>
          <w:t>Problems and Tasks of Creating Energy-Saving Electric Machines</w:t>
        </w:r>
      </w:hyperlink>
      <w:r w:rsidRPr="00F55E3F">
        <w:rPr>
          <w:sz w:val="20"/>
          <w:szCs w:val="20"/>
        </w:rPr>
        <w:t xml:space="preserve">. AIP Conference Proceedings, 2022, 2432, 020002. </w:t>
      </w:r>
      <w:hyperlink r:id="rId52" w:tgtFrame="_blank" w:history="1">
        <w:r w:rsidRPr="00F55E3F">
          <w:rPr>
            <w:rStyle w:val="a5"/>
            <w:color w:val="0066CC"/>
            <w:sz w:val="20"/>
            <w:szCs w:val="20"/>
            <w:bdr w:val="none" w:sz="0" w:space="0" w:color="auto" w:frame="1"/>
            <w:shd w:val="clear" w:color="auto" w:fill="FFFFFF"/>
          </w:rPr>
          <w:t>https://doi.org/10.1063/5.0089682</w:t>
        </w:r>
      </w:hyperlink>
    </w:p>
    <w:p w14:paraId="6C83A2EA" w14:textId="77777777" w:rsidR="00586A4B" w:rsidRPr="00F55E3F" w:rsidRDefault="00586A4B" w:rsidP="004E0CD7">
      <w:pPr>
        <w:pStyle w:val="JVEReferences"/>
        <w:numPr>
          <w:ilvl w:val="0"/>
          <w:numId w:val="0"/>
        </w:numPr>
        <w:tabs>
          <w:tab w:val="left" w:pos="709"/>
        </w:tabs>
        <w:spacing w:before="0" w:after="0"/>
        <w:rPr>
          <w:bCs/>
          <w:sz w:val="20"/>
          <w:szCs w:val="20"/>
        </w:rPr>
      </w:pPr>
      <w:r w:rsidRPr="00F55E3F">
        <w:rPr>
          <w:sz w:val="20"/>
          <w:szCs w:val="20"/>
        </w:rPr>
        <w:t xml:space="preserve">15. Optimization of the method of oxide coating of metallic iron powder particles Usan </w:t>
      </w:r>
      <w:proofErr w:type="spellStart"/>
      <w:r w:rsidRPr="00F55E3F">
        <w:rPr>
          <w:sz w:val="20"/>
          <w:szCs w:val="20"/>
        </w:rPr>
        <w:t>Berdiyev</w:t>
      </w:r>
      <w:proofErr w:type="spellEnd"/>
      <w:r w:rsidRPr="00F55E3F">
        <w:rPr>
          <w:sz w:val="20"/>
          <w:szCs w:val="20"/>
        </w:rPr>
        <w:t xml:space="preserve">, Olga </w:t>
      </w:r>
      <w:proofErr w:type="spellStart"/>
      <w:r w:rsidRPr="00F55E3F">
        <w:rPr>
          <w:sz w:val="20"/>
          <w:szCs w:val="20"/>
        </w:rPr>
        <w:t>Demedenko</w:t>
      </w:r>
      <w:proofErr w:type="spellEnd"/>
      <w:r w:rsidRPr="00F55E3F">
        <w:rPr>
          <w:sz w:val="20"/>
          <w:szCs w:val="20"/>
        </w:rPr>
        <w:t xml:space="preserve">, </w:t>
      </w:r>
      <w:proofErr w:type="spellStart"/>
      <w:r w:rsidRPr="00F55E3F">
        <w:rPr>
          <w:sz w:val="20"/>
          <w:szCs w:val="20"/>
        </w:rPr>
        <w:t>Mirjalol</w:t>
      </w:r>
      <w:proofErr w:type="spellEnd"/>
      <w:r w:rsidRPr="00F55E3F">
        <w:rPr>
          <w:sz w:val="20"/>
          <w:szCs w:val="20"/>
        </w:rPr>
        <w:t xml:space="preserve"> Ashurov, FF Hasanov and UB </w:t>
      </w:r>
      <w:proofErr w:type="spellStart"/>
      <w:r w:rsidRPr="00F55E3F">
        <w:rPr>
          <w:sz w:val="20"/>
          <w:szCs w:val="20"/>
        </w:rPr>
        <w:t>Sulaymonov</w:t>
      </w:r>
      <w:proofErr w:type="spellEnd"/>
      <w:r w:rsidRPr="00F55E3F">
        <w:rPr>
          <w:sz w:val="20"/>
          <w:szCs w:val="20"/>
        </w:rPr>
        <w:t xml:space="preserve"> E3S Web Conf., 383 (2023) 04039: </w:t>
      </w:r>
      <w:hyperlink r:id="rId53" w:history="1">
        <w:r w:rsidRPr="00F55E3F">
          <w:rPr>
            <w:rStyle w:val="a5"/>
            <w:color w:val="0070BB"/>
            <w:sz w:val="20"/>
            <w:szCs w:val="20"/>
            <w:shd w:val="clear" w:color="auto" w:fill="FFFFFF"/>
          </w:rPr>
          <w:t>https://doi.org/10.1051/e3sconf/202338304039</w:t>
        </w:r>
      </w:hyperlink>
    </w:p>
    <w:p w14:paraId="110DD94E" w14:textId="77777777" w:rsidR="00586A4B" w:rsidRPr="00F55E3F" w:rsidRDefault="00586A4B" w:rsidP="004E0CD7">
      <w:pPr>
        <w:pStyle w:val="JVEReferences"/>
        <w:numPr>
          <w:ilvl w:val="0"/>
          <w:numId w:val="0"/>
        </w:numPr>
        <w:tabs>
          <w:tab w:val="left" w:pos="709"/>
        </w:tabs>
        <w:spacing w:before="0" w:after="0"/>
        <w:rPr>
          <w:bCs/>
          <w:sz w:val="20"/>
          <w:szCs w:val="20"/>
        </w:rPr>
      </w:pPr>
      <w:r w:rsidRPr="00F55E3F">
        <w:rPr>
          <w:sz w:val="20"/>
          <w:szCs w:val="20"/>
        </w:rPr>
        <w:t xml:space="preserve">16. </w:t>
      </w:r>
      <w:proofErr w:type="spellStart"/>
      <w:r w:rsidRPr="00F55E3F">
        <w:rPr>
          <w:sz w:val="20"/>
          <w:szCs w:val="20"/>
          <w:shd w:val="clear" w:color="auto" w:fill="FFFFFF"/>
        </w:rPr>
        <w:t>Berdiyev</w:t>
      </w:r>
      <w:proofErr w:type="spellEnd"/>
      <w:r w:rsidRPr="00F55E3F">
        <w:rPr>
          <w:sz w:val="20"/>
          <w:szCs w:val="20"/>
          <w:shd w:val="clear" w:color="auto" w:fill="FFFFFF"/>
        </w:rPr>
        <w:t xml:space="preserve"> UT, </w:t>
      </w:r>
      <w:proofErr w:type="spellStart"/>
      <w:r w:rsidRPr="00F55E3F">
        <w:rPr>
          <w:sz w:val="20"/>
          <w:szCs w:val="20"/>
          <w:shd w:val="clear" w:color="auto" w:fill="FFFFFF"/>
        </w:rPr>
        <w:t>Vetcher</w:t>
      </w:r>
      <w:proofErr w:type="spellEnd"/>
      <w:r w:rsidRPr="00F55E3F">
        <w:rPr>
          <w:sz w:val="20"/>
          <w:szCs w:val="20"/>
          <w:shd w:val="clear" w:color="auto" w:fill="FFFFFF"/>
        </w:rPr>
        <w:t xml:space="preserve"> AK, Hasanov FF, </w:t>
      </w:r>
      <w:proofErr w:type="spellStart"/>
      <w:r w:rsidRPr="00F55E3F">
        <w:rPr>
          <w:sz w:val="20"/>
          <w:szCs w:val="20"/>
          <w:shd w:val="clear" w:color="auto" w:fill="FFFFFF"/>
        </w:rPr>
        <w:t>Avazov</w:t>
      </w:r>
      <w:proofErr w:type="spellEnd"/>
      <w:r w:rsidRPr="00F55E3F">
        <w:rPr>
          <w:sz w:val="20"/>
          <w:szCs w:val="20"/>
          <w:shd w:val="clear" w:color="auto" w:fill="FFFFFF"/>
        </w:rPr>
        <w:t xml:space="preserve"> BB Soft Magnetic Materials for Electric Machine Construction. (2023) AIP Conference Proceedings, 2612, art. no. 050014, Cited 0 times.</w:t>
      </w:r>
      <w:r w:rsidRPr="00F55E3F">
        <w:rPr>
          <w:color w:val="0070C0"/>
          <w:sz w:val="20"/>
          <w:szCs w:val="20"/>
          <w:shd w:val="clear" w:color="auto" w:fill="FFFFFF"/>
        </w:rPr>
        <w:t xml:space="preserve"> </w:t>
      </w:r>
      <w:hyperlink r:id="rId54" w:tgtFrame="_blank" w:history="1">
        <w:r w:rsidRPr="00F55E3F">
          <w:rPr>
            <w:rStyle w:val="a5"/>
            <w:color w:val="0066CC"/>
            <w:sz w:val="20"/>
            <w:szCs w:val="20"/>
            <w:bdr w:val="none" w:sz="0" w:space="0" w:color="auto" w:frame="1"/>
            <w:shd w:val="clear" w:color="auto" w:fill="FFFFFF"/>
          </w:rPr>
          <w:t>https://doi.org/10.1063/5.0117785</w:t>
        </w:r>
      </w:hyperlink>
    </w:p>
    <w:p w14:paraId="5B564732" w14:textId="79626A64" w:rsidR="00586A4B" w:rsidRPr="00F55E3F" w:rsidRDefault="00586A4B" w:rsidP="004E0CD7">
      <w:pPr>
        <w:pStyle w:val="JVEReferences"/>
        <w:numPr>
          <w:ilvl w:val="0"/>
          <w:numId w:val="0"/>
        </w:numPr>
        <w:tabs>
          <w:tab w:val="left" w:pos="709"/>
        </w:tabs>
        <w:spacing w:before="0" w:after="0"/>
        <w:rPr>
          <w:rStyle w:val="a5"/>
          <w:color w:val="0066CC"/>
          <w:sz w:val="20"/>
          <w:szCs w:val="20"/>
          <w:bdr w:val="none" w:sz="0" w:space="0" w:color="auto" w:frame="1"/>
          <w:shd w:val="clear" w:color="auto" w:fill="FFFFFF"/>
          <w:lang w:val="en-US"/>
        </w:rPr>
      </w:pPr>
      <w:r w:rsidRPr="00F55E3F">
        <w:rPr>
          <w:sz w:val="20"/>
          <w:szCs w:val="20"/>
          <w:shd w:val="clear" w:color="auto" w:fill="FFFFFF"/>
        </w:rPr>
        <w:t xml:space="preserve">17. Yusupov, DT, </w:t>
      </w:r>
      <w:proofErr w:type="spellStart"/>
      <w:r w:rsidRPr="00F55E3F">
        <w:rPr>
          <w:sz w:val="20"/>
          <w:szCs w:val="20"/>
          <w:shd w:val="clear" w:color="auto" w:fill="FFFFFF"/>
        </w:rPr>
        <w:t>Avazov</w:t>
      </w:r>
      <w:proofErr w:type="spellEnd"/>
      <w:r w:rsidRPr="00F55E3F">
        <w:rPr>
          <w:sz w:val="20"/>
          <w:szCs w:val="20"/>
          <w:shd w:val="clear" w:color="auto" w:fill="FFFFFF"/>
        </w:rPr>
        <w:t xml:space="preserve">, BK, </w:t>
      </w:r>
      <w:proofErr w:type="spellStart"/>
      <w:r w:rsidRPr="00F55E3F">
        <w:rPr>
          <w:sz w:val="20"/>
          <w:szCs w:val="20"/>
          <w:shd w:val="clear" w:color="auto" w:fill="FFFFFF"/>
        </w:rPr>
        <w:t>Kutbidinov</w:t>
      </w:r>
      <w:proofErr w:type="spellEnd"/>
      <w:r w:rsidRPr="00F55E3F">
        <w:rPr>
          <w:sz w:val="20"/>
          <w:szCs w:val="20"/>
          <w:shd w:val="clear" w:color="auto" w:fill="FFFFFF"/>
        </w:rPr>
        <w:t xml:space="preserve">, OM, &amp; Bazarov, M. (2023, August). Cleaning of transformer oils using the electric field. In </w:t>
      </w:r>
      <w:r w:rsidRPr="00F55E3F">
        <w:rPr>
          <w:i/>
          <w:iCs/>
          <w:sz w:val="20"/>
          <w:szCs w:val="20"/>
          <w:shd w:val="clear" w:color="auto" w:fill="FFFFFF"/>
        </w:rPr>
        <w:t xml:space="preserve">IOP Conference Series: Earth and Environmental Science </w:t>
      </w:r>
      <w:r w:rsidRPr="00F55E3F">
        <w:rPr>
          <w:sz w:val="20"/>
          <w:szCs w:val="20"/>
          <w:shd w:val="clear" w:color="auto" w:fill="FFFFFF"/>
        </w:rPr>
        <w:t xml:space="preserve">(Vol. 1231, No. 1, p. 012024). IOP Publishing. </w:t>
      </w:r>
      <w:r w:rsidRPr="00F55E3F">
        <w:rPr>
          <w:color w:val="0070C0"/>
          <w:sz w:val="20"/>
          <w:szCs w:val="20"/>
          <w:u w:val="single"/>
          <w:shd w:val="clear" w:color="auto" w:fill="FFFFFF"/>
        </w:rPr>
        <w:t xml:space="preserve">https:// </w:t>
      </w:r>
      <w:r w:rsidRPr="00F55E3F">
        <w:rPr>
          <w:color w:val="0070C0"/>
          <w:sz w:val="20"/>
          <w:szCs w:val="20"/>
          <w:u w:val="single"/>
        </w:rPr>
        <w:t>doi:</w:t>
      </w:r>
      <w:hyperlink r:id="rId55" w:tgtFrame="_blank" w:history="1">
        <w:r w:rsidRPr="00F55E3F">
          <w:rPr>
            <w:rStyle w:val="a5"/>
            <w:sz w:val="20"/>
            <w:szCs w:val="20"/>
            <w:bdr w:val="none" w:sz="0" w:space="0" w:color="auto" w:frame="1"/>
          </w:rPr>
          <w:t>10.1088/1755-1315/1231/1/012024</w:t>
        </w:r>
      </w:hyperlink>
      <w:r w:rsidRPr="00F55E3F">
        <w:rPr>
          <w:rStyle w:val="a5"/>
          <w:sz w:val="20"/>
          <w:szCs w:val="20"/>
          <w:u w:val="none"/>
          <w:bdr w:val="none" w:sz="0" w:space="0" w:color="auto" w:frame="1"/>
          <w:lang w:val="en-US"/>
        </w:rPr>
        <w:t>.</w:t>
      </w:r>
    </w:p>
    <w:p w14:paraId="17F63C68" w14:textId="77777777" w:rsidR="00586A4B" w:rsidRPr="00F55E3F" w:rsidRDefault="00586A4B" w:rsidP="004E0CD7">
      <w:pPr>
        <w:pStyle w:val="JVEReferences"/>
        <w:numPr>
          <w:ilvl w:val="0"/>
          <w:numId w:val="0"/>
        </w:numPr>
        <w:tabs>
          <w:tab w:val="left" w:pos="709"/>
        </w:tabs>
        <w:spacing w:before="0" w:after="0"/>
        <w:rPr>
          <w:rStyle w:val="a5"/>
          <w:color w:val="auto"/>
          <w:sz w:val="20"/>
          <w:szCs w:val="20"/>
          <w:u w:val="none"/>
          <w:lang w:val="uz-Cyrl-UZ"/>
        </w:rPr>
      </w:pPr>
      <w:r w:rsidRPr="00F55E3F">
        <w:rPr>
          <w:rStyle w:val="a5"/>
          <w:color w:val="auto"/>
          <w:sz w:val="20"/>
          <w:szCs w:val="20"/>
          <w:u w:val="none"/>
          <w:bdr w:val="none" w:sz="0" w:space="0" w:color="auto" w:frame="1"/>
          <w:lang w:val="en-US"/>
        </w:rPr>
        <w:t xml:space="preserve">18. </w:t>
      </w:r>
      <w:r w:rsidRPr="00F55E3F">
        <w:rPr>
          <w:sz w:val="20"/>
          <w:szCs w:val="20"/>
          <w:lang w:val="uz-Cyrl-UZ"/>
        </w:rPr>
        <w:t>Amirov S.F., Sharapov S.A., Sulliev A.K., Boltaev O.T. Biparametric resonant transformer sensor of large linear movements //AIP Conference Proceedings. – AIP Publishing, 2023. – Т. 2624. – №. 1. pp. 030007(1-9).</w:t>
      </w:r>
      <w:r w:rsidRPr="00F55E3F">
        <w:rPr>
          <w:sz w:val="20"/>
          <w:szCs w:val="20"/>
          <w:lang w:val="en-US"/>
        </w:rPr>
        <w:t xml:space="preserve"> </w:t>
      </w:r>
      <w:hyperlink r:id="rId56" w:tgtFrame="_blank" w:history="1">
        <w:r w:rsidRPr="00F55E3F">
          <w:rPr>
            <w:rStyle w:val="a5"/>
            <w:color w:val="0066CC"/>
            <w:sz w:val="20"/>
            <w:szCs w:val="20"/>
            <w:bdr w:val="none" w:sz="0" w:space="0" w:color="auto" w:frame="1"/>
            <w:shd w:val="clear" w:color="auto" w:fill="FFFFFF"/>
            <w:lang w:val="en-US"/>
          </w:rPr>
          <w:t>https://doi.org/10.1063/5.0132847</w:t>
        </w:r>
      </w:hyperlink>
      <w:r w:rsidRPr="00F55E3F">
        <w:rPr>
          <w:rStyle w:val="a5"/>
          <w:color w:val="0066CC"/>
          <w:sz w:val="20"/>
          <w:szCs w:val="20"/>
          <w:bdr w:val="none" w:sz="0" w:space="0" w:color="auto" w:frame="1"/>
          <w:shd w:val="clear" w:color="auto" w:fill="FFFFFF"/>
          <w:lang w:val="en-US"/>
        </w:rPr>
        <w:t>.</w:t>
      </w:r>
    </w:p>
    <w:p w14:paraId="5C782331" w14:textId="77777777" w:rsidR="00586A4B" w:rsidRPr="00F55E3F" w:rsidRDefault="00586A4B" w:rsidP="004E0CD7">
      <w:pPr>
        <w:pStyle w:val="JVEReferences"/>
        <w:numPr>
          <w:ilvl w:val="0"/>
          <w:numId w:val="0"/>
        </w:numPr>
        <w:tabs>
          <w:tab w:val="left" w:pos="709"/>
        </w:tabs>
        <w:spacing w:before="0" w:after="0"/>
        <w:rPr>
          <w:sz w:val="20"/>
          <w:szCs w:val="20"/>
          <w:lang w:val="uz-Cyrl-UZ"/>
        </w:rPr>
      </w:pPr>
      <w:r w:rsidRPr="00792203">
        <w:rPr>
          <w:bCs/>
        </w:rPr>
        <w:lastRenderedPageBreak/>
        <w:t>19.</w:t>
      </w:r>
      <w:r w:rsidRPr="00792203">
        <w:rPr>
          <w:bCs/>
          <w:sz w:val="20"/>
          <w:szCs w:val="20"/>
        </w:rPr>
        <w:t xml:space="preserve"> Boltayev O.T. and Akhmedova F.A. 2021. Induced Voltage From Traction Lines and Methods of Reducing its</w:t>
      </w:r>
      <w:r w:rsidRPr="00F55E3F">
        <w:rPr>
          <w:sz w:val="20"/>
          <w:szCs w:val="20"/>
          <w:lang w:val="uz-Cyrl-UZ"/>
        </w:rPr>
        <w:t xml:space="preserve"> Influence on Adjacent Communication Lines // International Journal on Integrated Education, Volume 4, Issue 4, – pp. 265-271.</w:t>
      </w:r>
    </w:p>
    <w:p w14:paraId="3422C602" w14:textId="3BD158B3" w:rsidR="00021B82" w:rsidRPr="004F4542" w:rsidRDefault="00586A4B" w:rsidP="004F4542">
      <w:pPr>
        <w:pStyle w:val="JVEReferences"/>
        <w:numPr>
          <w:ilvl w:val="0"/>
          <w:numId w:val="0"/>
        </w:numPr>
        <w:tabs>
          <w:tab w:val="left" w:pos="709"/>
        </w:tabs>
        <w:spacing w:before="0" w:after="0"/>
        <w:rPr>
          <w:bCs/>
          <w:sz w:val="20"/>
          <w:szCs w:val="20"/>
        </w:rPr>
      </w:pPr>
      <w:r w:rsidRPr="00F55E3F">
        <w:rPr>
          <w:bCs/>
          <w:sz w:val="20"/>
          <w:szCs w:val="20"/>
        </w:rPr>
        <w:t xml:space="preserve">20. </w:t>
      </w:r>
      <w:r w:rsidRPr="00F55E3F">
        <w:rPr>
          <w:sz w:val="20"/>
          <w:szCs w:val="20"/>
        </w:rPr>
        <w:t xml:space="preserve">Tegus O., Brück E., Buschow K. H. J., de Boer F. R. Transition-metal-based magnetic refrigerants for room-temperature applications // </w:t>
      </w:r>
      <w:r w:rsidRPr="00F55E3F">
        <w:rPr>
          <w:rStyle w:val="ac"/>
          <w:sz w:val="20"/>
          <w:szCs w:val="20"/>
        </w:rPr>
        <w:t>Nature.</w:t>
      </w:r>
      <w:r w:rsidRPr="00F55E3F">
        <w:rPr>
          <w:sz w:val="20"/>
          <w:szCs w:val="20"/>
        </w:rPr>
        <w:t xml:space="preserve"> – 2002. – Vol. 415, No. 6868. – P. 150 - 152. </w:t>
      </w:r>
      <w:hyperlink r:id="rId57" w:history="1">
        <w:r w:rsidRPr="00F55E3F">
          <w:rPr>
            <w:rStyle w:val="a5"/>
            <w:sz w:val="20"/>
            <w:szCs w:val="20"/>
          </w:rPr>
          <w:t>https://doi.org/10.1038/415150</w:t>
        </w:r>
      </w:hyperlink>
    </w:p>
    <w:sectPr w:rsidR="00021B82" w:rsidRPr="004F4542" w:rsidSect="00AF6F83">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C98"/>
    <w:multiLevelType w:val="singleLevel"/>
    <w:tmpl w:val="86DAD564"/>
    <w:name w:val="References Numbering"/>
    <w:lvl w:ilvl="0">
      <w:start w:val="1"/>
      <w:numFmt w:val="decimal"/>
      <w:pStyle w:val="JVEReferences"/>
      <w:lvlText w:val="[%1]"/>
      <w:lvlJc w:val="left"/>
      <w:pPr>
        <w:tabs>
          <w:tab w:val="num" w:pos="454"/>
        </w:tabs>
        <w:ind w:left="454" w:hanging="454"/>
      </w:pPr>
      <w:rPr>
        <w:rFonts w:ascii="Times New Roman" w:hAnsi="Times New Roman" w:cs="Times New Roman"/>
        <w:b w:val="0"/>
        <w:i w:val="0"/>
        <w:sz w:val="20"/>
        <w:szCs w:val="20"/>
        <w:u w:val="none"/>
      </w:rPr>
    </w:lvl>
  </w:abstractNum>
  <w:abstractNum w:abstractNumId="1" w15:restartNumberingAfterBreak="0">
    <w:nsid w:val="1FD139A4"/>
    <w:multiLevelType w:val="hybridMultilevel"/>
    <w:tmpl w:val="6EA6561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B365F1C"/>
    <w:multiLevelType w:val="multilevel"/>
    <w:tmpl w:val="DBB8B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9E3569"/>
    <w:multiLevelType w:val="hybridMultilevel"/>
    <w:tmpl w:val="5A86280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71F5EDA"/>
    <w:multiLevelType w:val="multilevel"/>
    <w:tmpl w:val="5BF68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466976"/>
    <w:multiLevelType w:val="multilevel"/>
    <w:tmpl w:val="50D2E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CC28E1"/>
    <w:multiLevelType w:val="multilevel"/>
    <w:tmpl w:val="D158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4A4CD4"/>
    <w:multiLevelType w:val="hybridMultilevel"/>
    <w:tmpl w:val="554E04A6"/>
    <w:lvl w:ilvl="0" w:tplc="BB8EBFD6">
      <w:start w:val="1"/>
      <w:numFmt w:val="bullet"/>
      <w:lvlText w:val="*"/>
      <w:lvlJc w:val="left"/>
      <w:pPr>
        <w:tabs>
          <w:tab w:val="num" w:pos="720"/>
        </w:tabs>
        <w:ind w:left="720" w:hanging="360"/>
      </w:pPr>
      <w:rPr>
        <w:rFonts w:ascii="Georgia" w:hAnsi="Georgia" w:hint="default"/>
      </w:rPr>
    </w:lvl>
    <w:lvl w:ilvl="1" w:tplc="EE68D4C2" w:tentative="1">
      <w:start w:val="1"/>
      <w:numFmt w:val="bullet"/>
      <w:lvlText w:val="*"/>
      <w:lvlJc w:val="left"/>
      <w:pPr>
        <w:tabs>
          <w:tab w:val="num" w:pos="1440"/>
        </w:tabs>
        <w:ind w:left="1440" w:hanging="360"/>
      </w:pPr>
      <w:rPr>
        <w:rFonts w:ascii="Georgia" w:hAnsi="Georgia" w:hint="default"/>
      </w:rPr>
    </w:lvl>
    <w:lvl w:ilvl="2" w:tplc="CB40F9C4" w:tentative="1">
      <w:start w:val="1"/>
      <w:numFmt w:val="bullet"/>
      <w:lvlText w:val="*"/>
      <w:lvlJc w:val="left"/>
      <w:pPr>
        <w:tabs>
          <w:tab w:val="num" w:pos="2160"/>
        </w:tabs>
        <w:ind w:left="2160" w:hanging="360"/>
      </w:pPr>
      <w:rPr>
        <w:rFonts w:ascii="Georgia" w:hAnsi="Georgia" w:hint="default"/>
      </w:rPr>
    </w:lvl>
    <w:lvl w:ilvl="3" w:tplc="72E6569A" w:tentative="1">
      <w:start w:val="1"/>
      <w:numFmt w:val="bullet"/>
      <w:lvlText w:val="*"/>
      <w:lvlJc w:val="left"/>
      <w:pPr>
        <w:tabs>
          <w:tab w:val="num" w:pos="2880"/>
        </w:tabs>
        <w:ind w:left="2880" w:hanging="360"/>
      </w:pPr>
      <w:rPr>
        <w:rFonts w:ascii="Georgia" w:hAnsi="Georgia" w:hint="default"/>
      </w:rPr>
    </w:lvl>
    <w:lvl w:ilvl="4" w:tplc="C71647DE" w:tentative="1">
      <w:start w:val="1"/>
      <w:numFmt w:val="bullet"/>
      <w:lvlText w:val="*"/>
      <w:lvlJc w:val="left"/>
      <w:pPr>
        <w:tabs>
          <w:tab w:val="num" w:pos="3600"/>
        </w:tabs>
        <w:ind w:left="3600" w:hanging="360"/>
      </w:pPr>
      <w:rPr>
        <w:rFonts w:ascii="Georgia" w:hAnsi="Georgia" w:hint="default"/>
      </w:rPr>
    </w:lvl>
    <w:lvl w:ilvl="5" w:tplc="9F7CE0D4" w:tentative="1">
      <w:start w:val="1"/>
      <w:numFmt w:val="bullet"/>
      <w:lvlText w:val="*"/>
      <w:lvlJc w:val="left"/>
      <w:pPr>
        <w:tabs>
          <w:tab w:val="num" w:pos="4320"/>
        </w:tabs>
        <w:ind w:left="4320" w:hanging="360"/>
      </w:pPr>
      <w:rPr>
        <w:rFonts w:ascii="Georgia" w:hAnsi="Georgia" w:hint="default"/>
      </w:rPr>
    </w:lvl>
    <w:lvl w:ilvl="6" w:tplc="AF2C9BA8" w:tentative="1">
      <w:start w:val="1"/>
      <w:numFmt w:val="bullet"/>
      <w:lvlText w:val="*"/>
      <w:lvlJc w:val="left"/>
      <w:pPr>
        <w:tabs>
          <w:tab w:val="num" w:pos="5040"/>
        </w:tabs>
        <w:ind w:left="5040" w:hanging="360"/>
      </w:pPr>
      <w:rPr>
        <w:rFonts w:ascii="Georgia" w:hAnsi="Georgia" w:hint="default"/>
      </w:rPr>
    </w:lvl>
    <w:lvl w:ilvl="7" w:tplc="0D2A760E" w:tentative="1">
      <w:start w:val="1"/>
      <w:numFmt w:val="bullet"/>
      <w:lvlText w:val="*"/>
      <w:lvlJc w:val="left"/>
      <w:pPr>
        <w:tabs>
          <w:tab w:val="num" w:pos="5760"/>
        </w:tabs>
        <w:ind w:left="5760" w:hanging="360"/>
      </w:pPr>
      <w:rPr>
        <w:rFonts w:ascii="Georgia" w:hAnsi="Georgia" w:hint="default"/>
      </w:rPr>
    </w:lvl>
    <w:lvl w:ilvl="8" w:tplc="5B06781C" w:tentative="1">
      <w:start w:val="1"/>
      <w:numFmt w:val="bullet"/>
      <w:lvlText w:val="*"/>
      <w:lvlJc w:val="left"/>
      <w:pPr>
        <w:tabs>
          <w:tab w:val="num" w:pos="6480"/>
        </w:tabs>
        <w:ind w:left="6480" w:hanging="360"/>
      </w:pPr>
      <w:rPr>
        <w:rFonts w:ascii="Georgia" w:hAnsi="Georgia" w:hint="default"/>
      </w:rPr>
    </w:lvl>
  </w:abstractNum>
  <w:abstractNum w:abstractNumId="8" w15:restartNumberingAfterBreak="0">
    <w:nsid w:val="59985EBE"/>
    <w:multiLevelType w:val="multilevel"/>
    <w:tmpl w:val="2694713A"/>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F124DE"/>
    <w:multiLevelType w:val="hybridMultilevel"/>
    <w:tmpl w:val="0456B89C"/>
    <w:lvl w:ilvl="0" w:tplc="0419000F">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10" w15:restartNumberingAfterBreak="0">
    <w:nsid w:val="7CC27CB1"/>
    <w:multiLevelType w:val="multilevel"/>
    <w:tmpl w:val="BB5A22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4469919">
    <w:abstractNumId w:val="7"/>
  </w:num>
  <w:num w:numId="2" w16cid:durableId="2521296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0481498">
    <w:abstractNumId w:val="0"/>
  </w:num>
  <w:num w:numId="4" w16cid:durableId="941451727">
    <w:abstractNumId w:val="10"/>
  </w:num>
  <w:num w:numId="5" w16cid:durableId="833837276">
    <w:abstractNumId w:val="4"/>
  </w:num>
  <w:num w:numId="6" w16cid:durableId="40634261">
    <w:abstractNumId w:val="6"/>
  </w:num>
  <w:num w:numId="7" w16cid:durableId="749348292">
    <w:abstractNumId w:val="5"/>
  </w:num>
  <w:num w:numId="8" w16cid:durableId="903832325">
    <w:abstractNumId w:val="8"/>
  </w:num>
  <w:num w:numId="9" w16cid:durableId="1570993003">
    <w:abstractNumId w:val="9"/>
  </w:num>
  <w:num w:numId="10" w16cid:durableId="519973023">
    <w:abstractNumId w:val="3"/>
  </w:num>
  <w:num w:numId="11" w16cid:durableId="73553334">
    <w:abstractNumId w:val="2"/>
  </w:num>
  <w:num w:numId="12" w16cid:durableId="429202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1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D00"/>
    <w:rsid w:val="00004B1F"/>
    <w:rsid w:val="000053E3"/>
    <w:rsid w:val="00011193"/>
    <w:rsid w:val="00021B82"/>
    <w:rsid w:val="00040417"/>
    <w:rsid w:val="00054DD1"/>
    <w:rsid w:val="000671D7"/>
    <w:rsid w:val="000D6F8F"/>
    <w:rsid w:val="000E5A4E"/>
    <w:rsid w:val="00100D70"/>
    <w:rsid w:val="00106603"/>
    <w:rsid w:val="00132A7D"/>
    <w:rsid w:val="00157435"/>
    <w:rsid w:val="001626FD"/>
    <w:rsid w:val="00187DD2"/>
    <w:rsid w:val="00192777"/>
    <w:rsid w:val="0019627C"/>
    <w:rsid w:val="001A60FE"/>
    <w:rsid w:val="001E2C1D"/>
    <w:rsid w:val="001F0986"/>
    <w:rsid w:val="002223FA"/>
    <w:rsid w:val="00225C75"/>
    <w:rsid w:val="00294CFC"/>
    <w:rsid w:val="002A1054"/>
    <w:rsid w:val="002A5AB4"/>
    <w:rsid w:val="002B0996"/>
    <w:rsid w:val="002D4736"/>
    <w:rsid w:val="00331A20"/>
    <w:rsid w:val="0035453D"/>
    <w:rsid w:val="00372C79"/>
    <w:rsid w:val="00374441"/>
    <w:rsid w:val="00376877"/>
    <w:rsid w:val="0038047A"/>
    <w:rsid w:val="003B493E"/>
    <w:rsid w:val="003F5F36"/>
    <w:rsid w:val="00400BC2"/>
    <w:rsid w:val="00402EEB"/>
    <w:rsid w:val="004150DD"/>
    <w:rsid w:val="004151F2"/>
    <w:rsid w:val="004238D8"/>
    <w:rsid w:val="004361AD"/>
    <w:rsid w:val="00437465"/>
    <w:rsid w:val="00442495"/>
    <w:rsid w:val="00461060"/>
    <w:rsid w:val="0048094A"/>
    <w:rsid w:val="00482378"/>
    <w:rsid w:val="004946A7"/>
    <w:rsid w:val="004A2B65"/>
    <w:rsid w:val="004C3BAF"/>
    <w:rsid w:val="004E0CD7"/>
    <w:rsid w:val="004F4542"/>
    <w:rsid w:val="00501F9F"/>
    <w:rsid w:val="0050458B"/>
    <w:rsid w:val="0053292B"/>
    <w:rsid w:val="00532D76"/>
    <w:rsid w:val="005343DD"/>
    <w:rsid w:val="00554B97"/>
    <w:rsid w:val="00586A4B"/>
    <w:rsid w:val="005B295D"/>
    <w:rsid w:val="005D4852"/>
    <w:rsid w:val="005E1EC0"/>
    <w:rsid w:val="00602A90"/>
    <w:rsid w:val="00670943"/>
    <w:rsid w:val="00677F0D"/>
    <w:rsid w:val="006B70A2"/>
    <w:rsid w:val="006B774A"/>
    <w:rsid w:val="006C0B77"/>
    <w:rsid w:val="006F795D"/>
    <w:rsid w:val="00745278"/>
    <w:rsid w:val="00792203"/>
    <w:rsid w:val="00794F68"/>
    <w:rsid w:val="00796718"/>
    <w:rsid w:val="007A2D00"/>
    <w:rsid w:val="007B63C2"/>
    <w:rsid w:val="008121BC"/>
    <w:rsid w:val="008242FF"/>
    <w:rsid w:val="008313E6"/>
    <w:rsid w:val="00845DB4"/>
    <w:rsid w:val="00870751"/>
    <w:rsid w:val="00872295"/>
    <w:rsid w:val="008D36A8"/>
    <w:rsid w:val="008D5710"/>
    <w:rsid w:val="008E0320"/>
    <w:rsid w:val="008F2BBD"/>
    <w:rsid w:val="0090763E"/>
    <w:rsid w:val="00922C48"/>
    <w:rsid w:val="00931248"/>
    <w:rsid w:val="00946A50"/>
    <w:rsid w:val="00953833"/>
    <w:rsid w:val="009868F2"/>
    <w:rsid w:val="009D09D5"/>
    <w:rsid w:val="00A30059"/>
    <w:rsid w:val="00A301D0"/>
    <w:rsid w:val="00A41DA2"/>
    <w:rsid w:val="00A614B8"/>
    <w:rsid w:val="00A71DB1"/>
    <w:rsid w:val="00A72E44"/>
    <w:rsid w:val="00A979B8"/>
    <w:rsid w:val="00AA40E8"/>
    <w:rsid w:val="00AA6BDB"/>
    <w:rsid w:val="00AD4E9A"/>
    <w:rsid w:val="00AE0F96"/>
    <w:rsid w:val="00AF6F83"/>
    <w:rsid w:val="00B042E0"/>
    <w:rsid w:val="00B309C4"/>
    <w:rsid w:val="00B42A88"/>
    <w:rsid w:val="00B42BB0"/>
    <w:rsid w:val="00B81627"/>
    <w:rsid w:val="00B915B7"/>
    <w:rsid w:val="00BB5C84"/>
    <w:rsid w:val="00BE6FE6"/>
    <w:rsid w:val="00C21630"/>
    <w:rsid w:val="00C43654"/>
    <w:rsid w:val="00C63ABF"/>
    <w:rsid w:val="00C8112A"/>
    <w:rsid w:val="00CA719D"/>
    <w:rsid w:val="00CD0807"/>
    <w:rsid w:val="00CE0B61"/>
    <w:rsid w:val="00CE1530"/>
    <w:rsid w:val="00CF2CE0"/>
    <w:rsid w:val="00D1277D"/>
    <w:rsid w:val="00D35CEF"/>
    <w:rsid w:val="00D642B8"/>
    <w:rsid w:val="00D6452F"/>
    <w:rsid w:val="00D67A20"/>
    <w:rsid w:val="00DA19B1"/>
    <w:rsid w:val="00DA6D7D"/>
    <w:rsid w:val="00DC36A8"/>
    <w:rsid w:val="00E00ED4"/>
    <w:rsid w:val="00E275FE"/>
    <w:rsid w:val="00E3112D"/>
    <w:rsid w:val="00E3233C"/>
    <w:rsid w:val="00E50144"/>
    <w:rsid w:val="00E55A75"/>
    <w:rsid w:val="00EA59DF"/>
    <w:rsid w:val="00EC33E4"/>
    <w:rsid w:val="00EC34B5"/>
    <w:rsid w:val="00ED3769"/>
    <w:rsid w:val="00EE1938"/>
    <w:rsid w:val="00EE2DD5"/>
    <w:rsid w:val="00EE3281"/>
    <w:rsid w:val="00EE4070"/>
    <w:rsid w:val="00F018C3"/>
    <w:rsid w:val="00F12A96"/>
    <w:rsid w:val="00F12C76"/>
    <w:rsid w:val="00F15504"/>
    <w:rsid w:val="00F55E3F"/>
    <w:rsid w:val="00F75381"/>
    <w:rsid w:val="00FF0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1E41A"/>
  <w15:chartTrackingRefBased/>
  <w15:docId w15:val="{7D0F80B1-A67E-483D-AC2D-5E476A5A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2">
    <w:name w:val="heading 2"/>
    <w:basedOn w:val="a"/>
    <w:next w:val="a"/>
    <w:link w:val="20"/>
    <w:uiPriority w:val="9"/>
    <w:semiHidden/>
    <w:unhideWhenUsed/>
    <w:qFormat/>
    <w:rsid w:val="00A614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C21630"/>
    <w:pPr>
      <w:spacing w:before="100" w:beforeAutospacing="1" w:after="100" w:afterAutospacing="1"/>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Рисунки,Абзац вправо-1,Абзац списка1,List Paragraph1"/>
    <w:basedOn w:val="a"/>
    <w:link w:val="a4"/>
    <w:uiPriority w:val="34"/>
    <w:qFormat/>
    <w:rsid w:val="0019627C"/>
    <w:pPr>
      <w:ind w:left="720"/>
      <w:contextualSpacing/>
    </w:pPr>
  </w:style>
  <w:style w:type="character" w:styleId="a5">
    <w:name w:val="Hyperlink"/>
    <w:basedOn w:val="a0"/>
    <w:uiPriority w:val="99"/>
    <w:unhideWhenUsed/>
    <w:rsid w:val="00021B82"/>
    <w:rPr>
      <w:color w:val="0563C1" w:themeColor="hyperlink"/>
      <w:u w:val="single"/>
    </w:rPr>
  </w:style>
  <w:style w:type="paragraph" w:customStyle="1" w:styleId="ICST-References">
    <w:name w:val="ICST-References"/>
    <w:qFormat/>
    <w:rsid w:val="00021B82"/>
    <w:pPr>
      <w:spacing w:after="0" w:line="240" w:lineRule="auto"/>
      <w:jc w:val="both"/>
    </w:pPr>
    <w:rPr>
      <w:rFonts w:ascii="Times New Roman" w:eastAsia="Times New Roman" w:hAnsi="Times New Roman" w:cs="Times New Roman"/>
      <w:bCs/>
      <w:sz w:val="18"/>
      <w:szCs w:val="18"/>
      <w:lang w:eastAsia="en-GB"/>
    </w:rPr>
  </w:style>
  <w:style w:type="paragraph" w:customStyle="1" w:styleId="leading-8">
    <w:name w:val="leading-8"/>
    <w:basedOn w:val="a"/>
    <w:rsid w:val="00372C79"/>
    <w:pPr>
      <w:spacing w:before="100" w:beforeAutospacing="1" w:after="100" w:afterAutospacing="1"/>
    </w:pPr>
    <w:rPr>
      <w:rFonts w:eastAsia="Times New Roman" w:cs="Times New Roman"/>
      <w:sz w:val="24"/>
      <w:szCs w:val="24"/>
      <w:lang w:eastAsia="ru-RU"/>
    </w:rPr>
  </w:style>
  <w:style w:type="paragraph" w:customStyle="1" w:styleId="JVEReferences">
    <w:name w:val="JVE References"/>
    <w:uiPriority w:val="9"/>
    <w:qFormat/>
    <w:rsid w:val="00106603"/>
    <w:pPr>
      <w:numPr>
        <w:numId w:val="3"/>
      </w:numPr>
      <w:tabs>
        <w:tab w:val="clear" w:pos="454"/>
      </w:tabs>
      <w:spacing w:before="200" w:after="200" w:line="240" w:lineRule="auto"/>
      <w:contextualSpacing/>
      <w:jc w:val="both"/>
    </w:pPr>
    <w:rPr>
      <w:rFonts w:ascii="Times New Roman" w:eastAsia="Times New Roman" w:hAnsi="Times New Roman" w:cs="Times New Roman"/>
      <w:sz w:val="18"/>
      <w:szCs w:val="16"/>
      <w:lang w:bidi="en-US"/>
    </w:rPr>
  </w:style>
  <w:style w:type="character" w:customStyle="1" w:styleId="a6">
    <w:name w:val="Основной текст_"/>
    <w:basedOn w:val="a0"/>
    <w:link w:val="6"/>
    <w:locked/>
    <w:rsid w:val="00192777"/>
    <w:rPr>
      <w:rFonts w:ascii="Times New Roman" w:eastAsia="Times New Roman" w:hAnsi="Times New Roman" w:cs="Times New Roman"/>
      <w:sz w:val="26"/>
      <w:szCs w:val="26"/>
      <w:shd w:val="clear" w:color="auto" w:fill="FFFFFF"/>
    </w:rPr>
  </w:style>
  <w:style w:type="paragraph" w:customStyle="1" w:styleId="6">
    <w:name w:val="Основной текст6"/>
    <w:basedOn w:val="a"/>
    <w:link w:val="a6"/>
    <w:rsid w:val="00192777"/>
    <w:pPr>
      <w:widowControl w:val="0"/>
      <w:shd w:val="clear" w:color="auto" w:fill="FFFFFF"/>
      <w:spacing w:after="0" w:line="322" w:lineRule="exact"/>
      <w:jc w:val="center"/>
    </w:pPr>
    <w:rPr>
      <w:rFonts w:eastAsia="Times New Roman" w:cs="Times New Roman"/>
      <w:sz w:val="26"/>
      <w:szCs w:val="26"/>
    </w:rPr>
  </w:style>
  <w:style w:type="table" w:styleId="a7">
    <w:name w:val="Table Grid"/>
    <w:basedOn w:val="a1"/>
    <w:uiPriority w:val="39"/>
    <w:rsid w:val="00192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4150DD"/>
    <w:pPr>
      <w:spacing w:before="100" w:beforeAutospacing="1" w:after="100" w:afterAutospacing="1"/>
    </w:pPr>
    <w:rPr>
      <w:rFonts w:eastAsia="Times New Roman" w:cs="Times New Roman"/>
      <w:sz w:val="24"/>
      <w:szCs w:val="24"/>
      <w:lang w:eastAsia="ru-RU"/>
    </w:rPr>
  </w:style>
  <w:style w:type="character" w:styleId="a9">
    <w:name w:val="Strong"/>
    <w:basedOn w:val="a0"/>
    <w:uiPriority w:val="22"/>
    <w:qFormat/>
    <w:rsid w:val="00C21630"/>
    <w:rPr>
      <w:b/>
      <w:bCs/>
    </w:rPr>
  </w:style>
  <w:style w:type="character" w:customStyle="1" w:styleId="30">
    <w:name w:val="Заголовок 3 Знак"/>
    <w:basedOn w:val="a0"/>
    <w:link w:val="3"/>
    <w:uiPriority w:val="9"/>
    <w:rsid w:val="00C21630"/>
    <w:rPr>
      <w:rFonts w:ascii="Times New Roman" w:eastAsia="Times New Roman" w:hAnsi="Times New Roman" w:cs="Times New Roman"/>
      <w:b/>
      <w:bCs/>
      <w:sz w:val="27"/>
      <w:szCs w:val="27"/>
      <w:lang w:val="en" w:eastAsia="ru-RU"/>
    </w:rPr>
  </w:style>
  <w:style w:type="paragraph" w:styleId="aa">
    <w:name w:val="No Spacing"/>
    <w:uiPriority w:val="1"/>
    <w:qFormat/>
    <w:rsid w:val="00D35CEF"/>
    <w:pPr>
      <w:spacing w:after="0" w:line="240" w:lineRule="auto"/>
    </w:pPr>
    <w:rPr>
      <w:rFonts w:ascii="Times New Roman" w:hAnsi="Times New Roman"/>
      <w:sz w:val="28"/>
    </w:rPr>
  </w:style>
  <w:style w:type="character" w:customStyle="1" w:styleId="katex-mathml">
    <w:name w:val="katex-mathml"/>
    <w:basedOn w:val="a0"/>
    <w:rsid w:val="008F2BBD"/>
  </w:style>
  <w:style w:type="character" w:customStyle="1" w:styleId="delimsizing">
    <w:name w:val="delimsizing"/>
    <w:basedOn w:val="a0"/>
    <w:rsid w:val="008F2BBD"/>
  </w:style>
  <w:style w:type="character" w:customStyle="1" w:styleId="mord">
    <w:name w:val="mord"/>
    <w:basedOn w:val="a0"/>
    <w:rsid w:val="008F2BBD"/>
  </w:style>
  <w:style w:type="character" w:customStyle="1" w:styleId="vlist-s">
    <w:name w:val="vlist-s"/>
    <w:basedOn w:val="a0"/>
    <w:rsid w:val="008F2BBD"/>
  </w:style>
  <w:style w:type="character" w:customStyle="1" w:styleId="mrel">
    <w:name w:val="mrel"/>
    <w:basedOn w:val="a0"/>
    <w:rsid w:val="008F2BBD"/>
  </w:style>
  <w:style w:type="character" w:styleId="ab">
    <w:name w:val="Placeholder Text"/>
    <w:basedOn w:val="a0"/>
    <w:uiPriority w:val="99"/>
    <w:semiHidden/>
    <w:rsid w:val="008F2BBD"/>
    <w:rPr>
      <w:color w:val="808080"/>
    </w:rPr>
  </w:style>
  <w:style w:type="character" w:customStyle="1" w:styleId="20">
    <w:name w:val="Заголовок 2 Знак"/>
    <w:basedOn w:val="a0"/>
    <w:link w:val="2"/>
    <w:uiPriority w:val="9"/>
    <w:semiHidden/>
    <w:rsid w:val="00A614B8"/>
    <w:rPr>
      <w:rFonts w:asciiTheme="majorHAnsi" w:eastAsiaTheme="majorEastAsia" w:hAnsiTheme="majorHAnsi" w:cstheme="majorBidi"/>
      <w:color w:val="2F5496" w:themeColor="accent1" w:themeShade="BF"/>
      <w:sz w:val="26"/>
      <w:szCs w:val="26"/>
    </w:rPr>
  </w:style>
  <w:style w:type="character" w:customStyle="1" w:styleId="a4">
    <w:name w:val="Абзац списка Знак"/>
    <w:aliases w:val="Рисунки Знак,Абзац вправо-1 Знак,Абзац списка1 Знак,List Paragraph1 Знак"/>
    <w:link w:val="a3"/>
    <w:uiPriority w:val="34"/>
    <w:locked/>
    <w:rsid w:val="00D1277D"/>
    <w:rPr>
      <w:rFonts w:ascii="Times New Roman" w:hAnsi="Times New Roman"/>
      <w:sz w:val="28"/>
    </w:rPr>
  </w:style>
  <w:style w:type="character" w:styleId="ac">
    <w:name w:val="Emphasis"/>
    <w:basedOn w:val="a0"/>
    <w:uiPriority w:val="20"/>
    <w:qFormat/>
    <w:rsid w:val="00D1277D"/>
    <w:rPr>
      <w:i/>
      <w:iCs/>
    </w:rPr>
  </w:style>
  <w:style w:type="character" w:customStyle="1" w:styleId="anchor-text">
    <w:name w:val="anchor-text"/>
    <w:basedOn w:val="a0"/>
    <w:rsid w:val="00376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57521">
      <w:bodyDiv w:val="1"/>
      <w:marLeft w:val="0"/>
      <w:marRight w:val="0"/>
      <w:marTop w:val="0"/>
      <w:marBottom w:val="0"/>
      <w:divBdr>
        <w:top w:val="none" w:sz="0" w:space="0" w:color="auto"/>
        <w:left w:val="none" w:sz="0" w:space="0" w:color="auto"/>
        <w:bottom w:val="none" w:sz="0" w:space="0" w:color="auto"/>
        <w:right w:val="none" w:sz="0" w:space="0" w:color="auto"/>
      </w:divBdr>
    </w:div>
    <w:div w:id="210658928">
      <w:bodyDiv w:val="1"/>
      <w:marLeft w:val="0"/>
      <w:marRight w:val="0"/>
      <w:marTop w:val="0"/>
      <w:marBottom w:val="0"/>
      <w:divBdr>
        <w:top w:val="none" w:sz="0" w:space="0" w:color="auto"/>
        <w:left w:val="none" w:sz="0" w:space="0" w:color="auto"/>
        <w:bottom w:val="none" w:sz="0" w:space="0" w:color="auto"/>
        <w:right w:val="none" w:sz="0" w:space="0" w:color="auto"/>
      </w:divBdr>
    </w:div>
    <w:div w:id="277761064">
      <w:bodyDiv w:val="1"/>
      <w:marLeft w:val="0"/>
      <w:marRight w:val="0"/>
      <w:marTop w:val="0"/>
      <w:marBottom w:val="0"/>
      <w:divBdr>
        <w:top w:val="none" w:sz="0" w:space="0" w:color="auto"/>
        <w:left w:val="none" w:sz="0" w:space="0" w:color="auto"/>
        <w:bottom w:val="none" w:sz="0" w:space="0" w:color="auto"/>
        <w:right w:val="none" w:sz="0" w:space="0" w:color="auto"/>
      </w:divBdr>
    </w:div>
    <w:div w:id="409471588">
      <w:bodyDiv w:val="1"/>
      <w:marLeft w:val="0"/>
      <w:marRight w:val="0"/>
      <w:marTop w:val="0"/>
      <w:marBottom w:val="0"/>
      <w:divBdr>
        <w:top w:val="none" w:sz="0" w:space="0" w:color="auto"/>
        <w:left w:val="none" w:sz="0" w:space="0" w:color="auto"/>
        <w:bottom w:val="none" w:sz="0" w:space="0" w:color="auto"/>
        <w:right w:val="none" w:sz="0" w:space="0" w:color="auto"/>
      </w:divBdr>
    </w:div>
    <w:div w:id="559630867">
      <w:bodyDiv w:val="1"/>
      <w:marLeft w:val="0"/>
      <w:marRight w:val="0"/>
      <w:marTop w:val="0"/>
      <w:marBottom w:val="0"/>
      <w:divBdr>
        <w:top w:val="none" w:sz="0" w:space="0" w:color="auto"/>
        <w:left w:val="none" w:sz="0" w:space="0" w:color="auto"/>
        <w:bottom w:val="none" w:sz="0" w:space="0" w:color="auto"/>
        <w:right w:val="none" w:sz="0" w:space="0" w:color="auto"/>
      </w:divBdr>
    </w:div>
    <w:div w:id="567308703">
      <w:bodyDiv w:val="1"/>
      <w:marLeft w:val="0"/>
      <w:marRight w:val="0"/>
      <w:marTop w:val="0"/>
      <w:marBottom w:val="0"/>
      <w:divBdr>
        <w:top w:val="none" w:sz="0" w:space="0" w:color="auto"/>
        <w:left w:val="none" w:sz="0" w:space="0" w:color="auto"/>
        <w:bottom w:val="none" w:sz="0" w:space="0" w:color="auto"/>
        <w:right w:val="none" w:sz="0" w:space="0" w:color="auto"/>
      </w:divBdr>
    </w:div>
    <w:div w:id="723679983">
      <w:bodyDiv w:val="1"/>
      <w:marLeft w:val="0"/>
      <w:marRight w:val="0"/>
      <w:marTop w:val="0"/>
      <w:marBottom w:val="0"/>
      <w:divBdr>
        <w:top w:val="none" w:sz="0" w:space="0" w:color="auto"/>
        <w:left w:val="none" w:sz="0" w:space="0" w:color="auto"/>
        <w:bottom w:val="none" w:sz="0" w:space="0" w:color="auto"/>
        <w:right w:val="none" w:sz="0" w:space="0" w:color="auto"/>
      </w:divBdr>
    </w:div>
    <w:div w:id="753085169">
      <w:bodyDiv w:val="1"/>
      <w:marLeft w:val="0"/>
      <w:marRight w:val="0"/>
      <w:marTop w:val="0"/>
      <w:marBottom w:val="0"/>
      <w:divBdr>
        <w:top w:val="none" w:sz="0" w:space="0" w:color="auto"/>
        <w:left w:val="none" w:sz="0" w:space="0" w:color="auto"/>
        <w:bottom w:val="none" w:sz="0" w:space="0" w:color="auto"/>
        <w:right w:val="none" w:sz="0" w:space="0" w:color="auto"/>
      </w:divBdr>
    </w:div>
    <w:div w:id="758603432">
      <w:bodyDiv w:val="1"/>
      <w:marLeft w:val="0"/>
      <w:marRight w:val="0"/>
      <w:marTop w:val="0"/>
      <w:marBottom w:val="0"/>
      <w:divBdr>
        <w:top w:val="none" w:sz="0" w:space="0" w:color="auto"/>
        <w:left w:val="none" w:sz="0" w:space="0" w:color="auto"/>
        <w:bottom w:val="none" w:sz="0" w:space="0" w:color="auto"/>
        <w:right w:val="none" w:sz="0" w:space="0" w:color="auto"/>
      </w:divBdr>
    </w:div>
    <w:div w:id="806779414">
      <w:bodyDiv w:val="1"/>
      <w:marLeft w:val="0"/>
      <w:marRight w:val="0"/>
      <w:marTop w:val="0"/>
      <w:marBottom w:val="0"/>
      <w:divBdr>
        <w:top w:val="none" w:sz="0" w:space="0" w:color="auto"/>
        <w:left w:val="none" w:sz="0" w:space="0" w:color="auto"/>
        <w:bottom w:val="none" w:sz="0" w:space="0" w:color="auto"/>
        <w:right w:val="none" w:sz="0" w:space="0" w:color="auto"/>
      </w:divBdr>
    </w:div>
    <w:div w:id="813065817">
      <w:bodyDiv w:val="1"/>
      <w:marLeft w:val="0"/>
      <w:marRight w:val="0"/>
      <w:marTop w:val="0"/>
      <w:marBottom w:val="0"/>
      <w:divBdr>
        <w:top w:val="none" w:sz="0" w:space="0" w:color="auto"/>
        <w:left w:val="none" w:sz="0" w:space="0" w:color="auto"/>
        <w:bottom w:val="none" w:sz="0" w:space="0" w:color="auto"/>
        <w:right w:val="none" w:sz="0" w:space="0" w:color="auto"/>
      </w:divBdr>
    </w:div>
    <w:div w:id="843130682">
      <w:bodyDiv w:val="1"/>
      <w:marLeft w:val="0"/>
      <w:marRight w:val="0"/>
      <w:marTop w:val="0"/>
      <w:marBottom w:val="0"/>
      <w:divBdr>
        <w:top w:val="none" w:sz="0" w:space="0" w:color="auto"/>
        <w:left w:val="none" w:sz="0" w:space="0" w:color="auto"/>
        <w:bottom w:val="none" w:sz="0" w:space="0" w:color="auto"/>
        <w:right w:val="none" w:sz="0" w:space="0" w:color="auto"/>
      </w:divBdr>
    </w:div>
    <w:div w:id="863635482">
      <w:bodyDiv w:val="1"/>
      <w:marLeft w:val="0"/>
      <w:marRight w:val="0"/>
      <w:marTop w:val="0"/>
      <w:marBottom w:val="0"/>
      <w:divBdr>
        <w:top w:val="none" w:sz="0" w:space="0" w:color="auto"/>
        <w:left w:val="none" w:sz="0" w:space="0" w:color="auto"/>
        <w:bottom w:val="none" w:sz="0" w:space="0" w:color="auto"/>
        <w:right w:val="none" w:sz="0" w:space="0" w:color="auto"/>
      </w:divBdr>
    </w:div>
    <w:div w:id="900676266">
      <w:bodyDiv w:val="1"/>
      <w:marLeft w:val="0"/>
      <w:marRight w:val="0"/>
      <w:marTop w:val="0"/>
      <w:marBottom w:val="0"/>
      <w:divBdr>
        <w:top w:val="none" w:sz="0" w:space="0" w:color="auto"/>
        <w:left w:val="none" w:sz="0" w:space="0" w:color="auto"/>
        <w:bottom w:val="none" w:sz="0" w:space="0" w:color="auto"/>
        <w:right w:val="none" w:sz="0" w:space="0" w:color="auto"/>
      </w:divBdr>
    </w:div>
    <w:div w:id="1097487169">
      <w:bodyDiv w:val="1"/>
      <w:marLeft w:val="0"/>
      <w:marRight w:val="0"/>
      <w:marTop w:val="0"/>
      <w:marBottom w:val="0"/>
      <w:divBdr>
        <w:top w:val="none" w:sz="0" w:space="0" w:color="auto"/>
        <w:left w:val="none" w:sz="0" w:space="0" w:color="auto"/>
        <w:bottom w:val="none" w:sz="0" w:space="0" w:color="auto"/>
        <w:right w:val="none" w:sz="0" w:space="0" w:color="auto"/>
      </w:divBdr>
    </w:div>
    <w:div w:id="1129395053">
      <w:bodyDiv w:val="1"/>
      <w:marLeft w:val="0"/>
      <w:marRight w:val="0"/>
      <w:marTop w:val="0"/>
      <w:marBottom w:val="0"/>
      <w:divBdr>
        <w:top w:val="none" w:sz="0" w:space="0" w:color="auto"/>
        <w:left w:val="none" w:sz="0" w:space="0" w:color="auto"/>
        <w:bottom w:val="none" w:sz="0" w:space="0" w:color="auto"/>
        <w:right w:val="none" w:sz="0" w:space="0" w:color="auto"/>
      </w:divBdr>
    </w:div>
    <w:div w:id="1427385950">
      <w:bodyDiv w:val="1"/>
      <w:marLeft w:val="0"/>
      <w:marRight w:val="0"/>
      <w:marTop w:val="0"/>
      <w:marBottom w:val="0"/>
      <w:divBdr>
        <w:top w:val="none" w:sz="0" w:space="0" w:color="auto"/>
        <w:left w:val="none" w:sz="0" w:space="0" w:color="auto"/>
        <w:bottom w:val="none" w:sz="0" w:space="0" w:color="auto"/>
        <w:right w:val="none" w:sz="0" w:space="0" w:color="auto"/>
      </w:divBdr>
    </w:div>
    <w:div w:id="1427774634">
      <w:bodyDiv w:val="1"/>
      <w:marLeft w:val="0"/>
      <w:marRight w:val="0"/>
      <w:marTop w:val="0"/>
      <w:marBottom w:val="0"/>
      <w:divBdr>
        <w:top w:val="none" w:sz="0" w:space="0" w:color="auto"/>
        <w:left w:val="none" w:sz="0" w:space="0" w:color="auto"/>
        <w:bottom w:val="none" w:sz="0" w:space="0" w:color="auto"/>
        <w:right w:val="none" w:sz="0" w:space="0" w:color="auto"/>
      </w:divBdr>
    </w:div>
    <w:div w:id="1437561616">
      <w:bodyDiv w:val="1"/>
      <w:marLeft w:val="0"/>
      <w:marRight w:val="0"/>
      <w:marTop w:val="0"/>
      <w:marBottom w:val="0"/>
      <w:divBdr>
        <w:top w:val="none" w:sz="0" w:space="0" w:color="auto"/>
        <w:left w:val="none" w:sz="0" w:space="0" w:color="auto"/>
        <w:bottom w:val="none" w:sz="0" w:space="0" w:color="auto"/>
        <w:right w:val="none" w:sz="0" w:space="0" w:color="auto"/>
      </w:divBdr>
    </w:div>
    <w:div w:id="1672562589">
      <w:bodyDiv w:val="1"/>
      <w:marLeft w:val="0"/>
      <w:marRight w:val="0"/>
      <w:marTop w:val="0"/>
      <w:marBottom w:val="0"/>
      <w:divBdr>
        <w:top w:val="none" w:sz="0" w:space="0" w:color="auto"/>
        <w:left w:val="none" w:sz="0" w:space="0" w:color="auto"/>
        <w:bottom w:val="none" w:sz="0" w:space="0" w:color="auto"/>
        <w:right w:val="none" w:sz="0" w:space="0" w:color="auto"/>
      </w:divBdr>
    </w:div>
    <w:div w:id="1803452401">
      <w:bodyDiv w:val="1"/>
      <w:marLeft w:val="0"/>
      <w:marRight w:val="0"/>
      <w:marTop w:val="0"/>
      <w:marBottom w:val="0"/>
      <w:divBdr>
        <w:top w:val="none" w:sz="0" w:space="0" w:color="auto"/>
        <w:left w:val="none" w:sz="0" w:space="0" w:color="auto"/>
        <w:bottom w:val="none" w:sz="0" w:space="0" w:color="auto"/>
        <w:right w:val="none" w:sz="0" w:space="0" w:color="auto"/>
      </w:divBdr>
      <w:divsChild>
        <w:div w:id="850029609">
          <w:marLeft w:val="360"/>
          <w:marRight w:val="0"/>
          <w:marTop w:val="96"/>
          <w:marBottom w:val="60"/>
          <w:divBdr>
            <w:top w:val="none" w:sz="0" w:space="0" w:color="auto"/>
            <w:left w:val="none" w:sz="0" w:space="0" w:color="auto"/>
            <w:bottom w:val="none" w:sz="0" w:space="0" w:color="auto"/>
            <w:right w:val="none" w:sz="0" w:space="0" w:color="auto"/>
          </w:divBdr>
        </w:div>
        <w:div w:id="763110836">
          <w:marLeft w:val="360"/>
          <w:marRight w:val="0"/>
          <w:marTop w:val="96"/>
          <w:marBottom w:val="60"/>
          <w:divBdr>
            <w:top w:val="none" w:sz="0" w:space="0" w:color="auto"/>
            <w:left w:val="none" w:sz="0" w:space="0" w:color="auto"/>
            <w:bottom w:val="none" w:sz="0" w:space="0" w:color="auto"/>
            <w:right w:val="none" w:sz="0" w:space="0" w:color="auto"/>
          </w:divBdr>
        </w:div>
      </w:divsChild>
    </w:div>
    <w:div w:id="1913659716">
      <w:bodyDiv w:val="1"/>
      <w:marLeft w:val="0"/>
      <w:marRight w:val="0"/>
      <w:marTop w:val="0"/>
      <w:marBottom w:val="0"/>
      <w:divBdr>
        <w:top w:val="none" w:sz="0" w:space="0" w:color="auto"/>
        <w:left w:val="none" w:sz="0" w:space="0" w:color="auto"/>
        <w:bottom w:val="none" w:sz="0" w:space="0" w:color="auto"/>
        <w:right w:val="none" w:sz="0" w:space="0" w:color="auto"/>
      </w:divBdr>
    </w:div>
    <w:div w:id="1925411886">
      <w:bodyDiv w:val="1"/>
      <w:marLeft w:val="0"/>
      <w:marRight w:val="0"/>
      <w:marTop w:val="0"/>
      <w:marBottom w:val="0"/>
      <w:divBdr>
        <w:top w:val="none" w:sz="0" w:space="0" w:color="auto"/>
        <w:left w:val="none" w:sz="0" w:space="0" w:color="auto"/>
        <w:bottom w:val="none" w:sz="0" w:space="0" w:color="auto"/>
        <w:right w:val="none" w:sz="0" w:space="0" w:color="auto"/>
      </w:divBdr>
    </w:div>
    <w:div w:id="1976252021">
      <w:bodyDiv w:val="1"/>
      <w:marLeft w:val="0"/>
      <w:marRight w:val="0"/>
      <w:marTop w:val="0"/>
      <w:marBottom w:val="0"/>
      <w:divBdr>
        <w:top w:val="none" w:sz="0" w:space="0" w:color="auto"/>
        <w:left w:val="none" w:sz="0" w:space="0" w:color="auto"/>
        <w:bottom w:val="none" w:sz="0" w:space="0" w:color="auto"/>
        <w:right w:val="none" w:sz="0" w:space="0" w:color="auto"/>
      </w:divBdr>
    </w:div>
    <w:div w:id="1995598076">
      <w:bodyDiv w:val="1"/>
      <w:marLeft w:val="0"/>
      <w:marRight w:val="0"/>
      <w:marTop w:val="0"/>
      <w:marBottom w:val="0"/>
      <w:divBdr>
        <w:top w:val="none" w:sz="0" w:space="0" w:color="auto"/>
        <w:left w:val="none" w:sz="0" w:space="0" w:color="auto"/>
        <w:bottom w:val="none" w:sz="0" w:space="0" w:color="auto"/>
        <w:right w:val="none" w:sz="0" w:space="0" w:color="auto"/>
      </w:divBdr>
    </w:div>
    <w:div w:id="2002153645">
      <w:bodyDiv w:val="1"/>
      <w:marLeft w:val="0"/>
      <w:marRight w:val="0"/>
      <w:marTop w:val="0"/>
      <w:marBottom w:val="0"/>
      <w:divBdr>
        <w:top w:val="none" w:sz="0" w:space="0" w:color="auto"/>
        <w:left w:val="none" w:sz="0" w:space="0" w:color="auto"/>
        <w:bottom w:val="none" w:sz="0" w:space="0" w:color="auto"/>
        <w:right w:val="none" w:sz="0" w:space="0" w:color="auto"/>
      </w:divBdr>
    </w:div>
    <w:div w:id="2063361744">
      <w:bodyDiv w:val="1"/>
      <w:marLeft w:val="0"/>
      <w:marRight w:val="0"/>
      <w:marTop w:val="0"/>
      <w:marBottom w:val="0"/>
      <w:divBdr>
        <w:top w:val="none" w:sz="0" w:space="0" w:color="auto"/>
        <w:left w:val="none" w:sz="0" w:space="0" w:color="auto"/>
        <w:bottom w:val="none" w:sz="0" w:space="0" w:color="auto"/>
        <w:right w:val="none" w:sz="0" w:space="0" w:color="auto"/>
      </w:divBdr>
    </w:div>
    <w:div w:id="2085757014">
      <w:bodyDiv w:val="1"/>
      <w:marLeft w:val="0"/>
      <w:marRight w:val="0"/>
      <w:marTop w:val="0"/>
      <w:marBottom w:val="0"/>
      <w:divBdr>
        <w:top w:val="none" w:sz="0" w:space="0" w:color="auto"/>
        <w:left w:val="none" w:sz="0" w:space="0" w:color="auto"/>
        <w:bottom w:val="none" w:sz="0" w:space="0" w:color="auto"/>
        <w:right w:val="none" w:sz="0" w:space="0" w:color="auto"/>
      </w:divBdr>
      <w:divsChild>
        <w:div w:id="1935286864">
          <w:marLeft w:val="0"/>
          <w:marRight w:val="0"/>
          <w:marTop w:val="0"/>
          <w:marBottom w:val="0"/>
          <w:divBdr>
            <w:top w:val="none" w:sz="0" w:space="0" w:color="auto"/>
            <w:left w:val="none" w:sz="0" w:space="0" w:color="auto"/>
            <w:bottom w:val="none" w:sz="0" w:space="0" w:color="auto"/>
            <w:right w:val="none" w:sz="0" w:space="0" w:color="auto"/>
          </w:divBdr>
          <w:divsChild>
            <w:div w:id="26295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nk.springer.com/article/10.1134/S1063783418060343" TargetMode="External"/><Relationship Id="rId18" Type="http://schemas.openxmlformats.org/officeDocument/2006/relationships/hyperlink" Target="https://link.springer.com/article/10.1134/S0031918X22040081" TargetMode="External"/><Relationship Id="rId26" Type="http://schemas.openxmlformats.org/officeDocument/2006/relationships/hyperlink" Target="https://journals.rcsi.science/0015-3230/search/authors/view?firstName=A.&amp;middleName=V.&amp;lastName=Golovchan" TargetMode="External"/><Relationship Id="rId39" Type="http://schemas.openxmlformats.org/officeDocument/2006/relationships/hyperlink" Target="https://link.springer.com/article/10.1134/S1063783421050188" TargetMode="External"/><Relationship Id="rId21" Type="http://schemas.openxmlformats.org/officeDocument/2006/relationships/hyperlink" Target="https://link.springer.com/article/10.1134/S0031918X22040081" TargetMode="External"/><Relationship Id="rId34" Type="http://schemas.openxmlformats.org/officeDocument/2006/relationships/hyperlink" Target="https://link.springer.com/article/10.1134/S1063783421050188" TargetMode="External"/><Relationship Id="rId42" Type="http://schemas.openxmlformats.org/officeDocument/2006/relationships/hyperlink" Target="https://doi.org/10.1134/s1063783421050188" TargetMode="External"/><Relationship Id="rId47" Type="http://schemas.openxmlformats.org/officeDocument/2006/relationships/hyperlink" Target="https://doi.org/10.1016/j.jallcom.2019.05.345" TargetMode="External"/><Relationship Id="rId50" Type="http://schemas.openxmlformats.org/officeDocument/2006/relationships/hyperlink" Target="https://www2.scopus.com/authid/detail.uri?authorId=57768293800" TargetMode="External"/><Relationship Id="rId55" Type="http://schemas.openxmlformats.org/officeDocument/2006/relationships/hyperlink" Target="http://dx.doi.org/10.1088/1755-1315/1231/1/012024" TargetMode="External"/><Relationship Id="rId7"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hyperlink" Target="https://doi.org/10.1134/S1063783418060343" TargetMode="External"/><Relationship Id="rId29" Type="http://schemas.openxmlformats.org/officeDocument/2006/relationships/hyperlink" Target="https://journals.rcsi.science/0015-3230/search/authors/view?firstName=O.&amp;middleName=Ye.&amp;lastName=Kovalev" TargetMode="External"/><Relationship Id="rId11" Type="http://schemas.openxmlformats.org/officeDocument/2006/relationships/hyperlink" Target="https://link.springer.com/article/10.1134/S1063783418060343" TargetMode="External"/><Relationship Id="rId24" Type="http://schemas.openxmlformats.org/officeDocument/2006/relationships/hyperlink" Target="https://doi.org/10.1134/S0031918X22040081" TargetMode="External"/><Relationship Id="rId32" Type="http://schemas.openxmlformats.org/officeDocument/2006/relationships/hyperlink" Target="https://doi.org/10.31857/S0015323023600946" TargetMode="External"/><Relationship Id="rId37" Type="http://schemas.openxmlformats.org/officeDocument/2006/relationships/hyperlink" Target="https://link.springer.com/article/10.1134/S1063783421050188" TargetMode="External"/><Relationship Id="rId40" Type="http://schemas.openxmlformats.org/officeDocument/2006/relationships/hyperlink" Target="https://link.springer.com/article/10.1134/S1063783421050188" TargetMode="External"/><Relationship Id="rId45" Type="http://schemas.openxmlformats.org/officeDocument/2006/relationships/hyperlink" Target="https://doi.org/10.1016/j.jmmm.2018.06.035" TargetMode="External"/><Relationship Id="rId53" Type="http://schemas.openxmlformats.org/officeDocument/2006/relationships/hyperlink" Target="https://doi.org/10.1051/e3sconf/202338304039" TargetMode="External"/><Relationship Id="rId58" Type="http://schemas.openxmlformats.org/officeDocument/2006/relationships/fontTable" Target="fontTable.xml"/><Relationship Id="rId5" Type="http://schemas.openxmlformats.org/officeDocument/2006/relationships/hyperlink" Target="mailto:avazovbk@gmail.com" TargetMode="External"/><Relationship Id="rId19" Type="http://schemas.openxmlformats.org/officeDocument/2006/relationships/hyperlink" Target="https://link.springer.com/article/10.1134/S0031918X22040081"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link.springer.com/article/10.1134/S1063783418060343" TargetMode="External"/><Relationship Id="rId22" Type="http://schemas.openxmlformats.org/officeDocument/2006/relationships/hyperlink" Target="https://link.springer.com/article/10.1134/S0031918X22040081" TargetMode="External"/><Relationship Id="rId27" Type="http://schemas.openxmlformats.org/officeDocument/2006/relationships/hyperlink" Target="https://journals.rcsi.science/0015-3230/search/authors/view?firstName=I.&amp;middleName=F.&amp;lastName=Gribanov" TargetMode="External"/><Relationship Id="rId30" Type="http://schemas.openxmlformats.org/officeDocument/2006/relationships/hyperlink" Target="https://journals.rcsi.science/0015-3230/search/authors/view?firstName=V.&amp;middleName=I.&amp;lastName=Mitsiuk" TargetMode="External"/><Relationship Id="rId35" Type="http://schemas.openxmlformats.org/officeDocument/2006/relationships/hyperlink" Target="https://link.springer.com/article/10.1134/S1063783421050188" TargetMode="External"/><Relationship Id="rId43" Type="http://schemas.openxmlformats.org/officeDocument/2006/relationships/hyperlink" Target="https://doi.org/10.31857/S0033849423040095" TargetMode="External"/><Relationship Id="rId48" Type="http://schemas.openxmlformats.org/officeDocument/2006/relationships/hyperlink" Target="https://www2.scopus.com/authid/detail.uri?authorId=57219315612" TargetMode="External"/><Relationship Id="rId56" Type="http://schemas.openxmlformats.org/officeDocument/2006/relationships/hyperlink" Target="https://doi.org/10.1063/5.0132847" TargetMode="External"/><Relationship Id="rId8" Type="http://schemas.openxmlformats.org/officeDocument/2006/relationships/image" Target="media/image1.png"/><Relationship Id="rId51" Type="http://schemas.openxmlformats.org/officeDocument/2006/relationships/hyperlink" Target="https://www2.scopus.com/record/display.uri?eid=2-s2.0-85132979260&amp;origin=resultslist" TargetMode="External"/><Relationship Id="rId3" Type="http://schemas.openxmlformats.org/officeDocument/2006/relationships/settings" Target="settings.xml"/><Relationship Id="rId12" Type="http://schemas.openxmlformats.org/officeDocument/2006/relationships/hyperlink" Target="https://link.springer.com/article/10.1134/S1063783418060343" TargetMode="External"/><Relationship Id="rId17" Type="http://schemas.openxmlformats.org/officeDocument/2006/relationships/hyperlink" Target="https://doi.org/10.1016/j.jmmm.2023.171355" TargetMode="External"/><Relationship Id="rId25" Type="http://schemas.openxmlformats.org/officeDocument/2006/relationships/hyperlink" Target="https://journals.rcsi.science/0015-3230/search/authors/view?firstName=V.&amp;middleName=I.&amp;lastName=Valkov" TargetMode="External"/><Relationship Id="rId33" Type="http://schemas.openxmlformats.org/officeDocument/2006/relationships/hyperlink" Target="https://doi.org/10.1134/S1063783412100241" TargetMode="External"/><Relationship Id="rId38" Type="http://schemas.openxmlformats.org/officeDocument/2006/relationships/hyperlink" Target="https://link.springer.com/article/10.1134/S1063783421050188" TargetMode="External"/><Relationship Id="rId46" Type="http://schemas.openxmlformats.org/officeDocument/2006/relationships/hyperlink" Target="https://doi.org/10.29235/1561-2430-2019-55-1-118-124" TargetMode="External"/><Relationship Id="rId59" Type="http://schemas.openxmlformats.org/officeDocument/2006/relationships/theme" Target="theme/theme1.xml"/><Relationship Id="rId20" Type="http://schemas.openxmlformats.org/officeDocument/2006/relationships/hyperlink" Target="https://link.springer.com/article/10.1134/S0031918X22040081" TargetMode="External"/><Relationship Id="rId41" Type="http://schemas.openxmlformats.org/officeDocument/2006/relationships/hyperlink" Target="https://link.springer.com/article/10.1134/S1063783421050188" TargetMode="External"/><Relationship Id="rId54" Type="http://schemas.openxmlformats.org/officeDocument/2006/relationships/hyperlink" Target="https://doi.org/10.1063/5.0117785" TargetMode="External"/><Relationship Id="rId1" Type="http://schemas.openxmlformats.org/officeDocument/2006/relationships/numbering" Target="numbering.xml"/><Relationship Id="rId6" Type="http://schemas.openxmlformats.org/officeDocument/2006/relationships/chart" Target="charts/chart1.xml"/><Relationship Id="rId15" Type="http://schemas.openxmlformats.org/officeDocument/2006/relationships/hyperlink" Target="https://link.springer.com/article/10.1134/S1063783418060343" TargetMode="External"/><Relationship Id="rId23" Type="http://schemas.openxmlformats.org/officeDocument/2006/relationships/hyperlink" Target="https://link.springer.com/article/10.1134/S0031918X22040081" TargetMode="External"/><Relationship Id="rId28" Type="http://schemas.openxmlformats.org/officeDocument/2006/relationships/hyperlink" Target="https://journals.rcsi.science/0015-3230/search/authors/view?firstName=E.&amp;middleName=P.&amp;lastName=Andreychenko" TargetMode="External"/><Relationship Id="rId36" Type="http://schemas.openxmlformats.org/officeDocument/2006/relationships/hyperlink" Target="https://link.springer.com/article/10.1134/S1063783421050188" TargetMode="External"/><Relationship Id="rId49" Type="http://schemas.openxmlformats.org/officeDocument/2006/relationships/hyperlink" Target="https://www2.scopus.com/authid/detail.uri?authorId=57768050500" TargetMode="External"/><Relationship Id="rId57" Type="http://schemas.openxmlformats.org/officeDocument/2006/relationships/hyperlink" Target="https://doi.org/10.1038/415150" TargetMode="External"/><Relationship Id="rId10" Type="http://schemas.openxmlformats.org/officeDocument/2006/relationships/hyperlink" Target="https://doi.org/10.1016/j.actamat.2008.08.048" TargetMode="External"/><Relationship Id="rId31" Type="http://schemas.openxmlformats.org/officeDocument/2006/relationships/hyperlink" Target="https://journals.rcsi.science/0015-3230/search/authors/view?firstName=A.&amp;middleName=V.&amp;lastName=Mashirov" TargetMode="External"/><Relationship Id="rId44" Type="http://schemas.openxmlformats.org/officeDocument/2006/relationships/hyperlink" Target="https://doi.org/10.1134/S002016851301007X" TargetMode="External"/><Relationship Id="rId52" Type="http://schemas.openxmlformats.org/officeDocument/2006/relationships/hyperlink" Target="https://doi.org/10.1063/5.0089682"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Лист1!$A$2</c:f>
              <c:strCache>
                <c:ptCount val="1"/>
                <c:pt idx="0">
                  <c:v>MnAs</c:v>
                </c:pt>
              </c:strCache>
            </c:strRef>
          </c:tx>
          <c:spPr>
            <a:solidFill>
              <a:schemeClr val="accent6"/>
            </a:solidFill>
            <a:ln>
              <a:solidFill>
                <a:schemeClr val="tx1"/>
              </a:solidFill>
            </a:ln>
            <a:effectLst/>
            <a:sp3d>
              <a:contourClr>
                <a:schemeClr val="tx1"/>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Лист1!$B$1:$F$1</c:f>
              <c:strCache>
                <c:ptCount val="5"/>
                <c:pt idx="0">
                  <c:v>Phase transition temperature (K)</c:v>
                </c:pt>
                <c:pt idx="1">
                  <c:v>ΔS (J/kg K)</c:v>
                </c:pt>
                <c:pt idx="2">
                  <c:v>ΔTad (K)</c:v>
                </c:pt>
                <c:pt idx="3">
                  <c:v>Magnetic field strength (T)</c:v>
                </c:pt>
                <c:pt idx="4">
                  <c:v>Hysteresis width (K)</c:v>
                </c:pt>
              </c:strCache>
            </c:strRef>
          </c:cat>
          <c:val>
            <c:numRef>
              <c:f>Лист1!$B$2:$F$2</c:f>
              <c:numCache>
                <c:formatCode>General</c:formatCode>
                <c:ptCount val="5"/>
                <c:pt idx="0">
                  <c:v>315</c:v>
                </c:pt>
                <c:pt idx="1">
                  <c:v>40</c:v>
                </c:pt>
                <c:pt idx="2">
                  <c:v>3.2</c:v>
                </c:pt>
                <c:pt idx="3">
                  <c:v>2</c:v>
                </c:pt>
                <c:pt idx="4">
                  <c:v>5.0999999999999996</c:v>
                </c:pt>
              </c:numCache>
            </c:numRef>
          </c:val>
          <c:extLst>
            <c:ext xmlns:c16="http://schemas.microsoft.com/office/drawing/2014/chart" uri="{C3380CC4-5D6E-409C-BE32-E72D297353CC}">
              <c16:uniqueId val="{00000000-77EC-4D85-B889-F83C8B7A681B}"/>
            </c:ext>
          </c:extLst>
        </c:ser>
        <c:ser>
          <c:idx val="1"/>
          <c:order val="1"/>
          <c:tx>
            <c:strRef>
              <c:f>Лист1!$A$3</c:f>
              <c:strCache>
                <c:ptCount val="1"/>
                <c:pt idx="0">
                  <c:v>MnAs₀.₉P₀.₁</c:v>
                </c:pt>
              </c:strCache>
            </c:strRef>
          </c:tx>
          <c:spPr>
            <a:solidFill>
              <a:schemeClr val="accent5"/>
            </a:solidFill>
            <a:ln>
              <a:solidFill>
                <a:schemeClr val="tx1"/>
              </a:solidFill>
            </a:ln>
            <a:effectLst/>
            <a:sp3d>
              <a:contourClr>
                <a:schemeClr val="tx1"/>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Лист1!$B$1:$F$1</c:f>
              <c:strCache>
                <c:ptCount val="5"/>
                <c:pt idx="0">
                  <c:v>Phase transition temperature (K)</c:v>
                </c:pt>
                <c:pt idx="1">
                  <c:v>ΔS (J/kg K)</c:v>
                </c:pt>
                <c:pt idx="2">
                  <c:v>ΔTad (K)</c:v>
                </c:pt>
                <c:pt idx="3">
                  <c:v>Magnetic field strength (T)</c:v>
                </c:pt>
                <c:pt idx="4">
                  <c:v>Hysteresis width (K)</c:v>
                </c:pt>
              </c:strCache>
            </c:strRef>
          </c:cat>
          <c:val>
            <c:numRef>
              <c:f>Лист1!$B$3:$F$3</c:f>
              <c:numCache>
                <c:formatCode>General</c:formatCode>
                <c:ptCount val="5"/>
                <c:pt idx="0">
                  <c:v>310</c:v>
                </c:pt>
                <c:pt idx="1">
                  <c:v>36</c:v>
                </c:pt>
                <c:pt idx="2">
                  <c:v>2.8</c:v>
                </c:pt>
                <c:pt idx="3">
                  <c:v>1.8</c:v>
                </c:pt>
                <c:pt idx="4">
                  <c:v>4.7</c:v>
                </c:pt>
              </c:numCache>
            </c:numRef>
          </c:val>
          <c:extLst>
            <c:ext xmlns:c16="http://schemas.microsoft.com/office/drawing/2014/chart" uri="{C3380CC4-5D6E-409C-BE32-E72D297353CC}">
              <c16:uniqueId val="{00000001-77EC-4D85-B889-F83C8B7A681B}"/>
            </c:ext>
          </c:extLst>
        </c:ser>
        <c:ser>
          <c:idx val="2"/>
          <c:order val="2"/>
          <c:tx>
            <c:strRef>
              <c:f>Лист1!$A$4</c:f>
              <c:strCache>
                <c:ptCount val="1"/>
                <c:pt idx="0">
                  <c:v>MnAs₀.₈Sb₀.₂</c:v>
                </c:pt>
              </c:strCache>
            </c:strRef>
          </c:tx>
          <c:spPr>
            <a:solidFill>
              <a:schemeClr val="accent4"/>
            </a:solidFill>
            <a:ln>
              <a:solidFill>
                <a:schemeClr val="tx1"/>
              </a:solidFill>
            </a:ln>
            <a:effectLst/>
            <a:sp3d>
              <a:contourClr>
                <a:schemeClr val="tx1"/>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Лист1!$B$1:$F$1</c:f>
              <c:strCache>
                <c:ptCount val="5"/>
                <c:pt idx="0">
                  <c:v>Phase transition temperature (K)</c:v>
                </c:pt>
                <c:pt idx="1">
                  <c:v>ΔS (J/kg K)</c:v>
                </c:pt>
                <c:pt idx="2">
                  <c:v>ΔTad (K)</c:v>
                </c:pt>
                <c:pt idx="3">
                  <c:v>Magnetic field strength (T)</c:v>
                </c:pt>
                <c:pt idx="4">
                  <c:v>Hysteresis width (K)</c:v>
                </c:pt>
              </c:strCache>
            </c:strRef>
          </c:cat>
          <c:val>
            <c:numRef>
              <c:f>Лист1!$B$4:$F$4</c:f>
              <c:numCache>
                <c:formatCode>General</c:formatCode>
                <c:ptCount val="5"/>
                <c:pt idx="0">
                  <c:v>305</c:v>
                </c:pt>
                <c:pt idx="1">
                  <c:v>32</c:v>
                </c:pt>
                <c:pt idx="2">
                  <c:v>2.5</c:v>
                </c:pt>
                <c:pt idx="3">
                  <c:v>1.5</c:v>
                </c:pt>
                <c:pt idx="4">
                  <c:v>4.2</c:v>
                </c:pt>
              </c:numCache>
            </c:numRef>
          </c:val>
          <c:extLst>
            <c:ext xmlns:c16="http://schemas.microsoft.com/office/drawing/2014/chart" uri="{C3380CC4-5D6E-409C-BE32-E72D297353CC}">
              <c16:uniqueId val="{00000002-77EC-4D85-B889-F83C8B7A681B}"/>
            </c:ext>
          </c:extLst>
        </c:ser>
        <c:ser>
          <c:idx val="3"/>
          <c:order val="3"/>
          <c:tx>
            <c:strRef>
              <c:f>Лист1!$A$5</c:f>
              <c:strCache>
                <c:ptCount val="1"/>
                <c:pt idx="0">
                  <c:v>(Mn,Fe)As</c:v>
                </c:pt>
              </c:strCache>
            </c:strRef>
          </c:tx>
          <c:spPr>
            <a:solidFill>
              <a:schemeClr val="accent6">
                <a:lumMod val="60000"/>
              </a:schemeClr>
            </a:solidFill>
            <a:ln>
              <a:solidFill>
                <a:schemeClr val="tx1"/>
              </a:solidFill>
            </a:ln>
            <a:effectLst/>
            <a:sp3d>
              <a:contourClr>
                <a:schemeClr val="tx1"/>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Лист1!$B$1:$F$1</c:f>
              <c:strCache>
                <c:ptCount val="5"/>
                <c:pt idx="0">
                  <c:v>Phase transition temperature (K)</c:v>
                </c:pt>
                <c:pt idx="1">
                  <c:v>ΔS (J/kg K)</c:v>
                </c:pt>
                <c:pt idx="2">
                  <c:v>ΔTad (K)</c:v>
                </c:pt>
                <c:pt idx="3">
                  <c:v>Magnetic field strength (T)</c:v>
                </c:pt>
                <c:pt idx="4">
                  <c:v>Hysteresis width (K)</c:v>
                </c:pt>
              </c:strCache>
            </c:strRef>
          </c:cat>
          <c:val>
            <c:numRef>
              <c:f>Лист1!$B$5:$F$5</c:f>
              <c:numCache>
                <c:formatCode>General</c:formatCode>
                <c:ptCount val="5"/>
                <c:pt idx="0">
                  <c:v>320</c:v>
                </c:pt>
                <c:pt idx="1">
                  <c:v>42</c:v>
                </c:pt>
                <c:pt idx="2">
                  <c:v>3.5</c:v>
                </c:pt>
                <c:pt idx="3">
                  <c:v>2.1</c:v>
                </c:pt>
                <c:pt idx="4">
                  <c:v>5.4</c:v>
                </c:pt>
              </c:numCache>
            </c:numRef>
          </c:val>
          <c:extLst>
            <c:ext xmlns:c16="http://schemas.microsoft.com/office/drawing/2014/chart" uri="{C3380CC4-5D6E-409C-BE32-E72D297353CC}">
              <c16:uniqueId val="{00000003-77EC-4D85-B889-F83C8B7A681B}"/>
            </c:ext>
          </c:extLst>
        </c:ser>
        <c:dLbls>
          <c:showLegendKey val="0"/>
          <c:showVal val="1"/>
          <c:showCatName val="0"/>
          <c:showSerName val="0"/>
          <c:showPercent val="0"/>
          <c:showBubbleSize val="0"/>
        </c:dLbls>
        <c:gapWidth val="150"/>
        <c:shape val="box"/>
        <c:axId val="405153480"/>
        <c:axId val="405153872"/>
        <c:axId val="393067456"/>
      </c:bar3DChart>
      <c:catAx>
        <c:axId val="4051534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05153872"/>
        <c:crosses val="autoZero"/>
        <c:auto val="1"/>
        <c:lblAlgn val="ctr"/>
        <c:lblOffset val="100"/>
        <c:noMultiLvlLbl val="0"/>
      </c:catAx>
      <c:valAx>
        <c:axId val="405153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05153480"/>
        <c:crosses val="autoZero"/>
        <c:crossBetween val="between"/>
      </c:valAx>
      <c:serAx>
        <c:axId val="393067456"/>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05153872"/>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Лист1!$D$23</c:f>
              <c:strCache>
                <c:ptCount val="1"/>
                <c:pt idx="0">
                  <c:v>ΔH (J/mol)</c:v>
                </c:pt>
              </c:strCache>
            </c:strRef>
          </c:tx>
          <c:spPr>
            <a:solidFill>
              <a:schemeClr val="accent6"/>
            </a:solidFill>
            <a:ln>
              <a:noFill/>
            </a:ln>
            <a:effectLst/>
            <a:sp3d/>
          </c:spPr>
          <c:invertIfNegative val="0"/>
          <c:dPt>
            <c:idx val="0"/>
            <c:invertIfNegative val="0"/>
            <c:bubble3D val="0"/>
            <c:spPr>
              <a:solidFill>
                <a:schemeClr val="accent6"/>
              </a:solidFill>
              <a:ln>
                <a:solidFill>
                  <a:schemeClr val="tx1"/>
                </a:solidFill>
              </a:ln>
              <a:effectLst/>
              <a:sp3d>
                <a:contourClr>
                  <a:schemeClr val="tx1"/>
                </a:contourClr>
              </a:sp3d>
            </c:spPr>
            <c:extLst>
              <c:ext xmlns:c16="http://schemas.microsoft.com/office/drawing/2014/chart" uri="{C3380CC4-5D6E-409C-BE32-E72D297353CC}">
                <c16:uniqueId val="{00000001-26C1-4590-A71A-7D4F2DD1D915}"/>
              </c:ext>
            </c:extLst>
          </c:dPt>
          <c:dPt>
            <c:idx val="1"/>
            <c:invertIfNegative val="0"/>
            <c:bubble3D val="0"/>
            <c:spPr>
              <a:solidFill>
                <a:schemeClr val="accent6"/>
              </a:solidFill>
              <a:ln>
                <a:solidFill>
                  <a:schemeClr val="tx1"/>
                </a:solidFill>
              </a:ln>
              <a:effectLst/>
              <a:sp3d>
                <a:contourClr>
                  <a:schemeClr val="tx1"/>
                </a:contourClr>
              </a:sp3d>
            </c:spPr>
            <c:extLst>
              <c:ext xmlns:c16="http://schemas.microsoft.com/office/drawing/2014/chart" uri="{C3380CC4-5D6E-409C-BE32-E72D297353CC}">
                <c16:uniqueId val="{00000003-26C1-4590-A71A-7D4F2DD1D915}"/>
              </c:ext>
            </c:extLst>
          </c:dPt>
          <c:dPt>
            <c:idx val="2"/>
            <c:invertIfNegative val="0"/>
            <c:bubble3D val="0"/>
            <c:spPr>
              <a:solidFill>
                <a:schemeClr val="accent6"/>
              </a:solidFill>
              <a:ln>
                <a:solidFill>
                  <a:schemeClr val="tx1"/>
                </a:solidFill>
              </a:ln>
              <a:effectLst/>
              <a:sp3d>
                <a:contourClr>
                  <a:schemeClr val="tx1"/>
                </a:contourClr>
              </a:sp3d>
            </c:spPr>
            <c:extLst>
              <c:ext xmlns:c16="http://schemas.microsoft.com/office/drawing/2014/chart" uri="{C3380CC4-5D6E-409C-BE32-E72D297353CC}">
                <c16:uniqueId val="{00000005-26C1-4590-A71A-7D4F2DD1D915}"/>
              </c:ext>
            </c:extLst>
          </c:dPt>
          <c:cat>
            <c:strRef>
              <c:f>Лист1!$A$24:$C$26</c:f>
              <c:strCache>
                <c:ptCount val="3"/>
                <c:pt idx="0">
                  <c:v>&lt; 305</c:v>
                </c:pt>
                <c:pt idx="1">
                  <c:v>305 – 320</c:v>
                </c:pt>
                <c:pt idx="2">
                  <c:v>&gt; 320</c:v>
                </c:pt>
              </c:strCache>
              <c:extLst/>
            </c:strRef>
          </c:cat>
          <c:val>
            <c:numRef>
              <c:f>Лист1!$D$24:$D$26</c:f>
              <c:numCache>
                <c:formatCode>General</c:formatCode>
                <c:ptCount val="3"/>
                <c:pt idx="0">
                  <c:v>120</c:v>
                </c:pt>
                <c:pt idx="1">
                  <c:v>95</c:v>
                </c:pt>
                <c:pt idx="2">
                  <c:v>75</c:v>
                </c:pt>
              </c:numCache>
            </c:numRef>
          </c:val>
          <c:extLst>
            <c:ext xmlns:c16="http://schemas.microsoft.com/office/drawing/2014/chart" uri="{C3380CC4-5D6E-409C-BE32-E72D297353CC}">
              <c16:uniqueId val="{00000006-26C1-4590-A71A-7D4F2DD1D915}"/>
            </c:ext>
          </c:extLst>
        </c:ser>
        <c:ser>
          <c:idx val="1"/>
          <c:order val="1"/>
          <c:tx>
            <c:strRef>
              <c:f>Лист1!$E$23</c:f>
              <c:strCache>
                <c:ptCount val="1"/>
                <c:pt idx="0">
                  <c:v>ΔS (J/mol K)</c:v>
                </c:pt>
              </c:strCache>
            </c:strRef>
          </c:tx>
          <c:spPr>
            <a:solidFill>
              <a:schemeClr val="accent5"/>
            </a:solidFill>
            <a:ln>
              <a:solidFill>
                <a:schemeClr val="tx1"/>
              </a:solidFill>
            </a:ln>
            <a:effectLst/>
            <a:sp3d>
              <a:contourClr>
                <a:schemeClr val="tx1"/>
              </a:contourClr>
            </a:sp3d>
          </c:spPr>
          <c:invertIfNegative val="0"/>
          <c:cat>
            <c:strRef>
              <c:f>Лист1!$A$24:$C$26</c:f>
              <c:strCache>
                <c:ptCount val="3"/>
                <c:pt idx="0">
                  <c:v>&lt; 305</c:v>
                </c:pt>
                <c:pt idx="1">
                  <c:v>305 – 320</c:v>
                </c:pt>
                <c:pt idx="2">
                  <c:v>&gt; 320</c:v>
                </c:pt>
              </c:strCache>
              <c:extLst/>
            </c:strRef>
          </c:cat>
          <c:val>
            <c:numRef>
              <c:f>Лист1!$E$24:$E$26</c:f>
              <c:numCache>
                <c:formatCode>General</c:formatCode>
                <c:ptCount val="3"/>
                <c:pt idx="0">
                  <c:v>0.39</c:v>
                </c:pt>
                <c:pt idx="1">
                  <c:v>0.34</c:v>
                </c:pt>
                <c:pt idx="2">
                  <c:v>0.28000000000000003</c:v>
                </c:pt>
              </c:numCache>
            </c:numRef>
          </c:val>
          <c:extLst>
            <c:ext xmlns:c16="http://schemas.microsoft.com/office/drawing/2014/chart" uri="{C3380CC4-5D6E-409C-BE32-E72D297353CC}">
              <c16:uniqueId val="{00000007-26C1-4590-A71A-7D4F2DD1D915}"/>
            </c:ext>
          </c:extLst>
        </c:ser>
        <c:ser>
          <c:idx val="2"/>
          <c:order val="2"/>
          <c:tx>
            <c:strRef>
              <c:f>Лист1!$F$23</c:f>
              <c:strCache>
                <c:ptCount val="1"/>
                <c:pt idx="0">
                  <c:v>Descriptions​</c:v>
                </c:pt>
              </c:strCache>
            </c:strRef>
          </c:tx>
          <c:spPr>
            <a:solidFill>
              <a:schemeClr val="accent4"/>
            </a:solidFill>
            <a:ln>
              <a:solidFill>
                <a:schemeClr val="tx1"/>
              </a:solidFill>
            </a:ln>
            <a:effectLst/>
            <a:sp3d>
              <a:contourClr>
                <a:schemeClr val="tx1"/>
              </a:contourClr>
            </a:sp3d>
          </c:spPr>
          <c:invertIfNegative val="0"/>
          <c:cat>
            <c:strRef>
              <c:f>Лист1!$A$24:$C$26</c:f>
              <c:strCache>
                <c:ptCount val="3"/>
                <c:pt idx="0">
                  <c:v>&lt; 305</c:v>
                </c:pt>
                <c:pt idx="1">
                  <c:v>305 – 320</c:v>
                </c:pt>
                <c:pt idx="2">
                  <c:v>&gt; 320</c:v>
                </c:pt>
              </c:strCache>
              <c:extLst/>
            </c:strRef>
          </c:cat>
          <c:val>
            <c:numRef>
              <c:f>Лист1!$F$24:$F$26</c:f>
              <c:numCache>
                <c:formatCode>General</c:formatCode>
                <c:ptCount val="3"/>
                <c:pt idx="0">
                  <c:v>0</c:v>
                </c:pt>
                <c:pt idx="1">
                  <c:v>0</c:v>
                </c:pt>
                <c:pt idx="2">
                  <c:v>0</c:v>
                </c:pt>
              </c:numCache>
            </c:numRef>
          </c:val>
          <c:extLst>
            <c:ext xmlns:c16="http://schemas.microsoft.com/office/drawing/2014/chart" uri="{C3380CC4-5D6E-409C-BE32-E72D297353CC}">
              <c16:uniqueId val="{00000008-26C1-4590-A71A-7D4F2DD1D915}"/>
            </c:ext>
          </c:extLst>
        </c:ser>
        <c:dLbls>
          <c:showLegendKey val="0"/>
          <c:showVal val="0"/>
          <c:showCatName val="0"/>
          <c:showSerName val="0"/>
          <c:showPercent val="0"/>
          <c:showBubbleSize val="0"/>
        </c:dLbls>
        <c:gapWidth val="150"/>
        <c:shape val="box"/>
        <c:axId val="405151520"/>
        <c:axId val="405150344"/>
        <c:axId val="393068728"/>
      </c:bar3DChart>
      <c:catAx>
        <c:axId val="4051515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05150344"/>
        <c:crosses val="autoZero"/>
        <c:auto val="1"/>
        <c:lblAlgn val="ctr"/>
        <c:lblOffset val="100"/>
        <c:noMultiLvlLbl val="0"/>
      </c:catAx>
      <c:valAx>
        <c:axId val="40515034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05151520"/>
        <c:crosses val="autoZero"/>
        <c:crossBetween val="between"/>
      </c:valAx>
      <c:serAx>
        <c:axId val="39306872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05150344"/>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8</Pages>
  <Words>4099</Words>
  <Characters>23367</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No'monjon Niyozov</cp:lastModifiedBy>
  <cp:revision>28</cp:revision>
  <dcterms:created xsi:type="dcterms:W3CDTF">2025-11-03T10:10:00Z</dcterms:created>
  <dcterms:modified xsi:type="dcterms:W3CDTF">2025-12-28T08:27:00Z</dcterms:modified>
</cp:coreProperties>
</file>