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7A42B6" w14:textId="5408CBCC" w:rsidR="001E129E" w:rsidRPr="0054628D" w:rsidRDefault="002277B6" w:rsidP="00862330">
      <w:pPr>
        <w:spacing w:before="1200" w:after="200" w:line="240" w:lineRule="auto"/>
        <w:ind w:firstLine="567"/>
        <w:jc w:val="center"/>
        <w:rPr>
          <w:rFonts w:ascii="Times New Roman" w:hAnsi="Times New Roman" w:cs="Times New Roman"/>
          <w:b/>
          <w:sz w:val="36"/>
          <w:szCs w:val="36"/>
        </w:rPr>
      </w:pPr>
      <w:r w:rsidRPr="0054628D">
        <w:rPr>
          <w:rFonts w:ascii="Times New Roman" w:hAnsi="Times New Roman" w:cs="Times New Roman"/>
          <w:b/>
          <w:sz w:val="36"/>
          <w:szCs w:val="36"/>
        </w:rPr>
        <w:t>Mathematical modeling of an indirect-evaporative regenerative heat and mass transfer apparatus</w:t>
      </w:r>
    </w:p>
    <w:p w14:paraId="1F5E1B4F" w14:textId="393D9220" w:rsidR="00CA398A" w:rsidRPr="0054628D" w:rsidRDefault="0054628D" w:rsidP="008745D5">
      <w:pPr>
        <w:pStyle w:val="AuthorName"/>
        <w:spacing w:before="240" w:after="200"/>
        <w:rPr>
          <w:sz w:val="20"/>
          <w:lang w:val="uz-Cyrl-UZ" w:eastAsia="en-GB"/>
        </w:rPr>
      </w:pPr>
      <w:r w:rsidRPr="0054628D">
        <w:t>Siroj Yarashov</w:t>
      </w:r>
      <w:proofErr w:type="gramStart"/>
      <w:r w:rsidRPr="0054628D">
        <w:rPr>
          <w:vertAlign w:val="superscript"/>
          <w:lang w:val="uz-Cyrl-UZ"/>
        </w:rPr>
        <w:t>1</w:t>
      </w:r>
      <w:r w:rsidRPr="0054628D">
        <w:rPr>
          <w:szCs w:val="36"/>
          <w:vertAlign w:val="superscript"/>
          <w:lang w:val="uz-Cyrl-UZ"/>
        </w:rPr>
        <w:t>,</w:t>
      </w:r>
      <w:r w:rsidRPr="0054628D">
        <w:rPr>
          <w:szCs w:val="36"/>
          <w:vertAlign w:val="superscript"/>
        </w:rPr>
        <w:t>a</w:t>
      </w:r>
      <w:proofErr w:type="gramEnd"/>
      <w:r w:rsidRPr="0054628D">
        <w:rPr>
          <w:szCs w:val="36"/>
          <w:vertAlign w:val="superscript"/>
        </w:rPr>
        <w:t>)</w:t>
      </w:r>
      <w:r w:rsidRPr="0054628D">
        <w:rPr>
          <w:szCs w:val="36"/>
        </w:rPr>
        <w:t xml:space="preserve">, </w:t>
      </w:r>
      <w:proofErr w:type="spellStart"/>
      <w:r w:rsidRPr="0054628D">
        <w:t>Farrukh</w:t>
      </w:r>
      <w:proofErr w:type="spellEnd"/>
      <w:r w:rsidR="00DB54D4" w:rsidRPr="0054628D">
        <w:t xml:space="preserve"> </w:t>
      </w:r>
      <w:r w:rsidRPr="0054628D">
        <w:t>Mukhtarov</w:t>
      </w:r>
      <w:r w:rsidR="00D033FC" w:rsidRPr="0054628D">
        <w:rPr>
          <w:vertAlign w:val="superscript"/>
        </w:rPr>
        <w:t>1</w:t>
      </w:r>
      <w:r w:rsidR="000C106A" w:rsidRPr="0054628D">
        <w:t xml:space="preserve">, </w:t>
      </w:r>
      <w:proofErr w:type="spellStart"/>
      <w:r w:rsidR="0001429A" w:rsidRPr="0054628D">
        <w:t>Nizomjon</w:t>
      </w:r>
      <w:proofErr w:type="spellEnd"/>
      <w:r w:rsidR="0001429A" w:rsidRPr="0054628D">
        <w:t xml:space="preserve"> </w:t>
      </w:r>
      <w:proofErr w:type="spellStart"/>
      <w:r w:rsidR="0001429A" w:rsidRPr="0054628D">
        <w:t>Usmonov</w:t>
      </w:r>
      <w:proofErr w:type="spellEnd"/>
      <w:r w:rsidR="0001429A" w:rsidRPr="0054628D">
        <w:rPr>
          <w:vertAlign w:val="superscript"/>
          <w:lang w:val="uz-Cyrl-UZ"/>
        </w:rPr>
        <w:t>2</w:t>
      </w:r>
    </w:p>
    <w:p w14:paraId="4709ED4E" w14:textId="496F3E71" w:rsidR="008745D5" w:rsidRPr="0054628D" w:rsidRDefault="001970E3" w:rsidP="00A4691D">
      <w:pPr>
        <w:pStyle w:val="AuthorAffiliation"/>
      </w:pPr>
      <w:r w:rsidRPr="0054628D">
        <w:rPr>
          <w:vertAlign w:val="superscript"/>
          <w:lang w:val="uz-Cyrl-UZ"/>
        </w:rPr>
        <w:t>1</w:t>
      </w:r>
      <w:r w:rsidR="00CA398A" w:rsidRPr="0054628D">
        <w:t>Tashkent state technical university named after Islam Karimov,</w:t>
      </w:r>
      <w:r w:rsidR="004622A3" w:rsidRPr="0054628D">
        <w:t xml:space="preserve"> Tashkent,</w:t>
      </w:r>
      <w:r w:rsidR="00CA398A" w:rsidRPr="0054628D">
        <w:t xml:space="preserve"> Uzbekistan</w:t>
      </w:r>
      <w:r w:rsidRPr="0054628D">
        <w:rPr>
          <w:lang w:val="uz-Cyrl-UZ"/>
        </w:rPr>
        <w:t xml:space="preserve"> </w:t>
      </w:r>
    </w:p>
    <w:p w14:paraId="6E3296F3" w14:textId="3492E4DE" w:rsidR="00A4691D" w:rsidRPr="0054628D" w:rsidRDefault="0001429A" w:rsidP="0001429A">
      <w:pPr>
        <w:pStyle w:val="AuthorAffiliation"/>
      </w:pPr>
      <w:r w:rsidRPr="0054628D">
        <w:rPr>
          <w:vertAlign w:val="superscript"/>
        </w:rPr>
        <w:t>2</w:t>
      </w:r>
      <w:r w:rsidRPr="0054628D">
        <w:t>Tashkent international university of financial management and technolog</w:t>
      </w:r>
      <w:r w:rsidR="008E4214" w:rsidRPr="0054628D">
        <w:t>ies</w:t>
      </w:r>
      <w:r w:rsidRPr="0054628D">
        <w:t>, Tashkent,</w:t>
      </w:r>
      <w:r w:rsidR="00A4691D" w:rsidRPr="0054628D">
        <w:t xml:space="preserve"> Uzbekistan</w:t>
      </w:r>
    </w:p>
    <w:p w14:paraId="1397C91D" w14:textId="1ADDA3FD" w:rsidR="00CA398A" w:rsidRPr="0054628D" w:rsidRDefault="008745D5" w:rsidP="008745D5">
      <w:pPr>
        <w:pStyle w:val="AuthorAffiliation"/>
        <w:spacing w:before="200" w:after="200"/>
      </w:pPr>
      <w:r w:rsidRPr="0054628D">
        <w:rPr>
          <w:szCs w:val="18"/>
          <w:vertAlign w:val="superscript"/>
        </w:rPr>
        <w:t>a)</w:t>
      </w:r>
      <w:r w:rsidRPr="0054628D">
        <w:rPr>
          <w:szCs w:val="18"/>
        </w:rPr>
        <w:t xml:space="preserve"> Corresponding author: </w:t>
      </w:r>
      <w:hyperlink r:id="rId5" w:history="1">
        <w:r w:rsidR="00A66324" w:rsidRPr="0054628D">
          <w:rPr>
            <w:rStyle w:val="a6"/>
          </w:rPr>
          <w:t>sirojyarashov@gmail.com</w:t>
        </w:r>
      </w:hyperlink>
      <w:r w:rsidR="00A66324" w:rsidRPr="0054628D">
        <w:t xml:space="preserve"> </w:t>
      </w:r>
    </w:p>
    <w:p w14:paraId="410B173B" w14:textId="1CB1E346" w:rsidR="00BC4E3B" w:rsidRPr="0054628D" w:rsidRDefault="00E25282" w:rsidP="000C106A">
      <w:pPr>
        <w:spacing w:before="360" w:after="360" w:line="240" w:lineRule="auto"/>
        <w:ind w:left="284" w:right="284"/>
        <w:jc w:val="both"/>
        <w:rPr>
          <w:rFonts w:ascii="Times New Roman" w:hAnsi="Times New Roman" w:cs="Times New Roman"/>
          <w:sz w:val="18"/>
          <w:szCs w:val="18"/>
        </w:rPr>
      </w:pPr>
      <w:r w:rsidRPr="0054628D">
        <w:rPr>
          <w:rFonts w:ascii="Times New Roman" w:hAnsi="Times New Roman" w:cs="Times New Roman"/>
          <w:b/>
          <w:sz w:val="18"/>
          <w:szCs w:val="18"/>
        </w:rPr>
        <w:t>Abstract</w:t>
      </w:r>
      <w:r w:rsidR="00CA398A" w:rsidRPr="0054628D">
        <w:rPr>
          <w:rFonts w:ascii="Times New Roman" w:hAnsi="Times New Roman" w:cs="Times New Roman"/>
          <w:b/>
          <w:sz w:val="18"/>
          <w:szCs w:val="18"/>
        </w:rPr>
        <w:t>.</w:t>
      </w:r>
      <w:r w:rsidR="000C106A" w:rsidRPr="0054628D">
        <w:rPr>
          <w:iCs/>
          <w:sz w:val="18"/>
          <w:szCs w:val="18"/>
          <w:lang w:val="uz-Cyrl-UZ"/>
        </w:rPr>
        <w:t xml:space="preserve"> </w:t>
      </w:r>
      <w:r w:rsidR="00DB54D4" w:rsidRPr="0054628D">
        <w:rPr>
          <w:rFonts w:ascii="Times New Roman" w:hAnsi="Times New Roman" w:cs="Times New Roman"/>
          <w:sz w:val="18"/>
          <w:szCs w:val="18"/>
        </w:rPr>
        <w:t xml:space="preserve">This work analyzes an indirect-evaporative regenerative heat and mass transfer apparatus. To analyze the working processes occurring in this apparatus, it is first necessary to develop a suitable mathematical model that would allow for a sufficiently accurate assessment of the distribution of all key operating parameters of the flows within the apparatus. To address this, an analysis of contemporary works by various foreign authors was conducted, in which mathematical models of indirect evaporative cooling devices were studied in different forms. However, the number of domestic publications that have performed mathematical modeling of indirect evaporative devices is small. The fact that this area attracts interest from many foreign researchers indicates the necessity to develop this topic, including in our country. This study presents a comprehensive mathematical model of an indirect-evaporative regenerative heat and mass transfer apparatus, designed for efficient cooling applications. The apparatus leverages the principles of heat exchange and evaporative cooling to achieve energy-efficient performance, with two separate air streams: a primary air stream cooled for delivery and a secondary air stream facilitating evaporative heat rejection. The model incorporates coupled heat and mass transfer equations, energy balances, and mass transfer mechanisms for dry and wet channels. </w:t>
      </w:r>
    </w:p>
    <w:p w14:paraId="61870707" w14:textId="1ED93274" w:rsidR="008A22AB" w:rsidRPr="0054628D" w:rsidRDefault="00CA398A" w:rsidP="00CA398A">
      <w:pPr>
        <w:spacing w:before="240" w:after="240" w:line="240" w:lineRule="auto"/>
        <w:ind w:firstLine="567"/>
        <w:jc w:val="center"/>
        <w:rPr>
          <w:rFonts w:ascii="Times New Roman" w:hAnsi="Times New Roman" w:cs="Times New Roman"/>
          <w:b/>
          <w:sz w:val="24"/>
          <w:szCs w:val="24"/>
        </w:rPr>
      </w:pPr>
      <w:r w:rsidRPr="0054628D">
        <w:rPr>
          <w:rFonts w:ascii="Times New Roman" w:hAnsi="Times New Roman" w:cs="Times New Roman"/>
          <w:b/>
          <w:sz w:val="24"/>
          <w:szCs w:val="24"/>
        </w:rPr>
        <w:t>INTRODUCTION</w:t>
      </w:r>
    </w:p>
    <w:p w14:paraId="6A6F27E5" w14:textId="40188486" w:rsidR="00180264" w:rsidRPr="0054628D" w:rsidRDefault="00453F42" w:rsidP="007F2B58">
      <w:pPr>
        <w:spacing w:after="0" w:line="240" w:lineRule="auto"/>
        <w:ind w:firstLine="284"/>
        <w:jc w:val="both"/>
        <w:rPr>
          <w:rFonts w:ascii="Times New Roman" w:hAnsi="Times New Roman" w:cs="Times New Roman"/>
          <w:sz w:val="20"/>
          <w:szCs w:val="20"/>
        </w:rPr>
      </w:pPr>
      <w:r w:rsidRPr="0054628D">
        <w:rPr>
          <w:rFonts w:ascii="Times New Roman" w:hAnsi="Times New Roman" w:cs="Times New Roman"/>
          <w:sz w:val="20"/>
          <w:szCs w:val="20"/>
        </w:rPr>
        <w:t xml:space="preserve">The widespread use of existing refrigeration units in air conditioning systems using traditional energy sources is associated with significant energy costs and poses a significant environmental hazard as an additional source of thermal and chemical pollution. Therefore, reducing the energy intensity of modern manufacturers by partially replacing refrigeration units with units that utilize the thermodynamic nonequilibrium of atmospheric air as a renewable energy source is a pressing issue. </w:t>
      </w:r>
      <w:r w:rsidR="00180264" w:rsidRPr="0054628D">
        <w:rPr>
          <w:rFonts w:ascii="Times New Roman" w:hAnsi="Times New Roman" w:cs="Times New Roman"/>
          <w:sz w:val="20"/>
          <w:szCs w:val="20"/>
        </w:rPr>
        <w:t xml:space="preserve">Systems that utilize this energy to generate cold include direct and indirect evaporative air cooling units. Low cost and energy consumption, ease of maintenance and reliability, and high environmental performance are the main advantages of evaporative air cooling units. Therefore, much attention has recently been paid to the development of low-energy evaporative cooling units for air conditioning systems and establishing conditions for their efficient implementation of heat and mass transfer processes [1÷8]. </w:t>
      </w:r>
    </w:p>
    <w:p w14:paraId="5A31A480" w14:textId="2758DD3C" w:rsidR="00180264" w:rsidRPr="0054628D" w:rsidRDefault="002277B6" w:rsidP="007F2B58">
      <w:pPr>
        <w:spacing w:after="0" w:line="240" w:lineRule="auto"/>
        <w:ind w:firstLine="284"/>
        <w:jc w:val="both"/>
        <w:rPr>
          <w:rFonts w:ascii="Times New Roman" w:hAnsi="Times New Roman" w:cs="Times New Roman"/>
          <w:sz w:val="20"/>
          <w:szCs w:val="20"/>
        </w:rPr>
      </w:pPr>
      <w:r w:rsidRPr="0054628D">
        <w:rPr>
          <w:rFonts w:ascii="Times New Roman" w:hAnsi="Times New Roman" w:cs="Times New Roman"/>
          <w:sz w:val="20"/>
          <w:szCs w:val="20"/>
        </w:rPr>
        <w:t>Evaporative cooling is an energy-efficient and cost-effective method of air conditioning. Evaporative cooling is classified into two main categories: direct evaporative cooling and indirect evaporative cooling. In systems with direct evaporative cooling (Fig. 1, a), air is in direct contact with water. Heat and mass transfer processes between air and water reduce the dry-bulb temperature of the air and increase its humidity. As a result, warm dry air becomes cool and moist, but its enthalpy remains constant. Existing direct evaporative cooling systems are 75-90% effective in terms of the wet-bulb temperature of the incoming air and are suitable only for use in dry, hot climates, or in spaces requiring both cooling and humidification</w:t>
      </w:r>
      <w:r w:rsidR="00180264" w:rsidRPr="0054628D">
        <w:rPr>
          <w:rFonts w:ascii="Times New Roman" w:hAnsi="Times New Roman" w:cs="Times New Roman"/>
          <w:sz w:val="20"/>
          <w:szCs w:val="20"/>
        </w:rPr>
        <w:t xml:space="preserve"> [6÷11]</w:t>
      </w:r>
      <w:r w:rsidRPr="0054628D">
        <w:rPr>
          <w:rFonts w:ascii="Times New Roman" w:hAnsi="Times New Roman" w:cs="Times New Roman"/>
          <w:sz w:val="20"/>
          <w:szCs w:val="20"/>
        </w:rPr>
        <w:t>.</w:t>
      </w:r>
      <w:r w:rsidR="00D033FC" w:rsidRPr="0054628D">
        <w:rPr>
          <w:rFonts w:ascii="Times New Roman" w:hAnsi="Times New Roman" w:cs="Times New Roman"/>
          <w:sz w:val="20"/>
          <w:szCs w:val="20"/>
        </w:rPr>
        <w:t xml:space="preserve"> </w:t>
      </w:r>
      <w:r w:rsidR="00841CB1" w:rsidRPr="0054628D">
        <w:rPr>
          <w:rFonts w:ascii="Times New Roman" w:hAnsi="Times New Roman" w:cs="Times New Roman"/>
          <w:sz w:val="20"/>
          <w:szCs w:val="20"/>
        </w:rPr>
        <w:t>Systems with indirect evaporative cooling (Fig. 1, b) can lower air temperature without adding moisture. The wet side absorbs heat from the dry side through water evaporation, thereby cooling the dry side, while the latent heat of water evaporation is transferred to the air in the moist channels.</w:t>
      </w:r>
      <w:r w:rsidR="00180264" w:rsidRPr="0054628D">
        <w:rPr>
          <w:rFonts w:ascii="Times New Roman" w:hAnsi="Times New Roman" w:cs="Times New Roman"/>
          <w:sz w:val="20"/>
          <w:szCs w:val="20"/>
        </w:rPr>
        <w:t xml:space="preserve"> The minimum temperature achievable through both direct and indirect evaporative cooling is limited by the wet-bulb temperature of the ambient air. To cool the product air stream to a temperature below the wet-bulb temperature of the outdoor air, the working air must first be pre-cooled indirectly before being fed into the wet channels. Temperatures below the wet-bulb temperature can be achieved through regenerative indirect evaporative cooling (Fig. 2), as the working airflow at the entrance to the wet channels has a lower wet-bulb temperature compared to the ambient air. </w:t>
      </w:r>
      <w:r w:rsidR="00180264" w:rsidRPr="0054628D">
        <w:rPr>
          <w:rFonts w:ascii="Times New Roman" w:hAnsi="Times New Roman" w:cs="Times New Roman"/>
          <w:sz w:val="20"/>
          <w:szCs w:val="20"/>
        </w:rPr>
        <w:lastRenderedPageBreak/>
        <w:t>Henceforth, we will use the abbreviated designation regenerative heat and mass transfer apparatus (RHMA) for this regenerative heat and mass transfer apparatus.</w:t>
      </w:r>
      <w:r w:rsidR="00180264" w:rsidRPr="0054628D">
        <w:rPr>
          <w:rFonts w:ascii="Times New Roman" w:hAnsi="Times New Roman" w:cs="Times New Roman"/>
          <w:sz w:val="20"/>
          <w:szCs w:val="20"/>
          <w:lang w:val="uz-Cyrl-UZ"/>
        </w:rPr>
        <w:t xml:space="preserve"> </w:t>
      </w:r>
    </w:p>
    <w:p w14:paraId="10489E7C" w14:textId="77777777" w:rsidR="002277B6" w:rsidRPr="0054628D" w:rsidRDefault="002277B6" w:rsidP="007F2B58">
      <w:pPr>
        <w:spacing w:after="0" w:line="240" w:lineRule="auto"/>
        <w:ind w:firstLine="284"/>
        <w:jc w:val="center"/>
        <w:rPr>
          <w:rFonts w:ascii="Times New Roman" w:hAnsi="Times New Roman" w:cs="Times New Roman"/>
          <w:sz w:val="20"/>
          <w:szCs w:val="20"/>
        </w:rPr>
      </w:pPr>
      <w:r w:rsidRPr="0054628D">
        <w:rPr>
          <w:rFonts w:ascii="Times New Roman" w:hAnsi="Times New Roman" w:cs="Times New Roman"/>
          <w:noProof/>
          <w:sz w:val="20"/>
          <w:szCs w:val="20"/>
        </w:rPr>
        <w:drawing>
          <wp:inline distT="0" distB="0" distL="0" distR="0" wp14:anchorId="55C62FCA" wp14:editId="6726039D">
            <wp:extent cx="4209449" cy="2700000"/>
            <wp:effectExtent l="0" t="0" r="63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09449" cy="2700000"/>
                    </a:xfrm>
                    <a:prstGeom prst="rect">
                      <a:avLst/>
                    </a:prstGeom>
                    <a:noFill/>
                    <a:ln>
                      <a:noFill/>
                    </a:ln>
                  </pic:spPr>
                </pic:pic>
              </a:graphicData>
            </a:graphic>
          </wp:inline>
        </w:drawing>
      </w:r>
    </w:p>
    <w:p w14:paraId="4CF4BDF5" w14:textId="49F35800" w:rsidR="002277B6" w:rsidRPr="00617AE2" w:rsidRDefault="00841CB1" w:rsidP="007F2B58">
      <w:pPr>
        <w:spacing w:after="0" w:line="240" w:lineRule="auto"/>
        <w:ind w:firstLine="284"/>
        <w:jc w:val="center"/>
        <w:rPr>
          <w:rFonts w:ascii="Times New Roman" w:hAnsi="Times New Roman" w:cs="Times New Roman"/>
          <w:sz w:val="20"/>
          <w:szCs w:val="20"/>
        </w:rPr>
      </w:pPr>
      <w:r w:rsidRPr="00617AE2">
        <w:rPr>
          <w:rFonts w:ascii="Times New Roman" w:hAnsi="Times New Roman" w:cs="Times New Roman"/>
          <w:b/>
          <w:bCs/>
          <w:sz w:val="20"/>
          <w:szCs w:val="20"/>
        </w:rPr>
        <w:t>F</w:t>
      </w:r>
      <w:r w:rsidR="0054628D" w:rsidRPr="00617AE2">
        <w:rPr>
          <w:rFonts w:ascii="Times New Roman" w:hAnsi="Times New Roman" w:cs="Times New Roman"/>
          <w:b/>
          <w:bCs/>
          <w:sz w:val="20"/>
          <w:szCs w:val="20"/>
        </w:rPr>
        <w:t>IGURE</w:t>
      </w:r>
      <w:r w:rsidRPr="00617AE2">
        <w:rPr>
          <w:rFonts w:ascii="Times New Roman" w:hAnsi="Times New Roman" w:cs="Times New Roman"/>
          <w:b/>
          <w:bCs/>
          <w:sz w:val="20"/>
          <w:szCs w:val="20"/>
        </w:rPr>
        <w:t xml:space="preserve"> 1</w:t>
      </w:r>
      <w:r w:rsidR="002277B6" w:rsidRPr="00617AE2">
        <w:rPr>
          <w:rFonts w:ascii="Times New Roman" w:hAnsi="Times New Roman" w:cs="Times New Roman"/>
          <w:b/>
          <w:bCs/>
          <w:sz w:val="20"/>
          <w:szCs w:val="20"/>
        </w:rPr>
        <w:t>.</w:t>
      </w:r>
      <w:r w:rsidR="002277B6" w:rsidRPr="00617AE2">
        <w:rPr>
          <w:rFonts w:ascii="Times New Roman" w:hAnsi="Times New Roman" w:cs="Times New Roman"/>
          <w:sz w:val="20"/>
          <w:szCs w:val="20"/>
        </w:rPr>
        <w:t xml:space="preserve"> Types of air evaporative cooling</w:t>
      </w:r>
    </w:p>
    <w:p w14:paraId="0496009C" w14:textId="77777777" w:rsidR="00841CB1" w:rsidRPr="0054628D" w:rsidRDefault="00841CB1" w:rsidP="007F2B58">
      <w:pPr>
        <w:spacing w:after="0" w:line="240" w:lineRule="auto"/>
        <w:ind w:firstLine="284"/>
        <w:jc w:val="center"/>
        <w:rPr>
          <w:rFonts w:ascii="Times New Roman" w:hAnsi="Times New Roman" w:cs="Times New Roman"/>
          <w:sz w:val="20"/>
          <w:szCs w:val="20"/>
        </w:rPr>
      </w:pPr>
      <w:r w:rsidRPr="0054628D">
        <w:rPr>
          <w:rFonts w:ascii="Times New Roman" w:hAnsi="Times New Roman" w:cs="Times New Roman"/>
          <w:noProof/>
          <w:sz w:val="20"/>
          <w:szCs w:val="20"/>
        </w:rPr>
        <w:drawing>
          <wp:inline distT="0" distB="0" distL="0" distR="0" wp14:anchorId="4B1349C0" wp14:editId="6871B1E0">
            <wp:extent cx="3835400" cy="17995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36282" cy="1800004"/>
                    </a:xfrm>
                    <a:prstGeom prst="rect">
                      <a:avLst/>
                    </a:prstGeom>
                    <a:noFill/>
                    <a:ln>
                      <a:noFill/>
                    </a:ln>
                  </pic:spPr>
                </pic:pic>
              </a:graphicData>
            </a:graphic>
          </wp:inline>
        </w:drawing>
      </w:r>
    </w:p>
    <w:p w14:paraId="09A223E3" w14:textId="1824CE8E" w:rsidR="00841CB1" w:rsidRPr="00617AE2" w:rsidRDefault="00617AE2" w:rsidP="007F2B58">
      <w:pPr>
        <w:spacing w:after="0" w:line="240" w:lineRule="auto"/>
        <w:ind w:firstLine="284"/>
        <w:jc w:val="center"/>
        <w:rPr>
          <w:rFonts w:ascii="Times New Roman" w:hAnsi="Times New Roman" w:cs="Times New Roman"/>
          <w:sz w:val="20"/>
          <w:szCs w:val="20"/>
        </w:rPr>
      </w:pPr>
      <w:r w:rsidRPr="00617AE2">
        <w:rPr>
          <w:rFonts w:ascii="Times New Roman" w:hAnsi="Times New Roman" w:cs="Times New Roman"/>
          <w:b/>
          <w:bCs/>
          <w:sz w:val="20"/>
          <w:szCs w:val="20"/>
        </w:rPr>
        <w:t>FIGURE 2.</w:t>
      </w:r>
      <w:r w:rsidRPr="00617AE2">
        <w:rPr>
          <w:rFonts w:ascii="Times New Roman" w:hAnsi="Times New Roman" w:cs="Times New Roman"/>
          <w:sz w:val="20"/>
          <w:szCs w:val="20"/>
        </w:rPr>
        <w:t xml:space="preserve"> </w:t>
      </w:r>
      <w:r w:rsidR="00841CB1" w:rsidRPr="00617AE2">
        <w:rPr>
          <w:rFonts w:ascii="Times New Roman" w:hAnsi="Times New Roman" w:cs="Times New Roman"/>
          <w:sz w:val="20"/>
          <w:szCs w:val="20"/>
        </w:rPr>
        <w:t>Regenerative indirect evaporative cooling</w:t>
      </w:r>
    </w:p>
    <w:p w14:paraId="493A640D" w14:textId="4003FFFE" w:rsidR="008A22AB" w:rsidRPr="0054628D" w:rsidRDefault="002277B6" w:rsidP="00790738">
      <w:pPr>
        <w:pStyle w:val="a4"/>
        <w:keepNext/>
        <w:overflowPunct w:val="0"/>
        <w:autoSpaceDE w:val="0"/>
        <w:autoSpaceDN w:val="0"/>
        <w:adjustRightInd w:val="0"/>
        <w:spacing w:before="240" w:after="240" w:line="240" w:lineRule="auto"/>
        <w:ind w:left="0" w:firstLine="284"/>
        <w:jc w:val="center"/>
        <w:textAlignment w:val="baseline"/>
        <w:outlineLvl w:val="5"/>
        <w:rPr>
          <w:rFonts w:ascii="Times New Roman" w:eastAsia="Times New Roman" w:hAnsi="Times New Roman" w:cs="Times New Roman"/>
          <w:b/>
          <w:sz w:val="24"/>
          <w:szCs w:val="24"/>
          <w:lang w:eastAsia="ru-RU"/>
        </w:rPr>
      </w:pPr>
      <w:r w:rsidRPr="0054628D">
        <w:rPr>
          <w:rFonts w:ascii="Times New Roman" w:hAnsi="Times New Roman" w:cs="Times New Roman"/>
          <w:b/>
          <w:sz w:val="24"/>
          <w:szCs w:val="24"/>
        </w:rPr>
        <w:t xml:space="preserve">MATHEMATICAL </w:t>
      </w:r>
      <w:r w:rsidR="00DE4111" w:rsidRPr="0054628D">
        <w:rPr>
          <w:rFonts w:ascii="Times New Roman" w:hAnsi="Times New Roman" w:cs="Times New Roman"/>
          <w:b/>
          <w:sz w:val="24"/>
          <w:szCs w:val="24"/>
        </w:rPr>
        <w:t>M</w:t>
      </w:r>
      <w:r w:rsidRPr="0054628D">
        <w:rPr>
          <w:rFonts w:ascii="Times New Roman" w:hAnsi="Times New Roman" w:cs="Times New Roman"/>
          <w:b/>
          <w:sz w:val="24"/>
          <w:szCs w:val="24"/>
        </w:rPr>
        <w:t>ODELING</w:t>
      </w:r>
    </w:p>
    <w:p w14:paraId="6F7C8D29" w14:textId="77777777" w:rsidR="0002480C" w:rsidRPr="0054628D" w:rsidRDefault="0002480C" w:rsidP="007F2B58">
      <w:pPr>
        <w:spacing w:after="0" w:line="240" w:lineRule="auto"/>
        <w:ind w:firstLine="284"/>
        <w:jc w:val="both"/>
        <w:rPr>
          <w:rFonts w:ascii="Times New Roman" w:hAnsi="Times New Roman" w:cs="Times New Roman"/>
          <w:sz w:val="20"/>
          <w:szCs w:val="20"/>
        </w:rPr>
      </w:pPr>
      <w:r w:rsidRPr="0054628D">
        <w:rPr>
          <w:rFonts w:ascii="Times New Roman" w:hAnsi="Times New Roman" w:cs="Times New Roman"/>
          <w:sz w:val="20"/>
          <w:szCs w:val="20"/>
        </w:rPr>
        <w:t xml:space="preserve">According to the classification of regenerative heat exchanger designs given in [2] and some other sources mentioned in [1], the apparatus in question is classified as a cross-flow design with two immiscible flows, where both working fluid flows change their parameters along both coordinates. For this case, the mathematical description of heat exchange is considered within the framework of the Newton-Reichmann model, where we are interested in the distribution of the medium's parameters in space along the heat exchange surface and, as a result, their values at the apparatus outlet. This can be accomplished in the following form. </w:t>
      </w:r>
    </w:p>
    <w:p w14:paraId="24B704EA" w14:textId="0CEE187D" w:rsidR="002277B6" w:rsidRDefault="002277B6" w:rsidP="007F2B58">
      <w:pPr>
        <w:spacing w:after="0" w:line="240" w:lineRule="auto"/>
        <w:ind w:firstLine="284"/>
        <w:jc w:val="both"/>
        <w:rPr>
          <w:rFonts w:ascii="Times New Roman" w:hAnsi="Times New Roman" w:cs="Times New Roman"/>
          <w:sz w:val="20"/>
          <w:szCs w:val="20"/>
        </w:rPr>
      </w:pPr>
      <w:r w:rsidRPr="0054628D">
        <w:rPr>
          <w:rFonts w:ascii="Times New Roman" w:hAnsi="Times New Roman" w:cs="Times New Roman"/>
          <w:sz w:val="20"/>
          <w:szCs w:val="20"/>
        </w:rPr>
        <w:t xml:space="preserve">When discussing the performance analysis of RHMA, it can be stated that for its evaluation, it is advisable to use wet-bulb efficiency, dew point efficiency, cooling capacity, as well as </w:t>
      </w:r>
      <w:r w:rsidR="00800BB9" w:rsidRPr="0054628D">
        <w:rPr>
          <w:rFonts w:ascii="Times New Roman" w:hAnsi="Times New Roman" w:cs="Times New Roman"/>
          <w:sz w:val="20"/>
          <w:szCs w:val="20"/>
        </w:rPr>
        <w:t>“</w:t>
      </w:r>
      <w:r w:rsidRPr="0054628D">
        <w:rPr>
          <w:rFonts w:ascii="Times New Roman" w:hAnsi="Times New Roman" w:cs="Times New Roman"/>
          <w:sz w:val="20"/>
          <w:szCs w:val="20"/>
        </w:rPr>
        <w:t>room cooling capacity</w:t>
      </w:r>
      <w:r w:rsidR="00800BB9" w:rsidRPr="0054628D">
        <w:rPr>
          <w:rFonts w:ascii="Times New Roman" w:hAnsi="Times New Roman" w:cs="Times New Roman"/>
          <w:sz w:val="20"/>
          <w:szCs w:val="20"/>
        </w:rPr>
        <w:t>”</w:t>
      </w:r>
      <w:r w:rsidR="0096792B" w:rsidRPr="0054628D">
        <w:rPr>
          <w:rFonts w:ascii="Times New Roman" w:hAnsi="Times New Roman" w:cs="Times New Roman"/>
          <w:sz w:val="20"/>
          <w:szCs w:val="20"/>
        </w:rPr>
        <w:t xml:space="preserve"> [8÷10</w:t>
      </w:r>
      <w:r w:rsidRPr="0054628D">
        <w:rPr>
          <w:rFonts w:ascii="Times New Roman" w:hAnsi="Times New Roman" w:cs="Times New Roman"/>
          <w:sz w:val="20"/>
          <w:szCs w:val="20"/>
        </w:rPr>
        <w:t>].</w:t>
      </w:r>
      <w:r w:rsidR="00800BB9" w:rsidRPr="0054628D">
        <w:rPr>
          <w:rFonts w:ascii="Times New Roman" w:hAnsi="Times New Roman" w:cs="Times New Roman"/>
          <w:sz w:val="20"/>
          <w:szCs w:val="20"/>
        </w:rPr>
        <w:t xml:space="preserve"> </w:t>
      </w:r>
      <w:r w:rsidRPr="0054628D">
        <w:rPr>
          <w:rFonts w:ascii="Times New Roman" w:hAnsi="Times New Roman" w:cs="Times New Roman"/>
          <w:sz w:val="20"/>
          <w:szCs w:val="20"/>
        </w:rPr>
        <w:t xml:space="preserve">Wet-bulb effectiveness is defined as the ratio of the difference between the incoming and outgoing air temperatures to the difference between the incoming air temperature and its wet-bulb temperature. This can be expressed as: </w:t>
      </w:r>
    </w:p>
    <w:p w14:paraId="252E2D1B" w14:textId="77777777" w:rsidR="00617AE2" w:rsidRPr="0054628D" w:rsidRDefault="00617AE2" w:rsidP="007F2B58">
      <w:pPr>
        <w:spacing w:after="0" w:line="240" w:lineRule="auto"/>
        <w:ind w:firstLine="284"/>
        <w:jc w:val="both"/>
        <w:rPr>
          <w:rFonts w:ascii="Times New Roman" w:hAnsi="Times New Roman" w:cs="Times New Roman"/>
          <w:sz w:val="20"/>
          <w:szCs w:val="20"/>
        </w:rPr>
      </w:pPr>
    </w:p>
    <w:p w14:paraId="014404D6" w14:textId="3E54E894" w:rsidR="002277B6" w:rsidRPr="0054628D" w:rsidRDefault="00B432C5" w:rsidP="007F2B58">
      <w:pPr>
        <w:spacing w:after="0" w:line="240" w:lineRule="auto"/>
        <w:ind w:firstLine="284"/>
        <w:jc w:val="right"/>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ε</m:t>
            </m:r>
          </m:e>
          <m:sub>
            <m:r>
              <w:rPr>
                <w:rFonts w:ascii="Cambria Math" w:hAnsi="Cambria Math" w:cs="Times New Roman"/>
                <w:sz w:val="20"/>
                <w:szCs w:val="20"/>
              </w:rPr>
              <m:t>w.t</m:t>
            </m:r>
          </m:sub>
        </m:sSub>
        <m:r>
          <w:rPr>
            <w:rFonts w:ascii="Cambria Math" w:hAnsi="Cambria Math" w:cs="Times New Roman"/>
            <w:sz w:val="20"/>
            <w:szCs w:val="20"/>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in</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out</m:t>
                </m:r>
              </m:sub>
            </m:sSub>
          </m:num>
          <m:den>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in</m:t>
                </m:r>
              </m:sub>
            </m:sSub>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in</m:t>
                </m:r>
              </m:sub>
              <m:sup>
                <m:r>
                  <w:rPr>
                    <w:rFonts w:ascii="Cambria Math" w:hAnsi="Cambria Math" w:cs="Times New Roman"/>
                    <w:sz w:val="20"/>
                    <w:szCs w:val="20"/>
                  </w:rPr>
                  <m:t>w.t</m:t>
                </m:r>
              </m:sup>
            </m:sSubSup>
          </m:den>
        </m:f>
      </m:oMath>
      <w:r w:rsidR="002277B6" w:rsidRPr="0054628D">
        <w:rPr>
          <w:rFonts w:ascii="Times New Roman" w:hAnsi="Times New Roman" w:cs="Times New Roman"/>
          <w:sz w:val="20"/>
          <w:szCs w:val="20"/>
        </w:rPr>
        <w:t xml:space="preserve">                                                                                           (1)</w:t>
      </w:r>
    </w:p>
    <w:p w14:paraId="297A2776" w14:textId="77777777" w:rsidR="002277B6" w:rsidRPr="0054628D" w:rsidRDefault="002277B6" w:rsidP="007F2B58">
      <w:pPr>
        <w:spacing w:after="0" w:line="240" w:lineRule="auto"/>
        <w:ind w:firstLine="284"/>
        <w:jc w:val="both"/>
        <w:rPr>
          <w:rFonts w:ascii="Times New Roman" w:hAnsi="Times New Roman" w:cs="Times New Roman"/>
          <w:sz w:val="20"/>
          <w:szCs w:val="20"/>
        </w:rPr>
      </w:pPr>
      <w:r w:rsidRPr="0054628D">
        <w:rPr>
          <w:rFonts w:ascii="Times New Roman" w:hAnsi="Times New Roman" w:cs="Times New Roman"/>
          <w:sz w:val="20"/>
          <w:szCs w:val="20"/>
        </w:rPr>
        <w:t>Accordingly, the dew point efficiency can be defined as the ratio of the difference between the incoming and outgoing air temperatures to the difference between the incoming air temperature and its dew point temperature. This can be expressed as follows:</w:t>
      </w:r>
    </w:p>
    <w:p w14:paraId="565AEEE6" w14:textId="22AD0E9F" w:rsidR="002277B6" w:rsidRPr="0054628D" w:rsidRDefault="00B432C5" w:rsidP="007F2B58">
      <w:pPr>
        <w:spacing w:after="0" w:line="240" w:lineRule="auto"/>
        <w:ind w:firstLine="284"/>
        <w:jc w:val="right"/>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ε</m:t>
            </m:r>
          </m:e>
          <m:sub>
            <m:r>
              <w:rPr>
                <w:rFonts w:ascii="Cambria Math" w:hAnsi="Cambria Math" w:cs="Times New Roman"/>
                <w:sz w:val="20"/>
                <w:szCs w:val="20"/>
              </w:rPr>
              <m:t>w.t</m:t>
            </m:r>
          </m:sub>
        </m:sSub>
        <m:r>
          <w:rPr>
            <w:rFonts w:ascii="Cambria Math" w:hAnsi="Cambria Math" w:cs="Times New Roman"/>
            <w:sz w:val="20"/>
            <w:szCs w:val="20"/>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in</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out</m:t>
                </m:r>
              </m:sub>
            </m:sSub>
          </m:num>
          <m:den>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in</m:t>
                </m:r>
              </m:sub>
            </m:sSub>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in</m:t>
                </m:r>
              </m:sub>
              <m:sup>
                <m:r>
                  <w:rPr>
                    <w:rFonts w:ascii="Cambria Math" w:hAnsi="Cambria Math" w:cs="Times New Roman"/>
                    <w:sz w:val="20"/>
                    <w:szCs w:val="20"/>
                  </w:rPr>
                  <m:t>D.t</m:t>
                </m:r>
              </m:sup>
            </m:sSubSup>
          </m:den>
        </m:f>
      </m:oMath>
      <w:r w:rsidR="002277B6" w:rsidRPr="0054628D">
        <w:rPr>
          <w:rFonts w:ascii="Times New Roman" w:hAnsi="Times New Roman" w:cs="Times New Roman"/>
          <w:sz w:val="20"/>
          <w:szCs w:val="20"/>
        </w:rPr>
        <w:t xml:space="preserve">                                                                                                (2)</w:t>
      </w:r>
    </w:p>
    <w:p w14:paraId="060DB598" w14:textId="0DCA2A5A" w:rsidR="002277B6" w:rsidRPr="0054628D" w:rsidRDefault="002277B6" w:rsidP="007F2B58">
      <w:pPr>
        <w:spacing w:after="0" w:line="240" w:lineRule="auto"/>
        <w:ind w:firstLine="284"/>
        <w:jc w:val="both"/>
        <w:rPr>
          <w:rFonts w:ascii="Times New Roman" w:hAnsi="Times New Roman" w:cs="Times New Roman"/>
          <w:sz w:val="20"/>
          <w:szCs w:val="20"/>
        </w:rPr>
      </w:pPr>
      <w:r w:rsidRPr="0054628D">
        <w:rPr>
          <w:rFonts w:ascii="Times New Roman" w:hAnsi="Times New Roman" w:cs="Times New Roman"/>
          <w:sz w:val="20"/>
          <w:szCs w:val="20"/>
        </w:rPr>
        <w:t>As indicated in the work [1], these criteria for evaluating the performance of RHMA are insufficient. For example, an RHMA may have high wet-bulb efficiency, but if the air flow entering it is small, it cannot effectively meet the room’s cooling needs. On the other hand, if the RHMA has a high cooling capacity, but the supplied air temperature is higher than or equal to the comfort temperature, this will also be unacceptable. Therefore, according to the author of article [1</w:t>
      </w:r>
      <w:r w:rsidR="0096792B" w:rsidRPr="0054628D">
        <w:rPr>
          <w:rFonts w:ascii="Times New Roman" w:hAnsi="Times New Roman" w:cs="Times New Roman"/>
          <w:sz w:val="20"/>
          <w:szCs w:val="20"/>
        </w:rPr>
        <w:t>, 2</w:t>
      </w:r>
      <w:r w:rsidRPr="0054628D">
        <w:rPr>
          <w:rFonts w:ascii="Times New Roman" w:hAnsi="Times New Roman" w:cs="Times New Roman"/>
          <w:sz w:val="20"/>
          <w:szCs w:val="20"/>
        </w:rPr>
        <w:t>], a more objective criterion for evaluating the performance of RHMA is the so-called “room cooling capacity” (RCC), which is the product of the mass flow rate of air supplied to the room, the specific heat capacity of the supplied air, and the difference between the temperature of the supplied air and the comfort temperature. The comfort temperature is assumed to be 25°C [1</w:t>
      </w:r>
      <w:r w:rsidR="0096792B" w:rsidRPr="0054628D">
        <w:rPr>
          <w:rFonts w:ascii="Times New Roman" w:hAnsi="Times New Roman" w:cs="Times New Roman"/>
          <w:sz w:val="20"/>
          <w:szCs w:val="20"/>
        </w:rPr>
        <w:t>1, 12</w:t>
      </w:r>
      <w:r w:rsidRPr="0054628D">
        <w:rPr>
          <w:rFonts w:ascii="Times New Roman" w:hAnsi="Times New Roman" w:cs="Times New Roman"/>
          <w:sz w:val="20"/>
          <w:szCs w:val="20"/>
        </w:rPr>
        <w:t>]. Thus, this expression can be written as:</w:t>
      </w:r>
    </w:p>
    <w:p w14:paraId="273A19F0" w14:textId="5D1BF0D9" w:rsidR="002277B6" w:rsidRPr="0054628D" w:rsidRDefault="002277B6" w:rsidP="007F2B58">
      <w:pPr>
        <w:spacing w:after="0" w:line="240" w:lineRule="auto"/>
        <w:ind w:firstLine="284"/>
        <w:jc w:val="right"/>
        <w:rPr>
          <w:rFonts w:ascii="Times New Roman" w:hAnsi="Times New Roman" w:cs="Times New Roman"/>
          <w:sz w:val="20"/>
          <w:szCs w:val="20"/>
        </w:rPr>
      </w:pPr>
      <m:oMath>
        <m:r>
          <w:rPr>
            <w:rFonts w:ascii="Cambria Math" w:hAnsi="Cambria Math" w:cs="Times New Roman"/>
            <w:sz w:val="20"/>
            <w:szCs w:val="20"/>
          </w:rPr>
          <m:t>CC=</m:t>
        </m:r>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sa</m:t>
            </m:r>
          </m:sub>
        </m:sSub>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p</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sa</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comf</m:t>
            </m:r>
          </m:sub>
        </m:sSub>
        <m:r>
          <w:rPr>
            <w:rFonts w:ascii="Cambria Math" w:hAnsi="Cambria Math" w:cs="Times New Roman"/>
            <w:sz w:val="20"/>
            <w:szCs w:val="20"/>
          </w:rPr>
          <m:t>)</m:t>
        </m:r>
      </m:oMath>
      <w:r w:rsidRPr="0054628D">
        <w:rPr>
          <w:rFonts w:ascii="Times New Roman" w:hAnsi="Times New Roman" w:cs="Times New Roman"/>
          <w:sz w:val="20"/>
          <w:szCs w:val="20"/>
        </w:rPr>
        <w:t xml:space="preserve">                                                                           (3)</w:t>
      </w:r>
    </w:p>
    <w:p w14:paraId="122A747F" w14:textId="03460452" w:rsidR="002277B6" w:rsidRPr="0054628D" w:rsidRDefault="002277B6" w:rsidP="007F2B58">
      <w:pPr>
        <w:spacing w:after="0" w:line="240" w:lineRule="auto"/>
        <w:ind w:firstLine="284"/>
        <w:jc w:val="both"/>
        <w:rPr>
          <w:rFonts w:ascii="Times New Roman" w:hAnsi="Times New Roman" w:cs="Times New Roman"/>
          <w:sz w:val="20"/>
          <w:szCs w:val="20"/>
        </w:rPr>
      </w:pPr>
      <w:r w:rsidRPr="0054628D">
        <w:rPr>
          <w:rFonts w:ascii="Times New Roman" w:hAnsi="Times New Roman" w:cs="Times New Roman"/>
          <w:sz w:val="20"/>
          <w:szCs w:val="20"/>
        </w:rPr>
        <w:t xml:space="preserve">To obtain values of temperature, moisture content, and enthalpy distribution throughout the RHMA, it is necessary to develop a heat and mass transfer model. There are several approaches to developing </w:t>
      </w:r>
      <w:r w:rsidR="0096792B" w:rsidRPr="0054628D">
        <w:rPr>
          <w:rFonts w:ascii="Times New Roman" w:hAnsi="Times New Roman" w:cs="Times New Roman"/>
          <w:sz w:val="20"/>
          <w:szCs w:val="20"/>
        </w:rPr>
        <w:t>a mathematical model for RHMA [13÷15</w:t>
      </w:r>
      <w:r w:rsidRPr="0054628D">
        <w:rPr>
          <w:rFonts w:ascii="Times New Roman" w:hAnsi="Times New Roman" w:cs="Times New Roman"/>
          <w:sz w:val="20"/>
          <w:szCs w:val="20"/>
        </w:rPr>
        <w:t xml:space="preserve">]. In the first case, the apparatus is divided into a certain number of computational elements, and calculations are carried out on each of these elements using iterative methods [2, 4, 10]. In the second case, the entire apparatus is considered as a single element, and the ε-NTU method is employed for solving [7, 16, 17]. This paper proposes the use of the first method. </w:t>
      </w:r>
    </w:p>
    <w:p w14:paraId="01C3DA85" w14:textId="2A99F769" w:rsidR="002277B6" w:rsidRDefault="002277B6" w:rsidP="007F2B58">
      <w:pPr>
        <w:spacing w:after="0" w:line="240" w:lineRule="auto"/>
        <w:ind w:firstLine="284"/>
        <w:jc w:val="both"/>
        <w:rPr>
          <w:rFonts w:ascii="Times New Roman" w:hAnsi="Times New Roman" w:cs="Times New Roman"/>
          <w:sz w:val="20"/>
          <w:szCs w:val="20"/>
        </w:rPr>
      </w:pPr>
      <w:r w:rsidRPr="0054628D">
        <w:rPr>
          <w:rFonts w:ascii="Times New Roman" w:hAnsi="Times New Roman" w:cs="Times New Roman"/>
          <w:sz w:val="20"/>
          <w:szCs w:val="20"/>
        </w:rPr>
        <w:t>The schematic diagram of the RHMA and the computational element used for numerical a</w:t>
      </w:r>
      <w:r w:rsidR="0096792B" w:rsidRPr="0054628D">
        <w:rPr>
          <w:rFonts w:ascii="Times New Roman" w:hAnsi="Times New Roman" w:cs="Times New Roman"/>
          <w:sz w:val="20"/>
          <w:szCs w:val="20"/>
        </w:rPr>
        <w:t xml:space="preserve">nalysis are shown in Figure 3 </w:t>
      </w:r>
      <w:r w:rsidRPr="0054628D">
        <w:rPr>
          <w:rFonts w:ascii="Times New Roman" w:hAnsi="Times New Roman" w:cs="Times New Roman"/>
          <w:sz w:val="20"/>
          <w:szCs w:val="20"/>
        </w:rPr>
        <w:t>and Figure 4, respectively.</w:t>
      </w:r>
    </w:p>
    <w:p w14:paraId="19ABA853" w14:textId="77777777" w:rsidR="007F2B58" w:rsidRPr="0054628D" w:rsidRDefault="007F2B58" w:rsidP="007F2B58">
      <w:pPr>
        <w:spacing w:after="0" w:line="240" w:lineRule="auto"/>
        <w:ind w:firstLine="284"/>
        <w:jc w:val="both"/>
        <w:rPr>
          <w:rFonts w:ascii="Times New Roman" w:hAnsi="Times New Roman" w:cs="Times New Roman"/>
          <w:sz w:val="20"/>
          <w:szCs w:val="20"/>
        </w:rPr>
      </w:pPr>
    </w:p>
    <w:p w14:paraId="7124E794" w14:textId="77777777" w:rsidR="002277B6" w:rsidRPr="0054628D" w:rsidRDefault="002277B6" w:rsidP="007F2B58">
      <w:pPr>
        <w:spacing w:after="0" w:line="240" w:lineRule="auto"/>
        <w:ind w:firstLine="284"/>
        <w:jc w:val="center"/>
        <w:rPr>
          <w:rFonts w:ascii="Times New Roman" w:hAnsi="Times New Roman" w:cs="Times New Roman"/>
          <w:sz w:val="20"/>
          <w:szCs w:val="20"/>
        </w:rPr>
      </w:pPr>
      <w:r w:rsidRPr="0054628D">
        <w:rPr>
          <w:rFonts w:ascii="Times New Roman" w:hAnsi="Times New Roman" w:cs="Times New Roman"/>
          <w:noProof/>
          <w:sz w:val="20"/>
          <w:szCs w:val="20"/>
        </w:rPr>
        <w:drawing>
          <wp:inline distT="0" distB="0" distL="0" distR="0" wp14:anchorId="2FB72DB0" wp14:editId="6E7F7435">
            <wp:extent cx="4987950" cy="222885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91251" cy="2230325"/>
                    </a:xfrm>
                    <a:prstGeom prst="rect">
                      <a:avLst/>
                    </a:prstGeom>
                    <a:noFill/>
                    <a:ln>
                      <a:noFill/>
                    </a:ln>
                  </pic:spPr>
                </pic:pic>
              </a:graphicData>
            </a:graphic>
          </wp:inline>
        </w:drawing>
      </w:r>
    </w:p>
    <w:p w14:paraId="2FD50AE2" w14:textId="664BDA3E" w:rsidR="002277B6" w:rsidRDefault="00617AE2" w:rsidP="007F2B58">
      <w:pPr>
        <w:spacing w:after="0" w:line="240" w:lineRule="auto"/>
        <w:ind w:firstLine="284"/>
        <w:jc w:val="center"/>
        <w:rPr>
          <w:rFonts w:ascii="Times New Roman" w:hAnsi="Times New Roman" w:cs="Times New Roman"/>
          <w:sz w:val="20"/>
          <w:szCs w:val="20"/>
        </w:rPr>
      </w:pPr>
      <w:r w:rsidRPr="00617AE2">
        <w:rPr>
          <w:rFonts w:ascii="Times New Roman" w:hAnsi="Times New Roman" w:cs="Times New Roman"/>
          <w:b/>
          <w:sz w:val="20"/>
          <w:szCs w:val="20"/>
        </w:rPr>
        <w:t>FIGURE 3.</w:t>
      </w:r>
      <w:r w:rsidR="002277B6" w:rsidRPr="0054628D">
        <w:rPr>
          <w:rFonts w:ascii="Times New Roman" w:hAnsi="Times New Roman" w:cs="Times New Roman"/>
          <w:sz w:val="20"/>
          <w:szCs w:val="20"/>
        </w:rPr>
        <w:t xml:space="preserve"> The scheme of the regenerative heat and mass transfer apparatus</w:t>
      </w:r>
    </w:p>
    <w:p w14:paraId="07006953" w14:textId="77777777" w:rsidR="00617AE2" w:rsidRPr="0054628D" w:rsidRDefault="00617AE2" w:rsidP="007F2B58">
      <w:pPr>
        <w:spacing w:after="0" w:line="240" w:lineRule="auto"/>
        <w:ind w:firstLine="284"/>
        <w:jc w:val="center"/>
        <w:rPr>
          <w:rFonts w:ascii="Times New Roman" w:hAnsi="Times New Roman" w:cs="Times New Roman"/>
          <w:sz w:val="20"/>
          <w:szCs w:val="20"/>
        </w:rPr>
      </w:pPr>
    </w:p>
    <w:p w14:paraId="342935D8" w14:textId="24847DE0" w:rsidR="002277B6" w:rsidRPr="0054628D" w:rsidRDefault="002277B6" w:rsidP="007F2B58">
      <w:pPr>
        <w:spacing w:after="0" w:line="240" w:lineRule="auto"/>
        <w:ind w:firstLine="284"/>
        <w:jc w:val="both"/>
        <w:rPr>
          <w:rFonts w:ascii="Times New Roman" w:hAnsi="Times New Roman" w:cs="Times New Roman"/>
          <w:sz w:val="20"/>
          <w:szCs w:val="20"/>
        </w:rPr>
      </w:pPr>
      <w:r w:rsidRPr="0054628D">
        <w:rPr>
          <w:rFonts w:ascii="Times New Roman" w:hAnsi="Times New Roman" w:cs="Times New Roman"/>
          <w:sz w:val="20"/>
          <w:szCs w:val="20"/>
        </w:rPr>
        <w:t>To simplify the mathematical model, the following assumptions were made [1</w:t>
      </w:r>
      <w:r w:rsidR="0096792B" w:rsidRPr="0054628D">
        <w:rPr>
          <w:rFonts w:ascii="Times New Roman" w:hAnsi="Times New Roman" w:cs="Times New Roman"/>
          <w:sz w:val="20"/>
          <w:szCs w:val="20"/>
        </w:rPr>
        <w:t>1</w:t>
      </w:r>
      <w:r w:rsidRPr="0054628D">
        <w:rPr>
          <w:rFonts w:ascii="Times New Roman" w:hAnsi="Times New Roman" w:cs="Times New Roman"/>
          <w:sz w:val="20"/>
          <w:szCs w:val="20"/>
        </w:rPr>
        <w:t>]: the flow is incompressible and uniform; longitudinal thermal conductivity and mass transfer are negligible, as the Peclet number (Pe) is greater than 100; heat is not transferred to the surrounding environment; the height of the channel is small compared to its width, thus the model can be considered one-dimensional; the small channel size and low air velocity resu</w:t>
      </w:r>
      <w:r w:rsidR="00800BB9" w:rsidRPr="0054628D">
        <w:rPr>
          <w:rFonts w:ascii="Times New Roman" w:hAnsi="Times New Roman" w:cs="Times New Roman"/>
          <w:sz w:val="20"/>
          <w:szCs w:val="20"/>
        </w:rPr>
        <w:t>lt in low Reynolds numbers (100&lt;Re&lt;</w:t>
      </w:r>
      <w:r w:rsidRPr="0054628D">
        <w:rPr>
          <w:rFonts w:ascii="Times New Roman" w:hAnsi="Times New Roman" w:cs="Times New Roman"/>
          <w:sz w:val="20"/>
          <w:szCs w:val="20"/>
        </w:rPr>
        <w:t xml:space="preserve">400) under optimal operating conditions; consequently, the flow along the channel is assumed to be fully developed and laminar; due to the low transfer velocities, the Reynolds analogy can be applied, and the Lewis number is assumed to be unity; the temperature of the air-water interface is considered equal to the temperature of the water film due to the negligible thermal resistance of the water film. </w:t>
      </w:r>
    </w:p>
    <w:p w14:paraId="1C8EF213" w14:textId="6920EF8A" w:rsidR="002277B6" w:rsidRPr="0054628D" w:rsidRDefault="002277B6" w:rsidP="007F2B58">
      <w:pPr>
        <w:pStyle w:val="a4"/>
        <w:spacing w:after="0" w:line="240" w:lineRule="auto"/>
        <w:ind w:left="0" w:firstLine="284"/>
        <w:jc w:val="both"/>
        <w:rPr>
          <w:rFonts w:ascii="Times New Roman" w:hAnsi="Times New Roman" w:cs="Times New Roman"/>
          <w:sz w:val="20"/>
          <w:szCs w:val="20"/>
        </w:rPr>
      </w:pPr>
      <w:r w:rsidRPr="0054628D">
        <w:rPr>
          <w:rFonts w:ascii="Times New Roman" w:hAnsi="Times New Roman" w:cs="Times New Roman"/>
          <w:sz w:val="20"/>
          <w:szCs w:val="20"/>
        </w:rPr>
        <w:t>At the same time, in the mathematica</w:t>
      </w:r>
      <w:r w:rsidR="0096792B" w:rsidRPr="0054628D">
        <w:rPr>
          <w:rFonts w:ascii="Times New Roman" w:hAnsi="Times New Roman" w:cs="Times New Roman"/>
          <w:sz w:val="20"/>
          <w:szCs w:val="20"/>
        </w:rPr>
        <w:t>l models described in works [18÷21</w:t>
      </w:r>
      <w:r w:rsidRPr="0054628D">
        <w:rPr>
          <w:rFonts w:ascii="Times New Roman" w:hAnsi="Times New Roman" w:cs="Times New Roman"/>
          <w:sz w:val="20"/>
          <w:szCs w:val="20"/>
        </w:rPr>
        <w:t>], the specific heat capacities and heat and mass transfer coefficients are considered constant. In the proposed model, however, these parameters are treated as variables and are recalculated taking into account the changes in flow temperatures within the apparatus.</w:t>
      </w:r>
      <w:r w:rsidR="00800BB9" w:rsidRPr="0054628D">
        <w:rPr>
          <w:rFonts w:ascii="Times New Roman" w:hAnsi="Times New Roman" w:cs="Times New Roman"/>
          <w:sz w:val="20"/>
          <w:szCs w:val="20"/>
        </w:rPr>
        <w:t xml:space="preserve"> </w:t>
      </w:r>
      <w:r w:rsidRPr="0054628D">
        <w:rPr>
          <w:rFonts w:ascii="Times New Roman" w:hAnsi="Times New Roman" w:cs="Times New Roman"/>
          <w:sz w:val="20"/>
          <w:szCs w:val="20"/>
        </w:rPr>
        <w:t>The author</w:t>
      </w:r>
      <w:r w:rsidR="0096792B" w:rsidRPr="0054628D">
        <w:rPr>
          <w:rFonts w:ascii="Times New Roman" w:hAnsi="Times New Roman" w:cs="Times New Roman"/>
          <w:sz w:val="20"/>
          <w:szCs w:val="20"/>
        </w:rPr>
        <w:t xml:space="preserve"> of work [18</w:t>
      </w:r>
      <w:r w:rsidRPr="0054628D">
        <w:rPr>
          <w:rFonts w:ascii="Times New Roman" w:hAnsi="Times New Roman" w:cs="Times New Roman"/>
          <w:sz w:val="20"/>
          <w:szCs w:val="20"/>
        </w:rPr>
        <w:t>] demonstrated that by applying the principles of heat and mass conservation to the computational element and considering the aforementioned assumptions, the following set of fundamental equations can be derived:</w:t>
      </w:r>
    </w:p>
    <w:p w14:paraId="32E974C5" w14:textId="77777777" w:rsidR="002277B6" w:rsidRDefault="002277B6" w:rsidP="007F2B58">
      <w:pPr>
        <w:pStyle w:val="a4"/>
        <w:spacing w:after="0" w:line="240" w:lineRule="auto"/>
        <w:ind w:left="0" w:firstLine="284"/>
        <w:jc w:val="both"/>
        <w:rPr>
          <w:rFonts w:ascii="Times New Roman" w:hAnsi="Times New Roman" w:cs="Times New Roman"/>
          <w:sz w:val="20"/>
          <w:szCs w:val="20"/>
        </w:rPr>
      </w:pPr>
      <w:r w:rsidRPr="0054628D">
        <w:rPr>
          <w:rFonts w:ascii="Times New Roman" w:hAnsi="Times New Roman" w:cs="Times New Roman"/>
          <w:sz w:val="20"/>
          <w:szCs w:val="20"/>
        </w:rPr>
        <w:t>Analysis of the first law of thermodynamics for the production air flow in a dry channel yields:</w:t>
      </w:r>
    </w:p>
    <w:p w14:paraId="1AC950C6" w14:textId="77777777" w:rsidR="007F2B58" w:rsidRPr="0054628D" w:rsidRDefault="007F2B58" w:rsidP="007F2B58">
      <w:pPr>
        <w:pStyle w:val="a4"/>
        <w:spacing w:after="0" w:line="240" w:lineRule="auto"/>
        <w:ind w:left="0" w:firstLine="284"/>
        <w:jc w:val="both"/>
        <w:rPr>
          <w:rFonts w:ascii="Times New Roman" w:hAnsi="Times New Roman" w:cs="Times New Roman"/>
          <w:sz w:val="20"/>
          <w:szCs w:val="20"/>
        </w:rPr>
      </w:pPr>
    </w:p>
    <w:p w14:paraId="41316BB1" w14:textId="35D53EBD" w:rsidR="002277B6" w:rsidRDefault="00B432C5" w:rsidP="007F2B58">
      <w:pPr>
        <w:pStyle w:val="a4"/>
        <w:spacing w:after="0" w:line="240" w:lineRule="auto"/>
        <w:ind w:left="0" w:firstLine="284"/>
        <w:jc w:val="right"/>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pra</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p.ha</m:t>
            </m:r>
          </m:sub>
        </m:sSub>
        <m:d>
          <m:dPr>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pra</m:t>
                </m:r>
              </m:sub>
              <m:sup>
                <m:r>
                  <w:rPr>
                    <w:rFonts w:ascii="Cambria Math" w:hAnsi="Cambria Math" w:cs="Times New Roman"/>
                    <w:sz w:val="20"/>
                    <w:szCs w:val="20"/>
                  </w:rPr>
                  <m:t>n.in</m:t>
                </m:r>
              </m:sup>
            </m:sSub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pra</m:t>
                </m:r>
              </m:sub>
              <m:sup>
                <m:r>
                  <w:rPr>
                    <w:rFonts w:ascii="Cambria Math" w:hAnsi="Cambria Math" w:cs="Times New Roman"/>
                    <w:sz w:val="20"/>
                    <w:szCs w:val="20"/>
                  </w:rPr>
                  <m:t>n.out</m:t>
                </m:r>
              </m:sup>
            </m:sSubSup>
          </m:e>
        </m:d>
        <m:r>
          <w:rPr>
            <w:rFonts w:ascii="Cambria Math" w:hAnsi="Cambria Math" w:cs="Times New Roman"/>
            <w:sz w:val="20"/>
            <w:szCs w:val="20"/>
          </w:rPr>
          <m:t>=k</m:t>
        </m:r>
        <m:d>
          <m:dPr>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pra</m:t>
                </m:r>
              </m:sub>
              <m:sup>
                <m:r>
                  <w:rPr>
                    <w:rFonts w:ascii="Cambria Math" w:hAnsi="Cambria Math" w:cs="Times New Roman"/>
                    <w:sz w:val="20"/>
                    <w:szCs w:val="20"/>
                  </w:rPr>
                  <m:t>n</m:t>
                </m:r>
              </m:sup>
            </m:sSub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wf</m:t>
                </m:r>
              </m:sub>
              <m:sup>
                <m:r>
                  <w:rPr>
                    <w:rFonts w:ascii="Cambria Math" w:hAnsi="Cambria Math" w:cs="Times New Roman"/>
                    <w:sz w:val="20"/>
                    <w:szCs w:val="20"/>
                  </w:rPr>
                  <m:t>n</m:t>
                </m:r>
              </m:sup>
            </m:sSubSup>
          </m:e>
        </m:d>
        <m:r>
          <w:rPr>
            <w:rFonts w:ascii="Cambria Math" w:hAnsi="Cambria Math" w:cs="Times New Roman"/>
            <w:sz w:val="20"/>
            <w:szCs w:val="20"/>
          </w:rPr>
          <m:t>dS</m:t>
        </m:r>
      </m:oMath>
      <w:r w:rsidR="002277B6" w:rsidRPr="0054628D">
        <w:rPr>
          <w:rFonts w:ascii="Times New Roman" w:hAnsi="Times New Roman" w:cs="Times New Roman"/>
          <w:sz w:val="20"/>
          <w:szCs w:val="20"/>
        </w:rPr>
        <w:t xml:space="preserve">                                     (4)</w:t>
      </w:r>
    </w:p>
    <w:p w14:paraId="50D4AB3B" w14:textId="77777777" w:rsidR="00617AE2" w:rsidRPr="0054628D" w:rsidRDefault="00617AE2" w:rsidP="007F2B58">
      <w:pPr>
        <w:pStyle w:val="a4"/>
        <w:spacing w:after="0" w:line="240" w:lineRule="auto"/>
        <w:ind w:left="0" w:firstLine="284"/>
        <w:jc w:val="right"/>
        <w:rPr>
          <w:rFonts w:ascii="Times New Roman" w:hAnsi="Times New Roman" w:cs="Times New Roman"/>
          <w:sz w:val="20"/>
          <w:szCs w:val="20"/>
        </w:rPr>
      </w:pPr>
    </w:p>
    <w:p w14:paraId="12BD410E" w14:textId="77777777" w:rsidR="00800BB9" w:rsidRPr="0054628D" w:rsidRDefault="00800BB9" w:rsidP="007F2B58">
      <w:pPr>
        <w:pStyle w:val="a4"/>
        <w:spacing w:after="0" w:line="240" w:lineRule="auto"/>
        <w:ind w:left="0" w:firstLine="284"/>
        <w:jc w:val="center"/>
        <w:rPr>
          <w:rFonts w:ascii="Times New Roman" w:hAnsi="Times New Roman" w:cs="Times New Roman"/>
          <w:sz w:val="20"/>
          <w:szCs w:val="20"/>
        </w:rPr>
      </w:pPr>
      <w:r w:rsidRPr="0054628D">
        <w:rPr>
          <w:rFonts w:ascii="Times New Roman" w:hAnsi="Times New Roman" w:cs="Times New Roman"/>
          <w:noProof/>
          <w:sz w:val="20"/>
          <w:szCs w:val="20"/>
        </w:rPr>
        <w:lastRenderedPageBreak/>
        <w:drawing>
          <wp:inline distT="0" distB="0" distL="0" distR="0" wp14:anchorId="12E36E05" wp14:editId="13CC040C">
            <wp:extent cx="4432300" cy="30734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l="2214" t="2647" r="2913" b="2515"/>
                    <a:stretch/>
                  </pic:blipFill>
                  <pic:spPr bwMode="auto">
                    <a:xfrm>
                      <a:off x="0" y="0"/>
                      <a:ext cx="4433738" cy="3074397"/>
                    </a:xfrm>
                    <a:prstGeom prst="rect">
                      <a:avLst/>
                    </a:prstGeom>
                    <a:noFill/>
                    <a:ln>
                      <a:noFill/>
                    </a:ln>
                    <a:extLst>
                      <a:ext uri="{53640926-AAD7-44D8-BBD7-CCE9431645EC}">
                        <a14:shadowObscured xmlns:a14="http://schemas.microsoft.com/office/drawing/2010/main"/>
                      </a:ext>
                    </a:extLst>
                  </pic:spPr>
                </pic:pic>
              </a:graphicData>
            </a:graphic>
          </wp:inline>
        </w:drawing>
      </w:r>
    </w:p>
    <w:p w14:paraId="01757A5A" w14:textId="2D8D86CA" w:rsidR="00800BB9" w:rsidRDefault="00617AE2" w:rsidP="007F2B58">
      <w:pPr>
        <w:pStyle w:val="a4"/>
        <w:spacing w:after="0" w:line="240" w:lineRule="auto"/>
        <w:ind w:left="0" w:firstLine="284"/>
        <w:jc w:val="center"/>
        <w:rPr>
          <w:rFonts w:ascii="Times New Roman" w:hAnsi="Times New Roman" w:cs="Times New Roman"/>
          <w:sz w:val="20"/>
          <w:szCs w:val="20"/>
        </w:rPr>
      </w:pPr>
      <w:r w:rsidRPr="00617AE2">
        <w:rPr>
          <w:rFonts w:ascii="Times New Roman" w:hAnsi="Times New Roman" w:cs="Times New Roman"/>
          <w:b/>
          <w:bCs/>
          <w:sz w:val="20"/>
          <w:szCs w:val="20"/>
        </w:rPr>
        <w:t>FIGURE 4.</w:t>
      </w:r>
      <w:r w:rsidR="00800BB9" w:rsidRPr="0054628D">
        <w:rPr>
          <w:rFonts w:ascii="Times New Roman" w:hAnsi="Times New Roman" w:cs="Times New Roman"/>
          <w:sz w:val="20"/>
          <w:szCs w:val="20"/>
        </w:rPr>
        <w:t xml:space="preserve"> Schematic of the computational element</w:t>
      </w:r>
    </w:p>
    <w:p w14:paraId="2978BC11" w14:textId="77777777" w:rsidR="00617AE2" w:rsidRPr="0054628D" w:rsidRDefault="00617AE2" w:rsidP="007F2B58">
      <w:pPr>
        <w:pStyle w:val="a4"/>
        <w:spacing w:after="0" w:line="240" w:lineRule="auto"/>
        <w:ind w:left="0" w:firstLine="284"/>
        <w:jc w:val="center"/>
        <w:rPr>
          <w:rFonts w:ascii="Times New Roman" w:hAnsi="Times New Roman" w:cs="Times New Roman"/>
          <w:sz w:val="20"/>
          <w:szCs w:val="20"/>
        </w:rPr>
      </w:pPr>
    </w:p>
    <w:p w14:paraId="2ABB0AAB" w14:textId="64E35D91" w:rsidR="00617AE2" w:rsidRPr="00617AE2" w:rsidRDefault="00617AE2" w:rsidP="007F2B58">
      <w:pPr>
        <w:pStyle w:val="a4"/>
        <w:spacing w:after="0" w:line="240" w:lineRule="auto"/>
        <w:ind w:left="0" w:firstLine="284"/>
        <w:jc w:val="center"/>
        <w:rPr>
          <w:rFonts w:ascii="Times New Roman" w:hAnsi="Times New Roman" w:cs="Times New Roman"/>
          <w:sz w:val="20"/>
          <w:szCs w:val="20"/>
        </w:rPr>
      </w:pPr>
      <w:r w:rsidRPr="0054628D">
        <w:rPr>
          <w:rFonts w:ascii="Times New Roman" w:hAnsi="Times New Roman" w:cs="Times New Roman"/>
          <w:b/>
          <w:bCs/>
          <w:sz w:val="20"/>
          <w:szCs w:val="20"/>
        </w:rPr>
        <w:t>TABLE 1</w:t>
      </w:r>
      <w:r>
        <w:rPr>
          <w:rFonts w:ascii="Times New Roman" w:hAnsi="Times New Roman" w:cs="Times New Roman"/>
          <w:b/>
          <w:bCs/>
          <w:sz w:val="20"/>
          <w:szCs w:val="20"/>
        </w:rPr>
        <w:t xml:space="preserve">. </w:t>
      </w:r>
      <w:r w:rsidR="002277B6" w:rsidRPr="00617AE2">
        <w:rPr>
          <w:rFonts w:ascii="Times New Roman" w:hAnsi="Times New Roman" w:cs="Times New Roman"/>
          <w:sz w:val="20"/>
          <w:szCs w:val="20"/>
        </w:rPr>
        <w:t>Decoding symbols in expressions</w:t>
      </w:r>
    </w:p>
    <w:tbl>
      <w:tblPr>
        <w:tblStyle w:val="a3"/>
        <w:tblW w:w="0" w:type="auto"/>
        <w:jc w:val="center"/>
        <w:tblLook w:val="04A0" w:firstRow="1" w:lastRow="0" w:firstColumn="1" w:lastColumn="0" w:noHBand="0" w:noVBand="1"/>
      </w:tblPr>
      <w:tblGrid>
        <w:gridCol w:w="1555"/>
        <w:gridCol w:w="3969"/>
        <w:gridCol w:w="2126"/>
      </w:tblGrid>
      <w:tr w:rsidR="00800BB9" w:rsidRPr="00862330" w14:paraId="4E033960" w14:textId="77777777" w:rsidTr="00617AE2">
        <w:trPr>
          <w:jc w:val="center"/>
        </w:trPr>
        <w:tc>
          <w:tcPr>
            <w:tcW w:w="1555" w:type="dxa"/>
            <w:vAlign w:val="center"/>
          </w:tcPr>
          <w:p w14:paraId="08F51E93" w14:textId="529C971D" w:rsidR="00800BB9" w:rsidRPr="00862330" w:rsidRDefault="00800BB9" w:rsidP="007F2B58">
            <w:pPr>
              <w:pStyle w:val="a4"/>
              <w:ind w:left="0"/>
              <w:jc w:val="center"/>
              <w:rPr>
                <w:sz w:val="18"/>
                <w:szCs w:val="18"/>
              </w:rPr>
            </w:pPr>
            <w:r w:rsidRPr="00862330">
              <w:rPr>
                <w:b/>
                <w:bCs/>
                <w:sz w:val="18"/>
                <w:szCs w:val="18"/>
                <w:lang w:val="en-US"/>
              </w:rPr>
              <w:t>Designation</w:t>
            </w:r>
          </w:p>
        </w:tc>
        <w:tc>
          <w:tcPr>
            <w:tcW w:w="3969" w:type="dxa"/>
            <w:vAlign w:val="center"/>
          </w:tcPr>
          <w:p w14:paraId="3EA29EEE" w14:textId="5C5E1577" w:rsidR="00800BB9" w:rsidRPr="00862330" w:rsidRDefault="00800BB9" w:rsidP="007F2B58">
            <w:pPr>
              <w:pStyle w:val="a4"/>
              <w:ind w:left="0"/>
              <w:jc w:val="center"/>
              <w:rPr>
                <w:sz w:val="18"/>
                <w:szCs w:val="18"/>
              </w:rPr>
            </w:pPr>
            <w:r w:rsidRPr="00862330">
              <w:rPr>
                <w:b/>
                <w:bCs/>
                <w:sz w:val="18"/>
                <w:szCs w:val="18"/>
                <w:lang w:val="en-US"/>
              </w:rPr>
              <w:t>Transcription</w:t>
            </w:r>
          </w:p>
        </w:tc>
        <w:tc>
          <w:tcPr>
            <w:tcW w:w="2126" w:type="dxa"/>
            <w:vAlign w:val="center"/>
          </w:tcPr>
          <w:p w14:paraId="7FB7ECC5" w14:textId="206A5F95" w:rsidR="00800BB9" w:rsidRPr="00862330" w:rsidRDefault="00800BB9" w:rsidP="007F2B58">
            <w:pPr>
              <w:pStyle w:val="a4"/>
              <w:ind w:left="0"/>
              <w:jc w:val="center"/>
              <w:rPr>
                <w:sz w:val="18"/>
                <w:szCs w:val="18"/>
              </w:rPr>
            </w:pPr>
            <w:proofErr w:type="spellStart"/>
            <w:r w:rsidRPr="00862330">
              <w:rPr>
                <w:b/>
                <w:bCs/>
                <w:sz w:val="18"/>
                <w:szCs w:val="18"/>
              </w:rPr>
              <w:t>Unit</w:t>
            </w:r>
            <w:proofErr w:type="spellEnd"/>
            <w:r w:rsidRPr="00862330">
              <w:rPr>
                <w:b/>
                <w:bCs/>
                <w:sz w:val="18"/>
                <w:szCs w:val="18"/>
              </w:rPr>
              <w:t xml:space="preserve"> </w:t>
            </w:r>
            <w:proofErr w:type="spellStart"/>
            <w:r w:rsidRPr="00862330">
              <w:rPr>
                <w:b/>
                <w:bCs/>
                <w:sz w:val="18"/>
                <w:szCs w:val="18"/>
              </w:rPr>
              <w:t>of</w:t>
            </w:r>
            <w:proofErr w:type="spellEnd"/>
            <w:r w:rsidRPr="00862330">
              <w:rPr>
                <w:b/>
                <w:bCs/>
                <w:sz w:val="18"/>
                <w:szCs w:val="18"/>
              </w:rPr>
              <w:t xml:space="preserve"> </w:t>
            </w:r>
            <w:proofErr w:type="spellStart"/>
            <w:r w:rsidRPr="00862330">
              <w:rPr>
                <w:b/>
                <w:bCs/>
                <w:sz w:val="18"/>
                <w:szCs w:val="18"/>
              </w:rPr>
              <w:t>measurement</w:t>
            </w:r>
            <w:proofErr w:type="spellEnd"/>
          </w:p>
        </w:tc>
      </w:tr>
      <w:tr w:rsidR="00800BB9" w:rsidRPr="00862330" w14:paraId="50871A25" w14:textId="77777777" w:rsidTr="00617AE2">
        <w:trPr>
          <w:jc w:val="center"/>
        </w:trPr>
        <w:tc>
          <w:tcPr>
            <w:tcW w:w="1555" w:type="dxa"/>
            <w:vAlign w:val="center"/>
          </w:tcPr>
          <w:p w14:paraId="6CBD02CC" w14:textId="2BE19971" w:rsidR="00800BB9" w:rsidRPr="00862330" w:rsidRDefault="00800BB9" w:rsidP="007F2B58">
            <w:pPr>
              <w:pStyle w:val="a4"/>
              <w:ind w:left="0"/>
              <w:jc w:val="center"/>
              <w:rPr>
                <w:sz w:val="18"/>
                <w:szCs w:val="18"/>
              </w:rPr>
            </w:pPr>
            <w:r w:rsidRPr="00862330">
              <w:rPr>
                <w:i/>
                <w:iCs/>
                <w:sz w:val="18"/>
                <w:szCs w:val="18"/>
                <w:lang w:val="en-US"/>
              </w:rPr>
              <w:t>M</w:t>
            </w:r>
          </w:p>
        </w:tc>
        <w:tc>
          <w:tcPr>
            <w:tcW w:w="3969" w:type="dxa"/>
            <w:vAlign w:val="center"/>
          </w:tcPr>
          <w:p w14:paraId="2A212DAB" w14:textId="08C85461" w:rsidR="00800BB9" w:rsidRPr="00B432C5" w:rsidRDefault="00800BB9" w:rsidP="007F2B58">
            <w:pPr>
              <w:pStyle w:val="a4"/>
              <w:ind w:left="0"/>
              <w:jc w:val="center"/>
              <w:rPr>
                <w:sz w:val="18"/>
                <w:szCs w:val="18"/>
              </w:rPr>
            </w:pPr>
            <w:r w:rsidRPr="00B432C5">
              <w:rPr>
                <w:iCs/>
                <w:sz w:val="18"/>
                <w:szCs w:val="18"/>
                <w:lang w:val="en-US"/>
              </w:rPr>
              <w:t>mass flow rate</w:t>
            </w:r>
          </w:p>
        </w:tc>
        <w:tc>
          <w:tcPr>
            <w:tcW w:w="2126" w:type="dxa"/>
            <w:vAlign w:val="center"/>
          </w:tcPr>
          <w:p w14:paraId="55E1BFC7" w14:textId="139F4FA6" w:rsidR="00800BB9" w:rsidRPr="00862330" w:rsidRDefault="00B432C5" w:rsidP="007F2B58">
            <w:pPr>
              <w:pStyle w:val="a4"/>
              <w:ind w:left="0"/>
              <w:jc w:val="center"/>
              <w:rPr>
                <w:sz w:val="18"/>
                <w:szCs w:val="18"/>
              </w:rPr>
            </w:pPr>
            <m:oMathPara>
              <m:oMath>
                <m:f>
                  <m:fPr>
                    <m:ctrlPr>
                      <w:rPr>
                        <w:rFonts w:ascii="Cambria Math" w:hAnsi="Cambria Math"/>
                        <w:i/>
                        <w:sz w:val="18"/>
                        <w:szCs w:val="18"/>
                        <w:lang w:val="en-US"/>
                      </w:rPr>
                    </m:ctrlPr>
                  </m:fPr>
                  <m:num>
                    <m:r>
                      <w:rPr>
                        <w:rFonts w:ascii="Cambria Math" w:hAnsi="Cambria Math"/>
                        <w:sz w:val="18"/>
                        <w:szCs w:val="18"/>
                        <w:lang w:val="en-US"/>
                      </w:rPr>
                      <m:t>kg</m:t>
                    </m:r>
                  </m:num>
                  <m:den>
                    <m:r>
                      <w:rPr>
                        <w:rFonts w:ascii="Cambria Math" w:hAnsi="Cambria Math"/>
                        <w:sz w:val="18"/>
                        <w:szCs w:val="18"/>
                        <w:lang w:val="en-US"/>
                      </w:rPr>
                      <m:t>s</m:t>
                    </m:r>
                  </m:den>
                </m:f>
              </m:oMath>
            </m:oMathPara>
          </w:p>
        </w:tc>
      </w:tr>
      <w:tr w:rsidR="00800BB9" w:rsidRPr="00862330" w14:paraId="294A02B3" w14:textId="77777777" w:rsidTr="00617AE2">
        <w:trPr>
          <w:jc w:val="center"/>
        </w:trPr>
        <w:tc>
          <w:tcPr>
            <w:tcW w:w="1555" w:type="dxa"/>
            <w:vAlign w:val="center"/>
          </w:tcPr>
          <w:p w14:paraId="6A02EA03" w14:textId="052C0211" w:rsidR="00800BB9" w:rsidRPr="00862330" w:rsidRDefault="00B432C5" w:rsidP="007F2B58">
            <w:pPr>
              <w:pStyle w:val="a4"/>
              <w:ind w:left="0"/>
              <w:jc w:val="center"/>
              <w:rPr>
                <w:sz w:val="18"/>
                <w:szCs w:val="18"/>
              </w:rPr>
            </w:pPr>
            <m:oMathPara>
              <m:oMath>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p.ha</m:t>
                    </m:r>
                  </m:sub>
                </m:sSub>
              </m:oMath>
            </m:oMathPara>
          </w:p>
        </w:tc>
        <w:tc>
          <w:tcPr>
            <w:tcW w:w="3969" w:type="dxa"/>
            <w:vAlign w:val="center"/>
          </w:tcPr>
          <w:p w14:paraId="0CD85680" w14:textId="7B81674C" w:rsidR="00800BB9" w:rsidRPr="00B432C5" w:rsidRDefault="00800BB9" w:rsidP="007F2B58">
            <w:pPr>
              <w:pStyle w:val="a4"/>
              <w:ind w:left="0"/>
              <w:jc w:val="center"/>
              <w:rPr>
                <w:sz w:val="18"/>
                <w:szCs w:val="18"/>
                <w:lang w:val="en-US"/>
              </w:rPr>
            </w:pPr>
            <w:r w:rsidRPr="00B432C5">
              <w:rPr>
                <w:iCs/>
                <w:sz w:val="18"/>
                <w:szCs w:val="18"/>
                <w:lang w:val="en-US"/>
              </w:rPr>
              <w:t>the specific heat capacity of humid air</w:t>
            </w:r>
          </w:p>
        </w:tc>
        <w:tc>
          <w:tcPr>
            <w:tcW w:w="2126" w:type="dxa"/>
            <w:vAlign w:val="center"/>
          </w:tcPr>
          <w:p w14:paraId="627B2512" w14:textId="049821BA" w:rsidR="00800BB9" w:rsidRPr="00862330" w:rsidRDefault="00B432C5" w:rsidP="007F2B58">
            <w:pPr>
              <w:pStyle w:val="a4"/>
              <w:ind w:left="0"/>
              <w:jc w:val="center"/>
              <w:rPr>
                <w:sz w:val="18"/>
                <w:szCs w:val="18"/>
              </w:rPr>
            </w:pPr>
            <m:oMathPara>
              <m:oMath>
                <m:f>
                  <m:fPr>
                    <m:ctrlPr>
                      <w:rPr>
                        <w:rFonts w:ascii="Cambria Math" w:hAnsi="Cambria Math"/>
                        <w:i/>
                        <w:sz w:val="18"/>
                        <w:szCs w:val="18"/>
                        <w:lang w:val="en-US"/>
                      </w:rPr>
                    </m:ctrlPr>
                  </m:fPr>
                  <m:num>
                    <m:r>
                      <w:rPr>
                        <w:rFonts w:ascii="Cambria Math" w:hAnsi="Cambria Math"/>
                        <w:sz w:val="18"/>
                        <w:szCs w:val="18"/>
                        <w:lang w:val="en-US"/>
                      </w:rPr>
                      <m:t>J</m:t>
                    </m:r>
                  </m:num>
                  <m:den>
                    <m:r>
                      <w:rPr>
                        <w:rFonts w:ascii="Cambria Math" w:hAnsi="Cambria Math"/>
                        <w:sz w:val="18"/>
                        <w:szCs w:val="18"/>
                        <w:lang w:val="en-US"/>
                      </w:rPr>
                      <m:t>kg∙K</m:t>
                    </m:r>
                  </m:den>
                </m:f>
              </m:oMath>
            </m:oMathPara>
          </w:p>
        </w:tc>
      </w:tr>
      <w:tr w:rsidR="00800BB9" w:rsidRPr="00862330" w14:paraId="65E9ED16" w14:textId="77777777" w:rsidTr="00617AE2">
        <w:trPr>
          <w:jc w:val="center"/>
        </w:trPr>
        <w:tc>
          <w:tcPr>
            <w:tcW w:w="1555" w:type="dxa"/>
            <w:vAlign w:val="center"/>
          </w:tcPr>
          <w:p w14:paraId="17565ABB" w14:textId="6E0DFFE8" w:rsidR="00800BB9" w:rsidRPr="00862330" w:rsidRDefault="00800BB9" w:rsidP="007F2B58">
            <w:pPr>
              <w:pStyle w:val="a4"/>
              <w:ind w:left="0"/>
              <w:jc w:val="center"/>
              <w:rPr>
                <w:sz w:val="18"/>
                <w:szCs w:val="18"/>
              </w:rPr>
            </w:pPr>
            <w:r w:rsidRPr="00862330">
              <w:rPr>
                <w:i/>
                <w:iCs/>
                <w:sz w:val="18"/>
                <w:szCs w:val="18"/>
                <w:lang w:val="en-US"/>
              </w:rPr>
              <w:t>t</w:t>
            </w:r>
          </w:p>
        </w:tc>
        <w:tc>
          <w:tcPr>
            <w:tcW w:w="3969" w:type="dxa"/>
            <w:vAlign w:val="center"/>
          </w:tcPr>
          <w:p w14:paraId="66E37945" w14:textId="2A1F69A8" w:rsidR="00800BB9" w:rsidRPr="00B432C5" w:rsidRDefault="00800BB9" w:rsidP="007F2B58">
            <w:pPr>
              <w:pStyle w:val="a4"/>
              <w:ind w:left="0"/>
              <w:jc w:val="center"/>
              <w:rPr>
                <w:sz w:val="18"/>
                <w:szCs w:val="18"/>
              </w:rPr>
            </w:pPr>
            <w:r w:rsidRPr="00B432C5">
              <w:rPr>
                <w:iCs/>
                <w:sz w:val="18"/>
                <w:szCs w:val="18"/>
                <w:lang w:val="en-US"/>
              </w:rPr>
              <w:t>temperature</w:t>
            </w:r>
          </w:p>
        </w:tc>
        <w:tc>
          <w:tcPr>
            <w:tcW w:w="2126" w:type="dxa"/>
            <w:vAlign w:val="center"/>
          </w:tcPr>
          <w:p w14:paraId="3FB034E4" w14:textId="075925F6" w:rsidR="00800BB9" w:rsidRPr="00862330" w:rsidRDefault="00B432C5" w:rsidP="007F2B58">
            <w:pPr>
              <w:pStyle w:val="a4"/>
              <w:ind w:left="0"/>
              <w:jc w:val="center"/>
              <w:rPr>
                <w:sz w:val="18"/>
                <w:szCs w:val="18"/>
              </w:rPr>
            </w:pPr>
            <m:oMathPara>
              <m:oMath>
                <m:r>
                  <w:rPr>
                    <w:rFonts w:ascii="Cambria Math" w:hAnsi="Cambria Math"/>
                    <w:sz w:val="18"/>
                    <w:szCs w:val="18"/>
                    <w:lang w:val="en-US"/>
                  </w:rPr>
                  <m:t>℃</m:t>
                </m:r>
              </m:oMath>
            </m:oMathPara>
          </w:p>
        </w:tc>
      </w:tr>
      <w:tr w:rsidR="00800BB9" w:rsidRPr="00862330" w14:paraId="6A0CC2C4" w14:textId="77777777" w:rsidTr="00617AE2">
        <w:trPr>
          <w:jc w:val="center"/>
        </w:trPr>
        <w:tc>
          <w:tcPr>
            <w:tcW w:w="1555" w:type="dxa"/>
            <w:vAlign w:val="center"/>
          </w:tcPr>
          <w:p w14:paraId="6AD9B212" w14:textId="37615810" w:rsidR="00800BB9" w:rsidRPr="00862330" w:rsidRDefault="00800BB9" w:rsidP="007F2B58">
            <w:pPr>
              <w:pStyle w:val="a4"/>
              <w:ind w:left="0"/>
              <w:jc w:val="center"/>
              <w:rPr>
                <w:sz w:val="18"/>
                <w:szCs w:val="18"/>
              </w:rPr>
            </w:pPr>
            <w:r w:rsidRPr="00862330">
              <w:rPr>
                <w:i/>
                <w:iCs/>
                <w:sz w:val="18"/>
                <w:szCs w:val="18"/>
                <w:lang w:val="en-US"/>
              </w:rPr>
              <w:t>k</w:t>
            </w:r>
          </w:p>
        </w:tc>
        <w:tc>
          <w:tcPr>
            <w:tcW w:w="3969" w:type="dxa"/>
            <w:vAlign w:val="center"/>
          </w:tcPr>
          <w:p w14:paraId="3C915ACB" w14:textId="2C7C36E7" w:rsidR="00800BB9" w:rsidRPr="00B432C5" w:rsidRDefault="00800BB9" w:rsidP="007F2B58">
            <w:pPr>
              <w:pStyle w:val="a4"/>
              <w:ind w:left="0"/>
              <w:jc w:val="center"/>
              <w:rPr>
                <w:sz w:val="18"/>
                <w:szCs w:val="18"/>
              </w:rPr>
            </w:pPr>
            <w:r w:rsidRPr="00B432C5">
              <w:rPr>
                <w:iCs/>
                <w:sz w:val="18"/>
                <w:szCs w:val="18"/>
                <w:lang w:val="en-US"/>
              </w:rPr>
              <w:t>overall heat transfer coefficient</w:t>
            </w:r>
          </w:p>
        </w:tc>
        <w:tc>
          <w:tcPr>
            <w:tcW w:w="2126" w:type="dxa"/>
            <w:vAlign w:val="center"/>
          </w:tcPr>
          <w:p w14:paraId="2F54FA22" w14:textId="4DAD43B3" w:rsidR="00800BB9" w:rsidRPr="00862330" w:rsidRDefault="00B432C5" w:rsidP="007F2B58">
            <w:pPr>
              <w:pStyle w:val="a4"/>
              <w:ind w:left="0"/>
              <w:jc w:val="center"/>
              <w:rPr>
                <w:sz w:val="18"/>
                <w:szCs w:val="18"/>
              </w:rPr>
            </w:pPr>
            <m:oMathPara>
              <m:oMath>
                <m:f>
                  <m:fPr>
                    <m:ctrlPr>
                      <w:rPr>
                        <w:rFonts w:ascii="Cambria Math" w:hAnsi="Cambria Math"/>
                        <w:i/>
                        <w:sz w:val="18"/>
                        <w:szCs w:val="18"/>
                        <w:lang w:val="en-US"/>
                      </w:rPr>
                    </m:ctrlPr>
                  </m:fPr>
                  <m:num>
                    <m:r>
                      <w:rPr>
                        <w:rFonts w:ascii="Cambria Math" w:hAnsi="Cambria Math"/>
                        <w:sz w:val="18"/>
                        <w:szCs w:val="18"/>
                        <w:lang w:val="en-US"/>
                      </w:rPr>
                      <m:t>Vt</m:t>
                    </m:r>
                  </m:num>
                  <m:den>
                    <m:sSup>
                      <m:sSupPr>
                        <m:ctrlPr>
                          <w:rPr>
                            <w:rFonts w:ascii="Cambria Math" w:hAnsi="Cambria Math"/>
                            <w:i/>
                            <w:sz w:val="18"/>
                            <w:szCs w:val="18"/>
                            <w:lang w:val="en-US"/>
                          </w:rPr>
                        </m:ctrlPr>
                      </m:sSupPr>
                      <m:e>
                        <m:r>
                          <w:rPr>
                            <w:rFonts w:ascii="Cambria Math" w:hAnsi="Cambria Math"/>
                            <w:sz w:val="18"/>
                            <w:szCs w:val="18"/>
                            <w:lang w:val="en-US"/>
                          </w:rPr>
                          <m:t>m</m:t>
                        </m:r>
                      </m:e>
                      <m:sup>
                        <m:r>
                          <w:rPr>
                            <w:rFonts w:ascii="Cambria Math" w:hAnsi="Cambria Math"/>
                            <w:sz w:val="18"/>
                            <w:szCs w:val="18"/>
                            <w:lang w:val="en-US"/>
                          </w:rPr>
                          <m:t>2</m:t>
                        </m:r>
                      </m:sup>
                    </m:sSup>
                    <m:r>
                      <w:rPr>
                        <w:rFonts w:ascii="Cambria Math" w:hAnsi="Cambria Math"/>
                        <w:sz w:val="18"/>
                        <w:szCs w:val="18"/>
                        <w:lang w:val="en-US"/>
                      </w:rPr>
                      <m:t>∙K</m:t>
                    </m:r>
                  </m:den>
                </m:f>
              </m:oMath>
            </m:oMathPara>
          </w:p>
        </w:tc>
      </w:tr>
      <w:tr w:rsidR="00800BB9" w:rsidRPr="00862330" w14:paraId="5CDD8EE3" w14:textId="77777777" w:rsidTr="00617AE2">
        <w:trPr>
          <w:jc w:val="center"/>
        </w:trPr>
        <w:tc>
          <w:tcPr>
            <w:tcW w:w="1555" w:type="dxa"/>
            <w:vAlign w:val="center"/>
          </w:tcPr>
          <w:p w14:paraId="106035B2" w14:textId="1CC7A9F3" w:rsidR="00800BB9" w:rsidRPr="00862330" w:rsidRDefault="00800BB9" w:rsidP="007F2B58">
            <w:pPr>
              <w:pStyle w:val="a4"/>
              <w:ind w:left="0"/>
              <w:jc w:val="center"/>
              <w:rPr>
                <w:sz w:val="18"/>
                <w:szCs w:val="18"/>
              </w:rPr>
            </w:pPr>
            <w:r w:rsidRPr="00862330">
              <w:rPr>
                <w:i/>
                <w:iCs/>
                <w:sz w:val="18"/>
                <w:szCs w:val="18"/>
                <w:lang w:val="en-US"/>
              </w:rPr>
              <w:t>S</w:t>
            </w:r>
          </w:p>
        </w:tc>
        <w:tc>
          <w:tcPr>
            <w:tcW w:w="3969" w:type="dxa"/>
            <w:vAlign w:val="center"/>
          </w:tcPr>
          <w:p w14:paraId="55F89B25" w14:textId="32CF818E" w:rsidR="00800BB9" w:rsidRPr="00B432C5" w:rsidRDefault="00800BB9" w:rsidP="007F2B58">
            <w:pPr>
              <w:pStyle w:val="a4"/>
              <w:ind w:left="0"/>
              <w:jc w:val="center"/>
              <w:rPr>
                <w:sz w:val="18"/>
                <w:szCs w:val="18"/>
              </w:rPr>
            </w:pPr>
            <w:r w:rsidRPr="00B432C5">
              <w:rPr>
                <w:iCs/>
                <w:sz w:val="18"/>
                <w:szCs w:val="18"/>
                <w:lang w:val="en-US"/>
              </w:rPr>
              <w:t>heat transfer area</w:t>
            </w:r>
          </w:p>
        </w:tc>
        <w:tc>
          <w:tcPr>
            <w:tcW w:w="2126" w:type="dxa"/>
            <w:vAlign w:val="center"/>
          </w:tcPr>
          <w:p w14:paraId="3D64BE19" w14:textId="4450470C" w:rsidR="00800BB9" w:rsidRPr="00862330" w:rsidRDefault="00B432C5" w:rsidP="007F2B58">
            <w:pPr>
              <w:pStyle w:val="a4"/>
              <w:ind w:left="0"/>
              <w:jc w:val="center"/>
              <w:rPr>
                <w:sz w:val="18"/>
                <w:szCs w:val="18"/>
              </w:rPr>
            </w:pPr>
            <m:oMathPara>
              <m:oMath>
                <m:sSup>
                  <m:sSupPr>
                    <m:ctrlPr>
                      <w:rPr>
                        <w:rFonts w:ascii="Cambria Math" w:hAnsi="Cambria Math"/>
                        <w:i/>
                        <w:sz w:val="18"/>
                        <w:szCs w:val="18"/>
                        <w:lang w:val="en-US"/>
                      </w:rPr>
                    </m:ctrlPr>
                  </m:sSupPr>
                  <m:e>
                    <m:r>
                      <w:rPr>
                        <w:rFonts w:ascii="Cambria Math" w:hAnsi="Cambria Math"/>
                        <w:sz w:val="18"/>
                        <w:szCs w:val="18"/>
                        <w:lang w:val="en-US"/>
                      </w:rPr>
                      <m:t>m</m:t>
                    </m:r>
                  </m:e>
                  <m:sup>
                    <m:r>
                      <w:rPr>
                        <w:rFonts w:ascii="Cambria Math" w:hAnsi="Cambria Math"/>
                        <w:sz w:val="18"/>
                        <w:szCs w:val="18"/>
                        <w:lang w:val="en-US"/>
                      </w:rPr>
                      <m:t>2</m:t>
                    </m:r>
                  </m:sup>
                </m:sSup>
              </m:oMath>
            </m:oMathPara>
          </w:p>
        </w:tc>
      </w:tr>
      <w:tr w:rsidR="00800BB9" w:rsidRPr="00862330" w14:paraId="0438CD28" w14:textId="77777777" w:rsidTr="00617AE2">
        <w:trPr>
          <w:jc w:val="center"/>
        </w:trPr>
        <w:tc>
          <w:tcPr>
            <w:tcW w:w="1555" w:type="dxa"/>
            <w:vAlign w:val="center"/>
          </w:tcPr>
          <w:p w14:paraId="3AD04155" w14:textId="7C4405C8" w:rsidR="00800BB9" w:rsidRPr="00862330" w:rsidRDefault="00B432C5" w:rsidP="007F2B58">
            <w:pPr>
              <w:pStyle w:val="a4"/>
              <w:ind w:left="0"/>
              <w:jc w:val="center"/>
              <w:rPr>
                <w:sz w:val="18"/>
                <w:szCs w:val="18"/>
              </w:rPr>
            </w:pPr>
            <m:oMathPara>
              <m:oMath>
                <m:r>
                  <w:rPr>
                    <w:rFonts w:ascii="Cambria Math" w:hAnsi="Cambria Math"/>
                    <w:sz w:val="18"/>
                    <w:szCs w:val="18"/>
                    <w:lang w:val="en-US"/>
                  </w:rPr>
                  <m:t>β</m:t>
                </m:r>
              </m:oMath>
            </m:oMathPara>
          </w:p>
        </w:tc>
        <w:tc>
          <w:tcPr>
            <w:tcW w:w="3969" w:type="dxa"/>
            <w:vAlign w:val="center"/>
          </w:tcPr>
          <w:p w14:paraId="6267306B" w14:textId="0EAF8E21" w:rsidR="00800BB9" w:rsidRPr="00B432C5" w:rsidRDefault="00800BB9" w:rsidP="007F2B58">
            <w:pPr>
              <w:pStyle w:val="a4"/>
              <w:ind w:left="0"/>
              <w:jc w:val="center"/>
              <w:rPr>
                <w:sz w:val="18"/>
                <w:szCs w:val="18"/>
              </w:rPr>
            </w:pPr>
            <w:r w:rsidRPr="00B432C5">
              <w:rPr>
                <w:iCs/>
                <w:sz w:val="18"/>
                <w:szCs w:val="18"/>
                <w:lang w:val="en-US"/>
              </w:rPr>
              <w:t>convective mass transfer coefficient</w:t>
            </w:r>
          </w:p>
        </w:tc>
        <w:tc>
          <w:tcPr>
            <w:tcW w:w="2126" w:type="dxa"/>
            <w:vAlign w:val="center"/>
          </w:tcPr>
          <w:p w14:paraId="2BB97135" w14:textId="32B8A461" w:rsidR="00800BB9" w:rsidRPr="00862330" w:rsidRDefault="00B432C5" w:rsidP="007F2B58">
            <w:pPr>
              <w:pStyle w:val="a4"/>
              <w:ind w:left="0"/>
              <w:jc w:val="center"/>
              <w:rPr>
                <w:sz w:val="18"/>
                <w:szCs w:val="18"/>
              </w:rPr>
            </w:pPr>
            <m:oMathPara>
              <m:oMath>
                <m:f>
                  <m:fPr>
                    <m:ctrlPr>
                      <w:rPr>
                        <w:rFonts w:ascii="Cambria Math" w:hAnsi="Cambria Math"/>
                        <w:i/>
                        <w:sz w:val="18"/>
                        <w:szCs w:val="18"/>
                        <w:lang w:val="en-US"/>
                      </w:rPr>
                    </m:ctrlPr>
                  </m:fPr>
                  <m:num>
                    <m:r>
                      <w:rPr>
                        <w:rFonts w:ascii="Cambria Math" w:hAnsi="Cambria Math"/>
                        <w:sz w:val="18"/>
                        <w:szCs w:val="18"/>
                        <w:lang w:val="en-US"/>
                      </w:rPr>
                      <m:t>kg</m:t>
                    </m:r>
                  </m:num>
                  <m:den>
                    <m:sSup>
                      <m:sSupPr>
                        <m:ctrlPr>
                          <w:rPr>
                            <w:rFonts w:ascii="Cambria Math" w:hAnsi="Cambria Math"/>
                            <w:i/>
                            <w:sz w:val="18"/>
                            <w:szCs w:val="18"/>
                            <w:lang w:val="en-US"/>
                          </w:rPr>
                        </m:ctrlPr>
                      </m:sSupPr>
                      <m:e>
                        <m:r>
                          <w:rPr>
                            <w:rFonts w:ascii="Cambria Math" w:hAnsi="Cambria Math"/>
                            <w:sz w:val="18"/>
                            <w:szCs w:val="18"/>
                            <w:lang w:val="en-US"/>
                          </w:rPr>
                          <m:t>m</m:t>
                        </m:r>
                      </m:e>
                      <m:sup>
                        <m:r>
                          <w:rPr>
                            <w:rFonts w:ascii="Cambria Math" w:hAnsi="Cambria Math"/>
                            <w:sz w:val="18"/>
                            <w:szCs w:val="18"/>
                            <w:lang w:val="en-US"/>
                          </w:rPr>
                          <m:t>2</m:t>
                        </m:r>
                      </m:sup>
                    </m:sSup>
                    <m:r>
                      <w:rPr>
                        <w:rFonts w:ascii="Cambria Math" w:hAnsi="Cambria Math"/>
                        <w:sz w:val="18"/>
                        <w:szCs w:val="18"/>
                        <w:lang w:val="en-US"/>
                      </w:rPr>
                      <m:t>∙s</m:t>
                    </m:r>
                  </m:den>
                </m:f>
              </m:oMath>
            </m:oMathPara>
          </w:p>
        </w:tc>
      </w:tr>
      <w:tr w:rsidR="00800BB9" w:rsidRPr="00862330" w14:paraId="062C1CDF" w14:textId="77777777" w:rsidTr="00617AE2">
        <w:trPr>
          <w:jc w:val="center"/>
        </w:trPr>
        <w:tc>
          <w:tcPr>
            <w:tcW w:w="1555" w:type="dxa"/>
            <w:vAlign w:val="center"/>
          </w:tcPr>
          <w:p w14:paraId="188836AB" w14:textId="25478F2E" w:rsidR="00800BB9" w:rsidRPr="00862330" w:rsidRDefault="00800BB9" w:rsidP="007F2B58">
            <w:pPr>
              <w:pStyle w:val="a4"/>
              <w:ind w:left="0"/>
              <w:jc w:val="center"/>
              <w:rPr>
                <w:sz w:val="18"/>
                <w:szCs w:val="18"/>
              </w:rPr>
            </w:pPr>
            <w:r w:rsidRPr="00862330">
              <w:rPr>
                <w:i/>
                <w:iCs/>
                <w:sz w:val="18"/>
                <w:szCs w:val="18"/>
                <w:lang w:val="en-US"/>
              </w:rPr>
              <w:t>h</w:t>
            </w:r>
          </w:p>
        </w:tc>
        <w:tc>
          <w:tcPr>
            <w:tcW w:w="3969" w:type="dxa"/>
            <w:vAlign w:val="center"/>
          </w:tcPr>
          <w:p w14:paraId="3CA5F9EA" w14:textId="454C9AC6" w:rsidR="00800BB9" w:rsidRPr="00B432C5" w:rsidRDefault="00800BB9" w:rsidP="007F2B58">
            <w:pPr>
              <w:pStyle w:val="a4"/>
              <w:ind w:left="0"/>
              <w:jc w:val="center"/>
              <w:rPr>
                <w:sz w:val="18"/>
                <w:szCs w:val="18"/>
              </w:rPr>
            </w:pPr>
            <w:r w:rsidRPr="00B432C5">
              <w:rPr>
                <w:iCs/>
                <w:sz w:val="18"/>
                <w:szCs w:val="18"/>
                <w:lang w:val="en-US"/>
              </w:rPr>
              <w:t>wet air enthalpy</w:t>
            </w:r>
          </w:p>
        </w:tc>
        <w:tc>
          <w:tcPr>
            <w:tcW w:w="2126" w:type="dxa"/>
            <w:vAlign w:val="center"/>
          </w:tcPr>
          <w:p w14:paraId="46715DE6" w14:textId="56CD5C4D" w:rsidR="00800BB9" w:rsidRPr="00862330" w:rsidRDefault="00B432C5" w:rsidP="007F2B58">
            <w:pPr>
              <w:pStyle w:val="a4"/>
              <w:ind w:left="0"/>
              <w:jc w:val="center"/>
              <w:rPr>
                <w:sz w:val="18"/>
                <w:szCs w:val="18"/>
              </w:rPr>
            </w:pPr>
            <m:oMathPara>
              <m:oMath>
                <m:f>
                  <m:fPr>
                    <m:ctrlPr>
                      <w:rPr>
                        <w:rFonts w:ascii="Cambria Math" w:hAnsi="Cambria Math"/>
                        <w:i/>
                        <w:sz w:val="18"/>
                        <w:szCs w:val="18"/>
                        <w:lang w:val="en-US"/>
                      </w:rPr>
                    </m:ctrlPr>
                  </m:fPr>
                  <m:num>
                    <m:r>
                      <w:rPr>
                        <w:rFonts w:ascii="Cambria Math" w:hAnsi="Cambria Math"/>
                        <w:sz w:val="18"/>
                        <w:szCs w:val="18"/>
                        <w:lang w:val="en-US"/>
                      </w:rPr>
                      <m:t>J</m:t>
                    </m:r>
                  </m:num>
                  <m:den>
                    <m:r>
                      <w:rPr>
                        <w:rFonts w:ascii="Cambria Math" w:hAnsi="Cambria Math"/>
                        <w:sz w:val="18"/>
                        <w:szCs w:val="18"/>
                        <w:lang w:val="en-US"/>
                      </w:rPr>
                      <m:t>kg</m:t>
                    </m:r>
                  </m:den>
                </m:f>
              </m:oMath>
            </m:oMathPara>
          </w:p>
        </w:tc>
      </w:tr>
      <w:tr w:rsidR="00800BB9" w:rsidRPr="00862330" w14:paraId="11CF7838" w14:textId="77777777" w:rsidTr="00617AE2">
        <w:trPr>
          <w:jc w:val="center"/>
        </w:trPr>
        <w:tc>
          <w:tcPr>
            <w:tcW w:w="1555" w:type="dxa"/>
            <w:vAlign w:val="center"/>
          </w:tcPr>
          <w:p w14:paraId="47F1782A" w14:textId="23B64ED2" w:rsidR="00800BB9" w:rsidRPr="00862330" w:rsidRDefault="00800BB9" w:rsidP="007F2B58">
            <w:pPr>
              <w:pStyle w:val="a4"/>
              <w:ind w:left="0"/>
              <w:jc w:val="center"/>
              <w:rPr>
                <w:sz w:val="18"/>
                <w:szCs w:val="18"/>
              </w:rPr>
            </w:pPr>
            <w:r w:rsidRPr="00862330">
              <w:rPr>
                <w:i/>
                <w:iCs/>
                <w:sz w:val="18"/>
                <w:szCs w:val="18"/>
                <w:lang w:val="en-US"/>
              </w:rPr>
              <w:t>d</w:t>
            </w:r>
          </w:p>
        </w:tc>
        <w:tc>
          <w:tcPr>
            <w:tcW w:w="3969" w:type="dxa"/>
            <w:vAlign w:val="center"/>
          </w:tcPr>
          <w:p w14:paraId="159BB0F6" w14:textId="23FA9DB7" w:rsidR="00800BB9" w:rsidRPr="00B432C5" w:rsidRDefault="00800BB9" w:rsidP="007F2B58">
            <w:pPr>
              <w:pStyle w:val="a4"/>
              <w:ind w:left="0"/>
              <w:jc w:val="center"/>
              <w:rPr>
                <w:sz w:val="18"/>
                <w:szCs w:val="18"/>
              </w:rPr>
            </w:pPr>
            <w:r w:rsidRPr="00B432C5">
              <w:rPr>
                <w:iCs/>
                <w:sz w:val="18"/>
                <w:szCs w:val="18"/>
                <w:lang w:val="en-US"/>
              </w:rPr>
              <w:t>moisture content</w:t>
            </w:r>
          </w:p>
        </w:tc>
        <w:tc>
          <w:tcPr>
            <w:tcW w:w="2126" w:type="dxa"/>
            <w:vAlign w:val="center"/>
          </w:tcPr>
          <w:p w14:paraId="10E08EB5" w14:textId="467AC892" w:rsidR="00800BB9" w:rsidRPr="00862330" w:rsidRDefault="00B432C5" w:rsidP="007F2B58">
            <w:pPr>
              <w:pStyle w:val="a4"/>
              <w:ind w:left="0"/>
              <w:jc w:val="center"/>
              <w:rPr>
                <w:sz w:val="18"/>
                <w:szCs w:val="18"/>
              </w:rPr>
            </w:pPr>
            <m:oMathPara>
              <m:oMath>
                <m:f>
                  <m:fPr>
                    <m:ctrlPr>
                      <w:rPr>
                        <w:rFonts w:ascii="Cambria Math" w:hAnsi="Cambria Math"/>
                        <w:i/>
                        <w:sz w:val="18"/>
                        <w:szCs w:val="18"/>
                        <w:lang w:val="en-US"/>
                      </w:rPr>
                    </m:ctrlPr>
                  </m:fPr>
                  <m:num>
                    <m:sSub>
                      <m:sSubPr>
                        <m:ctrlPr>
                          <w:rPr>
                            <w:rFonts w:ascii="Cambria Math" w:hAnsi="Cambria Math"/>
                            <w:i/>
                            <w:sz w:val="18"/>
                            <w:szCs w:val="18"/>
                            <w:lang w:val="en-US"/>
                          </w:rPr>
                        </m:ctrlPr>
                      </m:sSubPr>
                      <m:e>
                        <m:r>
                          <w:rPr>
                            <w:rFonts w:ascii="Cambria Math" w:hAnsi="Cambria Math"/>
                            <w:sz w:val="18"/>
                            <w:szCs w:val="18"/>
                            <w:lang w:val="en-US"/>
                          </w:rPr>
                          <m:t>kg</m:t>
                        </m:r>
                      </m:e>
                      <m:sub>
                        <m:r>
                          <w:rPr>
                            <w:rFonts w:ascii="Cambria Math" w:hAnsi="Cambria Math"/>
                            <w:sz w:val="18"/>
                            <w:szCs w:val="18"/>
                            <w:lang w:val="en-US"/>
                          </w:rPr>
                          <m:t>humid</m:t>
                        </m:r>
                      </m:sub>
                    </m:sSub>
                  </m:num>
                  <m:den>
                    <m:sSub>
                      <m:sSubPr>
                        <m:ctrlPr>
                          <w:rPr>
                            <w:rFonts w:ascii="Cambria Math" w:hAnsi="Cambria Math"/>
                            <w:i/>
                            <w:sz w:val="18"/>
                            <w:szCs w:val="18"/>
                            <w:lang w:val="en-US"/>
                          </w:rPr>
                        </m:ctrlPr>
                      </m:sSubPr>
                      <m:e>
                        <m:r>
                          <w:rPr>
                            <w:rFonts w:ascii="Cambria Math" w:hAnsi="Cambria Math"/>
                            <w:sz w:val="18"/>
                            <w:szCs w:val="18"/>
                            <w:lang w:val="en-US"/>
                          </w:rPr>
                          <m:t>kg</m:t>
                        </m:r>
                      </m:e>
                      <m:sub>
                        <m:r>
                          <w:rPr>
                            <w:rFonts w:ascii="Cambria Math" w:hAnsi="Cambria Math"/>
                            <w:sz w:val="18"/>
                            <w:szCs w:val="18"/>
                            <w:lang w:val="en-US"/>
                          </w:rPr>
                          <m:t>dry.air</m:t>
                        </m:r>
                      </m:sub>
                    </m:sSub>
                  </m:den>
                </m:f>
              </m:oMath>
            </m:oMathPara>
          </w:p>
        </w:tc>
      </w:tr>
      <w:tr w:rsidR="00800BB9" w:rsidRPr="00862330" w14:paraId="515D2200" w14:textId="77777777" w:rsidTr="00617AE2">
        <w:trPr>
          <w:jc w:val="center"/>
        </w:trPr>
        <w:tc>
          <w:tcPr>
            <w:tcW w:w="1555" w:type="dxa"/>
            <w:vAlign w:val="center"/>
          </w:tcPr>
          <w:p w14:paraId="38ACD66E" w14:textId="2E7CE571" w:rsidR="00800BB9" w:rsidRPr="00862330" w:rsidRDefault="00800BB9" w:rsidP="007F2B58">
            <w:pPr>
              <w:pStyle w:val="a4"/>
              <w:ind w:left="0"/>
              <w:jc w:val="center"/>
              <w:rPr>
                <w:sz w:val="18"/>
                <w:szCs w:val="18"/>
              </w:rPr>
            </w:pPr>
            <w:r w:rsidRPr="00862330">
              <w:rPr>
                <w:i/>
                <w:iCs/>
                <w:sz w:val="18"/>
                <w:szCs w:val="18"/>
                <w:lang w:val="en-US"/>
              </w:rPr>
              <w:t>CC</w:t>
            </w:r>
          </w:p>
        </w:tc>
        <w:tc>
          <w:tcPr>
            <w:tcW w:w="3969" w:type="dxa"/>
            <w:vAlign w:val="center"/>
          </w:tcPr>
          <w:p w14:paraId="59AB0E68" w14:textId="087ADB79" w:rsidR="00800BB9" w:rsidRPr="00B432C5" w:rsidRDefault="00800BB9" w:rsidP="007F2B58">
            <w:pPr>
              <w:pStyle w:val="a4"/>
              <w:ind w:left="0"/>
              <w:jc w:val="center"/>
              <w:rPr>
                <w:sz w:val="18"/>
                <w:szCs w:val="18"/>
              </w:rPr>
            </w:pPr>
            <w:r w:rsidRPr="00B432C5">
              <w:rPr>
                <w:iCs/>
                <w:sz w:val="18"/>
                <w:szCs w:val="18"/>
                <w:lang w:val="en-US"/>
              </w:rPr>
              <w:t>room cooling capacity</w:t>
            </w:r>
          </w:p>
        </w:tc>
        <w:tc>
          <w:tcPr>
            <w:tcW w:w="2126" w:type="dxa"/>
            <w:vAlign w:val="center"/>
          </w:tcPr>
          <w:p w14:paraId="12549176" w14:textId="6C426601" w:rsidR="00800BB9" w:rsidRPr="00862330" w:rsidRDefault="00800BB9" w:rsidP="007F2B58">
            <w:pPr>
              <w:pStyle w:val="a4"/>
              <w:ind w:left="0"/>
              <w:jc w:val="center"/>
              <w:rPr>
                <w:sz w:val="18"/>
                <w:szCs w:val="18"/>
              </w:rPr>
            </w:pPr>
            <w:r w:rsidRPr="00862330">
              <w:rPr>
                <w:i/>
                <w:iCs/>
                <w:sz w:val="18"/>
                <w:szCs w:val="18"/>
                <w:lang w:val="en-US"/>
              </w:rPr>
              <w:t>Vt</w:t>
            </w:r>
          </w:p>
        </w:tc>
      </w:tr>
      <w:tr w:rsidR="00800BB9" w:rsidRPr="00862330" w14:paraId="3F2A29F2" w14:textId="77777777" w:rsidTr="00617AE2">
        <w:trPr>
          <w:jc w:val="center"/>
        </w:trPr>
        <w:tc>
          <w:tcPr>
            <w:tcW w:w="1555" w:type="dxa"/>
            <w:vAlign w:val="center"/>
          </w:tcPr>
          <w:p w14:paraId="47AF69CE" w14:textId="092FE9ED" w:rsidR="00800BB9" w:rsidRPr="00862330" w:rsidRDefault="00B432C5" w:rsidP="007F2B58">
            <w:pPr>
              <w:pStyle w:val="a4"/>
              <w:ind w:left="0"/>
              <w:jc w:val="center"/>
              <w:rPr>
                <w:sz w:val="18"/>
                <w:szCs w:val="18"/>
              </w:rPr>
            </w:pPr>
            <m:oMathPara>
              <m:oMath>
                <m:sSub>
                  <m:sSubPr>
                    <m:ctrlPr>
                      <w:rPr>
                        <w:rFonts w:ascii="Cambria Math" w:hAnsi="Cambria Math"/>
                        <w:i/>
                        <w:sz w:val="18"/>
                        <w:szCs w:val="18"/>
                        <w:lang w:val="en-US"/>
                      </w:rPr>
                    </m:ctrlPr>
                  </m:sSubPr>
                  <m:e>
                    <m:r>
                      <w:rPr>
                        <w:rFonts w:ascii="Cambria Math" w:hAnsi="Cambria Math"/>
                        <w:sz w:val="18"/>
                        <w:szCs w:val="18"/>
                        <w:lang w:val="en-US"/>
                      </w:rPr>
                      <m:t>λ</m:t>
                    </m:r>
                  </m:e>
                  <m:sub>
                    <m:r>
                      <w:rPr>
                        <w:rFonts w:ascii="Cambria Math" w:hAnsi="Cambria Math"/>
                        <w:sz w:val="18"/>
                        <w:szCs w:val="18"/>
                        <w:lang w:val="en-US"/>
                      </w:rPr>
                      <m:t>air</m:t>
                    </m:r>
                  </m:sub>
                </m:sSub>
              </m:oMath>
            </m:oMathPara>
          </w:p>
        </w:tc>
        <w:tc>
          <w:tcPr>
            <w:tcW w:w="3969" w:type="dxa"/>
            <w:vAlign w:val="center"/>
          </w:tcPr>
          <w:p w14:paraId="2F7AE7CB" w14:textId="7FB30ACD" w:rsidR="00800BB9" w:rsidRPr="00B432C5" w:rsidRDefault="00800BB9" w:rsidP="007F2B58">
            <w:pPr>
              <w:pStyle w:val="a4"/>
              <w:ind w:left="0"/>
              <w:jc w:val="center"/>
              <w:rPr>
                <w:sz w:val="18"/>
                <w:szCs w:val="18"/>
              </w:rPr>
            </w:pPr>
            <w:r w:rsidRPr="00B432C5">
              <w:rPr>
                <w:iCs/>
                <w:sz w:val="18"/>
                <w:szCs w:val="18"/>
                <w:lang w:val="en-US"/>
              </w:rPr>
              <w:t>thermal conductivity of air</w:t>
            </w:r>
          </w:p>
        </w:tc>
        <w:tc>
          <w:tcPr>
            <w:tcW w:w="2126" w:type="dxa"/>
            <w:vAlign w:val="center"/>
          </w:tcPr>
          <w:p w14:paraId="191B1610" w14:textId="1705BC50" w:rsidR="00800BB9" w:rsidRPr="00862330" w:rsidRDefault="00B432C5" w:rsidP="007F2B58">
            <w:pPr>
              <w:pStyle w:val="a4"/>
              <w:ind w:left="0"/>
              <w:jc w:val="center"/>
              <w:rPr>
                <w:sz w:val="18"/>
                <w:szCs w:val="18"/>
              </w:rPr>
            </w:pPr>
            <m:oMathPara>
              <m:oMath>
                <m:f>
                  <m:fPr>
                    <m:ctrlPr>
                      <w:rPr>
                        <w:rFonts w:ascii="Cambria Math" w:hAnsi="Cambria Math"/>
                        <w:i/>
                        <w:sz w:val="18"/>
                        <w:szCs w:val="18"/>
                        <w:lang w:val="en-US"/>
                      </w:rPr>
                    </m:ctrlPr>
                  </m:fPr>
                  <m:num>
                    <m:r>
                      <w:rPr>
                        <w:rFonts w:ascii="Cambria Math" w:hAnsi="Cambria Math"/>
                        <w:sz w:val="18"/>
                        <w:szCs w:val="18"/>
                        <w:lang w:val="en-US"/>
                      </w:rPr>
                      <m:t>Vt</m:t>
                    </m:r>
                  </m:num>
                  <m:den>
                    <m:r>
                      <w:rPr>
                        <w:rFonts w:ascii="Cambria Math" w:hAnsi="Cambria Math"/>
                        <w:sz w:val="18"/>
                        <w:szCs w:val="18"/>
                        <w:lang w:val="en-US"/>
                      </w:rPr>
                      <m:t>m∙K</m:t>
                    </m:r>
                  </m:den>
                </m:f>
              </m:oMath>
            </m:oMathPara>
          </w:p>
        </w:tc>
      </w:tr>
      <w:tr w:rsidR="00800BB9" w:rsidRPr="00862330" w14:paraId="68F6CDE9" w14:textId="77777777" w:rsidTr="00617AE2">
        <w:trPr>
          <w:jc w:val="center"/>
        </w:trPr>
        <w:tc>
          <w:tcPr>
            <w:tcW w:w="1555" w:type="dxa"/>
            <w:vAlign w:val="center"/>
          </w:tcPr>
          <w:p w14:paraId="173F58AB" w14:textId="059F873D" w:rsidR="00800BB9" w:rsidRPr="00862330" w:rsidRDefault="00B432C5" w:rsidP="007F2B58">
            <w:pPr>
              <w:pStyle w:val="a4"/>
              <w:ind w:left="0"/>
              <w:jc w:val="center"/>
              <w:rPr>
                <w:sz w:val="18"/>
                <w:szCs w:val="18"/>
              </w:rPr>
            </w:pPr>
            <m:oMathPara>
              <m:oMath>
                <m:sSub>
                  <m:sSubPr>
                    <m:ctrlPr>
                      <w:rPr>
                        <w:rFonts w:ascii="Cambria Math" w:hAnsi="Cambria Math"/>
                        <w:i/>
                        <w:sz w:val="18"/>
                        <w:szCs w:val="18"/>
                        <w:lang w:val="en-US"/>
                      </w:rPr>
                    </m:ctrlPr>
                  </m:sSubPr>
                  <m:e>
                    <m:r>
                      <w:rPr>
                        <w:rFonts w:ascii="Cambria Math" w:hAnsi="Cambria Math"/>
                        <w:sz w:val="18"/>
                        <w:szCs w:val="18"/>
                        <w:lang w:val="en-US"/>
                      </w:rPr>
                      <m:t>λ</m:t>
                    </m:r>
                  </m:e>
                  <m:sub>
                    <m:r>
                      <w:rPr>
                        <w:rFonts w:ascii="Cambria Math" w:hAnsi="Cambria Math"/>
                        <w:sz w:val="18"/>
                        <w:szCs w:val="18"/>
                        <w:lang w:val="en-US"/>
                      </w:rPr>
                      <m:t>wall</m:t>
                    </m:r>
                  </m:sub>
                </m:sSub>
              </m:oMath>
            </m:oMathPara>
          </w:p>
        </w:tc>
        <w:tc>
          <w:tcPr>
            <w:tcW w:w="3969" w:type="dxa"/>
            <w:vAlign w:val="center"/>
          </w:tcPr>
          <w:p w14:paraId="7439575C" w14:textId="3EBC00BF" w:rsidR="00800BB9" w:rsidRPr="00B432C5" w:rsidRDefault="00800BB9" w:rsidP="007F2B58">
            <w:pPr>
              <w:pStyle w:val="a4"/>
              <w:ind w:left="0"/>
              <w:jc w:val="center"/>
              <w:rPr>
                <w:sz w:val="18"/>
                <w:szCs w:val="18"/>
                <w:lang w:val="en-US"/>
              </w:rPr>
            </w:pPr>
            <w:r w:rsidRPr="00B432C5">
              <w:rPr>
                <w:iCs/>
                <w:sz w:val="18"/>
                <w:szCs w:val="18"/>
                <w:lang w:val="en-US"/>
              </w:rPr>
              <w:t>thermal conductivity of the wall</w:t>
            </w:r>
          </w:p>
        </w:tc>
        <w:tc>
          <w:tcPr>
            <w:tcW w:w="2126" w:type="dxa"/>
            <w:vAlign w:val="center"/>
          </w:tcPr>
          <w:p w14:paraId="56D949F3" w14:textId="1936957A" w:rsidR="00800BB9" w:rsidRPr="00862330" w:rsidRDefault="00B432C5" w:rsidP="007F2B58">
            <w:pPr>
              <w:pStyle w:val="a4"/>
              <w:ind w:left="0"/>
              <w:jc w:val="center"/>
              <w:rPr>
                <w:sz w:val="18"/>
                <w:szCs w:val="18"/>
              </w:rPr>
            </w:pPr>
            <m:oMathPara>
              <m:oMath>
                <m:f>
                  <m:fPr>
                    <m:ctrlPr>
                      <w:rPr>
                        <w:rFonts w:ascii="Cambria Math" w:hAnsi="Cambria Math"/>
                        <w:i/>
                        <w:sz w:val="18"/>
                        <w:szCs w:val="18"/>
                        <w:lang w:val="en-US"/>
                      </w:rPr>
                    </m:ctrlPr>
                  </m:fPr>
                  <m:num>
                    <m:r>
                      <w:rPr>
                        <w:rFonts w:ascii="Cambria Math" w:hAnsi="Cambria Math"/>
                        <w:sz w:val="18"/>
                        <w:szCs w:val="18"/>
                        <w:lang w:val="en-US"/>
                      </w:rPr>
                      <m:t>Vt</m:t>
                    </m:r>
                  </m:num>
                  <m:den>
                    <m:r>
                      <w:rPr>
                        <w:rFonts w:ascii="Cambria Math" w:hAnsi="Cambria Math"/>
                        <w:sz w:val="18"/>
                        <w:szCs w:val="18"/>
                        <w:lang w:val="en-US"/>
                      </w:rPr>
                      <m:t>m∙K</m:t>
                    </m:r>
                  </m:den>
                </m:f>
              </m:oMath>
            </m:oMathPara>
          </w:p>
        </w:tc>
      </w:tr>
      <w:tr w:rsidR="00800BB9" w:rsidRPr="00862330" w14:paraId="29B64683" w14:textId="77777777" w:rsidTr="00617AE2">
        <w:trPr>
          <w:jc w:val="center"/>
        </w:trPr>
        <w:tc>
          <w:tcPr>
            <w:tcW w:w="1555" w:type="dxa"/>
            <w:vAlign w:val="center"/>
          </w:tcPr>
          <w:p w14:paraId="4C5F8C67" w14:textId="51B2CDF8" w:rsidR="00800BB9" w:rsidRPr="00862330" w:rsidRDefault="00B432C5" w:rsidP="007F2B58">
            <w:pPr>
              <w:pStyle w:val="a4"/>
              <w:ind w:left="0"/>
              <w:jc w:val="center"/>
              <w:rPr>
                <w:sz w:val="18"/>
                <w:szCs w:val="18"/>
              </w:rPr>
            </w:pPr>
            <m:oMathPara>
              <m:oMath>
                <m:r>
                  <w:rPr>
                    <w:rFonts w:ascii="Cambria Math" w:hAnsi="Cambria Math"/>
                    <w:sz w:val="18"/>
                    <w:szCs w:val="18"/>
                    <w:lang w:val="en-US"/>
                  </w:rPr>
                  <m:t>ϑ</m:t>
                </m:r>
              </m:oMath>
            </m:oMathPara>
          </w:p>
        </w:tc>
        <w:tc>
          <w:tcPr>
            <w:tcW w:w="3969" w:type="dxa"/>
            <w:vAlign w:val="center"/>
          </w:tcPr>
          <w:p w14:paraId="089A2B8E" w14:textId="6C15DEE1" w:rsidR="00800BB9" w:rsidRPr="00B432C5" w:rsidRDefault="00800BB9" w:rsidP="007F2B58">
            <w:pPr>
              <w:pStyle w:val="a4"/>
              <w:ind w:left="0"/>
              <w:jc w:val="center"/>
              <w:rPr>
                <w:sz w:val="18"/>
                <w:szCs w:val="18"/>
              </w:rPr>
            </w:pPr>
            <w:r w:rsidRPr="00B432C5">
              <w:rPr>
                <w:iCs/>
                <w:sz w:val="18"/>
                <w:szCs w:val="18"/>
                <w:lang w:val="en-US"/>
              </w:rPr>
              <w:t>air speed</w:t>
            </w:r>
          </w:p>
        </w:tc>
        <w:tc>
          <w:tcPr>
            <w:tcW w:w="2126" w:type="dxa"/>
            <w:vAlign w:val="center"/>
          </w:tcPr>
          <w:p w14:paraId="1D859BCA" w14:textId="5899168E" w:rsidR="00800BB9" w:rsidRPr="00862330" w:rsidRDefault="00B432C5" w:rsidP="007F2B58">
            <w:pPr>
              <w:pStyle w:val="a4"/>
              <w:ind w:left="0"/>
              <w:jc w:val="center"/>
              <w:rPr>
                <w:sz w:val="18"/>
                <w:szCs w:val="18"/>
              </w:rPr>
            </w:pPr>
            <m:oMathPara>
              <m:oMath>
                <m:f>
                  <m:fPr>
                    <m:ctrlPr>
                      <w:rPr>
                        <w:rFonts w:ascii="Cambria Math" w:hAnsi="Cambria Math"/>
                        <w:i/>
                        <w:sz w:val="18"/>
                        <w:szCs w:val="18"/>
                        <w:lang w:val="en-US"/>
                      </w:rPr>
                    </m:ctrlPr>
                  </m:fPr>
                  <m:num>
                    <m:r>
                      <w:rPr>
                        <w:rFonts w:ascii="Cambria Math" w:hAnsi="Cambria Math"/>
                        <w:sz w:val="18"/>
                        <w:szCs w:val="18"/>
                        <w:lang w:val="en-US"/>
                      </w:rPr>
                      <m:t>m</m:t>
                    </m:r>
                  </m:num>
                  <m:den>
                    <m:r>
                      <w:rPr>
                        <w:rFonts w:ascii="Cambria Math" w:hAnsi="Cambria Math"/>
                        <w:sz w:val="18"/>
                        <w:szCs w:val="18"/>
                        <w:lang w:val="en-US"/>
                      </w:rPr>
                      <m:t>s</m:t>
                    </m:r>
                  </m:den>
                </m:f>
              </m:oMath>
            </m:oMathPara>
          </w:p>
        </w:tc>
      </w:tr>
      <w:tr w:rsidR="00800BB9" w:rsidRPr="00862330" w14:paraId="13CFFE4C" w14:textId="77777777" w:rsidTr="00617AE2">
        <w:trPr>
          <w:jc w:val="center"/>
        </w:trPr>
        <w:tc>
          <w:tcPr>
            <w:tcW w:w="1555" w:type="dxa"/>
            <w:vAlign w:val="center"/>
          </w:tcPr>
          <w:p w14:paraId="27F0097C" w14:textId="0615F311" w:rsidR="00800BB9" w:rsidRPr="00862330" w:rsidRDefault="00B432C5" w:rsidP="007F2B58">
            <w:pPr>
              <w:pStyle w:val="a4"/>
              <w:ind w:left="0"/>
              <w:jc w:val="center"/>
              <w:rPr>
                <w:sz w:val="18"/>
                <w:szCs w:val="18"/>
              </w:rPr>
            </w:pPr>
            <m:oMathPara>
              <m:oMath>
                <m:r>
                  <w:rPr>
                    <w:rFonts w:ascii="Cambria Math" w:hAnsi="Cambria Math"/>
                    <w:sz w:val="18"/>
                    <w:szCs w:val="18"/>
                    <w:lang w:val="en-US"/>
                  </w:rPr>
                  <m:t>μ</m:t>
                </m:r>
              </m:oMath>
            </m:oMathPara>
          </w:p>
        </w:tc>
        <w:tc>
          <w:tcPr>
            <w:tcW w:w="3969" w:type="dxa"/>
            <w:vAlign w:val="center"/>
          </w:tcPr>
          <w:p w14:paraId="3EA8964A" w14:textId="0C3010B0" w:rsidR="00800BB9" w:rsidRPr="00B432C5" w:rsidRDefault="00800BB9" w:rsidP="007F2B58">
            <w:pPr>
              <w:pStyle w:val="a4"/>
              <w:ind w:left="0"/>
              <w:jc w:val="center"/>
              <w:rPr>
                <w:sz w:val="18"/>
                <w:szCs w:val="18"/>
              </w:rPr>
            </w:pPr>
            <w:proofErr w:type="spellStart"/>
            <w:r w:rsidRPr="00B432C5">
              <w:rPr>
                <w:iCs/>
                <w:sz w:val="18"/>
                <w:szCs w:val="18"/>
              </w:rPr>
              <w:t>dynamic</w:t>
            </w:r>
            <w:proofErr w:type="spellEnd"/>
            <w:r w:rsidRPr="00B432C5">
              <w:rPr>
                <w:iCs/>
                <w:sz w:val="18"/>
                <w:szCs w:val="18"/>
              </w:rPr>
              <w:t xml:space="preserve"> </w:t>
            </w:r>
            <w:proofErr w:type="spellStart"/>
            <w:r w:rsidRPr="00B432C5">
              <w:rPr>
                <w:iCs/>
                <w:sz w:val="18"/>
                <w:szCs w:val="18"/>
              </w:rPr>
              <w:t>viscosity</w:t>
            </w:r>
            <w:proofErr w:type="spellEnd"/>
          </w:p>
        </w:tc>
        <w:tc>
          <w:tcPr>
            <w:tcW w:w="2126" w:type="dxa"/>
            <w:vAlign w:val="center"/>
          </w:tcPr>
          <w:p w14:paraId="649A7038" w14:textId="4E80DF77" w:rsidR="00800BB9" w:rsidRPr="00862330" w:rsidRDefault="00B432C5" w:rsidP="007F2B58">
            <w:pPr>
              <w:pStyle w:val="a4"/>
              <w:ind w:left="0"/>
              <w:jc w:val="center"/>
              <w:rPr>
                <w:sz w:val="18"/>
                <w:szCs w:val="18"/>
              </w:rPr>
            </w:pPr>
            <m:oMathPara>
              <m:oMath>
                <m:r>
                  <w:rPr>
                    <w:rFonts w:ascii="Cambria Math" w:hAnsi="Cambria Math"/>
                    <w:sz w:val="18"/>
                    <w:szCs w:val="18"/>
                    <w:lang w:val="en-US"/>
                  </w:rPr>
                  <m:t>Pa∙s</m:t>
                </m:r>
              </m:oMath>
            </m:oMathPara>
          </w:p>
        </w:tc>
      </w:tr>
      <w:tr w:rsidR="00800BB9" w:rsidRPr="00862330" w14:paraId="32D8FD2C" w14:textId="77777777" w:rsidTr="00617AE2">
        <w:trPr>
          <w:jc w:val="center"/>
        </w:trPr>
        <w:tc>
          <w:tcPr>
            <w:tcW w:w="1555" w:type="dxa"/>
            <w:vAlign w:val="center"/>
          </w:tcPr>
          <w:p w14:paraId="17C98390" w14:textId="2EFAEBF1" w:rsidR="00800BB9" w:rsidRPr="00862330" w:rsidRDefault="00B432C5" w:rsidP="007F2B58">
            <w:pPr>
              <w:pStyle w:val="a4"/>
              <w:ind w:left="0"/>
              <w:jc w:val="center"/>
              <w:rPr>
                <w:sz w:val="18"/>
                <w:szCs w:val="18"/>
              </w:rPr>
            </w:pPr>
            <m:oMathPara>
              <m:oMath>
                <m:r>
                  <w:rPr>
                    <w:rFonts w:ascii="Cambria Math" w:hAnsi="Cambria Math"/>
                    <w:sz w:val="18"/>
                    <w:szCs w:val="18"/>
                    <w:lang w:val="en-US"/>
                  </w:rPr>
                  <m:t>ρ</m:t>
                </m:r>
              </m:oMath>
            </m:oMathPara>
          </w:p>
        </w:tc>
        <w:tc>
          <w:tcPr>
            <w:tcW w:w="3969" w:type="dxa"/>
            <w:vAlign w:val="center"/>
          </w:tcPr>
          <w:p w14:paraId="28C8EE13" w14:textId="72B7E1C1" w:rsidR="00800BB9" w:rsidRPr="00B432C5" w:rsidRDefault="00800BB9" w:rsidP="007F2B58">
            <w:pPr>
              <w:pStyle w:val="a4"/>
              <w:ind w:left="0"/>
              <w:jc w:val="center"/>
              <w:rPr>
                <w:sz w:val="18"/>
                <w:szCs w:val="18"/>
              </w:rPr>
            </w:pPr>
            <w:r w:rsidRPr="00B432C5">
              <w:rPr>
                <w:iCs/>
                <w:sz w:val="18"/>
                <w:szCs w:val="18"/>
                <w:lang w:val="en-US"/>
              </w:rPr>
              <w:t>density</w:t>
            </w:r>
          </w:p>
        </w:tc>
        <w:tc>
          <w:tcPr>
            <w:tcW w:w="2126" w:type="dxa"/>
            <w:vAlign w:val="center"/>
          </w:tcPr>
          <w:p w14:paraId="3F6222AC" w14:textId="4F35A7B5" w:rsidR="00800BB9" w:rsidRPr="00862330" w:rsidRDefault="00B432C5" w:rsidP="007F2B58">
            <w:pPr>
              <w:pStyle w:val="a4"/>
              <w:ind w:left="0"/>
              <w:jc w:val="center"/>
              <w:rPr>
                <w:sz w:val="18"/>
                <w:szCs w:val="18"/>
              </w:rPr>
            </w:pPr>
            <m:oMathPara>
              <m:oMath>
                <m:f>
                  <m:fPr>
                    <m:ctrlPr>
                      <w:rPr>
                        <w:rFonts w:ascii="Cambria Math" w:hAnsi="Cambria Math"/>
                        <w:i/>
                        <w:sz w:val="18"/>
                        <w:szCs w:val="18"/>
                        <w:lang w:val="en-US"/>
                      </w:rPr>
                    </m:ctrlPr>
                  </m:fPr>
                  <m:num>
                    <m:r>
                      <w:rPr>
                        <w:rFonts w:ascii="Cambria Math" w:hAnsi="Cambria Math"/>
                        <w:sz w:val="18"/>
                        <w:szCs w:val="18"/>
                        <w:lang w:val="en-US"/>
                      </w:rPr>
                      <m:t>kg</m:t>
                    </m:r>
                  </m:num>
                  <m:den>
                    <m:sSup>
                      <m:sSupPr>
                        <m:ctrlPr>
                          <w:rPr>
                            <w:rFonts w:ascii="Cambria Math" w:hAnsi="Cambria Math"/>
                            <w:i/>
                            <w:sz w:val="18"/>
                            <w:szCs w:val="18"/>
                            <w:lang w:val="en-US"/>
                          </w:rPr>
                        </m:ctrlPr>
                      </m:sSupPr>
                      <m:e>
                        <m:r>
                          <w:rPr>
                            <w:rFonts w:ascii="Cambria Math" w:hAnsi="Cambria Math"/>
                            <w:sz w:val="18"/>
                            <w:szCs w:val="18"/>
                            <w:lang w:val="en-US"/>
                          </w:rPr>
                          <m:t>m</m:t>
                        </m:r>
                      </m:e>
                      <m:sup>
                        <m:r>
                          <w:rPr>
                            <w:rFonts w:ascii="Cambria Math" w:hAnsi="Cambria Math"/>
                            <w:sz w:val="18"/>
                            <w:szCs w:val="18"/>
                            <w:lang w:val="en-US"/>
                          </w:rPr>
                          <m:t>3</m:t>
                        </m:r>
                      </m:sup>
                    </m:sSup>
                  </m:den>
                </m:f>
              </m:oMath>
            </m:oMathPara>
          </w:p>
        </w:tc>
      </w:tr>
      <w:tr w:rsidR="00800BB9" w:rsidRPr="00862330" w14:paraId="4EDAA22E" w14:textId="77777777" w:rsidTr="00617AE2">
        <w:trPr>
          <w:jc w:val="center"/>
        </w:trPr>
        <w:tc>
          <w:tcPr>
            <w:tcW w:w="1555" w:type="dxa"/>
            <w:vAlign w:val="center"/>
          </w:tcPr>
          <w:p w14:paraId="4E2D97E4" w14:textId="7B3494B0" w:rsidR="00800BB9" w:rsidRPr="00862330" w:rsidRDefault="00B432C5" w:rsidP="007F2B58">
            <w:pPr>
              <w:pStyle w:val="a4"/>
              <w:ind w:left="0"/>
              <w:jc w:val="center"/>
              <w:rPr>
                <w:sz w:val="18"/>
                <w:szCs w:val="18"/>
                <w:lang w:val="en-US"/>
              </w:rPr>
            </w:pPr>
            <m:oMath>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h</m:t>
                  </m:r>
                </m:sub>
              </m:sSub>
            </m:oMath>
            <w:r w:rsidR="004A5FF5" w:rsidRPr="00862330">
              <w:rPr>
                <w:sz w:val="18"/>
                <w:szCs w:val="18"/>
                <w:lang w:val="en-US"/>
              </w:rPr>
              <w:t xml:space="preserve">, </w:t>
            </w:r>
            <m:oMath>
              <m:sSub>
                <m:sSubPr>
                  <m:ctrlPr>
                    <w:rPr>
                      <w:rFonts w:ascii="Cambria Math" w:hAnsi="Cambria Math"/>
                      <w:i/>
                      <w:sz w:val="18"/>
                      <w:szCs w:val="18"/>
                      <w:lang w:val="en-US"/>
                    </w:rPr>
                  </m:ctrlPr>
                </m:sSubPr>
                <m:e>
                  <m:r>
                    <w:rPr>
                      <w:rFonts w:ascii="Cambria Math" w:hAnsi="Cambria Math"/>
                      <w:sz w:val="18"/>
                      <w:szCs w:val="18"/>
                      <w:lang w:val="en-US"/>
                    </w:rPr>
                    <m:t>δ</m:t>
                  </m:r>
                </m:e>
                <m:sub>
                  <m:r>
                    <w:rPr>
                      <w:rFonts w:ascii="Cambria Math" w:hAnsi="Cambria Math"/>
                      <w:sz w:val="18"/>
                      <w:szCs w:val="18"/>
                      <w:lang w:val="en-US"/>
                    </w:rPr>
                    <m:t>wall</m:t>
                  </m:r>
                </m:sub>
              </m:sSub>
            </m:oMath>
            <w:r w:rsidR="004A5FF5" w:rsidRPr="00862330">
              <w:rPr>
                <w:sz w:val="18"/>
                <w:szCs w:val="18"/>
                <w:lang w:val="en-US"/>
              </w:rPr>
              <w:t xml:space="preserve">, </w:t>
            </w:r>
            <w:r w:rsidR="004A5FF5" w:rsidRPr="00862330">
              <w:rPr>
                <w:rFonts w:eastAsia="Calibri"/>
                <w:i/>
                <w:iCs/>
                <w:sz w:val="18"/>
                <w:szCs w:val="18"/>
                <w:lang w:val="en-US"/>
              </w:rPr>
              <w:t>l, a, b</w:t>
            </w:r>
          </w:p>
        </w:tc>
        <w:tc>
          <w:tcPr>
            <w:tcW w:w="3969" w:type="dxa"/>
            <w:vAlign w:val="center"/>
          </w:tcPr>
          <w:p w14:paraId="4628D819" w14:textId="28EC7DF7" w:rsidR="00800BB9" w:rsidRPr="00B432C5" w:rsidRDefault="00800BB9" w:rsidP="007F2B58">
            <w:pPr>
              <w:pStyle w:val="a4"/>
              <w:ind w:left="0"/>
              <w:jc w:val="center"/>
              <w:rPr>
                <w:sz w:val="18"/>
                <w:szCs w:val="18"/>
                <w:lang w:val="en-US"/>
              </w:rPr>
            </w:pPr>
            <w:r w:rsidRPr="00B432C5">
              <w:rPr>
                <w:iCs/>
                <w:sz w:val="18"/>
                <w:szCs w:val="18"/>
                <w:lang w:val="en-US"/>
              </w:rPr>
              <w:t>hydraulic diameter</w:t>
            </w:r>
            <w:r w:rsidR="004A5FF5" w:rsidRPr="00B432C5">
              <w:rPr>
                <w:iCs/>
                <w:sz w:val="18"/>
                <w:szCs w:val="18"/>
                <w:lang w:val="en-US"/>
              </w:rPr>
              <w:t>, wall thickness and channel length, height, width</w:t>
            </w:r>
          </w:p>
        </w:tc>
        <w:tc>
          <w:tcPr>
            <w:tcW w:w="2126" w:type="dxa"/>
            <w:vAlign w:val="center"/>
          </w:tcPr>
          <w:p w14:paraId="27F721DB" w14:textId="482F81CA" w:rsidR="00800BB9" w:rsidRPr="00862330" w:rsidRDefault="00B432C5" w:rsidP="007F2B58">
            <w:pPr>
              <w:pStyle w:val="a4"/>
              <w:ind w:left="0"/>
              <w:jc w:val="center"/>
              <w:rPr>
                <w:sz w:val="18"/>
                <w:szCs w:val="18"/>
              </w:rPr>
            </w:pPr>
            <m:oMathPara>
              <m:oMath>
                <m:r>
                  <w:rPr>
                    <w:rFonts w:ascii="Cambria Math" w:hAnsi="Cambria Math"/>
                    <w:sz w:val="18"/>
                    <w:szCs w:val="18"/>
                    <w:lang w:val="en-US"/>
                  </w:rPr>
                  <m:t>m</m:t>
                </m:r>
              </m:oMath>
            </m:oMathPara>
          </w:p>
        </w:tc>
      </w:tr>
    </w:tbl>
    <w:p w14:paraId="3A9B558D" w14:textId="77777777" w:rsidR="0002480C" w:rsidRPr="0054628D" w:rsidRDefault="0002480C" w:rsidP="007F2B58">
      <w:pPr>
        <w:pStyle w:val="a4"/>
        <w:spacing w:after="0" w:line="240" w:lineRule="auto"/>
        <w:ind w:left="0" w:firstLine="284"/>
        <w:jc w:val="both"/>
        <w:rPr>
          <w:rFonts w:ascii="Times New Roman" w:hAnsi="Times New Roman" w:cs="Times New Roman"/>
          <w:sz w:val="20"/>
          <w:szCs w:val="20"/>
        </w:rPr>
      </w:pPr>
      <w:r w:rsidRPr="0054628D">
        <w:rPr>
          <w:rFonts w:ascii="Times New Roman" w:hAnsi="Times New Roman" w:cs="Times New Roman"/>
          <w:sz w:val="20"/>
          <w:szCs w:val="20"/>
        </w:rPr>
        <w:t>Expression (4) indicates that the change in the enthalpy of the production air flow is equal to the total heat transfer between it and the water film. The law of conservation of energy for the working airflow in a humid channel states:</w:t>
      </w:r>
    </w:p>
    <w:p w14:paraId="742DD637" w14:textId="77777777" w:rsidR="0002480C" w:rsidRPr="0054628D" w:rsidRDefault="00B432C5" w:rsidP="007F2B58">
      <w:pPr>
        <w:pStyle w:val="a4"/>
        <w:spacing w:after="0" w:line="240" w:lineRule="auto"/>
        <w:ind w:left="0" w:firstLine="284"/>
        <w:jc w:val="right"/>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wa</m:t>
            </m:r>
          </m:sub>
        </m:sSub>
        <m:d>
          <m:dPr>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h</m:t>
                </m:r>
              </m:e>
              <m:sub>
                <m:r>
                  <w:rPr>
                    <w:rFonts w:ascii="Cambria Math" w:hAnsi="Cambria Math" w:cs="Times New Roman"/>
                    <w:sz w:val="20"/>
                    <w:szCs w:val="20"/>
                  </w:rPr>
                  <m:t>wa</m:t>
                </m:r>
              </m:sub>
              <m:sup>
                <m:r>
                  <w:rPr>
                    <w:rFonts w:ascii="Cambria Math" w:hAnsi="Cambria Math" w:cs="Times New Roman"/>
                    <w:sz w:val="20"/>
                    <w:szCs w:val="20"/>
                  </w:rPr>
                  <m:t>n.out</m:t>
                </m:r>
              </m:sup>
            </m:sSub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wa</m:t>
                </m:r>
              </m:sub>
              <m:sup>
                <m:r>
                  <w:rPr>
                    <w:rFonts w:ascii="Cambria Math" w:hAnsi="Cambria Math" w:cs="Times New Roman"/>
                    <w:sz w:val="20"/>
                    <w:szCs w:val="20"/>
                  </w:rPr>
                  <m:t>n.in</m:t>
                </m:r>
              </m:sup>
            </m:sSubSup>
          </m:e>
        </m:d>
        <m:r>
          <w:rPr>
            <w:rFonts w:ascii="Cambria Math" w:hAnsi="Cambria Math" w:cs="Times New Roman"/>
            <w:sz w:val="20"/>
            <w:szCs w:val="20"/>
          </w:rPr>
          <m:t>=β</m:t>
        </m:r>
        <m:d>
          <m:dPr>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h</m:t>
                </m:r>
              </m:e>
              <m:sub>
                <m:r>
                  <w:rPr>
                    <w:rFonts w:ascii="Cambria Math" w:hAnsi="Cambria Math" w:cs="Times New Roman"/>
                    <w:sz w:val="20"/>
                    <w:szCs w:val="20"/>
                  </w:rPr>
                  <m:t>sat</m:t>
                </m:r>
              </m:sub>
              <m:sup>
                <m:r>
                  <w:rPr>
                    <w:rFonts w:ascii="Cambria Math" w:hAnsi="Cambria Math" w:cs="Times New Roman"/>
                    <w:sz w:val="20"/>
                    <w:szCs w:val="20"/>
                  </w:rPr>
                  <m:t>n</m:t>
                </m:r>
              </m:sup>
            </m:sSub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h</m:t>
                </m:r>
              </m:e>
              <m:sub>
                <m:r>
                  <w:rPr>
                    <w:rFonts w:ascii="Cambria Math" w:hAnsi="Cambria Math" w:cs="Times New Roman"/>
                    <w:sz w:val="20"/>
                    <w:szCs w:val="20"/>
                  </w:rPr>
                  <m:t>wa</m:t>
                </m:r>
              </m:sub>
              <m:sup>
                <m:r>
                  <w:rPr>
                    <w:rFonts w:ascii="Cambria Math" w:hAnsi="Cambria Math" w:cs="Times New Roman"/>
                    <w:sz w:val="20"/>
                    <w:szCs w:val="20"/>
                  </w:rPr>
                  <m:t>n</m:t>
                </m:r>
              </m:sup>
            </m:sSubSup>
          </m:e>
        </m:d>
        <m:r>
          <w:rPr>
            <w:rFonts w:ascii="Cambria Math" w:hAnsi="Cambria Math" w:cs="Times New Roman"/>
            <w:sz w:val="20"/>
            <w:szCs w:val="20"/>
          </w:rPr>
          <m:t>dS</m:t>
        </m:r>
      </m:oMath>
      <w:r w:rsidR="0002480C" w:rsidRPr="0054628D">
        <w:rPr>
          <w:rFonts w:ascii="Times New Roman" w:hAnsi="Times New Roman" w:cs="Times New Roman"/>
          <w:sz w:val="20"/>
          <w:szCs w:val="20"/>
        </w:rPr>
        <w:t xml:space="preserve">                                                   (5)</w:t>
      </w:r>
    </w:p>
    <w:p w14:paraId="1D7FED93" w14:textId="77777777" w:rsidR="0002480C" w:rsidRPr="0054628D" w:rsidRDefault="0002480C" w:rsidP="007F2B58">
      <w:pPr>
        <w:pStyle w:val="a4"/>
        <w:spacing w:after="0" w:line="240" w:lineRule="auto"/>
        <w:ind w:left="0" w:firstLine="284"/>
        <w:jc w:val="both"/>
        <w:rPr>
          <w:rFonts w:ascii="Times New Roman" w:hAnsi="Times New Roman" w:cs="Times New Roman"/>
          <w:sz w:val="20"/>
          <w:szCs w:val="20"/>
        </w:rPr>
      </w:pPr>
      <w:r w:rsidRPr="0054628D">
        <w:rPr>
          <w:rFonts w:ascii="Times New Roman" w:hAnsi="Times New Roman" w:cs="Times New Roman"/>
          <w:sz w:val="20"/>
          <w:szCs w:val="20"/>
        </w:rPr>
        <w:t xml:space="preserve">The term on the left side of expression (5) determines the change in enthalpy of the working air flow, while the term on the right side represents the total energy transfer through convective heat and mass transfer between the </w:t>
      </w:r>
      <w:r w:rsidRPr="0054628D">
        <w:rPr>
          <w:rFonts w:ascii="Times New Roman" w:hAnsi="Times New Roman" w:cs="Times New Roman"/>
          <w:sz w:val="20"/>
          <w:szCs w:val="20"/>
        </w:rPr>
        <w:lastRenderedPageBreak/>
        <w:t>working air flow and the water film. The general law of conservation of energy for a differential element can be expressed as:</w:t>
      </w:r>
    </w:p>
    <w:p w14:paraId="4FC9E1F7" w14:textId="77777777" w:rsidR="0002480C" w:rsidRPr="0054628D" w:rsidRDefault="00B432C5" w:rsidP="007F2B58">
      <w:pPr>
        <w:pStyle w:val="a4"/>
        <w:spacing w:after="0" w:line="240" w:lineRule="auto"/>
        <w:ind w:left="0" w:firstLine="284"/>
        <w:jc w:val="right"/>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pra</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p.ha</m:t>
            </m:r>
          </m:sub>
        </m:sSub>
        <m:d>
          <m:dPr>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pra</m:t>
                </m:r>
              </m:sub>
              <m:sup>
                <m:r>
                  <w:rPr>
                    <w:rFonts w:ascii="Cambria Math" w:hAnsi="Cambria Math" w:cs="Times New Roman"/>
                    <w:sz w:val="20"/>
                    <w:szCs w:val="20"/>
                  </w:rPr>
                  <m:t>n.in</m:t>
                </m:r>
              </m:sup>
            </m:sSub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pra</m:t>
                </m:r>
              </m:sub>
              <m:sup>
                <m:r>
                  <w:rPr>
                    <w:rFonts w:ascii="Cambria Math" w:hAnsi="Cambria Math" w:cs="Times New Roman"/>
                    <w:sz w:val="20"/>
                    <w:szCs w:val="20"/>
                  </w:rPr>
                  <m:t>n.out</m:t>
                </m:r>
              </m:sup>
            </m:sSubSup>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wa</m:t>
            </m:r>
          </m:sub>
        </m:sSub>
        <m:r>
          <w:rPr>
            <w:rFonts w:ascii="Cambria Math" w:hAnsi="Cambria Math" w:cs="Times New Roman"/>
            <w:sz w:val="20"/>
            <w:szCs w:val="20"/>
          </w:rPr>
          <m:t>∙</m:t>
        </m:r>
        <m:d>
          <m:dPr>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h</m:t>
                </m:r>
              </m:e>
              <m:sub>
                <m:r>
                  <w:rPr>
                    <w:rFonts w:ascii="Cambria Math" w:hAnsi="Cambria Math" w:cs="Times New Roman"/>
                    <w:sz w:val="20"/>
                    <w:szCs w:val="20"/>
                  </w:rPr>
                  <m:t>wa</m:t>
                </m:r>
              </m:sub>
              <m:sup>
                <m:r>
                  <w:rPr>
                    <w:rFonts w:ascii="Cambria Math" w:hAnsi="Cambria Math" w:cs="Times New Roman"/>
                    <w:sz w:val="20"/>
                    <w:szCs w:val="20"/>
                  </w:rPr>
                  <m:t>n.out</m:t>
                </m:r>
              </m:sup>
            </m:sSub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wa</m:t>
                </m:r>
              </m:sub>
              <m:sup>
                <m:r>
                  <w:rPr>
                    <w:rFonts w:ascii="Cambria Math" w:hAnsi="Cambria Math" w:cs="Times New Roman"/>
                    <w:sz w:val="20"/>
                    <w:szCs w:val="20"/>
                  </w:rPr>
                  <m:t>n.in</m:t>
                </m:r>
              </m:sup>
            </m:sSubSup>
          </m:e>
        </m:d>
      </m:oMath>
      <w:r w:rsidR="0002480C" w:rsidRPr="0054628D">
        <w:rPr>
          <w:rFonts w:ascii="Times New Roman" w:hAnsi="Times New Roman" w:cs="Times New Roman"/>
          <w:sz w:val="20"/>
          <w:szCs w:val="20"/>
        </w:rPr>
        <w:t xml:space="preserve">                                (6)</w:t>
      </w:r>
    </w:p>
    <w:p w14:paraId="5E9C8A70" w14:textId="77777777" w:rsidR="004A5FF5" w:rsidRPr="0054628D" w:rsidRDefault="004A5FF5" w:rsidP="007F2B58">
      <w:pPr>
        <w:pStyle w:val="a4"/>
        <w:spacing w:after="0" w:line="240" w:lineRule="auto"/>
        <w:ind w:left="0" w:firstLine="284"/>
        <w:jc w:val="both"/>
        <w:rPr>
          <w:rFonts w:ascii="Times New Roman" w:hAnsi="Times New Roman" w:cs="Times New Roman"/>
          <w:sz w:val="20"/>
          <w:szCs w:val="20"/>
        </w:rPr>
      </w:pPr>
      <w:r w:rsidRPr="0054628D">
        <w:rPr>
          <w:rFonts w:ascii="Times New Roman" w:hAnsi="Times New Roman" w:cs="Times New Roman"/>
          <w:sz w:val="20"/>
          <w:szCs w:val="20"/>
        </w:rPr>
        <w:t xml:space="preserve">Expression (6) signifies that the change in enthalpy of the production air flow is equal to the change in enthalpy of the working airflow. Finally, the law of conservation of mass of water vapor in the humid channel gives: </w:t>
      </w:r>
    </w:p>
    <w:p w14:paraId="3677E2F3" w14:textId="77777777" w:rsidR="004A5FF5" w:rsidRPr="0054628D" w:rsidRDefault="00B432C5" w:rsidP="007F2B58">
      <w:pPr>
        <w:pStyle w:val="a4"/>
        <w:spacing w:after="0" w:line="240" w:lineRule="auto"/>
        <w:ind w:left="0" w:firstLine="284"/>
        <w:jc w:val="right"/>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wa</m:t>
            </m:r>
          </m:sub>
        </m:sSub>
        <m:d>
          <m:dPr>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d</m:t>
                </m:r>
              </m:e>
              <m:sub>
                <m:r>
                  <w:rPr>
                    <w:rFonts w:ascii="Cambria Math" w:hAnsi="Cambria Math" w:cs="Times New Roman"/>
                    <w:sz w:val="20"/>
                    <w:szCs w:val="20"/>
                  </w:rPr>
                  <m:t>wa</m:t>
                </m:r>
              </m:sub>
              <m:sup>
                <m:r>
                  <w:rPr>
                    <w:rFonts w:ascii="Cambria Math" w:hAnsi="Cambria Math" w:cs="Times New Roman"/>
                    <w:sz w:val="20"/>
                    <w:szCs w:val="20"/>
                  </w:rPr>
                  <m:t>n.out</m:t>
                </m:r>
              </m:sup>
            </m:sSub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d</m:t>
                </m:r>
              </m:e>
              <m:sub>
                <m:r>
                  <w:rPr>
                    <w:rFonts w:ascii="Cambria Math" w:hAnsi="Cambria Math" w:cs="Times New Roman"/>
                    <w:sz w:val="20"/>
                    <w:szCs w:val="20"/>
                  </w:rPr>
                  <m:t>wa</m:t>
                </m:r>
              </m:sub>
              <m:sup>
                <m:r>
                  <w:rPr>
                    <w:rFonts w:ascii="Cambria Math" w:hAnsi="Cambria Math" w:cs="Times New Roman"/>
                    <w:sz w:val="20"/>
                    <w:szCs w:val="20"/>
                  </w:rPr>
                  <m:t>n.in</m:t>
                </m:r>
              </m:sup>
            </m:sSubSup>
          </m:e>
        </m:d>
        <m:r>
          <w:rPr>
            <w:rFonts w:ascii="Cambria Math" w:hAnsi="Cambria Math" w:cs="Times New Roman"/>
            <w:sz w:val="20"/>
            <w:szCs w:val="20"/>
          </w:rPr>
          <m:t>=β</m:t>
        </m:r>
        <m:d>
          <m:dPr>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d</m:t>
                </m:r>
              </m:e>
              <m:sub>
                <m:r>
                  <w:rPr>
                    <w:rFonts w:ascii="Cambria Math" w:hAnsi="Cambria Math" w:cs="Times New Roman"/>
                    <w:sz w:val="20"/>
                    <w:szCs w:val="20"/>
                  </w:rPr>
                  <m:t>sat</m:t>
                </m:r>
              </m:sub>
              <m:sup>
                <m:r>
                  <w:rPr>
                    <w:rFonts w:ascii="Cambria Math" w:hAnsi="Cambria Math" w:cs="Times New Roman"/>
                    <w:sz w:val="20"/>
                    <w:szCs w:val="20"/>
                  </w:rPr>
                  <m:t>n</m:t>
                </m:r>
              </m:sup>
            </m:sSub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d</m:t>
                </m:r>
              </m:e>
              <m:sub>
                <m:r>
                  <w:rPr>
                    <w:rFonts w:ascii="Cambria Math" w:hAnsi="Cambria Math" w:cs="Times New Roman"/>
                    <w:sz w:val="20"/>
                    <w:szCs w:val="20"/>
                  </w:rPr>
                  <m:t>wa</m:t>
                </m:r>
              </m:sub>
              <m:sup>
                <m:r>
                  <w:rPr>
                    <w:rFonts w:ascii="Cambria Math" w:hAnsi="Cambria Math" w:cs="Times New Roman"/>
                    <w:sz w:val="20"/>
                    <w:szCs w:val="20"/>
                  </w:rPr>
                  <m:t>n</m:t>
                </m:r>
              </m:sup>
            </m:sSubSup>
          </m:e>
        </m:d>
        <m:r>
          <w:rPr>
            <w:rFonts w:ascii="Cambria Math" w:hAnsi="Cambria Math" w:cs="Times New Roman"/>
            <w:sz w:val="20"/>
            <w:szCs w:val="20"/>
          </w:rPr>
          <m:t>dS</m:t>
        </m:r>
      </m:oMath>
      <w:r w:rsidR="004A5FF5" w:rsidRPr="0054628D">
        <w:rPr>
          <w:rFonts w:ascii="Times New Roman" w:hAnsi="Times New Roman" w:cs="Times New Roman"/>
          <w:sz w:val="20"/>
          <w:szCs w:val="20"/>
        </w:rPr>
        <w:t xml:space="preserve">                                                  (7)</w:t>
      </w:r>
    </w:p>
    <w:p w14:paraId="304A4C36" w14:textId="77777777" w:rsidR="004A5FF5" w:rsidRPr="0054628D" w:rsidRDefault="004A5FF5" w:rsidP="007F2B58">
      <w:pPr>
        <w:pStyle w:val="a4"/>
        <w:spacing w:after="0" w:line="240" w:lineRule="auto"/>
        <w:ind w:left="0" w:firstLine="284"/>
        <w:jc w:val="both"/>
        <w:rPr>
          <w:rFonts w:ascii="Times New Roman" w:hAnsi="Times New Roman" w:cs="Times New Roman"/>
          <w:sz w:val="20"/>
          <w:szCs w:val="20"/>
        </w:rPr>
      </w:pPr>
      <w:r w:rsidRPr="0054628D">
        <w:rPr>
          <w:rFonts w:ascii="Times New Roman" w:hAnsi="Times New Roman" w:cs="Times New Roman"/>
          <w:sz w:val="20"/>
          <w:szCs w:val="20"/>
        </w:rPr>
        <w:t>The term on the left side of expression (7) represents the change in moisture content of the working air flow, while the term on the right side characterizes the convective mass transfer between the working air flow and the water film.</w:t>
      </w:r>
    </w:p>
    <w:p w14:paraId="50A5E907" w14:textId="579A10B6" w:rsidR="00800BB9" w:rsidRPr="0054628D" w:rsidRDefault="00800BB9" w:rsidP="007F2B58">
      <w:pPr>
        <w:pStyle w:val="a4"/>
        <w:spacing w:after="0" w:line="240" w:lineRule="auto"/>
        <w:ind w:left="0" w:firstLine="284"/>
        <w:jc w:val="both"/>
        <w:rPr>
          <w:rFonts w:ascii="Times New Roman" w:hAnsi="Times New Roman" w:cs="Times New Roman"/>
          <w:sz w:val="20"/>
          <w:szCs w:val="20"/>
        </w:rPr>
      </w:pPr>
      <w:r w:rsidRPr="0054628D">
        <w:rPr>
          <w:rFonts w:ascii="Times New Roman" w:hAnsi="Times New Roman" w:cs="Times New Roman"/>
          <w:sz w:val="20"/>
          <w:szCs w:val="20"/>
        </w:rPr>
        <w:t>Tables 1 and 2 provide explanations of the notations used in the expressions, as well as the subscript and superscript indices employed in the current and subsequent chapters. The psychrometric properties of humid air, along with the heat and mass transfer coefficients in the aforementioned expressions, can be determined using the mathematical relationships presented in Table 3.</w:t>
      </w:r>
    </w:p>
    <w:p w14:paraId="6B69FF06" w14:textId="12B56666" w:rsidR="002277B6" w:rsidRPr="00617AE2" w:rsidRDefault="00617AE2" w:rsidP="007F2B58">
      <w:pPr>
        <w:pStyle w:val="a4"/>
        <w:spacing w:after="0" w:line="240" w:lineRule="auto"/>
        <w:ind w:left="0" w:firstLine="284"/>
        <w:jc w:val="center"/>
        <w:rPr>
          <w:rFonts w:ascii="Times New Roman" w:hAnsi="Times New Roman" w:cs="Times New Roman"/>
          <w:b/>
          <w:bCs/>
          <w:sz w:val="20"/>
          <w:szCs w:val="20"/>
        </w:rPr>
      </w:pPr>
      <w:r w:rsidRPr="0054628D">
        <w:rPr>
          <w:rFonts w:ascii="Times New Roman" w:hAnsi="Times New Roman" w:cs="Times New Roman"/>
          <w:b/>
          <w:bCs/>
          <w:sz w:val="20"/>
          <w:szCs w:val="20"/>
        </w:rPr>
        <w:t>TABLE 2</w:t>
      </w:r>
      <w:r>
        <w:rPr>
          <w:rFonts w:ascii="Times New Roman" w:hAnsi="Times New Roman" w:cs="Times New Roman"/>
          <w:b/>
          <w:bCs/>
          <w:sz w:val="20"/>
          <w:szCs w:val="20"/>
        </w:rPr>
        <w:t xml:space="preserve">. </w:t>
      </w:r>
      <w:r w:rsidR="002277B6" w:rsidRPr="00617AE2">
        <w:rPr>
          <w:rFonts w:ascii="Times New Roman" w:hAnsi="Times New Roman" w:cs="Times New Roman"/>
          <w:sz w:val="20"/>
          <w:szCs w:val="20"/>
        </w:rPr>
        <w:t>Decoding subscript and superscript indices</w:t>
      </w:r>
    </w:p>
    <w:tbl>
      <w:tblPr>
        <w:tblStyle w:val="a3"/>
        <w:tblW w:w="0" w:type="auto"/>
        <w:jc w:val="center"/>
        <w:tblLook w:val="04A0" w:firstRow="1" w:lastRow="0" w:firstColumn="1" w:lastColumn="0" w:noHBand="0" w:noVBand="1"/>
      </w:tblPr>
      <w:tblGrid>
        <w:gridCol w:w="2689"/>
        <w:gridCol w:w="4602"/>
      </w:tblGrid>
      <w:tr w:rsidR="002277B6" w:rsidRPr="00862330" w14:paraId="5DDC731F" w14:textId="77777777" w:rsidTr="002277B6">
        <w:trPr>
          <w:jc w:val="center"/>
        </w:trPr>
        <w:tc>
          <w:tcPr>
            <w:tcW w:w="2689" w:type="dxa"/>
            <w:vAlign w:val="center"/>
          </w:tcPr>
          <w:p w14:paraId="52F15E03" w14:textId="77777777" w:rsidR="002277B6" w:rsidRPr="00862330" w:rsidRDefault="002277B6" w:rsidP="007F2B58">
            <w:pPr>
              <w:pStyle w:val="a4"/>
              <w:ind w:left="0" w:firstLine="284"/>
              <w:jc w:val="center"/>
              <w:rPr>
                <w:i/>
                <w:iCs/>
                <w:sz w:val="18"/>
                <w:lang w:val="en-US"/>
              </w:rPr>
            </w:pPr>
            <w:r w:rsidRPr="00862330">
              <w:rPr>
                <w:b/>
                <w:bCs/>
                <w:sz w:val="18"/>
                <w:lang w:val="en-US"/>
              </w:rPr>
              <w:t>Index</w:t>
            </w:r>
          </w:p>
        </w:tc>
        <w:tc>
          <w:tcPr>
            <w:tcW w:w="4602" w:type="dxa"/>
            <w:vAlign w:val="center"/>
          </w:tcPr>
          <w:p w14:paraId="10B07DF2" w14:textId="77777777" w:rsidR="002277B6" w:rsidRPr="00862330" w:rsidRDefault="002277B6" w:rsidP="007F2B58">
            <w:pPr>
              <w:pStyle w:val="a4"/>
              <w:ind w:left="0" w:firstLine="284"/>
              <w:jc w:val="center"/>
              <w:rPr>
                <w:i/>
                <w:iCs/>
                <w:sz w:val="18"/>
                <w:lang w:val="en-US"/>
              </w:rPr>
            </w:pPr>
            <w:r w:rsidRPr="00862330">
              <w:rPr>
                <w:b/>
                <w:bCs/>
                <w:sz w:val="18"/>
                <w:lang w:val="en-US"/>
              </w:rPr>
              <w:t>Transcription</w:t>
            </w:r>
          </w:p>
        </w:tc>
      </w:tr>
      <w:tr w:rsidR="002277B6" w:rsidRPr="00862330" w14:paraId="31BB9052" w14:textId="77777777" w:rsidTr="002277B6">
        <w:trPr>
          <w:jc w:val="center"/>
        </w:trPr>
        <w:tc>
          <w:tcPr>
            <w:tcW w:w="2689" w:type="dxa"/>
            <w:vAlign w:val="center"/>
          </w:tcPr>
          <w:p w14:paraId="6D394DAB" w14:textId="77777777" w:rsidR="002277B6" w:rsidRPr="00B432C5" w:rsidRDefault="002277B6" w:rsidP="007F2B58">
            <w:pPr>
              <w:pStyle w:val="a4"/>
              <w:ind w:left="0" w:firstLine="284"/>
              <w:jc w:val="center"/>
              <w:rPr>
                <w:iCs/>
                <w:sz w:val="18"/>
                <w:lang w:val="en-US"/>
              </w:rPr>
            </w:pPr>
            <w:bookmarkStart w:id="0" w:name="_GoBack" w:colFirst="0" w:colLast="1"/>
            <w:r w:rsidRPr="00B432C5">
              <w:rPr>
                <w:iCs/>
                <w:sz w:val="18"/>
                <w:lang w:val="en-US"/>
              </w:rPr>
              <w:t>n</w:t>
            </w:r>
          </w:p>
        </w:tc>
        <w:tc>
          <w:tcPr>
            <w:tcW w:w="4602" w:type="dxa"/>
            <w:vAlign w:val="center"/>
          </w:tcPr>
          <w:p w14:paraId="4A65780E" w14:textId="77777777" w:rsidR="002277B6" w:rsidRPr="00B432C5" w:rsidRDefault="002277B6" w:rsidP="007F2B58">
            <w:pPr>
              <w:pStyle w:val="a4"/>
              <w:ind w:left="0" w:firstLine="284"/>
              <w:jc w:val="center"/>
              <w:rPr>
                <w:iCs/>
                <w:sz w:val="18"/>
                <w:lang w:val="en-US"/>
              </w:rPr>
            </w:pPr>
            <w:r w:rsidRPr="00B432C5">
              <w:rPr>
                <w:iCs/>
                <w:sz w:val="18"/>
                <w:lang w:val="en-US"/>
              </w:rPr>
              <w:t>nodal point</w:t>
            </w:r>
          </w:p>
        </w:tc>
      </w:tr>
      <w:tr w:rsidR="002277B6" w:rsidRPr="00862330" w14:paraId="5E2DA8D4" w14:textId="77777777" w:rsidTr="002277B6">
        <w:trPr>
          <w:jc w:val="center"/>
        </w:trPr>
        <w:tc>
          <w:tcPr>
            <w:tcW w:w="2689" w:type="dxa"/>
            <w:vAlign w:val="center"/>
          </w:tcPr>
          <w:p w14:paraId="039C6E76" w14:textId="77777777" w:rsidR="002277B6" w:rsidRPr="00B432C5" w:rsidRDefault="002277B6" w:rsidP="007F2B58">
            <w:pPr>
              <w:pStyle w:val="a4"/>
              <w:ind w:left="0" w:firstLine="284"/>
              <w:jc w:val="center"/>
              <w:rPr>
                <w:iCs/>
                <w:sz w:val="18"/>
                <w:lang w:val="en-US"/>
              </w:rPr>
            </w:pPr>
            <w:r w:rsidRPr="00B432C5">
              <w:rPr>
                <w:iCs/>
                <w:sz w:val="18"/>
                <w:lang w:val="en-US"/>
              </w:rPr>
              <w:t>in</w:t>
            </w:r>
          </w:p>
        </w:tc>
        <w:tc>
          <w:tcPr>
            <w:tcW w:w="4602" w:type="dxa"/>
            <w:vAlign w:val="center"/>
          </w:tcPr>
          <w:p w14:paraId="23466216" w14:textId="77777777" w:rsidR="002277B6" w:rsidRPr="00B432C5" w:rsidRDefault="002277B6" w:rsidP="007F2B58">
            <w:pPr>
              <w:pStyle w:val="a4"/>
              <w:ind w:left="0" w:firstLine="284"/>
              <w:jc w:val="center"/>
              <w:rPr>
                <w:iCs/>
                <w:sz w:val="18"/>
                <w:lang w:val="en-US"/>
              </w:rPr>
            </w:pPr>
            <w:r w:rsidRPr="00B432C5">
              <w:rPr>
                <w:iCs/>
                <w:sz w:val="18"/>
                <w:lang w:val="en-US"/>
              </w:rPr>
              <w:t>incoming</w:t>
            </w:r>
          </w:p>
        </w:tc>
      </w:tr>
      <w:tr w:rsidR="002277B6" w:rsidRPr="00862330" w14:paraId="0EFB3484" w14:textId="77777777" w:rsidTr="002277B6">
        <w:trPr>
          <w:jc w:val="center"/>
        </w:trPr>
        <w:tc>
          <w:tcPr>
            <w:tcW w:w="2689" w:type="dxa"/>
            <w:vAlign w:val="center"/>
          </w:tcPr>
          <w:p w14:paraId="18B2A7C2" w14:textId="77777777" w:rsidR="002277B6" w:rsidRPr="00B432C5" w:rsidRDefault="002277B6" w:rsidP="007F2B58">
            <w:pPr>
              <w:pStyle w:val="a4"/>
              <w:ind w:left="0" w:firstLine="284"/>
              <w:jc w:val="center"/>
              <w:rPr>
                <w:iCs/>
                <w:sz w:val="18"/>
                <w:lang w:val="en-US"/>
              </w:rPr>
            </w:pPr>
            <w:r w:rsidRPr="00B432C5">
              <w:rPr>
                <w:iCs/>
                <w:sz w:val="18"/>
                <w:lang w:val="en-US"/>
              </w:rPr>
              <w:t>out</w:t>
            </w:r>
          </w:p>
        </w:tc>
        <w:tc>
          <w:tcPr>
            <w:tcW w:w="4602" w:type="dxa"/>
            <w:vAlign w:val="center"/>
          </w:tcPr>
          <w:p w14:paraId="18DA6FAE" w14:textId="77777777" w:rsidR="002277B6" w:rsidRPr="00B432C5" w:rsidRDefault="002277B6" w:rsidP="007F2B58">
            <w:pPr>
              <w:pStyle w:val="a4"/>
              <w:ind w:left="0" w:firstLine="284"/>
              <w:jc w:val="center"/>
              <w:rPr>
                <w:iCs/>
                <w:sz w:val="18"/>
                <w:lang w:val="en-US"/>
              </w:rPr>
            </w:pPr>
            <w:r w:rsidRPr="00B432C5">
              <w:rPr>
                <w:iCs/>
                <w:sz w:val="18"/>
                <w:lang w:val="en-US"/>
              </w:rPr>
              <w:t>outgoing</w:t>
            </w:r>
          </w:p>
        </w:tc>
      </w:tr>
      <w:tr w:rsidR="002277B6" w:rsidRPr="00862330" w14:paraId="55EE64A1" w14:textId="77777777" w:rsidTr="002277B6">
        <w:trPr>
          <w:jc w:val="center"/>
        </w:trPr>
        <w:tc>
          <w:tcPr>
            <w:tcW w:w="2689" w:type="dxa"/>
            <w:vAlign w:val="center"/>
          </w:tcPr>
          <w:p w14:paraId="561A584F" w14:textId="77777777" w:rsidR="002277B6" w:rsidRPr="00B432C5" w:rsidRDefault="002277B6" w:rsidP="007F2B58">
            <w:pPr>
              <w:pStyle w:val="a4"/>
              <w:ind w:left="0" w:firstLine="284"/>
              <w:jc w:val="center"/>
              <w:rPr>
                <w:iCs/>
                <w:sz w:val="18"/>
                <w:lang w:val="en-US"/>
              </w:rPr>
            </w:pPr>
            <w:proofErr w:type="spellStart"/>
            <w:r w:rsidRPr="00B432C5">
              <w:rPr>
                <w:iCs/>
                <w:sz w:val="18"/>
                <w:lang w:val="en-US"/>
              </w:rPr>
              <w:t>wf</w:t>
            </w:r>
            <w:proofErr w:type="spellEnd"/>
          </w:p>
        </w:tc>
        <w:tc>
          <w:tcPr>
            <w:tcW w:w="4602" w:type="dxa"/>
            <w:vAlign w:val="center"/>
          </w:tcPr>
          <w:p w14:paraId="4BBABCEB" w14:textId="77777777" w:rsidR="002277B6" w:rsidRPr="00B432C5" w:rsidRDefault="002277B6" w:rsidP="007F2B58">
            <w:pPr>
              <w:pStyle w:val="a4"/>
              <w:ind w:left="0" w:firstLine="284"/>
              <w:jc w:val="center"/>
              <w:rPr>
                <w:iCs/>
                <w:sz w:val="18"/>
                <w:lang w:val="en-US"/>
              </w:rPr>
            </w:pPr>
            <w:r w:rsidRPr="00B432C5">
              <w:rPr>
                <w:iCs/>
                <w:sz w:val="18"/>
                <w:lang w:val="en-US"/>
              </w:rPr>
              <w:t>water film</w:t>
            </w:r>
          </w:p>
        </w:tc>
      </w:tr>
      <w:tr w:rsidR="002277B6" w:rsidRPr="00862330" w14:paraId="5EAC41BA" w14:textId="77777777" w:rsidTr="002277B6">
        <w:trPr>
          <w:jc w:val="center"/>
        </w:trPr>
        <w:tc>
          <w:tcPr>
            <w:tcW w:w="2689" w:type="dxa"/>
            <w:vAlign w:val="center"/>
          </w:tcPr>
          <w:p w14:paraId="3597457D" w14:textId="77777777" w:rsidR="002277B6" w:rsidRPr="00B432C5" w:rsidRDefault="002277B6" w:rsidP="007F2B58">
            <w:pPr>
              <w:pStyle w:val="a4"/>
              <w:ind w:left="0" w:firstLine="284"/>
              <w:jc w:val="center"/>
              <w:rPr>
                <w:iCs/>
                <w:sz w:val="18"/>
                <w:lang w:val="en-US"/>
              </w:rPr>
            </w:pPr>
            <w:proofErr w:type="spellStart"/>
            <w:r w:rsidRPr="00B432C5">
              <w:rPr>
                <w:iCs/>
                <w:sz w:val="18"/>
                <w:lang w:val="en-US"/>
              </w:rPr>
              <w:t>pra</w:t>
            </w:r>
            <w:proofErr w:type="spellEnd"/>
          </w:p>
        </w:tc>
        <w:tc>
          <w:tcPr>
            <w:tcW w:w="4602" w:type="dxa"/>
            <w:vAlign w:val="center"/>
          </w:tcPr>
          <w:p w14:paraId="07518D74" w14:textId="77777777" w:rsidR="002277B6" w:rsidRPr="00B432C5" w:rsidRDefault="002277B6" w:rsidP="007F2B58">
            <w:pPr>
              <w:pStyle w:val="a4"/>
              <w:ind w:left="0" w:firstLine="284"/>
              <w:jc w:val="center"/>
              <w:rPr>
                <w:iCs/>
                <w:sz w:val="18"/>
                <w:lang w:val="en-US"/>
              </w:rPr>
            </w:pPr>
            <w:r w:rsidRPr="00B432C5">
              <w:rPr>
                <w:iCs/>
                <w:sz w:val="18"/>
                <w:lang w:val="en-US"/>
              </w:rPr>
              <w:t>production air</w:t>
            </w:r>
          </w:p>
        </w:tc>
      </w:tr>
      <w:tr w:rsidR="002277B6" w:rsidRPr="00862330" w14:paraId="49EA51CF" w14:textId="77777777" w:rsidTr="002277B6">
        <w:trPr>
          <w:jc w:val="center"/>
        </w:trPr>
        <w:tc>
          <w:tcPr>
            <w:tcW w:w="2689" w:type="dxa"/>
            <w:vAlign w:val="center"/>
          </w:tcPr>
          <w:p w14:paraId="11626B51" w14:textId="77777777" w:rsidR="002277B6" w:rsidRPr="00B432C5" w:rsidRDefault="002277B6" w:rsidP="007F2B58">
            <w:pPr>
              <w:pStyle w:val="a4"/>
              <w:ind w:left="0" w:firstLine="284"/>
              <w:jc w:val="center"/>
              <w:rPr>
                <w:iCs/>
                <w:sz w:val="18"/>
                <w:lang w:val="en-US"/>
              </w:rPr>
            </w:pPr>
            <w:r w:rsidRPr="00B432C5">
              <w:rPr>
                <w:iCs/>
                <w:sz w:val="18"/>
                <w:lang w:val="en-US"/>
              </w:rPr>
              <w:t>sat</w:t>
            </w:r>
          </w:p>
        </w:tc>
        <w:tc>
          <w:tcPr>
            <w:tcW w:w="4602" w:type="dxa"/>
            <w:vAlign w:val="center"/>
          </w:tcPr>
          <w:p w14:paraId="07BBC7BD" w14:textId="77777777" w:rsidR="002277B6" w:rsidRPr="00B432C5" w:rsidRDefault="002277B6" w:rsidP="007F2B58">
            <w:pPr>
              <w:pStyle w:val="a4"/>
              <w:ind w:left="0" w:firstLine="284"/>
              <w:jc w:val="center"/>
              <w:rPr>
                <w:iCs/>
                <w:sz w:val="18"/>
                <w:lang w:val="en-US"/>
              </w:rPr>
            </w:pPr>
            <w:r w:rsidRPr="00B432C5">
              <w:rPr>
                <w:iCs/>
                <w:sz w:val="18"/>
                <w:lang w:val="en-US"/>
              </w:rPr>
              <w:t>state of saturation</w:t>
            </w:r>
          </w:p>
        </w:tc>
      </w:tr>
      <w:tr w:rsidR="002277B6" w:rsidRPr="00862330" w14:paraId="78ABFB1B" w14:textId="77777777" w:rsidTr="002277B6">
        <w:trPr>
          <w:jc w:val="center"/>
        </w:trPr>
        <w:tc>
          <w:tcPr>
            <w:tcW w:w="2689" w:type="dxa"/>
            <w:vAlign w:val="center"/>
          </w:tcPr>
          <w:p w14:paraId="3D515C39" w14:textId="77777777" w:rsidR="002277B6" w:rsidRPr="00B432C5" w:rsidRDefault="002277B6" w:rsidP="007F2B58">
            <w:pPr>
              <w:pStyle w:val="a4"/>
              <w:ind w:left="0" w:firstLine="284"/>
              <w:jc w:val="center"/>
              <w:rPr>
                <w:iCs/>
                <w:sz w:val="18"/>
                <w:lang w:val="en-US"/>
              </w:rPr>
            </w:pPr>
            <w:proofErr w:type="spellStart"/>
            <w:r w:rsidRPr="00B432C5">
              <w:rPr>
                <w:iCs/>
                <w:sz w:val="18"/>
                <w:lang w:val="en-US"/>
              </w:rPr>
              <w:t>wa</w:t>
            </w:r>
            <w:proofErr w:type="spellEnd"/>
          </w:p>
        </w:tc>
        <w:tc>
          <w:tcPr>
            <w:tcW w:w="4602" w:type="dxa"/>
            <w:vAlign w:val="center"/>
          </w:tcPr>
          <w:p w14:paraId="754BD15E" w14:textId="77777777" w:rsidR="002277B6" w:rsidRPr="00B432C5" w:rsidRDefault="002277B6" w:rsidP="007F2B58">
            <w:pPr>
              <w:pStyle w:val="a4"/>
              <w:ind w:left="0" w:firstLine="284"/>
              <w:jc w:val="center"/>
              <w:rPr>
                <w:iCs/>
                <w:sz w:val="18"/>
                <w:lang w:val="en-US"/>
              </w:rPr>
            </w:pPr>
            <w:r w:rsidRPr="00B432C5">
              <w:rPr>
                <w:iCs/>
                <w:sz w:val="18"/>
                <w:lang w:val="en-US"/>
              </w:rPr>
              <w:t>working air</w:t>
            </w:r>
          </w:p>
        </w:tc>
      </w:tr>
      <w:tr w:rsidR="002277B6" w:rsidRPr="00862330" w14:paraId="12D46FE5" w14:textId="77777777" w:rsidTr="002277B6">
        <w:trPr>
          <w:jc w:val="center"/>
        </w:trPr>
        <w:tc>
          <w:tcPr>
            <w:tcW w:w="2689" w:type="dxa"/>
            <w:vAlign w:val="center"/>
          </w:tcPr>
          <w:p w14:paraId="78CD33AA" w14:textId="77777777" w:rsidR="002277B6" w:rsidRPr="00B432C5" w:rsidRDefault="002277B6" w:rsidP="007F2B58">
            <w:pPr>
              <w:pStyle w:val="a4"/>
              <w:ind w:left="0" w:firstLine="284"/>
              <w:jc w:val="center"/>
              <w:rPr>
                <w:iCs/>
                <w:sz w:val="18"/>
                <w:lang w:val="en-US"/>
              </w:rPr>
            </w:pPr>
            <w:proofErr w:type="spellStart"/>
            <w:r w:rsidRPr="00B432C5">
              <w:rPr>
                <w:iCs/>
                <w:sz w:val="18"/>
                <w:lang w:val="en-US"/>
              </w:rPr>
              <w:t>sa</w:t>
            </w:r>
            <w:proofErr w:type="spellEnd"/>
          </w:p>
        </w:tc>
        <w:tc>
          <w:tcPr>
            <w:tcW w:w="4602" w:type="dxa"/>
            <w:vAlign w:val="center"/>
          </w:tcPr>
          <w:p w14:paraId="73440082" w14:textId="77777777" w:rsidR="002277B6" w:rsidRPr="00B432C5" w:rsidRDefault="002277B6" w:rsidP="007F2B58">
            <w:pPr>
              <w:pStyle w:val="a4"/>
              <w:ind w:left="0" w:firstLine="284"/>
              <w:jc w:val="center"/>
              <w:rPr>
                <w:iCs/>
                <w:sz w:val="18"/>
                <w:lang w:val="en-US"/>
              </w:rPr>
            </w:pPr>
            <w:r w:rsidRPr="00B432C5">
              <w:rPr>
                <w:iCs/>
                <w:sz w:val="18"/>
                <w:lang w:val="en-US"/>
              </w:rPr>
              <w:t>supplied air</w:t>
            </w:r>
          </w:p>
        </w:tc>
      </w:tr>
      <w:bookmarkEnd w:id="0"/>
    </w:tbl>
    <w:p w14:paraId="6913C818" w14:textId="77777777" w:rsidR="00617AE2" w:rsidRDefault="00617AE2" w:rsidP="007F2B58">
      <w:pPr>
        <w:pStyle w:val="a4"/>
        <w:spacing w:after="0" w:line="240" w:lineRule="auto"/>
        <w:ind w:left="0" w:firstLine="284"/>
        <w:jc w:val="center"/>
        <w:rPr>
          <w:rFonts w:ascii="Times New Roman" w:hAnsi="Times New Roman" w:cs="Times New Roman"/>
          <w:b/>
          <w:bCs/>
          <w:sz w:val="20"/>
          <w:szCs w:val="20"/>
        </w:rPr>
      </w:pPr>
    </w:p>
    <w:p w14:paraId="78C116E0" w14:textId="2AB92598" w:rsidR="002277B6" w:rsidRPr="00617AE2" w:rsidRDefault="00617AE2" w:rsidP="007F2B58">
      <w:pPr>
        <w:pStyle w:val="a4"/>
        <w:spacing w:after="0" w:line="240" w:lineRule="auto"/>
        <w:ind w:left="0" w:firstLine="284"/>
        <w:jc w:val="center"/>
        <w:rPr>
          <w:rFonts w:ascii="Times New Roman" w:hAnsi="Times New Roman" w:cs="Times New Roman"/>
          <w:b/>
          <w:bCs/>
          <w:sz w:val="20"/>
          <w:szCs w:val="20"/>
        </w:rPr>
      </w:pPr>
      <w:r w:rsidRPr="0054628D">
        <w:rPr>
          <w:rFonts w:ascii="Times New Roman" w:hAnsi="Times New Roman" w:cs="Times New Roman"/>
          <w:b/>
          <w:bCs/>
          <w:sz w:val="20"/>
          <w:szCs w:val="20"/>
        </w:rPr>
        <w:t>TABLE 3</w:t>
      </w:r>
      <w:r>
        <w:rPr>
          <w:rFonts w:ascii="Times New Roman" w:hAnsi="Times New Roman" w:cs="Times New Roman"/>
          <w:b/>
          <w:bCs/>
          <w:sz w:val="20"/>
          <w:szCs w:val="20"/>
        </w:rPr>
        <w:t xml:space="preserve">. </w:t>
      </w:r>
      <w:r w:rsidR="002277B6" w:rsidRPr="00617AE2">
        <w:rPr>
          <w:rFonts w:ascii="Times New Roman" w:hAnsi="Times New Roman" w:cs="Times New Roman"/>
          <w:sz w:val="20"/>
          <w:szCs w:val="20"/>
        </w:rPr>
        <w:t xml:space="preserve">Mathematical expressions for </w:t>
      </w:r>
      <w:r w:rsidR="00C211C1" w:rsidRPr="00617AE2">
        <w:rPr>
          <w:rFonts w:ascii="Times New Roman" w:hAnsi="Times New Roman" w:cs="Times New Roman"/>
          <w:sz w:val="20"/>
          <w:szCs w:val="20"/>
        </w:rPr>
        <w:t>psychometric</w:t>
      </w:r>
      <w:r w:rsidR="002277B6" w:rsidRPr="00617AE2">
        <w:rPr>
          <w:rFonts w:ascii="Times New Roman" w:hAnsi="Times New Roman" w:cs="Times New Roman"/>
          <w:sz w:val="20"/>
          <w:szCs w:val="20"/>
        </w:rPr>
        <w:t xml:space="preserve"> properties and heat and mass transfer coefficients</w:t>
      </w:r>
    </w:p>
    <w:tbl>
      <w:tblPr>
        <w:tblStyle w:val="a3"/>
        <w:tblW w:w="9351" w:type="dxa"/>
        <w:jc w:val="center"/>
        <w:tblLook w:val="04A0" w:firstRow="1" w:lastRow="0" w:firstColumn="1" w:lastColumn="0" w:noHBand="0" w:noVBand="1"/>
      </w:tblPr>
      <w:tblGrid>
        <w:gridCol w:w="2830"/>
        <w:gridCol w:w="6521"/>
      </w:tblGrid>
      <w:tr w:rsidR="002277B6" w:rsidRPr="0025314B" w14:paraId="201ED94C" w14:textId="77777777" w:rsidTr="002277B6">
        <w:trPr>
          <w:trHeight w:val="651"/>
          <w:jc w:val="center"/>
        </w:trPr>
        <w:tc>
          <w:tcPr>
            <w:tcW w:w="2830" w:type="dxa"/>
            <w:vAlign w:val="center"/>
          </w:tcPr>
          <w:p w14:paraId="2297999F" w14:textId="77777777" w:rsidR="002277B6" w:rsidRPr="0025314B" w:rsidRDefault="002277B6" w:rsidP="007F2B58">
            <w:pPr>
              <w:pStyle w:val="a4"/>
              <w:ind w:left="0" w:firstLine="284"/>
              <w:jc w:val="center"/>
              <w:rPr>
                <w:i/>
                <w:iCs/>
                <w:sz w:val="18"/>
                <w:szCs w:val="18"/>
                <w:lang w:val="en-US"/>
              </w:rPr>
            </w:pPr>
            <w:r w:rsidRPr="0025314B">
              <w:rPr>
                <w:b/>
                <w:bCs/>
                <w:sz w:val="18"/>
                <w:szCs w:val="18"/>
                <w:lang w:val="en-US"/>
              </w:rPr>
              <w:t>Property</w:t>
            </w:r>
          </w:p>
        </w:tc>
        <w:tc>
          <w:tcPr>
            <w:tcW w:w="6521" w:type="dxa"/>
            <w:vAlign w:val="center"/>
          </w:tcPr>
          <w:p w14:paraId="2CED212F" w14:textId="77777777" w:rsidR="002277B6" w:rsidRPr="0025314B" w:rsidRDefault="002277B6" w:rsidP="007F2B58">
            <w:pPr>
              <w:pStyle w:val="a4"/>
              <w:ind w:left="0" w:firstLine="284"/>
              <w:jc w:val="center"/>
              <w:rPr>
                <w:sz w:val="18"/>
                <w:szCs w:val="18"/>
                <w:lang w:val="en-US"/>
              </w:rPr>
            </w:pPr>
            <w:r w:rsidRPr="0025314B">
              <w:rPr>
                <w:b/>
                <w:bCs/>
                <w:sz w:val="18"/>
                <w:szCs w:val="18"/>
                <w:lang w:val="en-US"/>
              </w:rPr>
              <w:t>Expression</w:t>
            </w:r>
          </w:p>
        </w:tc>
      </w:tr>
      <w:tr w:rsidR="002277B6" w:rsidRPr="0025314B" w14:paraId="47DC6DDA" w14:textId="77777777" w:rsidTr="002277B6">
        <w:trPr>
          <w:trHeight w:val="651"/>
          <w:jc w:val="center"/>
        </w:trPr>
        <w:tc>
          <w:tcPr>
            <w:tcW w:w="2830" w:type="dxa"/>
            <w:vAlign w:val="center"/>
          </w:tcPr>
          <w:p w14:paraId="5A830E8D" w14:textId="77777777" w:rsidR="002277B6" w:rsidRPr="0025314B" w:rsidRDefault="002277B6" w:rsidP="007F2B58">
            <w:pPr>
              <w:pStyle w:val="a4"/>
              <w:ind w:left="0" w:firstLine="284"/>
              <w:jc w:val="center"/>
              <w:rPr>
                <w:i/>
                <w:iCs/>
                <w:sz w:val="18"/>
                <w:szCs w:val="18"/>
                <w:lang w:val="en-US"/>
              </w:rPr>
            </w:pPr>
            <w:r w:rsidRPr="0025314B">
              <w:rPr>
                <w:i/>
                <w:iCs/>
                <w:sz w:val="18"/>
                <w:szCs w:val="18"/>
                <w:lang w:val="en-US"/>
              </w:rPr>
              <w:t>Saturated vapor pressure</w:t>
            </w:r>
          </w:p>
        </w:tc>
        <w:tc>
          <w:tcPr>
            <w:tcW w:w="6521" w:type="dxa"/>
            <w:vAlign w:val="center"/>
          </w:tcPr>
          <w:p w14:paraId="70D21E2C" w14:textId="77777777" w:rsidR="002277B6" w:rsidRPr="0025314B" w:rsidRDefault="00B432C5" w:rsidP="007F2B58">
            <w:pPr>
              <w:pStyle w:val="a4"/>
              <w:ind w:left="0" w:firstLine="284"/>
              <w:jc w:val="center"/>
              <w:rPr>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en-US"/>
                      </w:rPr>
                      <m:t>sat</m:t>
                    </m:r>
                  </m:sub>
                </m:sSub>
                <m:r>
                  <w:rPr>
                    <w:rFonts w:ascii="Cambria Math" w:hAnsi="Cambria Math"/>
                    <w:sz w:val="18"/>
                    <w:szCs w:val="18"/>
                    <w:lang w:val="en-US"/>
                  </w:rPr>
                  <m:t>=6.1121∙exp</m:t>
                </m:r>
                <m:d>
                  <m:dPr>
                    <m:begChr m:val="["/>
                    <m:endChr m:val="]"/>
                    <m:ctrlPr>
                      <w:rPr>
                        <w:rFonts w:ascii="Cambria Math" w:hAnsi="Cambria Math"/>
                        <w:i/>
                        <w:sz w:val="18"/>
                        <w:szCs w:val="18"/>
                        <w:lang w:val="en-US"/>
                      </w:rPr>
                    </m:ctrlPr>
                  </m:dPr>
                  <m:e>
                    <m:d>
                      <m:dPr>
                        <m:ctrlPr>
                          <w:rPr>
                            <w:rFonts w:ascii="Cambria Math" w:hAnsi="Cambria Math"/>
                            <w:i/>
                            <w:sz w:val="18"/>
                            <w:szCs w:val="18"/>
                            <w:lang w:val="en-US"/>
                          </w:rPr>
                        </m:ctrlPr>
                      </m:dPr>
                      <m:e>
                        <m:r>
                          <w:rPr>
                            <w:rFonts w:ascii="Cambria Math" w:hAnsi="Cambria Math"/>
                            <w:sz w:val="18"/>
                            <w:szCs w:val="18"/>
                            <w:lang w:val="en-US"/>
                          </w:rPr>
                          <m:t>18.678-</m:t>
                        </m:r>
                        <m:f>
                          <m:fPr>
                            <m:ctrlPr>
                              <w:rPr>
                                <w:rFonts w:ascii="Cambria Math" w:hAnsi="Cambria Math"/>
                                <w:i/>
                                <w:sz w:val="18"/>
                                <w:szCs w:val="18"/>
                                <w:lang w:val="en-US"/>
                              </w:rPr>
                            </m:ctrlPr>
                          </m:fPr>
                          <m:num>
                            <m:r>
                              <w:rPr>
                                <w:rFonts w:ascii="Cambria Math" w:hAnsi="Cambria Math"/>
                                <w:sz w:val="18"/>
                                <w:szCs w:val="18"/>
                                <w:lang w:val="en-US"/>
                              </w:rPr>
                              <m:t>t</m:t>
                            </m:r>
                          </m:num>
                          <m:den>
                            <m:r>
                              <w:rPr>
                                <w:rFonts w:ascii="Cambria Math" w:hAnsi="Cambria Math"/>
                                <w:sz w:val="18"/>
                                <w:szCs w:val="18"/>
                                <w:lang w:val="en-US"/>
                              </w:rPr>
                              <m:t>234.5</m:t>
                            </m:r>
                          </m:den>
                        </m:f>
                      </m:e>
                    </m:d>
                    <m:r>
                      <w:rPr>
                        <w:rFonts w:ascii="Cambria Math" w:hAnsi="Cambria Math"/>
                        <w:sz w:val="18"/>
                        <w:szCs w:val="18"/>
                        <w:lang w:val="en-US"/>
                      </w:rPr>
                      <m:t>∙</m:t>
                    </m:r>
                    <m:d>
                      <m:dPr>
                        <m:ctrlPr>
                          <w:rPr>
                            <w:rFonts w:ascii="Cambria Math" w:hAnsi="Cambria Math"/>
                            <w:i/>
                            <w:sz w:val="18"/>
                            <w:szCs w:val="18"/>
                            <w:lang w:val="en-US"/>
                          </w:rPr>
                        </m:ctrlPr>
                      </m:dPr>
                      <m:e>
                        <m:f>
                          <m:fPr>
                            <m:ctrlPr>
                              <w:rPr>
                                <w:rFonts w:ascii="Cambria Math" w:hAnsi="Cambria Math"/>
                                <w:i/>
                                <w:sz w:val="18"/>
                                <w:szCs w:val="18"/>
                                <w:lang w:val="en-US"/>
                              </w:rPr>
                            </m:ctrlPr>
                          </m:fPr>
                          <m:num>
                            <m:r>
                              <w:rPr>
                                <w:rFonts w:ascii="Cambria Math" w:hAnsi="Cambria Math"/>
                                <w:sz w:val="18"/>
                                <w:szCs w:val="18"/>
                                <w:lang w:val="en-US"/>
                              </w:rPr>
                              <m:t>t</m:t>
                            </m:r>
                          </m:num>
                          <m:den>
                            <m:r>
                              <w:rPr>
                                <w:rFonts w:ascii="Cambria Math" w:hAnsi="Cambria Math"/>
                                <w:sz w:val="18"/>
                                <w:szCs w:val="18"/>
                                <w:lang w:val="en-US"/>
                              </w:rPr>
                              <m:t>257.14+t</m:t>
                            </m:r>
                          </m:den>
                        </m:f>
                      </m:e>
                    </m:d>
                  </m:e>
                </m:d>
                <m:r>
                  <w:rPr>
                    <w:rFonts w:ascii="Cambria Math" w:hAnsi="Cambria Math"/>
                    <w:sz w:val="18"/>
                    <w:szCs w:val="18"/>
                    <w:lang w:val="en-US"/>
                  </w:rPr>
                  <m:t>∙100</m:t>
                </m:r>
              </m:oMath>
            </m:oMathPara>
          </w:p>
        </w:tc>
      </w:tr>
      <w:tr w:rsidR="002277B6" w:rsidRPr="0025314B" w14:paraId="60EB5039" w14:textId="77777777" w:rsidTr="002277B6">
        <w:trPr>
          <w:jc w:val="center"/>
        </w:trPr>
        <w:tc>
          <w:tcPr>
            <w:tcW w:w="2830" w:type="dxa"/>
            <w:vAlign w:val="center"/>
          </w:tcPr>
          <w:p w14:paraId="6E6F2560" w14:textId="77777777" w:rsidR="002277B6" w:rsidRPr="0025314B" w:rsidRDefault="002277B6" w:rsidP="007F2B58">
            <w:pPr>
              <w:pStyle w:val="a4"/>
              <w:ind w:left="0" w:firstLine="284"/>
              <w:jc w:val="center"/>
              <w:rPr>
                <w:i/>
                <w:iCs/>
                <w:sz w:val="18"/>
                <w:szCs w:val="18"/>
                <w:lang w:val="en-US"/>
              </w:rPr>
            </w:pPr>
            <w:r w:rsidRPr="0025314B">
              <w:rPr>
                <w:i/>
                <w:iCs/>
                <w:sz w:val="18"/>
                <w:szCs w:val="18"/>
                <w:lang w:val="en-US"/>
              </w:rPr>
              <w:t>The moisture content of saturated air</w:t>
            </w:r>
          </w:p>
        </w:tc>
        <w:tc>
          <w:tcPr>
            <w:tcW w:w="6521" w:type="dxa"/>
            <w:vAlign w:val="center"/>
          </w:tcPr>
          <w:p w14:paraId="38F9C445" w14:textId="77777777" w:rsidR="002277B6" w:rsidRPr="0025314B" w:rsidRDefault="00B432C5" w:rsidP="007F2B58">
            <w:pPr>
              <w:pStyle w:val="a4"/>
              <w:ind w:left="0" w:firstLine="284"/>
              <w:jc w:val="center"/>
              <w:rPr>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sat</m:t>
                    </m:r>
                  </m:sub>
                </m:sSub>
                <m:r>
                  <w:rPr>
                    <w:rFonts w:ascii="Cambria Math" w:hAnsi="Cambria Math"/>
                    <w:sz w:val="18"/>
                    <w:szCs w:val="18"/>
                    <w:lang w:val="en-US"/>
                  </w:rPr>
                  <m:t>=0.62189</m:t>
                </m:r>
                <m:f>
                  <m:fPr>
                    <m:ctrlPr>
                      <w:rPr>
                        <w:rFonts w:ascii="Cambria Math" w:hAnsi="Cambria Math"/>
                        <w:i/>
                        <w:sz w:val="18"/>
                        <w:szCs w:val="18"/>
                        <w:lang w:val="en-US"/>
                      </w:rPr>
                    </m:ctrlPr>
                  </m:fPr>
                  <m:num>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en-US"/>
                          </w:rPr>
                          <m:t>sat</m:t>
                        </m:r>
                      </m:sub>
                    </m:sSub>
                  </m:num>
                  <m:den>
                    <m:r>
                      <w:rPr>
                        <w:rFonts w:ascii="Cambria Math" w:hAnsi="Cambria Math"/>
                        <w:sz w:val="18"/>
                        <w:szCs w:val="18"/>
                        <w:lang w:val="en-US"/>
                      </w:rPr>
                      <m:t>P-</m:t>
                    </m:r>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en-US"/>
                          </w:rPr>
                          <m:t>sat</m:t>
                        </m:r>
                      </m:sub>
                    </m:sSub>
                  </m:den>
                </m:f>
                <m:r>
                  <w:rPr>
                    <w:rFonts w:ascii="Cambria Math" w:hAnsi="Cambria Math"/>
                    <w:sz w:val="18"/>
                    <w:szCs w:val="18"/>
                    <w:lang w:val="en-US"/>
                  </w:rPr>
                  <m:t xml:space="preserve"> , P=101325 Pa</m:t>
                </m:r>
              </m:oMath>
            </m:oMathPara>
          </w:p>
        </w:tc>
      </w:tr>
      <w:tr w:rsidR="002277B6" w:rsidRPr="0025314B" w14:paraId="1E8CFC2C" w14:textId="77777777" w:rsidTr="002277B6">
        <w:trPr>
          <w:jc w:val="center"/>
        </w:trPr>
        <w:tc>
          <w:tcPr>
            <w:tcW w:w="2830" w:type="dxa"/>
            <w:vAlign w:val="center"/>
          </w:tcPr>
          <w:p w14:paraId="3E718DA6" w14:textId="77777777" w:rsidR="002277B6" w:rsidRPr="0025314B" w:rsidRDefault="002277B6" w:rsidP="007F2B58">
            <w:pPr>
              <w:pStyle w:val="a4"/>
              <w:ind w:left="0" w:firstLine="284"/>
              <w:jc w:val="center"/>
              <w:rPr>
                <w:i/>
                <w:iCs/>
                <w:sz w:val="18"/>
                <w:szCs w:val="18"/>
                <w:lang w:val="en-US"/>
              </w:rPr>
            </w:pPr>
            <w:r w:rsidRPr="0025314B">
              <w:rPr>
                <w:i/>
                <w:iCs/>
                <w:sz w:val="18"/>
                <w:szCs w:val="18"/>
                <w:lang w:val="en-US"/>
              </w:rPr>
              <w:t>Enthalpy of moist air</w:t>
            </w:r>
          </w:p>
        </w:tc>
        <w:tc>
          <w:tcPr>
            <w:tcW w:w="6521" w:type="dxa"/>
            <w:vAlign w:val="center"/>
          </w:tcPr>
          <w:p w14:paraId="2553E536" w14:textId="77777777" w:rsidR="002277B6" w:rsidRPr="0025314B" w:rsidRDefault="002277B6" w:rsidP="007F2B58">
            <w:pPr>
              <w:pStyle w:val="a4"/>
              <w:ind w:left="0" w:firstLine="284"/>
              <w:jc w:val="center"/>
              <w:rPr>
                <w:sz w:val="18"/>
                <w:szCs w:val="18"/>
                <w:lang w:val="en-US"/>
              </w:rPr>
            </w:pPr>
            <m:oMathPara>
              <m:oMath>
                <m:r>
                  <w:rPr>
                    <w:rFonts w:ascii="Cambria Math" w:hAnsi="Cambria Math"/>
                    <w:sz w:val="18"/>
                    <w:szCs w:val="18"/>
                    <w:lang w:val="en-US"/>
                  </w:rPr>
                  <m:t>h=1.006t+d(2501+1.86t)</m:t>
                </m:r>
              </m:oMath>
            </m:oMathPara>
          </w:p>
        </w:tc>
      </w:tr>
      <w:tr w:rsidR="002277B6" w:rsidRPr="0025314B" w14:paraId="7EF53845" w14:textId="77777777" w:rsidTr="002277B6">
        <w:trPr>
          <w:jc w:val="center"/>
        </w:trPr>
        <w:tc>
          <w:tcPr>
            <w:tcW w:w="2830" w:type="dxa"/>
            <w:vAlign w:val="center"/>
          </w:tcPr>
          <w:p w14:paraId="21B2D643" w14:textId="77777777" w:rsidR="002277B6" w:rsidRPr="0025314B" w:rsidRDefault="002277B6" w:rsidP="007F2B58">
            <w:pPr>
              <w:pStyle w:val="a4"/>
              <w:ind w:left="0" w:firstLine="284"/>
              <w:jc w:val="center"/>
              <w:rPr>
                <w:i/>
                <w:iCs/>
                <w:sz w:val="18"/>
                <w:szCs w:val="18"/>
                <w:lang w:val="en-US"/>
              </w:rPr>
            </w:pPr>
            <w:r w:rsidRPr="0025314B">
              <w:rPr>
                <w:i/>
                <w:iCs/>
                <w:sz w:val="18"/>
                <w:szCs w:val="18"/>
                <w:lang w:val="en-US"/>
              </w:rPr>
              <w:t>Convective heat transfer coefficient</w:t>
            </w:r>
          </w:p>
        </w:tc>
        <w:tc>
          <w:tcPr>
            <w:tcW w:w="6521" w:type="dxa"/>
            <w:vAlign w:val="center"/>
          </w:tcPr>
          <w:p w14:paraId="64D29D9B" w14:textId="77777777" w:rsidR="002277B6" w:rsidRPr="0025314B" w:rsidRDefault="002277B6" w:rsidP="007F2B58">
            <w:pPr>
              <w:pStyle w:val="a4"/>
              <w:ind w:left="0" w:firstLine="284"/>
              <w:jc w:val="center"/>
              <w:rPr>
                <w:sz w:val="18"/>
                <w:szCs w:val="18"/>
                <w:lang w:val="en-US"/>
              </w:rPr>
            </w:pPr>
            <m:oMathPara>
              <m:oMath>
                <m:r>
                  <w:rPr>
                    <w:rFonts w:ascii="Cambria Math" w:hAnsi="Cambria Math"/>
                    <w:sz w:val="18"/>
                    <w:szCs w:val="18"/>
                    <w:lang w:val="en-US"/>
                  </w:rPr>
                  <m:t>α=Nu</m:t>
                </m:r>
                <m:f>
                  <m:fPr>
                    <m:ctrlPr>
                      <w:rPr>
                        <w:rFonts w:ascii="Cambria Math" w:hAnsi="Cambria Math"/>
                        <w:i/>
                        <w:sz w:val="18"/>
                        <w:szCs w:val="18"/>
                        <w:lang w:val="en-US"/>
                      </w:rPr>
                    </m:ctrlPr>
                  </m:fPr>
                  <m:num>
                    <m:sSub>
                      <m:sSubPr>
                        <m:ctrlPr>
                          <w:rPr>
                            <w:rFonts w:ascii="Cambria Math" w:hAnsi="Cambria Math"/>
                            <w:i/>
                            <w:sz w:val="18"/>
                            <w:szCs w:val="18"/>
                            <w:lang w:val="en-US"/>
                          </w:rPr>
                        </m:ctrlPr>
                      </m:sSubPr>
                      <m:e>
                        <m:r>
                          <w:rPr>
                            <w:rFonts w:ascii="Cambria Math" w:hAnsi="Cambria Math"/>
                            <w:sz w:val="18"/>
                            <w:szCs w:val="18"/>
                            <w:lang w:val="en-US"/>
                          </w:rPr>
                          <m:t>λ</m:t>
                        </m:r>
                      </m:e>
                      <m:sub>
                        <m:r>
                          <w:rPr>
                            <w:rFonts w:ascii="Cambria Math" w:hAnsi="Cambria Math"/>
                            <w:sz w:val="18"/>
                            <w:szCs w:val="18"/>
                            <w:lang w:val="en-US"/>
                          </w:rPr>
                          <m:t>air</m:t>
                        </m:r>
                      </m:sub>
                    </m:sSub>
                  </m:num>
                  <m:den>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h</m:t>
                        </m:r>
                      </m:sub>
                    </m:sSub>
                  </m:den>
                </m:f>
                <m:r>
                  <w:rPr>
                    <w:rFonts w:ascii="Cambria Math" w:hAnsi="Cambria Math"/>
                    <w:sz w:val="18"/>
                    <w:szCs w:val="18"/>
                    <w:lang w:val="en-US"/>
                  </w:rPr>
                  <m:t xml:space="preserve"> , Nu=8.235</m:t>
                </m:r>
              </m:oMath>
            </m:oMathPara>
          </w:p>
        </w:tc>
      </w:tr>
      <w:tr w:rsidR="002277B6" w:rsidRPr="0025314B" w14:paraId="47F7E6BE" w14:textId="77777777" w:rsidTr="002277B6">
        <w:trPr>
          <w:jc w:val="center"/>
        </w:trPr>
        <w:tc>
          <w:tcPr>
            <w:tcW w:w="2830" w:type="dxa"/>
            <w:vAlign w:val="center"/>
          </w:tcPr>
          <w:p w14:paraId="207C9DAA" w14:textId="77777777" w:rsidR="002277B6" w:rsidRPr="0025314B" w:rsidRDefault="002277B6" w:rsidP="007F2B58">
            <w:pPr>
              <w:pStyle w:val="a4"/>
              <w:ind w:left="0" w:firstLine="284"/>
              <w:jc w:val="center"/>
              <w:rPr>
                <w:i/>
                <w:iCs/>
                <w:sz w:val="18"/>
                <w:szCs w:val="18"/>
                <w:lang w:val="en-US"/>
              </w:rPr>
            </w:pPr>
            <w:r w:rsidRPr="0025314B">
              <w:rPr>
                <w:i/>
                <w:iCs/>
                <w:sz w:val="18"/>
                <w:szCs w:val="18"/>
                <w:lang w:val="en-US"/>
              </w:rPr>
              <w:t>Convective mass transfer coefficient</w:t>
            </w:r>
          </w:p>
        </w:tc>
        <w:tc>
          <w:tcPr>
            <w:tcW w:w="6521" w:type="dxa"/>
            <w:vAlign w:val="center"/>
          </w:tcPr>
          <w:p w14:paraId="67B93A21" w14:textId="77777777" w:rsidR="002277B6" w:rsidRPr="0025314B" w:rsidRDefault="002277B6" w:rsidP="007F2B58">
            <w:pPr>
              <w:pStyle w:val="a4"/>
              <w:ind w:left="0" w:firstLine="284"/>
              <w:jc w:val="center"/>
              <w:rPr>
                <w:sz w:val="18"/>
                <w:szCs w:val="18"/>
                <w:lang w:val="en-US"/>
              </w:rPr>
            </w:pPr>
            <m:oMathPara>
              <m:oMath>
                <m:r>
                  <w:rPr>
                    <w:rFonts w:ascii="Cambria Math" w:hAnsi="Cambria Math"/>
                    <w:sz w:val="18"/>
                    <w:szCs w:val="18"/>
                    <w:lang w:val="en-US"/>
                  </w:rPr>
                  <m:t>β=</m:t>
                </m:r>
                <m:f>
                  <m:fPr>
                    <m:ctrlPr>
                      <w:rPr>
                        <w:rFonts w:ascii="Cambria Math" w:hAnsi="Cambria Math"/>
                        <w:i/>
                        <w:sz w:val="18"/>
                        <w:szCs w:val="18"/>
                        <w:lang w:val="en-US"/>
                      </w:rPr>
                    </m:ctrlPr>
                  </m:fPr>
                  <m:num>
                    <m:r>
                      <w:rPr>
                        <w:rFonts w:ascii="Cambria Math" w:hAnsi="Cambria Math"/>
                        <w:sz w:val="18"/>
                        <w:szCs w:val="18"/>
                        <w:lang w:val="en-US"/>
                      </w:rPr>
                      <m:t>α</m:t>
                    </m:r>
                  </m:num>
                  <m:den>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p.ha</m:t>
                        </m:r>
                      </m:sub>
                    </m:sSub>
                  </m:den>
                </m:f>
                <m:r>
                  <w:rPr>
                    <w:rFonts w:ascii="Cambria Math" w:hAnsi="Cambria Math"/>
                    <w:sz w:val="18"/>
                    <w:szCs w:val="18"/>
                    <w:lang w:val="en-US"/>
                  </w:rPr>
                  <m:t xml:space="preserve"> </m:t>
                </m:r>
                <m:sSup>
                  <m:sSupPr>
                    <m:ctrlPr>
                      <w:rPr>
                        <w:rFonts w:ascii="Cambria Math" w:hAnsi="Cambria Math"/>
                        <w:i/>
                        <w:sz w:val="18"/>
                        <w:szCs w:val="18"/>
                        <w:lang w:val="en-US"/>
                      </w:rPr>
                    </m:ctrlPr>
                  </m:sSupPr>
                  <m:e>
                    <m:r>
                      <w:rPr>
                        <w:rFonts w:ascii="Cambria Math" w:hAnsi="Cambria Math"/>
                        <w:sz w:val="18"/>
                        <w:szCs w:val="18"/>
                        <w:lang w:val="en-US"/>
                      </w:rPr>
                      <m:t>Le</m:t>
                    </m:r>
                  </m:e>
                  <m:sup>
                    <m:r>
                      <w:rPr>
                        <w:rFonts w:ascii="Cambria Math" w:hAnsi="Cambria Math"/>
                        <w:sz w:val="18"/>
                        <w:szCs w:val="18"/>
                        <w:lang w:val="en-US"/>
                      </w:rPr>
                      <m:t>-</m:t>
                    </m:r>
                    <m:f>
                      <m:fPr>
                        <m:ctrlPr>
                          <w:rPr>
                            <w:rFonts w:ascii="Cambria Math" w:hAnsi="Cambria Math"/>
                            <w:i/>
                            <w:sz w:val="18"/>
                            <w:szCs w:val="18"/>
                            <w:lang w:val="en-US"/>
                          </w:rPr>
                        </m:ctrlPr>
                      </m:fPr>
                      <m:num>
                        <m:r>
                          <w:rPr>
                            <w:rFonts w:ascii="Cambria Math" w:hAnsi="Cambria Math"/>
                            <w:sz w:val="18"/>
                            <w:szCs w:val="18"/>
                            <w:lang w:val="en-US"/>
                          </w:rPr>
                          <m:t>2</m:t>
                        </m:r>
                      </m:num>
                      <m:den>
                        <m:r>
                          <w:rPr>
                            <w:rFonts w:ascii="Cambria Math" w:hAnsi="Cambria Math"/>
                            <w:sz w:val="18"/>
                            <w:szCs w:val="18"/>
                            <w:lang w:val="en-US"/>
                          </w:rPr>
                          <m:t>3</m:t>
                        </m:r>
                      </m:den>
                    </m:f>
                  </m:sup>
                </m:sSup>
                <m:r>
                  <w:rPr>
                    <w:rFonts w:ascii="Cambria Math" w:hAnsi="Cambria Math"/>
                    <w:sz w:val="18"/>
                    <w:szCs w:val="18"/>
                    <w:lang w:val="en-US"/>
                  </w:rPr>
                  <m:t xml:space="preserve"> , Le=1</m:t>
                </m:r>
              </m:oMath>
            </m:oMathPara>
          </w:p>
        </w:tc>
      </w:tr>
      <w:tr w:rsidR="002277B6" w:rsidRPr="0025314B" w14:paraId="318778DF" w14:textId="77777777" w:rsidTr="002277B6">
        <w:trPr>
          <w:jc w:val="center"/>
        </w:trPr>
        <w:tc>
          <w:tcPr>
            <w:tcW w:w="2830" w:type="dxa"/>
            <w:vAlign w:val="center"/>
          </w:tcPr>
          <w:p w14:paraId="0C5BF04D" w14:textId="77777777" w:rsidR="002277B6" w:rsidRPr="0025314B" w:rsidRDefault="002277B6" w:rsidP="007F2B58">
            <w:pPr>
              <w:pStyle w:val="a4"/>
              <w:ind w:left="0" w:firstLine="284"/>
              <w:jc w:val="center"/>
              <w:rPr>
                <w:i/>
                <w:iCs/>
                <w:sz w:val="18"/>
                <w:szCs w:val="18"/>
                <w:lang w:val="en-US"/>
              </w:rPr>
            </w:pPr>
            <w:r w:rsidRPr="0025314B">
              <w:rPr>
                <w:i/>
                <w:iCs/>
                <w:sz w:val="18"/>
                <w:szCs w:val="18"/>
                <w:lang w:val="en-US"/>
              </w:rPr>
              <w:t>Overall heat transfer coefficient</w:t>
            </w:r>
          </w:p>
        </w:tc>
        <w:tc>
          <w:tcPr>
            <w:tcW w:w="6521" w:type="dxa"/>
            <w:vAlign w:val="center"/>
          </w:tcPr>
          <w:p w14:paraId="3E1E7551" w14:textId="77777777" w:rsidR="002277B6" w:rsidRPr="0025314B" w:rsidRDefault="002277B6" w:rsidP="007F2B58">
            <w:pPr>
              <w:pStyle w:val="a4"/>
              <w:ind w:left="0" w:firstLine="284"/>
              <w:jc w:val="center"/>
              <w:rPr>
                <w:sz w:val="18"/>
                <w:szCs w:val="18"/>
                <w:lang w:val="en-US"/>
              </w:rPr>
            </w:pPr>
            <m:oMathPara>
              <m:oMath>
                <m:r>
                  <w:rPr>
                    <w:rFonts w:ascii="Cambria Math" w:hAnsi="Cambria Math"/>
                    <w:sz w:val="18"/>
                    <w:szCs w:val="18"/>
                    <w:lang w:val="en-US"/>
                  </w:rPr>
                  <m:t>k=</m:t>
                </m:r>
                <m:sSup>
                  <m:sSupPr>
                    <m:ctrlPr>
                      <w:rPr>
                        <w:rFonts w:ascii="Cambria Math" w:hAnsi="Cambria Math"/>
                        <w:i/>
                        <w:sz w:val="18"/>
                        <w:szCs w:val="18"/>
                        <w:lang w:val="en-US"/>
                      </w:rPr>
                    </m:ctrlPr>
                  </m:sSupPr>
                  <m:e>
                    <m:d>
                      <m:dPr>
                        <m:ctrlPr>
                          <w:rPr>
                            <w:rFonts w:ascii="Cambria Math" w:hAnsi="Cambria Math"/>
                            <w:i/>
                            <w:sz w:val="18"/>
                            <w:szCs w:val="18"/>
                            <w:lang w:val="en-US"/>
                          </w:rPr>
                        </m:ctrlPr>
                      </m:dPr>
                      <m:e>
                        <m:f>
                          <m:fPr>
                            <m:ctrlPr>
                              <w:rPr>
                                <w:rFonts w:ascii="Cambria Math" w:hAnsi="Cambria Math"/>
                                <w:i/>
                                <w:sz w:val="18"/>
                                <w:szCs w:val="18"/>
                                <w:lang w:val="en-US"/>
                              </w:rPr>
                            </m:ctrlPr>
                          </m:fPr>
                          <m:num>
                            <m:r>
                              <w:rPr>
                                <w:rFonts w:ascii="Cambria Math" w:hAnsi="Cambria Math"/>
                                <w:sz w:val="18"/>
                                <w:szCs w:val="18"/>
                                <w:lang w:val="en-US"/>
                              </w:rPr>
                              <m:t>1</m:t>
                            </m:r>
                          </m:num>
                          <m:den>
                            <m:r>
                              <w:rPr>
                                <w:rFonts w:ascii="Cambria Math" w:hAnsi="Cambria Math"/>
                                <w:sz w:val="18"/>
                                <w:szCs w:val="18"/>
                                <w:lang w:val="en-US"/>
                              </w:rPr>
                              <m:t>α</m:t>
                            </m:r>
                          </m:den>
                        </m:f>
                        <m:r>
                          <w:rPr>
                            <w:rFonts w:ascii="Cambria Math" w:hAnsi="Cambria Math"/>
                            <w:sz w:val="18"/>
                            <w:szCs w:val="18"/>
                            <w:lang w:val="en-US"/>
                          </w:rPr>
                          <m:t>+</m:t>
                        </m:r>
                        <m:f>
                          <m:fPr>
                            <m:ctrlPr>
                              <w:rPr>
                                <w:rFonts w:ascii="Cambria Math" w:hAnsi="Cambria Math"/>
                                <w:i/>
                                <w:sz w:val="18"/>
                                <w:szCs w:val="18"/>
                                <w:lang w:val="en-US"/>
                              </w:rPr>
                            </m:ctrlPr>
                          </m:fPr>
                          <m:num>
                            <m:r>
                              <w:rPr>
                                <w:rFonts w:ascii="Cambria Math" w:hAnsi="Cambria Math"/>
                                <w:sz w:val="18"/>
                                <w:szCs w:val="18"/>
                                <w:lang w:val="en-US"/>
                              </w:rPr>
                              <m:t>δ</m:t>
                            </m:r>
                          </m:num>
                          <m:den>
                            <m:sSub>
                              <m:sSubPr>
                                <m:ctrlPr>
                                  <w:rPr>
                                    <w:rFonts w:ascii="Cambria Math" w:hAnsi="Cambria Math"/>
                                    <w:i/>
                                    <w:sz w:val="18"/>
                                    <w:szCs w:val="18"/>
                                    <w:lang w:val="en-US"/>
                                  </w:rPr>
                                </m:ctrlPr>
                              </m:sSubPr>
                              <m:e>
                                <m:r>
                                  <w:rPr>
                                    <w:rFonts w:ascii="Cambria Math" w:hAnsi="Cambria Math"/>
                                    <w:sz w:val="18"/>
                                    <w:szCs w:val="18"/>
                                    <w:lang w:val="en-US"/>
                                  </w:rPr>
                                  <m:t>λ</m:t>
                                </m:r>
                              </m:e>
                              <m:sub>
                                <m:r>
                                  <w:rPr>
                                    <w:rFonts w:ascii="Cambria Math" w:hAnsi="Cambria Math"/>
                                    <w:sz w:val="18"/>
                                    <w:szCs w:val="18"/>
                                    <w:lang w:val="en-US"/>
                                  </w:rPr>
                                  <m:t>wall</m:t>
                                </m:r>
                              </m:sub>
                            </m:sSub>
                          </m:den>
                        </m:f>
                      </m:e>
                    </m:d>
                  </m:e>
                  <m:sup>
                    <m:r>
                      <w:rPr>
                        <w:rFonts w:ascii="Cambria Math" w:hAnsi="Cambria Math"/>
                        <w:sz w:val="18"/>
                        <w:szCs w:val="18"/>
                        <w:lang w:val="en-US"/>
                      </w:rPr>
                      <m:t>-1</m:t>
                    </m:r>
                  </m:sup>
                </m:sSup>
                <m:r>
                  <w:rPr>
                    <w:rFonts w:ascii="Cambria Math" w:hAnsi="Cambria Math"/>
                    <w:sz w:val="18"/>
                    <w:szCs w:val="18"/>
                    <w:lang w:val="en-US"/>
                  </w:rPr>
                  <m:t xml:space="preserve">, δ=0.0015 m , </m:t>
                </m:r>
                <m:sSub>
                  <m:sSubPr>
                    <m:ctrlPr>
                      <w:rPr>
                        <w:rFonts w:ascii="Cambria Math" w:hAnsi="Cambria Math"/>
                        <w:i/>
                        <w:sz w:val="18"/>
                        <w:szCs w:val="18"/>
                        <w:lang w:val="en-US"/>
                      </w:rPr>
                    </m:ctrlPr>
                  </m:sSubPr>
                  <m:e>
                    <m:r>
                      <w:rPr>
                        <w:rFonts w:ascii="Cambria Math" w:hAnsi="Cambria Math"/>
                        <w:sz w:val="18"/>
                        <w:szCs w:val="18"/>
                        <w:lang w:val="en-US"/>
                      </w:rPr>
                      <m:t>λ</m:t>
                    </m:r>
                  </m:e>
                  <m:sub>
                    <m:r>
                      <w:rPr>
                        <w:rFonts w:ascii="Cambria Math" w:hAnsi="Cambria Math"/>
                        <w:sz w:val="18"/>
                        <w:szCs w:val="18"/>
                        <w:lang w:val="en-US"/>
                      </w:rPr>
                      <m:t>wall</m:t>
                    </m:r>
                  </m:sub>
                </m:sSub>
                <m:r>
                  <w:rPr>
                    <w:rFonts w:ascii="Cambria Math" w:hAnsi="Cambria Math"/>
                    <w:sz w:val="18"/>
                    <w:szCs w:val="18"/>
                    <w:lang w:val="en-US"/>
                  </w:rPr>
                  <m:t xml:space="preserve">=0.6 </m:t>
                </m:r>
                <m:f>
                  <m:fPr>
                    <m:ctrlPr>
                      <w:rPr>
                        <w:rFonts w:ascii="Cambria Math" w:hAnsi="Cambria Math"/>
                        <w:i/>
                        <w:sz w:val="18"/>
                        <w:szCs w:val="18"/>
                        <w:lang w:val="en-US"/>
                      </w:rPr>
                    </m:ctrlPr>
                  </m:fPr>
                  <m:num>
                    <m:r>
                      <w:rPr>
                        <w:rFonts w:ascii="Cambria Math" w:hAnsi="Cambria Math"/>
                        <w:sz w:val="18"/>
                        <w:szCs w:val="18"/>
                        <w:lang w:val="en-US"/>
                      </w:rPr>
                      <m:t>Vt</m:t>
                    </m:r>
                  </m:num>
                  <m:den>
                    <m:r>
                      <w:rPr>
                        <w:rFonts w:ascii="Cambria Math" w:hAnsi="Cambria Math"/>
                        <w:sz w:val="18"/>
                        <w:szCs w:val="18"/>
                        <w:lang w:val="en-US"/>
                      </w:rPr>
                      <m:t>m∙K</m:t>
                    </m:r>
                  </m:den>
                </m:f>
              </m:oMath>
            </m:oMathPara>
          </w:p>
        </w:tc>
      </w:tr>
    </w:tbl>
    <w:p w14:paraId="328BAE8E" w14:textId="77777777" w:rsidR="007F2B58" w:rsidRDefault="007F2B58" w:rsidP="007F2B58">
      <w:pPr>
        <w:pStyle w:val="a4"/>
        <w:spacing w:after="0" w:line="240" w:lineRule="auto"/>
        <w:ind w:left="0" w:firstLine="284"/>
        <w:jc w:val="both"/>
        <w:rPr>
          <w:rFonts w:ascii="Times New Roman" w:hAnsi="Times New Roman" w:cs="Times New Roman"/>
          <w:sz w:val="20"/>
          <w:szCs w:val="20"/>
        </w:rPr>
      </w:pPr>
    </w:p>
    <w:p w14:paraId="71FAF8C4" w14:textId="1487A32D" w:rsidR="002277B6" w:rsidRPr="0054628D" w:rsidRDefault="002277B6" w:rsidP="007F2B58">
      <w:pPr>
        <w:pStyle w:val="a4"/>
        <w:spacing w:after="0" w:line="240" w:lineRule="auto"/>
        <w:ind w:left="0" w:firstLine="284"/>
        <w:jc w:val="both"/>
        <w:rPr>
          <w:rFonts w:ascii="Times New Roman" w:hAnsi="Times New Roman" w:cs="Times New Roman"/>
          <w:sz w:val="20"/>
          <w:szCs w:val="20"/>
        </w:rPr>
      </w:pPr>
      <w:r w:rsidRPr="0054628D">
        <w:rPr>
          <w:rFonts w:ascii="Times New Roman" w:hAnsi="Times New Roman" w:cs="Times New Roman"/>
          <w:sz w:val="20"/>
          <w:szCs w:val="20"/>
        </w:rPr>
        <w:t xml:space="preserve">To solve the system of equations (3) - (7) using a numerical method, the heat and mass transfer apparatus is divided into a series of sections (200), and the system of equations is solved sequentially for each section. Additionally, the following boundary conditions are set for the extreme sections of the apparatus: the temperature of the production air at the inlet (first calculation layer) is known and equals 30 °C; the moisture content of the inlet production air is known and equals 0.009 kg/kg; the temperature and moisture content of the working air at the entrance to the humid channels (the last calculated layer) are taken to be equal to the temperature and moisture content of the production flow at the exit. The moisture content at the entrance to the humid channels is equal to 0.009. </w:t>
      </w:r>
    </w:p>
    <w:p w14:paraId="2997862E" w14:textId="77777777" w:rsidR="007F2B58" w:rsidRDefault="007F2B58">
      <w:pPr>
        <w:rPr>
          <w:rFonts w:ascii="Times New Roman" w:eastAsia="Times New Roman" w:hAnsi="Times New Roman" w:cs="Times New Roman"/>
          <w:b/>
          <w:sz w:val="24"/>
          <w:szCs w:val="24"/>
          <w:lang w:eastAsia="de-DE"/>
        </w:rPr>
      </w:pPr>
      <w:r>
        <w:rPr>
          <w:rFonts w:ascii="Times New Roman" w:eastAsia="Times New Roman" w:hAnsi="Times New Roman" w:cs="Times New Roman"/>
          <w:b/>
          <w:sz w:val="24"/>
          <w:szCs w:val="24"/>
          <w:lang w:eastAsia="de-DE"/>
        </w:rPr>
        <w:br w:type="page"/>
      </w:r>
    </w:p>
    <w:p w14:paraId="5AF256BB" w14:textId="33B45E6F" w:rsidR="00487CEA" w:rsidRPr="0054628D" w:rsidRDefault="006520BC" w:rsidP="00862330">
      <w:pPr>
        <w:overflowPunct w:val="0"/>
        <w:autoSpaceDE w:val="0"/>
        <w:autoSpaceDN w:val="0"/>
        <w:adjustRightInd w:val="0"/>
        <w:spacing w:before="240" w:after="240" w:line="240" w:lineRule="auto"/>
        <w:ind w:firstLine="284"/>
        <w:jc w:val="center"/>
        <w:textAlignment w:val="baseline"/>
        <w:rPr>
          <w:rFonts w:ascii="Times New Roman" w:eastAsia="Times New Roman" w:hAnsi="Times New Roman" w:cs="Times New Roman"/>
          <w:b/>
          <w:sz w:val="24"/>
          <w:szCs w:val="24"/>
          <w:lang w:eastAsia="de-DE"/>
        </w:rPr>
      </w:pPr>
      <w:r w:rsidRPr="0054628D">
        <w:rPr>
          <w:rFonts w:ascii="Times New Roman" w:eastAsia="Times New Roman" w:hAnsi="Times New Roman" w:cs="Times New Roman"/>
          <w:b/>
          <w:sz w:val="24"/>
          <w:szCs w:val="24"/>
          <w:lang w:eastAsia="de-DE"/>
        </w:rPr>
        <w:lastRenderedPageBreak/>
        <w:t>RESEARCH RESULTS</w:t>
      </w:r>
    </w:p>
    <w:p w14:paraId="73CF8300" w14:textId="51308CE0" w:rsidR="00C50E63" w:rsidRPr="007F2B58" w:rsidRDefault="002277B6" w:rsidP="007F2B58">
      <w:pPr>
        <w:pStyle w:val="a4"/>
        <w:spacing w:after="0" w:line="240" w:lineRule="auto"/>
        <w:ind w:left="0" w:firstLine="284"/>
        <w:jc w:val="both"/>
        <w:rPr>
          <w:rFonts w:ascii="Times New Roman" w:hAnsi="Times New Roman" w:cs="Times New Roman"/>
          <w:sz w:val="20"/>
          <w:szCs w:val="20"/>
        </w:rPr>
      </w:pPr>
      <w:r w:rsidRPr="007F2B58">
        <w:rPr>
          <w:rFonts w:ascii="Times New Roman" w:hAnsi="Times New Roman" w:cs="Times New Roman"/>
          <w:sz w:val="20"/>
          <w:szCs w:val="20"/>
        </w:rPr>
        <w:t>Thus, the system of equations (3) - (7) is solved taking into account the aforementioned boundary conditions, and as a result, unknown quantities are determined for all calculated sections, specifically: temperature of the production air stream; enthalpy of the working airflow; moisture content of the working airflow; temperature of the water film. Mathematical modeling was carried out using the Mathcad software package, which enables the comprehensive implementation of calculations for all the aforementioned mathematical expressions.</w:t>
      </w:r>
      <w:r w:rsidR="00DC65FB" w:rsidRPr="007F2B58">
        <w:rPr>
          <w:rFonts w:ascii="Times New Roman" w:hAnsi="Times New Roman" w:cs="Times New Roman"/>
          <w:sz w:val="20"/>
          <w:szCs w:val="20"/>
        </w:rPr>
        <w:t xml:space="preserve"> </w:t>
      </w:r>
      <w:r w:rsidRPr="007F2B58">
        <w:rPr>
          <w:rFonts w:ascii="Times New Roman" w:hAnsi="Times New Roman" w:cs="Times New Roman"/>
          <w:sz w:val="20"/>
          <w:szCs w:val="20"/>
        </w:rPr>
        <w:t>The mathematical model was verified by comparing the obtained results with the data presented</w:t>
      </w:r>
      <w:r w:rsidR="0096792B" w:rsidRPr="007F2B58">
        <w:rPr>
          <w:rFonts w:ascii="Times New Roman" w:hAnsi="Times New Roman" w:cs="Times New Roman"/>
          <w:sz w:val="20"/>
          <w:szCs w:val="20"/>
        </w:rPr>
        <w:t xml:space="preserve"> by the author of the article [6</w:t>
      </w:r>
      <w:r w:rsidRPr="007F2B58">
        <w:rPr>
          <w:rFonts w:ascii="Times New Roman" w:hAnsi="Times New Roman" w:cs="Times New Roman"/>
          <w:sz w:val="20"/>
          <w:szCs w:val="20"/>
        </w:rPr>
        <w:t xml:space="preserve">]. Similar values for all parameters involved in the calculations were adopted. </w:t>
      </w:r>
    </w:p>
    <w:p w14:paraId="4E9956B9" w14:textId="77777777" w:rsidR="00C50E63" w:rsidRPr="007F2B58" w:rsidRDefault="00C50E63" w:rsidP="007F2B58">
      <w:pPr>
        <w:pStyle w:val="a4"/>
        <w:spacing w:after="0" w:line="240" w:lineRule="auto"/>
        <w:ind w:left="0" w:firstLine="284"/>
        <w:jc w:val="both"/>
        <w:rPr>
          <w:rFonts w:ascii="Times New Roman" w:hAnsi="Times New Roman" w:cs="Times New Roman"/>
          <w:sz w:val="20"/>
          <w:szCs w:val="20"/>
        </w:rPr>
      </w:pPr>
    </w:p>
    <w:p w14:paraId="38DD5562" w14:textId="25146A62" w:rsidR="00C50E63" w:rsidRPr="007F2B58" w:rsidRDefault="00C50E63" w:rsidP="007F2B58">
      <w:pPr>
        <w:pStyle w:val="a4"/>
        <w:spacing w:after="0" w:line="240" w:lineRule="auto"/>
        <w:ind w:left="0" w:firstLine="284"/>
        <w:jc w:val="center"/>
        <w:rPr>
          <w:rFonts w:ascii="Times New Roman" w:hAnsi="Times New Roman" w:cs="Times New Roman"/>
          <w:sz w:val="20"/>
          <w:szCs w:val="20"/>
        </w:rPr>
      </w:pPr>
      <w:r w:rsidRPr="007F2B58">
        <w:rPr>
          <w:rFonts w:ascii="Times New Roman" w:hAnsi="Times New Roman" w:cs="Times New Roman"/>
          <w:noProof/>
          <w:sz w:val="20"/>
          <w:szCs w:val="20"/>
        </w:rPr>
        <w:drawing>
          <wp:inline distT="0" distB="0" distL="0" distR="0" wp14:anchorId="1B420932" wp14:editId="2A442D39">
            <wp:extent cx="3803152" cy="2600325"/>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485" t="23848" r="32537" b="14335"/>
                    <a:stretch/>
                  </pic:blipFill>
                  <pic:spPr bwMode="auto">
                    <a:xfrm>
                      <a:off x="0" y="0"/>
                      <a:ext cx="3815994" cy="2609106"/>
                    </a:xfrm>
                    <a:prstGeom prst="rect">
                      <a:avLst/>
                    </a:prstGeom>
                    <a:ln>
                      <a:noFill/>
                    </a:ln>
                    <a:extLst>
                      <a:ext uri="{53640926-AAD7-44D8-BBD7-CCE9431645EC}">
                        <a14:shadowObscured xmlns:a14="http://schemas.microsoft.com/office/drawing/2010/main"/>
                      </a:ext>
                    </a:extLst>
                  </pic:spPr>
                </pic:pic>
              </a:graphicData>
            </a:graphic>
          </wp:inline>
        </w:drawing>
      </w:r>
    </w:p>
    <w:p w14:paraId="0FD871A6" w14:textId="77777777" w:rsidR="00C50E63" w:rsidRPr="007F2B58" w:rsidRDefault="00C50E63" w:rsidP="007F2B58">
      <w:pPr>
        <w:pStyle w:val="a4"/>
        <w:spacing w:after="0" w:line="240" w:lineRule="auto"/>
        <w:ind w:left="0" w:firstLine="284"/>
        <w:jc w:val="center"/>
        <w:rPr>
          <w:rFonts w:ascii="Times New Roman" w:hAnsi="Times New Roman" w:cs="Times New Roman"/>
          <w:sz w:val="20"/>
          <w:szCs w:val="20"/>
        </w:rPr>
      </w:pPr>
      <w:r w:rsidRPr="007F2B58">
        <w:rPr>
          <w:rFonts w:ascii="Times New Roman" w:hAnsi="Times New Roman" w:cs="Times New Roman"/>
          <w:b/>
          <w:bCs/>
          <w:sz w:val="20"/>
          <w:szCs w:val="20"/>
        </w:rPr>
        <w:t>FIGURE 5.</w:t>
      </w:r>
      <w:r w:rsidRPr="007F2B58">
        <w:rPr>
          <w:rFonts w:ascii="Times New Roman" w:hAnsi="Times New Roman" w:cs="Times New Roman"/>
          <w:sz w:val="20"/>
          <w:szCs w:val="20"/>
        </w:rPr>
        <w:t xml:space="preserve"> Results of calculations using the mathematical model and their comparison with data from</w:t>
      </w:r>
    </w:p>
    <w:p w14:paraId="1AA1608F" w14:textId="77777777" w:rsidR="00C50E63" w:rsidRPr="007F2B58" w:rsidRDefault="00C50E63" w:rsidP="007F2B58">
      <w:pPr>
        <w:pStyle w:val="a4"/>
        <w:spacing w:after="0" w:line="240" w:lineRule="auto"/>
        <w:ind w:left="0" w:firstLine="284"/>
        <w:jc w:val="both"/>
        <w:rPr>
          <w:rFonts w:ascii="Times New Roman" w:hAnsi="Times New Roman" w:cs="Times New Roman"/>
          <w:sz w:val="20"/>
          <w:szCs w:val="20"/>
        </w:rPr>
      </w:pPr>
    </w:p>
    <w:p w14:paraId="1F9D7D9B" w14:textId="7D8CB8FB" w:rsidR="002277B6" w:rsidRPr="007F2B58" w:rsidRDefault="002277B6" w:rsidP="007F2B58">
      <w:pPr>
        <w:pStyle w:val="a4"/>
        <w:spacing w:after="0" w:line="240" w:lineRule="auto"/>
        <w:ind w:left="0" w:firstLine="284"/>
        <w:jc w:val="both"/>
        <w:rPr>
          <w:rFonts w:ascii="Times New Roman" w:hAnsi="Times New Roman" w:cs="Times New Roman"/>
          <w:sz w:val="20"/>
          <w:szCs w:val="20"/>
        </w:rPr>
      </w:pPr>
      <w:r w:rsidRPr="007F2B58">
        <w:rPr>
          <w:rFonts w:ascii="Times New Roman" w:hAnsi="Times New Roman" w:cs="Times New Roman"/>
          <w:sz w:val="20"/>
          <w:szCs w:val="20"/>
        </w:rPr>
        <w:t>Figure 5 shows a comparison of airflow and water film temperatures based on the mathematical model ca</w:t>
      </w:r>
      <w:r w:rsidR="0096792B" w:rsidRPr="007F2B58">
        <w:rPr>
          <w:rFonts w:ascii="Times New Roman" w:hAnsi="Times New Roman" w:cs="Times New Roman"/>
          <w:sz w:val="20"/>
          <w:szCs w:val="20"/>
        </w:rPr>
        <w:t>lculations with the data from [7</w:t>
      </w:r>
      <w:r w:rsidRPr="007F2B58">
        <w:rPr>
          <w:rFonts w:ascii="Times New Roman" w:hAnsi="Times New Roman" w:cs="Times New Roman"/>
          <w:sz w:val="20"/>
          <w:szCs w:val="20"/>
        </w:rPr>
        <w:t>]. As can be observed, the greatest discrepancy in values occurs at the apparatus outlet, where it amounts to 6% for the temperature of the production and working flows, and 3% for the temperature of the water film.</w:t>
      </w:r>
      <w:r w:rsidR="00DC65FB" w:rsidRPr="007F2B58">
        <w:rPr>
          <w:rFonts w:ascii="Times New Roman" w:hAnsi="Times New Roman" w:cs="Times New Roman"/>
          <w:sz w:val="20"/>
          <w:szCs w:val="20"/>
        </w:rPr>
        <w:t xml:space="preserve"> </w:t>
      </w:r>
      <w:r w:rsidRPr="007F2B58">
        <w:rPr>
          <w:rFonts w:ascii="Times New Roman" w:hAnsi="Times New Roman" w:cs="Times New Roman"/>
          <w:sz w:val="20"/>
          <w:szCs w:val="20"/>
        </w:rPr>
        <w:t>The efficiency indicators of this apparatus can also be calculated, specifically: the wet-bulb efficiency and dew point efficiency:</w:t>
      </w:r>
    </w:p>
    <w:p w14:paraId="3F95AB32" w14:textId="77777777" w:rsidR="00C50E63" w:rsidRPr="007F2B58" w:rsidRDefault="00C50E63" w:rsidP="007F2B58">
      <w:pPr>
        <w:pStyle w:val="a4"/>
        <w:spacing w:after="0" w:line="240" w:lineRule="auto"/>
        <w:ind w:left="0" w:firstLine="284"/>
        <w:jc w:val="both"/>
        <w:rPr>
          <w:rFonts w:ascii="Times New Roman" w:hAnsi="Times New Roman" w:cs="Times New Roman"/>
          <w:sz w:val="20"/>
          <w:szCs w:val="20"/>
        </w:rPr>
      </w:pPr>
    </w:p>
    <w:p w14:paraId="77E87833" w14:textId="36035AC7" w:rsidR="002277B6" w:rsidRPr="0025314B" w:rsidRDefault="00B432C5" w:rsidP="007F2B58">
      <w:pPr>
        <w:pStyle w:val="a4"/>
        <w:spacing w:after="0" w:line="240" w:lineRule="auto"/>
        <w:ind w:left="0" w:firstLine="284"/>
        <w:jc w:val="both"/>
        <w:rPr>
          <w:rFonts w:ascii="Times New Roman" w:eastAsiaTheme="minorEastAsia" w:hAnsi="Times New Roman" w:cs="Times New Roman"/>
          <w:sz w:val="20"/>
          <w:szCs w:val="20"/>
        </w:rPr>
      </w:pPr>
      <m:oMathPara>
        <m:oMathParaPr>
          <m:jc m:val="right"/>
        </m:oMathParaPr>
        <m:oMath>
          <m:sSub>
            <m:sSubPr>
              <m:ctrlPr>
                <w:rPr>
                  <w:rFonts w:ascii="Cambria Math" w:hAnsi="Cambria Math" w:cs="Times New Roman"/>
                  <w:i/>
                  <w:sz w:val="20"/>
                  <w:szCs w:val="20"/>
                </w:rPr>
              </m:ctrlPr>
            </m:sSubPr>
            <m:e>
              <m:r>
                <w:rPr>
                  <w:rFonts w:ascii="Cambria Math" w:hAnsi="Cambria Math" w:cs="Times New Roman"/>
                  <w:sz w:val="20"/>
                  <w:szCs w:val="20"/>
                </w:rPr>
                <m:t>ε</m:t>
              </m:r>
            </m:e>
            <m:sub>
              <m:r>
                <w:rPr>
                  <w:rFonts w:ascii="Cambria Math" w:hAnsi="Cambria Math" w:cs="Times New Roman"/>
                  <w:sz w:val="20"/>
                  <w:szCs w:val="20"/>
                </w:rPr>
                <m:t>w.t</m:t>
              </m:r>
            </m:sub>
          </m:sSub>
          <m:r>
            <w:rPr>
              <w:rFonts w:ascii="Cambria Math" w:hAnsi="Cambria Math" w:cs="Times New Roman"/>
              <w:sz w:val="20"/>
              <w:szCs w:val="20"/>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in</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out</m:t>
                  </m:r>
                </m:sub>
              </m:sSub>
            </m:num>
            <m:den>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in</m:t>
                  </m:r>
                </m:sub>
              </m:sSub>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in</m:t>
                  </m:r>
                </m:sub>
                <m:sup>
                  <m:r>
                    <w:rPr>
                      <w:rFonts w:ascii="Cambria Math" w:hAnsi="Cambria Math" w:cs="Times New Roman"/>
                      <w:sz w:val="20"/>
                      <w:szCs w:val="20"/>
                    </w:rPr>
                    <m:t>w.t</m:t>
                  </m:r>
                </m:sup>
              </m:sSubSup>
            </m:den>
          </m:f>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30-18.22</m:t>
              </m:r>
            </m:num>
            <m:den>
              <m:r>
                <w:rPr>
                  <w:rFonts w:ascii="Cambria Math" w:hAnsi="Cambria Math" w:cs="Times New Roman"/>
                  <w:sz w:val="20"/>
                  <w:szCs w:val="20"/>
                </w:rPr>
                <m:t>30-18.7</m:t>
              </m:r>
            </m:den>
          </m:f>
          <m:r>
            <w:rPr>
              <w:rFonts w:ascii="Cambria Math" w:hAnsi="Cambria Math" w:cs="Times New Roman"/>
              <w:sz w:val="20"/>
              <w:szCs w:val="20"/>
            </w:rPr>
            <m:t>=1.042                                                                  (8)</m:t>
          </m:r>
        </m:oMath>
      </m:oMathPara>
    </w:p>
    <w:p w14:paraId="2C583503" w14:textId="5FA74393" w:rsidR="002277B6" w:rsidRPr="0025314B" w:rsidRDefault="00B432C5" w:rsidP="007F2B58">
      <w:pPr>
        <w:pStyle w:val="a4"/>
        <w:spacing w:after="0" w:line="240" w:lineRule="auto"/>
        <w:ind w:left="0" w:firstLine="284"/>
        <w:jc w:val="center"/>
        <w:rPr>
          <w:rFonts w:ascii="Times New Roman" w:eastAsiaTheme="minorEastAsia" w:hAnsi="Times New Roman" w:cs="Times New Roman"/>
          <w:sz w:val="20"/>
          <w:szCs w:val="20"/>
        </w:rPr>
      </w:pPr>
      <m:oMathPara>
        <m:oMathParaPr>
          <m:jc m:val="right"/>
        </m:oMathParaPr>
        <m:oMath>
          <m:sSub>
            <m:sSubPr>
              <m:ctrlPr>
                <w:rPr>
                  <w:rFonts w:ascii="Cambria Math" w:hAnsi="Cambria Math" w:cs="Times New Roman"/>
                  <w:i/>
                  <w:sz w:val="20"/>
                  <w:szCs w:val="20"/>
                </w:rPr>
              </m:ctrlPr>
            </m:sSubPr>
            <m:e>
              <m:r>
                <w:rPr>
                  <w:rFonts w:ascii="Cambria Math" w:hAnsi="Cambria Math" w:cs="Times New Roman"/>
                  <w:sz w:val="20"/>
                  <w:szCs w:val="20"/>
                </w:rPr>
                <m:t>ε</m:t>
              </m:r>
            </m:e>
            <m:sub>
              <m:r>
                <w:rPr>
                  <w:rFonts w:ascii="Cambria Math" w:hAnsi="Cambria Math" w:cs="Times New Roman"/>
                  <w:sz w:val="20"/>
                  <w:szCs w:val="20"/>
                </w:rPr>
                <m:t>w.t</m:t>
              </m:r>
            </m:sub>
          </m:sSub>
          <m:r>
            <w:rPr>
              <w:rFonts w:ascii="Cambria Math" w:hAnsi="Cambria Math" w:cs="Times New Roman"/>
              <w:sz w:val="20"/>
              <w:szCs w:val="20"/>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in</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out</m:t>
                  </m:r>
                </m:sub>
              </m:sSub>
            </m:num>
            <m:den>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in</m:t>
                  </m:r>
                </m:sub>
              </m:sSub>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in</m:t>
                  </m:r>
                </m:sub>
                <m:sup>
                  <m:r>
                    <w:rPr>
                      <w:rFonts w:ascii="Cambria Math" w:hAnsi="Cambria Math" w:cs="Times New Roman"/>
                      <w:sz w:val="20"/>
                      <w:szCs w:val="20"/>
                    </w:rPr>
                    <m:t>D.t</m:t>
                  </m:r>
                </m:sup>
              </m:sSubSup>
            </m:den>
          </m:f>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30-18.22</m:t>
              </m:r>
            </m:num>
            <m:den>
              <m:r>
                <w:rPr>
                  <w:rFonts w:ascii="Cambria Math" w:hAnsi="Cambria Math" w:cs="Times New Roman"/>
                  <w:sz w:val="20"/>
                  <w:szCs w:val="20"/>
                </w:rPr>
                <m:t>30-12.5</m:t>
              </m:r>
            </m:den>
          </m:f>
          <m:r>
            <w:rPr>
              <w:rFonts w:ascii="Cambria Math" w:hAnsi="Cambria Math" w:cs="Times New Roman"/>
              <w:sz w:val="20"/>
              <w:szCs w:val="20"/>
            </w:rPr>
            <m:t>=0.67</m:t>
          </m:r>
          <m:r>
            <w:rPr>
              <w:rFonts w:ascii="Cambria Math" w:eastAsiaTheme="minorEastAsia" w:hAnsi="Cambria Math" w:cs="Times New Roman"/>
              <w:sz w:val="20"/>
              <w:szCs w:val="20"/>
            </w:rPr>
            <m:t xml:space="preserve">                                                                     (9)</m:t>
          </m:r>
        </m:oMath>
      </m:oMathPara>
    </w:p>
    <w:p w14:paraId="76E7372C" w14:textId="77777777" w:rsidR="00C50E63" w:rsidRPr="007F2B58" w:rsidRDefault="00C50E63" w:rsidP="007F2B58">
      <w:pPr>
        <w:pStyle w:val="a4"/>
        <w:spacing w:after="0" w:line="240" w:lineRule="auto"/>
        <w:ind w:left="0" w:firstLine="284"/>
        <w:jc w:val="center"/>
        <w:rPr>
          <w:rFonts w:ascii="Times New Roman" w:hAnsi="Times New Roman" w:cs="Times New Roman"/>
          <w:sz w:val="20"/>
          <w:szCs w:val="20"/>
        </w:rPr>
      </w:pPr>
    </w:p>
    <w:p w14:paraId="71F1E5F4" w14:textId="77777777" w:rsidR="00C50E63" w:rsidRPr="007F2B58" w:rsidRDefault="00C50E63" w:rsidP="007F2B58">
      <w:pPr>
        <w:pStyle w:val="a4"/>
        <w:spacing w:after="0" w:line="240" w:lineRule="auto"/>
        <w:ind w:left="0" w:firstLine="284"/>
        <w:jc w:val="both"/>
        <w:rPr>
          <w:rFonts w:ascii="Times New Roman" w:hAnsi="Times New Roman" w:cs="Times New Roman"/>
          <w:sz w:val="20"/>
          <w:szCs w:val="20"/>
        </w:rPr>
      </w:pPr>
      <w:r w:rsidRPr="007F2B58">
        <w:rPr>
          <w:rFonts w:ascii="Times New Roman" w:hAnsi="Times New Roman" w:cs="Times New Roman"/>
          <w:sz w:val="20"/>
          <w:szCs w:val="20"/>
        </w:rPr>
        <w:t xml:space="preserve">In the case of direct evaporative cooling, the wet-bulb effectiveness according to ranges from 0.7 to 0.95. In indirect evaporative coolers that do not utilize the principle of regenerative heat and mass transfer, the wet-bulb effectiveness according to data from ranges from 0.4 to 0.6 [9]. In indirect evaporative coolers that do not use the principle of regenerative heat and mass transfer, the efficiency of the wet thermometer according to the data is </w:t>
      </w:r>
      <m:oMath>
        <m:sSub>
          <m:sSubPr>
            <m:ctrlPr>
              <w:rPr>
                <w:rFonts w:ascii="Cambria Math" w:hAnsi="Cambria Math" w:cs="Times New Roman"/>
                <w:i/>
                <w:sz w:val="20"/>
                <w:szCs w:val="20"/>
              </w:rPr>
            </m:ctrlPr>
          </m:sSubPr>
          <m:e>
            <m:r>
              <w:rPr>
                <w:rFonts w:ascii="Cambria Math" w:hAnsi="Cambria Math" w:cs="Times New Roman"/>
                <w:sz w:val="20"/>
                <w:szCs w:val="20"/>
              </w:rPr>
              <m:t>ε</m:t>
            </m:r>
          </m:e>
          <m:sub>
            <m:r>
              <w:rPr>
                <w:rFonts w:ascii="Cambria Math" w:hAnsi="Cambria Math" w:cs="Times New Roman"/>
                <w:sz w:val="20"/>
                <w:szCs w:val="20"/>
              </w:rPr>
              <m:t>w.b.</m:t>
            </m:r>
          </m:sub>
        </m:sSub>
        <m:r>
          <w:rPr>
            <w:rFonts w:ascii="Cambria Math" w:hAnsi="Cambria Math" w:cs="Times New Roman"/>
            <w:sz w:val="20"/>
            <w:szCs w:val="20"/>
          </w:rPr>
          <m:t>=0,4÷0,6</m:t>
        </m:r>
      </m:oMath>
      <w:r w:rsidRPr="007F2B58">
        <w:rPr>
          <w:rFonts w:ascii="Times New Roman" w:eastAsiaTheme="minorEastAsia" w:hAnsi="Times New Roman" w:cs="Times New Roman"/>
          <w:sz w:val="20"/>
          <w:szCs w:val="20"/>
        </w:rPr>
        <w:t xml:space="preserve">. </w:t>
      </w:r>
      <w:r w:rsidRPr="007F2B58">
        <w:rPr>
          <w:rFonts w:ascii="Times New Roman" w:hAnsi="Times New Roman" w:cs="Times New Roman"/>
          <w:sz w:val="20"/>
          <w:szCs w:val="20"/>
        </w:rPr>
        <w:t xml:space="preserve">Thus, the wet-bulb efficiency value obtained in this calculation, </w:t>
      </w:r>
      <m:oMath>
        <m:sSub>
          <m:sSubPr>
            <m:ctrlPr>
              <w:rPr>
                <w:rFonts w:ascii="Cambria Math" w:hAnsi="Cambria Math" w:cs="Times New Roman"/>
                <w:i/>
                <w:sz w:val="20"/>
                <w:szCs w:val="20"/>
              </w:rPr>
            </m:ctrlPr>
          </m:sSubPr>
          <m:e>
            <m:r>
              <w:rPr>
                <w:rFonts w:ascii="Cambria Math" w:hAnsi="Cambria Math" w:cs="Times New Roman"/>
                <w:sz w:val="20"/>
                <w:szCs w:val="20"/>
              </w:rPr>
              <m:t>ε</m:t>
            </m:r>
          </m:e>
          <m:sub>
            <m:r>
              <w:rPr>
                <w:rFonts w:ascii="Cambria Math" w:hAnsi="Cambria Math" w:cs="Times New Roman"/>
                <w:sz w:val="20"/>
                <w:szCs w:val="20"/>
              </w:rPr>
              <m:t>w.b.</m:t>
            </m:r>
          </m:sub>
        </m:sSub>
        <m:r>
          <w:rPr>
            <w:rFonts w:ascii="Cambria Math" w:hAnsi="Cambria Math" w:cs="Times New Roman"/>
            <w:sz w:val="20"/>
            <w:szCs w:val="20"/>
          </w:rPr>
          <m:t>=1,042</m:t>
        </m:r>
      </m:oMath>
      <w:r w:rsidRPr="007F2B58">
        <w:rPr>
          <w:rFonts w:ascii="Times New Roman" w:hAnsi="Times New Roman" w:cs="Times New Roman"/>
          <w:sz w:val="20"/>
          <w:szCs w:val="20"/>
        </w:rPr>
        <w:t xml:space="preserve"> indicates that this apparatus has a significant advantage over the aforementioned ones. </w:t>
      </w:r>
    </w:p>
    <w:p w14:paraId="3F4B9E90" w14:textId="3C020CAA" w:rsidR="002277B6" w:rsidRPr="007F2B58" w:rsidRDefault="002277B6" w:rsidP="007F2B58">
      <w:pPr>
        <w:pStyle w:val="a4"/>
        <w:spacing w:after="0" w:line="240" w:lineRule="auto"/>
        <w:ind w:left="0" w:firstLine="284"/>
        <w:jc w:val="center"/>
        <w:rPr>
          <w:rFonts w:ascii="Times New Roman" w:hAnsi="Times New Roman" w:cs="Times New Roman"/>
          <w:sz w:val="20"/>
          <w:szCs w:val="20"/>
        </w:rPr>
      </w:pPr>
    </w:p>
    <w:p w14:paraId="4160488A" w14:textId="77777777" w:rsidR="002277B6" w:rsidRPr="007F2B58" w:rsidRDefault="002277B6" w:rsidP="007F2B58">
      <w:pPr>
        <w:pStyle w:val="a4"/>
        <w:spacing w:after="0" w:line="240" w:lineRule="auto"/>
        <w:ind w:left="0" w:firstLine="284"/>
        <w:jc w:val="center"/>
        <w:rPr>
          <w:rFonts w:ascii="Times New Roman" w:hAnsi="Times New Roman" w:cs="Times New Roman"/>
          <w:sz w:val="20"/>
          <w:szCs w:val="20"/>
        </w:rPr>
      </w:pPr>
      <w:r w:rsidRPr="007F2B58">
        <w:rPr>
          <w:rFonts w:ascii="Times New Roman" w:hAnsi="Times New Roman" w:cs="Times New Roman"/>
          <w:noProof/>
          <w:sz w:val="20"/>
          <w:szCs w:val="20"/>
        </w:rPr>
        <w:lastRenderedPageBreak/>
        <w:drawing>
          <wp:inline distT="0" distB="0" distL="0" distR="0" wp14:anchorId="01A5551A" wp14:editId="6BDBEA1C">
            <wp:extent cx="3411220" cy="294249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brightnessContrast contrast="-20000"/>
                              </a14:imgEffect>
                            </a14:imgLayer>
                          </a14:imgProps>
                        </a:ext>
                      </a:extLst>
                    </a:blip>
                    <a:srcRect l="30997" t="20744" r="30713" b="15262"/>
                    <a:stretch/>
                  </pic:blipFill>
                  <pic:spPr bwMode="auto">
                    <a:xfrm>
                      <a:off x="0" y="0"/>
                      <a:ext cx="3433123" cy="2961385"/>
                    </a:xfrm>
                    <a:prstGeom prst="rect">
                      <a:avLst/>
                    </a:prstGeom>
                    <a:ln>
                      <a:noFill/>
                    </a:ln>
                    <a:extLst>
                      <a:ext uri="{53640926-AAD7-44D8-BBD7-CCE9431645EC}">
                        <a14:shadowObscured xmlns:a14="http://schemas.microsoft.com/office/drawing/2010/main"/>
                      </a:ext>
                    </a:extLst>
                  </pic:spPr>
                </pic:pic>
              </a:graphicData>
            </a:graphic>
          </wp:inline>
        </w:drawing>
      </w:r>
    </w:p>
    <w:p w14:paraId="135B676C" w14:textId="1D58CE0A" w:rsidR="002277B6" w:rsidRDefault="00C50E63" w:rsidP="007F2B58">
      <w:pPr>
        <w:pStyle w:val="a4"/>
        <w:spacing w:after="0" w:line="240" w:lineRule="auto"/>
        <w:ind w:left="0" w:firstLine="284"/>
        <w:jc w:val="center"/>
        <w:rPr>
          <w:rFonts w:ascii="Times New Roman" w:hAnsi="Times New Roman" w:cs="Times New Roman"/>
          <w:sz w:val="20"/>
          <w:szCs w:val="20"/>
        </w:rPr>
      </w:pPr>
      <w:r w:rsidRPr="007F2B58">
        <w:rPr>
          <w:rFonts w:ascii="Times New Roman" w:hAnsi="Times New Roman" w:cs="Times New Roman"/>
          <w:b/>
          <w:bCs/>
          <w:sz w:val="20"/>
          <w:szCs w:val="20"/>
        </w:rPr>
        <w:t>FIGURE 6.</w:t>
      </w:r>
      <w:r w:rsidRPr="007F2B58">
        <w:rPr>
          <w:rFonts w:ascii="Times New Roman" w:hAnsi="Times New Roman" w:cs="Times New Roman"/>
          <w:sz w:val="20"/>
          <w:szCs w:val="20"/>
        </w:rPr>
        <w:t xml:space="preserve"> </w:t>
      </w:r>
      <w:r w:rsidR="002277B6" w:rsidRPr="007F2B58">
        <w:rPr>
          <w:rFonts w:ascii="Times New Roman" w:hAnsi="Times New Roman" w:cs="Times New Roman"/>
          <w:sz w:val="20"/>
          <w:szCs w:val="20"/>
        </w:rPr>
        <w:t>Comparison of calculation results considering the variation in thermophysical properties and their constancy</w:t>
      </w:r>
    </w:p>
    <w:p w14:paraId="2E322DEF" w14:textId="77777777" w:rsidR="007F2B58" w:rsidRPr="007F2B58" w:rsidRDefault="007F2B58" w:rsidP="007F2B58">
      <w:pPr>
        <w:pStyle w:val="a4"/>
        <w:spacing w:after="0" w:line="240" w:lineRule="auto"/>
        <w:ind w:left="0" w:firstLine="284"/>
        <w:jc w:val="center"/>
        <w:rPr>
          <w:rFonts w:ascii="Times New Roman" w:hAnsi="Times New Roman" w:cs="Times New Roman"/>
          <w:sz w:val="20"/>
          <w:szCs w:val="20"/>
          <w:lang w:val="uz-Cyrl-UZ"/>
        </w:rPr>
      </w:pPr>
    </w:p>
    <w:p w14:paraId="1B3C3EA7" w14:textId="5F8DEBA7" w:rsidR="00A00787" w:rsidRPr="007F2B58" w:rsidRDefault="00C211C1" w:rsidP="007F2B58">
      <w:pPr>
        <w:pStyle w:val="a4"/>
        <w:spacing w:after="0" w:line="240" w:lineRule="auto"/>
        <w:ind w:left="0" w:firstLine="284"/>
        <w:jc w:val="both"/>
        <w:rPr>
          <w:rFonts w:ascii="Times New Roman" w:hAnsi="Times New Roman" w:cs="Times New Roman"/>
          <w:sz w:val="20"/>
          <w:szCs w:val="20"/>
        </w:rPr>
      </w:pPr>
      <w:r w:rsidRPr="007F2B58">
        <w:rPr>
          <w:rFonts w:ascii="Times New Roman" w:hAnsi="Times New Roman" w:cs="Times New Roman"/>
          <w:sz w:val="20"/>
          <w:szCs w:val="20"/>
        </w:rPr>
        <w:t>As mentioned earlier, in this model, the specific heat capacity and heat and mass transfer coefficients are considered variable and are calculated considering the change in flow temperatures in the apparatus. Given this circumstance, it is possible to compare the results of calculations using a mathematical model, considering the variability of these parameters and their constancy</w:t>
      </w:r>
      <w:r w:rsidR="00CE23F6" w:rsidRPr="007F2B58">
        <w:rPr>
          <w:rFonts w:ascii="Times New Roman" w:hAnsi="Times New Roman" w:cs="Times New Roman"/>
          <w:sz w:val="20"/>
          <w:szCs w:val="20"/>
        </w:rPr>
        <w:t xml:space="preserve"> [12]</w:t>
      </w:r>
      <w:r w:rsidRPr="007F2B58">
        <w:rPr>
          <w:rFonts w:ascii="Times New Roman" w:hAnsi="Times New Roman" w:cs="Times New Roman"/>
          <w:sz w:val="20"/>
          <w:szCs w:val="20"/>
        </w:rPr>
        <w:t xml:space="preserve">. This comparison is presented in Figure 6, which shows the values of the flow temperatures in the apparatus, calculated taking into account the variability of the aforementioned parameters and their constant values. The calculation results show that accounting for the properties had a negligible effect on the obtained flow temperature values, with the greatest discrepancy occurring at the apparatus outlet. For the output temperature values of the production and working flows, this discrepancy amounted to 0.6%, while for the output temperature value of the film, it was 0.3%. </w:t>
      </w:r>
    </w:p>
    <w:p w14:paraId="51D8FA98" w14:textId="5FB95C07" w:rsidR="007D79DC" w:rsidRPr="0054628D" w:rsidRDefault="00CA398A" w:rsidP="00007550">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rPr>
      </w:pPr>
      <w:r w:rsidRPr="0054628D">
        <w:rPr>
          <w:rFonts w:ascii="Times New Roman" w:hAnsi="Times New Roman" w:cs="Times New Roman"/>
          <w:b/>
          <w:sz w:val="24"/>
          <w:szCs w:val="24"/>
        </w:rPr>
        <w:t>CONCLUSIONS</w:t>
      </w:r>
    </w:p>
    <w:p w14:paraId="50AF9549" w14:textId="3DCD3F85" w:rsidR="00D04B56" w:rsidRPr="0054628D" w:rsidRDefault="00D04B56" w:rsidP="007F2B58">
      <w:pPr>
        <w:pStyle w:val="a4"/>
        <w:spacing w:after="0" w:line="240" w:lineRule="auto"/>
        <w:ind w:left="0" w:firstLine="284"/>
        <w:jc w:val="both"/>
        <w:rPr>
          <w:rFonts w:ascii="Times New Roman" w:hAnsi="Times New Roman" w:cs="Times New Roman"/>
          <w:sz w:val="20"/>
          <w:szCs w:val="20"/>
        </w:rPr>
      </w:pPr>
      <w:r w:rsidRPr="0054628D">
        <w:rPr>
          <w:rFonts w:ascii="Times New Roman" w:hAnsi="Times New Roman" w:cs="Times New Roman"/>
          <w:sz w:val="20"/>
          <w:szCs w:val="20"/>
        </w:rPr>
        <w:t>A mathematical model of heat transfers in the "dry" chamber of an air cooler was developed and implemented. Analytical relationships were derived for calculating the temperature of the main air flow at the device outlet. Particle "drying" in the "wet" chamber of the air cooler was determined. An experimental setup was assembled, and laboratory studies of the air cooler's hydrodynamics and heat and mass transfer were conducted.</w:t>
      </w:r>
    </w:p>
    <w:p w14:paraId="0406286B" w14:textId="25A89D84" w:rsidR="00A00787" w:rsidRPr="0054628D" w:rsidRDefault="00A00787" w:rsidP="007F2B58">
      <w:pPr>
        <w:pStyle w:val="a4"/>
        <w:spacing w:after="0" w:line="240" w:lineRule="auto"/>
        <w:ind w:left="0" w:firstLine="284"/>
        <w:jc w:val="both"/>
        <w:rPr>
          <w:rFonts w:ascii="Times New Roman" w:hAnsi="Times New Roman" w:cs="Times New Roman"/>
          <w:sz w:val="20"/>
        </w:rPr>
      </w:pPr>
      <w:r w:rsidRPr="0054628D">
        <w:rPr>
          <w:rFonts w:ascii="Times New Roman" w:hAnsi="Times New Roman" w:cs="Times New Roman"/>
          <w:sz w:val="20"/>
          <w:szCs w:val="20"/>
        </w:rPr>
        <w:t xml:space="preserve">In this work, an analysis of the working processes occurring in an indirect-evaporative regenerative heat and mass transfer apparatus was conducted using numerical mathematical modeling methods. A mathematical model was proposed that accounts for the variation in specific heat capacity and heat and mass transfer coefficients along the length of the channels as a function of temperature. The distributions of key flow parameters along the length of the apparatus were obtained, and efficiency indicators were calculated under specified conditions. In addition, the dependence of the outgoing flow parameters on the conditions of the air entering the apparatus was investigated, specifically its temperature and moisture content. It was concluded that as the temperature and moisture content of the incoming air increase, the temperature of the supplied air decreases. Subsequently, the impact of the production flow rate and the ratio between working and production flows on the apparatus's efficiency was analyzed. The calculation results indicate that the room's cooling capacity reaches its maximum value when the production flow rate is within the range of 0.0017 - 0.0027 kg/s and the ratio of working to production flows is between 0.3 and 0.4. </w:t>
      </w:r>
    </w:p>
    <w:p w14:paraId="7AC68B1E" w14:textId="77777777" w:rsidR="007F2B58" w:rsidRDefault="007F2B58">
      <w:pPr>
        <w:rPr>
          <w:rFonts w:ascii="Times New Roman" w:hAnsi="Times New Roman" w:cs="Times New Roman"/>
          <w:b/>
          <w:sz w:val="24"/>
          <w:szCs w:val="24"/>
        </w:rPr>
      </w:pPr>
      <w:r>
        <w:rPr>
          <w:rFonts w:ascii="Times New Roman" w:hAnsi="Times New Roman" w:cs="Times New Roman"/>
          <w:b/>
          <w:sz w:val="24"/>
          <w:szCs w:val="24"/>
        </w:rPr>
        <w:br w:type="page"/>
      </w:r>
    </w:p>
    <w:p w14:paraId="5FF2BC5A" w14:textId="5C13B2FD" w:rsidR="00F84944" w:rsidRPr="0054628D" w:rsidRDefault="00CA398A" w:rsidP="00007550">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rPr>
      </w:pPr>
      <w:r w:rsidRPr="0054628D">
        <w:rPr>
          <w:rFonts w:ascii="Times New Roman" w:hAnsi="Times New Roman" w:cs="Times New Roman"/>
          <w:b/>
          <w:sz w:val="24"/>
          <w:szCs w:val="24"/>
        </w:rPr>
        <w:lastRenderedPageBreak/>
        <w:t>REFERENCES</w:t>
      </w:r>
    </w:p>
    <w:p w14:paraId="57826BE4" w14:textId="4E384303" w:rsidR="00FE2D02" w:rsidRPr="0054628D" w:rsidRDefault="00FE2D02" w:rsidP="00FE2D02">
      <w:pPr>
        <w:pStyle w:val="a4"/>
        <w:tabs>
          <w:tab w:val="left" w:pos="0"/>
        </w:tabs>
        <w:spacing w:after="0" w:line="240" w:lineRule="auto"/>
        <w:ind w:left="0"/>
        <w:jc w:val="both"/>
        <w:rPr>
          <w:rFonts w:ascii="Times New Roman" w:hAnsi="Times New Roman" w:cs="Times New Roman"/>
          <w:sz w:val="20"/>
          <w:szCs w:val="20"/>
        </w:rPr>
      </w:pPr>
      <w:r w:rsidRPr="0054628D">
        <w:rPr>
          <w:rFonts w:ascii="Times New Roman" w:hAnsi="Times New Roman" w:cs="Times New Roman"/>
          <w:sz w:val="20"/>
          <w:szCs w:val="20"/>
        </w:rPr>
        <w:t xml:space="preserve">1. </w:t>
      </w:r>
      <w:proofErr w:type="spellStart"/>
      <w:r w:rsidRPr="0054628D">
        <w:rPr>
          <w:rFonts w:ascii="Times New Roman" w:hAnsi="Times New Roman" w:cs="Times New Roman"/>
          <w:sz w:val="20"/>
          <w:szCs w:val="20"/>
        </w:rPr>
        <w:t>Fakhrabadi</w:t>
      </w:r>
      <w:proofErr w:type="spellEnd"/>
      <w:r w:rsidRPr="0054628D">
        <w:rPr>
          <w:rFonts w:ascii="Times New Roman" w:hAnsi="Times New Roman" w:cs="Times New Roman"/>
          <w:sz w:val="20"/>
          <w:szCs w:val="20"/>
        </w:rPr>
        <w:t xml:space="preserve"> F., </w:t>
      </w:r>
      <w:proofErr w:type="spellStart"/>
      <w:r w:rsidRPr="0054628D">
        <w:rPr>
          <w:rFonts w:ascii="Times New Roman" w:hAnsi="Times New Roman" w:cs="Times New Roman"/>
          <w:sz w:val="20"/>
          <w:szCs w:val="20"/>
        </w:rPr>
        <w:t>Kowsary</w:t>
      </w:r>
      <w:proofErr w:type="spellEnd"/>
      <w:r w:rsidRPr="0054628D">
        <w:rPr>
          <w:rFonts w:ascii="Times New Roman" w:hAnsi="Times New Roman" w:cs="Times New Roman"/>
          <w:sz w:val="20"/>
          <w:szCs w:val="20"/>
        </w:rPr>
        <w:t xml:space="preserve"> F. Optimal design of a regenerative heat and mass exchanger for</w:t>
      </w:r>
      <w:r w:rsidRPr="0054628D">
        <w:rPr>
          <w:rFonts w:ascii="Times New Roman" w:hAnsi="Times New Roman" w:cs="Times New Roman"/>
          <w:sz w:val="20"/>
          <w:szCs w:val="20"/>
          <w:lang w:val="uz-Cyrl-UZ"/>
        </w:rPr>
        <w:t xml:space="preserve"> </w:t>
      </w:r>
      <w:r w:rsidRPr="0054628D">
        <w:rPr>
          <w:rFonts w:ascii="Times New Roman" w:hAnsi="Times New Roman" w:cs="Times New Roman"/>
          <w:sz w:val="20"/>
          <w:szCs w:val="20"/>
        </w:rPr>
        <w:t>indirect evaporative cooling // Applied Thermal Engineering. 2016. Т. 102. P. 1384-1394.</w:t>
      </w:r>
      <w:r w:rsidR="00C50E63">
        <w:rPr>
          <w:rFonts w:ascii="Times New Roman" w:hAnsi="Times New Roman" w:cs="Times New Roman"/>
          <w:sz w:val="20"/>
          <w:szCs w:val="20"/>
        </w:rPr>
        <w:t xml:space="preserve">  </w:t>
      </w:r>
      <w:hyperlink r:id="rId14" w:history="1">
        <w:r w:rsidR="00C50E63" w:rsidRPr="00701FEA">
          <w:rPr>
            <w:rStyle w:val="a6"/>
            <w:rFonts w:ascii="Times New Roman" w:hAnsi="Times New Roman" w:cs="Times New Roman"/>
            <w:sz w:val="20"/>
            <w:szCs w:val="20"/>
          </w:rPr>
          <w:t>https://doi.org/10.1016/j.applthermaleng.2016.03.115</w:t>
        </w:r>
      </w:hyperlink>
      <w:r w:rsidR="00C50E63">
        <w:rPr>
          <w:rFonts w:ascii="Times New Roman" w:hAnsi="Times New Roman" w:cs="Times New Roman"/>
          <w:sz w:val="20"/>
          <w:szCs w:val="20"/>
        </w:rPr>
        <w:t xml:space="preserve"> </w:t>
      </w:r>
    </w:p>
    <w:p w14:paraId="48D62D31" w14:textId="2C9AF0BC" w:rsidR="00FE2D02" w:rsidRPr="0054628D" w:rsidRDefault="00FE2D02" w:rsidP="00FE2D02">
      <w:pPr>
        <w:pStyle w:val="a4"/>
        <w:tabs>
          <w:tab w:val="left" w:pos="0"/>
        </w:tabs>
        <w:spacing w:after="0" w:line="240" w:lineRule="auto"/>
        <w:ind w:left="0"/>
        <w:jc w:val="both"/>
        <w:rPr>
          <w:rFonts w:ascii="Times New Roman" w:hAnsi="Times New Roman" w:cs="Times New Roman"/>
          <w:sz w:val="20"/>
          <w:szCs w:val="20"/>
        </w:rPr>
      </w:pPr>
      <w:r w:rsidRPr="0054628D">
        <w:rPr>
          <w:rFonts w:ascii="Times New Roman" w:hAnsi="Times New Roman" w:cs="Times New Roman"/>
          <w:sz w:val="20"/>
          <w:szCs w:val="20"/>
        </w:rPr>
        <w:t>2. Hasan A. Indirect evaporative cooling of air to a sub-wet bulb temperature // Applied</w:t>
      </w:r>
      <w:r w:rsidRPr="0054628D">
        <w:rPr>
          <w:rFonts w:ascii="Times New Roman" w:hAnsi="Times New Roman" w:cs="Times New Roman"/>
          <w:sz w:val="20"/>
          <w:szCs w:val="20"/>
          <w:lang w:val="uz-Cyrl-UZ"/>
        </w:rPr>
        <w:t xml:space="preserve"> </w:t>
      </w:r>
      <w:r w:rsidRPr="0054628D">
        <w:rPr>
          <w:rFonts w:ascii="Times New Roman" w:hAnsi="Times New Roman" w:cs="Times New Roman"/>
          <w:sz w:val="20"/>
          <w:szCs w:val="20"/>
        </w:rPr>
        <w:t>Thermal Engineering. 2010. Т. 30. №. 16. P. 2460-2468.</w:t>
      </w:r>
      <w:r w:rsidR="00C50E63">
        <w:rPr>
          <w:rFonts w:ascii="Times New Roman" w:hAnsi="Times New Roman" w:cs="Times New Roman"/>
          <w:sz w:val="20"/>
          <w:szCs w:val="20"/>
        </w:rPr>
        <w:t xml:space="preserve"> </w:t>
      </w:r>
      <w:hyperlink r:id="rId15" w:history="1">
        <w:r w:rsidR="00DD4C56" w:rsidRPr="00701FEA">
          <w:rPr>
            <w:rStyle w:val="a6"/>
            <w:rFonts w:ascii="Times New Roman" w:hAnsi="Times New Roman" w:cs="Times New Roman"/>
            <w:sz w:val="20"/>
            <w:szCs w:val="20"/>
          </w:rPr>
          <w:t>https://doi.org/10.1016/j.applthermaleng.2010.06.017</w:t>
        </w:r>
      </w:hyperlink>
      <w:r w:rsidR="00DD4C56">
        <w:rPr>
          <w:rFonts w:ascii="Times New Roman" w:hAnsi="Times New Roman" w:cs="Times New Roman"/>
          <w:sz w:val="20"/>
          <w:szCs w:val="20"/>
        </w:rPr>
        <w:t xml:space="preserve"> </w:t>
      </w:r>
    </w:p>
    <w:p w14:paraId="51129F0C" w14:textId="193BA729" w:rsidR="00FE2D02" w:rsidRPr="0054628D" w:rsidRDefault="00FE2D02" w:rsidP="00FE2D02">
      <w:pPr>
        <w:pStyle w:val="a4"/>
        <w:tabs>
          <w:tab w:val="left" w:pos="0"/>
        </w:tabs>
        <w:spacing w:after="0" w:line="240" w:lineRule="auto"/>
        <w:ind w:left="0"/>
        <w:jc w:val="both"/>
        <w:rPr>
          <w:rFonts w:ascii="Times New Roman" w:hAnsi="Times New Roman" w:cs="Times New Roman"/>
          <w:sz w:val="20"/>
          <w:szCs w:val="20"/>
        </w:rPr>
      </w:pPr>
      <w:r w:rsidRPr="0054628D">
        <w:rPr>
          <w:rFonts w:ascii="Times New Roman" w:hAnsi="Times New Roman" w:cs="Times New Roman"/>
          <w:sz w:val="20"/>
          <w:szCs w:val="20"/>
        </w:rPr>
        <w:t xml:space="preserve">3. </w:t>
      </w:r>
      <w:proofErr w:type="spellStart"/>
      <w:r w:rsidRPr="0054628D">
        <w:rPr>
          <w:rFonts w:ascii="Times New Roman" w:hAnsi="Times New Roman" w:cs="Times New Roman"/>
          <w:sz w:val="20"/>
          <w:szCs w:val="20"/>
        </w:rPr>
        <w:t>Moshari</w:t>
      </w:r>
      <w:proofErr w:type="spellEnd"/>
      <w:r w:rsidRPr="0054628D">
        <w:rPr>
          <w:rFonts w:ascii="Times New Roman" w:hAnsi="Times New Roman" w:cs="Times New Roman"/>
          <w:sz w:val="20"/>
          <w:szCs w:val="20"/>
        </w:rPr>
        <w:t xml:space="preserve"> S., </w:t>
      </w:r>
      <w:proofErr w:type="spellStart"/>
      <w:r w:rsidRPr="0054628D">
        <w:rPr>
          <w:rFonts w:ascii="Times New Roman" w:hAnsi="Times New Roman" w:cs="Times New Roman"/>
          <w:sz w:val="20"/>
          <w:szCs w:val="20"/>
        </w:rPr>
        <w:t>Heidarinejad</w:t>
      </w:r>
      <w:proofErr w:type="spellEnd"/>
      <w:r w:rsidRPr="0054628D">
        <w:rPr>
          <w:rFonts w:ascii="Times New Roman" w:hAnsi="Times New Roman" w:cs="Times New Roman"/>
          <w:sz w:val="20"/>
          <w:szCs w:val="20"/>
        </w:rPr>
        <w:t xml:space="preserve"> G. Numerical study of regenerative evaporative coolers for </w:t>
      </w:r>
      <w:proofErr w:type="spellStart"/>
      <w:r w:rsidRPr="0054628D">
        <w:rPr>
          <w:rFonts w:ascii="Times New Roman" w:hAnsi="Times New Roman" w:cs="Times New Roman"/>
          <w:sz w:val="20"/>
          <w:szCs w:val="20"/>
        </w:rPr>
        <w:t>subwet</w:t>
      </w:r>
      <w:proofErr w:type="spellEnd"/>
      <w:r w:rsidRPr="0054628D">
        <w:rPr>
          <w:rFonts w:ascii="Times New Roman" w:hAnsi="Times New Roman" w:cs="Times New Roman"/>
          <w:sz w:val="20"/>
          <w:szCs w:val="20"/>
        </w:rPr>
        <w:t xml:space="preserve"> bulb cooling with cross-and counter-flow configuration // Applied Thermal</w:t>
      </w:r>
      <w:r w:rsidRPr="0054628D">
        <w:rPr>
          <w:rFonts w:ascii="Times New Roman" w:hAnsi="Times New Roman" w:cs="Times New Roman"/>
          <w:sz w:val="20"/>
          <w:szCs w:val="20"/>
          <w:lang w:val="uz-Cyrl-UZ"/>
        </w:rPr>
        <w:t xml:space="preserve"> </w:t>
      </w:r>
      <w:r w:rsidRPr="0054628D">
        <w:rPr>
          <w:rFonts w:ascii="Times New Roman" w:hAnsi="Times New Roman" w:cs="Times New Roman"/>
          <w:sz w:val="20"/>
          <w:szCs w:val="20"/>
        </w:rPr>
        <w:t>Engineering. 2015. Т. 89. P. 669-683.</w:t>
      </w:r>
      <w:r w:rsidR="00DD4C56">
        <w:rPr>
          <w:rFonts w:ascii="Times New Roman" w:hAnsi="Times New Roman" w:cs="Times New Roman"/>
          <w:sz w:val="20"/>
          <w:szCs w:val="20"/>
        </w:rPr>
        <w:t xml:space="preserve"> </w:t>
      </w:r>
      <w:hyperlink r:id="rId16" w:history="1">
        <w:r w:rsidR="00DD4C56" w:rsidRPr="00701FEA">
          <w:rPr>
            <w:rStyle w:val="a6"/>
            <w:rFonts w:ascii="Times New Roman" w:hAnsi="Times New Roman" w:cs="Times New Roman"/>
            <w:sz w:val="20"/>
            <w:szCs w:val="20"/>
          </w:rPr>
          <w:t>https://doi.org/10.1016/j.applthermaleng.2015.06.046</w:t>
        </w:r>
      </w:hyperlink>
      <w:r w:rsidR="00DD4C56">
        <w:rPr>
          <w:rFonts w:ascii="Times New Roman" w:hAnsi="Times New Roman" w:cs="Times New Roman"/>
          <w:sz w:val="20"/>
          <w:szCs w:val="20"/>
        </w:rPr>
        <w:t xml:space="preserve"> </w:t>
      </w:r>
    </w:p>
    <w:p w14:paraId="22A26B7F" w14:textId="2D62B01E" w:rsidR="00FE2D02" w:rsidRPr="0054628D" w:rsidRDefault="00FE2D02" w:rsidP="00FE2D02">
      <w:pPr>
        <w:pStyle w:val="a4"/>
        <w:tabs>
          <w:tab w:val="left" w:pos="0"/>
        </w:tabs>
        <w:spacing w:after="0" w:line="240" w:lineRule="auto"/>
        <w:ind w:left="0"/>
        <w:jc w:val="both"/>
        <w:rPr>
          <w:rFonts w:ascii="Times New Roman" w:hAnsi="Times New Roman" w:cs="Times New Roman"/>
          <w:sz w:val="20"/>
          <w:szCs w:val="20"/>
        </w:rPr>
      </w:pPr>
      <w:r w:rsidRPr="0054628D">
        <w:rPr>
          <w:rFonts w:ascii="Times New Roman" w:hAnsi="Times New Roman" w:cs="Times New Roman"/>
          <w:sz w:val="20"/>
          <w:szCs w:val="20"/>
        </w:rPr>
        <w:t xml:space="preserve">4. </w:t>
      </w:r>
      <w:proofErr w:type="spellStart"/>
      <w:r w:rsidRPr="0054628D">
        <w:rPr>
          <w:rFonts w:ascii="Times New Roman" w:hAnsi="Times New Roman" w:cs="Times New Roman"/>
          <w:sz w:val="20"/>
          <w:szCs w:val="20"/>
        </w:rPr>
        <w:t>Heidarinejad</w:t>
      </w:r>
      <w:proofErr w:type="spellEnd"/>
      <w:r w:rsidRPr="0054628D">
        <w:rPr>
          <w:rFonts w:ascii="Times New Roman" w:hAnsi="Times New Roman" w:cs="Times New Roman"/>
          <w:sz w:val="20"/>
          <w:szCs w:val="20"/>
        </w:rPr>
        <w:t xml:space="preserve"> G., </w:t>
      </w:r>
      <w:proofErr w:type="spellStart"/>
      <w:r w:rsidRPr="0054628D">
        <w:rPr>
          <w:rFonts w:ascii="Times New Roman" w:hAnsi="Times New Roman" w:cs="Times New Roman"/>
          <w:sz w:val="20"/>
          <w:szCs w:val="20"/>
        </w:rPr>
        <w:t>Moshari</w:t>
      </w:r>
      <w:proofErr w:type="spellEnd"/>
      <w:r w:rsidRPr="0054628D">
        <w:rPr>
          <w:rFonts w:ascii="Times New Roman" w:hAnsi="Times New Roman" w:cs="Times New Roman"/>
          <w:sz w:val="20"/>
          <w:szCs w:val="20"/>
        </w:rPr>
        <w:t xml:space="preserve"> S. Novel modeling of an indirect evaporative cooling system</w:t>
      </w:r>
      <w:r w:rsidRPr="0054628D">
        <w:rPr>
          <w:rFonts w:ascii="Times New Roman" w:hAnsi="Times New Roman" w:cs="Times New Roman"/>
          <w:sz w:val="20"/>
          <w:szCs w:val="20"/>
          <w:lang w:val="uz-Cyrl-UZ"/>
        </w:rPr>
        <w:t xml:space="preserve"> </w:t>
      </w:r>
      <w:r w:rsidRPr="0054628D">
        <w:rPr>
          <w:rFonts w:ascii="Times New Roman" w:hAnsi="Times New Roman" w:cs="Times New Roman"/>
          <w:sz w:val="20"/>
          <w:szCs w:val="20"/>
        </w:rPr>
        <w:t>with cross-flow configuration // Energy and Buildings. 2015. Т. 92. P. 351-362.</w:t>
      </w:r>
      <w:r w:rsidR="00DD4C56">
        <w:rPr>
          <w:rFonts w:ascii="Times New Roman" w:hAnsi="Times New Roman" w:cs="Times New Roman"/>
          <w:sz w:val="20"/>
          <w:szCs w:val="20"/>
        </w:rPr>
        <w:t xml:space="preserve"> </w:t>
      </w:r>
      <w:hyperlink r:id="rId17" w:history="1">
        <w:r w:rsidR="00DD4C56" w:rsidRPr="00701FEA">
          <w:rPr>
            <w:rStyle w:val="a6"/>
            <w:rFonts w:ascii="Times New Roman" w:hAnsi="Times New Roman" w:cs="Times New Roman"/>
            <w:sz w:val="20"/>
            <w:szCs w:val="20"/>
          </w:rPr>
          <w:t>https://doi.org/10.1016/j.enbuild.2015.01.034</w:t>
        </w:r>
      </w:hyperlink>
      <w:r w:rsidR="00DD4C56">
        <w:rPr>
          <w:rFonts w:ascii="Times New Roman" w:hAnsi="Times New Roman" w:cs="Times New Roman"/>
          <w:sz w:val="20"/>
          <w:szCs w:val="20"/>
        </w:rPr>
        <w:t xml:space="preserve"> </w:t>
      </w:r>
    </w:p>
    <w:p w14:paraId="1DF4A80D" w14:textId="38D09CD5" w:rsidR="00FE2D02" w:rsidRPr="0054628D" w:rsidRDefault="00FE2D02" w:rsidP="00FE2D02">
      <w:pPr>
        <w:pStyle w:val="a4"/>
        <w:tabs>
          <w:tab w:val="left" w:pos="0"/>
        </w:tabs>
        <w:spacing w:after="0" w:line="240" w:lineRule="auto"/>
        <w:ind w:left="0"/>
        <w:jc w:val="both"/>
        <w:rPr>
          <w:rFonts w:ascii="Times New Roman" w:hAnsi="Times New Roman" w:cs="Times New Roman"/>
          <w:sz w:val="20"/>
          <w:szCs w:val="20"/>
        </w:rPr>
      </w:pPr>
      <w:r w:rsidRPr="0054628D">
        <w:rPr>
          <w:rFonts w:ascii="Times New Roman" w:hAnsi="Times New Roman" w:cs="Times New Roman"/>
          <w:sz w:val="20"/>
          <w:szCs w:val="20"/>
          <w:lang w:val="uz-Cyrl-UZ"/>
        </w:rPr>
        <w:t>5</w:t>
      </w:r>
      <w:r w:rsidRPr="0054628D">
        <w:rPr>
          <w:rFonts w:ascii="Times New Roman" w:hAnsi="Times New Roman" w:cs="Times New Roman"/>
          <w:sz w:val="20"/>
          <w:szCs w:val="20"/>
        </w:rPr>
        <w:t xml:space="preserve">. </w:t>
      </w:r>
      <w:proofErr w:type="spellStart"/>
      <w:r w:rsidRPr="0054628D">
        <w:rPr>
          <w:rFonts w:ascii="Times New Roman" w:hAnsi="Times New Roman" w:cs="Times New Roman"/>
          <w:sz w:val="20"/>
          <w:szCs w:val="20"/>
        </w:rPr>
        <w:t>Riangvilaikul</w:t>
      </w:r>
      <w:proofErr w:type="spellEnd"/>
      <w:r w:rsidRPr="0054628D">
        <w:rPr>
          <w:rFonts w:ascii="Times New Roman" w:hAnsi="Times New Roman" w:cs="Times New Roman"/>
          <w:sz w:val="20"/>
          <w:szCs w:val="20"/>
        </w:rPr>
        <w:t xml:space="preserve"> B., Kumar S. Numerical study of a novel dew point evaporative cooling</w:t>
      </w:r>
      <w:r w:rsidRPr="0054628D">
        <w:rPr>
          <w:rFonts w:ascii="Times New Roman" w:hAnsi="Times New Roman" w:cs="Times New Roman"/>
          <w:sz w:val="20"/>
          <w:szCs w:val="20"/>
          <w:lang w:val="uz-Cyrl-UZ"/>
        </w:rPr>
        <w:t xml:space="preserve"> </w:t>
      </w:r>
      <w:r w:rsidRPr="0054628D">
        <w:rPr>
          <w:rFonts w:ascii="Times New Roman" w:hAnsi="Times New Roman" w:cs="Times New Roman"/>
          <w:sz w:val="20"/>
          <w:szCs w:val="20"/>
        </w:rPr>
        <w:t>system // Energy and Buildings. 2010. Т. 42. №. 11. P. 2241-2250.</w:t>
      </w:r>
      <w:r w:rsidR="00DD4C56">
        <w:rPr>
          <w:rFonts w:ascii="Times New Roman" w:hAnsi="Times New Roman" w:cs="Times New Roman"/>
          <w:sz w:val="20"/>
          <w:szCs w:val="20"/>
        </w:rPr>
        <w:t xml:space="preserve"> </w:t>
      </w:r>
      <w:hyperlink r:id="rId18" w:history="1">
        <w:r w:rsidR="00DD4C56" w:rsidRPr="00701FEA">
          <w:rPr>
            <w:rStyle w:val="a6"/>
            <w:rFonts w:ascii="Times New Roman" w:hAnsi="Times New Roman" w:cs="Times New Roman"/>
            <w:sz w:val="20"/>
            <w:szCs w:val="20"/>
          </w:rPr>
          <w:t>https://doi.org/10.1016/j.enbuild.2010.07.020</w:t>
        </w:r>
      </w:hyperlink>
      <w:r w:rsidR="00DD4C56">
        <w:rPr>
          <w:rFonts w:ascii="Times New Roman" w:hAnsi="Times New Roman" w:cs="Times New Roman"/>
          <w:sz w:val="20"/>
          <w:szCs w:val="20"/>
        </w:rPr>
        <w:t xml:space="preserve"> </w:t>
      </w:r>
    </w:p>
    <w:p w14:paraId="1A4FDF03" w14:textId="737C6B5A" w:rsidR="00FE2D02" w:rsidRPr="0054628D" w:rsidRDefault="00FE2D02" w:rsidP="00FE2D02">
      <w:pPr>
        <w:pStyle w:val="a4"/>
        <w:tabs>
          <w:tab w:val="left" w:pos="0"/>
        </w:tabs>
        <w:spacing w:after="0" w:line="240" w:lineRule="auto"/>
        <w:ind w:left="0"/>
        <w:jc w:val="both"/>
        <w:rPr>
          <w:rFonts w:ascii="Times New Roman" w:hAnsi="Times New Roman" w:cs="Times New Roman"/>
          <w:sz w:val="20"/>
          <w:szCs w:val="20"/>
        </w:rPr>
      </w:pPr>
      <w:r w:rsidRPr="0054628D">
        <w:rPr>
          <w:rFonts w:ascii="Times New Roman" w:hAnsi="Times New Roman" w:cs="Times New Roman"/>
          <w:sz w:val="20"/>
          <w:szCs w:val="20"/>
        </w:rPr>
        <w:t>6. Hsu S. T., Lavan Z., Worek W. M. Optimization of wet-surface heat exchangers // Energy.</w:t>
      </w:r>
      <w:r w:rsidRPr="0054628D">
        <w:rPr>
          <w:rFonts w:ascii="Times New Roman" w:hAnsi="Times New Roman" w:cs="Times New Roman"/>
          <w:sz w:val="20"/>
          <w:szCs w:val="20"/>
          <w:lang w:val="uz-Cyrl-UZ"/>
        </w:rPr>
        <w:t xml:space="preserve"> </w:t>
      </w:r>
      <w:r w:rsidRPr="0054628D">
        <w:rPr>
          <w:rFonts w:ascii="Times New Roman" w:hAnsi="Times New Roman" w:cs="Times New Roman"/>
          <w:sz w:val="20"/>
          <w:szCs w:val="20"/>
        </w:rPr>
        <w:t>1989. Т. 14. №. 11. P. 757-770.</w:t>
      </w:r>
      <w:r w:rsidR="00DD4C56">
        <w:rPr>
          <w:rFonts w:ascii="Times New Roman" w:hAnsi="Times New Roman" w:cs="Times New Roman"/>
          <w:sz w:val="20"/>
          <w:szCs w:val="20"/>
        </w:rPr>
        <w:t xml:space="preserve"> </w:t>
      </w:r>
      <w:hyperlink r:id="rId19" w:history="1">
        <w:r w:rsidR="00DD4C56" w:rsidRPr="00701FEA">
          <w:rPr>
            <w:rStyle w:val="a6"/>
            <w:rFonts w:ascii="Times New Roman" w:hAnsi="Times New Roman" w:cs="Times New Roman"/>
            <w:sz w:val="20"/>
            <w:szCs w:val="20"/>
          </w:rPr>
          <w:t>https://doi.org/10.1016/0360-5442(89)90009-1</w:t>
        </w:r>
      </w:hyperlink>
      <w:r w:rsidR="00DD4C56">
        <w:rPr>
          <w:rFonts w:ascii="Times New Roman" w:hAnsi="Times New Roman" w:cs="Times New Roman"/>
          <w:sz w:val="20"/>
          <w:szCs w:val="20"/>
        </w:rPr>
        <w:t xml:space="preserve"> </w:t>
      </w:r>
    </w:p>
    <w:p w14:paraId="5F35B166" w14:textId="508312DF" w:rsidR="00A00787" w:rsidRPr="0054628D" w:rsidRDefault="00FE2D02" w:rsidP="00FE2D02">
      <w:pPr>
        <w:pStyle w:val="a4"/>
        <w:tabs>
          <w:tab w:val="left" w:pos="0"/>
        </w:tabs>
        <w:spacing w:after="0" w:line="240" w:lineRule="auto"/>
        <w:ind w:left="0"/>
        <w:jc w:val="both"/>
        <w:rPr>
          <w:rFonts w:ascii="Times New Roman" w:hAnsi="Times New Roman" w:cs="Times New Roman"/>
          <w:sz w:val="20"/>
          <w:szCs w:val="20"/>
        </w:rPr>
      </w:pPr>
      <w:r w:rsidRPr="0054628D">
        <w:rPr>
          <w:rFonts w:ascii="Times New Roman" w:hAnsi="Times New Roman" w:cs="Times New Roman"/>
          <w:sz w:val="20"/>
          <w:szCs w:val="20"/>
        </w:rPr>
        <w:t>7. Hasan A. Going below the wet-bulb temperature by indirect evaporative cooling: analysis</w:t>
      </w:r>
      <w:r w:rsidRPr="0054628D">
        <w:rPr>
          <w:rFonts w:ascii="Times New Roman" w:hAnsi="Times New Roman" w:cs="Times New Roman"/>
          <w:sz w:val="20"/>
          <w:szCs w:val="20"/>
          <w:lang w:val="uz-Cyrl-UZ"/>
        </w:rPr>
        <w:t xml:space="preserve"> </w:t>
      </w:r>
      <w:r w:rsidRPr="0054628D">
        <w:rPr>
          <w:rFonts w:ascii="Times New Roman" w:hAnsi="Times New Roman" w:cs="Times New Roman"/>
          <w:sz w:val="20"/>
          <w:szCs w:val="20"/>
        </w:rPr>
        <w:t>using a modified ε-NTU method // Applied energy. 2012. Т. 89. №. 1. P. 237-245.</w:t>
      </w:r>
      <w:r w:rsidR="00DD4C56">
        <w:rPr>
          <w:rFonts w:ascii="Times New Roman" w:hAnsi="Times New Roman" w:cs="Times New Roman"/>
          <w:sz w:val="20"/>
          <w:szCs w:val="20"/>
        </w:rPr>
        <w:t xml:space="preserve"> </w:t>
      </w:r>
      <w:hyperlink r:id="rId20" w:history="1">
        <w:r w:rsidR="00DD4C56" w:rsidRPr="00701FEA">
          <w:rPr>
            <w:rStyle w:val="a6"/>
            <w:rFonts w:ascii="Times New Roman" w:hAnsi="Times New Roman" w:cs="Times New Roman"/>
            <w:sz w:val="20"/>
            <w:szCs w:val="20"/>
          </w:rPr>
          <w:t>https://doi.org/10.1016/j.apenergy.2011.07.005</w:t>
        </w:r>
      </w:hyperlink>
      <w:r w:rsidR="00DD4C56">
        <w:rPr>
          <w:rFonts w:ascii="Times New Roman" w:hAnsi="Times New Roman" w:cs="Times New Roman"/>
          <w:sz w:val="20"/>
          <w:szCs w:val="20"/>
        </w:rPr>
        <w:t xml:space="preserve"> </w:t>
      </w:r>
    </w:p>
    <w:p w14:paraId="17847C21" w14:textId="0147944C" w:rsidR="00A00787" w:rsidRPr="0054628D" w:rsidRDefault="00FE2D02" w:rsidP="00FE2D02">
      <w:pPr>
        <w:tabs>
          <w:tab w:val="left" w:pos="284"/>
          <w:tab w:val="left" w:pos="993"/>
        </w:tabs>
        <w:spacing w:after="0" w:line="240" w:lineRule="auto"/>
        <w:jc w:val="both"/>
        <w:rPr>
          <w:rFonts w:ascii="Times New Roman" w:hAnsi="Times New Roman" w:cs="Times New Roman"/>
          <w:sz w:val="20"/>
          <w:szCs w:val="20"/>
        </w:rPr>
      </w:pPr>
      <w:r w:rsidRPr="0054628D">
        <w:rPr>
          <w:rFonts w:ascii="Times New Roman" w:hAnsi="Times New Roman" w:cs="Times New Roman"/>
          <w:sz w:val="20"/>
          <w:szCs w:val="20"/>
          <w:lang w:val="uz-Cyrl-UZ"/>
        </w:rPr>
        <w:t xml:space="preserve">8. </w:t>
      </w:r>
      <w:r w:rsidRPr="0054628D">
        <w:rPr>
          <w:rFonts w:ascii="Times New Roman" w:hAnsi="Times New Roman" w:cs="Times New Roman"/>
          <w:sz w:val="20"/>
          <w:szCs w:val="20"/>
        </w:rPr>
        <w:t>Zhao X., Li J. M., Riffat S. B. Numerical study of a novel counter-flow heat and mass</w:t>
      </w:r>
      <w:r w:rsidRPr="0054628D">
        <w:rPr>
          <w:rFonts w:ascii="Times New Roman" w:hAnsi="Times New Roman" w:cs="Times New Roman"/>
          <w:sz w:val="20"/>
          <w:szCs w:val="20"/>
          <w:lang w:val="uz-Cyrl-UZ"/>
        </w:rPr>
        <w:t xml:space="preserve"> </w:t>
      </w:r>
      <w:r w:rsidRPr="0054628D">
        <w:rPr>
          <w:rFonts w:ascii="Times New Roman" w:hAnsi="Times New Roman" w:cs="Times New Roman"/>
          <w:sz w:val="20"/>
          <w:szCs w:val="20"/>
        </w:rPr>
        <w:t>exchanger for dew point evaporative cooling // Applied Thermal Engineering. 2008. Т. 28.</w:t>
      </w:r>
      <w:r w:rsidRPr="0054628D">
        <w:rPr>
          <w:rFonts w:ascii="Times New Roman" w:hAnsi="Times New Roman" w:cs="Times New Roman"/>
          <w:sz w:val="20"/>
          <w:szCs w:val="20"/>
          <w:lang w:val="uz-Cyrl-UZ"/>
        </w:rPr>
        <w:t xml:space="preserve"> </w:t>
      </w:r>
      <w:r w:rsidRPr="0054628D">
        <w:rPr>
          <w:rFonts w:ascii="Times New Roman" w:hAnsi="Times New Roman" w:cs="Times New Roman"/>
          <w:sz w:val="20"/>
          <w:szCs w:val="20"/>
        </w:rPr>
        <w:t>№. 14. P. 1942-1951.</w:t>
      </w:r>
      <w:r w:rsidR="00DD4C56">
        <w:rPr>
          <w:rFonts w:ascii="Times New Roman" w:hAnsi="Times New Roman" w:cs="Times New Roman"/>
          <w:sz w:val="20"/>
          <w:szCs w:val="20"/>
        </w:rPr>
        <w:t xml:space="preserve"> </w:t>
      </w:r>
      <w:hyperlink r:id="rId21" w:history="1">
        <w:r w:rsidR="00DD4C56" w:rsidRPr="00701FEA">
          <w:rPr>
            <w:rStyle w:val="a6"/>
            <w:rFonts w:ascii="Times New Roman" w:hAnsi="Times New Roman" w:cs="Times New Roman"/>
            <w:sz w:val="20"/>
            <w:szCs w:val="20"/>
          </w:rPr>
          <w:t>https://doi.org/10.1016/j.applthermaleng.2007.12.006</w:t>
        </w:r>
      </w:hyperlink>
      <w:r w:rsidR="00DD4C56">
        <w:rPr>
          <w:rFonts w:ascii="Times New Roman" w:hAnsi="Times New Roman" w:cs="Times New Roman"/>
          <w:sz w:val="20"/>
          <w:szCs w:val="20"/>
        </w:rPr>
        <w:t xml:space="preserve"> </w:t>
      </w:r>
    </w:p>
    <w:p w14:paraId="3A28A285" w14:textId="045734BA" w:rsidR="00A00787" w:rsidRPr="0054628D" w:rsidRDefault="00A00787" w:rsidP="00A00787">
      <w:pPr>
        <w:tabs>
          <w:tab w:val="left" w:pos="284"/>
          <w:tab w:val="left" w:pos="993"/>
        </w:tabs>
        <w:spacing w:after="0" w:line="240" w:lineRule="auto"/>
        <w:jc w:val="both"/>
        <w:rPr>
          <w:rFonts w:ascii="Times New Roman" w:hAnsi="Times New Roman" w:cs="Times New Roman"/>
          <w:sz w:val="20"/>
          <w:szCs w:val="20"/>
        </w:rPr>
      </w:pPr>
      <w:r w:rsidRPr="0054628D">
        <w:rPr>
          <w:rFonts w:ascii="Times New Roman" w:hAnsi="Times New Roman" w:cs="Times New Roman"/>
          <w:sz w:val="20"/>
          <w:szCs w:val="20"/>
        </w:rPr>
        <w:t xml:space="preserve">9. </w:t>
      </w:r>
      <w:proofErr w:type="spellStart"/>
      <w:r w:rsidRPr="009E4EAF">
        <w:rPr>
          <w:rFonts w:ascii="Times New Roman" w:hAnsi="Times New Roman" w:cs="Times New Roman"/>
          <w:sz w:val="20"/>
          <w:szCs w:val="20"/>
        </w:rPr>
        <w:t>S</w:t>
      </w:r>
      <w:r w:rsidR="009E4EAF">
        <w:rPr>
          <w:rFonts w:ascii="Times New Roman" w:hAnsi="Times New Roman" w:cs="Times New Roman"/>
          <w:sz w:val="20"/>
          <w:szCs w:val="20"/>
        </w:rPr>
        <w:t>iroj</w:t>
      </w:r>
      <w:proofErr w:type="spellEnd"/>
      <w:r w:rsidRPr="009E4EAF">
        <w:rPr>
          <w:rFonts w:ascii="Times New Roman" w:hAnsi="Times New Roman" w:cs="Times New Roman"/>
          <w:sz w:val="20"/>
          <w:szCs w:val="20"/>
        </w:rPr>
        <w:t xml:space="preserve"> </w:t>
      </w:r>
      <w:proofErr w:type="spellStart"/>
      <w:r w:rsidRPr="009E4EAF">
        <w:rPr>
          <w:rFonts w:ascii="Times New Roman" w:hAnsi="Times New Roman" w:cs="Times New Roman"/>
          <w:sz w:val="20"/>
          <w:szCs w:val="20"/>
        </w:rPr>
        <w:t>Yarashev</w:t>
      </w:r>
      <w:proofErr w:type="spellEnd"/>
      <w:r w:rsidR="00DD4C56" w:rsidRPr="009E4EAF">
        <w:rPr>
          <w:rFonts w:ascii="Times New Roman" w:hAnsi="Times New Roman" w:cs="Times New Roman"/>
          <w:sz w:val="20"/>
          <w:szCs w:val="20"/>
        </w:rPr>
        <w:t>.</w:t>
      </w:r>
      <w:r w:rsidRPr="009E4EAF">
        <w:rPr>
          <w:rFonts w:ascii="Times New Roman" w:hAnsi="Times New Roman" w:cs="Times New Roman"/>
          <w:sz w:val="20"/>
          <w:szCs w:val="20"/>
        </w:rPr>
        <w:t>,</w:t>
      </w:r>
      <w:r w:rsidR="00DD4C56" w:rsidRPr="009E4EAF">
        <w:rPr>
          <w:rFonts w:ascii="Times New Roman" w:hAnsi="Times New Roman" w:cs="Times New Roman"/>
          <w:sz w:val="20"/>
          <w:szCs w:val="20"/>
        </w:rPr>
        <w:t xml:space="preserve"> </w:t>
      </w:r>
      <w:proofErr w:type="spellStart"/>
      <w:r w:rsidR="00DD4C56" w:rsidRPr="009E4EAF">
        <w:rPr>
          <w:rFonts w:ascii="Times New Roman" w:hAnsi="Times New Roman" w:cs="Times New Roman"/>
          <w:sz w:val="20"/>
          <w:szCs w:val="20"/>
        </w:rPr>
        <w:t>Gulnoza</w:t>
      </w:r>
      <w:proofErr w:type="spellEnd"/>
      <w:r w:rsidR="00DD4C56" w:rsidRPr="009E4EAF">
        <w:rPr>
          <w:rFonts w:ascii="Times New Roman" w:hAnsi="Times New Roman" w:cs="Times New Roman"/>
          <w:sz w:val="20"/>
          <w:szCs w:val="20"/>
        </w:rPr>
        <w:t xml:space="preserve"> </w:t>
      </w:r>
      <w:proofErr w:type="spellStart"/>
      <w:r w:rsidR="00DD4C56" w:rsidRPr="009E4EAF">
        <w:rPr>
          <w:rFonts w:ascii="Times New Roman" w:hAnsi="Times New Roman" w:cs="Times New Roman"/>
          <w:sz w:val="20"/>
          <w:szCs w:val="20"/>
        </w:rPr>
        <w:t>Azizova</w:t>
      </w:r>
      <w:proofErr w:type="spellEnd"/>
      <w:r w:rsidR="00DD4C56" w:rsidRPr="009E4EAF">
        <w:rPr>
          <w:rFonts w:ascii="Times New Roman" w:hAnsi="Times New Roman" w:cs="Times New Roman"/>
          <w:sz w:val="20"/>
          <w:szCs w:val="20"/>
        </w:rPr>
        <w:t xml:space="preserve">., </w:t>
      </w:r>
      <w:proofErr w:type="spellStart"/>
      <w:r w:rsidR="00DD4C56" w:rsidRPr="009E4EAF">
        <w:rPr>
          <w:rFonts w:ascii="Times New Roman" w:hAnsi="Times New Roman" w:cs="Times New Roman"/>
          <w:sz w:val="20"/>
          <w:szCs w:val="20"/>
        </w:rPr>
        <w:t>Nizomjon</w:t>
      </w:r>
      <w:proofErr w:type="spellEnd"/>
      <w:r w:rsidR="00DD4C56" w:rsidRPr="009E4EAF">
        <w:rPr>
          <w:rFonts w:ascii="Times New Roman" w:hAnsi="Times New Roman" w:cs="Times New Roman"/>
          <w:sz w:val="20"/>
          <w:szCs w:val="20"/>
        </w:rPr>
        <w:t xml:space="preserve"> </w:t>
      </w:r>
      <w:proofErr w:type="spellStart"/>
      <w:r w:rsidR="00DD4C56" w:rsidRPr="009E4EAF">
        <w:rPr>
          <w:rFonts w:ascii="Times New Roman" w:hAnsi="Times New Roman" w:cs="Times New Roman"/>
          <w:sz w:val="20"/>
          <w:szCs w:val="20"/>
        </w:rPr>
        <w:t>Usmonov</w:t>
      </w:r>
      <w:proofErr w:type="spellEnd"/>
      <w:r w:rsidR="00DD4C56" w:rsidRPr="009E4EAF">
        <w:rPr>
          <w:rFonts w:ascii="Times New Roman" w:hAnsi="Times New Roman" w:cs="Times New Roman"/>
          <w:sz w:val="20"/>
          <w:szCs w:val="20"/>
        </w:rPr>
        <w:t>.</w:t>
      </w:r>
      <w:r w:rsidR="009E4EAF">
        <w:rPr>
          <w:rFonts w:ascii="Times New Roman" w:hAnsi="Times New Roman" w:cs="Times New Roman"/>
          <w:sz w:val="20"/>
          <w:szCs w:val="20"/>
        </w:rPr>
        <w:t xml:space="preserve"> </w:t>
      </w:r>
      <w:r w:rsidRPr="0054628D">
        <w:rPr>
          <w:rFonts w:ascii="Times New Roman" w:hAnsi="Times New Roman" w:cs="Times New Roman"/>
          <w:sz w:val="20"/>
          <w:szCs w:val="20"/>
        </w:rPr>
        <w:t xml:space="preserve">Study of energy regularities of direct evaporative air-cooling modes. E3S Web of Conferences 563, 01012 (2024) </w:t>
      </w:r>
      <w:hyperlink r:id="rId22" w:history="1">
        <w:r w:rsidR="00DD4C56" w:rsidRPr="00701FEA">
          <w:rPr>
            <w:rStyle w:val="a6"/>
            <w:rFonts w:ascii="Times New Roman" w:hAnsi="Times New Roman" w:cs="Times New Roman"/>
            <w:sz w:val="20"/>
            <w:szCs w:val="20"/>
          </w:rPr>
          <w:t>https://doi.org/10.1051/e3sconf/202456301012</w:t>
        </w:r>
      </w:hyperlink>
      <w:r w:rsidR="00DD4C56">
        <w:rPr>
          <w:rFonts w:ascii="Times New Roman" w:hAnsi="Times New Roman" w:cs="Times New Roman"/>
          <w:sz w:val="20"/>
          <w:szCs w:val="20"/>
        </w:rPr>
        <w:t xml:space="preserve"> </w:t>
      </w:r>
    </w:p>
    <w:p w14:paraId="43EFA155" w14:textId="69F2326E" w:rsidR="00A00787" w:rsidRPr="0054628D" w:rsidRDefault="00A00787" w:rsidP="00A00787">
      <w:pPr>
        <w:tabs>
          <w:tab w:val="left" w:pos="284"/>
          <w:tab w:val="left" w:pos="993"/>
        </w:tabs>
        <w:spacing w:after="0" w:line="240" w:lineRule="auto"/>
        <w:jc w:val="both"/>
        <w:rPr>
          <w:rFonts w:ascii="Times New Roman" w:hAnsi="Times New Roman" w:cs="Times New Roman"/>
          <w:sz w:val="20"/>
          <w:szCs w:val="20"/>
        </w:rPr>
      </w:pPr>
      <w:r w:rsidRPr="0054628D">
        <w:rPr>
          <w:rFonts w:ascii="Times New Roman" w:hAnsi="Times New Roman" w:cs="Times New Roman"/>
          <w:sz w:val="20"/>
          <w:szCs w:val="20"/>
        </w:rPr>
        <w:t>10. B.B. Shodiyev</w:t>
      </w:r>
      <w:r w:rsidR="009E4EAF">
        <w:rPr>
          <w:rFonts w:ascii="Times New Roman" w:hAnsi="Times New Roman" w:cs="Times New Roman"/>
          <w:sz w:val="20"/>
          <w:szCs w:val="20"/>
        </w:rPr>
        <w:t>.</w:t>
      </w:r>
      <w:r w:rsidRPr="0054628D">
        <w:rPr>
          <w:rFonts w:ascii="Times New Roman" w:hAnsi="Times New Roman" w:cs="Times New Roman"/>
          <w:sz w:val="20"/>
          <w:szCs w:val="20"/>
        </w:rPr>
        <w:t xml:space="preserve"> A review of heat recovery technology for passive ventilation applications. E3S Web of Conferences 434, 01034 (2023)</w:t>
      </w:r>
      <w:r w:rsidR="009E4EAF">
        <w:rPr>
          <w:rFonts w:ascii="Times New Roman" w:hAnsi="Times New Roman" w:cs="Times New Roman"/>
          <w:sz w:val="20"/>
          <w:szCs w:val="20"/>
        </w:rPr>
        <w:t xml:space="preserve"> </w:t>
      </w:r>
      <w:hyperlink r:id="rId23" w:history="1">
        <w:r w:rsidR="009E4EAF" w:rsidRPr="00701FEA">
          <w:rPr>
            <w:rStyle w:val="a6"/>
            <w:rFonts w:ascii="Times New Roman" w:hAnsi="Times New Roman" w:cs="Times New Roman"/>
            <w:sz w:val="20"/>
            <w:szCs w:val="20"/>
          </w:rPr>
          <w:t>https://doi.org/10.1051/e3sconf/202343401034</w:t>
        </w:r>
      </w:hyperlink>
      <w:r w:rsidR="009E4EAF">
        <w:rPr>
          <w:rFonts w:ascii="Times New Roman" w:hAnsi="Times New Roman" w:cs="Times New Roman"/>
          <w:sz w:val="20"/>
          <w:szCs w:val="20"/>
        </w:rPr>
        <w:t xml:space="preserve"> </w:t>
      </w:r>
    </w:p>
    <w:p w14:paraId="5B0D22A1" w14:textId="2EDA2127" w:rsidR="00A00787" w:rsidRPr="0054628D" w:rsidRDefault="00A00787" w:rsidP="00A00787">
      <w:pPr>
        <w:tabs>
          <w:tab w:val="left" w:pos="284"/>
          <w:tab w:val="left" w:pos="993"/>
        </w:tabs>
        <w:spacing w:after="0" w:line="240" w:lineRule="auto"/>
        <w:jc w:val="both"/>
        <w:rPr>
          <w:rFonts w:ascii="Times New Roman" w:hAnsi="Times New Roman" w:cs="Times New Roman"/>
          <w:sz w:val="20"/>
          <w:szCs w:val="20"/>
        </w:rPr>
      </w:pPr>
      <w:r w:rsidRPr="0054628D">
        <w:rPr>
          <w:rFonts w:ascii="Times New Roman" w:hAnsi="Times New Roman" w:cs="Times New Roman"/>
          <w:sz w:val="20"/>
          <w:szCs w:val="20"/>
        </w:rPr>
        <w:t>11. J.Y. Usmonov</w:t>
      </w:r>
      <w:r w:rsidR="009E4EAF">
        <w:rPr>
          <w:rFonts w:ascii="Times New Roman" w:hAnsi="Times New Roman" w:cs="Times New Roman"/>
          <w:sz w:val="20"/>
          <w:szCs w:val="20"/>
        </w:rPr>
        <w:t>.</w:t>
      </w:r>
      <w:r w:rsidRPr="0054628D">
        <w:rPr>
          <w:rFonts w:ascii="Times New Roman" w:hAnsi="Times New Roman" w:cs="Times New Roman"/>
          <w:sz w:val="20"/>
          <w:szCs w:val="20"/>
        </w:rPr>
        <w:t xml:space="preserve"> Research of aerodynamic resistance in the channels of heat exchange nozzles for poultry. E3S Web of Conferences 563, 01013 (2024) </w:t>
      </w:r>
      <w:hyperlink r:id="rId24" w:history="1">
        <w:r w:rsidR="009E4EAF" w:rsidRPr="00701FEA">
          <w:rPr>
            <w:rStyle w:val="a6"/>
            <w:rFonts w:ascii="Times New Roman" w:hAnsi="Times New Roman" w:cs="Times New Roman"/>
            <w:sz w:val="20"/>
            <w:szCs w:val="20"/>
          </w:rPr>
          <w:t>https://doi.org/10.1051/e3sconf/202456301013</w:t>
        </w:r>
      </w:hyperlink>
      <w:r w:rsidR="009E4EAF">
        <w:rPr>
          <w:rFonts w:ascii="Times New Roman" w:hAnsi="Times New Roman" w:cs="Times New Roman"/>
          <w:sz w:val="20"/>
          <w:szCs w:val="20"/>
        </w:rPr>
        <w:t xml:space="preserve"> </w:t>
      </w:r>
    </w:p>
    <w:p w14:paraId="21F651C8" w14:textId="3B0F24A8" w:rsidR="00A00787" w:rsidRPr="0054628D" w:rsidRDefault="00A00787" w:rsidP="00A00787">
      <w:pPr>
        <w:tabs>
          <w:tab w:val="left" w:pos="284"/>
          <w:tab w:val="left" w:pos="993"/>
        </w:tabs>
        <w:spacing w:after="0" w:line="240" w:lineRule="auto"/>
        <w:jc w:val="both"/>
        <w:rPr>
          <w:rFonts w:ascii="Times New Roman" w:hAnsi="Times New Roman" w:cs="Times New Roman"/>
          <w:sz w:val="20"/>
          <w:szCs w:val="20"/>
        </w:rPr>
      </w:pPr>
      <w:r w:rsidRPr="0054628D">
        <w:rPr>
          <w:rFonts w:ascii="Times New Roman" w:hAnsi="Times New Roman" w:cs="Times New Roman"/>
          <w:sz w:val="20"/>
          <w:szCs w:val="20"/>
        </w:rPr>
        <w:t>12. A.G. Hazratov</w:t>
      </w:r>
      <w:r w:rsidR="009E4EAF">
        <w:rPr>
          <w:rFonts w:ascii="Times New Roman" w:hAnsi="Times New Roman" w:cs="Times New Roman"/>
          <w:sz w:val="20"/>
          <w:szCs w:val="20"/>
        </w:rPr>
        <w:t xml:space="preserve">. </w:t>
      </w:r>
      <w:r w:rsidRPr="0054628D">
        <w:rPr>
          <w:rFonts w:ascii="Times New Roman" w:hAnsi="Times New Roman" w:cs="Times New Roman"/>
          <w:sz w:val="20"/>
          <w:szCs w:val="20"/>
        </w:rPr>
        <w:t xml:space="preserve"> Selection of optimal design of heat exchanger for regenerative indirect evaporative cooling. E3S Web of Conferences 563, 01014 (2024) </w:t>
      </w:r>
      <w:hyperlink r:id="rId25" w:history="1">
        <w:r w:rsidR="009E4EAF" w:rsidRPr="00701FEA">
          <w:rPr>
            <w:rStyle w:val="a6"/>
            <w:rFonts w:ascii="Times New Roman" w:hAnsi="Times New Roman" w:cs="Times New Roman"/>
            <w:sz w:val="20"/>
            <w:szCs w:val="20"/>
          </w:rPr>
          <w:t>https://doi.org/10.1051/e3sconf/202456301014</w:t>
        </w:r>
      </w:hyperlink>
      <w:r w:rsidR="009E4EAF">
        <w:rPr>
          <w:rFonts w:ascii="Times New Roman" w:hAnsi="Times New Roman" w:cs="Times New Roman"/>
          <w:sz w:val="20"/>
          <w:szCs w:val="20"/>
        </w:rPr>
        <w:t xml:space="preserve"> </w:t>
      </w:r>
    </w:p>
    <w:p w14:paraId="01AC3097" w14:textId="72FE0FA7" w:rsidR="00A00787" w:rsidRPr="0054628D" w:rsidRDefault="00A00787" w:rsidP="00A00787">
      <w:pPr>
        <w:tabs>
          <w:tab w:val="left" w:pos="284"/>
          <w:tab w:val="left" w:pos="993"/>
        </w:tabs>
        <w:spacing w:after="0" w:line="240" w:lineRule="auto"/>
        <w:jc w:val="both"/>
        <w:rPr>
          <w:rFonts w:ascii="Times New Roman" w:hAnsi="Times New Roman" w:cs="Times New Roman"/>
          <w:sz w:val="20"/>
          <w:szCs w:val="20"/>
        </w:rPr>
      </w:pPr>
      <w:r w:rsidRPr="0054628D">
        <w:rPr>
          <w:rFonts w:ascii="Times New Roman" w:hAnsi="Times New Roman" w:cs="Times New Roman"/>
          <w:sz w:val="20"/>
          <w:szCs w:val="20"/>
        </w:rPr>
        <w:t>13. N.O. Usmonov</w:t>
      </w:r>
      <w:r w:rsidR="009E4EAF">
        <w:rPr>
          <w:rFonts w:ascii="Times New Roman" w:hAnsi="Times New Roman" w:cs="Times New Roman"/>
          <w:sz w:val="20"/>
          <w:szCs w:val="20"/>
        </w:rPr>
        <w:t>.</w:t>
      </w:r>
      <w:r w:rsidRPr="0054628D">
        <w:rPr>
          <w:rFonts w:ascii="Times New Roman" w:hAnsi="Times New Roman" w:cs="Times New Roman"/>
          <w:sz w:val="20"/>
          <w:szCs w:val="20"/>
        </w:rPr>
        <w:t xml:space="preserve"> Calculation of evaporative-radiant cooling of recycled water in summer air-conditioning systems. E3S Web of Conferences 401, 05052 (2023) </w:t>
      </w:r>
      <w:hyperlink r:id="rId26" w:history="1">
        <w:r w:rsidR="009E4EAF" w:rsidRPr="00701FEA">
          <w:rPr>
            <w:rStyle w:val="a6"/>
            <w:rFonts w:ascii="Times New Roman" w:hAnsi="Times New Roman" w:cs="Times New Roman"/>
            <w:sz w:val="20"/>
            <w:szCs w:val="20"/>
          </w:rPr>
          <w:t>https://doi.org/10.1051/e3sconf/202340105052</w:t>
        </w:r>
      </w:hyperlink>
      <w:r w:rsidR="009E4EAF">
        <w:rPr>
          <w:rFonts w:ascii="Times New Roman" w:hAnsi="Times New Roman" w:cs="Times New Roman"/>
          <w:sz w:val="20"/>
          <w:szCs w:val="20"/>
        </w:rPr>
        <w:t xml:space="preserve"> </w:t>
      </w:r>
    </w:p>
    <w:p w14:paraId="45D0B68B" w14:textId="7ED7F149" w:rsidR="00A00787" w:rsidRPr="0054628D" w:rsidRDefault="00A00787" w:rsidP="00A00787">
      <w:pPr>
        <w:tabs>
          <w:tab w:val="left" w:pos="284"/>
          <w:tab w:val="left" w:pos="993"/>
        </w:tabs>
        <w:spacing w:after="0" w:line="240" w:lineRule="auto"/>
        <w:jc w:val="both"/>
        <w:rPr>
          <w:rFonts w:ascii="Times New Roman" w:hAnsi="Times New Roman" w:cs="Times New Roman"/>
          <w:sz w:val="20"/>
          <w:szCs w:val="20"/>
        </w:rPr>
      </w:pPr>
      <w:r w:rsidRPr="0054628D">
        <w:rPr>
          <w:rFonts w:ascii="Times New Roman" w:hAnsi="Times New Roman" w:cs="Times New Roman"/>
          <w:sz w:val="20"/>
          <w:szCs w:val="20"/>
        </w:rPr>
        <w:t>14. N.O. Usmonov</w:t>
      </w:r>
      <w:r w:rsidR="009E4EAF">
        <w:rPr>
          <w:rFonts w:ascii="Times New Roman" w:hAnsi="Times New Roman" w:cs="Times New Roman"/>
          <w:sz w:val="20"/>
          <w:szCs w:val="20"/>
        </w:rPr>
        <w:t>.</w:t>
      </w:r>
      <w:r w:rsidRPr="0054628D">
        <w:rPr>
          <w:rFonts w:ascii="Times New Roman" w:hAnsi="Times New Roman" w:cs="Times New Roman"/>
          <w:sz w:val="20"/>
          <w:szCs w:val="20"/>
        </w:rPr>
        <w:t xml:space="preserve"> About possibility of using natural sources of cold in air conditioning system. E3S Web of Conferences 401, 04059 (2023) </w:t>
      </w:r>
      <w:hyperlink r:id="rId27" w:history="1">
        <w:r w:rsidR="009E4EAF" w:rsidRPr="00701FEA">
          <w:rPr>
            <w:rStyle w:val="a6"/>
            <w:rFonts w:ascii="Times New Roman" w:hAnsi="Times New Roman" w:cs="Times New Roman"/>
            <w:sz w:val="20"/>
            <w:szCs w:val="20"/>
          </w:rPr>
          <w:t>https://doi.org/10.1051/e3sconf/202340104059</w:t>
        </w:r>
      </w:hyperlink>
      <w:r w:rsidR="009E4EAF">
        <w:rPr>
          <w:rFonts w:ascii="Times New Roman" w:hAnsi="Times New Roman" w:cs="Times New Roman"/>
          <w:sz w:val="20"/>
          <w:szCs w:val="20"/>
        </w:rPr>
        <w:t xml:space="preserve"> </w:t>
      </w:r>
    </w:p>
    <w:p w14:paraId="72F7DA59" w14:textId="60E8B2AA" w:rsidR="00A00787" w:rsidRPr="0054628D" w:rsidRDefault="00A00787" w:rsidP="00A00787">
      <w:pPr>
        <w:tabs>
          <w:tab w:val="left" w:pos="284"/>
          <w:tab w:val="left" w:pos="993"/>
        </w:tabs>
        <w:spacing w:after="0" w:line="240" w:lineRule="auto"/>
        <w:jc w:val="both"/>
        <w:rPr>
          <w:rFonts w:ascii="Times New Roman" w:hAnsi="Times New Roman" w:cs="Times New Roman"/>
          <w:sz w:val="20"/>
          <w:szCs w:val="20"/>
        </w:rPr>
      </w:pPr>
      <w:r w:rsidRPr="0054628D">
        <w:rPr>
          <w:rFonts w:ascii="Times New Roman" w:hAnsi="Times New Roman" w:cs="Times New Roman"/>
          <w:sz w:val="20"/>
          <w:szCs w:val="20"/>
        </w:rPr>
        <w:t>15. F.X. Mukhtarov</w:t>
      </w:r>
      <w:r w:rsidR="009E4EAF">
        <w:rPr>
          <w:rFonts w:ascii="Times New Roman" w:hAnsi="Times New Roman" w:cs="Times New Roman"/>
          <w:sz w:val="20"/>
          <w:szCs w:val="20"/>
        </w:rPr>
        <w:t>.</w:t>
      </w:r>
      <w:r w:rsidRPr="0054628D">
        <w:rPr>
          <w:rFonts w:ascii="Times New Roman" w:hAnsi="Times New Roman" w:cs="Times New Roman"/>
          <w:sz w:val="20"/>
          <w:szCs w:val="20"/>
        </w:rPr>
        <w:t xml:space="preserve"> Study on the cost effectiveness of a combined evaporation unit. E3S Web of Conferences 434, 01023 (2023) </w:t>
      </w:r>
      <w:hyperlink r:id="rId28" w:history="1">
        <w:r w:rsidR="009E4EAF" w:rsidRPr="00701FEA">
          <w:rPr>
            <w:rStyle w:val="a6"/>
            <w:rFonts w:ascii="Times New Roman" w:hAnsi="Times New Roman" w:cs="Times New Roman"/>
            <w:sz w:val="20"/>
            <w:szCs w:val="20"/>
          </w:rPr>
          <w:t>https://doi.org/10.1051/e3sconf/202343401023</w:t>
        </w:r>
      </w:hyperlink>
      <w:r w:rsidR="009E4EAF">
        <w:rPr>
          <w:rFonts w:ascii="Times New Roman" w:hAnsi="Times New Roman" w:cs="Times New Roman"/>
          <w:sz w:val="20"/>
          <w:szCs w:val="20"/>
        </w:rPr>
        <w:t xml:space="preserve"> </w:t>
      </w:r>
    </w:p>
    <w:p w14:paraId="29806FBC" w14:textId="63378AE0" w:rsidR="00A00787" w:rsidRPr="0054628D" w:rsidRDefault="00A00787" w:rsidP="00A00787">
      <w:pPr>
        <w:tabs>
          <w:tab w:val="left" w:pos="284"/>
          <w:tab w:val="left" w:pos="993"/>
        </w:tabs>
        <w:spacing w:after="0" w:line="240" w:lineRule="auto"/>
        <w:jc w:val="both"/>
        <w:rPr>
          <w:rFonts w:ascii="Times New Roman" w:hAnsi="Times New Roman" w:cs="Times New Roman"/>
          <w:sz w:val="20"/>
          <w:szCs w:val="20"/>
        </w:rPr>
      </w:pPr>
      <w:r w:rsidRPr="0054628D">
        <w:rPr>
          <w:rFonts w:ascii="Times New Roman" w:hAnsi="Times New Roman" w:cs="Times New Roman"/>
          <w:sz w:val="20"/>
          <w:szCs w:val="20"/>
        </w:rPr>
        <w:t>16. Kh. Norboyev</w:t>
      </w:r>
      <w:r w:rsidR="009E4EAF">
        <w:rPr>
          <w:rFonts w:ascii="Times New Roman" w:hAnsi="Times New Roman" w:cs="Times New Roman"/>
          <w:sz w:val="20"/>
          <w:szCs w:val="20"/>
        </w:rPr>
        <w:t>.</w:t>
      </w:r>
      <w:r w:rsidRPr="0054628D">
        <w:rPr>
          <w:rFonts w:ascii="Times New Roman" w:hAnsi="Times New Roman" w:cs="Times New Roman"/>
          <w:sz w:val="20"/>
          <w:szCs w:val="20"/>
        </w:rPr>
        <w:t xml:space="preserve"> Study of the influence of cooling water quality and inhibitors on the corrosion rate of brass in cooling water. E3S Web of Conferences 434, 01029 (2023) </w:t>
      </w:r>
      <w:hyperlink r:id="rId29" w:history="1">
        <w:r w:rsidR="009E4EAF" w:rsidRPr="00701FEA">
          <w:rPr>
            <w:rStyle w:val="a6"/>
            <w:rFonts w:ascii="Times New Roman" w:hAnsi="Times New Roman" w:cs="Times New Roman"/>
            <w:sz w:val="20"/>
            <w:szCs w:val="20"/>
          </w:rPr>
          <w:t>https://doi.org/10.1051/e3sconf/202343401029</w:t>
        </w:r>
      </w:hyperlink>
      <w:r w:rsidR="009E4EAF">
        <w:rPr>
          <w:rFonts w:ascii="Times New Roman" w:hAnsi="Times New Roman" w:cs="Times New Roman"/>
          <w:sz w:val="20"/>
          <w:szCs w:val="20"/>
        </w:rPr>
        <w:t xml:space="preserve"> </w:t>
      </w:r>
    </w:p>
    <w:p w14:paraId="3F4B4C40" w14:textId="7D0A374E" w:rsidR="00A00787" w:rsidRPr="0054628D" w:rsidRDefault="00A00787" w:rsidP="00A00787">
      <w:pPr>
        <w:tabs>
          <w:tab w:val="left" w:pos="284"/>
          <w:tab w:val="left" w:pos="993"/>
        </w:tabs>
        <w:spacing w:after="0" w:line="240" w:lineRule="auto"/>
        <w:jc w:val="both"/>
        <w:rPr>
          <w:rFonts w:ascii="Times New Roman" w:hAnsi="Times New Roman" w:cs="Times New Roman"/>
          <w:sz w:val="20"/>
          <w:szCs w:val="20"/>
        </w:rPr>
      </w:pPr>
      <w:r w:rsidRPr="0054628D">
        <w:rPr>
          <w:rFonts w:ascii="Times New Roman" w:hAnsi="Times New Roman" w:cs="Times New Roman"/>
          <w:sz w:val="20"/>
          <w:szCs w:val="20"/>
        </w:rPr>
        <w:t xml:space="preserve">17. Kh. </w:t>
      </w:r>
      <w:proofErr w:type="spellStart"/>
      <w:r w:rsidRPr="0054628D">
        <w:rPr>
          <w:rFonts w:ascii="Times New Roman" w:hAnsi="Times New Roman" w:cs="Times New Roman"/>
          <w:sz w:val="20"/>
          <w:szCs w:val="20"/>
        </w:rPr>
        <w:t>Norboyev</w:t>
      </w:r>
      <w:proofErr w:type="spellEnd"/>
      <w:r w:rsidRPr="0054628D">
        <w:rPr>
          <w:rFonts w:ascii="Times New Roman" w:hAnsi="Times New Roman" w:cs="Times New Roman"/>
          <w:sz w:val="20"/>
          <w:szCs w:val="20"/>
        </w:rPr>
        <w:t xml:space="preserve"> et</w:t>
      </w:r>
      <w:r w:rsidR="003E3612">
        <w:rPr>
          <w:rFonts w:ascii="Times New Roman" w:hAnsi="Times New Roman" w:cs="Times New Roman"/>
          <w:sz w:val="20"/>
          <w:szCs w:val="20"/>
        </w:rPr>
        <w:t>.</w:t>
      </w:r>
      <w:r w:rsidRPr="0054628D">
        <w:rPr>
          <w:rFonts w:ascii="Times New Roman" w:hAnsi="Times New Roman" w:cs="Times New Roman"/>
          <w:sz w:val="20"/>
          <w:szCs w:val="20"/>
        </w:rPr>
        <w:t xml:space="preserve"> Development of a mathematical model of a recycling cooling system of a thermal power plant. E3S Web of Conferences 434, 01030 (2023)</w:t>
      </w:r>
      <w:r w:rsidR="009E4EAF">
        <w:rPr>
          <w:rFonts w:ascii="Times New Roman" w:hAnsi="Times New Roman" w:cs="Times New Roman"/>
          <w:sz w:val="20"/>
          <w:szCs w:val="20"/>
        </w:rPr>
        <w:t xml:space="preserve"> </w:t>
      </w:r>
      <w:hyperlink r:id="rId30" w:history="1">
        <w:r w:rsidR="009E4EAF" w:rsidRPr="00701FEA">
          <w:rPr>
            <w:rStyle w:val="a6"/>
            <w:rFonts w:ascii="Times New Roman" w:hAnsi="Times New Roman" w:cs="Times New Roman"/>
            <w:sz w:val="20"/>
            <w:szCs w:val="20"/>
          </w:rPr>
          <w:t>https://doi.org/10.1051/e3sconf/202343401029</w:t>
        </w:r>
      </w:hyperlink>
      <w:r w:rsidR="009E4EAF">
        <w:rPr>
          <w:rFonts w:ascii="Times New Roman" w:hAnsi="Times New Roman" w:cs="Times New Roman"/>
          <w:sz w:val="20"/>
          <w:szCs w:val="20"/>
        </w:rPr>
        <w:t xml:space="preserve"> </w:t>
      </w:r>
      <w:r w:rsidRPr="0054628D">
        <w:rPr>
          <w:rFonts w:ascii="Times New Roman" w:hAnsi="Times New Roman" w:cs="Times New Roman"/>
          <w:sz w:val="20"/>
          <w:szCs w:val="20"/>
        </w:rPr>
        <w:t xml:space="preserve"> </w:t>
      </w:r>
    </w:p>
    <w:p w14:paraId="46B8FBA1" w14:textId="69B61121" w:rsidR="00A00787" w:rsidRPr="0054628D" w:rsidRDefault="00A00787" w:rsidP="00A00787">
      <w:pPr>
        <w:tabs>
          <w:tab w:val="left" w:pos="284"/>
          <w:tab w:val="left" w:pos="993"/>
        </w:tabs>
        <w:spacing w:after="0" w:line="240" w:lineRule="auto"/>
        <w:jc w:val="both"/>
        <w:rPr>
          <w:rFonts w:ascii="Times New Roman" w:hAnsi="Times New Roman" w:cs="Times New Roman"/>
          <w:sz w:val="20"/>
          <w:szCs w:val="20"/>
        </w:rPr>
      </w:pPr>
      <w:r w:rsidRPr="0054628D">
        <w:rPr>
          <w:rFonts w:ascii="Times New Roman" w:hAnsi="Times New Roman" w:cs="Times New Roman"/>
          <w:sz w:val="20"/>
          <w:szCs w:val="20"/>
        </w:rPr>
        <w:t>18. F</w:t>
      </w:r>
      <w:r w:rsidR="003E3612">
        <w:rPr>
          <w:rFonts w:ascii="Times New Roman" w:hAnsi="Times New Roman" w:cs="Times New Roman"/>
          <w:sz w:val="20"/>
          <w:szCs w:val="20"/>
        </w:rPr>
        <w:t>arrukh</w:t>
      </w:r>
      <w:r w:rsidRPr="0054628D">
        <w:rPr>
          <w:rFonts w:ascii="Times New Roman" w:hAnsi="Times New Roman" w:cs="Times New Roman"/>
          <w:sz w:val="20"/>
          <w:szCs w:val="20"/>
        </w:rPr>
        <w:t>. Mukhtarov.,</w:t>
      </w:r>
      <w:r w:rsidR="003E3612">
        <w:rPr>
          <w:rFonts w:ascii="Times New Roman" w:hAnsi="Times New Roman" w:cs="Times New Roman"/>
          <w:sz w:val="20"/>
          <w:szCs w:val="20"/>
        </w:rPr>
        <w:t xml:space="preserve"> Siroj Yarashev.</w:t>
      </w:r>
      <w:r w:rsidRPr="0054628D">
        <w:rPr>
          <w:rFonts w:ascii="Times New Roman" w:hAnsi="Times New Roman" w:cs="Times New Roman"/>
          <w:sz w:val="20"/>
          <w:szCs w:val="20"/>
        </w:rPr>
        <w:t xml:space="preserve"> Development of circuit solutions for a wind turbine on the basis of integrated membrane technologies for steam-gas thermal power plants. E3S Web of Conferences 434, 01022 (2023)</w:t>
      </w:r>
      <w:r w:rsidR="003E3612">
        <w:rPr>
          <w:rFonts w:ascii="Times New Roman" w:hAnsi="Times New Roman" w:cs="Times New Roman"/>
          <w:sz w:val="20"/>
          <w:szCs w:val="20"/>
        </w:rPr>
        <w:t xml:space="preserve"> </w:t>
      </w:r>
      <w:hyperlink r:id="rId31" w:history="1">
        <w:r w:rsidR="003E3612" w:rsidRPr="00701FEA">
          <w:rPr>
            <w:rStyle w:val="a6"/>
            <w:rFonts w:ascii="Times New Roman" w:hAnsi="Times New Roman" w:cs="Times New Roman"/>
            <w:sz w:val="20"/>
            <w:szCs w:val="20"/>
          </w:rPr>
          <w:t>https://doi.org/10.1051/e3sconf/202343401022</w:t>
        </w:r>
      </w:hyperlink>
      <w:r w:rsidR="003E3612">
        <w:rPr>
          <w:rFonts w:ascii="Times New Roman" w:hAnsi="Times New Roman" w:cs="Times New Roman"/>
          <w:sz w:val="20"/>
          <w:szCs w:val="20"/>
        </w:rPr>
        <w:t xml:space="preserve"> </w:t>
      </w:r>
    </w:p>
    <w:p w14:paraId="4DDDC025" w14:textId="54146BFC" w:rsidR="00B01DAA" w:rsidRPr="003E3612" w:rsidRDefault="00AC18E0" w:rsidP="00B01DAA">
      <w:pPr>
        <w:pStyle w:val="a4"/>
        <w:tabs>
          <w:tab w:val="left" w:pos="0"/>
        </w:tabs>
        <w:spacing w:after="0" w:line="240" w:lineRule="auto"/>
        <w:ind w:left="0"/>
        <w:jc w:val="both"/>
        <w:rPr>
          <w:rFonts w:ascii="Times New Roman" w:hAnsi="Times New Roman" w:cs="Times New Roman"/>
          <w:sz w:val="20"/>
          <w:szCs w:val="20"/>
        </w:rPr>
      </w:pPr>
      <w:r w:rsidRPr="0054628D">
        <w:rPr>
          <w:rFonts w:ascii="Times New Roman" w:hAnsi="Times New Roman" w:cs="Times New Roman"/>
          <w:sz w:val="20"/>
          <w:szCs w:val="20"/>
          <w:lang w:val="uz-Cyrl-UZ"/>
        </w:rPr>
        <w:t xml:space="preserve">19. </w:t>
      </w:r>
      <w:r w:rsidR="00B01DAA" w:rsidRPr="0054628D">
        <w:rPr>
          <w:rFonts w:ascii="Times New Roman" w:hAnsi="Times New Roman" w:cs="Times New Roman"/>
          <w:sz w:val="20"/>
          <w:szCs w:val="20"/>
          <w:lang w:val="uz-Cyrl-UZ"/>
        </w:rPr>
        <w:t>Wang L., Zhan C., Zhang J. The energy and exergy analysis on the performance of counter-flow heat and mass exchanger for M-cycle indirect evaporative cooling. Therm Sci 2019; 23: 613–623.</w:t>
      </w:r>
      <w:r w:rsidR="003E3612">
        <w:rPr>
          <w:rFonts w:ascii="Times New Roman" w:hAnsi="Times New Roman" w:cs="Times New Roman"/>
          <w:sz w:val="20"/>
          <w:szCs w:val="20"/>
        </w:rPr>
        <w:t xml:space="preserve"> </w:t>
      </w:r>
      <w:hyperlink r:id="rId32" w:history="1">
        <w:r w:rsidR="003E3612" w:rsidRPr="00701FEA">
          <w:rPr>
            <w:rStyle w:val="a6"/>
            <w:rFonts w:ascii="Times New Roman" w:hAnsi="Times New Roman" w:cs="Times New Roman"/>
            <w:sz w:val="20"/>
            <w:szCs w:val="20"/>
          </w:rPr>
          <w:t>https://doi.org/10.2298/TSCI171221153W</w:t>
        </w:r>
      </w:hyperlink>
      <w:r w:rsidR="003E3612">
        <w:rPr>
          <w:rFonts w:ascii="Times New Roman" w:hAnsi="Times New Roman" w:cs="Times New Roman"/>
          <w:sz w:val="20"/>
          <w:szCs w:val="20"/>
        </w:rPr>
        <w:t xml:space="preserve"> </w:t>
      </w:r>
    </w:p>
    <w:p w14:paraId="02D18003" w14:textId="2BB8BB33" w:rsidR="00A00787" w:rsidRPr="003E3612" w:rsidRDefault="00B01DAA" w:rsidP="00B01DAA">
      <w:pPr>
        <w:pStyle w:val="a4"/>
        <w:tabs>
          <w:tab w:val="left" w:pos="284"/>
          <w:tab w:val="left" w:pos="993"/>
        </w:tabs>
        <w:spacing w:after="0" w:line="240" w:lineRule="auto"/>
        <w:ind w:left="0"/>
        <w:jc w:val="both"/>
        <w:rPr>
          <w:rFonts w:ascii="Times New Roman" w:hAnsi="Times New Roman" w:cs="Times New Roman"/>
          <w:sz w:val="20"/>
          <w:szCs w:val="20"/>
        </w:rPr>
      </w:pPr>
      <w:r w:rsidRPr="0054628D">
        <w:rPr>
          <w:rFonts w:ascii="Times New Roman" w:hAnsi="Times New Roman" w:cs="Times New Roman"/>
          <w:sz w:val="20"/>
          <w:szCs w:val="20"/>
        </w:rPr>
        <w:t>20</w:t>
      </w:r>
      <w:r w:rsidRPr="0054628D">
        <w:rPr>
          <w:rFonts w:ascii="Times New Roman" w:hAnsi="Times New Roman" w:cs="Times New Roman"/>
          <w:sz w:val="20"/>
          <w:szCs w:val="20"/>
          <w:lang w:val="uz-Cyrl-UZ"/>
        </w:rPr>
        <w:t>. Zhu G.Т., Chow T.А., Lee C.K. Performance analysis of counterflow regenerative heat and mass exchanger for indirect evaporative cooling based on data-driven model. Energy Build (2017) 155:503-512.</w:t>
      </w:r>
      <w:r w:rsidR="003E3612">
        <w:rPr>
          <w:rFonts w:ascii="Times New Roman" w:hAnsi="Times New Roman" w:cs="Times New Roman"/>
          <w:sz w:val="20"/>
          <w:szCs w:val="20"/>
        </w:rPr>
        <w:t xml:space="preserve"> </w:t>
      </w:r>
    </w:p>
    <w:p w14:paraId="22DF0AE2" w14:textId="073D04E9" w:rsidR="00AC18E0" w:rsidRPr="003E3612" w:rsidRDefault="00B01DAA" w:rsidP="00B01DAA">
      <w:pPr>
        <w:pStyle w:val="a4"/>
        <w:tabs>
          <w:tab w:val="left" w:pos="0"/>
        </w:tabs>
        <w:spacing w:after="0" w:line="240" w:lineRule="auto"/>
        <w:ind w:left="0"/>
        <w:jc w:val="both"/>
        <w:rPr>
          <w:rFonts w:ascii="Times New Roman" w:hAnsi="Times New Roman" w:cs="Times New Roman"/>
          <w:sz w:val="20"/>
          <w:szCs w:val="20"/>
        </w:rPr>
      </w:pPr>
      <w:r w:rsidRPr="0054628D">
        <w:rPr>
          <w:rFonts w:ascii="Times New Roman" w:hAnsi="Times New Roman" w:cs="Times New Roman"/>
          <w:sz w:val="20"/>
          <w:szCs w:val="20"/>
          <w:lang w:val="uz-Cyrl-UZ"/>
        </w:rPr>
        <w:t>21. Fakhrabadi F.А., Kowsary F.Р. Optimal design of a regenerative heat and mass exchanger for indirect evaporative cooling. Appl Therm Eng (2016) 102:1384-1394.</w:t>
      </w:r>
      <w:r w:rsidR="003E3612">
        <w:rPr>
          <w:rFonts w:ascii="Times New Roman" w:hAnsi="Times New Roman" w:cs="Times New Roman"/>
          <w:sz w:val="20"/>
          <w:szCs w:val="20"/>
        </w:rPr>
        <w:t xml:space="preserve"> </w:t>
      </w:r>
      <w:hyperlink r:id="rId33" w:history="1">
        <w:r w:rsidR="003E3612" w:rsidRPr="00701FEA">
          <w:rPr>
            <w:rStyle w:val="a6"/>
            <w:rFonts w:ascii="Times New Roman" w:hAnsi="Times New Roman" w:cs="Times New Roman"/>
            <w:sz w:val="20"/>
            <w:szCs w:val="20"/>
          </w:rPr>
          <w:t>https://doi.org/10.1016/j.applthermaleng.2016.03.115</w:t>
        </w:r>
      </w:hyperlink>
      <w:r w:rsidR="003E3612">
        <w:rPr>
          <w:rFonts w:ascii="Times New Roman" w:hAnsi="Times New Roman" w:cs="Times New Roman"/>
          <w:sz w:val="20"/>
          <w:szCs w:val="20"/>
        </w:rPr>
        <w:t xml:space="preserve"> </w:t>
      </w:r>
    </w:p>
    <w:p w14:paraId="4FAC785E" w14:textId="26927CFA" w:rsidR="00A00787" w:rsidRDefault="00A00787" w:rsidP="00A00787">
      <w:pPr>
        <w:pStyle w:val="a4"/>
        <w:tabs>
          <w:tab w:val="left" w:pos="284"/>
          <w:tab w:val="left" w:pos="993"/>
        </w:tabs>
        <w:spacing w:after="0" w:line="240" w:lineRule="auto"/>
        <w:ind w:left="0"/>
        <w:jc w:val="both"/>
        <w:rPr>
          <w:rFonts w:ascii="Times New Roman" w:hAnsi="Times New Roman" w:cs="Times New Roman"/>
          <w:sz w:val="20"/>
          <w:szCs w:val="20"/>
        </w:rPr>
      </w:pPr>
    </w:p>
    <w:sectPr w:rsidR="00A00787" w:rsidSect="00862330">
      <w:pgSz w:w="12240" w:h="15840" w:code="1"/>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CC"/>
    <w:family w:val="roman"/>
    <w:pitch w:val="variable"/>
    <w:sig w:usb0="E0002EFF" w:usb1="C000785B" w:usb2="00000009" w:usb3="00000000" w:csb0="000001FF" w:csb1="00000000"/>
  </w:font>
  <w:font w:name="New York">
    <w:panose1 w:val="0204050306050602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9764E"/>
    <w:multiLevelType w:val="hybridMultilevel"/>
    <w:tmpl w:val="FD60E614"/>
    <w:lvl w:ilvl="0" w:tplc="9F02C18E">
      <w:start w:val="3"/>
      <w:numFmt w:val="bullet"/>
      <w:lvlText w:val="-"/>
      <w:lvlJc w:val="left"/>
      <w:pPr>
        <w:ind w:left="786" w:hanging="360"/>
      </w:pPr>
      <w:rPr>
        <w:rFonts w:ascii="Times New Roman" w:eastAsiaTheme="minorHAnsi"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 w15:restartNumberingAfterBreak="0">
    <w:nsid w:val="21172176"/>
    <w:multiLevelType w:val="hybridMultilevel"/>
    <w:tmpl w:val="FC04E8CE"/>
    <w:lvl w:ilvl="0" w:tplc="6E6EFBFE">
      <w:start w:val="1"/>
      <w:numFmt w:val="decimal"/>
      <w:lvlText w:val="%1."/>
      <w:lvlJc w:val="left"/>
      <w:pPr>
        <w:ind w:left="705" w:hanging="360"/>
      </w:pPr>
      <w:rPr>
        <w:rFonts w:eastAsiaTheme="minorHAnsi"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2" w15:restartNumberingAfterBreak="0">
    <w:nsid w:val="219D2DA8"/>
    <w:multiLevelType w:val="hybridMultilevel"/>
    <w:tmpl w:val="6CBA9D44"/>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3" w15:restartNumberingAfterBreak="0">
    <w:nsid w:val="320F33CA"/>
    <w:multiLevelType w:val="hybridMultilevel"/>
    <w:tmpl w:val="715EABCE"/>
    <w:lvl w:ilvl="0" w:tplc="7CB0DC3E">
      <w:start w:val="1"/>
      <w:numFmt w:val="decimal"/>
      <w:lvlText w:val="%1."/>
      <w:lvlJc w:val="left"/>
      <w:pPr>
        <w:ind w:left="3621" w:hanging="360"/>
      </w:pPr>
      <w:rPr>
        <w:rFonts w:ascii="Times New Roman" w:hAnsi="Times New Roman" w:cs="Times New Roman" w:hint="default"/>
        <w:b w:val="0"/>
        <w:color w:val="auto"/>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6CB4187"/>
    <w:multiLevelType w:val="hybridMultilevel"/>
    <w:tmpl w:val="5DF0202E"/>
    <w:lvl w:ilvl="0" w:tplc="24949584">
      <w:start w:val="1"/>
      <w:numFmt w:val="decimal"/>
      <w:lvlText w:val="%1."/>
      <w:lvlJc w:val="left"/>
      <w:pPr>
        <w:ind w:left="810" w:hanging="450"/>
      </w:pPr>
      <w:rPr>
        <w:rFonts w:ascii="Times" w:hAnsi="Times" w:cs="New York"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17B4902"/>
    <w:multiLevelType w:val="hybridMultilevel"/>
    <w:tmpl w:val="19AA0DA2"/>
    <w:lvl w:ilvl="0" w:tplc="4D8AFEAA">
      <w:start w:val="1"/>
      <w:numFmt w:val="decimal"/>
      <w:lvlText w:val="%1."/>
      <w:lvlJc w:val="left"/>
      <w:pPr>
        <w:ind w:left="927"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2"/>
  </w:num>
  <w:num w:numId="2">
    <w:abstractNumId w:val="1"/>
  </w:num>
  <w:num w:numId="3">
    <w:abstractNumId w:val="5"/>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778"/>
    <w:rsid w:val="0000016C"/>
    <w:rsid w:val="00001210"/>
    <w:rsid w:val="00001E82"/>
    <w:rsid w:val="00002F5E"/>
    <w:rsid w:val="00003FC1"/>
    <w:rsid w:val="00004967"/>
    <w:rsid w:val="00004CED"/>
    <w:rsid w:val="00004F95"/>
    <w:rsid w:val="000059A6"/>
    <w:rsid w:val="00005DAE"/>
    <w:rsid w:val="00006A2B"/>
    <w:rsid w:val="000072FA"/>
    <w:rsid w:val="00007550"/>
    <w:rsid w:val="00007E11"/>
    <w:rsid w:val="0001128F"/>
    <w:rsid w:val="00011FFE"/>
    <w:rsid w:val="00012A47"/>
    <w:rsid w:val="000138E1"/>
    <w:rsid w:val="00013A31"/>
    <w:rsid w:val="0001429A"/>
    <w:rsid w:val="0001455C"/>
    <w:rsid w:val="00014A5C"/>
    <w:rsid w:val="00015302"/>
    <w:rsid w:val="00015508"/>
    <w:rsid w:val="00015700"/>
    <w:rsid w:val="0001623C"/>
    <w:rsid w:val="00016345"/>
    <w:rsid w:val="00020836"/>
    <w:rsid w:val="00021B81"/>
    <w:rsid w:val="00021CB5"/>
    <w:rsid w:val="0002386B"/>
    <w:rsid w:val="0002480C"/>
    <w:rsid w:val="00025826"/>
    <w:rsid w:val="00025BFC"/>
    <w:rsid w:val="00026F3C"/>
    <w:rsid w:val="00027027"/>
    <w:rsid w:val="00027F63"/>
    <w:rsid w:val="00030131"/>
    <w:rsid w:val="000301A2"/>
    <w:rsid w:val="00030C61"/>
    <w:rsid w:val="00030D05"/>
    <w:rsid w:val="00031CA1"/>
    <w:rsid w:val="000325D5"/>
    <w:rsid w:val="00032DF8"/>
    <w:rsid w:val="00033360"/>
    <w:rsid w:val="00033A1E"/>
    <w:rsid w:val="00033BA1"/>
    <w:rsid w:val="000340B8"/>
    <w:rsid w:val="0003479C"/>
    <w:rsid w:val="0003562A"/>
    <w:rsid w:val="00035836"/>
    <w:rsid w:val="0003592F"/>
    <w:rsid w:val="000363B1"/>
    <w:rsid w:val="0003648E"/>
    <w:rsid w:val="000364C4"/>
    <w:rsid w:val="0003672F"/>
    <w:rsid w:val="00036D11"/>
    <w:rsid w:val="00036E9C"/>
    <w:rsid w:val="00037002"/>
    <w:rsid w:val="0003742E"/>
    <w:rsid w:val="00037FB4"/>
    <w:rsid w:val="000409BE"/>
    <w:rsid w:val="00040B5D"/>
    <w:rsid w:val="00040B6D"/>
    <w:rsid w:val="00040D26"/>
    <w:rsid w:val="00042766"/>
    <w:rsid w:val="00042F29"/>
    <w:rsid w:val="00043A80"/>
    <w:rsid w:val="00043AD5"/>
    <w:rsid w:val="00043C4E"/>
    <w:rsid w:val="00043F51"/>
    <w:rsid w:val="00044327"/>
    <w:rsid w:val="00044481"/>
    <w:rsid w:val="000444D2"/>
    <w:rsid w:val="0004471B"/>
    <w:rsid w:val="00045113"/>
    <w:rsid w:val="000455E1"/>
    <w:rsid w:val="0004584B"/>
    <w:rsid w:val="000464CD"/>
    <w:rsid w:val="00046AC0"/>
    <w:rsid w:val="00046BCF"/>
    <w:rsid w:val="0004765D"/>
    <w:rsid w:val="00047B34"/>
    <w:rsid w:val="000509D3"/>
    <w:rsid w:val="0005172C"/>
    <w:rsid w:val="000520AF"/>
    <w:rsid w:val="00052102"/>
    <w:rsid w:val="000539E5"/>
    <w:rsid w:val="000545F6"/>
    <w:rsid w:val="00054725"/>
    <w:rsid w:val="00055CE4"/>
    <w:rsid w:val="000568C9"/>
    <w:rsid w:val="00057311"/>
    <w:rsid w:val="0005762A"/>
    <w:rsid w:val="0006022A"/>
    <w:rsid w:val="0006102F"/>
    <w:rsid w:val="000613C6"/>
    <w:rsid w:val="0006153F"/>
    <w:rsid w:val="00061B1F"/>
    <w:rsid w:val="0006206A"/>
    <w:rsid w:val="00062357"/>
    <w:rsid w:val="000633D9"/>
    <w:rsid w:val="000634FC"/>
    <w:rsid w:val="00063F1F"/>
    <w:rsid w:val="00064498"/>
    <w:rsid w:val="00064735"/>
    <w:rsid w:val="000648B1"/>
    <w:rsid w:val="00064B58"/>
    <w:rsid w:val="00066C85"/>
    <w:rsid w:val="0006719E"/>
    <w:rsid w:val="00070570"/>
    <w:rsid w:val="000710AD"/>
    <w:rsid w:val="00072072"/>
    <w:rsid w:val="00072186"/>
    <w:rsid w:val="0007267C"/>
    <w:rsid w:val="00073048"/>
    <w:rsid w:val="0007417B"/>
    <w:rsid w:val="00074E7C"/>
    <w:rsid w:val="00075DA4"/>
    <w:rsid w:val="00076B7F"/>
    <w:rsid w:val="00077644"/>
    <w:rsid w:val="00077708"/>
    <w:rsid w:val="00077780"/>
    <w:rsid w:val="00077D8E"/>
    <w:rsid w:val="000802BC"/>
    <w:rsid w:val="00080EBA"/>
    <w:rsid w:val="000822B0"/>
    <w:rsid w:val="0008245E"/>
    <w:rsid w:val="000829DD"/>
    <w:rsid w:val="00083E18"/>
    <w:rsid w:val="000841C9"/>
    <w:rsid w:val="0008473C"/>
    <w:rsid w:val="00084A48"/>
    <w:rsid w:val="00084EF6"/>
    <w:rsid w:val="0008575B"/>
    <w:rsid w:val="00086315"/>
    <w:rsid w:val="00086945"/>
    <w:rsid w:val="00087371"/>
    <w:rsid w:val="0008756A"/>
    <w:rsid w:val="000901DD"/>
    <w:rsid w:val="00090244"/>
    <w:rsid w:val="00090957"/>
    <w:rsid w:val="00091886"/>
    <w:rsid w:val="000930F8"/>
    <w:rsid w:val="00093182"/>
    <w:rsid w:val="00093368"/>
    <w:rsid w:val="00093D02"/>
    <w:rsid w:val="00093E2B"/>
    <w:rsid w:val="000944FE"/>
    <w:rsid w:val="0009457F"/>
    <w:rsid w:val="00096DB6"/>
    <w:rsid w:val="000970CC"/>
    <w:rsid w:val="000978D2"/>
    <w:rsid w:val="000A04CB"/>
    <w:rsid w:val="000A09B0"/>
    <w:rsid w:val="000A1A8D"/>
    <w:rsid w:val="000A21F3"/>
    <w:rsid w:val="000A25CA"/>
    <w:rsid w:val="000A360E"/>
    <w:rsid w:val="000A3D05"/>
    <w:rsid w:val="000A4BAF"/>
    <w:rsid w:val="000A6AAD"/>
    <w:rsid w:val="000A6D80"/>
    <w:rsid w:val="000A6F05"/>
    <w:rsid w:val="000A7254"/>
    <w:rsid w:val="000A7CFE"/>
    <w:rsid w:val="000B0647"/>
    <w:rsid w:val="000B1213"/>
    <w:rsid w:val="000B13E6"/>
    <w:rsid w:val="000B14DA"/>
    <w:rsid w:val="000B18FA"/>
    <w:rsid w:val="000B1A8D"/>
    <w:rsid w:val="000B2276"/>
    <w:rsid w:val="000B3198"/>
    <w:rsid w:val="000B3461"/>
    <w:rsid w:val="000B3DB2"/>
    <w:rsid w:val="000B3EFD"/>
    <w:rsid w:val="000B55A9"/>
    <w:rsid w:val="000B78DB"/>
    <w:rsid w:val="000B7A08"/>
    <w:rsid w:val="000B7A33"/>
    <w:rsid w:val="000B7F56"/>
    <w:rsid w:val="000C06C8"/>
    <w:rsid w:val="000C0EAF"/>
    <w:rsid w:val="000C0FF4"/>
    <w:rsid w:val="000C106A"/>
    <w:rsid w:val="000C161A"/>
    <w:rsid w:val="000C1C4A"/>
    <w:rsid w:val="000C24F0"/>
    <w:rsid w:val="000C2F96"/>
    <w:rsid w:val="000C3F06"/>
    <w:rsid w:val="000C46FF"/>
    <w:rsid w:val="000C472C"/>
    <w:rsid w:val="000C4BC1"/>
    <w:rsid w:val="000C5BC8"/>
    <w:rsid w:val="000C6ACA"/>
    <w:rsid w:val="000C73F0"/>
    <w:rsid w:val="000C7ADC"/>
    <w:rsid w:val="000D036C"/>
    <w:rsid w:val="000D0A11"/>
    <w:rsid w:val="000D0F23"/>
    <w:rsid w:val="000D1E43"/>
    <w:rsid w:val="000D22EA"/>
    <w:rsid w:val="000D3FC5"/>
    <w:rsid w:val="000D4A00"/>
    <w:rsid w:val="000D4EBB"/>
    <w:rsid w:val="000D5175"/>
    <w:rsid w:val="000D5BD0"/>
    <w:rsid w:val="000D5C99"/>
    <w:rsid w:val="000D6054"/>
    <w:rsid w:val="000D6309"/>
    <w:rsid w:val="000D6312"/>
    <w:rsid w:val="000D6D22"/>
    <w:rsid w:val="000E0054"/>
    <w:rsid w:val="000E010D"/>
    <w:rsid w:val="000E01E2"/>
    <w:rsid w:val="000E0454"/>
    <w:rsid w:val="000E0BE8"/>
    <w:rsid w:val="000E0EDC"/>
    <w:rsid w:val="000E0F02"/>
    <w:rsid w:val="000E1978"/>
    <w:rsid w:val="000E1C80"/>
    <w:rsid w:val="000E2CB7"/>
    <w:rsid w:val="000E47FF"/>
    <w:rsid w:val="000E5508"/>
    <w:rsid w:val="000E57FE"/>
    <w:rsid w:val="000E607E"/>
    <w:rsid w:val="000E6198"/>
    <w:rsid w:val="000E6875"/>
    <w:rsid w:val="000E6C94"/>
    <w:rsid w:val="000E7343"/>
    <w:rsid w:val="000E7DD4"/>
    <w:rsid w:val="000F1750"/>
    <w:rsid w:val="000F28F1"/>
    <w:rsid w:val="000F38C9"/>
    <w:rsid w:val="000F47F9"/>
    <w:rsid w:val="000F48CA"/>
    <w:rsid w:val="000F6192"/>
    <w:rsid w:val="000F65C0"/>
    <w:rsid w:val="000F7427"/>
    <w:rsid w:val="000F7CF5"/>
    <w:rsid w:val="001004DA"/>
    <w:rsid w:val="001005F6"/>
    <w:rsid w:val="001006F5"/>
    <w:rsid w:val="001015AF"/>
    <w:rsid w:val="00101B2C"/>
    <w:rsid w:val="0010233E"/>
    <w:rsid w:val="00102C62"/>
    <w:rsid w:val="001031AF"/>
    <w:rsid w:val="00103976"/>
    <w:rsid w:val="0010476B"/>
    <w:rsid w:val="001055EE"/>
    <w:rsid w:val="00106481"/>
    <w:rsid w:val="001065DB"/>
    <w:rsid w:val="0010742E"/>
    <w:rsid w:val="001078B6"/>
    <w:rsid w:val="0011008A"/>
    <w:rsid w:val="001106E1"/>
    <w:rsid w:val="00111777"/>
    <w:rsid w:val="00111F3B"/>
    <w:rsid w:val="001123C1"/>
    <w:rsid w:val="001128A7"/>
    <w:rsid w:val="0011394C"/>
    <w:rsid w:val="00113B35"/>
    <w:rsid w:val="0011562E"/>
    <w:rsid w:val="001156BA"/>
    <w:rsid w:val="00116347"/>
    <w:rsid w:val="001170CC"/>
    <w:rsid w:val="001174B9"/>
    <w:rsid w:val="00117F92"/>
    <w:rsid w:val="001208BC"/>
    <w:rsid w:val="00120B26"/>
    <w:rsid w:val="00121780"/>
    <w:rsid w:val="00121C7E"/>
    <w:rsid w:val="0012201F"/>
    <w:rsid w:val="0012225B"/>
    <w:rsid w:val="00123565"/>
    <w:rsid w:val="00123B48"/>
    <w:rsid w:val="00123C42"/>
    <w:rsid w:val="00123D38"/>
    <w:rsid w:val="001242E4"/>
    <w:rsid w:val="00124834"/>
    <w:rsid w:val="001259DE"/>
    <w:rsid w:val="00125CFF"/>
    <w:rsid w:val="00126838"/>
    <w:rsid w:val="00126BDE"/>
    <w:rsid w:val="00126F0E"/>
    <w:rsid w:val="00127A1E"/>
    <w:rsid w:val="00127CD1"/>
    <w:rsid w:val="00127F82"/>
    <w:rsid w:val="001309BB"/>
    <w:rsid w:val="00131133"/>
    <w:rsid w:val="0013176D"/>
    <w:rsid w:val="001319C3"/>
    <w:rsid w:val="00131B75"/>
    <w:rsid w:val="00132096"/>
    <w:rsid w:val="00132114"/>
    <w:rsid w:val="001323B2"/>
    <w:rsid w:val="00132506"/>
    <w:rsid w:val="001329A2"/>
    <w:rsid w:val="001335A5"/>
    <w:rsid w:val="0013369A"/>
    <w:rsid w:val="001339A1"/>
    <w:rsid w:val="00133A39"/>
    <w:rsid w:val="00133D75"/>
    <w:rsid w:val="001358AA"/>
    <w:rsid w:val="00136343"/>
    <w:rsid w:val="00136357"/>
    <w:rsid w:val="00136A89"/>
    <w:rsid w:val="00137C82"/>
    <w:rsid w:val="00141026"/>
    <w:rsid w:val="00141535"/>
    <w:rsid w:val="0014260F"/>
    <w:rsid w:val="00142E3C"/>
    <w:rsid w:val="00143B5E"/>
    <w:rsid w:val="0014403C"/>
    <w:rsid w:val="001445D1"/>
    <w:rsid w:val="00144820"/>
    <w:rsid w:val="001450D3"/>
    <w:rsid w:val="00145FB4"/>
    <w:rsid w:val="0014679B"/>
    <w:rsid w:val="00146F9A"/>
    <w:rsid w:val="001471A7"/>
    <w:rsid w:val="00147990"/>
    <w:rsid w:val="00152451"/>
    <w:rsid w:val="00152540"/>
    <w:rsid w:val="00152BE8"/>
    <w:rsid w:val="00153004"/>
    <w:rsid w:val="0015363B"/>
    <w:rsid w:val="00153646"/>
    <w:rsid w:val="001537A5"/>
    <w:rsid w:val="001541FD"/>
    <w:rsid w:val="00154D07"/>
    <w:rsid w:val="00155F32"/>
    <w:rsid w:val="001578A4"/>
    <w:rsid w:val="001579FA"/>
    <w:rsid w:val="00157B44"/>
    <w:rsid w:val="00157CAA"/>
    <w:rsid w:val="00157DFF"/>
    <w:rsid w:val="00160935"/>
    <w:rsid w:val="00160BAD"/>
    <w:rsid w:val="00161B28"/>
    <w:rsid w:val="00162073"/>
    <w:rsid w:val="00162CC2"/>
    <w:rsid w:val="00162CEA"/>
    <w:rsid w:val="001640B7"/>
    <w:rsid w:val="00164289"/>
    <w:rsid w:val="00164412"/>
    <w:rsid w:val="001647D7"/>
    <w:rsid w:val="001676D6"/>
    <w:rsid w:val="00170358"/>
    <w:rsid w:val="00170749"/>
    <w:rsid w:val="00172649"/>
    <w:rsid w:val="0017355E"/>
    <w:rsid w:val="0017398C"/>
    <w:rsid w:val="00173A85"/>
    <w:rsid w:val="00173B2B"/>
    <w:rsid w:val="001744E6"/>
    <w:rsid w:val="001748AF"/>
    <w:rsid w:val="00174E2C"/>
    <w:rsid w:val="00174F5D"/>
    <w:rsid w:val="0017547F"/>
    <w:rsid w:val="0017758E"/>
    <w:rsid w:val="00177702"/>
    <w:rsid w:val="00180264"/>
    <w:rsid w:val="00181BFF"/>
    <w:rsid w:val="001823AF"/>
    <w:rsid w:val="0018300E"/>
    <w:rsid w:val="00183BE3"/>
    <w:rsid w:val="00183ED5"/>
    <w:rsid w:val="001847B4"/>
    <w:rsid w:val="0018493C"/>
    <w:rsid w:val="00184CDF"/>
    <w:rsid w:val="001868CE"/>
    <w:rsid w:val="00186F60"/>
    <w:rsid w:val="00187083"/>
    <w:rsid w:val="00187986"/>
    <w:rsid w:val="00187AC4"/>
    <w:rsid w:val="001902FA"/>
    <w:rsid w:val="00190A27"/>
    <w:rsid w:val="00191477"/>
    <w:rsid w:val="00191BE7"/>
    <w:rsid w:val="00191EB2"/>
    <w:rsid w:val="00192A0C"/>
    <w:rsid w:val="00192A43"/>
    <w:rsid w:val="00193576"/>
    <w:rsid w:val="00193D9D"/>
    <w:rsid w:val="00193E8E"/>
    <w:rsid w:val="00194261"/>
    <w:rsid w:val="001946BA"/>
    <w:rsid w:val="001953ED"/>
    <w:rsid w:val="00195FB6"/>
    <w:rsid w:val="00196038"/>
    <w:rsid w:val="001970E3"/>
    <w:rsid w:val="00197489"/>
    <w:rsid w:val="001979E4"/>
    <w:rsid w:val="00197CC4"/>
    <w:rsid w:val="001A0103"/>
    <w:rsid w:val="001A059C"/>
    <w:rsid w:val="001A0C96"/>
    <w:rsid w:val="001A10D5"/>
    <w:rsid w:val="001A115A"/>
    <w:rsid w:val="001A125C"/>
    <w:rsid w:val="001A18EF"/>
    <w:rsid w:val="001A21DD"/>
    <w:rsid w:val="001A3B20"/>
    <w:rsid w:val="001A3BD4"/>
    <w:rsid w:val="001A3F0C"/>
    <w:rsid w:val="001A5E28"/>
    <w:rsid w:val="001A5F63"/>
    <w:rsid w:val="001A6CE9"/>
    <w:rsid w:val="001A72E4"/>
    <w:rsid w:val="001A792D"/>
    <w:rsid w:val="001B066C"/>
    <w:rsid w:val="001B0C73"/>
    <w:rsid w:val="001B1B9B"/>
    <w:rsid w:val="001B203F"/>
    <w:rsid w:val="001B2C94"/>
    <w:rsid w:val="001B2E07"/>
    <w:rsid w:val="001B4006"/>
    <w:rsid w:val="001B4EBB"/>
    <w:rsid w:val="001B5848"/>
    <w:rsid w:val="001B59BB"/>
    <w:rsid w:val="001B6002"/>
    <w:rsid w:val="001B6104"/>
    <w:rsid w:val="001B638F"/>
    <w:rsid w:val="001B6E39"/>
    <w:rsid w:val="001B6F82"/>
    <w:rsid w:val="001B741B"/>
    <w:rsid w:val="001B769A"/>
    <w:rsid w:val="001B7D7E"/>
    <w:rsid w:val="001C006C"/>
    <w:rsid w:val="001C05CA"/>
    <w:rsid w:val="001C078C"/>
    <w:rsid w:val="001C09B1"/>
    <w:rsid w:val="001C126F"/>
    <w:rsid w:val="001C16D5"/>
    <w:rsid w:val="001C1BED"/>
    <w:rsid w:val="001C1FBA"/>
    <w:rsid w:val="001C2494"/>
    <w:rsid w:val="001C24E4"/>
    <w:rsid w:val="001C255B"/>
    <w:rsid w:val="001C27ED"/>
    <w:rsid w:val="001C2ED2"/>
    <w:rsid w:val="001C2F75"/>
    <w:rsid w:val="001C35F1"/>
    <w:rsid w:val="001C4C23"/>
    <w:rsid w:val="001C51A5"/>
    <w:rsid w:val="001C5E2A"/>
    <w:rsid w:val="001C6661"/>
    <w:rsid w:val="001C6D47"/>
    <w:rsid w:val="001C6F3D"/>
    <w:rsid w:val="001C7739"/>
    <w:rsid w:val="001C7C44"/>
    <w:rsid w:val="001D03C1"/>
    <w:rsid w:val="001D049E"/>
    <w:rsid w:val="001D1623"/>
    <w:rsid w:val="001D1CF4"/>
    <w:rsid w:val="001D2545"/>
    <w:rsid w:val="001D2A0D"/>
    <w:rsid w:val="001D3AF5"/>
    <w:rsid w:val="001D59AC"/>
    <w:rsid w:val="001D59F9"/>
    <w:rsid w:val="001D60B7"/>
    <w:rsid w:val="001D62A4"/>
    <w:rsid w:val="001D632D"/>
    <w:rsid w:val="001D6C7F"/>
    <w:rsid w:val="001D70CF"/>
    <w:rsid w:val="001E129E"/>
    <w:rsid w:val="001E23A5"/>
    <w:rsid w:val="001E268B"/>
    <w:rsid w:val="001E26B6"/>
    <w:rsid w:val="001E2972"/>
    <w:rsid w:val="001E30A3"/>
    <w:rsid w:val="001E312D"/>
    <w:rsid w:val="001E31AD"/>
    <w:rsid w:val="001E3EDA"/>
    <w:rsid w:val="001E41CE"/>
    <w:rsid w:val="001E4313"/>
    <w:rsid w:val="001E4426"/>
    <w:rsid w:val="001E494B"/>
    <w:rsid w:val="001E565B"/>
    <w:rsid w:val="001E56BC"/>
    <w:rsid w:val="001E5E7A"/>
    <w:rsid w:val="001E6397"/>
    <w:rsid w:val="001E6BD7"/>
    <w:rsid w:val="001E7C9B"/>
    <w:rsid w:val="001E7FCB"/>
    <w:rsid w:val="001F06E5"/>
    <w:rsid w:val="001F06EC"/>
    <w:rsid w:val="001F16CD"/>
    <w:rsid w:val="001F16DE"/>
    <w:rsid w:val="001F198B"/>
    <w:rsid w:val="001F2524"/>
    <w:rsid w:val="001F4555"/>
    <w:rsid w:val="001F47FE"/>
    <w:rsid w:val="001F507A"/>
    <w:rsid w:val="001F5613"/>
    <w:rsid w:val="001F576A"/>
    <w:rsid w:val="001F57DA"/>
    <w:rsid w:val="001F6CBE"/>
    <w:rsid w:val="001F6DC6"/>
    <w:rsid w:val="001F7630"/>
    <w:rsid w:val="001F78B4"/>
    <w:rsid w:val="001F7AB6"/>
    <w:rsid w:val="0020033F"/>
    <w:rsid w:val="00200623"/>
    <w:rsid w:val="00200DCE"/>
    <w:rsid w:val="00202534"/>
    <w:rsid w:val="00203802"/>
    <w:rsid w:val="002039C4"/>
    <w:rsid w:val="00203C4D"/>
    <w:rsid w:val="00203E8E"/>
    <w:rsid w:val="002052E0"/>
    <w:rsid w:val="00205C3B"/>
    <w:rsid w:val="00205F53"/>
    <w:rsid w:val="00207173"/>
    <w:rsid w:val="00207593"/>
    <w:rsid w:val="0021022B"/>
    <w:rsid w:val="0021123B"/>
    <w:rsid w:val="0021156E"/>
    <w:rsid w:val="00212556"/>
    <w:rsid w:val="00212F48"/>
    <w:rsid w:val="00213A54"/>
    <w:rsid w:val="00213AAB"/>
    <w:rsid w:val="00214777"/>
    <w:rsid w:val="00214C39"/>
    <w:rsid w:val="00215FC2"/>
    <w:rsid w:val="0021707C"/>
    <w:rsid w:val="002170D5"/>
    <w:rsid w:val="002176BA"/>
    <w:rsid w:val="002213B8"/>
    <w:rsid w:val="00221CDE"/>
    <w:rsid w:val="002222C7"/>
    <w:rsid w:val="0022259E"/>
    <w:rsid w:val="0022261C"/>
    <w:rsid w:val="0022267D"/>
    <w:rsid w:val="00222683"/>
    <w:rsid w:val="002227FA"/>
    <w:rsid w:val="00223284"/>
    <w:rsid w:val="00223863"/>
    <w:rsid w:val="00224D22"/>
    <w:rsid w:val="002254B7"/>
    <w:rsid w:val="00226774"/>
    <w:rsid w:val="002269E1"/>
    <w:rsid w:val="00226A25"/>
    <w:rsid w:val="00226FD3"/>
    <w:rsid w:val="0022708D"/>
    <w:rsid w:val="002274E3"/>
    <w:rsid w:val="002277B6"/>
    <w:rsid w:val="00230243"/>
    <w:rsid w:val="0023180D"/>
    <w:rsid w:val="00232911"/>
    <w:rsid w:val="00232EA4"/>
    <w:rsid w:val="00233407"/>
    <w:rsid w:val="0023395D"/>
    <w:rsid w:val="00233C5D"/>
    <w:rsid w:val="002341BE"/>
    <w:rsid w:val="002349AF"/>
    <w:rsid w:val="00234E13"/>
    <w:rsid w:val="00234E94"/>
    <w:rsid w:val="0023614C"/>
    <w:rsid w:val="002361CA"/>
    <w:rsid w:val="00236471"/>
    <w:rsid w:val="00236868"/>
    <w:rsid w:val="0024023C"/>
    <w:rsid w:val="0024058E"/>
    <w:rsid w:val="00241D5C"/>
    <w:rsid w:val="002421E1"/>
    <w:rsid w:val="0024323B"/>
    <w:rsid w:val="002434DD"/>
    <w:rsid w:val="00243529"/>
    <w:rsid w:val="00244F00"/>
    <w:rsid w:val="002459B2"/>
    <w:rsid w:val="002466F0"/>
    <w:rsid w:val="00247009"/>
    <w:rsid w:val="002471A8"/>
    <w:rsid w:val="00247218"/>
    <w:rsid w:val="0025006C"/>
    <w:rsid w:val="00250A37"/>
    <w:rsid w:val="00250F29"/>
    <w:rsid w:val="0025293E"/>
    <w:rsid w:val="0025314B"/>
    <w:rsid w:val="00253D6F"/>
    <w:rsid w:val="00255BD8"/>
    <w:rsid w:val="00256353"/>
    <w:rsid w:val="0025698C"/>
    <w:rsid w:val="00256C5C"/>
    <w:rsid w:val="00257072"/>
    <w:rsid w:val="002570D6"/>
    <w:rsid w:val="0025712A"/>
    <w:rsid w:val="0026084E"/>
    <w:rsid w:val="00260E5D"/>
    <w:rsid w:val="002617B0"/>
    <w:rsid w:val="002618B8"/>
    <w:rsid w:val="00261A2E"/>
    <w:rsid w:val="00263301"/>
    <w:rsid w:val="00264749"/>
    <w:rsid w:val="00264F62"/>
    <w:rsid w:val="002657C2"/>
    <w:rsid w:val="002661F1"/>
    <w:rsid w:val="0026641C"/>
    <w:rsid w:val="00266462"/>
    <w:rsid w:val="0026761C"/>
    <w:rsid w:val="00267BAA"/>
    <w:rsid w:val="00270533"/>
    <w:rsid w:val="00270A2D"/>
    <w:rsid w:val="00271884"/>
    <w:rsid w:val="002719B6"/>
    <w:rsid w:val="00271E9F"/>
    <w:rsid w:val="00272255"/>
    <w:rsid w:val="0027225F"/>
    <w:rsid w:val="0027227B"/>
    <w:rsid w:val="00272473"/>
    <w:rsid w:val="00272BBB"/>
    <w:rsid w:val="00273E0D"/>
    <w:rsid w:val="00274528"/>
    <w:rsid w:val="00275243"/>
    <w:rsid w:val="0027529D"/>
    <w:rsid w:val="002769EE"/>
    <w:rsid w:val="00276B51"/>
    <w:rsid w:val="00276BAA"/>
    <w:rsid w:val="002800AF"/>
    <w:rsid w:val="00280145"/>
    <w:rsid w:val="0028087A"/>
    <w:rsid w:val="00281CE0"/>
    <w:rsid w:val="00282402"/>
    <w:rsid w:val="00282584"/>
    <w:rsid w:val="002846D8"/>
    <w:rsid w:val="002854C3"/>
    <w:rsid w:val="00285B09"/>
    <w:rsid w:val="002871AD"/>
    <w:rsid w:val="0028734D"/>
    <w:rsid w:val="00287E0A"/>
    <w:rsid w:val="00291160"/>
    <w:rsid w:val="002912FF"/>
    <w:rsid w:val="00291460"/>
    <w:rsid w:val="002918F7"/>
    <w:rsid w:val="002928E6"/>
    <w:rsid w:val="00292B11"/>
    <w:rsid w:val="00292B45"/>
    <w:rsid w:val="00293400"/>
    <w:rsid w:val="002938EA"/>
    <w:rsid w:val="00293D8A"/>
    <w:rsid w:val="00294382"/>
    <w:rsid w:val="00294AE5"/>
    <w:rsid w:val="0029525B"/>
    <w:rsid w:val="00297176"/>
    <w:rsid w:val="002972CE"/>
    <w:rsid w:val="002978F3"/>
    <w:rsid w:val="002A03FD"/>
    <w:rsid w:val="002A109C"/>
    <w:rsid w:val="002A118A"/>
    <w:rsid w:val="002A1DB0"/>
    <w:rsid w:val="002A2665"/>
    <w:rsid w:val="002A2841"/>
    <w:rsid w:val="002A477E"/>
    <w:rsid w:val="002A4C13"/>
    <w:rsid w:val="002A517D"/>
    <w:rsid w:val="002A5FAE"/>
    <w:rsid w:val="002A695A"/>
    <w:rsid w:val="002A75D9"/>
    <w:rsid w:val="002A79E4"/>
    <w:rsid w:val="002B126F"/>
    <w:rsid w:val="002B1814"/>
    <w:rsid w:val="002B1EFC"/>
    <w:rsid w:val="002B2CD1"/>
    <w:rsid w:val="002B5796"/>
    <w:rsid w:val="002B62DF"/>
    <w:rsid w:val="002B6610"/>
    <w:rsid w:val="002B6661"/>
    <w:rsid w:val="002B66FD"/>
    <w:rsid w:val="002B7A96"/>
    <w:rsid w:val="002C1094"/>
    <w:rsid w:val="002C1E88"/>
    <w:rsid w:val="002C3167"/>
    <w:rsid w:val="002C3E2D"/>
    <w:rsid w:val="002C4705"/>
    <w:rsid w:val="002C4986"/>
    <w:rsid w:val="002C5B0B"/>
    <w:rsid w:val="002C6B65"/>
    <w:rsid w:val="002C6BAB"/>
    <w:rsid w:val="002C7695"/>
    <w:rsid w:val="002C7A1E"/>
    <w:rsid w:val="002D02A7"/>
    <w:rsid w:val="002D0B5E"/>
    <w:rsid w:val="002D0C2B"/>
    <w:rsid w:val="002D0FA2"/>
    <w:rsid w:val="002D16AD"/>
    <w:rsid w:val="002D1EB5"/>
    <w:rsid w:val="002D30E5"/>
    <w:rsid w:val="002D4366"/>
    <w:rsid w:val="002D59BD"/>
    <w:rsid w:val="002D73C2"/>
    <w:rsid w:val="002E06E6"/>
    <w:rsid w:val="002E0E57"/>
    <w:rsid w:val="002E0F4A"/>
    <w:rsid w:val="002E101C"/>
    <w:rsid w:val="002E1CD9"/>
    <w:rsid w:val="002E1EA7"/>
    <w:rsid w:val="002E20A0"/>
    <w:rsid w:val="002E2951"/>
    <w:rsid w:val="002E2B93"/>
    <w:rsid w:val="002E2FB2"/>
    <w:rsid w:val="002E33EA"/>
    <w:rsid w:val="002E41C6"/>
    <w:rsid w:val="002E4747"/>
    <w:rsid w:val="002E565A"/>
    <w:rsid w:val="002E57CA"/>
    <w:rsid w:val="002E6087"/>
    <w:rsid w:val="002E6956"/>
    <w:rsid w:val="002E69D0"/>
    <w:rsid w:val="002E7E92"/>
    <w:rsid w:val="002F00CC"/>
    <w:rsid w:val="002F06CD"/>
    <w:rsid w:val="002F1B3F"/>
    <w:rsid w:val="002F1B72"/>
    <w:rsid w:val="002F1F29"/>
    <w:rsid w:val="002F2321"/>
    <w:rsid w:val="002F2F03"/>
    <w:rsid w:val="002F3041"/>
    <w:rsid w:val="002F3B87"/>
    <w:rsid w:val="002F426F"/>
    <w:rsid w:val="002F4462"/>
    <w:rsid w:val="002F47BD"/>
    <w:rsid w:val="002F548C"/>
    <w:rsid w:val="002F56C0"/>
    <w:rsid w:val="002F5B5B"/>
    <w:rsid w:val="002F7090"/>
    <w:rsid w:val="002F786E"/>
    <w:rsid w:val="003008E2"/>
    <w:rsid w:val="00300B6C"/>
    <w:rsid w:val="00300F56"/>
    <w:rsid w:val="00301104"/>
    <w:rsid w:val="003012CD"/>
    <w:rsid w:val="0030155A"/>
    <w:rsid w:val="003049A2"/>
    <w:rsid w:val="00305EEB"/>
    <w:rsid w:val="00305FE0"/>
    <w:rsid w:val="0030727D"/>
    <w:rsid w:val="003075D8"/>
    <w:rsid w:val="003079CA"/>
    <w:rsid w:val="003103D0"/>
    <w:rsid w:val="00311F9F"/>
    <w:rsid w:val="0031230B"/>
    <w:rsid w:val="00313C9B"/>
    <w:rsid w:val="0031403D"/>
    <w:rsid w:val="0031417B"/>
    <w:rsid w:val="0031486C"/>
    <w:rsid w:val="00314AB3"/>
    <w:rsid w:val="00314EDF"/>
    <w:rsid w:val="00314F5F"/>
    <w:rsid w:val="00315BD3"/>
    <w:rsid w:val="00315E41"/>
    <w:rsid w:val="00315F25"/>
    <w:rsid w:val="003167BE"/>
    <w:rsid w:val="003167C2"/>
    <w:rsid w:val="00317170"/>
    <w:rsid w:val="003177CE"/>
    <w:rsid w:val="00317DC9"/>
    <w:rsid w:val="0032083B"/>
    <w:rsid w:val="0032088E"/>
    <w:rsid w:val="00321720"/>
    <w:rsid w:val="0032215F"/>
    <w:rsid w:val="003224C0"/>
    <w:rsid w:val="00322633"/>
    <w:rsid w:val="00322D01"/>
    <w:rsid w:val="00322F9E"/>
    <w:rsid w:val="003231D7"/>
    <w:rsid w:val="00323278"/>
    <w:rsid w:val="0032343C"/>
    <w:rsid w:val="00323AD1"/>
    <w:rsid w:val="00323F55"/>
    <w:rsid w:val="003240B1"/>
    <w:rsid w:val="0032482A"/>
    <w:rsid w:val="00324CB8"/>
    <w:rsid w:val="00325607"/>
    <w:rsid w:val="003272D6"/>
    <w:rsid w:val="00327E91"/>
    <w:rsid w:val="003305EC"/>
    <w:rsid w:val="0033221D"/>
    <w:rsid w:val="0033229A"/>
    <w:rsid w:val="00334084"/>
    <w:rsid w:val="003343A2"/>
    <w:rsid w:val="00334773"/>
    <w:rsid w:val="00334F45"/>
    <w:rsid w:val="0033555B"/>
    <w:rsid w:val="00335DDB"/>
    <w:rsid w:val="003363AD"/>
    <w:rsid w:val="00336AE5"/>
    <w:rsid w:val="0033717F"/>
    <w:rsid w:val="00337838"/>
    <w:rsid w:val="00340376"/>
    <w:rsid w:val="00340A60"/>
    <w:rsid w:val="003411C7"/>
    <w:rsid w:val="00342355"/>
    <w:rsid w:val="00343833"/>
    <w:rsid w:val="00343BB8"/>
    <w:rsid w:val="00343E0C"/>
    <w:rsid w:val="0034471F"/>
    <w:rsid w:val="003452D3"/>
    <w:rsid w:val="00345369"/>
    <w:rsid w:val="0034572F"/>
    <w:rsid w:val="00345BDC"/>
    <w:rsid w:val="00345BF9"/>
    <w:rsid w:val="00347D6A"/>
    <w:rsid w:val="00351E11"/>
    <w:rsid w:val="003521E1"/>
    <w:rsid w:val="0035259A"/>
    <w:rsid w:val="00352904"/>
    <w:rsid w:val="00352E3E"/>
    <w:rsid w:val="003546EA"/>
    <w:rsid w:val="003560C6"/>
    <w:rsid w:val="003561CE"/>
    <w:rsid w:val="00356383"/>
    <w:rsid w:val="00356A62"/>
    <w:rsid w:val="00356B29"/>
    <w:rsid w:val="00356EBD"/>
    <w:rsid w:val="00357603"/>
    <w:rsid w:val="00357660"/>
    <w:rsid w:val="003577CE"/>
    <w:rsid w:val="00357DFC"/>
    <w:rsid w:val="003608AE"/>
    <w:rsid w:val="00361040"/>
    <w:rsid w:val="003610DF"/>
    <w:rsid w:val="0036160A"/>
    <w:rsid w:val="00361FA0"/>
    <w:rsid w:val="003641EE"/>
    <w:rsid w:val="00364C0F"/>
    <w:rsid w:val="00364F7C"/>
    <w:rsid w:val="00365172"/>
    <w:rsid w:val="0036673B"/>
    <w:rsid w:val="0036777A"/>
    <w:rsid w:val="00367FE9"/>
    <w:rsid w:val="00370359"/>
    <w:rsid w:val="003717EE"/>
    <w:rsid w:val="00373570"/>
    <w:rsid w:val="0037403D"/>
    <w:rsid w:val="00375958"/>
    <w:rsid w:val="003765F5"/>
    <w:rsid w:val="0037670C"/>
    <w:rsid w:val="003771B2"/>
    <w:rsid w:val="003774C7"/>
    <w:rsid w:val="00377635"/>
    <w:rsid w:val="003779BB"/>
    <w:rsid w:val="00377DA4"/>
    <w:rsid w:val="00377EC5"/>
    <w:rsid w:val="00380250"/>
    <w:rsid w:val="00380E6E"/>
    <w:rsid w:val="0038227A"/>
    <w:rsid w:val="00383DBC"/>
    <w:rsid w:val="003841CD"/>
    <w:rsid w:val="0038432E"/>
    <w:rsid w:val="00385090"/>
    <w:rsid w:val="00385353"/>
    <w:rsid w:val="003854C2"/>
    <w:rsid w:val="00385716"/>
    <w:rsid w:val="0038659C"/>
    <w:rsid w:val="003867BB"/>
    <w:rsid w:val="00386CDC"/>
    <w:rsid w:val="00386D23"/>
    <w:rsid w:val="003874E1"/>
    <w:rsid w:val="003875BB"/>
    <w:rsid w:val="00390520"/>
    <w:rsid w:val="00390C42"/>
    <w:rsid w:val="003918CE"/>
    <w:rsid w:val="00391FA5"/>
    <w:rsid w:val="00392057"/>
    <w:rsid w:val="003928BB"/>
    <w:rsid w:val="00392A55"/>
    <w:rsid w:val="00393F2A"/>
    <w:rsid w:val="00394536"/>
    <w:rsid w:val="00394AE5"/>
    <w:rsid w:val="00394BC2"/>
    <w:rsid w:val="00394C36"/>
    <w:rsid w:val="00396000"/>
    <w:rsid w:val="003967A8"/>
    <w:rsid w:val="003A0295"/>
    <w:rsid w:val="003A1513"/>
    <w:rsid w:val="003A1B8B"/>
    <w:rsid w:val="003A1D94"/>
    <w:rsid w:val="003A1F81"/>
    <w:rsid w:val="003A1F88"/>
    <w:rsid w:val="003A2187"/>
    <w:rsid w:val="003A2F1F"/>
    <w:rsid w:val="003A344E"/>
    <w:rsid w:val="003A360A"/>
    <w:rsid w:val="003A3848"/>
    <w:rsid w:val="003A3968"/>
    <w:rsid w:val="003A3D15"/>
    <w:rsid w:val="003A3D7E"/>
    <w:rsid w:val="003A439C"/>
    <w:rsid w:val="003A46BF"/>
    <w:rsid w:val="003A5588"/>
    <w:rsid w:val="003A5D20"/>
    <w:rsid w:val="003A65F2"/>
    <w:rsid w:val="003A69E5"/>
    <w:rsid w:val="003A71F6"/>
    <w:rsid w:val="003B24C5"/>
    <w:rsid w:val="003B2DF7"/>
    <w:rsid w:val="003B41F6"/>
    <w:rsid w:val="003B5357"/>
    <w:rsid w:val="003B548B"/>
    <w:rsid w:val="003B5EBE"/>
    <w:rsid w:val="003B665E"/>
    <w:rsid w:val="003B6862"/>
    <w:rsid w:val="003B7808"/>
    <w:rsid w:val="003B7B04"/>
    <w:rsid w:val="003C02DD"/>
    <w:rsid w:val="003C06E7"/>
    <w:rsid w:val="003C12DF"/>
    <w:rsid w:val="003C153D"/>
    <w:rsid w:val="003C1772"/>
    <w:rsid w:val="003C18CA"/>
    <w:rsid w:val="003C2A07"/>
    <w:rsid w:val="003C44B1"/>
    <w:rsid w:val="003C4FAA"/>
    <w:rsid w:val="003C632D"/>
    <w:rsid w:val="003C64B1"/>
    <w:rsid w:val="003C6EAC"/>
    <w:rsid w:val="003C6F19"/>
    <w:rsid w:val="003C70C2"/>
    <w:rsid w:val="003C716B"/>
    <w:rsid w:val="003C7C98"/>
    <w:rsid w:val="003D056E"/>
    <w:rsid w:val="003D06E7"/>
    <w:rsid w:val="003D1618"/>
    <w:rsid w:val="003D2040"/>
    <w:rsid w:val="003D2079"/>
    <w:rsid w:val="003D2B74"/>
    <w:rsid w:val="003D3C62"/>
    <w:rsid w:val="003D3CBD"/>
    <w:rsid w:val="003D58DF"/>
    <w:rsid w:val="003D636C"/>
    <w:rsid w:val="003D6D4B"/>
    <w:rsid w:val="003D773A"/>
    <w:rsid w:val="003D79B8"/>
    <w:rsid w:val="003E025D"/>
    <w:rsid w:val="003E0633"/>
    <w:rsid w:val="003E08A9"/>
    <w:rsid w:val="003E096A"/>
    <w:rsid w:val="003E0F04"/>
    <w:rsid w:val="003E125A"/>
    <w:rsid w:val="003E12BA"/>
    <w:rsid w:val="003E14A8"/>
    <w:rsid w:val="003E17FA"/>
    <w:rsid w:val="003E1A4E"/>
    <w:rsid w:val="003E29C9"/>
    <w:rsid w:val="003E3612"/>
    <w:rsid w:val="003E3930"/>
    <w:rsid w:val="003E4394"/>
    <w:rsid w:val="003E43D4"/>
    <w:rsid w:val="003E4996"/>
    <w:rsid w:val="003E4B5B"/>
    <w:rsid w:val="003E4CDE"/>
    <w:rsid w:val="003E4DA6"/>
    <w:rsid w:val="003E4DB3"/>
    <w:rsid w:val="003E525A"/>
    <w:rsid w:val="003E5BD7"/>
    <w:rsid w:val="003E5DB5"/>
    <w:rsid w:val="003E63FC"/>
    <w:rsid w:val="003E6AE9"/>
    <w:rsid w:val="003E6E43"/>
    <w:rsid w:val="003E6E50"/>
    <w:rsid w:val="003E71A3"/>
    <w:rsid w:val="003E7410"/>
    <w:rsid w:val="003E74AC"/>
    <w:rsid w:val="003E7A37"/>
    <w:rsid w:val="003E7F26"/>
    <w:rsid w:val="003E7F46"/>
    <w:rsid w:val="003F02A5"/>
    <w:rsid w:val="003F0B18"/>
    <w:rsid w:val="003F11A6"/>
    <w:rsid w:val="003F1E3E"/>
    <w:rsid w:val="003F23D6"/>
    <w:rsid w:val="003F3D1E"/>
    <w:rsid w:val="003F44D0"/>
    <w:rsid w:val="003F513B"/>
    <w:rsid w:val="003F52BF"/>
    <w:rsid w:val="003F5FB1"/>
    <w:rsid w:val="003F6029"/>
    <w:rsid w:val="003F616B"/>
    <w:rsid w:val="003F668A"/>
    <w:rsid w:val="003F6997"/>
    <w:rsid w:val="003F6A6B"/>
    <w:rsid w:val="003F7AC4"/>
    <w:rsid w:val="003F7E58"/>
    <w:rsid w:val="004000B8"/>
    <w:rsid w:val="0040077A"/>
    <w:rsid w:val="00400D27"/>
    <w:rsid w:val="00400D79"/>
    <w:rsid w:val="00401358"/>
    <w:rsid w:val="0040148D"/>
    <w:rsid w:val="00401ADD"/>
    <w:rsid w:val="00401BC9"/>
    <w:rsid w:val="00401E5E"/>
    <w:rsid w:val="00401E63"/>
    <w:rsid w:val="004020B4"/>
    <w:rsid w:val="00402C77"/>
    <w:rsid w:val="00402E3C"/>
    <w:rsid w:val="00403EE9"/>
    <w:rsid w:val="00404900"/>
    <w:rsid w:val="0040536B"/>
    <w:rsid w:val="00405E28"/>
    <w:rsid w:val="00406320"/>
    <w:rsid w:val="00407295"/>
    <w:rsid w:val="0041036D"/>
    <w:rsid w:val="004106E7"/>
    <w:rsid w:val="00410C2F"/>
    <w:rsid w:val="00410E21"/>
    <w:rsid w:val="00410F02"/>
    <w:rsid w:val="00411AD0"/>
    <w:rsid w:val="00411F33"/>
    <w:rsid w:val="004137CD"/>
    <w:rsid w:val="0041390B"/>
    <w:rsid w:val="00414134"/>
    <w:rsid w:val="0041484A"/>
    <w:rsid w:val="00414FB1"/>
    <w:rsid w:val="0041506A"/>
    <w:rsid w:val="0041622D"/>
    <w:rsid w:val="00417C11"/>
    <w:rsid w:val="00420575"/>
    <w:rsid w:val="0042072D"/>
    <w:rsid w:val="00421289"/>
    <w:rsid w:val="00422171"/>
    <w:rsid w:val="00423916"/>
    <w:rsid w:val="004242C1"/>
    <w:rsid w:val="00424503"/>
    <w:rsid w:val="00425593"/>
    <w:rsid w:val="00425791"/>
    <w:rsid w:val="00425A35"/>
    <w:rsid w:val="004261DC"/>
    <w:rsid w:val="004261F7"/>
    <w:rsid w:val="00426303"/>
    <w:rsid w:val="004269D5"/>
    <w:rsid w:val="00427539"/>
    <w:rsid w:val="00430D64"/>
    <w:rsid w:val="004314FD"/>
    <w:rsid w:val="004315A4"/>
    <w:rsid w:val="0043225A"/>
    <w:rsid w:val="0043241D"/>
    <w:rsid w:val="004325ED"/>
    <w:rsid w:val="00432616"/>
    <w:rsid w:val="004339FB"/>
    <w:rsid w:val="00433F0C"/>
    <w:rsid w:val="00435A01"/>
    <w:rsid w:val="00435F5A"/>
    <w:rsid w:val="00435F74"/>
    <w:rsid w:val="004368B3"/>
    <w:rsid w:val="00436971"/>
    <w:rsid w:val="00440123"/>
    <w:rsid w:val="004409A3"/>
    <w:rsid w:val="00440FBE"/>
    <w:rsid w:val="00442662"/>
    <w:rsid w:val="004430E4"/>
    <w:rsid w:val="004431EB"/>
    <w:rsid w:val="0044332A"/>
    <w:rsid w:val="0044415B"/>
    <w:rsid w:val="0044429E"/>
    <w:rsid w:val="00444A78"/>
    <w:rsid w:val="00445FD7"/>
    <w:rsid w:val="00446530"/>
    <w:rsid w:val="00446694"/>
    <w:rsid w:val="00446CAF"/>
    <w:rsid w:val="00447196"/>
    <w:rsid w:val="004476EE"/>
    <w:rsid w:val="004478FD"/>
    <w:rsid w:val="004501F9"/>
    <w:rsid w:val="00450556"/>
    <w:rsid w:val="00451004"/>
    <w:rsid w:val="00451793"/>
    <w:rsid w:val="004517D9"/>
    <w:rsid w:val="00451BB7"/>
    <w:rsid w:val="0045382C"/>
    <w:rsid w:val="00453F42"/>
    <w:rsid w:val="00454536"/>
    <w:rsid w:val="00454A5B"/>
    <w:rsid w:val="0045552E"/>
    <w:rsid w:val="004557C9"/>
    <w:rsid w:val="004566A5"/>
    <w:rsid w:val="00456B7B"/>
    <w:rsid w:val="00456CAC"/>
    <w:rsid w:val="004570BF"/>
    <w:rsid w:val="00457373"/>
    <w:rsid w:val="004622A3"/>
    <w:rsid w:val="00462BA2"/>
    <w:rsid w:val="004655B9"/>
    <w:rsid w:val="00465E5F"/>
    <w:rsid w:val="00466260"/>
    <w:rsid w:val="0046678D"/>
    <w:rsid w:val="00467614"/>
    <w:rsid w:val="00470177"/>
    <w:rsid w:val="004707EF"/>
    <w:rsid w:val="004714D3"/>
    <w:rsid w:val="00471CB3"/>
    <w:rsid w:val="00472688"/>
    <w:rsid w:val="004736C9"/>
    <w:rsid w:val="004745E2"/>
    <w:rsid w:val="00474778"/>
    <w:rsid w:val="004761E3"/>
    <w:rsid w:val="004768C3"/>
    <w:rsid w:val="00477343"/>
    <w:rsid w:val="00477582"/>
    <w:rsid w:val="00477D96"/>
    <w:rsid w:val="00480C43"/>
    <w:rsid w:val="004821CC"/>
    <w:rsid w:val="0048366C"/>
    <w:rsid w:val="004836E7"/>
    <w:rsid w:val="00483D88"/>
    <w:rsid w:val="004847BE"/>
    <w:rsid w:val="0048512B"/>
    <w:rsid w:val="004852D8"/>
    <w:rsid w:val="00485944"/>
    <w:rsid w:val="0048600F"/>
    <w:rsid w:val="004860A2"/>
    <w:rsid w:val="00487CEA"/>
    <w:rsid w:val="00491A0F"/>
    <w:rsid w:val="0049214D"/>
    <w:rsid w:val="004923AA"/>
    <w:rsid w:val="00493930"/>
    <w:rsid w:val="004947AA"/>
    <w:rsid w:val="00495A0F"/>
    <w:rsid w:val="00495F81"/>
    <w:rsid w:val="0049682D"/>
    <w:rsid w:val="004969AA"/>
    <w:rsid w:val="00496FDC"/>
    <w:rsid w:val="00497D1F"/>
    <w:rsid w:val="00497D47"/>
    <w:rsid w:val="00497DAF"/>
    <w:rsid w:val="004A082D"/>
    <w:rsid w:val="004A0AD5"/>
    <w:rsid w:val="004A0BCE"/>
    <w:rsid w:val="004A0C3E"/>
    <w:rsid w:val="004A0C63"/>
    <w:rsid w:val="004A0D9C"/>
    <w:rsid w:val="004A0DDD"/>
    <w:rsid w:val="004A1917"/>
    <w:rsid w:val="004A2BDD"/>
    <w:rsid w:val="004A3B69"/>
    <w:rsid w:val="004A4377"/>
    <w:rsid w:val="004A4A04"/>
    <w:rsid w:val="004A4A08"/>
    <w:rsid w:val="004A5116"/>
    <w:rsid w:val="004A589C"/>
    <w:rsid w:val="004A5FF5"/>
    <w:rsid w:val="004A69D8"/>
    <w:rsid w:val="004A7854"/>
    <w:rsid w:val="004A79CB"/>
    <w:rsid w:val="004A7D12"/>
    <w:rsid w:val="004B0384"/>
    <w:rsid w:val="004B08EE"/>
    <w:rsid w:val="004B0A71"/>
    <w:rsid w:val="004B1C2F"/>
    <w:rsid w:val="004B1DC7"/>
    <w:rsid w:val="004B2369"/>
    <w:rsid w:val="004B2752"/>
    <w:rsid w:val="004B3CBC"/>
    <w:rsid w:val="004B569F"/>
    <w:rsid w:val="004B577E"/>
    <w:rsid w:val="004B5D5D"/>
    <w:rsid w:val="004B6B93"/>
    <w:rsid w:val="004B78E8"/>
    <w:rsid w:val="004B7B6A"/>
    <w:rsid w:val="004B7C8F"/>
    <w:rsid w:val="004B7D6C"/>
    <w:rsid w:val="004C0446"/>
    <w:rsid w:val="004C15B7"/>
    <w:rsid w:val="004C1BB7"/>
    <w:rsid w:val="004C1E37"/>
    <w:rsid w:val="004C2613"/>
    <w:rsid w:val="004C4131"/>
    <w:rsid w:val="004C419E"/>
    <w:rsid w:val="004C4322"/>
    <w:rsid w:val="004C4E6A"/>
    <w:rsid w:val="004C5669"/>
    <w:rsid w:val="004C58A6"/>
    <w:rsid w:val="004C6336"/>
    <w:rsid w:val="004C6699"/>
    <w:rsid w:val="004C672D"/>
    <w:rsid w:val="004C69A3"/>
    <w:rsid w:val="004C6B04"/>
    <w:rsid w:val="004C75B8"/>
    <w:rsid w:val="004C7A61"/>
    <w:rsid w:val="004C7DAD"/>
    <w:rsid w:val="004D1976"/>
    <w:rsid w:val="004D1A0C"/>
    <w:rsid w:val="004D1B64"/>
    <w:rsid w:val="004D2295"/>
    <w:rsid w:val="004D236F"/>
    <w:rsid w:val="004D2B1C"/>
    <w:rsid w:val="004D3AD2"/>
    <w:rsid w:val="004D3B34"/>
    <w:rsid w:val="004D3FEE"/>
    <w:rsid w:val="004D4208"/>
    <w:rsid w:val="004D47A2"/>
    <w:rsid w:val="004D52F3"/>
    <w:rsid w:val="004D55C3"/>
    <w:rsid w:val="004D6B0B"/>
    <w:rsid w:val="004E00DA"/>
    <w:rsid w:val="004E038A"/>
    <w:rsid w:val="004E0466"/>
    <w:rsid w:val="004E19F5"/>
    <w:rsid w:val="004E201E"/>
    <w:rsid w:val="004E2798"/>
    <w:rsid w:val="004E2D6E"/>
    <w:rsid w:val="004E3326"/>
    <w:rsid w:val="004E4FA7"/>
    <w:rsid w:val="004E511B"/>
    <w:rsid w:val="004E5361"/>
    <w:rsid w:val="004E563C"/>
    <w:rsid w:val="004E600D"/>
    <w:rsid w:val="004E61DE"/>
    <w:rsid w:val="004E649B"/>
    <w:rsid w:val="004E676C"/>
    <w:rsid w:val="004E6C8A"/>
    <w:rsid w:val="004E6F95"/>
    <w:rsid w:val="004E6FEE"/>
    <w:rsid w:val="004E7892"/>
    <w:rsid w:val="004E7B59"/>
    <w:rsid w:val="004E7BA4"/>
    <w:rsid w:val="004E7CFD"/>
    <w:rsid w:val="004F0776"/>
    <w:rsid w:val="004F0837"/>
    <w:rsid w:val="004F0EC4"/>
    <w:rsid w:val="004F0ECD"/>
    <w:rsid w:val="004F12CF"/>
    <w:rsid w:val="004F182B"/>
    <w:rsid w:val="004F273A"/>
    <w:rsid w:val="004F2981"/>
    <w:rsid w:val="004F2AC8"/>
    <w:rsid w:val="004F32E1"/>
    <w:rsid w:val="004F3498"/>
    <w:rsid w:val="004F3557"/>
    <w:rsid w:val="004F3719"/>
    <w:rsid w:val="004F3A9D"/>
    <w:rsid w:val="004F3FE3"/>
    <w:rsid w:val="004F6700"/>
    <w:rsid w:val="004F6F3C"/>
    <w:rsid w:val="004F7259"/>
    <w:rsid w:val="004F7588"/>
    <w:rsid w:val="0050025B"/>
    <w:rsid w:val="00500388"/>
    <w:rsid w:val="005017CF"/>
    <w:rsid w:val="00502EFB"/>
    <w:rsid w:val="005041C6"/>
    <w:rsid w:val="0050451E"/>
    <w:rsid w:val="0050528D"/>
    <w:rsid w:val="00505FF6"/>
    <w:rsid w:val="00506178"/>
    <w:rsid w:val="0050631E"/>
    <w:rsid w:val="00506851"/>
    <w:rsid w:val="00507171"/>
    <w:rsid w:val="00507ED1"/>
    <w:rsid w:val="0051016C"/>
    <w:rsid w:val="00510668"/>
    <w:rsid w:val="00510BDB"/>
    <w:rsid w:val="005112FE"/>
    <w:rsid w:val="0051133C"/>
    <w:rsid w:val="00512023"/>
    <w:rsid w:val="005122FF"/>
    <w:rsid w:val="00512550"/>
    <w:rsid w:val="00512E40"/>
    <w:rsid w:val="0051392F"/>
    <w:rsid w:val="005143E9"/>
    <w:rsid w:val="0051449F"/>
    <w:rsid w:val="00514FD0"/>
    <w:rsid w:val="00516814"/>
    <w:rsid w:val="005170C3"/>
    <w:rsid w:val="00517760"/>
    <w:rsid w:val="00517BA3"/>
    <w:rsid w:val="00520A96"/>
    <w:rsid w:val="00522168"/>
    <w:rsid w:val="005221A8"/>
    <w:rsid w:val="005226B1"/>
    <w:rsid w:val="00522D06"/>
    <w:rsid w:val="005232A2"/>
    <w:rsid w:val="00523B75"/>
    <w:rsid w:val="00525A75"/>
    <w:rsid w:val="00525D07"/>
    <w:rsid w:val="00526966"/>
    <w:rsid w:val="0053006C"/>
    <w:rsid w:val="005305A8"/>
    <w:rsid w:val="00531D76"/>
    <w:rsid w:val="00531E93"/>
    <w:rsid w:val="005322AC"/>
    <w:rsid w:val="0053361D"/>
    <w:rsid w:val="005339C1"/>
    <w:rsid w:val="00533DC6"/>
    <w:rsid w:val="00533F57"/>
    <w:rsid w:val="005341E1"/>
    <w:rsid w:val="005349DC"/>
    <w:rsid w:val="00535225"/>
    <w:rsid w:val="00535353"/>
    <w:rsid w:val="00535438"/>
    <w:rsid w:val="00535783"/>
    <w:rsid w:val="00535EDD"/>
    <w:rsid w:val="005360B7"/>
    <w:rsid w:val="00537870"/>
    <w:rsid w:val="00540343"/>
    <w:rsid w:val="00541403"/>
    <w:rsid w:val="00541B3F"/>
    <w:rsid w:val="005421B1"/>
    <w:rsid w:val="0054230B"/>
    <w:rsid w:val="005426F0"/>
    <w:rsid w:val="0054329D"/>
    <w:rsid w:val="005435F4"/>
    <w:rsid w:val="00543E19"/>
    <w:rsid w:val="00544322"/>
    <w:rsid w:val="005443A2"/>
    <w:rsid w:val="0054518F"/>
    <w:rsid w:val="00545DCE"/>
    <w:rsid w:val="0054628D"/>
    <w:rsid w:val="00546521"/>
    <w:rsid w:val="005469BD"/>
    <w:rsid w:val="005474C2"/>
    <w:rsid w:val="00547E0A"/>
    <w:rsid w:val="00547E63"/>
    <w:rsid w:val="005509D8"/>
    <w:rsid w:val="00550A89"/>
    <w:rsid w:val="00550F46"/>
    <w:rsid w:val="0055107F"/>
    <w:rsid w:val="005515D4"/>
    <w:rsid w:val="005526AD"/>
    <w:rsid w:val="0055297F"/>
    <w:rsid w:val="00552AA4"/>
    <w:rsid w:val="005531A2"/>
    <w:rsid w:val="0055368D"/>
    <w:rsid w:val="00553B68"/>
    <w:rsid w:val="00554630"/>
    <w:rsid w:val="00554C61"/>
    <w:rsid w:val="00555EB1"/>
    <w:rsid w:val="005560B2"/>
    <w:rsid w:val="00556E30"/>
    <w:rsid w:val="005573FB"/>
    <w:rsid w:val="00557804"/>
    <w:rsid w:val="0055781B"/>
    <w:rsid w:val="00560482"/>
    <w:rsid w:val="00560513"/>
    <w:rsid w:val="005614CF"/>
    <w:rsid w:val="0056278A"/>
    <w:rsid w:val="00562CF9"/>
    <w:rsid w:val="00563243"/>
    <w:rsid w:val="00564E9B"/>
    <w:rsid w:val="005652D0"/>
    <w:rsid w:val="005654C4"/>
    <w:rsid w:val="00566F02"/>
    <w:rsid w:val="00567B1C"/>
    <w:rsid w:val="00567DBF"/>
    <w:rsid w:val="00567EC9"/>
    <w:rsid w:val="0057083F"/>
    <w:rsid w:val="00570A52"/>
    <w:rsid w:val="00571A4D"/>
    <w:rsid w:val="00572E89"/>
    <w:rsid w:val="00572F8F"/>
    <w:rsid w:val="005733A6"/>
    <w:rsid w:val="00575142"/>
    <w:rsid w:val="00575B8C"/>
    <w:rsid w:val="00576B04"/>
    <w:rsid w:val="00576D16"/>
    <w:rsid w:val="00576D73"/>
    <w:rsid w:val="00577617"/>
    <w:rsid w:val="00577636"/>
    <w:rsid w:val="005802F4"/>
    <w:rsid w:val="00580AA4"/>
    <w:rsid w:val="00581D36"/>
    <w:rsid w:val="005827A2"/>
    <w:rsid w:val="00583897"/>
    <w:rsid w:val="00583D2D"/>
    <w:rsid w:val="00584BC1"/>
    <w:rsid w:val="00585B56"/>
    <w:rsid w:val="00586608"/>
    <w:rsid w:val="00586908"/>
    <w:rsid w:val="0058760D"/>
    <w:rsid w:val="005902D7"/>
    <w:rsid w:val="00590771"/>
    <w:rsid w:val="005913E1"/>
    <w:rsid w:val="005914E5"/>
    <w:rsid w:val="00591635"/>
    <w:rsid w:val="00591A3E"/>
    <w:rsid w:val="00592237"/>
    <w:rsid w:val="00592CCC"/>
    <w:rsid w:val="00592F30"/>
    <w:rsid w:val="00593054"/>
    <w:rsid w:val="005930FD"/>
    <w:rsid w:val="00593453"/>
    <w:rsid w:val="0059379B"/>
    <w:rsid w:val="00594A95"/>
    <w:rsid w:val="00594E8F"/>
    <w:rsid w:val="0059513F"/>
    <w:rsid w:val="00595229"/>
    <w:rsid w:val="00595685"/>
    <w:rsid w:val="00595F4A"/>
    <w:rsid w:val="0059757A"/>
    <w:rsid w:val="00597A1D"/>
    <w:rsid w:val="005A02AB"/>
    <w:rsid w:val="005A0423"/>
    <w:rsid w:val="005A0D56"/>
    <w:rsid w:val="005A1BF9"/>
    <w:rsid w:val="005A1F31"/>
    <w:rsid w:val="005A205B"/>
    <w:rsid w:val="005A2667"/>
    <w:rsid w:val="005A2763"/>
    <w:rsid w:val="005A2858"/>
    <w:rsid w:val="005A2BC4"/>
    <w:rsid w:val="005A3368"/>
    <w:rsid w:val="005A37A5"/>
    <w:rsid w:val="005A4E0E"/>
    <w:rsid w:val="005A5F8E"/>
    <w:rsid w:val="005A6239"/>
    <w:rsid w:val="005A6408"/>
    <w:rsid w:val="005A6FCF"/>
    <w:rsid w:val="005B06FC"/>
    <w:rsid w:val="005B1CCB"/>
    <w:rsid w:val="005B2202"/>
    <w:rsid w:val="005B2802"/>
    <w:rsid w:val="005B2AF7"/>
    <w:rsid w:val="005B48F1"/>
    <w:rsid w:val="005B54DA"/>
    <w:rsid w:val="005B5B19"/>
    <w:rsid w:val="005B5B98"/>
    <w:rsid w:val="005B72B0"/>
    <w:rsid w:val="005B7F0A"/>
    <w:rsid w:val="005C0561"/>
    <w:rsid w:val="005C0B2C"/>
    <w:rsid w:val="005C11B5"/>
    <w:rsid w:val="005C1290"/>
    <w:rsid w:val="005C158C"/>
    <w:rsid w:val="005C170D"/>
    <w:rsid w:val="005C174E"/>
    <w:rsid w:val="005C1DA6"/>
    <w:rsid w:val="005C27C9"/>
    <w:rsid w:val="005C2804"/>
    <w:rsid w:val="005C349E"/>
    <w:rsid w:val="005C4684"/>
    <w:rsid w:val="005C47DB"/>
    <w:rsid w:val="005C492B"/>
    <w:rsid w:val="005C55B3"/>
    <w:rsid w:val="005C5D39"/>
    <w:rsid w:val="005C61CA"/>
    <w:rsid w:val="005C621F"/>
    <w:rsid w:val="005C6449"/>
    <w:rsid w:val="005C6C38"/>
    <w:rsid w:val="005C6D9A"/>
    <w:rsid w:val="005C6FC6"/>
    <w:rsid w:val="005D0E7F"/>
    <w:rsid w:val="005D17F4"/>
    <w:rsid w:val="005D28A2"/>
    <w:rsid w:val="005D28DB"/>
    <w:rsid w:val="005D2B60"/>
    <w:rsid w:val="005D2B65"/>
    <w:rsid w:val="005D36FF"/>
    <w:rsid w:val="005D3C08"/>
    <w:rsid w:val="005D4B1D"/>
    <w:rsid w:val="005D4F32"/>
    <w:rsid w:val="005D593B"/>
    <w:rsid w:val="005D5C01"/>
    <w:rsid w:val="005D798F"/>
    <w:rsid w:val="005D7B01"/>
    <w:rsid w:val="005E013C"/>
    <w:rsid w:val="005E21EE"/>
    <w:rsid w:val="005E233A"/>
    <w:rsid w:val="005E2682"/>
    <w:rsid w:val="005E2A9D"/>
    <w:rsid w:val="005E2BD4"/>
    <w:rsid w:val="005E2D6E"/>
    <w:rsid w:val="005E2F94"/>
    <w:rsid w:val="005E3167"/>
    <w:rsid w:val="005E319A"/>
    <w:rsid w:val="005E34C3"/>
    <w:rsid w:val="005E3DCC"/>
    <w:rsid w:val="005E3EB0"/>
    <w:rsid w:val="005E4434"/>
    <w:rsid w:val="005E5E19"/>
    <w:rsid w:val="005E6653"/>
    <w:rsid w:val="005E68C5"/>
    <w:rsid w:val="005E699E"/>
    <w:rsid w:val="005E7438"/>
    <w:rsid w:val="005E7B58"/>
    <w:rsid w:val="005F110D"/>
    <w:rsid w:val="005F1418"/>
    <w:rsid w:val="005F29E0"/>
    <w:rsid w:val="005F33F5"/>
    <w:rsid w:val="005F3839"/>
    <w:rsid w:val="005F3866"/>
    <w:rsid w:val="005F404C"/>
    <w:rsid w:val="005F4E10"/>
    <w:rsid w:val="005F5060"/>
    <w:rsid w:val="005F5120"/>
    <w:rsid w:val="005F53BC"/>
    <w:rsid w:val="005F5B80"/>
    <w:rsid w:val="005F654D"/>
    <w:rsid w:val="005F678B"/>
    <w:rsid w:val="005F6805"/>
    <w:rsid w:val="005F7BCB"/>
    <w:rsid w:val="00600B64"/>
    <w:rsid w:val="00600B7A"/>
    <w:rsid w:val="00601641"/>
    <w:rsid w:val="00601934"/>
    <w:rsid w:val="00601E4F"/>
    <w:rsid w:val="00601FD2"/>
    <w:rsid w:val="00602CF9"/>
    <w:rsid w:val="00602DFA"/>
    <w:rsid w:val="006032AF"/>
    <w:rsid w:val="00603389"/>
    <w:rsid w:val="00603885"/>
    <w:rsid w:val="00604686"/>
    <w:rsid w:val="0060509C"/>
    <w:rsid w:val="006052FC"/>
    <w:rsid w:val="0060548E"/>
    <w:rsid w:val="006063A8"/>
    <w:rsid w:val="006071FF"/>
    <w:rsid w:val="00607D00"/>
    <w:rsid w:val="006108E5"/>
    <w:rsid w:val="00610EAD"/>
    <w:rsid w:val="00612226"/>
    <w:rsid w:val="006123FA"/>
    <w:rsid w:val="0061304D"/>
    <w:rsid w:val="006137A0"/>
    <w:rsid w:val="00613DC4"/>
    <w:rsid w:val="00613E92"/>
    <w:rsid w:val="006143C1"/>
    <w:rsid w:val="00614F2D"/>
    <w:rsid w:val="006153F3"/>
    <w:rsid w:val="00615856"/>
    <w:rsid w:val="00615ADE"/>
    <w:rsid w:val="006166BB"/>
    <w:rsid w:val="00616724"/>
    <w:rsid w:val="00617179"/>
    <w:rsid w:val="00617AE2"/>
    <w:rsid w:val="00620A5C"/>
    <w:rsid w:val="00621D1F"/>
    <w:rsid w:val="006222DA"/>
    <w:rsid w:val="00622573"/>
    <w:rsid w:val="00622B92"/>
    <w:rsid w:val="00624664"/>
    <w:rsid w:val="00624B4C"/>
    <w:rsid w:val="00624B9C"/>
    <w:rsid w:val="00624DF2"/>
    <w:rsid w:val="006252F3"/>
    <w:rsid w:val="00625D51"/>
    <w:rsid w:val="00626A44"/>
    <w:rsid w:val="00627698"/>
    <w:rsid w:val="00627A5F"/>
    <w:rsid w:val="00627BD3"/>
    <w:rsid w:val="0063078B"/>
    <w:rsid w:val="006311D3"/>
    <w:rsid w:val="00631443"/>
    <w:rsid w:val="00631544"/>
    <w:rsid w:val="0063227F"/>
    <w:rsid w:val="0063375F"/>
    <w:rsid w:val="006338D3"/>
    <w:rsid w:val="00633906"/>
    <w:rsid w:val="00633AD9"/>
    <w:rsid w:val="00633FEE"/>
    <w:rsid w:val="006355CB"/>
    <w:rsid w:val="006356FE"/>
    <w:rsid w:val="00635BDC"/>
    <w:rsid w:val="00635E50"/>
    <w:rsid w:val="0063619B"/>
    <w:rsid w:val="006362AE"/>
    <w:rsid w:val="0063704D"/>
    <w:rsid w:val="00637864"/>
    <w:rsid w:val="00637C79"/>
    <w:rsid w:val="00637F7C"/>
    <w:rsid w:val="006400A1"/>
    <w:rsid w:val="006400C2"/>
    <w:rsid w:val="00642499"/>
    <w:rsid w:val="00642EA1"/>
    <w:rsid w:val="0064308D"/>
    <w:rsid w:val="0064399A"/>
    <w:rsid w:val="00644029"/>
    <w:rsid w:val="00644E3D"/>
    <w:rsid w:val="00644FA9"/>
    <w:rsid w:val="00645D3A"/>
    <w:rsid w:val="00645FD4"/>
    <w:rsid w:val="0064643F"/>
    <w:rsid w:val="00646976"/>
    <w:rsid w:val="00646C69"/>
    <w:rsid w:val="00647067"/>
    <w:rsid w:val="00650875"/>
    <w:rsid w:val="00651511"/>
    <w:rsid w:val="00651D45"/>
    <w:rsid w:val="006520BC"/>
    <w:rsid w:val="00653491"/>
    <w:rsid w:val="00653D2D"/>
    <w:rsid w:val="006543AC"/>
    <w:rsid w:val="0065517C"/>
    <w:rsid w:val="00655B39"/>
    <w:rsid w:val="00655DC8"/>
    <w:rsid w:val="0065789C"/>
    <w:rsid w:val="00660BE6"/>
    <w:rsid w:val="00660E8A"/>
    <w:rsid w:val="00661A5E"/>
    <w:rsid w:val="00661B4C"/>
    <w:rsid w:val="00661FF8"/>
    <w:rsid w:val="00662387"/>
    <w:rsid w:val="006627B6"/>
    <w:rsid w:val="00662C29"/>
    <w:rsid w:val="00663009"/>
    <w:rsid w:val="006636F8"/>
    <w:rsid w:val="00663C59"/>
    <w:rsid w:val="00664054"/>
    <w:rsid w:val="00664429"/>
    <w:rsid w:val="00664693"/>
    <w:rsid w:val="00665933"/>
    <w:rsid w:val="00666071"/>
    <w:rsid w:val="00666240"/>
    <w:rsid w:val="00666368"/>
    <w:rsid w:val="0066653C"/>
    <w:rsid w:val="00666F94"/>
    <w:rsid w:val="00667216"/>
    <w:rsid w:val="00670265"/>
    <w:rsid w:val="00670B1A"/>
    <w:rsid w:val="00670C95"/>
    <w:rsid w:val="00670CC5"/>
    <w:rsid w:val="00670D33"/>
    <w:rsid w:val="00672A2A"/>
    <w:rsid w:val="00672B94"/>
    <w:rsid w:val="0067312A"/>
    <w:rsid w:val="0067376F"/>
    <w:rsid w:val="006739EB"/>
    <w:rsid w:val="00673E0B"/>
    <w:rsid w:val="006745E2"/>
    <w:rsid w:val="0067481F"/>
    <w:rsid w:val="00674DE8"/>
    <w:rsid w:val="00674EE2"/>
    <w:rsid w:val="00675999"/>
    <w:rsid w:val="00675B55"/>
    <w:rsid w:val="00675CD4"/>
    <w:rsid w:val="00676237"/>
    <w:rsid w:val="00676529"/>
    <w:rsid w:val="0067691E"/>
    <w:rsid w:val="00676D42"/>
    <w:rsid w:val="0067761B"/>
    <w:rsid w:val="00677C1B"/>
    <w:rsid w:val="006800BA"/>
    <w:rsid w:val="0068158C"/>
    <w:rsid w:val="0068198D"/>
    <w:rsid w:val="00681A2E"/>
    <w:rsid w:val="006820B6"/>
    <w:rsid w:val="0068215D"/>
    <w:rsid w:val="0068248B"/>
    <w:rsid w:val="00682880"/>
    <w:rsid w:val="00683229"/>
    <w:rsid w:val="006836D1"/>
    <w:rsid w:val="00683BEA"/>
    <w:rsid w:val="00684063"/>
    <w:rsid w:val="00684E4B"/>
    <w:rsid w:val="006854AF"/>
    <w:rsid w:val="006858D1"/>
    <w:rsid w:val="00685FA8"/>
    <w:rsid w:val="00687064"/>
    <w:rsid w:val="006874F4"/>
    <w:rsid w:val="00687606"/>
    <w:rsid w:val="00687B47"/>
    <w:rsid w:val="00687BED"/>
    <w:rsid w:val="006924C4"/>
    <w:rsid w:val="006929AB"/>
    <w:rsid w:val="00693043"/>
    <w:rsid w:val="0069350C"/>
    <w:rsid w:val="00693FCD"/>
    <w:rsid w:val="0069437F"/>
    <w:rsid w:val="00695E42"/>
    <w:rsid w:val="00697AD0"/>
    <w:rsid w:val="00697C64"/>
    <w:rsid w:val="006A019C"/>
    <w:rsid w:val="006A06F3"/>
    <w:rsid w:val="006A0835"/>
    <w:rsid w:val="006A139E"/>
    <w:rsid w:val="006A1844"/>
    <w:rsid w:val="006A1DC4"/>
    <w:rsid w:val="006A3EB0"/>
    <w:rsid w:val="006A44B6"/>
    <w:rsid w:val="006A4554"/>
    <w:rsid w:val="006A54C7"/>
    <w:rsid w:val="006A5B32"/>
    <w:rsid w:val="006A6307"/>
    <w:rsid w:val="006A6DB7"/>
    <w:rsid w:val="006A75B7"/>
    <w:rsid w:val="006B0356"/>
    <w:rsid w:val="006B08A7"/>
    <w:rsid w:val="006B09A1"/>
    <w:rsid w:val="006B10EA"/>
    <w:rsid w:val="006B143C"/>
    <w:rsid w:val="006B1B6B"/>
    <w:rsid w:val="006B2BD7"/>
    <w:rsid w:val="006B3456"/>
    <w:rsid w:val="006B4657"/>
    <w:rsid w:val="006B562C"/>
    <w:rsid w:val="006B57D8"/>
    <w:rsid w:val="006B5BD7"/>
    <w:rsid w:val="006B6437"/>
    <w:rsid w:val="006B7026"/>
    <w:rsid w:val="006B7B43"/>
    <w:rsid w:val="006C014C"/>
    <w:rsid w:val="006C0744"/>
    <w:rsid w:val="006C0789"/>
    <w:rsid w:val="006C0D7B"/>
    <w:rsid w:val="006C18FB"/>
    <w:rsid w:val="006C1AF9"/>
    <w:rsid w:val="006C2F01"/>
    <w:rsid w:val="006C3192"/>
    <w:rsid w:val="006C3298"/>
    <w:rsid w:val="006C35A8"/>
    <w:rsid w:val="006C397F"/>
    <w:rsid w:val="006C3B47"/>
    <w:rsid w:val="006C3C85"/>
    <w:rsid w:val="006C3C95"/>
    <w:rsid w:val="006C49C2"/>
    <w:rsid w:val="006C4BEB"/>
    <w:rsid w:val="006C4F58"/>
    <w:rsid w:val="006C519B"/>
    <w:rsid w:val="006C53B8"/>
    <w:rsid w:val="006C5CC4"/>
    <w:rsid w:val="006C6081"/>
    <w:rsid w:val="006C6266"/>
    <w:rsid w:val="006C6A74"/>
    <w:rsid w:val="006C79B6"/>
    <w:rsid w:val="006C7EE3"/>
    <w:rsid w:val="006D075D"/>
    <w:rsid w:val="006D0C27"/>
    <w:rsid w:val="006D1717"/>
    <w:rsid w:val="006D17E1"/>
    <w:rsid w:val="006D1A81"/>
    <w:rsid w:val="006D1DF5"/>
    <w:rsid w:val="006D23A6"/>
    <w:rsid w:val="006D2641"/>
    <w:rsid w:val="006D313B"/>
    <w:rsid w:val="006D397A"/>
    <w:rsid w:val="006D3AA2"/>
    <w:rsid w:val="006D4094"/>
    <w:rsid w:val="006D420D"/>
    <w:rsid w:val="006D4669"/>
    <w:rsid w:val="006D59B2"/>
    <w:rsid w:val="006D5B35"/>
    <w:rsid w:val="006D6534"/>
    <w:rsid w:val="006D6678"/>
    <w:rsid w:val="006D7F51"/>
    <w:rsid w:val="006E028E"/>
    <w:rsid w:val="006E0DBB"/>
    <w:rsid w:val="006E0EE2"/>
    <w:rsid w:val="006E13C2"/>
    <w:rsid w:val="006E166C"/>
    <w:rsid w:val="006E235E"/>
    <w:rsid w:val="006E3D73"/>
    <w:rsid w:val="006E4C08"/>
    <w:rsid w:val="006E50AA"/>
    <w:rsid w:val="006E5507"/>
    <w:rsid w:val="006E5EDA"/>
    <w:rsid w:val="006E63C1"/>
    <w:rsid w:val="006E6545"/>
    <w:rsid w:val="006E7BB9"/>
    <w:rsid w:val="006F030F"/>
    <w:rsid w:val="006F077B"/>
    <w:rsid w:val="006F0884"/>
    <w:rsid w:val="006F09A0"/>
    <w:rsid w:val="006F1B81"/>
    <w:rsid w:val="006F2785"/>
    <w:rsid w:val="006F2971"/>
    <w:rsid w:val="006F2CF8"/>
    <w:rsid w:val="006F363B"/>
    <w:rsid w:val="006F3938"/>
    <w:rsid w:val="006F3BFD"/>
    <w:rsid w:val="006F4CB5"/>
    <w:rsid w:val="006F4E9E"/>
    <w:rsid w:val="006F629D"/>
    <w:rsid w:val="006F71AE"/>
    <w:rsid w:val="006F730C"/>
    <w:rsid w:val="00700577"/>
    <w:rsid w:val="00700760"/>
    <w:rsid w:val="007007E5"/>
    <w:rsid w:val="00700CD8"/>
    <w:rsid w:val="00700ECB"/>
    <w:rsid w:val="00702BCC"/>
    <w:rsid w:val="00703483"/>
    <w:rsid w:val="00703B79"/>
    <w:rsid w:val="00703CAE"/>
    <w:rsid w:val="00703D9A"/>
    <w:rsid w:val="00703FFD"/>
    <w:rsid w:val="00704E81"/>
    <w:rsid w:val="00705348"/>
    <w:rsid w:val="00705C95"/>
    <w:rsid w:val="0070711B"/>
    <w:rsid w:val="007072D7"/>
    <w:rsid w:val="00707D6B"/>
    <w:rsid w:val="00707EA1"/>
    <w:rsid w:val="0071045C"/>
    <w:rsid w:val="0071070C"/>
    <w:rsid w:val="0071111B"/>
    <w:rsid w:val="007121DA"/>
    <w:rsid w:val="00712273"/>
    <w:rsid w:val="007124AC"/>
    <w:rsid w:val="007125D4"/>
    <w:rsid w:val="00713750"/>
    <w:rsid w:val="007138EB"/>
    <w:rsid w:val="00713C69"/>
    <w:rsid w:val="007140BD"/>
    <w:rsid w:val="00714179"/>
    <w:rsid w:val="0071477F"/>
    <w:rsid w:val="00714E98"/>
    <w:rsid w:val="00715C00"/>
    <w:rsid w:val="00716C2E"/>
    <w:rsid w:val="00716C41"/>
    <w:rsid w:val="00716FEF"/>
    <w:rsid w:val="0071728E"/>
    <w:rsid w:val="007175D3"/>
    <w:rsid w:val="00720670"/>
    <w:rsid w:val="00720AE5"/>
    <w:rsid w:val="007218D4"/>
    <w:rsid w:val="007219C6"/>
    <w:rsid w:val="00722615"/>
    <w:rsid w:val="00722B44"/>
    <w:rsid w:val="0072332E"/>
    <w:rsid w:val="007236FF"/>
    <w:rsid w:val="007239BF"/>
    <w:rsid w:val="00724427"/>
    <w:rsid w:val="00724877"/>
    <w:rsid w:val="00724D66"/>
    <w:rsid w:val="00724FD3"/>
    <w:rsid w:val="00725C58"/>
    <w:rsid w:val="00725DC2"/>
    <w:rsid w:val="00726288"/>
    <w:rsid w:val="00726FD4"/>
    <w:rsid w:val="007270C0"/>
    <w:rsid w:val="007271A0"/>
    <w:rsid w:val="00727A5F"/>
    <w:rsid w:val="0073032A"/>
    <w:rsid w:val="00730F7F"/>
    <w:rsid w:val="0073200A"/>
    <w:rsid w:val="007328A5"/>
    <w:rsid w:val="007335C9"/>
    <w:rsid w:val="00734A22"/>
    <w:rsid w:val="00734ED1"/>
    <w:rsid w:val="00735053"/>
    <w:rsid w:val="00735263"/>
    <w:rsid w:val="00735BF3"/>
    <w:rsid w:val="00735D55"/>
    <w:rsid w:val="0073697B"/>
    <w:rsid w:val="00736E74"/>
    <w:rsid w:val="0073709B"/>
    <w:rsid w:val="007371E1"/>
    <w:rsid w:val="007400AE"/>
    <w:rsid w:val="00740130"/>
    <w:rsid w:val="0074062F"/>
    <w:rsid w:val="00740A13"/>
    <w:rsid w:val="00741C7D"/>
    <w:rsid w:val="00742AD6"/>
    <w:rsid w:val="007446A3"/>
    <w:rsid w:val="007448A0"/>
    <w:rsid w:val="00744A8C"/>
    <w:rsid w:val="00745646"/>
    <w:rsid w:val="007460C6"/>
    <w:rsid w:val="00746318"/>
    <w:rsid w:val="0074654F"/>
    <w:rsid w:val="00747433"/>
    <w:rsid w:val="00750358"/>
    <w:rsid w:val="00750A1E"/>
    <w:rsid w:val="00751284"/>
    <w:rsid w:val="007519EE"/>
    <w:rsid w:val="007519FA"/>
    <w:rsid w:val="007523E3"/>
    <w:rsid w:val="00752B85"/>
    <w:rsid w:val="0075378B"/>
    <w:rsid w:val="00753932"/>
    <w:rsid w:val="00753D15"/>
    <w:rsid w:val="00753D50"/>
    <w:rsid w:val="00755A65"/>
    <w:rsid w:val="007569CF"/>
    <w:rsid w:val="00757283"/>
    <w:rsid w:val="00760072"/>
    <w:rsid w:val="00760169"/>
    <w:rsid w:val="0076019E"/>
    <w:rsid w:val="00761F6F"/>
    <w:rsid w:val="00762230"/>
    <w:rsid w:val="00762762"/>
    <w:rsid w:val="00762A4E"/>
    <w:rsid w:val="00765B85"/>
    <w:rsid w:val="00766E3E"/>
    <w:rsid w:val="00767482"/>
    <w:rsid w:val="00767814"/>
    <w:rsid w:val="0076790F"/>
    <w:rsid w:val="00767E8B"/>
    <w:rsid w:val="007728E9"/>
    <w:rsid w:val="00772AA6"/>
    <w:rsid w:val="00772C17"/>
    <w:rsid w:val="0077488A"/>
    <w:rsid w:val="00774D9A"/>
    <w:rsid w:val="0077714E"/>
    <w:rsid w:val="00780570"/>
    <w:rsid w:val="007808AA"/>
    <w:rsid w:val="00780F9C"/>
    <w:rsid w:val="007817B8"/>
    <w:rsid w:val="007818CD"/>
    <w:rsid w:val="00782A67"/>
    <w:rsid w:val="00782B12"/>
    <w:rsid w:val="0078301B"/>
    <w:rsid w:val="0078313A"/>
    <w:rsid w:val="00783316"/>
    <w:rsid w:val="007837CA"/>
    <w:rsid w:val="00783F14"/>
    <w:rsid w:val="00784595"/>
    <w:rsid w:val="007871BF"/>
    <w:rsid w:val="007873BD"/>
    <w:rsid w:val="00787413"/>
    <w:rsid w:val="007874CC"/>
    <w:rsid w:val="00787D7A"/>
    <w:rsid w:val="00790738"/>
    <w:rsid w:val="00790CE3"/>
    <w:rsid w:val="007911BC"/>
    <w:rsid w:val="0079250A"/>
    <w:rsid w:val="007934C4"/>
    <w:rsid w:val="00794007"/>
    <w:rsid w:val="007961F6"/>
    <w:rsid w:val="007969BA"/>
    <w:rsid w:val="00796A1F"/>
    <w:rsid w:val="00797221"/>
    <w:rsid w:val="00797718"/>
    <w:rsid w:val="007A0009"/>
    <w:rsid w:val="007A02F5"/>
    <w:rsid w:val="007A2413"/>
    <w:rsid w:val="007A25D0"/>
    <w:rsid w:val="007A3338"/>
    <w:rsid w:val="007A45B1"/>
    <w:rsid w:val="007A4A34"/>
    <w:rsid w:val="007A51F3"/>
    <w:rsid w:val="007A60F1"/>
    <w:rsid w:val="007A659A"/>
    <w:rsid w:val="007A6E91"/>
    <w:rsid w:val="007A779F"/>
    <w:rsid w:val="007A78D9"/>
    <w:rsid w:val="007A7EE1"/>
    <w:rsid w:val="007B09AA"/>
    <w:rsid w:val="007B0D2E"/>
    <w:rsid w:val="007B13A7"/>
    <w:rsid w:val="007B13C1"/>
    <w:rsid w:val="007B1DBE"/>
    <w:rsid w:val="007B1ED4"/>
    <w:rsid w:val="007B2022"/>
    <w:rsid w:val="007B352C"/>
    <w:rsid w:val="007B3915"/>
    <w:rsid w:val="007B3B6E"/>
    <w:rsid w:val="007B4101"/>
    <w:rsid w:val="007B423A"/>
    <w:rsid w:val="007B455F"/>
    <w:rsid w:val="007B468A"/>
    <w:rsid w:val="007B557A"/>
    <w:rsid w:val="007B6553"/>
    <w:rsid w:val="007B78E5"/>
    <w:rsid w:val="007B7F43"/>
    <w:rsid w:val="007C006B"/>
    <w:rsid w:val="007C0A18"/>
    <w:rsid w:val="007C0E55"/>
    <w:rsid w:val="007C167E"/>
    <w:rsid w:val="007C1A55"/>
    <w:rsid w:val="007C1C24"/>
    <w:rsid w:val="007C1DA2"/>
    <w:rsid w:val="007C2176"/>
    <w:rsid w:val="007C3B5B"/>
    <w:rsid w:val="007C3B6D"/>
    <w:rsid w:val="007C3C9D"/>
    <w:rsid w:val="007C3CC0"/>
    <w:rsid w:val="007C3DAE"/>
    <w:rsid w:val="007C4158"/>
    <w:rsid w:val="007C4810"/>
    <w:rsid w:val="007C634F"/>
    <w:rsid w:val="007C6547"/>
    <w:rsid w:val="007C6AB1"/>
    <w:rsid w:val="007C6D28"/>
    <w:rsid w:val="007C70AB"/>
    <w:rsid w:val="007D0682"/>
    <w:rsid w:val="007D0945"/>
    <w:rsid w:val="007D131C"/>
    <w:rsid w:val="007D169B"/>
    <w:rsid w:val="007D2D75"/>
    <w:rsid w:val="007D4194"/>
    <w:rsid w:val="007D48C9"/>
    <w:rsid w:val="007D4A7A"/>
    <w:rsid w:val="007D5321"/>
    <w:rsid w:val="007D69F1"/>
    <w:rsid w:val="007D7581"/>
    <w:rsid w:val="007D79DC"/>
    <w:rsid w:val="007D7A10"/>
    <w:rsid w:val="007D7B50"/>
    <w:rsid w:val="007D7B57"/>
    <w:rsid w:val="007D7D18"/>
    <w:rsid w:val="007D7F0D"/>
    <w:rsid w:val="007E01F3"/>
    <w:rsid w:val="007E043C"/>
    <w:rsid w:val="007E0AC4"/>
    <w:rsid w:val="007E14AC"/>
    <w:rsid w:val="007E20A8"/>
    <w:rsid w:val="007E2F3F"/>
    <w:rsid w:val="007E39CA"/>
    <w:rsid w:val="007E40F0"/>
    <w:rsid w:val="007E447D"/>
    <w:rsid w:val="007E44AA"/>
    <w:rsid w:val="007E4621"/>
    <w:rsid w:val="007E4FFB"/>
    <w:rsid w:val="007E5A10"/>
    <w:rsid w:val="007E5FDB"/>
    <w:rsid w:val="007E615B"/>
    <w:rsid w:val="007E68C2"/>
    <w:rsid w:val="007E6937"/>
    <w:rsid w:val="007E718F"/>
    <w:rsid w:val="007E751A"/>
    <w:rsid w:val="007F04EE"/>
    <w:rsid w:val="007F08BA"/>
    <w:rsid w:val="007F0968"/>
    <w:rsid w:val="007F0FE9"/>
    <w:rsid w:val="007F1128"/>
    <w:rsid w:val="007F1F81"/>
    <w:rsid w:val="007F26ED"/>
    <w:rsid w:val="007F274A"/>
    <w:rsid w:val="007F297D"/>
    <w:rsid w:val="007F2B58"/>
    <w:rsid w:val="007F32E5"/>
    <w:rsid w:val="007F3D68"/>
    <w:rsid w:val="007F45CE"/>
    <w:rsid w:val="007F4F65"/>
    <w:rsid w:val="007F50B9"/>
    <w:rsid w:val="00800BB9"/>
    <w:rsid w:val="00801C21"/>
    <w:rsid w:val="008025CC"/>
    <w:rsid w:val="00802DC7"/>
    <w:rsid w:val="00803106"/>
    <w:rsid w:val="00803D7F"/>
    <w:rsid w:val="00804520"/>
    <w:rsid w:val="008045E8"/>
    <w:rsid w:val="008057E8"/>
    <w:rsid w:val="00805C8D"/>
    <w:rsid w:val="00806418"/>
    <w:rsid w:val="008068CA"/>
    <w:rsid w:val="00806CA7"/>
    <w:rsid w:val="0080721D"/>
    <w:rsid w:val="00807A2D"/>
    <w:rsid w:val="008107A6"/>
    <w:rsid w:val="00810BC7"/>
    <w:rsid w:val="00810E8C"/>
    <w:rsid w:val="0081110B"/>
    <w:rsid w:val="008117ED"/>
    <w:rsid w:val="00812391"/>
    <w:rsid w:val="00813368"/>
    <w:rsid w:val="008139FF"/>
    <w:rsid w:val="00813BD1"/>
    <w:rsid w:val="00813F2E"/>
    <w:rsid w:val="008140C3"/>
    <w:rsid w:val="008141CA"/>
    <w:rsid w:val="00814281"/>
    <w:rsid w:val="0081469D"/>
    <w:rsid w:val="0081509D"/>
    <w:rsid w:val="008156A1"/>
    <w:rsid w:val="008156C4"/>
    <w:rsid w:val="0081601B"/>
    <w:rsid w:val="0081641F"/>
    <w:rsid w:val="00817685"/>
    <w:rsid w:val="0081769F"/>
    <w:rsid w:val="00817B38"/>
    <w:rsid w:val="0082028A"/>
    <w:rsid w:val="00821ECA"/>
    <w:rsid w:val="00821FA2"/>
    <w:rsid w:val="00822003"/>
    <w:rsid w:val="00822189"/>
    <w:rsid w:val="00822BB7"/>
    <w:rsid w:val="00823131"/>
    <w:rsid w:val="0082329E"/>
    <w:rsid w:val="00823BBE"/>
    <w:rsid w:val="00824236"/>
    <w:rsid w:val="008250E2"/>
    <w:rsid w:val="00825855"/>
    <w:rsid w:val="00825E41"/>
    <w:rsid w:val="00826460"/>
    <w:rsid w:val="008265B3"/>
    <w:rsid w:val="00826E18"/>
    <w:rsid w:val="00826E2F"/>
    <w:rsid w:val="008274EC"/>
    <w:rsid w:val="00827736"/>
    <w:rsid w:val="0082775C"/>
    <w:rsid w:val="00830D22"/>
    <w:rsid w:val="00831E93"/>
    <w:rsid w:val="00832804"/>
    <w:rsid w:val="008329AD"/>
    <w:rsid w:val="00833303"/>
    <w:rsid w:val="008336E6"/>
    <w:rsid w:val="008337F1"/>
    <w:rsid w:val="00834261"/>
    <w:rsid w:val="00834484"/>
    <w:rsid w:val="00834634"/>
    <w:rsid w:val="0083470D"/>
    <w:rsid w:val="00835D26"/>
    <w:rsid w:val="00836422"/>
    <w:rsid w:val="008364F3"/>
    <w:rsid w:val="0083665E"/>
    <w:rsid w:val="00836B3F"/>
    <w:rsid w:val="00837058"/>
    <w:rsid w:val="008370C6"/>
    <w:rsid w:val="00837D1F"/>
    <w:rsid w:val="008407EE"/>
    <w:rsid w:val="00840B86"/>
    <w:rsid w:val="00841CB1"/>
    <w:rsid w:val="00842913"/>
    <w:rsid w:val="00842BB2"/>
    <w:rsid w:val="00842F0E"/>
    <w:rsid w:val="00843481"/>
    <w:rsid w:val="00843DEE"/>
    <w:rsid w:val="00844098"/>
    <w:rsid w:val="00844143"/>
    <w:rsid w:val="00844203"/>
    <w:rsid w:val="00844477"/>
    <w:rsid w:val="00844987"/>
    <w:rsid w:val="008449D8"/>
    <w:rsid w:val="008459F4"/>
    <w:rsid w:val="00846DDD"/>
    <w:rsid w:val="00847DAA"/>
    <w:rsid w:val="0085035B"/>
    <w:rsid w:val="0085085E"/>
    <w:rsid w:val="0085114C"/>
    <w:rsid w:val="008511BE"/>
    <w:rsid w:val="00851758"/>
    <w:rsid w:val="008517D2"/>
    <w:rsid w:val="00851843"/>
    <w:rsid w:val="00851910"/>
    <w:rsid w:val="00851DF1"/>
    <w:rsid w:val="00851F3E"/>
    <w:rsid w:val="00852616"/>
    <w:rsid w:val="008527E7"/>
    <w:rsid w:val="00852A3E"/>
    <w:rsid w:val="00852D04"/>
    <w:rsid w:val="008534F8"/>
    <w:rsid w:val="008536F6"/>
    <w:rsid w:val="00853A40"/>
    <w:rsid w:val="00853B98"/>
    <w:rsid w:val="008542E5"/>
    <w:rsid w:val="00854949"/>
    <w:rsid w:val="00854EF2"/>
    <w:rsid w:val="00855F69"/>
    <w:rsid w:val="008563B0"/>
    <w:rsid w:val="00856655"/>
    <w:rsid w:val="00856662"/>
    <w:rsid w:val="00857020"/>
    <w:rsid w:val="008572F6"/>
    <w:rsid w:val="0085758D"/>
    <w:rsid w:val="00857A73"/>
    <w:rsid w:val="00860829"/>
    <w:rsid w:val="00860B8B"/>
    <w:rsid w:val="00861039"/>
    <w:rsid w:val="00861A9B"/>
    <w:rsid w:val="00861CB0"/>
    <w:rsid w:val="00861D6F"/>
    <w:rsid w:val="00862166"/>
    <w:rsid w:val="00862330"/>
    <w:rsid w:val="008623B3"/>
    <w:rsid w:val="008623CD"/>
    <w:rsid w:val="00862F69"/>
    <w:rsid w:val="00863B55"/>
    <w:rsid w:val="0086406B"/>
    <w:rsid w:val="00864491"/>
    <w:rsid w:val="008644B4"/>
    <w:rsid w:val="00864648"/>
    <w:rsid w:val="00864664"/>
    <w:rsid w:val="00865C10"/>
    <w:rsid w:val="008667FF"/>
    <w:rsid w:val="00866A04"/>
    <w:rsid w:val="00866D60"/>
    <w:rsid w:val="0086751C"/>
    <w:rsid w:val="008677D4"/>
    <w:rsid w:val="00867C32"/>
    <w:rsid w:val="00870077"/>
    <w:rsid w:val="008703B0"/>
    <w:rsid w:val="00870863"/>
    <w:rsid w:val="00870F1D"/>
    <w:rsid w:val="008735BA"/>
    <w:rsid w:val="008745D5"/>
    <w:rsid w:val="00875AD1"/>
    <w:rsid w:val="00876717"/>
    <w:rsid w:val="00876D93"/>
    <w:rsid w:val="0087765E"/>
    <w:rsid w:val="008776A8"/>
    <w:rsid w:val="00880111"/>
    <w:rsid w:val="008802D9"/>
    <w:rsid w:val="00881037"/>
    <w:rsid w:val="00881086"/>
    <w:rsid w:val="00881EFA"/>
    <w:rsid w:val="00882E47"/>
    <w:rsid w:val="008833F6"/>
    <w:rsid w:val="00884528"/>
    <w:rsid w:val="0088522D"/>
    <w:rsid w:val="00885C87"/>
    <w:rsid w:val="0088704C"/>
    <w:rsid w:val="00887DA3"/>
    <w:rsid w:val="0089067D"/>
    <w:rsid w:val="00890AE6"/>
    <w:rsid w:val="00890B11"/>
    <w:rsid w:val="00890E6B"/>
    <w:rsid w:val="00891053"/>
    <w:rsid w:val="00891449"/>
    <w:rsid w:val="00892242"/>
    <w:rsid w:val="008923DF"/>
    <w:rsid w:val="008925BA"/>
    <w:rsid w:val="00893122"/>
    <w:rsid w:val="00893308"/>
    <w:rsid w:val="008936EB"/>
    <w:rsid w:val="00893741"/>
    <w:rsid w:val="00894146"/>
    <w:rsid w:val="0089416A"/>
    <w:rsid w:val="0089500E"/>
    <w:rsid w:val="0089550F"/>
    <w:rsid w:val="00895D25"/>
    <w:rsid w:val="008960EE"/>
    <w:rsid w:val="0089626A"/>
    <w:rsid w:val="008963D9"/>
    <w:rsid w:val="00897264"/>
    <w:rsid w:val="008A08C8"/>
    <w:rsid w:val="008A08D8"/>
    <w:rsid w:val="008A18F5"/>
    <w:rsid w:val="008A1AB9"/>
    <w:rsid w:val="008A2131"/>
    <w:rsid w:val="008A219D"/>
    <w:rsid w:val="008A22AB"/>
    <w:rsid w:val="008A4BFB"/>
    <w:rsid w:val="008A4EEB"/>
    <w:rsid w:val="008A4F3E"/>
    <w:rsid w:val="008A713D"/>
    <w:rsid w:val="008B07F1"/>
    <w:rsid w:val="008B12F7"/>
    <w:rsid w:val="008B149C"/>
    <w:rsid w:val="008B2537"/>
    <w:rsid w:val="008B2898"/>
    <w:rsid w:val="008B2D36"/>
    <w:rsid w:val="008B3443"/>
    <w:rsid w:val="008B3497"/>
    <w:rsid w:val="008B40A5"/>
    <w:rsid w:val="008B4465"/>
    <w:rsid w:val="008B540D"/>
    <w:rsid w:val="008B5A5C"/>
    <w:rsid w:val="008B6553"/>
    <w:rsid w:val="008B6B75"/>
    <w:rsid w:val="008B7B63"/>
    <w:rsid w:val="008B7C19"/>
    <w:rsid w:val="008C1C84"/>
    <w:rsid w:val="008C230E"/>
    <w:rsid w:val="008C2578"/>
    <w:rsid w:val="008C2751"/>
    <w:rsid w:val="008C2890"/>
    <w:rsid w:val="008C28A4"/>
    <w:rsid w:val="008C412A"/>
    <w:rsid w:val="008C4526"/>
    <w:rsid w:val="008C5601"/>
    <w:rsid w:val="008C587E"/>
    <w:rsid w:val="008C6380"/>
    <w:rsid w:val="008C6775"/>
    <w:rsid w:val="008C6F65"/>
    <w:rsid w:val="008C7001"/>
    <w:rsid w:val="008D0439"/>
    <w:rsid w:val="008D048A"/>
    <w:rsid w:val="008D06FA"/>
    <w:rsid w:val="008D0966"/>
    <w:rsid w:val="008D0C3F"/>
    <w:rsid w:val="008D0D3E"/>
    <w:rsid w:val="008D2B1C"/>
    <w:rsid w:val="008D3A26"/>
    <w:rsid w:val="008D4057"/>
    <w:rsid w:val="008D4AFF"/>
    <w:rsid w:val="008D4F3C"/>
    <w:rsid w:val="008D5B01"/>
    <w:rsid w:val="008D687E"/>
    <w:rsid w:val="008D7B16"/>
    <w:rsid w:val="008E01F3"/>
    <w:rsid w:val="008E029C"/>
    <w:rsid w:val="008E067B"/>
    <w:rsid w:val="008E08CC"/>
    <w:rsid w:val="008E0D50"/>
    <w:rsid w:val="008E11B0"/>
    <w:rsid w:val="008E16E5"/>
    <w:rsid w:val="008E2580"/>
    <w:rsid w:val="008E2DE8"/>
    <w:rsid w:val="008E3B33"/>
    <w:rsid w:val="008E3B8D"/>
    <w:rsid w:val="008E4214"/>
    <w:rsid w:val="008E43BC"/>
    <w:rsid w:val="008E4588"/>
    <w:rsid w:val="008E53C8"/>
    <w:rsid w:val="008E550C"/>
    <w:rsid w:val="008E57FB"/>
    <w:rsid w:val="008E5AC3"/>
    <w:rsid w:val="008E5EEF"/>
    <w:rsid w:val="008E611B"/>
    <w:rsid w:val="008E628F"/>
    <w:rsid w:val="008E66CE"/>
    <w:rsid w:val="008E6760"/>
    <w:rsid w:val="008E6F35"/>
    <w:rsid w:val="008E7162"/>
    <w:rsid w:val="008E76C1"/>
    <w:rsid w:val="008E7E1B"/>
    <w:rsid w:val="008F1B2E"/>
    <w:rsid w:val="008F4607"/>
    <w:rsid w:val="008F509C"/>
    <w:rsid w:val="008F57C6"/>
    <w:rsid w:val="008F58F7"/>
    <w:rsid w:val="008F5955"/>
    <w:rsid w:val="008F5997"/>
    <w:rsid w:val="008F5C21"/>
    <w:rsid w:val="008F668E"/>
    <w:rsid w:val="008F7B2D"/>
    <w:rsid w:val="008F7F5E"/>
    <w:rsid w:val="00900A1F"/>
    <w:rsid w:val="00901456"/>
    <w:rsid w:val="0090398A"/>
    <w:rsid w:val="00904898"/>
    <w:rsid w:val="009048ED"/>
    <w:rsid w:val="00904945"/>
    <w:rsid w:val="00904D95"/>
    <w:rsid w:val="00904FE2"/>
    <w:rsid w:val="009053BF"/>
    <w:rsid w:val="00905D45"/>
    <w:rsid w:val="00906BBC"/>
    <w:rsid w:val="0090796B"/>
    <w:rsid w:val="00907BD3"/>
    <w:rsid w:val="00907FA2"/>
    <w:rsid w:val="00912FF8"/>
    <w:rsid w:val="00913F25"/>
    <w:rsid w:val="009144DF"/>
    <w:rsid w:val="00914BA7"/>
    <w:rsid w:val="00914F29"/>
    <w:rsid w:val="009153F4"/>
    <w:rsid w:val="009158DA"/>
    <w:rsid w:val="00915BAC"/>
    <w:rsid w:val="00915F24"/>
    <w:rsid w:val="009161B9"/>
    <w:rsid w:val="0091642B"/>
    <w:rsid w:val="00916901"/>
    <w:rsid w:val="00916924"/>
    <w:rsid w:val="00917797"/>
    <w:rsid w:val="00917EE0"/>
    <w:rsid w:val="009201B5"/>
    <w:rsid w:val="00920492"/>
    <w:rsid w:val="0092097C"/>
    <w:rsid w:val="00920A71"/>
    <w:rsid w:val="00921393"/>
    <w:rsid w:val="0092156E"/>
    <w:rsid w:val="00922B81"/>
    <w:rsid w:val="00922F48"/>
    <w:rsid w:val="0092377D"/>
    <w:rsid w:val="00923F5A"/>
    <w:rsid w:val="0092486E"/>
    <w:rsid w:val="0092535E"/>
    <w:rsid w:val="00925CA4"/>
    <w:rsid w:val="00926546"/>
    <w:rsid w:val="009265C0"/>
    <w:rsid w:val="009265EE"/>
    <w:rsid w:val="009267A7"/>
    <w:rsid w:val="00926B5C"/>
    <w:rsid w:val="0092719B"/>
    <w:rsid w:val="00927227"/>
    <w:rsid w:val="0092772A"/>
    <w:rsid w:val="00930709"/>
    <w:rsid w:val="00930D7E"/>
    <w:rsid w:val="0093225F"/>
    <w:rsid w:val="0093255C"/>
    <w:rsid w:val="00932918"/>
    <w:rsid w:val="00932C72"/>
    <w:rsid w:val="00933A6B"/>
    <w:rsid w:val="00934606"/>
    <w:rsid w:val="00934DDF"/>
    <w:rsid w:val="009351B7"/>
    <w:rsid w:val="0093617B"/>
    <w:rsid w:val="00936B29"/>
    <w:rsid w:val="00937AFB"/>
    <w:rsid w:val="00937C88"/>
    <w:rsid w:val="00940AC3"/>
    <w:rsid w:val="00940BFE"/>
    <w:rsid w:val="0094153E"/>
    <w:rsid w:val="00941EDB"/>
    <w:rsid w:val="00941F1F"/>
    <w:rsid w:val="00942011"/>
    <w:rsid w:val="00942496"/>
    <w:rsid w:val="009424B7"/>
    <w:rsid w:val="00942A01"/>
    <w:rsid w:val="00942B2C"/>
    <w:rsid w:val="00943BAD"/>
    <w:rsid w:val="00943CF5"/>
    <w:rsid w:val="00943D0D"/>
    <w:rsid w:val="0094460E"/>
    <w:rsid w:val="009453FD"/>
    <w:rsid w:val="009456F4"/>
    <w:rsid w:val="009465B7"/>
    <w:rsid w:val="00946B55"/>
    <w:rsid w:val="0094746F"/>
    <w:rsid w:val="0094782C"/>
    <w:rsid w:val="009503C3"/>
    <w:rsid w:val="00950581"/>
    <w:rsid w:val="00950CA0"/>
    <w:rsid w:val="00951679"/>
    <w:rsid w:val="00951A7F"/>
    <w:rsid w:val="00951B09"/>
    <w:rsid w:val="00952D53"/>
    <w:rsid w:val="00953984"/>
    <w:rsid w:val="009542A2"/>
    <w:rsid w:val="00955D88"/>
    <w:rsid w:val="009561BB"/>
    <w:rsid w:val="009565EB"/>
    <w:rsid w:val="009569E5"/>
    <w:rsid w:val="00956A39"/>
    <w:rsid w:val="00957086"/>
    <w:rsid w:val="009571BE"/>
    <w:rsid w:val="00960154"/>
    <w:rsid w:val="00960AD5"/>
    <w:rsid w:val="00961533"/>
    <w:rsid w:val="00963590"/>
    <w:rsid w:val="00963C60"/>
    <w:rsid w:val="00964B0A"/>
    <w:rsid w:val="0096514A"/>
    <w:rsid w:val="00965544"/>
    <w:rsid w:val="0096792B"/>
    <w:rsid w:val="00970380"/>
    <w:rsid w:val="00970A5B"/>
    <w:rsid w:val="00970D2B"/>
    <w:rsid w:val="00970E5A"/>
    <w:rsid w:val="00970FED"/>
    <w:rsid w:val="00971113"/>
    <w:rsid w:val="009712A5"/>
    <w:rsid w:val="00971708"/>
    <w:rsid w:val="00971C72"/>
    <w:rsid w:val="00971FFD"/>
    <w:rsid w:val="00972632"/>
    <w:rsid w:val="00972717"/>
    <w:rsid w:val="009732AE"/>
    <w:rsid w:val="00973330"/>
    <w:rsid w:val="00973398"/>
    <w:rsid w:val="0097350F"/>
    <w:rsid w:val="00973AC8"/>
    <w:rsid w:val="00973AC9"/>
    <w:rsid w:val="009745C6"/>
    <w:rsid w:val="009754F5"/>
    <w:rsid w:val="00977367"/>
    <w:rsid w:val="009779CB"/>
    <w:rsid w:val="009801B7"/>
    <w:rsid w:val="009802B0"/>
    <w:rsid w:val="009809FF"/>
    <w:rsid w:val="00980ED6"/>
    <w:rsid w:val="00982AD1"/>
    <w:rsid w:val="00982FE8"/>
    <w:rsid w:val="0098378D"/>
    <w:rsid w:val="00983939"/>
    <w:rsid w:val="00984945"/>
    <w:rsid w:val="00985005"/>
    <w:rsid w:val="009851CB"/>
    <w:rsid w:val="00987640"/>
    <w:rsid w:val="00987A00"/>
    <w:rsid w:val="009902E9"/>
    <w:rsid w:val="00990436"/>
    <w:rsid w:val="00990794"/>
    <w:rsid w:val="0099239C"/>
    <w:rsid w:val="00992669"/>
    <w:rsid w:val="00992BED"/>
    <w:rsid w:val="0099320D"/>
    <w:rsid w:val="00993593"/>
    <w:rsid w:val="00993882"/>
    <w:rsid w:val="00993AEC"/>
    <w:rsid w:val="009945CC"/>
    <w:rsid w:val="00994DC2"/>
    <w:rsid w:val="0099509D"/>
    <w:rsid w:val="00995614"/>
    <w:rsid w:val="00995F03"/>
    <w:rsid w:val="00995FE5"/>
    <w:rsid w:val="0099733E"/>
    <w:rsid w:val="00997629"/>
    <w:rsid w:val="00997A44"/>
    <w:rsid w:val="009A03DC"/>
    <w:rsid w:val="009A1016"/>
    <w:rsid w:val="009A11B9"/>
    <w:rsid w:val="009A2EDD"/>
    <w:rsid w:val="009A2F7C"/>
    <w:rsid w:val="009A31CF"/>
    <w:rsid w:val="009A3862"/>
    <w:rsid w:val="009A38FB"/>
    <w:rsid w:val="009A3C00"/>
    <w:rsid w:val="009A3DA0"/>
    <w:rsid w:val="009A4263"/>
    <w:rsid w:val="009A47E2"/>
    <w:rsid w:val="009A519C"/>
    <w:rsid w:val="009A573B"/>
    <w:rsid w:val="009A5784"/>
    <w:rsid w:val="009A5AC1"/>
    <w:rsid w:val="009A5BF1"/>
    <w:rsid w:val="009A6230"/>
    <w:rsid w:val="009A65DC"/>
    <w:rsid w:val="009A6FF5"/>
    <w:rsid w:val="009A769F"/>
    <w:rsid w:val="009A7817"/>
    <w:rsid w:val="009B0793"/>
    <w:rsid w:val="009B0990"/>
    <w:rsid w:val="009B2177"/>
    <w:rsid w:val="009B2217"/>
    <w:rsid w:val="009B24C8"/>
    <w:rsid w:val="009B285E"/>
    <w:rsid w:val="009B33D1"/>
    <w:rsid w:val="009B34F2"/>
    <w:rsid w:val="009B3982"/>
    <w:rsid w:val="009B3B00"/>
    <w:rsid w:val="009B4992"/>
    <w:rsid w:val="009B5237"/>
    <w:rsid w:val="009B5D4B"/>
    <w:rsid w:val="009B6761"/>
    <w:rsid w:val="009B6CF3"/>
    <w:rsid w:val="009C06E8"/>
    <w:rsid w:val="009C169F"/>
    <w:rsid w:val="009C1773"/>
    <w:rsid w:val="009C1FBE"/>
    <w:rsid w:val="009C2A6C"/>
    <w:rsid w:val="009C2E98"/>
    <w:rsid w:val="009C36EB"/>
    <w:rsid w:val="009C38D7"/>
    <w:rsid w:val="009C3EC4"/>
    <w:rsid w:val="009C4F6E"/>
    <w:rsid w:val="009C54A5"/>
    <w:rsid w:val="009C57C9"/>
    <w:rsid w:val="009C5AAA"/>
    <w:rsid w:val="009C5DCE"/>
    <w:rsid w:val="009C627B"/>
    <w:rsid w:val="009C6392"/>
    <w:rsid w:val="009C6473"/>
    <w:rsid w:val="009C760B"/>
    <w:rsid w:val="009C7B8A"/>
    <w:rsid w:val="009D06F3"/>
    <w:rsid w:val="009D1211"/>
    <w:rsid w:val="009D160E"/>
    <w:rsid w:val="009D28E8"/>
    <w:rsid w:val="009D292F"/>
    <w:rsid w:val="009D2F25"/>
    <w:rsid w:val="009D2F4E"/>
    <w:rsid w:val="009D3742"/>
    <w:rsid w:val="009D386C"/>
    <w:rsid w:val="009D3AD3"/>
    <w:rsid w:val="009D478F"/>
    <w:rsid w:val="009D49CE"/>
    <w:rsid w:val="009D5F6F"/>
    <w:rsid w:val="009D680C"/>
    <w:rsid w:val="009D682F"/>
    <w:rsid w:val="009D7032"/>
    <w:rsid w:val="009D7089"/>
    <w:rsid w:val="009D7708"/>
    <w:rsid w:val="009D7AE4"/>
    <w:rsid w:val="009E070F"/>
    <w:rsid w:val="009E0747"/>
    <w:rsid w:val="009E2E8F"/>
    <w:rsid w:val="009E3847"/>
    <w:rsid w:val="009E38E3"/>
    <w:rsid w:val="009E4AE8"/>
    <w:rsid w:val="009E4B6D"/>
    <w:rsid w:val="009E4EAF"/>
    <w:rsid w:val="009E6886"/>
    <w:rsid w:val="009E7BA6"/>
    <w:rsid w:val="009E7D51"/>
    <w:rsid w:val="009F0A6A"/>
    <w:rsid w:val="009F1DDD"/>
    <w:rsid w:val="009F1F54"/>
    <w:rsid w:val="009F2333"/>
    <w:rsid w:val="009F239D"/>
    <w:rsid w:val="009F249C"/>
    <w:rsid w:val="009F2AC6"/>
    <w:rsid w:val="009F2D48"/>
    <w:rsid w:val="009F3387"/>
    <w:rsid w:val="009F3792"/>
    <w:rsid w:val="009F38F0"/>
    <w:rsid w:val="009F4F79"/>
    <w:rsid w:val="009F5463"/>
    <w:rsid w:val="009F5AC9"/>
    <w:rsid w:val="009F6C6B"/>
    <w:rsid w:val="009F7607"/>
    <w:rsid w:val="009F7CE9"/>
    <w:rsid w:val="009F7D00"/>
    <w:rsid w:val="00A00268"/>
    <w:rsid w:val="00A00787"/>
    <w:rsid w:val="00A008CE"/>
    <w:rsid w:val="00A01018"/>
    <w:rsid w:val="00A0114A"/>
    <w:rsid w:val="00A01AF1"/>
    <w:rsid w:val="00A01EBA"/>
    <w:rsid w:val="00A0222D"/>
    <w:rsid w:val="00A02CD7"/>
    <w:rsid w:val="00A03989"/>
    <w:rsid w:val="00A03A70"/>
    <w:rsid w:val="00A0451F"/>
    <w:rsid w:val="00A053ED"/>
    <w:rsid w:val="00A0597C"/>
    <w:rsid w:val="00A0607D"/>
    <w:rsid w:val="00A06232"/>
    <w:rsid w:val="00A06822"/>
    <w:rsid w:val="00A06D67"/>
    <w:rsid w:val="00A06E81"/>
    <w:rsid w:val="00A06FFF"/>
    <w:rsid w:val="00A072E0"/>
    <w:rsid w:val="00A10794"/>
    <w:rsid w:val="00A11423"/>
    <w:rsid w:val="00A115B5"/>
    <w:rsid w:val="00A124F8"/>
    <w:rsid w:val="00A125F7"/>
    <w:rsid w:val="00A12857"/>
    <w:rsid w:val="00A12DF3"/>
    <w:rsid w:val="00A12E39"/>
    <w:rsid w:val="00A1319E"/>
    <w:rsid w:val="00A14606"/>
    <w:rsid w:val="00A149A8"/>
    <w:rsid w:val="00A15876"/>
    <w:rsid w:val="00A16899"/>
    <w:rsid w:val="00A16AFF"/>
    <w:rsid w:val="00A16C44"/>
    <w:rsid w:val="00A16CAF"/>
    <w:rsid w:val="00A1780F"/>
    <w:rsid w:val="00A179A3"/>
    <w:rsid w:val="00A17A12"/>
    <w:rsid w:val="00A20167"/>
    <w:rsid w:val="00A20B88"/>
    <w:rsid w:val="00A211B3"/>
    <w:rsid w:val="00A2176C"/>
    <w:rsid w:val="00A217B5"/>
    <w:rsid w:val="00A21D3D"/>
    <w:rsid w:val="00A22311"/>
    <w:rsid w:val="00A22A7A"/>
    <w:rsid w:val="00A22EED"/>
    <w:rsid w:val="00A23823"/>
    <w:rsid w:val="00A23E48"/>
    <w:rsid w:val="00A248D1"/>
    <w:rsid w:val="00A24E4A"/>
    <w:rsid w:val="00A251D7"/>
    <w:rsid w:val="00A25A27"/>
    <w:rsid w:val="00A25C51"/>
    <w:rsid w:val="00A25FA8"/>
    <w:rsid w:val="00A2619C"/>
    <w:rsid w:val="00A26B92"/>
    <w:rsid w:val="00A272D8"/>
    <w:rsid w:val="00A27762"/>
    <w:rsid w:val="00A30844"/>
    <w:rsid w:val="00A30B85"/>
    <w:rsid w:val="00A30E27"/>
    <w:rsid w:val="00A31D0B"/>
    <w:rsid w:val="00A3224D"/>
    <w:rsid w:val="00A32790"/>
    <w:rsid w:val="00A339E7"/>
    <w:rsid w:val="00A342A3"/>
    <w:rsid w:val="00A34C62"/>
    <w:rsid w:val="00A34D27"/>
    <w:rsid w:val="00A34E82"/>
    <w:rsid w:val="00A35105"/>
    <w:rsid w:val="00A35119"/>
    <w:rsid w:val="00A36100"/>
    <w:rsid w:val="00A36505"/>
    <w:rsid w:val="00A36D3A"/>
    <w:rsid w:val="00A3747B"/>
    <w:rsid w:val="00A37D24"/>
    <w:rsid w:val="00A400CE"/>
    <w:rsid w:val="00A401FF"/>
    <w:rsid w:val="00A41BBC"/>
    <w:rsid w:val="00A41D80"/>
    <w:rsid w:val="00A41DAC"/>
    <w:rsid w:val="00A4284F"/>
    <w:rsid w:val="00A440B7"/>
    <w:rsid w:val="00A44DD6"/>
    <w:rsid w:val="00A4508C"/>
    <w:rsid w:val="00A452F9"/>
    <w:rsid w:val="00A4676E"/>
    <w:rsid w:val="00A46782"/>
    <w:rsid w:val="00A4691D"/>
    <w:rsid w:val="00A46B56"/>
    <w:rsid w:val="00A510C2"/>
    <w:rsid w:val="00A5135D"/>
    <w:rsid w:val="00A51EFB"/>
    <w:rsid w:val="00A52416"/>
    <w:rsid w:val="00A53AA5"/>
    <w:rsid w:val="00A54BB3"/>
    <w:rsid w:val="00A557B6"/>
    <w:rsid w:val="00A56036"/>
    <w:rsid w:val="00A56D83"/>
    <w:rsid w:val="00A571B9"/>
    <w:rsid w:val="00A576F0"/>
    <w:rsid w:val="00A6077D"/>
    <w:rsid w:val="00A60B7A"/>
    <w:rsid w:val="00A614DF"/>
    <w:rsid w:val="00A626A5"/>
    <w:rsid w:val="00A6281A"/>
    <w:rsid w:val="00A62B93"/>
    <w:rsid w:val="00A62EE2"/>
    <w:rsid w:val="00A63B90"/>
    <w:rsid w:val="00A63F44"/>
    <w:rsid w:val="00A6469C"/>
    <w:rsid w:val="00A65066"/>
    <w:rsid w:val="00A65244"/>
    <w:rsid w:val="00A6552F"/>
    <w:rsid w:val="00A66324"/>
    <w:rsid w:val="00A664C2"/>
    <w:rsid w:val="00A6674A"/>
    <w:rsid w:val="00A67288"/>
    <w:rsid w:val="00A67B77"/>
    <w:rsid w:val="00A7047E"/>
    <w:rsid w:val="00A706B4"/>
    <w:rsid w:val="00A7095C"/>
    <w:rsid w:val="00A717CD"/>
    <w:rsid w:val="00A72178"/>
    <w:rsid w:val="00A73946"/>
    <w:rsid w:val="00A748C0"/>
    <w:rsid w:val="00A74B34"/>
    <w:rsid w:val="00A756DE"/>
    <w:rsid w:val="00A7690D"/>
    <w:rsid w:val="00A76A27"/>
    <w:rsid w:val="00A77A30"/>
    <w:rsid w:val="00A806D0"/>
    <w:rsid w:val="00A80FA8"/>
    <w:rsid w:val="00A81021"/>
    <w:rsid w:val="00A829FC"/>
    <w:rsid w:val="00A82A47"/>
    <w:rsid w:val="00A82E16"/>
    <w:rsid w:val="00A83618"/>
    <w:rsid w:val="00A83BCD"/>
    <w:rsid w:val="00A83C2B"/>
    <w:rsid w:val="00A83E78"/>
    <w:rsid w:val="00A83FD9"/>
    <w:rsid w:val="00A84BCE"/>
    <w:rsid w:val="00A84C09"/>
    <w:rsid w:val="00A84D83"/>
    <w:rsid w:val="00A853D5"/>
    <w:rsid w:val="00A86810"/>
    <w:rsid w:val="00A92019"/>
    <w:rsid w:val="00A921DE"/>
    <w:rsid w:val="00A927C9"/>
    <w:rsid w:val="00A92B5F"/>
    <w:rsid w:val="00A92C24"/>
    <w:rsid w:val="00A93D6A"/>
    <w:rsid w:val="00A94255"/>
    <w:rsid w:val="00A95057"/>
    <w:rsid w:val="00A95453"/>
    <w:rsid w:val="00A969CE"/>
    <w:rsid w:val="00AA07F8"/>
    <w:rsid w:val="00AA0A8D"/>
    <w:rsid w:val="00AA0BFD"/>
    <w:rsid w:val="00AA0CEE"/>
    <w:rsid w:val="00AA155D"/>
    <w:rsid w:val="00AA1B03"/>
    <w:rsid w:val="00AA27EF"/>
    <w:rsid w:val="00AA2DAD"/>
    <w:rsid w:val="00AA3AA4"/>
    <w:rsid w:val="00AA3BA7"/>
    <w:rsid w:val="00AA4885"/>
    <w:rsid w:val="00AA4F91"/>
    <w:rsid w:val="00AA56D1"/>
    <w:rsid w:val="00AA58B7"/>
    <w:rsid w:val="00AA6087"/>
    <w:rsid w:val="00AA686B"/>
    <w:rsid w:val="00AA6D07"/>
    <w:rsid w:val="00AA7554"/>
    <w:rsid w:val="00AA770F"/>
    <w:rsid w:val="00AB03D5"/>
    <w:rsid w:val="00AB0801"/>
    <w:rsid w:val="00AB09AE"/>
    <w:rsid w:val="00AB130D"/>
    <w:rsid w:val="00AB180D"/>
    <w:rsid w:val="00AB197A"/>
    <w:rsid w:val="00AB2966"/>
    <w:rsid w:val="00AB389C"/>
    <w:rsid w:val="00AB42B3"/>
    <w:rsid w:val="00AB5160"/>
    <w:rsid w:val="00AB57C3"/>
    <w:rsid w:val="00AB5818"/>
    <w:rsid w:val="00AB6166"/>
    <w:rsid w:val="00AB6E41"/>
    <w:rsid w:val="00AB7720"/>
    <w:rsid w:val="00AB784F"/>
    <w:rsid w:val="00AB7E0A"/>
    <w:rsid w:val="00AC11A5"/>
    <w:rsid w:val="00AC18E0"/>
    <w:rsid w:val="00AC1962"/>
    <w:rsid w:val="00AC1A3B"/>
    <w:rsid w:val="00AC1D72"/>
    <w:rsid w:val="00AC1F92"/>
    <w:rsid w:val="00AC2605"/>
    <w:rsid w:val="00AC2676"/>
    <w:rsid w:val="00AC2AD9"/>
    <w:rsid w:val="00AC2CB7"/>
    <w:rsid w:val="00AC336F"/>
    <w:rsid w:val="00AC36EB"/>
    <w:rsid w:val="00AC3878"/>
    <w:rsid w:val="00AC3EF4"/>
    <w:rsid w:val="00AC3FE5"/>
    <w:rsid w:val="00AC47B9"/>
    <w:rsid w:val="00AC50DF"/>
    <w:rsid w:val="00AC59DE"/>
    <w:rsid w:val="00AC637C"/>
    <w:rsid w:val="00AD00E0"/>
    <w:rsid w:val="00AD08C7"/>
    <w:rsid w:val="00AD15A6"/>
    <w:rsid w:val="00AD20F7"/>
    <w:rsid w:val="00AD334B"/>
    <w:rsid w:val="00AD344B"/>
    <w:rsid w:val="00AD3544"/>
    <w:rsid w:val="00AD4344"/>
    <w:rsid w:val="00AD50CB"/>
    <w:rsid w:val="00AD5E16"/>
    <w:rsid w:val="00AD5F7F"/>
    <w:rsid w:val="00AD6703"/>
    <w:rsid w:val="00AD6AF7"/>
    <w:rsid w:val="00AD6D38"/>
    <w:rsid w:val="00AD72EF"/>
    <w:rsid w:val="00AD7C65"/>
    <w:rsid w:val="00AE03D8"/>
    <w:rsid w:val="00AE09B1"/>
    <w:rsid w:val="00AE15F9"/>
    <w:rsid w:val="00AE207B"/>
    <w:rsid w:val="00AE2443"/>
    <w:rsid w:val="00AE2D31"/>
    <w:rsid w:val="00AE3E45"/>
    <w:rsid w:val="00AE46C8"/>
    <w:rsid w:val="00AE5882"/>
    <w:rsid w:val="00AE624F"/>
    <w:rsid w:val="00AE64F7"/>
    <w:rsid w:val="00AE6F6E"/>
    <w:rsid w:val="00AF0E3D"/>
    <w:rsid w:val="00AF1A27"/>
    <w:rsid w:val="00AF1CF2"/>
    <w:rsid w:val="00AF2182"/>
    <w:rsid w:val="00AF2A0B"/>
    <w:rsid w:val="00AF2A10"/>
    <w:rsid w:val="00AF3848"/>
    <w:rsid w:val="00AF44F5"/>
    <w:rsid w:val="00AF53B0"/>
    <w:rsid w:val="00AF6E80"/>
    <w:rsid w:val="00AF79C3"/>
    <w:rsid w:val="00AF7A23"/>
    <w:rsid w:val="00B000B6"/>
    <w:rsid w:val="00B00D63"/>
    <w:rsid w:val="00B0123E"/>
    <w:rsid w:val="00B01A5D"/>
    <w:rsid w:val="00B01A84"/>
    <w:rsid w:val="00B01DAA"/>
    <w:rsid w:val="00B021F8"/>
    <w:rsid w:val="00B0265A"/>
    <w:rsid w:val="00B0355D"/>
    <w:rsid w:val="00B03638"/>
    <w:rsid w:val="00B047B3"/>
    <w:rsid w:val="00B04A9C"/>
    <w:rsid w:val="00B04CCF"/>
    <w:rsid w:val="00B0582E"/>
    <w:rsid w:val="00B0689E"/>
    <w:rsid w:val="00B06CEF"/>
    <w:rsid w:val="00B071F9"/>
    <w:rsid w:val="00B075FC"/>
    <w:rsid w:val="00B10480"/>
    <w:rsid w:val="00B106A8"/>
    <w:rsid w:val="00B106C6"/>
    <w:rsid w:val="00B11014"/>
    <w:rsid w:val="00B111E1"/>
    <w:rsid w:val="00B11A5B"/>
    <w:rsid w:val="00B11AD0"/>
    <w:rsid w:val="00B14BB7"/>
    <w:rsid w:val="00B1603B"/>
    <w:rsid w:val="00B16041"/>
    <w:rsid w:val="00B16276"/>
    <w:rsid w:val="00B1665D"/>
    <w:rsid w:val="00B175CD"/>
    <w:rsid w:val="00B1766D"/>
    <w:rsid w:val="00B178A7"/>
    <w:rsid w:val="00B17934"/>
    <w:rsid w:val="00B17F8E"/>
    <w:rsid w:val="00B2046D"/>
    <w:rsid w:val="00B2155D"/>
    <w:rsid w:val="00B2243B"/>
    <w:rsid w:val="00B23FAC"/>
    <w:rsid w:val="00B255CD"/>
    <w:rsid w:val="00B25771"/>
    <w:rsid w:val="00B264A9"/>
    <w:rsid w:val="00B27573"/>
    <w:rsid w:val="00B27DA5"/>
    <w:rsid w:val="00B30B95"/>
    <w:rsid w:val="00B31823"/>
    <w:rsid w:val="00B31B6E"/>
    <w:rsid w:val="00B31E8A"/>
    <w:rsid w:val="00B327D6"/>
    <w:rsid w:val="00B32AD6"/>
    <w:rsid w:val="00B33AF6"/>
    <w:rsid w:val="00B33EA9"/>
    <w:rsid w:val="00B34029"/>
    <w:rsid w:val="00B340A5"/>
    <w:rsid w:val="00B3415A"/>
    <w:rsid w:val="00B344F7"/>
    <w:rsid w:val="00B34993"/>
    <w:rsid w:val="00B35412"/>
    <w:rsid w:val="00B35D97"/>
    <w:rsid w:val="00B35E58"/>
    <w:rsid w:val="00B3653B"/>
    <w:rsid w:val="00B36A1F"/>
    <w:rsid w:val="00B36AAD"/>
    <w:rsid w:val="00B37C1A"/>
    <w:rsid w:val="00B37D76"/>
    <w:rsid w:val="00B42304"/>
    <w:rsid w:val="00B432C5"/>
    <w:rsid w:val="00B444FF"/>
    <w:rsid w:val="00B44C0D"/>
    <w:rsid w:val="00B4509B"/>
    <w:rsid w:val="00B45799"/>
    <w:rsid w:val="00B45E1F"/>
    <w:rsid w:val="00B460AE"/>
    <w:rsid w:val="00B46338"/>
    <w:rsid w:val="00B468DB"/>
    <w:rsid w:val="00B4752A"/>
    <w:rsid w:val="00B479C1"/>
    <w:rsid w:val="00B50481"/>
    <w:rsid w:val="00B50F85"/>
    <w:rsid w:val="00B51480"/>
    <w:rsid w:val="00B515B2"/>
    <w:rsid w:val="00B518F0"/>
    <w:rsid w:val="00B51A65"/>
    <w:rsid w:val="00B52267"/>
    <w:rsid w:val="00B53BA8"/>
    <w:rsid w:val="00B54585"/>
    <w:rsid w:val="00B54C39"/>
    <w:rsid w:val="00B54CFB"/>
    <w:rsid w:val="00B54FCC"/>
    <w:rsid w:val="00B5500C"/>
    <w:rsid w:val="00B55193"/>
    <w:rsid w:val="00B55D40"/>
    <w:rsid w:val="00B55EC0"/>
    <w:rsid w:val="00B5632A"/>
    <w:rsid w:val="00B564BD"/>
    <w:rsid w:val="00B56A80"/>
    <w:rsid w:val="00B57370"/>
    <w:rsid w:val="00B5772D"/>
    <w:rsid w:val="00B57A44"/>
    <w:rsid w:val="00B57CCD"/>
    <w:rsid w:val="00B6077B"/>
    <w:rsid w:val="00B60D28"/>
    <w:rsid w:val="00B60F64"/>
    <w:rsid w:val="00B6124C"/>
    <w:rsid w:val="00B6148A"/>
    <w:rsid w:val="00B62EF4"/>
    <w:rsid w:val="00B62F53"/>
    <w:rsid w:val="00B63522"/>
    <w:rsid w:val="00B63DD3"/>
    <w:rsid w:val="00B63FE3"/>
    <w:rsid w:val="00B650DA"/>
    <w:rsid w:val="00B65D6E"/>
    <w:rsid w:val="00B66108"/>
    <w:rsid w:val="00B667DD"/>
    <w:rsid w:val="00B67616"/>
    <w:rsid w:val="00B67CA5"/>
    <w:rsid w:val="00B70635"/>
    <w:rsid w:val="00B70927"/>
    <w:rsid w:val="00B71C85"/>
    <w:rsid w:val="00B726FF"/>
    <w:rsid w:val="00B72E3E"/>
    <w:rsid w:val="00B7324B"/>
    <w:rsid w:val="00B74204"/>
    <w:rsid w:val="00B74849"/>
    <w:rsid w:val="00B752A4"/>
    <w:rsid w:val="00B753CD"/>
    <w:rsid w:val="00B75460"/>
    <w:rsid w:val="00B7564C"/>
    <w:rsid w:val="00B759CC"/>
    <w:rsid w:val="00B75E51"/>
    <w:rsid w:val="00B761EA"/>
    <w:rsid w:val="00B77456"/>
    <w:rsid w:val="00B7762D"/>
    <w:rsid w:val="00B77C9C"/>
    <w:rsid w:val="00B80124"/>
    <w:rsid w:val="00B8022D"/>
    <w:rsid w:val="00B8106D"/>
    <w:rsid w:val="00B81268"/>
    <w:rsid w:val="00B81289"/>
    <w:rsid w:val="00B812B6"/>
    <w:rsid w:val="00B82504"/>
    <w:rsid w:val="00B83276"/>
    <w:rsid w:val="00B83E2B"/>
    <w:rsid w:val="00B83FF1"/>
    <w:rsid w:val="00B849CA"/>
    <w:rsid w:val="00B852A7"/>
    <w:rsid w:val="00B85930"/>
    <w:rsid w:val="00B85B6A"/>
    <w:rsid w:val="00B87737"/>
    <w:rsid w:val="00B90B80"/>
    <w:rsid w:val="00B917DC"/>
    <w:rsid w:val="00B9219A"/>
    <w:rsid w:val="00B92B16"/>
    <w:rsid w:val="00B932DD"/>
    <w:rsid w:val="00B93438"/>
    <w:rsid w:val="00B93AB5"/>
    <w:rsid w:val="00B9450B"/>
    <w:rsid w:val="00B94AD2"/>
    <w:rsid w:val="00B9599F"/>
    <w:rsid w:val="00B95DDB"/>
    <w:rsid w:val="00B9652D"/>
    <w:rsid w:val="00B977B3"/>
    <w:rsid w:val="00B9790A"/>
    <w:rsid w:val="00BA06F6"/>
    <w:rsid w:val="00BA1AC4"/>
    <w:rsid w:val="00BA1B73"/>
    <w:rsid w:val="00BA316A"/>
    <w:rsid w:val="00BA3401"/>
    <w:rsid w:val="00BA38F4"/>
    <w:rsid w:val="00BA4686"/>
    <w:rsid w:val="00BA5F1D"/>
    <w:rsid w:val="00BA5F2B"/>
    <w:rsid w:val="00BA63A7"/>
    <w:rsid w:val="00BA6564"/>
    <w:rsid w:val="00BA69F9"/>
    <w:rsid w:val="00BA6BD9"/>
    <w:rsid w:val="00BA77F7"/>
    <w:rsid w:val="00BB04BD"/>
    <w:rsid w:val="00BB0E9F"/>
    <w:rsid w:val="00BB3759"/>
    <w:rsid w:val="00BB3DA7"/>
    <w:rsid w:val="00BB4F5E"/>
    <w:rsid w:val="00BB506B"/>
    <w:rsid w:val="00BB5974"/>
    <w:rsid w:val="00BB61D1"/>
    <w:rsid w:val="00BB77CA"/>
    <w:rsid w:val="00BC0CE8"/>
    <w:rsid w:val="00BC2373"/>
    <w:rsid w:val="00BC2709"/>
    <w:rsid w:val="00BC3876"/>
    <w:rsid w:val="00BC3E9A"/>
    <w:rsid w:val="00BC4CC4"/>
    <w:rsid w:val="00BC4E04"/>
    <w:rsid w:val="00BC4E3B"/>
    <w:rsid w:val="00BC5762"/>
    <w:rsid w:val="00BC594E"/>
    <w:rsid w:val="00BC5BF0"/>
    <w:rsid w:val="00BC5E9C"/>
    <w:rsid w:val="00BC6D8A"/>
    <w:rsid w:val="00BC6FB3"/>
    <w:rsid w:val="00BD066A"/>
    <w:rsid w:val="00BD0B4B"/>
    <w:rsid w:val="00BD0B8E"/>
    <w:rsid w:val="00BD1193"/>
    <w:rsid w:val="00BD1239"/>
    <w:rsid w:val="00BD2011"/>
    <w:rsid w:val="00BD23DC"/>
    <w:rsid w:val="00BD24D1"/>
    <w:rsid w:val="00BD3089"/>
    <w:rsid w:val="00BD3690"/>
    <w:rsid w:val="00BD4353"/>
    <w:rsid w:val="00BD4D85"/>
    <w:rsid w:val="00BD521E"/>
    <w:rsid w:val="00BD5605"/>
    <w:rsid w:val="00BD5711"/>
    <w:rsid w:val="00BD57CA"/>
    <w:rsid w:val="00BD5B68"/>
    <w:rsid w:val="00BD6B1B"/>
    <w:rsid w:val="00BD75A2"/>
    <w:rsid w:val="00BD78B3"/>
    <w:rsid w:val="00BE0673"/>
    <w:rsid w:val="00BE1137"/>
    <w:rsid w:val="00BE15D1"/>
    <w:rsid w:val="00BE1794"/>
    <w:rsid w:val="00BE18C6"/>
    <w:rsid w:val="00BE1DC9"/>
    <w:rsid w:val="00BE20D4"/>
    <w:rsid w:val="00BE2448"/>
    <w:rsid w:val="00BE270F"/>
    <w:rsid w:val="00BE27B8"/>
    <w:rsid w:val="00BE3066"/>
    <w:rsid w:val="00BE365D"/>
    <w:rsid w:val="00BE376D"/>
    <w:rsid w:val="00BE3C57"/>
    <w:rsid w:val="00BE445A"/>
    <w:rsid w:val="00BE4F11"/>
    <w:rsid w:val="00BE53AC"/>
    <w:rsid w:val="00BE56DE"/>
    <w:rsid w:val="00BE57EE"/>
    <w:rsid w:val="00BE5BD5"/>
    <w:rsid w:val="00BE6235"/>
    <w:rsid w:val="00BE6397"/>
    <w:rsid w:val="00BE65E6"/>
    <w:rsid w:val="00BE6AA0"/>
    <w:rsid w:val="00BE6D40"/>
    <w:rsid w:val="00BE7C22"/>
    <w:rsid w:val="00BF0005"/>
    <w:rsid w:val="00BF0A68"/>
    <w:rsid w:val="00BF0B6E"/>
    <w:rsid w:val="00BF22F2"/>
    <w:rsid w:val="00BF238D"/>
    <w:rsid w:val="00BF2B4A"/>
    <w:rsid w:val="00BF31CF"/>
    <w:rsid w:val="00BF3C19"/>
    <w:rsid w:val="00BF3D3A"/>
    <w:rsid w:val="00BF5355"/>
    <w:rsid w:val="00BF5767"/>
    <w:rsid w:val="00BF5D9B"/>
    <w:rsid w:val="00BF5FB7"/>
    <w:rsid w:val="00BF6707"/>
    <w:rsid w:val="00BF6DCB"/>
    <w:rsid w:val="00BF6E9B"/>
    <w:rsid w:val="00C008E9"/>
    <w:rsid w:val="00C00AC0"/>
    <w:rsid w:val="00C0201D"/>
    <w:rsid w:val="00C02084"/>
    <w:rsid w:val="00C022E6"/>
    <w:rsid w:val="00C02618"/>
    <w:rsid w:val="00C02806"/>
    <w:rsid w:val="00C02A31"/>
    <w:rsid w:val="00C03D4E"/>
    <w:rsid w:val="00C04377"/>
    <w:rsid w:val="00C046F1"/>
    <w:rsid w:val="00C0500D"/>
    <w:rsid w:val="00C06166"/>
    <w:rsid w:val="00C063DA"/>
    <w:rsid w:val="00C067DB"/>
    <w:rsid w:val="00C073E2"/>
    <w:rsid w:val="00C1018C"/>
    <w:rsid w:val="00C1068C"/>
    <w:rsid w:val="00C10DD0"/>
    <w:rsid w:val="00C10FB1"/>
    <w:rsid w:val="00C1107A"/>
    <w:rsid w:val="00C11352"/>
    <w:rsid w:val="00C11EE4"/>
    <w:rsid w:val="00C11EF1"/>
    <w:rsid w:val="00C1266A"/>
    <w:rsid w:val="00C12781"/>
    <w:rsid w:val="00C12F47"/>
    <w:rsid w:val="00C13D3E"/>
    <w:rsid w:val="00C146A4"/>
    <w:rsid w:val="00C14BD1"/>
    <w:rsid w:val="00C15DDD"/>
    <w:rsid w:val="00C16D20"/>
    <w:rsid w:val="00C16D58"/>
    <w:rsid w:val="00C16ECC"/>
    <w:rsid w:val="00C207D2"/>
    <w:rsid w:val="00C20D0B"/>
    <w:rsid w:val="00C211C1"/>
    <w:rsid w:val="00C21370"/>
    <w:rsid w:val="00C238DC"/>
    <w:rsid w:val="00C24571"/>
    <w:rsid w:val="00C2535C"/>
    <w:rsid w:val="00C25DE0"/>
    <w:rsid w:val="00C25FB5"/>
    <w:rsid w:val="00C265C9"/>
    <w:rsid w:val="00C269B5"/>
    <w:rsid w:val="00C26C64"/>
    <w:rsid w:val="00C270BA"/>
    <w:rsid w:val="00C275B0"/>
    <w:rsid w:val="00C30B09"/>
    <w:rsid w:val="00C30CB1"/>
    <w:rsid w:val="00C312EA"/>
    <w:rsid w:val="00C31775"/>
    <w:rsid w:val="00C31A53"/>
    <w:rsid w:val="00C32102"/>
    <w:rsid w:val="00C32876"/>
    <w:rsid w:val="00C3336D"/>
    <w:rsid w:val="00C3363B"/>
    <w:rsid w:val="00C355FB"/>
    <w:rsid w:val="00C37217"/>
    <w:rsid w:val="00C379AB"/>
    <w:rsid w:val="00C4045C"/>
    <w:rsid w:val="00C41BCE"/>
    <w:rsid w:val="00C41FAF"/>
    <w:rsid w:val="00C42A90"/>
    <w:rsid w:val="00C434EB"/>
    <w:rsid w:val="00C43982"/>
    <w:rsid w:val="00C43EE5"/>
    <w:rsid w:val="00C44C97"/>
    <w:rsid w:val="00C44FFE"/>
    <w:rsid w:val="00C451CF"/>
    <w:rsid w:val="00C4548D"/>
    <w:rsid w:val="00C45E65"/>
    <w:rsid w:val="00C46D1E"/>
    <w:rsid w:val="00C47959"/>
    <w:rsid w:val="00C509FB"/>
    <w:rsid w:val="00C50CED"/>
    <w:rsid w:val="00C50E63"/>
    <w:rsid w:val="00C51F45"/>
    <w:rsid w:val="00C522E0"/>
    <w:rsid w:val="00C5247E"/>
    <w:rsid w:val="00C531DE"/>
    <w:rsid w:val="00C53C02"/>
    <w:rsid w:val="00C53E19"/>
    <w:rsid w:val="00C54377"/>
    <w:rsid w:val="00C54EC1"/>
    <w:rsid w:val="00C54ED0"/>
    <w:rsid w:val="00C5552F"/>
    <w:rsid w:val="00C562EE"/>
    <w:rsid w:val="00C568AC"/>
    <w:rsid w:val="00C57387"/>
    <w:rsid w:val="00C5774D"/>
    <w:rsid w:val="00C605EA"/>
    <w:rsid w:val="00C60CAE"/>
    <w:rsid w:val="00C6120C"/>
    <w:rsid w:val="00C6143D"/>
    <w:rsid w:val="00C6217E"/>
    <w:rsid w:val="00C626EE"/>
    <w:rsid w:val="00C627B5"/>
    <w:rsid w:val="00C628A2"/>
    <w:rsid w:val="00C63A53"/>
    <w:rsid w:val="00C63E42"/>
    <w:rsid w:val="00C648E5"/>
    <w:rsid w:val="00C65299"/>
    <w:rsid w:val="00C652DF"/>
    <w:rsid w:val="00C6534B"/>
    <w:rsid w:val="00C656FF"/>
    <w:rsid w:val="00C659E7"/>
    <w:rsid w:val="00C66860"/>
    <w:rsid w:val="00C66B96"/>
    <w:rsid w:val="00C6705F"/>
    <w:rsid w:val="00C670D5"/>
    <w:rsid w:val="00C6716E"/>
    <w:rsid w:val="00C6732A"/>
    <w:rsid w:val="00C678FB"/>
    <w:rsid w:val="00C700D0"/>
    <w:rsid w:val="00C726AB"/>
    <w:rsid w:val="00C73DF3"/>
    <w:rsid w:val="00C749FB"/>
    <w:rsid w:val="00C74E1E"/>
    <w:rsid w:val="00C75024"/>
    <w:rsid w:val="00C752F4"/>
    <w:rsid w:val="00C7553A"/>
    <w:rsid w:val="00C756EA"/>
    <w:rsid w:val="00C7624F"/>
    <w:rsid w:val="00C7637F"/>
    <w:rsid w:val="00C778D0"/>
    <w:rsid w:val="00C77BD2"/>
    <w:rsid w:val="00C81524"/>
    <w:rsid w:val="00C81915"/>
    <w:rsid w:val="00C81B6C"/>
    <w:rsid w:val="00C81CCD"/>
    <w:rsid w:val="00C8350C"/>
    <w:rsid w:val="00C837B1"/>
    <w:rsid w:val="00C838EA"/>
    <w:rsid w:val="00C83F4A"/>
    <w:rsid w:val="00C842F5"/>
    <w:rsid w:val="00C845EA"/>
    <w:rsid w:val="00C84667"/>
    <w:rsid w:val="00C84CEB"/>
    <w:rsid w:val="00C84E37"/>
    <w:rsid w:val="00C85585"/>
    <w:rsid w:val="00C85BD6"/>
    <w:rsid w:val="00C8629F"/>
    <w:rsid w:val="00C8766D"/>
    <w:rsid w:val="00C87EFE"/>
    <w:rsid w:val="00C9037C"/>
    <w:rsid w:val="00C9061B"/>
    <w:rsid w:val="00C908BC"/>
    <w:rsid w:val="00C90D68"/>
    <w:rsid w:val="00C93027"/>
    <w:rsid w:val="00C9339A"/>
    <w:rsid w:val="00C94AF6"/>
    <w:rsid w:val="00C94D4A"/>
    <w:rsid w:val="00C95D52"/>
    <w:rsid w:val="00C95EE5"/>
    <w:rsid w:val="00CA08FA"/>
    <w:rsid w:val="00CA09DF"/>
    <w:rsid w:val="00CA12E7"/>
    <w:rsid w:val="00CA1BA1"/>
    <w:rsid w:val="00CA1DA7"/>
    <w:rsid w:val="00CA20D0"/>
    <w:rsid w:val="00CA23CF"/>
    <w:rsid w:val="00CA2A59"/>
    <w:rsid w:val="00CA35FB"/>
    <w:rsid w:val="00CA36BF"/>
    <w:rsid w:val="00CA398A"/>
    <w:rsid w:val="00CA3D46"/>
    <w:rsid w:val="00CA406D"/>
    <w:rsid w:val="00CA457C"/>
    <w:rsid w:val="00CA4B3B"/>
    <w:rsid w:val="00CA4DA6"/>
    <w:rsid w:val="00CA5264"/>
    <w:rsid w:val="00CA583F"/>
    <w:rsid w:val="00CA628C"/>
    <w:rsid w:val="00CA62CB"/>
    <w:rsid w:val="00CA6914"/>
    <w:rsid w:val="00CA6AAA"/>
    <w:rsid w:val="00CA7045"/>
    <w:rsid w:val="00CA7ABB"/>
    <w:rsid w:val="00CA7CC8"/>
    <w:rsid w:val="00CA7EFB"/>
    <w:rsid w:val="00CB052E"/>
    <w:rsid w:val="00CB084B"/>
    <w:rsid w:val="00CB1197"/>
    <w:rsid w:val="00CB2358"/>
    <w:rsid w:val="00CB3BCC"/>
    <w:rsid w:val="00CB5109"/>
    <w:rsid w:val="00CB5F46"/>
    <w:rsid w:val="00CB77A3"/>
    <w:rsid w:val="00CB7FAF"/>
    <w:rsid w:val="00CC0A39"/>
    <w:rsid w:val="00CC10E2"/>
    <w:rsid w:val="00CC180D"/>
    <w:rsid w:val="00CC20D2"/>
    <w:rsid w:val="00CC2D3C"/>
    <w:rsid w:val="00CC51CC"/>
    <w:rsid w:val="00CC62A9"/>
    <w:rsid w:val="00CC640D"/>
    <w:rsid w:val="00CC6A99"/>
    <w:rsid w:val="00CC6AA9"/>
    <w:rsid w:val="00CC6C14"/>
    <w:rsid w:val="00CC766A"/>
    <w:rsid w:val="00CC779E"/>
    <w:rsid w:val="00CD0BF5"/>
    <w:rsid w:val="00CD1DF9"/>
    <w:rsid w:val="00CD2726"/>
    <w:rsid w:val="00CD5A21"/>
    <w:rsid w:val="00CD5FFF"/>
    <w:rsid w:val="00CD6274"/>
    <w:rsid w:val="00CD630E"/>
    <w:rsid w:val="00CD67D5"/>
    <w:rsid w:val="00CD6DC5"/>
    <w:rsid w:val="00CD71F8"/>
    <w:rsid w:val="00CD77C5"/>
    <w:rsid w:val="00CE05D2"/>
    <w:rsid w:val="00CE063B"/>
    <w:rsid w:val="00CE1263"/>
    <w:rsid w:val="00CE2048"/>
    <w:rsid w:val="00CE23F6"/>
    <w:rsid w:val="00CE33B8"/>
    <w:rsid w:val="00CE369A"/>
    <w:rsid w:val="00CE3986"/>
    <w:rsid w:val="00CE41D7"/>
    <w:rsid w:val="00CE50E3"/>
    <w:rsid w:val="00CE5CFA"/>
    <w:rsid w:val="00CE60DE"/>
    <w:rsid w:val="00CE69E9"/>
    <w:rsid w:val="00CF0007"/>
    <w:rsid w:val="00CF0566"/>
    <w:rsid w:val="00CF11FA"/>
    <w:rsid w:val="00CF1D56"/>
    <w:rsid w:val="00CF2E84"/>
    <w:rsid w:val="00CF37D5"/>
    <w:rsid w:val="00CF4A82"/>
    <w:rsid w:val="00CF63D6"/>
    <w:rsid w:val="00CF642C"/>
    <w:rsid w:val="00D008B5"/>
    <w:rsid w:val="00D01AA0"/>
    <w:rsid w:val="00D0221E"/>
    <w:rsid w:val="00D02757"/>
    <w:rsid w:val="00D02C4D"/>
    <w:rsid w:val="00D03146"/>
    <w:rsid w:val="00D033FC"/>
    <w:rsid w:val="00D04B56"/>
    <w:rsid w:val="00D04B87"/>
    <w:rsid w:val="00D04ECD"/>
    <w:rsid w:val="00D06383"/>
    <w:rsid w:val="00D064F5"/>
    <w:rsid w:val="00D06A4C"/>
    <w:rsid w:val="00D0738B"/>
    <w:rsid w:val="00D07CE7"/>
    <w:rsid w:val="00D102A4"/>
    <w:rsid w:val="00D10CEC"/>
    <w:rsid w:val="00D11B69"/>
    <w:rsid w:val="00D11C0A"/>
    <w:rsid w:val="00D11CBC"/>
    <w:rsid w:val="00D12AD3"/>
    <w:rsid w:val="00D132C6"/>
    <w:rsid w:val="00D133FC"/>
    <w:rsid w:val="00D13612"/>
    <w:rsid w:val="00D13B62"/>
    <w:rsid w:val="00D13B76"/>
    <w:rsid w:val="00D144B0"/>
    <w:rsid w:val="00D144BF"/>
    <w:rsid w:val="00D14527"/>
    <w:rsid w:val="00D15003"/>
    <w:rsid w:val="00D1593C"/>
    <w:rsid w:val="00D15D90"/>
    <w:rsid w:val="00D15F95"/>
    <w:rsid w:val="00D175CE"/>
    <w:rsid w:val="00D176CF"/>
    <w:rsid w:val="00D1795A"/>
    <w:rsid w:val="00D17A0C"/>
    <w:rsid w:val="00D17CE0"/>
    <w:rsid w:val="00D203B4"/>
    <w:rsid w:val="00D2056D"/>
    <w:rsid w:val="00D2146B"/>
    <w:rsid w:val="00D21FA1"/>
    <w:rsid w:val="00D21FFC"/>
    <w:rsid w:val="00D22113"/>
    <w:rsid w:val="00D221EE"/>
    <w:rsid w:val="00D2272A"/>
    <w:rsid w:val="00D22882"/>
    <w:rsid w:val="00D229D6"/>
    <w:rsid w:val="00D22EDB"/>
    <w:rsid w:val="00D22FF6"/>
    <w:rsid w:val="00D236F7"/>
    <w:rsid w:val="00D23B9B"/>
    <w:rsid w:val="00D242D0"/>
    <w:rsid w:val="00D2491B"/>
    <w:rsid w:val="00D24A7F"/>
    <w:rsid w:val="00D2597D"/>
    <w:rsid w:val="00D2684F"/>
    <w:rsid w:val="00D27953"/>
    <w:rsid w:val="00D3007B"/>
    <w:rsid w:val="00D315D0"/>
    <w:rsid w:val="00D32099"/>
    <w:rsid w:val="00D3226A"/>
    <w:rsid w:val="00D32561"/>
    <w:rsid w:val="00D32CBD"/>
    <w:rsid w:val="00D32DEE"/>
    <w:rsid w:val="00D33432"/>
    <w:rsid w:val="00D338B4"/>
    <w:rsid w:val="00D33FDC"/>
    <w:rsid w:val="00D3480A"/>
    <w:rsid w:val="00D35664"/>
    <w:rsid w:val="00D36602"/>
    <w:rsid w:val="00D36DE9"/>
    <w:rsid w:val="00D36F1C"/>
    <w:rsid w:val="00D37BBF"/>
    <w:rsid w:val="00D37DEE"/>
    <w:rsid w:val="00D40AF6"/>
    <w:rsid w:val="00D40E46"/>
    <w:rsid w:val="00D434A0"/>
    <w:rsid w:val="00D43CCC"/>
    <w:rsid w:val="00D44B42"/>
    <w:rsid w:val="00D44E43"/>
    <w:rsid w:val="00D45E7E"/>
    <w:rsid w:val="00D46265"/>
    <w:rsid w:val="00D46E16"/>
    <w:rsid w:val="00D4705B"/>
    <w:rsid w:val="00D477CB"/>
    <w:rsid w:val="00D4791D"/>
    <w:rsid w:val="00D47A8D"/>
    <w:rsid w:val="00D5018E"/>
    <w:rsid w:val="00D505B9"/>
    <w:rsid w:val="00D51FB5"/>
    <w:rsid w:val="00D52142"/>
    <w:rsid w:val="00D52808"/>
    <w:rsid w:val="00D5301F"/>
    <w:rsid w:val="00D5337E"/>
    <w:rsid w:val="00D53410"/>
    <w:rsid w:val="00D53DED"/>
    <w:rsid w:val="00D55764"/>
    <w:rsid w:val="00D55DAA"/>
    <w:rsid w:val="00D563F8"/>
    <w:rsid w:val="00D56438"/>
    <w:rsid w:val="00D56E1A"/>
    <w:rsid w:val="00D57712"/>
    <w:rsid w:val="00D609F1"/>
    <w:rsid w:val="00D61A49"/>
    <w:rsid w:val="00D61D7D"/>
    <w:rsid w:val="00D61FED"/>
    <w:rsid w:val="00D61FFC"/>
    <w:rsid w:val="00D6217A"/>
    <w:rsid w:val="00D62240"/>
    <w:rsid w:val="00D6278E"/>
    <w:rsid w:val="00D6312B"/>
    <w:rsid w:val="00D63661"/>
    <w:rsid w:val="00D63F10"/>
    <w:rsid w:val="00D64289"/>
    <w:rsid w:val="00D64770"/>
    <w:rsid w:val="00D647E0"/>
    <w:rsid w:val="00D64AB5"/>
    <w:rsid w:val="00D64F78"/>
    <w:rsid w:val="00D65451"/>
    <w:rsid w:val="00D654BE"/>
    <w:rsid w:val="00D65924"/>
    <w:rsid w:val="00D66B57"/>
    <w:rsid w:val="00D66D57"/>
    <w:rsid w:val="00D66D84"/>
    <w:rsid w:val="00D671C6"/>
    <w:rsid w:val="00D67C5A"/>
    <w:rsid w:val="00D70314"/>
    <w:rsid w:val="00D70377"/>
    <w:rsid w:val="00D704F5"/>
    <w:rsid w:val="00D70EB4"/>
    <w:rsid w:val="00D71306"/>
    <w:rsid w:val="00D714F4"/>
    <w:rsid w:val="00D71740"/>
    <w:rsid w:val="00D7277C"/>
    <w:rsid w:val="00D7299B"/>
    <w:rsid w:val="00D73344"/>
    <w:rsid w:val="00D73A29"/>
    <w:rsid w:val="00D73A5A"/>
    <w:rsid w:val="00D74400"/>
    <w:rsid w:val="00D746C9"/>
    <w:rsid w:val="00D747E3"/>
    <w:rsid w:val="00D76D5F"/>
    <w:rsid w:val="00D77C7C"/>
    <w:rsid w:val="00D8039C"/>
    <w:rsid w:val="00D8061A"/>
    <w:rsid w:val="00D80645"/>
    <w:rsid w:val="00D80998"/>
    <w:rsid w:val="00D80B91"/>
    <w:rsid w:val="00D80C1F"/>
    <w:rsid w:val="00D8277E"/>
    <w:rsid w:val="00D82BC6"/>
    <w:rsid w:val="00D8415E"/>
    <w:rsid w:val="00D856B3"/>
    <w:rsid w:val="00D87171"/>
    <w:rsid w:val="00D8749A"/>
    <w:rsid w:val="00D87CF9"/>
    <w:rsid w:val="00D9073F"/>
    <w:rsid w:val="00D9100F"/>
    <w:rsid w:val="00D913F6"/>
    <w:rsid w:val="00D91688"/>
    <w:rsid w:val="00D91A31"/>
    <w:rsid w:val="00D9329A"/>
    <w:rsid w:val="00D94C7B"/>
    <w:rsid w:val="00D9501A"/>
    <w:rsid w:val="00D95676"/>
    <w:rsid w:val="00D96354"/>
    <w:rsid w:val="00D9700F"/>
    <w:rsid w:val="00D9702C"/>
    <w:rsid w:val="00D97046"/>
    <w:rsid w:val="00D97628"/>
    <w:rsid w:val="00D977A1"/>
    <w:rsid w:val="00DA035D"/>
    <w:rsid w:val="00DA0E02"/>
    <w:rsid w:val="00DA0F5E"/>
    <w:rsid w:val="00DA1767"/>
    <w:rsid w:val="00DA1DB8"/>
    <w:rsid w:val="00DA23CA"/>
    <w:rsid w:val="00DA267E"/>
    <w:rsid w:val="00DA26F7"/>
    <w:rsid w:val="00DA2782"/>
    <w:rsid w:val="00DA2B4D"/>
    <w:rsid w:val="00DA2EBC"/>
    <w:rsid w:val="00DA3746"/>
    <w:rsid w:val="00DA37A0"/>
    <w:rsid w:val="00DA3CB5"/>
    <w:rsid w:val="00DA3EE8"/>
    <w:rsid w:val="00DA4673"/>
    <w:rsid w:val="00DA4BDF"/>
    <w:rsid w:val="00DA5962"/>
    <w:rsid w:val="00DA6141"/>
    <w:rsid w:val="00DA6625"/>
    <w:rsid w:val="00DA6655"/>
    <w:rsid w:val="00DA7DC5"/>
    <w:rsid w:val="00DB01EE"/>
    <w:rsid w:val="00DB0CBC"/>
    <w:rsid w:val="00DB12A1"/>
    <w:rsid w:val="00DB1EA1"/>
    <w:rsid w:val="00DB2F18"/>
    <w:rsid w:val="00DB3681"/>
    <w:rsid w:val="00DB48D4"/>
    <w:rsid w:val="00DB4A65"/>
    <w:rsid w:val="00DB4BFB"/>
    <w:rsid w:val="00DB5452"/>
    <w:rsid w:val="00DB54D4"/>
    <w:rsid w:val="00DB6310"/>
    <w:rsid w:val="00DB6D4A"/>
    <w:rsid w:val="00DB7BAF"/>
    <w:rsid w:val="00DB7DA5"/>
    <w:rsid w:val="00DB7F2A"/>
    <w:rsid w:val="00DC0125"/>
    <w:rsid w:val="00DC10DB"/>
    <w:rsid w:val="00DC1D0A"/>
    <w:rsid w:val="00DC218F"/>
    <w:rsid w:val="00DC2574"/>
    <w:rsid w:val="00DC291E"/>
    <w:rsid w:val="00DC393E"/>
    <w:rsid w:val="00DC3D2F"/>
    <w:rsid w:val="00DC4201"/>
    <w:rsid w:val="00DC4310"/>
    <w:rsid w:val="00DC439B"/>
    <w:rsid w:val="00DC4B11"/>
    <w:rsid w:val="00DC5790"/>
    <w:rsid w:val="00DC6030"/>
    <w:rsid w:val="00DC65FB"/>
    <w:rsid w:val="00DC71FD"/>
    <w:rsid w:val="00DC7413"/>
    <w:rsid w:val="00DC7728"/>
    <w:rsid w:val="00DC785C"/>
    <w:rsid w:val="00DD0101"/>
    <w:rsid w:val="00DD05C6"/>
    <w:rsid w:val="00DD08A2"/>
    <w:rsid w:val="00DD12EE"/>
    <w:rsid w:val="00DD1C19"/>
    <w:rsid w:val="00DD1E1A"/>
    <w:rsid w:val="00DD272E"/>
    <w:rsid w:val="00DD2A72"/>
    <w:rsid w:val="00DD327F"/>
    <w:rsid w:val="00DD3631"/>
    <w:rsid w:val="00DD3CB3"/>
    <w:rsid w:val="00DD3E92"/>
    <w:rsid w:val="00DD4B29"/>
    <w:rsid w:val="00DD4B8C"/>
    <w:rsid w:val="00DD4C56"/>
    <w:rsid w:val="00DD4CCD"/>
    <w:rsid w:val="00DD5981"/>
    <w:rsid w:val="00DD6419"/>
    <w:rsid w:val="00DD6697"/>
    <w:rsid w:val="00DD778E"/>
    <w:rsid w:val="00DD7990"/>
    <w:rsid w:val="00DE0401"/>
    <w:rsid w:val="00DE0A6A"/>
    <w:rsid w:val="00DE1430"/>
    <w:rsid w:val="00DE25DD"/>
    <w:rsid w:val="00DE329C"/>
    <w:rsid w:val="00DE4111"/>
    <w:rsid w:val="00DE53F7"/>
    <w:rsid w:val="00DE644D"/>
    <w:rsid w:val="00DE64F8"/>
    <w:rsid w:val="00DE671C"/>
    <w:rsid w:val="00DE6A51"/>
    <w:rsid w:val="00DE78F5"/>
    <w:rsid w:val="00DF0417"/>
    <w:rsid w:val="00DF0BFA"/>
    <w:rsid w:val="00DF1044"/>
    <w:rsid w:val="00DF25B3"/>
    <w:rsid w:val="00DF2831"/>
    <w:rsid w:val="00DF3954"/>
    <w:rsid w:val="00DF4681"/>
    <w:rsid w:val="00DF5A07"/>
    <w:rsid w:val="00DF5DF3"/>
    <w:rsid w:val="00DF6608"/>
    <w:rsid w:val="00DF6913"/>
    <w:rsid w:val="00DF6924"/>
    <w:rsid w:val="00DF6D54"/>
    <w:rsid w:val="00DF7391"/>
    <w:rsid w:val="00E004C3"/>
    <w:rsid w:val="00E01804"/>
    <w:rsid w:val="00E018A5"/>
    <w:rsid w:val="00E025AD"/>
    <w:rsid w:val="00E03D26"/>
    <w:rsid w:val="00E041D5"/>
    <w:rsid w:val="00E04344"/>
    <w:rsid w:val="00E0468C"/>
    <w:rsid w:val="00E05245"/>
    <w:rsid w:val="00E0589D"/>
    <w:rsid w:val="00E058F9"/>
    <w:rsid w:val="00E05FA8"/>
    <w:rsid w:val="00E0609C"/>
    <w:rsid w:val="00E06A1B"/>
    <w:rsid w:val="00E06B57"/>
    <w:rsid w:val="00E07769"/>
    <w:rsid w:val="00E07A79"/>
    <w:rsid w:val="00E11193"/>
    <w:rsid w:val="00E11B14"/>
    <w:rsid w:val="00E11C5C"/>
    <w:rsid w:val="00E1205B"/>
    <w:rsid w:val="00E123DD"/>
    <w:rsid w:val="00E13591"/>
    <w:rsid w:val="00E13D41"/>
    <w:rsid w:val="00E13DB9"/>
    <w:rsid w:val="00E14D37"/>
    <w:rsid w:val="00E15274"/>
    <w:rsid w:val="00E1546A"/>
    <w:rsid w:val="00E15670"/>
    <w:rsid w:val="00E159FA"/>
    <w:rsid w:val="00E16ED0"/>
    <w:rsid w:val="00E17147"/>
    <w:rsid w:val="00E2069D"/>
    <w:rsid w:val="00E20FF8"/>
    <w:rsid w:val="00E210BB"/>
    <w:rsid w:val="00E2118F"/>
    <w:rsid w:val="00E214F6"/>
    <w:rsid w:val="00E215A3"/>
    <w:rsid w:val="00E22376"/>
    <w:rsid w:val="00E2265B"/>
    <w:rsid w:val="00E2270C"/>
    <w:rsid w:val="00E228C3"/>
    <w:rsid w:val="00E22B0D"/>
    <w:rsid w:val="00E22DC2"/>
    <w:rsid w:val="00E232B0"/>
    <w:rsid w:val="00E23BEC"/>
    <w:rsid w:val="00E23F1F"/>
    <w:rsid w:val="00E25282"/>
    <w:rsid w:val="00E25BBB"/>
    <w:rsid w:val="00E25C34"/>
    <w:rsid w:val="00E26B65"/>
    <w:rsid w:val="00E273A7"/>
    <w:rsid w:val="00E276A5"/>
    <w:rsid w:val="00E2799A"/>
    <w:rsid w:val="00E27F91"/>
    <w:rsid w:val="00E3044F"/>
    <w:rsid w:val="00E30691"/>
    <w:rsid w:val="00E30FF0"/>
    <w:rsid w:val="00E327AE"/>
    <w:rsid w:val="00E3391F"/>
    <w:rsid w:val="00E33B37"/>
    <w:rsid w:val="00E33E47"/>
    <w:rsid w:val="00E3456E"/>
    <w:rsid w:val="00E34B35"/>
    <w:rsid w:val="00E34ED1"/>
    <w:rsid w:val="00E357EB"/>
    <w:rsid w:val="00E36B37"/>
    <w:rsid w:val="00E373F1"/>
    <w:rsid w:val="00E37E33"/>
    <w:rsid w:val="00E37EBA"/>
    <w:rsid w:val="00E40731"/>
    <w:rsid w:val="00E40FA5"/>
    <w:rsid w:val="00E41354"/>
    <w:rsid w:val="00E41C50"/>
    <w:rsid w:val="00E41F09"/>
    <w:rsid w:val="00E41F9F"/>
    <w:rsid w:val="00E421B9"/>
    <w:rsid w:val="00E432D0"/>
    <w:rsid w:val="00E43B24"/>
    <w:rsid w:val="00E45531"/>
    <w:rsid w:val="00E4568F"/>
    <w:rsid w:val="00E45B33"/>
    <w:rsid w:val="00E467B8"/>
    <w:rsid w:val="00E467DC"/>
    <w:rsid w:val="00E46A8F"/>
    <w:rsid w:val="00E51030"/>
    <w:rsid w:val="00E51049"/>
    <w:rsid w:val="00E51354"/>
    <w:rsid w:val="00E52401"/>
    <w:rsid w:val="00E5254D"/>
    <w:rsid w:val="00E52986"/>
    <w:rsid w:val="00E5355F"/>
    <w:rsid w:val="00E536A2"/>
    <w:rsid w:val="00E54A74"/>
    <w:rsid w:val="00E562DF"/>
    <w:rsid w:val="00E569A5"/>
    <w:rsid w:val="00E57559"/>
    <w:rsid w:val="00E60171"/>
    <w:rsid w:val="00E60341"/>
    <w:rsid w:val="00E60A94"/>
    <w:rsid w:val="00E60BBD"/>
    <w:rsid w:val="00E615B2"/>
    <w:rsid w:val="00E61800"/>
    <w:rsid w:val="00E61A85"/>
    <w:rsid w:val="00E61E23"/>
    <w:rsid w:val="00E6212E"/>
    <w:rsid w:val="00E62382"/>
    <w:rsid w:val="00E623E2"/>
    <w:rsid w:val="00E62967"/>
    <w:rsid w:val="00E631DA"/>
    <w:rsid w:val="00E64241"/>
    <w:rsid w:val="00E661AA"/>
    <w:rsid w:val="00E6629C"/>
    <w:rsid w:val="00E676E1"/>
    <w:rsid w:val="00E70024"/>
    <w:rsid w:val="00E7087A"/>
    <w:rsid w:val="00E709AF"/>
    <w:rsid w:val="00E709D3"/>
    <w:rsid w:val="00E71351"/>
    <w:rsid w:val="00E719EA"/>
    <w:rsid w:val="00E72012"/>
    <w:rsid w:val="00E7210C"/>
    <w:rsid w:val="00E7311A"/>
    <w:rsid w:val="00E74ED1"/>
    <w:rsid w:val="00E76775"/>
    <w:rsid w:val="00E76CE0"/>
    <w:rsid w:val="00E800A9"/>
    <w:rsid w:val="00E8316C"/>
    <w:rsid w:val="00E84564"/>
    <w:rsid w:val="00E84654"/>
    <w:rsid w:val="00E84A66"/>
    <w:rsid w:val="00E850A6"/>
    <w:rsid w:val="00E853F1"/>
    <w:rsid w:val="00E85FB3"/>
    <w:rsid w:val="00E86FFB"/>
    <w:rsid w:val="00E87082"/>
    <w:rsid w:val="00E87586"/>
    <w:rsid w:val="00E87610"/>
    <w:rsid w:val="00E87628"/>
    <w:rsid w:val="00E92752"/>
    <w:rsid w:val="00E93373"/>
    <w:rsid w:val="00E94D69"/>
    <w:rsid w:val="00E95E4D"/>
    <w:rsid w:val="00E96EB6"/>
    <w:rsid w:val="00E97456"/>
    <w:rsid w:val="00E979D1"/>
    <w:rsid w:val="00EA002F"/>
    <w:rsid w:val="00EA1886"/>
    <w:rsid w:val="00EA2112"/>
    <w:rsid w:val="00EA2A68"/>
    <w:rsid w:val="00EA2F4C"/>
    <w:rsid w:val="00EA4513"/>
    <w:rsid w:val="00EA55F5"/>
    <w:rsid w:val="00EB13E8"/>
    <w:rsid w:val="00EB1B3C"/>
    <w:rsid w:val="00EB1BC7"/>
    <w:rsid w:val="00EB43BD"/>
    <w:rsid w:val="00EB57A3"/>
    <w:rsid w:val="00EB60F7"/>
    <w:rsid w:val="00EB62C0"/>
    <w:rsid w:val="00EB62F2"/>
    <w:rsid w:val="00EB670A"/>
    <w:rsid w:val="00EB7600"/>
    <w:rsid w:val="00EB7A95"/>
    <w:rsid w:val="00EB7B9E"/>
    <w:rsid w:val="00EB7C29"/>
    <w:rsid w:val="00EC0035"/>
    <w:rsid w:val="00EC0204"/>
    <w:rsid w:val="00EC0612"/>
    <w:rsid w:val="00EC071B"/>
    <w:rsid w:val="00EC08B5"/>
    <w:rsid w:val="00EC0CFA"/>
    <w:rsid w:val="00EC154C"/>
    <w:rsid w:val="00EC1722"/>
    <w:rsid w:val="00EC28F6"/>
    <w:rsid w:val="00EC2E38"/>
    <w:rsid w:val="00EC35B9"/>
    <w:rsid w:val="00EC795B"/>
    <w:rsid w:val="00ED0001"/>
    <w:rsid w:val="00ED1D5F"/>
    <w:rsid w:val="00ED2155"/>
    <w:rsid w:val="00ED2D59"/>
    <w:rsid w:val="00ED3963"/>
    <w:rsid w:val="00ED3B4A"/>
    <w:rsid w:val="00ED4187"/>
    <w:rsid w:val="00ED4292"/>
    <w:rsid w:val="00ED47AA"/>
    <w:rsid w:val="00ED5E19"/>
    <w:rsid w:val="00ED6B61"/>
    <w:rsid w:val="00ED7091"/>
    <w:rsid w:val="00ED714F"/>
    <w:rsid w:val="00ED745D"/>
    <w:rsid w:val="00ED7E94"/>
    <w:rsid w:val="00ED7ED3"/>
    <w:rsid w:val="00EE021E"/>
    <w:rsid w:val="00EE057E"/>
    <w:rsid w:val="00EE09A5"/>
    <w:rsid w:val="00EE1AF6"/>
    <w:rsid w:val="00EE1E06"/>
    <w:rsid w:val="00EE306F"/>
    <w:rsid w:val="00EE3A6A"/>
    <w:rsid w:val="00EE429D"/>
    <w:rsid w:val="00EE4785"/>
    <w:rsid w:val="00EE4848"/>
    <w:rsid w:val="00EE4E58"/>
    <w:rsid w:val="00EE57F6"/>
    <w:rsid w:val="00EE5834"/>
    <w:rsid w:val="00EE5EFC"/>
    <w:rsid w:val="00EE6531"/>
    <w:rsid w:val="00EE676D"/>
    <w:rsid w:val="00EE6B98"/>
    <w:rsid w:val="00EE6D98"/>
    <w:rsid w:val="00EE6E3A"/>
    <w:rsid w:val="00EE7250"/>
    <w:rsid w:val="00EF013F"/>
    <w:rsid w:val="00EF0A1E"/>
    <w:rsid w:val="00EF0B21"/>
    <w:rsid w:val="00EF0F7B"/>
    <w:rsid w:val="00EF15CC"/>
    <w:rsid w:val="00EF1DE8"/>
    <w:rsid w:val="00EF3511"/>
    <w:rsid w:val="00EF537B"/>
    <w:rsid w:val="00EF6E17"/>
    <w:rsid w:val="00F013D0"/>
    <w:rsid w:val="00F01650"/>
    <w:rsid w:val="00F02661"/>
    <w:rsid w:val="00F031D6"/>
    <w:rsid w:val="00F0323F"/>
    <w:rsid w:val="00F0335C"/>
    <w:rsid w:val="00F034A2"/>
    <w:rsid w:val="00F03772"/>
    <w:rsid w:val="00F0398C"/>
    <w:rsid w:val="00F04668"/>
    <w:rsid w:val="00F046DB"/>
    <w:rsid w:val="00F05083"/>
    <w:rsid w:val="00F058C6"/>
    <w:rsid w:val="00F05985"/>
    <w:rsid w:val="00F05C52"/>
    <w:rsid w:val="00F07863"/>
    <w:rsid w:val="00F07BAE"/>
    <w:rsid w:val="00F07E99"/>
    <w:rsid w:val="00F07E9D"/>
    <w:rsid w:val="00F07F02"/>
    <w:rsid w:val="00F10C11"/>
    <w:rsid w:val="00F10E71"/>
    <w:rsid w:val="00F118EB"/>
    <w:rsid w:val="00F11D0C"/>
    <w:rsid w:val="00F12194"/>
    <w:rsid w:val="00F12E14"/>
    <w:rsid w:val="00F13160"/>
    <w:rsid w:val="00F13258"/>
    <w:rsid w:val="00F13E61"/>
    <w:rsid w:val="00F1448F"/>
    <w:rsid w:val="00F147B9"/>
    <w:rsid w:val="00F16324"/>
    <w:rsid w:val="00F16BF4"/>
    <w:rsid w:val="00F1733E"/>
    <w:rsid w:val="00F2075A"/>
    <w:rsid w:val="00F216CB"/>
    <w:rsid w:val="00F21FDE"/>
    <w:rsid w:val="00F2467B"/>
    <w:rsid w:val="00F24911"/>
    <w:rsid w:val="00F25E20"/>
    <w:rsid w:val="00F25EEF"/>
    <w:rsid w:val="00F267A3"/>
    <w:rsid w:val="00F26914"/>
    <w:rsid w:val="00F3051B"/>
    <w:rsid w:val="00F30B2C"/>
    <w:rsid w:val="00F30EA0"/>
    <w:rsid w:val="00F3104F"/>
    <w:rsid w:val="00F325F7"/>
    <w:rsid w:val="00F3331E"/>
    <w:rsid w:val="00F33368"/>
    <w:rsid w:val="00F333FA"/>
    <w:rsid w:val="00F33F5B"/>
    <w:rsid w:val="00F354F1"/>
    <w:rsid w:val="00F35511"/>
    <w:rsid w:val="00F35CD8"/>
    <w:rsid w:val="00F36D3D"/>
    <w:rsid w:val="00F37A43"/>
    <w:rsid w:val="00F37DFB"/>
    <w:rsid w:val="00F40AB1"/>
    <w:rsid w:val="00F40B8D"/>
    <w:rsid w:val="00F40C14"/>
    <w:rsid w:val="00F413E3"/>
    <w:rsid w:val="00F41A59"/>
    <w:rsid w:val="00F42048"/>
    <w:rsid w:val="00F42063"/>
    <w:rsid w:val="00F4318E"/>
    <w:rsid w:val="00F43802"/>
    <w:rsid w:val="00F439D7"/>
    <w:rsid w:val="00F443D0"/>
    <w:rsid w:val="00F4472B"/>
    <w:rsid w:val="00F452E6"/>
    <w:rsid w:val="00F4573D"/>
    <w:rsid w:val="00F45EFB"/>
    <w:rsid w:val="00F4618F"/>
    <w:rsid w:val="00F4662A"/>
    <w:rsid w:val="00F4730B"/>
    <w:rsid w:val="00F475CA"/>
    <w:rsid w:val="00F503FD"/>
    <w:rsid w:val="00F50498"/>
    <w:rsid w:val="00F506F6"/>
    <w:rsid w:val="00F50A38"/>
    <w:rsid w:val="00F50FD7"/>
    <w:rsid w:val="00F510C3"/>
    <w:rsid w:val="00F5177F"/>
    <w:rsid w:val="00F51F21"/>
    <w:rsid w:val="00F525C8"/>
    <w:rsid w:val="00F52CCA"/>
    <w:rsid w:val="00F5314B"/>
    <w:rsid w:val="00F53273"/>
    <w:rsid w:val="00F53883"/>
    <w:rsid w:val="00F538F1"/>
    <w:rsid w:val="00F54623"/>
    <w:rsid w:val="00F549B4"/>
    <w:rsid w:val="00F550B1"/>
    <w:rsid w:val="00F5612E"/>
    <w:rsid w:val="00F573C0"/>
    <w:rsid w:val="00F57785"/>
    <w:rsid w:val="00F607AF"/>
    <w:rsid w:val="00F61724"/>
    <w:rsid w:val="00F649B6"/>
    <w:rsid w:val="00F64B90"/>
    <w:rsid w:val="00F64BA0"/>
    <w:rsid w:val="00F64FDA"/>
    <w:rsid w:val="00F658B6"/>
    <w:rsid w:val="00F65ABA"/>
    <w:rsid w:val="00F65C91"/>
    <w:rsid w:val="00F65FD9"/>
    <w:rsid w:val="00F6632D"/>
    <w:rsid w:val="00F70784"/>
    <w:rsid w:val="00F709AC"/>
    <w:rsid w:val="00F70C8A"/>
    <w:rsid w:val="00F714EB"/>
    <w:rsid w:val="00F71A6A"/>
    <w:rsid w:val="00F71CBE"/>
    <w:rsid w:val="00F72AE1"/>
    <w:rsid w:val="00F72DA6"/>
    <w:rsid w:val="00F72FE8"/>
    <w:rsid w:val="00F734D9"/>
    <w:rsid w:val="00F75ED7"/>
    <w:rsid w:val="00F76E8E"/>
    <w:rsid w:val="00F76F83"/>
    <w:rsid w:val="00F76FE9"/>
    <w:rsid w:val="00F774EF"/>
    <w:rsid w:val="00F77B36"/>
    <w:rsid w:val="00F8005B"/>
    <w:rsid w:val="00F803D6"/>
    <w:rsid w:val="00F80638"/>
    <w:rsid w:val="00F81400"/>
    <w:rsid w:val="00F81B78"/>
    <w:rsid w:val="00F825DC"/>
    <w:rsid w:val="00F825E9"/>
    <w:rsid w:val="00F82A08"/>
    <w:rsid w:val="00F82E75"/>
    <w:rsid w:val="00F82EA1"/>
    <w:rsid w:val="00F8315A"/>
    <w:rsid w:val="00F83368"/>
    <w:rsid w:val="00F840C8"/>
    <w:rsid w:val="00F843A1"/>
    <w:rsid w:val="00F846BB"/>
    <w:rsid w:val="00F84944"/>
    <w:rsid w:val="00F84E24"/>
    <w:rsid w:val="00F85015"/>
    <w:rsid w:val="00F85110"/>
    <w:rsid w:val="00F85223"/>
    <w:rsid w:val="00F85474"/>
    <w:rsid w:val="00F86BA4"/>
    <w:rsid w:val="00F86D16"/>
    <w:rsid w:val="00F8792D"/>
    <w:rsid w:val="00F879A6"/>
    <w:rsid w:val="00F87EF5"/>
    <w:rsid w:val="00F908A7"/>
    <w:rsid w:val="00F90D05"/>
    <w:rsid w:val="00F911D0"/>
    <w:rsid w:val="00F9147F"/>
    <w:rsid w:val="00F915A4"/>
    <w:rsid w:val="00F91EEE"/>
    <w:rsid w:val="00F92C5B"/>
    <w:rsid w:val="00F92D0B"/>
    <w:rsid w:val="00F93156"/>
    <w:rsid w:val="00F9327E"/>
    <w:rsid w:val="00F94539"/>
    <w:rsid w:val="00F9542E"/>
    <w:rsid w:val="00F95549"/>
    <w:rsid w:val="00F9617E"/>
    <w:rsid w:val="00F96BF2"/>
    <w:rsid w:val="00F9711D"/>
    <w:rsid w:val="00F97319"/>
    <w:rsid w:val="00FA0F5B"/>
    <w:rsid w:val="00FA0F7D"/>
    <w:rsid w:val="00FA26E8"/>
    <w:rsid w:val="00FA26F8"/>
    <w:rsid w:val="00FA2D1D"/>
    <w:rsid w:val="00FA3330"/>
    <w:rsid w:val="00FA35B7"/>
    <w:rsid w:val="00FA35BA"/>
    <w:rsid w:val="00FA4BB7"/>
    <w:rsid w:val="00FA4CFB"/>
    <w:rsid w:val="00FA5A62"/>
    <w:rsid w:val="00FA5EDE"/>
    <w:rsid w:val="00FA658D"/>
    <w:rsid w:val="00FA6773"/>
    <w:rsid w:val="00FA6DE9"/>
    <w:rsid w:val="00FB0C4B"/>
    <w:rsid w:val="00FB0DE5"/>
    <w:rsid w:val="00FB11DB"/>
    <w:rsid w:val="00FB3222"/>
    <w:rsid w:val="00FB34F5"/>
    <w:rsid w:val="00FB39B8"/>
    <w:rsid w:val="00FB46A1"/>
    <w:rsid w:val="00FB473B"/>
    <w:rsid w:val="00FB4937"/>
    <w:rsid w:val="00FB508C"/>
    <w:rsid w:val="00FB5107"/>
    <w:rsid w:val="00FB553D"/>
    <w:rsid w:val="00FB5AB9"/>
    <w:rsid w:val="00FB6632"/>
    <w:rsid w:val="00FB6851"/>
    <w:rsid w:val="00FB7487"/>
    <w:rsid w:val="00FB7627"/>
    <w:rsid w:val="00FB7715"/>
    <w:rsid w:val="00FB79B9"/>
    <w:rsid w:val="00FB7B78"/>
    <w:rsid w:val="00FC006B"/>
    <w:rsid w:val="00FC0113"/>
    <w:rsid w:val="00FC0DF3"/>
    <w:rsid w:val="00FC23BD"/>
    <w:rsid w:val="00FC291B"/>
    <w:rsid w:val="00FC2E40"/>
    <w:rsid w:val="00FC2EA6"/>
    <w:rsid w:val="00FC48CA"/>
    <w:rsid w:val="00FC5EEB"/>
    <w:rsid w:val="00FC6874"/>
    <w:rsid w:val="00FD1C7D"/>
    <w:rsid w:val="00FD2C36"/>
    <w:rsid w:val="00FD366F"/>
    <w:rsid w:val="00FD3878"/>
    <w:rsid w:val="00FD5513"/>
    <w:rsid w:val="00FD585A"/>
    <w:rsid w:val="00FD60D9"/>
    <w:rsid w:val="00FD641D"/>
    <w:rsid w:val="00FD694E"/>
    <w:rsid w:val="00FD6E4A"/>
    <w:rsid w:val="00FD70C6"/>
    <w:rsid w:val="00FD7B3F"/>
    <w:rsid w:val="00FD7BCA"/>
    <w:rsid w:val="00FD7DB3"/>
    <w:rsid w:val="00FE0323"/>
    <w:rsid w:val="00FE0609"/>
    <w:rsid w:val="00FE0DC5"/>
    <w:rsid w:val="00FE13A9"/>
    <w:rsid w:val="00FE14AC"/>
    <w:rsid w:val="00FE1650"/>
    <w:rsid w:val="00FE16B5"/>
    <w:rsid w:val="00FE1923"/>
    <w:rsid w:val="00FE1F4E"/>
    <w:rsid w:val="00FE2346"/>
    <w:rsid w:val="00FE24C2"/>
    <w:rsid w:val="00FE255D"/>
    <w:rsid w:val="00FE2A1E"/>
    <w:rsid w:val="00FE2CF7"/>
    <w:rsid w:val="00FE2D02"/>
    <w:rsid w:val="00FE2D66"/>
    <w:rsid w:val="00FE2EBC"/>
    <w:rsid w:val="00FE3152"/>
    <w:rsid w:val="00FE3308"/>
    <w:rsid w:val="00FE40AB"/>
    <w:rsid w:val="00FE4F4E"/>
    <w:rsid w:val="00FE5809"/>
    <w:rsid w:val="00FE59D6"/>
    <w:rsid w:val="00FE7C40"/>
    <w:rsid w:val="00FF05FF"/>
    <w:rsid w:val="00FF08A5"/>
    <w:rsid w:val="00FF190F"/>
    <w:rsid w:val="00FF19FE"/>
    <w:rsid w:val="00FF3655"/>
    <w:rsid w:val="00FF48B8"/>
    <w:rsid w:val="00FF4ADF"/>
    <w:rsid w:val="00FF4C6E"/>
    <w:rsid w:val="00FF6354"/>
    <w:rsid w:val="00FF6D16"/>
    <w:rsid w:val="00FF75DE"/>
    <w:rsid w:val="00FF760D"/>
    <w:rsid w:val="00FF79E4"/>
    <w:rsid w:val="00FF7D66"/>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C17DF"/>
  <w15:chartTrackingRefBased/>
  <w15:docId w15:val="{19F62E1F-21BC-4C4F-9225-C1D1DA8E0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unhideWhenUsed/>
    <w:qFormat/>
    <w:rsid w:val="006832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A22A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Абзац вправо-1,List Paragraph1"/>
    <w:basedOn w:val="a"/>
    <w:link w:val="a5"/>
    <w:uiPriority w:val="34"/>
    <w:qFormat/>
    <w:rsid w:val="000F28F1"/>
    <w:pPr>
      <w:ind w:left="720"/>
      <w:contextualSpacing/>
    </w:pPr>
  </w:style>
  <w:style w:type="character" w:styleId="a6">
    <w:name w:val="Hyperlink"/>
    <w:basedOn w:val="a0"/>
    <w:uiPriority w:val="99"/>
    <w:unhideWhenUsed/>
    <w:rsid w:val="00CA398A"/>
    <w:rPr>
      <w:color w:val="0563C1" w:themeColor="hyperlink"/>
      <w:u w:val="single"/>
    </w:rPr>
  </w:style>
  <w:style w:type="paragraph" w:customStyle="1" w:styleId="AuthorName">
    <w:name w:val="Author Name"/>
    <w:basedOn w:val="a"/>
    <w:next w:val="AuthorAffiliation"/>
    <w:rsid w:val="00CA398A"/>
    <w:pPr>
      <w:spacing w:before="360" w:after="360" w:line="240" w:lineRule="auto"/>
      <w:jc w:val="center"/>
    </w:pPr>
    <w:rPr>
      <w:rFonts w:ascii="Times New Roman" w:eastAsia="Times New Roman" w:hAnsi="Times New Roman" w:cs="Times New Roman"/>
      <w:sz w:val="28"/>
      <w:szCs w:val="20"/>
    </w:rPr>
  </w:style>
  <w:style w:type="paragraph" w:customStyle="1" w:styleId="AuthorAffiliation">
    <w:name w:val="Author Affiliation"/>
    <w:basedOn w:val="a"/>
    <w:rsid w:val="00CA398A"/>
    <w:pPr>
      <w:spacing w:after="0" w:line="240" w:lineRule="auto"/>
      <w:jc w:val="center"/>
    </w:pPr>
    <w:rPr>
      <w:rFonts w:ascii="Times New Roman" w:eastAsia="Times New Roman" w:hAnsi="Times New Roman" w:cs="Times New Roman"/>
      <w:i/>
      <w:sz w:val="20"/>
      <w:szCs w:val="20"/>
    </w:rPr>
  </w:style>
  <w:style w:type="paragraph" w:customStyle="1" w:styleId="AuthorEmail">
    <w:name w:val="Author Email"/>
    <w:basedOn w:val="a"/>
    <w:qFormat/>
    <w:rsid w:val="00CA398A"/>
    <w:pPr>
      <w:spacing w:after="0" w:line="240" w:lineRule="auto"/>
      <w:jc w:val="center"/>
    </w:pPr>
    <w:rPr>
      <w:rFonts w:ascii="Times New Roman" w:eastAsia="Times New Roman" w:hAnsi="Times New Roman" w:cs="Times New Roman"/>
      <w:sz w:val="20"/>
      <w:szCs w:val="20"/>
    </w:rPr>
  </w:style>
  <w:style w:type="character" w:customStyle="1" w:styleId="1">
    <w:name w:val="Неразрешенное упоминание1"/>
    <w:basedOn w:val="a0"/>
    <w:uiPriority w:val="99"/>
    <w:semiHidden/>
    <w:unhideWhenUsed/>
    <w:rsid w:val="000C106A"/>
    <w:rPr>
      <w:color w:val="605E5C"/>
      <w:shd w:val="clear" w:color="auto" w:fill="E1DFDD"/>
    </w:rPr>
  </w:style>
  <w:style w:type="paragraph" w:customStyle="1" w:styleId="Default">
    <w:name w:val="Default"/>
    <w:rsid w:val="00DE411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customStyle="1" w:styleId="a5">
    <w:name w:val="Абзац списка Знак"/>
    <w:aliases w:val="Абзац вправо-1 Знак,List Paragraph1 Знак"/>
    <w:link w:val="a4"/>
    <w:uiPriority w:val="34"/>
    <w:locked/>
    <w:rsid w:val="006A4554"/>
  </w:style>
  <w:style w:type="character" w:customStyle="1" w:styleId="20">
    <w:name w:val="Заголовок 2 Знак"/>
    <w:basedOn w:val="a0"/>
    <w:link w:val="2"/>
    <w:uiPriority w:val="9"/>
    <w:rsid w:val="00683229"/>
    <w:rPr>
      <w:rFonts w:asciiTheme="majorHAnsi" w:eastAsiaTheme="majorEastAsia" w:hAnsiTheme="majorHAnsi" w:cstheme="majorBidi"/>
      <w:color w:val="2E74B5" w:themeColor="accent1" w:themeShade="BF"/>
      <w:sz w:val="26"/>
      <w:szCs w:val="26"/>
    </w:rPr>
  </w:style>
  <w:style w:type="paragraph" w:customStyle="1" w:styleId="leading-8">
    <w:name w:val="leading-8"/>
    <w:basedOn w:val="a"/>
    <w:rsid w:val="002277B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7">
    <w:name w:val="Placeholder Text"/>
    <w:basedOn w:val="a0"/>
    <w:uiPriority w:val="99"/>
    <w:semiHidden/>
    <w:rsid w:val="00A00787"/>
    <w:rPr>
      <w:color w:val="808080"/>
    </w:rPr>
  </w:style>
  <w:style w:type="character" w:customStyle="1" w:styleId="UnresolvedMention">
    <w:name w:val="Unresolved Mention"/>
    <w:basedOn w:val="a0"/>
    <w:uiPriority w:val="99"/>
    <w:semiHidden/>
    <w:unhideWhenUsed/>
    <w:rsid w:val="00C50E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1833">
      <w:bodyDiv w:val="1"/>
      <w:marLeft w:val="0"/>
      <w:marRight w:val="0"/>
      <w:marTop w:val="0"/>
      <w:marBottom w:val="0"/>
      <w:divBdr>
        <w:top w:val="none" w:sz="0" w:space="0" w:color="auto"/>
        <w:left w:val="none" w:sz="0" w:space="0" w:color="auto"/>
        <w:bottom w:val="none" w:sz="0" w:space="0" w:color="auto"/>
        <w:right w:val="none" w:sz="0" w:space="0" w:color="auto"/>
      </w:divBdr>
    </w:div>
    <w:div w:id="141433964">
      <w:bodyDiv w:val="1"/>
      <w:marLeft w:val="0"/>
      <w:marRight w:val="0"/>
      <w:marTop w:val="0"/>
      <w:marBottom w:val="0"/>
      <w:divBdr>
        <w:top w:val="none" w:sz="0" w:space="0" w:color="auto"/>
        <w:left w:val="none" w:sz="0" w:space="0" w:color="auto"/>
        <w:bottom w:val="none" w:sz="0" w:space="0" w:color="auto"/>
        <w:right w:val="none" w:sz="0" w:space="0" w:color="auto"/>
      </w:divBdr>
    </w:div>
    <w:div w:id="1326591866">
      <w:bodyDiv w:val="1"/>
      <w:marLeft w:val="0"/>
      <w:marRight w:val="0"/>
      <w:marTop w:val="0"/>
      <w:marBottom w:val="0"/>
      <w:divBdr>
        <w:top w:val="none" w:sz="0" w:space="0" w:color="auto"/>
        <w:left w:val="none" w:sz="0" w:space="0" w:color="auto"/>
        <w:bottom w:val="none" w:sz="0" w:space="0" w:color="auto"/>
        <w:right w:val="none" w:sz="0" w:space="0" w:color="auto"/>
      </w:divBdr>
    </w:div>
    <w:div w:id="1662078753">
      <w:bodyDiv w:val="1"/>
      <w:marLeft w:val="0"/>
      <w:marRight w:val="0"/>
      <w:marTop w:val="0"/>
      <w:marBottom w:val="0"/>
      <w:divBdr>
        <w:top w:val="none" w:sz="0" w:space="0" w:color="auto"/>
        <w:left w:val="none" w:sz="0" w:space="0" w:color="auto"/>
        <w:bottom w:val="none" w:sz="0" w:space="0" w:color="auto"/>
        <w:right w:val="none" w:sz="0" w:space="0" w:color="auto"/>
      </w:divBdr>
    </w:div>
    <w:div w:id="1827475715">
      <w:bodyDiv w:val="1"/>
      <w:marLeft w:val="0"/>
      <w:marRight w:val="0"/>
      <w:marTop w:val="0"/>
      <w:marBottom w:val="0"/>
      <w:divBdr>
        <w:top w:val="none" w:sz="0" w:space="0" w:color="auto"/>
        <w:left w:val="none" w:sz="0" w:space="0" w:color="auto"/>
        <w:bottom w:val="none" w:sz="0" w:space="0" w:color="auto"/>
        <w:right w:val="none" w:sz="0" w:space="0" w:color="auto"/>
      </w:divBdr>
    </w:div>
    <w:div w:id="186590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2.wdp"/><Relationship Id="rId18" Type="http://schemas.openxmlformats.org/officeDocument/2006/relationships/hyperlink" Target="https://doi.org/10.1016/j.enbuild.2010.07.020" TargetMode="External"/><Relationship Id="rId26" Type="http://schemas.openxmlformats.org/officeDocument/2006/relationships/hyperlink" Target="https://doi.org/10.1051/e3sconf/202340105052" TargetMode="External"/><Relationship Id="rId3" Type="http://schemas.openxmlformats.org/officeDocument/2006/relationships/settings" Target="settings.xml"/><Relationship Id="rId21" Type="http://schemas.openxmlformats.org/officeDocument/2006/relationships/hyperlink" Target="https://doi.org/10.1016/j.applthermaleng.2007.12.006" TargetMode="External"/><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s://doi.org/10.1016/j.enbuild.2015.01.034" TargetMode="External"/><Relationship Id="rId25" Type="http://schemas.openxmlformats.org/officeDocument/2006/relationships/hyperlink" Target="https://doi.org/10.1051/e3sconf/202456301014" TargetMode="External"/><Relationship Id="rId33" Type="http://schemas.openxmlformats.org/officeDocument/2006/relationships/hyperlink" Target="https://doi.org/10.1016/j.applthermaleng.2016.03.115" TargetMode="External"/><Relationship Id="rId2" Type="http://schemas.openxmlformats.org/officeDocument/2006/relationships/styles" Target="styles.xml"/><Relationship Id="rId16" Type="http://schemas.openxmlformats.org/officeDocument/2006/relationships/hyperlink" Target="https://doi.org/10.1016/j.applthermaleng.2015.06.046" TargetMode="External"/><Relationship Id="rId20" Type="http://schemas.openxmlformats.org/officeDocument/2006/relationships/hyperlink" Target="https://doi.org/10.1016/j.apenergy.2011.07.005" TargetMode="External"/><Relationship Id="rId29" Type="http://schemas.openxmlformats.org/officeDocument/2006/relationships/hyperlink" Target="https://doi.org/10.1051/e3sconf/202343401029"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s://doi.org/10.1051/e3sconf/202456301013" TargetMode="External"/><Relationship Id="rId32" Type="http://schemas.openxmlformats.org/officeDocument/2006/relationships/hyperlink" Target="https://doi.org/10.2298/TSCI171221153W" TargetMode="External"/><Relationship Id="rId5" Type="http://schemas.openxmlformats.org/officeDocument/2006/relationships/hyperlink" Target="mailto:sirojyarashov@gmail.com" TargetMode="External"/><Relationship Id="rId15" Type="http://schemas.openxmlformats.org/officeDocument/2006/relationships/hyperlink" Target="https://doi.org/10.1016/j.applthermaleng.2010.06.017" TargetMode="External"/><Relationship Id="rId23" Type="http://schemas.openxmlformats.org/officeDocument/2006/relationships/hyperlink" Target="https://doi.org/10.1051/e3sconf/202343401034" TargetMode="External"/><Relationship Id="rId28" Type="http://schemas.openxmlformats.org/officeDocument/2006/relationships/hyperlink" Target="https://doi.org/10.1051/e3sconf/202343401023" TargetMode="External"/><Relationship Id="rId10" Type="http://schemas.microsoft.com/office/2007/relationships/hdphoto" Target="media/hdphoto1.wdp"/><Relationship Id="rId19" Type="http://schemas.openxmlformats.org/officeDocument/2006/relationships/hyperlink" Target="https://doi.org/10.1016/0360-5442(89)90009-1" TargetMode="External"/><Relationship Id="rId31" Type="http://schemas.openxmlformats.org/officeDocument/2006/relationships/hyperlink" Target="https://doi.org/10.1051/e3sconf/202343401022"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doi.org/10.1016/j.applthermaleng.2016.03.115" TargetMode="External"/><Relationship Id="rId22" Type="http://schemas.openxmlformats.org/officeDocument/2006/relationships/hyperlink" Target="https://doi.org/10.1051/e3sconf/202456301012" TargetMode="External"/><Relationship Id="rId27" Type="http://schemas.openxmlformats.org/officeDocument/2006/relationships/hyperlink" Target="https://doi.org/10.1051/e3sconf/202340104059" TargetMode="External"/><Relationship Id="rId30" Type="http://schemas.openxmlformats.org/officeDocument/2006/relationships/hyperlink" Target="https://doi.org/10.1051/e3sconf/202343401029"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TotalTime>
  <Pages>8</Pages>
  <Words>3750</Words>
  <Characters>21378</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eso</dc:creator>
  <cp:keywords/>
  <dc:description/>
  <cp:lastModifiedBy>No'monjon Niyozov</cp:lastModifiedBy>
  <cp:revision>37</cp:revision>
  <cp:lastPrinted>2023-12-26T18:03:00Z</cp:lastPrinted>
  <dcterms:created xsi:type="dcterms:W3CDTF">2024-07-17T07:39:00Z</dcterms:created>
  <dcterms:modified xsi:type="dcterms:W3CDTF">2025-12-28T17:35:00Z</dcterms:modified>
</cp:coreProperties>
</file>