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DF15" w14:textId="77777777" w:rsidR="00722221" w:rsidRDefault="008375B3" w:rsidP="00161D8C">
      <w:pPr>
        <w:spacing w:before="1200" w:after="200" w:line="240" w:lineRule="auto"/>
        <w:ind w:firstLine="284"/>
        <w:jc w:val="center"/>
        <w:rPr>
          <w:rFonts w:ascii="Times New Roman" w:hAnsi="Times New Roman" w:cs="Times New Roman"/>
          <w:b/>
          <w:sz w:val="36"/>
          <w:szCs w:val="28"/>
        </w:rPr>
      </w:pPr>
      <w:r>
        <w:rPr>
          <w:rFonts w:ascii="Times New Roman" w:hAnsi="Times New Roman" w:cs="Times New Roman"/>
          <w:b/>
          <w:sz w:val="36"/>
        </w:rPr>
        <w:t>Energy Efficiency in Agricultural Power Systems: Economic Perspectives and Development Priorities</w:t>
      </w:r>
      <w:r>
        <w:rPr>
          <w:rFonts w:ascii="Times New Roman" w:hAnsi="Times New Roman" w:cs="Times New Roman"/>
          <w:b/>
          <w:sz w:val="36"/>
          <w:szCs w:val="28"/>
        </w:rPr>
        <w:t xml:space="preserve"> </w:t>
      </w:r>
    </w:p>
    <w:p w14:paraId="0F7020BE" w14:textId="77777777" w:rsidR="00722221" w:rsidRDefault="008375B3">
      <w:pPr>
        <w:pStyle w:val="AuthorName"/>
        <w:spacing w:before="240" w:after="200"/>
        <w:rPr>
          <w:sz w:val="20"/>
          <w:lang w:eastAsia="en-GB"/>
        </w:rPr>
      </w:pPr>
      <w:proofErr w:type="spellStart"/>
      <w:r>
        <w:rPr>
          <w:szCs w:val="28"/>
        </w:rPr>
        <w:t>Muxammed</w:t>
      </w:r>
      <w:proofErr w:type="spellEnd"/>
      <w:r>
        <w:rPr>
          <w:szCs w:val="28"/>
        </w:rPr>
        <w:t xml:space="preserve"> </w:t>
      </w:r>
      <w:proofErr w:type="spellStart"/>
      <w:r>
        <w:rPr>
          <w:szCs w:val="28"/>
        </w:rPr>
        <w:t>Abishov</w:t>
      </w:r>
      <w:proofErr w:type="spellEnd"/>
      <w:r>
        <w:rPr>
          <w:szCs w:val="28"/>
        </w:rPr>
        <w:t xml:space="preserve"> </w:t>
      </w:r>
      <w:r>
        <w:rPr>
          <w:szCs w:val="28"/>
          <w:vertAlign w:val="superscript"/>
        </w:rPr>
        <w:t>1,</w:t>
      </w:r>
      <w:r w:rsidR="00A06519">
        <w:rPr>
          <w:szCs w:val="28"/>
          <w:vertAlign w:val="superscript"/>
        </w:rPr>
        <w:t>2</w:t>
      </w:r>
      <w:r>
        <w:rPr>
          <w:szCs w:val="36"/>
          <w:vertAlign w:val="superscript"/>
        </w:rPr>
        <w:t xml:space="preserve"> a)</w:t>
      </w:r>
      <w:r>
        <w:rPr>
          <w:szCs w:val="28"/>
        </w:rPr>
        <w:t xml:space="preserve">, </w:t>
      </w:r>
      <w:proofErr w:type="spellStart"/>
      <w:r w:rsidR="00116E10">
        <w:rPr>
          <w:szCs w:val="28"/>
        </w:rPr>
        <w:t>Gulaida</w:t>
      </w:r>
      <w:proofErr w:type="spellEnd"/>
      <w:r w:rsidR="00116E10">
        <w:rPr>
          <w:szCs w:val="28"/>
        </w:rPr>
        <w:t xml:space="preserve"> Turdieva</w:t>
      </w:r>
      <w:r w:rsidR="00116E10">
        <w:rPr>
          <w:szCs w:val="28"/>
          <w:vertAlign w:val="superscript"/>
        </w:rPr>
        <w:t>1</w:t>
      </w:r>
      <w:r w:rsidR="00116E10">
        <w:rPr>
          <w:szCs w:val="28"/>
        </w:rPr>
        <w:t xml:space="preserve">, </w:t>
      </w:r>
      <w:proofErr w:type="spellStart"/>
      <w:r>
        <w:rPr>
          <w:szCs w:val="28"/>
        </w:rPr>
        <w:t>Sarsengaliy</w:t>
      </w:r>
      <w:proofErr w:type="spellEnd"/>
      <w:r>
        <w:rPr>
          <w:szCs w:val="28"/>
        </w:rPr>
        <w:t xml:space="preserve"> Bayjanov</w:t>
      </w:r>
      <w:r>
        <w:rPr>
          <w:szCs w:val="28"/>
          <w:vertAlign w:val="superscript"/>
        </w:rPr>
        <w:t>1</w:t>
      </w:r>
      <w:r>
        <w:rPr>
          <w:szCs w:val="28"/>
        </w:rPr>
        <w:t xml:space="preserve"> </w:t>
      </w:r>
    </w:p>
    <w:p w14:paraId="5BA4D304" w14:textId="77777777" w:rsidR="00722221" w:rsidRDefault="008375B3">
      <w:pPr>
        <w:pStyle w:val="AuthorAffiliation"/>
      </w:pPr>
      <w:r>
        <w:rPr>
          <w:vertAlign w:val="superscript"/>
        </w:rPr>
        <w:t>1</w:t>
      </w:r>
      <w:r>
        <w:t xml:space="preserve">Karakalpak State University named after </w:t>
      </w:r>
      <w:proofErr w:type="spellStart"/>
      <w:r>
        <w:t>Berdakh</w:t>
      </w:r>
      <w:proofErr w:type="spellEnd"/>
      <w:r>
        <w:t>, Nukus, Uzbekistan</w:t>
      </w:r>
    </w:p>
    <w:p w14:paraId="5D4030EB" w14:textId="77777777" w:rsidR="00A06519" w:rsidRDefault="00A06519">
      <w:pPr>
        <w:pStyle w:val="AuthorAffiliation"/>
      </w:pPr>
      <w:r w:rsidRPr="0085394C">
        <w:rPr>
          <w:vertAlign w:val="superscript"/>
        </w:rPr>
        <w:t>2</w:t>
      </w:r>
      <w:r w:rsidRPr="0085394C">
        <w:t>Tashkent state technical university named after Islam Karimov, Tashkent, Uzbekistan</w:t>
      </w:r>
    </w:p>
    <w:p w14:paraId="02A199DE" w14:textId="77777777" w:rsidR="00722221" w:rsidRDefault="008375B3" w:rsidP="00A06519">
      <w:pPr>
        <w:pStyle w:val="AuthorAffiliation"/>
        <w:spacing w:before="200" w:after="200"/>
      </w:pPr>
      <w:r>
        <w:rPr>
          <w:szCs w:val="18"/>
          <w:vertAlign w:val="superscript"/>
        </w:rPr>
        <w:t>a)</w:t>
      </w:r>
      <w:r>
        <w:rPr>
          <w:szCs w:val="18"/>
        </w:rPr>
        <w:t xml:space="preserve"> Corresponding author: </w:t>
      </w:r>
      <w:hyperlink r:id="rId8" w:history="1">
        <w:r w:rsidR="00D62D7F" w:rsidRPr="002C4577">
          <w:rPr>
            <w:rStyle w:val="a5"/>
            <w:szCs w:val="18"/>
          </w:rPr>
          <w:t>muxammedabishov@gmail.com</w:t>
        </w:r>
      </w:hyperlink>
      <w:r w:rsidR="00D62D7F">
        <w:rPr>
          <w:szCs w:val="18"/>
        </w:rPr>
        <w:t xml:space="preserve"> </w:t>
      </w:r>
    </w:p>
    <w:p w14:paraId="0C987BBF" w14:textId="77777777" w:rsidR="00722221" w:rsidRDefault="008375B3" w:rsidP="00A06519">
      <w:pPr>
        <w:spacing w:before="360" w:after="360" w:line="240" w:lineRule="auto"/>
        <w:ind w:left="284" w:right="284"/>
        <w:jc w:val="both"/>
        <w:rPr>
          <w:rFonts w:ascii="Times New Roman" w:hAnsi="Times New Roman" w:cs="Times New Roman"/>
          <w:sz w:val="18"/>
          <w:szCs w:val="18"/>
        </w:rPr>
      </w:pPr>
      <w:r>
        <w:rPr>
          <w:rFonts w:ascii="Times New Roman" w:hAnsi="Times New Roman" w:cs="Times New Roman"/>
          <w:b/>
          <w:sz w:val="18"/>
          <w:szCs w:val="18"/>
        </w:rPr>
        <w:t>Abstract.</w:t>
      </w:r>
      <w:r>
        <w:rPr>
          <w:rFonts w:ascii="Times New Roman" w:hAnsi="Times New Roman" w:cs="Times New Roman"/>
          <w:iCs/>
          <w:sz w:val="18"/>
          <w:szCs w:val="18"/>
          <w:lang w:val="uz-Cyrl-UZ"/>
        </w:rPr>
        <w:t xml:space="preserve"> </w:t>
      </w:r>
      <w:r>
        <w:rPr>
          <w:rFonts w:ascii="Times New Roman" w:hAnsi="Times New Roman" w:cs="Times New Roman"/>
          <w:sz w:val="18"/>
        </w:rPr>
        <w:t xml:space="preserve">The growing demand for energy in agriculture highlights the need for efficient, sustainable, and economically viable power supply systems. In the context of Uzbekistan’s agrarian transformation, improving energy efficiency has become a critical driver of productivity, competitiveness, and environmental sustainability. This study investigates the economic aspects of energy efficiency in agricultural power systems, emphasizing the challenges and opportunities in the Republic of </w:t>
      </w:r>
      <w:proofErr w:type="spellStart"/>
      <w:r>
        <w:rPr>
          <w:rFonts w:ascii="Times New Roman" w:hAnsi="Times New Roman" w:cs="Times New Roman"/>
          <w:sz w:val="18"/>
        </w:rPr>
        <w:t>Karakalpakstan</w:t>
      </w:r>
      <w:proofErr w:type="spellEnd"/>
      <w:r>
        <w:rPr>
          <w:rFonts w:ascii="Times New Roman" w:hAnsi="Times New Roman" w:cs="Times New Roman"/>
          <w:sz w:val="18"/>
        </w:rPr>
        <w:t xml:space="preserve">. Using comparative analysis and statistical data from 2016 to 2024, the research identifies inefficiencies in current energy utilization and explores the potential for renewable energy integration. The paper develops a framework for evaluating energy efficiency from an economic perspective, focusing on investment optimization, cost reduction, and sustainability. The results demonstrate that the implementation of modern energy-saving technologies and innovative financing mechanisms can reduce production costs in agricultural enterprises by 12–18%, while simultaneously mitigating environmental impacts. The findings contribute to the formulation of regional strategies for the sustainable modernization of Uzbekistan’s </w:t>
      </w:r>
      <w:proofErr w:type="spellStart"/>
      <w:r>
        <w:rPr>
          <w:rFonts w:ascii="Times New Roman" w:hAnsi="Times New Roman" w:cs="Times New Roman"/>
          <w:sz w:val="18"/>
        </w:rPr>
        <w:t>agropower</w:t>
      </w:r>
      <w:proofErr w:type="spellEnd"/>
      <w:r>
        <w:rPr>
          <w:rFonts w:ascii="Times New Roman" w:hAnsi="Times New Roman" w:cs="Times New Roman"/>
          <w:sz w:val="18"/>
        </w:rPr>
        <w:t xml:space="preserve"> infrastructure.</w:t>
      </w:r>
    </w:p>
    <w:p w14:paraId="50CFF44D" w14:textId="77777777" w:rsidR="00722221" w:rsidRDefault="008375B3" w:rsidP="00161D8C">
      <w:pPr>
        <w:spacing w:before="240" w:after="24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INTRODUCTION</w:t>
      </w:r>
    </w:p>
    <w:p w14:paraId="54DC1B5C" w14:textId="77777777" w:rsidR="00722221" w:rsidRPr="00A06519" w:rsidRDefault="008375B3" w:rsidP="00A06519">
      <w:pPr>
        <w:spacing w:after="0" w:line="240" w:lineRule="auto"/>
        <w:ind w:firstLine="284"/>
        <w:jc w:val="both"/>
        <w:rPr>
          <w:rFonts w:ascii="Times New Roman" w:hAnsi="Times New Roman" w:cs="Times New Roman"/>
          <w:sz w:val="20"/>
          <w:szCs w:val="24"/>
        </w:rPr>
      </w:pPr>
      <w:r w:rsidRPr="00A06519">
        <w:rPr>
          <w:rFonts w:ascii="Times New Roman" w:eastAsia="SimSun" w:hAnsi="Times New Roman" w:cs="Times New Roman"/>
          <w:sz w:val="20"/>
          <w:szCs w:val="24"/>
          <w:lang w:eastAsia="zh-CN" w:bidi="ar"/>
        </w:rPr>
        <w:t xml:space="preserve">Agriculture continues to be one of the most energy-consuming sectors of the economy, especially in developing nations </w:t>
      </w:r>
      <w:proofErr w:type="gramStart"/>
      <w:r w:rsidRPr="00A06519">
        <w:rPr>
          <w:rFonts w:ascii="Times New Roman" w:eastAsia="SimSun" w:hAnsi="Times New Roman" w:cs="Times New Roman"/>
          <w:sz w:val="20"/>
          <w:szCs w:val="24"/>
          <w:lang w:eastAsia="zh-CN" w:bidi="ar"/>
        </w:rPr>
        <w:t>where</w:t>
      </w:r>
      <w:proofErr w:type="gramEnd"/>
      <w:r w:rsidRPr="00A06519">
        <w:rPr>
          <w:rFonts w:ascii="Times New Roman" w:eastAsia="SimSun" w:hAnsi="Times New Roman" w:cs="Times New Roman"/>
          <w:sz w:val="20"/>
          <w:szCs w:val="24"/>
          <w:lang w:eastAsia="zh-CN" w:bidi="ar"/>
        </w:rPr>
        <w:t xml:space="preserve"> outdated technology and poor infrastructure limit productivity. In Uzbekistan, where agriculture plays a vital role in national GDP and employment, enhancing energy efficiency has emerged as a key focus for attaining sustainable economic development. The reliance of the agricultural sector on electricity for irrigation, processing, and storage imposes a significant energy burden that directly influences the cost structure and competitiveness of agribusiness operations.</w:t>
      </w:r>
    </w:p>
    <w:p w14:paraId="1B126A79" w14:textId="77777777" w:rsidR="00722221" w:rsidRPr="00A06519" w:rsidRDefault="008375B3" w:rsidP="00A06519">
      <w:pPr>
        <w:spacing w:after="0" w:line="240" w:lineRule="auto"/>
        <w:ind w:firstLine="284"/>
        <w:jc w:val="both"/>
        <w:rPr>
          <w:rFonts w:ascii="Times New Roman" w:eastAsia="SimSun" w:hAnsi="Times New Roman" w:cs="Times New Roman"/>
          <w:sz w:val="20"/>
          <w:szCs w:val="24"/>
          <w:lang w:eastAsia="zh-CN" w:bidi="ar"/>
        </w:rPr>
      </w:pPr>
      <w:r w:rsidRPr="00A06519">
        <w:rPr>
          <w:rFonts w:ascii="Times New Roman" w:eastAsia="SimSun" w:hAnsi="Times New Roman" w:cs="Times New Roman"/>
          <w:sz w:val="20"/>
          <w:szCs w:val="24"/>
          <w:lang w:eastAsia="zh-CN" w:bidi="ar"/>
        </w:rPr>
        <w:t xml:space="preserve">In the last ten years, the Republic of Uzbekistan has implemented significant reforms focused on diversifying its energy sources and lessening the economic risk faced by rural sectors. </w:t>
      </w:r>
    </w:p>
    <w:p w14:paraId="2C8B5377" w14:textId="77777777" w:rsidR="00722221" w:rsidRPr="00A06519" w:rsidRDefault="008375B3" w:rsidP="00A06519">
      <w:pPr>
        <w:spacing w:after="0" w:line="240" w:lineRule="auto"/>
        <w:ind w:firstLine="284"/>
        <w:jc w:val="both"/>
        <w:rPr>
          <w:rFonts w:ascii="Times New Roman" w:hAnsi="Times New Roman" w:cs="Times New Roman"/>
          <w:sz w:val="20"/>
          <w:szCs w:val="24"/>
        </w:rPr>
      </w:pPr>
      <w:r w:rsidRPr="00A06519">
        <w:rPr>
          <w:rFonts w:ascii="Times New Roman" w:eastAsia="SimSun" w:hAnsi="Times New Roman" w:cs="Times New Roman"/>
          <w:sz w:val="20"/>
          <w:szCs w:val="24"/>
          <w:lang w:eastAsia="zh-CN" w:bidi="ar"/>
        </w:rPr>
        <w:t xml:space="preserve">The shift to renewable energy sources-particularly solar and biogas-has grown more critical for agricultural production. As stated in the “Strategy for the Transition to a Green Economy for 2019 to 2030” [1], enhancing energy efficiency in the </w:t>
      </w:r>
      <w:proofErr w:type="spellStart"/>
      <w:r w:rsidRPr="00A06519">
        <w:rPr>
          <w:rFonts w:ascii="Times New Roman" w:eastAsia="SimSun" w:hAnsi="Times New Roman" w:cs="Times New Roman"/>
          <w:sz w:val="20"/>
          <w:szCs w:val="24"/>
          <w:lang w:eastAsia="zh-CN" w:bidi="ar"/>
        </w:rPr>
        <w:t>agropower</w:t>
      </w:r>
      <w:proofErr w:type="spellEnd"/>
      <w:r w:rsidRPr="00A06519">
        <w:rPr>
          <w:rFonts w:ascii="Times New Roman" w:eastAsia="SimSun" w:hAnsi="Times New Roman" w:cs="Times New Roman"/>
          <w:sz w:val="20"/>
          <w:szCs w:val="24"/>
          <w:lang w:eastAsia="zh-CN" w:bidi="ar"/>
        </w:rPr>
        <w:t xml:space="preserve"> sector is crucial for guaranteeing food security, safeguarding the environment, and fostering sustainable regional growth. The Republic of </w:t>
      </w:r>
      <w:proofErr w:type="spellStart"/>
      <w:r w:rsidRPr="00A06519">
        <w:rPr>
          <w:rFonts w:ascii="Times New Roman" w:eastAsia="SimSun" w:hAnsi="Times New Roman" w:cs="Times New Roman"/>
          <w:sz w:val="20"/>
          <w:szCs w:val="24"/>
          <w:lang w:eastAsia="zh-CN" w:bidi="ar"/>
        </w:rPr>
        <w:t>Karakalpakstan</w:t>
      </w:r>
      <w:proofErr w:type="spellEnd"/>
      <w:r w:rsidRPr="00A06519">
        <w:rPr>
          <w:rFonts w:ascii="Times New Roman" w:eastAsia="SimSun" w:hAnsi="Times New Roman" w:cs="Times New Roman"/>
          <w:sz w:val="20"/>
          <w:szCs w:val="24"/>
          <w:lang w:eastAsia="zh-CN" w:bidi="ar"/>
        </w:rPr>
        <w:t xml:space="preserve"> serves as a notably relevant example for examining agricultural energy efficiency because of its distinct climate and geographic features. Regular droughts, limited water supply, and distance from centralized power networks lead the area to rely heavily on localized energy options. Therefore, enhancing energy efficiency and implementing novel power supply systems has become essential for the economic stability of local farms and agricultural businesses.</w:t>
      </w:r>
    </w:p>
    <w:p w14:paraId="780DB5D9" w14:textId="77777777" w:rsidR="00722221" w:rsidRPr="00A06519" w:rsidRDefault="008375B3" w:rsidP="00A06519">
      <w:pPr>
        <w:spacing w:after="0" w:line="240" w:lineRule="auto"/>
        <w:ind w:firstLine="284"/>
        <w:jc w:val="both"/>
        <w:rPr>
          <w:rFonts w:ascii="Times New Roman" w:hAnsi="Times New Roman" w:cs="Times New Roman"/>
          <w:sz w:val="18"/>
        </w:rPr>
      </w:pPr>
      <w:r w:rsidRPr="00A06519">
        <w:rPr>
          <w:rFonts w:ascii="Times New Roman" w:eastAsia="SimSun" w:hAnsi="Times New Roman" w:cs="Times New Roman"/>
          <w:sz w:val="20"/>
          <w:szCs w:val="24"/>
          <w:lang w:eastAsia="zh-CN" w:bidi="ar"/>
        </w:rPr>
        <w:t>Energy efficiency in agriculture involves a mix of technical, organizational, and financial strategies aimed at optimizing the yield for each unit of energy used [2]. It involves enhancing equipment efficiency, reducing losses during power transmission, and implementing renewable technologies appropriate for rural settings. From an economic perspective, energy efficiency signifies not just a decrease in operational expenses but also a chance to improve profitability and draw sustainable investment into rural sectors.</w:t>
      </w:r>
    </w:p>
    <w:p w14:paraId="410639D2" w14:textId="77777777" w:rsidR="00722221" w:rsidRPr="00A06519" w:rsidRDefault="008375B3" w:rsidP="00A06519">
      <w:pPr>
        <w:pStyle w:val="ad"/>
        <w:spacing w:before="0" w:beforeAutospacing="0" w:after="0" w:afterAutospacing="0"/>
        <w:ind w:firstLine="284"/>
        <w:jc w:val="both"/>
        <w:rPr>
          <w:sz w:val="20"/>
          <w:lang w:val="en-US"/>
        </w:rPr>
      </w:pPr>
      <w:r w:rsidRPr="00A06519">
        <w:rPr>
          <w:sz w:val="20"/>
          <w:lang w:val="en-US"/>
        </w:rPr>
        <w:t>Given these considerations, the objective of this manuscript is to: </w:t>
      </w:r>
    </w:p>
    <w:p w14:paraId="26E50E06" w14:textId="77777777" w:rsidR="00722221" w:rsidRPr="00A06519" w:rsidRDefault="008375B3" w:rsidP="00A06519">
      <w:pPr>
        <w:pStyle w:val="ad"/>
        <w:spacing w:before="0" w:beforeAutospacing="0" w:after="0" w:afterAutospacing="0"/>
        <w:ind w:firstLine="284"/>
        <w:jc w:val="both"/>
        <w:rPr>
          <w:sz w:val="20"/>
          <w:lang w:val="en-US"/>
        </w:rPr>
      </w:pPr>
      <w:r w:rsidRPr="00A06519">
        <w:rPr>
          <w:sz w:val="20"/>
          <w:lang w:val="en-US"/>
        </w:rPr>
        <w:lastRenderedPageBreak/>
        <w:t>1. Analyze the prevailing conditions and economic ramifications of energy consumption within the agricultural sector of Uzbekistan; </w:t>
      </w:r>
    </w:p>
    <w:p w14:paraId="3C57C2C3" w14:textId="77777777" w:rsidR="00722221" w:rsidRPr="00A06519" w:rsidRDefault="008375B3" w:rsidP="00A06519">
      <w:pPr>
        <w:pStyle w:val="ad"/>
        <w:spacing w:before="0" w:beforeAutospacing="0" w:after="0" w:afterAutospacing="0"/>
        <w:ind w:firstLine="284"/>
        <w:jc w:val="both"/>
        <w:rPr>
          <w:sz w:val="20"/>
          <w:lang w:val="en-US"/>
        </w:rPr>
      </w:pPr>
      <w:r w:rsidRPr="00A06519">
        <w:rPr>
          <w:sz w:val="20"/>
          <w:lang w:val="en-US"/>
        </w:rPr>
        <w:t>2. Identify principal obstacles to enhancing energy efficiency in rural electrical systems; </w:t>
      </w:r>
    </w:p>
    <w:p w14:paraId="0DD790BA" w14:textId="77777777" w:rsidR="00722221" w:rsidRPr="00A06519" w:rsidRDefault="008375B3" w:rsidP="00A06519">
      <w:pPr>
        <w:pStyle w:val="ad"/>
        <w:spacing w:before="0" w:beforeAutospacing="0" w:after="0" w:afterAutospacing="0"/>
        <w:ind w:firstLine="284"/>
        <w:jc w:val="both"/>
        <w:rPr>
          <w:sz w:val="20"/>
          <w:lang w:val="en-US"/>
        </w:rPr>
      </w:pPr>
      <w:r w:rsidRPr="00A06519">
        <w:rPr>
          <w:sz w:val="20"/>
          <w:lang w:val="en-US"/>
        </w:rPr>
        <w:t xml:space="preserve"> 3. Propose strategic recommendations aimed at the modernization of agricultural energy infrastructures in the Republic of </w:t>
      </w:r>
      <w:proofErr w:type="spellStart"/>
      <w:r w:rsidRPr="00A06519">
        <w:rPr>
          <w:sz w:val="20"/>
          <w:lang w:val="en-US"/>
        </w:rPr>
        <w:t>Karakalpakstan</w:t>
      </w:r>
      <w:proofErr w:type="spellEnd"/>
      <w:r w:rsidRPr="00A06519">
        <w:rPr>
          <w:sz w:val="20"/>
          <w:lang w:val="en-US"/>
        </w:rPr>
        <w:t>. </w:t>
      </w:r>
    </w:p>
    <w:p w14:paraId="21D7F9E7" w14:textId="77777777" w:rsidR="00722221" w:rsidRPr="00A06519" w:rsidRDefault="008375B3" w:rsidP="00A06519">
      <w:pPr>
        <w:pStyle w:val="ad"/>
        <w:spacing w:before="0" w:beforeAutospacing="0" w:after="0" w:afterAutospacing="0"/>
        <w:ind w:firstLine="284"/>
        <w:jc w:val="both"/>
        <w:rPr>
          <w:lang w:val="en-US"/>
        </w:rPr>
      </w:pPr>
      <w:r w:rsidRPr="00A06519">
        <w:rPr>
          <w:sz w:val="20"/>
          <w:lang w:val="en-US"/>
        </w:rPr>
        <w:t>The originality of this investigation resides in the synthesis of economic efficiency analysis with regional energy management frameworks, thereby yielding both pragmatic and policy-oriented implications. This research enriches the existing literature by providing empirical insights into the convergence of energy economics and agricultural modernization within the context of a transitioning economy.</w:t>
      </w:r>
      <w:r w:rsidRPr="00A06519">
        <w:rPr>
          <w:lang w:val="en-US"/>
        </w:rPr>
        <w:t> </w:t>
      </w:r>
    </w:p>
    <w:p w14:paraId="759ACD95" w14:textId="77777777" w:rsidR="00722221" w:rsidRPr="00A06519" w:rsidRDefault="008375B3" w:rsidP="00A06519">
      <w:pPr>
        <w:pStyle w:val="ad"/>
        <w:spacing w:before="240" w:beforeAutospacing="0" w:after="240" w:afterAutospacing="0"/>
        <w:ind w:firstLine="284"/>
        <w:jc w:val="center"/>
        <w:rPr>
          <w:b/>
          <w:lang w:val="en-US"/>
        </w:rPr>
      </w:pPr>
      <w:r w:rsidRPr="00A06519">
        <w:rPr>
          <w:b/>
          <w:lang w:val="en-US"/>
        </w:rPr>
        <w:t>EXPERIMENTAL RESEARCH</w:t>
      </w:r>
    </w:p>
    <w:p w14:paraId="4ECDD5F3" w14:textId="77777777" w:rsidR="00722221" w:rsidRPr="00D62D7F" w:rsidRDefault="008375B3" w:rsidP="00D62D7F">
      <w:pPr>
        <w:pStyle w:val="ad"/>
        <w:spacing w:before="0" w:beforeAutospacing="0" w:after="0" w:afterAutospacing="0"/>
        <w:ind w:firstLine="284"/>
        <w:jc w:val="both"/>
        <w:rPr>
          <w:rFonts w:eastAsia="SimSun"/>
          <w:sz w:val="20"/>
          <w:lang w:val="en-US"/>
        </w:rPr>
      </w:pPr>
      <w:r w:rsidRPr="00D62D7F">
        <w:rPr>
          <w:sz w:val="20"/>
          <w:lang w:val="en-US"/>
        </w:rPr>
        <w:t xml:space="preserve">The experimental investigation was conducted to assess the economic efficiency of energy utilization in agricultural enterprises situated in the Republic of </w:t>
      </w:r>
      <w:proofErr w:type="spellStart"/>
      <w:r w:rsidRPr="00D62D7F">
        <w:rPr>
          <w:sz w:val="20"/>
          <w:lang w:val="en-US"/>
        </w:rPr>
        <w:t>Karakalpakstan</w:t>
      </w:r>
      <w:proofErr w:type="spellEnd"/>
      <w:r w:rsidRPr="00D62D7F">
        <w:rPr>
          <w:sz w:val="20"/>
          <w:lang w:val="en-US"/>
        </w:rPr>
        <w:t xml:space="preserve">. The study employed a mixed-methodological approach that integrated statistical data analysis, field observations, and evaluations of energy performance in selected agricultural </w:t>
      </w:r>
      <w:proofErr w:type="spellStart"/>
      <w:proofErr w:type="gramStart"/>
      <w:r w:rsidRPr="00D62D7F">
        <w:rPr>
          <w:sz w:val="20"/>
          <w:lang w:val="en-US"/>
        </w:rPr>
        <w:t>operations.</w:t>
      </w:r>
      <w:r w:rsidRPr="00D62D7F">
        <w:rPr>
          <w:rFonts w:eastAsia="SimSun"/>
          <w:sz w:val="20"/>
          <w:lang w:val="en-US"/>
        </w:rPr>
        <w:t>The</w:t>
      </w:r>
      <w:proofErr w:type="spellEnd"/>
      <w:proofErr w:type="gramEnd"/>
      <w:r w:rsidRPr="00D62D7F">
        <w:rPr>
          <w:rFonts w:eastAsia="SimSun"/>
          <w:sz w:val="20"/>
          <w:lang w:val="en-US"/>
        </w:rPr>
        <w:t xml:space="preserve"> investigation encompassed the interval from 2016 to 2024, concentrating on the patterns of energy utilization, production efficiency, and investment metrics within the </w:t>
      </w:r>
      <w:proofErr w:type="spellStart"/>
      <w:r w:rsidRPr="00D62D7F">
        <w:rPr>
          <w:rFonts w:eastAsia="SimSun"/>
          <w:sz w:val="20"/>
          <w:lang w:val="en-US"/>
        </w:rPr>
        <w:t>agropower</w:t>
      </w:r>
      <w:proofErr w:type="spellEnd"/>
      <w:r w:rsidRPr="00D62D7F">
        <w:rPr>
          <w:rFonts w:eastAsia="SimSun"/>
          <w:sz w:val="20"/>
          <w:lang w:val="en-US"/>
        </w:rPr>
        <w:t xml:space="preserve"> domain. The subsequent criti</w:t>
      </w:r>
      <w:r w:rsidR="00A06519" w:rsidRPr="00D62D7F">
        <w:rPr>
          <w:rFonts w:eastAsia="SimSun"/>
          <w:sz w:val="20"/>
          <w:lang w:val="en-US"/>
        </w:rPr>
        <w:t>cal variables were scrutinized:</w:t>
      </w:r>
    </w:p>
    <w:p w14:paraId="499598D4" w14:textId="77777777" w:rsidR="00722221" w:rsidRPr="00D62D7F" w:rsidRDefault="008375B3" w:rsidP="00D62D7F">
      <w:pPr>
        <w:pStyle w:val="ad"/>
        <w:spacing w:before="0" w:beforeAutospacing="0" w:after="0" w:afterAutospacing="0"/>
        <w:ind w:firstLine="284"/>
        <w:jc w:val="both"/>
        <w:rPr>
          <w:rFonts w:eastAsia="SimSun"/>
          <w:sz w:val="20"/>
          <w:lang w:val="en-US"/>
        </w:rPr>
      </w:pPr>
      <w:r w:rsidRPr="00D62D7F">
        <w:rPr>
          <w:rFonts w:eastAsia="SimSun"/>
          <w:sz w:val="20"/>
          <w:lang w:val="en-US"/>
        </w:rPr>
        <w:t>- Electricity utilization per hectare of irriga</w:t>
      </w:r>
      <w:r w:rsidR="00A06519" w:rsidRPr="00D62D7F">
        <w:rPr>
          <w:rFonts w:eastAsia="SimSun"/>
          <w:sz w:val="20"/>
          <w:lang w:val="en-US"/>
        </w:rPr>
        <w:t>ted agricultural land (kWh/ha);</w:t>
      </w:r>
    </w:p>
    <w:p w14:paraId="0B14D6C9" w14:textId="77777777" w:rsidR="00722221" w:rsidRPr="00D62D7F" w:rsidRDefault="008375B3" w:rsidP="00D62D7F">
      <w:pPr>
        <w:pStyle w:val="ad"/>
        <w:spacing w:before="0" w:beforeAutospacing="0" w:after="0" w:afterAutospacing="0"/>
        <w:ind w:firstLine="284"/>
        <w:jc w:val="both"/>
        <w:rPr>
          <w:rFonts w:eastAsia="SimSun"/>
          <w:sz w:val="20"/>
          <w:lang w:val="en-US"/>
        </w:rPr>
      </w:pPr>
      <w:r w:rsidRPr="00D62D7F">
        <w:rPr>
          <w:rFonts w:eastAsia="SimSun"/>
          <w:sz w:val="20"/>
          <w:lang w:val="en-US"/>
        </w:rPr>
        <w:t>- Consumption of fuels and lubricants (liters per production unit);</w:t>
      </w:r>
    </w:p>
    <w:p w14:paraId="3980815C" w14:textId="77777777" w:rsidR="00722221" w:rsidRPr="00D62D7F" w:rsidRDefault="008375B3" w:rsidP="00D62D7F">
      <w:pPr>
        <w:pStyle w:val="ad"/>
        <w:spacing w:before="0" w:beforeAutospacing="0" w:after="0" w:afterAutospacing="0"/>
        <w:ind w:firstLine="284"/>
        <w:jc w:val="both"/>
        <w:rPr>
          <w:rFonts w:eastAsia="SimSun"/>
          <w:sz w:val="20"/>
          <w:lang w:val="en-US"/>
        </w:rPr>
      </w:pPr>
      <w:r w:rsidRPr="00D62D7F">
        <w:rPr>
          <w:rFonts w:eastAsia="SimSun"/>
          <w:sz w:val="20"/>
          <w:lang w:val="en-US"/>
        </w:rPr>
        <w:t>- Output energy efficiency ratio (OER = agricultura</w:t>
      </w:r>
      <w:r w:rsidR="00A06519" w:rsidRPr="00D62D7F">
        <w:rPr>
          <w:rFonts w:eastAsia="SimSun"/>
          <w:sz w:val="20"/>
          <w:lang w:val="en-US"/>
        </w:rPr>
        <w:t>l output / total energy input);</w:t>
      </w:r>
    </w:p>
    <w:p w14:paraId="11EF83EF" w14:textId="77777777" w:rsidR="00722221" w:rsidRPr="00D62D7F" w:rsidRDefault="008375B3" w:rsidP="00D62D7F">
      <w:pPr>
        <w:pStyle w:val="ad"/>
        <w:spacing w:before="0" w:beforeAutospacing="0" w:after="0" w:afterAutospacing="0"/>
        <w:ind w:firstLine="284"/>
        <w:jc w:val="both"/>
        <w:rPr>
          <w:rFonts w:eastAsia="SimSun"/>
          <w:sz w:val="20"/>
          <w:lang w:val="en-US"/>
        </w:rPr>
      </w:pPr>
      <w:r w:rsidRPr="00D62D7F">
        <w:rPr>
          <w:rFonts w:eastAsia="SimSun"/>
          <w:sz w:val="20"/>
          <w:lang w:val="en-US"/>
        </w:rPr>
        <w:t>- Proportion of energy expenses i</w:t>
      </w:r>
      <w:r w:rsidR="00A06519" w:rsidRPr="00D62D7F">
        <w:rPr>
          <w:rFonts w:eastAsia="SimSun"/>
          <w:sz w:val="20"/>
          <w:lang w:val="en-US"/>
        </w:rPr>
        <w:t>n overall production costs (%);</w:t>
      </w:r>
    </w:p>
    <w:p w14:paraId="2CA535AD" w14:textId="77777777" w:rsidR="00722221" w:rsidRPr="00D62D7F" w:rsidRDefault="008375B3" w:rsidP="00D62D7F">
      <w:pPr>
        <w:pStyle w:val="ad"/>
        <w:spacing w:before="0" w:beforeAutospacing="0" w:after="0" w:afterAutospacing="0"/>
        <w:ind w:firstLine="284"/>
        <w:jc w:val="both"/>
        <w:rPr>
          <w:rFonts w:eastAsia="SimSun"/>
          <w:sz w:val="20"/>
          <w:lang w:val="en-US"/>
        </w:rPr>
      </w:pPr>
      <w:r w:rsidRPr="00D62D7F">
        <w:rPr>
          <w:rFonts w:eastAsia="SimSun"/>
          <w:sz w:val="20"/>
          <w:lang w:val="en-US"/>
        </w:rPr>
        <w:t xml:space="preserve">- Return on energy investment (REI). </w:t>
      </w:r>
    </w:p>
    <w:p w14:paraId="5908FD1F" w14:textId="77777777" w:rsidR="00A06519" w:rsidRPr="00D62D7F" w:rsidRDefault="008375B3" w:rsidP="00D62D7F">
      <w:pPr>
        <w:spacing w:after="0" w:line="240" w:lineRule="auto"/>
        <w:ind w:firstLine="284"/>
        <w:jc w:val="both"/>
        <w:rPr>
          <w:rFonts w:ascii="Times New Roman" w:hAnsi="Times New Roman" w:cs="Times New Roman"/>
          <w:sz w:val="18"/>
        </w:rPr>
      </w:pPr>
      <w:r w:rsidRPr="00D62D7F">
        <w:rPr>
          <w:rFonts w:ascii="Times New Roman" w:eastAsia="SimSun" w:hAnsi="Times New Roman" w:cs="Times New Roman"/>
          <w:sz w:val="20"/>
          <w:szCs w:val="24"/>
        </w:rPr>
        <w:t xml:space="preserve">Quantitative data were sourced from the State Committee of Statistics of the Republic of Uzbekistan, the Ministry of Agriculture, and regional reports from </w:t>
      </w:r>
      <w:proofErr w:type="spellStart"/>
      <w:r w:rsidRPr="00D62D7F">
        <w:rPr>
          <w:rFonts w:ascii="Times New Roman" w:eastAsia="SimSun" w:hAnsi="Times New Roman" w:cs="Times New Roman"/>
          <w:sz w:val="20"/>
          <w:szCs w:val="24"/>
        </w:rPr>
        <w:t>Karakalpakstan</w:t>
      </w:r>
      <w:proofErr w:type="spellEnd"/>
      <w:r w:rsidRPr="00D62D7F">
        <w:rPr>
          <w:rFonts w:ascii="Times New Roman" w:eastAsia="SimSun" w:hAnsi="Times New Roman" w:cs="Times New Roman"/>
          <w:sz w:val="20"/>
          <w:szCs w:val="24"/>
        </w:rPr>
        <w:t xml:space="preserve">. Supplementary empirical data were acquired from three representative agricultural enterprises — Azamat </w:t>
      </w:r>
      <w:proofErr w:type="spellStart"/>
      <w:r w:rsidRPr="00D62D7F">
        <w:rPr>
          <w:rFonts w:ascii="Times New Roman" w:eastAsia="SimSun" w:hAnsi="Times New Roman" w:cs="Times New Roman"/>
          <w:sz w:val="20"/>
          <w:szCs w:val="24"/>
        </w:rPr>
        <w:t>Qaraqqum</w:t>
      </w:r>
      <w:proofErr w:type="spellEnd"/>
      <w:r w:rsidRPr="00D62D7F">
        <w:rPr>
          <w:rFonts w:ascii="Times New Roman" w:eastAsia="SimSun" w:hAnsi="Times New Roman" w:cs="Times New Roman"/>
          <w:sz w:val="20"/>
          <w:szCs w:val="24"/>
        </w:rPr>
        <w:t xml:space="preserve">, </w:t>
      </w:r>
      <w:proofErr w:type="spellStart"/>
      <w:r w:rsidRPr="00D62D7F">
        <w:rPr>
          <w:rFonts w:ascii="Times New Roman" w:eastAsia="SimSun" w:hAnsi="Times New Roman" w:cs="Times New Roman"/>
          <w:sz w:val="20"/>
          <w:szCs w:val="24"/>
        </w:rPr>
        <w:t>Raxat</w:t>
      </w:r>
      <w:proofErr w:type="spellEnd"/>
      <w:r w:rsidRPr="00D62D7F">
        <w:rPr>
          <w:rFonts w:ascii="Times New Roman" w:eastAsia="SimSun" w:hAnsi="Times New Roman" w:cs="Times New Roman"/>
          <w:sz w:val="20"/>
          <w:szCs w:val="24"/>
        </w:rPr>
        <w:t xml:space="preserve"> </w:t>
      </w:r>
      <w:proofErr w:type="spellStart"/>
      <w:r w:rsidRPr="00D62D7F">
        <w:rPr>
          <w:rFonts w:ascii="Times New Roman" w:eastAsia="SimSun" w:hAnsi="Times New Roman" w:cs="Times New Roman"/>
          <w:sz w:val="20"/>
          <w:szCs w:val="24"/>
        </w:rPr>
        <w:t>Mayshi</w:t>
      </w:r>
      <w:proofErr w:type="spellEnd"/>
      <w:r w:rsidRPr="00D62D7F">
        <w:rPr>
          <w:rFonts w:ascii="Times New Roman" w:eastAsia="SimSun" w:hAnsi="Times New Roman" w:cs="Times New Roman"/>
          <w:sz w:val="20"/>
          <w:szCs w:val="24"/>
        </w:rPr>
        <w:t xml:space="preserve">, and </w:t>
      </w:r>
      <w:proofErr w:type="spellStart"/>
      <w:r w:rsidRPr="00D62D7F">
        <w:rPr>
          <w:rFonts w:ascii="Times New Roman" w:eastAsia="SimSun" w:hAnsi="Times New Roman" w:cs="Times New Roman"/>
          <w:sz w:val="20"/>
          <w:szCs w:val="24"/>
        </w:rPr>
        <w:t>Qidirniyaz</w:t>
      </w:r>
      <w:proofErr w:type="spellEnd"/>
      <w:r w:rsidRPr="00D62D7F">
        <w:rPr>
          <w:rFonts w:ascii="Times New Roman" w:eastAsia="SimSun" w:hAnsi="Times New Roman" w:cs="Times New Roman"/>
          <w:sz w:val="20"/>
          <w:szCs w:val="24"/>
        </w:rPr>
        <w:t xml:space="preserve"> </w:t>
      </w:r>
      <w:proofErr w:type="spellStart"/>
      <w:r w:rsidRPr="00D62D7F">
        <w:rPr>
          <w:rFonts w:ascii="Times New Roman" w:eastAsia="SimSun" w:hAnsi="Times New Roman" w:cs="Times New Roman"/>
          <w:sz w:val="20"/>
          <w:szCs w:val="24"/>
        </w:rPr>
        <w:t>Qahraman</w:t>
      </w:r>
      <w:proofErr w:type="spellEnd"/>
      <w:r w:rsidRPr="00D62D7F">
        <w:rPr>
          <w:rFonts w:ascii="Times New Roman" w:eastAsia="SimSun" w:hAnsi="Times New Roman" w:cs="Times New Roman"/>
          <w:sz w:val="20"/>
          <w:szCs w:val="24"/>
        </w:rPr>
        <w:t xml:space="preserve"> — which were chosen based on their distinct energy frameworks and production </w:t>
      </w:r>
      <w:proofErr w:type="spellStart"/>
      <w:proofErr w:type="gramStart"/>
      <w:r w:rsidRPr="00D62D7F">
        <w:rPr>
          <w:rFonts w:ascii="Times New Roman" w:eastAsia="SimSun" w:hAnsi="Times New Roman" w:cs="Times New Roman"/>
          <w:sz w:val="20"/>
          <w:szCs w:val="24"/>
        </w:rPr>
        <w:t>focuses.</w:t>
      </w:r>
      <w:r w:rsidRPr="00D62D7F">
        <w:rPr>
          <w:rFonts w:ascii="Times New Roman" w:eastAsia="SimSun" w:hAnsi="Times New Roman" w:cs="Times New Roman"/>
          <w:sz w:val="20"/>
          <w:szCs w:val="24"/>
          <w:lang w:eastAsia="zh-CN" w:bidi="ar"/>
        </w:rPr>
        <w:t>The</w:t>
      </w:r>
      <w:proofErr w:type="spellEnd"/>
      <w:proofErr w:type="gramEnd"/>
      <w:r w:rsidRPr="00D62D7F">
        <w:rPr>
          <w:rFonts w:ascii="Times New Roman" w:eastAsia="SimSun" w:hAnsi="Times New Roman" w:cs="Times New Roman"/>
          <w:sz w:val="20"/>
          <w:szCs w:val="24"/>
          <w:lang w:eastAsia="zh-CN" w:bidi="ar"/>
        </w:rPr>
        <w:t xml:space="preserve"> research indicated that farms consumed less energy in 2024 compared to 2016—approximately 13 out of 100 less. This occurred because they enhanced their irrigation systems and transitioned from diesel fuel to electric power. Nonetheless, the expenditures on energy continue to represent a significant portion of overall expenses, approximately 18 to 22 out of every 100. This indicates that there are still numerous opportunities for them to conserve more energy and reduce costs in the future</w:t>
      </w:r>
      <w:r w:rsidR="00A06519" w:rsidRPr="00D62D7F">
        <w:rPr>
          <w:rFonts w:ascii="Times New Roman" w:eastAsia="SimSun" w:hAnsi="Times New Roman" w:cs="Times New Roman"/>
          <w:sz w:val="20"/>
          <w:szCs w:val="24"/>
          <w:lang w:eastAsia="zh-CN" w:bidi="ar"/>
        </w:rPr>
        <w:t xml:space="preserve"> (</w:t>
      </w:r>
      <w:r w:rsidR="00A06519" w:rsidRPr="00D62D7F">
        <w:rPr>
          <w:rFonts w:ascii="Times New Roman" w:eastAsia="Times New Roman" w:hAnsi="Times New Roman" w:cs="Times New Roman"/>
          <w:sz w:val="20"/>
          <w:szCs w:val="20"/>
          <w:lang w:val="en" w:eastAsia="ru-RU"/>
        </w:rPr>
        <w:t>Table 1)</w:t>
      </w:r>
      <w:r w:rsidR="00A06519" w:rsidRPr="00D62D7F">
        <w:rPr>
          <w:rFonts w:ascii="Times New Roman" w:eastAsia="SimSun" w:hAnsi="Times New Roman" w:cs="Times New Roman"/>
          <w:sz w:val="20"/>
          <w:szCs w:val="24"/>
          <w:lang w:eastAsia="zh-CN" w:bidi="ar"/>
        </w:rPr>
        <w:t>.</w:t>
      </w:r>
    </w:p>
    <w:p w14:paraId="48E36ED8" w14:textId="77777777" w:rsidR="00A06519" w:rsidRPr="00D62D7F" w:rsidRDefault="00A06519" w:rsidP="00D62D7F">
      <w:pPr>
        <w:spacing w:after="0" w:line="240" w:lineRule="auto"/>
        <w:ind w:firstLine="284"/>
        <w:jc w:val="both"/>
        <w:rPr>
          <w:rFonts w:ascii="Times New Roman" w:hAnsi="Times New Roman" w:cs="Times New Roman"/>
          <w:sz w:val="18"/>
        </w:rPr>
      </w:pPr>
    </w:p>
    <w:p w14:paraId="5820337A" w14:textId="77777777" w:rsidR="00722221" w:rsidRPr="00D62D7F" w:rsidRDefault="00A06519" w:rsidP="00D62D7F">
      <w:pPr>
        <w:spacing w:after="0" w:line="240" w:lineRule="auto"/>
        <w:jc w:val="center"/>
        <w:rPr>
          <w:rFonts w:ascii="Times New Roman" w:hAnsi="Times New Roman" w:cs="Times New Roman"/>
          <w:sz w:val="20"/>
        </w:rPr>
      </w:pPr>
      <w:r w:rsidRPr="00D62D7F">
        <w:rPr>
          <w:rFonts w:ascii="Times New Roman" w:eastAsia="Times New Roman" w:hAnsi="Times New Roman" w:cs="Times New Roman"/>
          <w:b/>
          <w:sz w:val="20"/>
          <w:szCs w:val="20"/>
          <w:lang w:val="en" w:eastAsia="ru-RU"/>
        </w:rPr>
        <w:t>TABLE 1.</w:t>
      </w:r>
      <w:r w:rsidRPr="00D62D7F">
        <w:rPr>
          <w:rFonts w:ascii="Times New Roman" w:eastAsia="Times New Roman" w:hAnsi="Times New Roman" w:cs="Times New Roman"/>
          <w:sz w:val="20"/>
          <w:szCs w:val="20"/>
          <w:lang w:val="en" w:eastAsia="ru-RU"/>
        </w:rPr>
        <w:t xml:space="preserve"> </w:t>
      </w:r>
      <w:r w:rsidR="008375B3" w:rsidRPr="00D62D7F">
        <w:rPr>
          <w:rFonts w:ascii="Times New Roman" w:hAnsi="Times New Roman" w:cs="Times New Roman"/>
          <w:sz w:val="20"/>
        </w:rPr>
        <w:t xml:space="preserve">Energy consumption of researched farms in </w:t>
      </w:r>
      <w:proofErr w:type="spellStart"/>
      <w:r w:rsidR="008375B3" w:rsidRPr="00D62D7F">
        <w:rPr>
          <w:rFonts w:ascii="Times New Roman" w:hAnsi="Times New Roman" w:cs="Times New Roman"/>
          <w:sz w:val="20"/>
        </w:rPr>
        <w:t>Karakalpakstan</w:t>
      </w:r>
      <w:proofErr w:type="spellEnd"/>
    </w:p>
    <w:tbl>
      <w:tblPr>
        <w:tblStyle w:val="ae"/>
        <w:tblW w:w="7227" w:type="dxa"/>
        <w:jc w:val="center"/>
        <w:tblLook w:val="04A0" w:firstRow="1" w:lastRow="0" w:firstColumn="1" w:lastColumn="0" w:noHBand="0" w:noVBand="1"/>
      </w:tblPr>
      <w:tblGrid>
        <w:gridCol w:w="3258"/>
        <w:gridCol w:w="1298"/>
        <w:gridCol w:w="1396"/>
        <w:gridCol w:w="1275"/>
      </w:tblGrid>
      <w:tr w:rsidR="00722221" w:rsidRPr="00161D8C" w14:paraId="216AE0B0" w14:textId="77777777" w:rsidTr="00436F35">
        <w:trPr>
          <w:jc w:val="center"/>
        </w:trPr>
        <w:tc>
          <w:tcPr>
            <w:tcW w:w="3258" w:type="dxa"/>
            <w:vAlign w:val="center"/>
          </w:tcPr>
          <w:p w14:paraId="6663B572" w14:textId="77777777" w:rsidR="00722221" w:rsidRPr="00161D8C" w:rsidRDefault="008375B3" w:rsidP="00D62D7F">
            <w:pPr>
              <w:spacing w:after="0" w:line="240" w:lineRule="auto"/>
              <w:jc w:val="both"/>
              <w:rPr>
                <w:rFonts w:ascii="Times New Roman" w:hAnsi="Times New Roman" w:cs="Times New Roman"/>
                <w:b/>
                <w:sz w:val="18"/>
              </w:rPr>
            </w:pPr>
            <w:r w:rsidRPr="00161D8C">
              <w:rPr>
                <w:rFonts w:ascii="Times New Roman" w:eastAsia="Times New Roman" w:hAnsi="Times New Roman" w:cs="Times New Roman"/>
                <w:b/>
                <w:sz w:val="18"/>
                <w:szCs w:val="24"/>
                <w:lang w:eastAsia="ru-RU"/>
              </w:rPr>
              <w:t>Indicator</w:t>
            </w:r>
          </w:p>
        </w:tc>
        <w:tc>
          <w:tcPr>
            <w:tcW w:w="1298" w:type="dxa"/>
            <w:vAlign w:val="center"/>
          </w:tcPr>
          <w:p w14:paraId="1A34C65C" w14:textId="77777777" w:rsidR="00722221" w:rsidRPr="00161D8C" w:rsidRDefault="008375B3" w:rsidP="00D62D7F">
            <w:pPr>
              <w:spacing w:after="0" w:line="240" w:lineRule="auto"/>
              <w:jc w:val="both"/>
              <w:rPr>
                <w:rFonts w:ascii="Times New Roman" w:hAnsi="Times New Roman" w:cs="Times New Roman"/>
                <w:b/>
                <w:sz w:val="18"/>
              </w:rPr>
            </w:pPr>
            <w:r w:rsidRPr="00161D8C">
              <w:rPr>
                <w:rFonts w:ascii="Times New Roman" w:eastAsia="Times New Roman" w:hAnsi="Times New Roman" w:cs="Times New Roman"/>
                <w:b/>
                <w:sz w:val="18"/>
                <w:szCs w:val="24"/>
                <w:lang w:eastAsia="ru-RU"/>
              </w:rPr>
              <w:t>2016</w:t>
            </w:r>
          </w:p>
        </w:tc>
        <w:tc>
          <w:tcPr>
            <w:tcW w:w="1396" w:type="dxa"/>
            <w:vAlign w:val="center"/>
          </w:tcPr>
          <w:p w14:paraId="75AA7922" w14:textId="77777777" w:rsidR="00722221" w:rsidRPr="00161D8C" w:rsidRDefault="008375B3" w:rsidP="00D62D7F">
            <w:pPr>
              <w:spacing w:after="0" w:line="240" w:lineRule="auto"/>
              <w:jc w:val="both"/>
              <w:rPr>
                <w:rFonts w:ascii="Times New Roman" w:hAnsi="Times New Roman" w:cs="Times New Roman"/>
                <w:b/>
                <w:sz w:val="18"/>
              </w:rPr>
            </w:pPr>
            <w:r w:rsidRPr="00161D8C">
              <w:rPr>
                <w:rFonts w:ascii="Times New Roman" w:eastAsia="Times New Roman" w:hAnsi="Times New Roman" w:cs="Times New Roman"/>
                <w:b/>
                <w:sz w:val="18"/>
                <w:szCs w:val="24"/>
                <w:lang w:eastAsia="ru-RU"/>
              </w:rPr>
              <w:t>2020</w:t>
            </w:r>
          </w:p>
        </w:tc>
        <w:tc>
          <w:tcPr>
            <w:tcW w:w="1275" w:type="dxa"/>
            <w:vAlign w:val="center"/>
          </w:tcPr>
          <w:p w14:paraId="27F5F2A8" w14:textId="77777777" w:rsidR="00722221" w:rsidRPr="00161D8C" w:rsidRDefault="008375B3" w:rsidP="00D62D7F">
            <w:pPr>
              <w:spacing w:after="0" w:line="240" w:lineRule="auto"/>
              <w:jc w:val="both"/>
              <w:rPr>
                <w:rFonts w:ascii="Times New Roman" w:hAnsi="Times New Roman" w:cs="Times New Roman"/>
                <w:b/>
                <w:sz w:val="18"/>
              </w:rPr>
            </w:pPr>
            <w:r w:rsidRPr="00161D8C">
              <w:rPr>
                <w:rFonts w:ascii="Times New Roman" w:eastAsia="Times New Roman" w:hAnsi="Times New Roman" w:cs="Times New Roman"/>
                <w:b/>
                <w:sz w:val="18"/>
                <w:szCs w:val="24"/>
                <w:lang w:eastAsia="ru-RU"/>
              </w:rPr>
              <w:t>2024</w:t>
            </w:r>
          </w:p>
        </w:tc>
      </w:tr>
      <w:tr w:rsidR="00722221" w:rsidRPr="00161D8C" w14:paraId="168A43AA" w14:textId="77777777" w:rsidTr="00436F35">
        <w:trPr>
          <w:jc w:val="center"/>
        </w:trPr>
        <w:tc>
          <w:tcPr>
            <w:tcW w:w="3258" w:type="dxa"/>
            <w:vAlign w:val="center"/>
          </w:tcPr>
          <w:p w14:paraId="1C3A889F" w14:textId="77777777" w:rsidR="00722221" w:rsidRPr="00161D8C" w:rsidRDefault="008375B3" w:rsidP="00D62D7F">
            <w:pPr>
              <w:spacing w:after="0" w:line="240" w:lineRule="auto"/>
              <w:jc w:val="both"/>
              <w:rPr>
                <w:rFonts w:ascii="Times New Roman" w:hAnsi="Times New Roman" w:cs="Times New Roman"/>
                <w:sz w:val="18"/>
              </w:rPr>
            </w:pPr>
            <w:r w:rsidRPr="00161D8C">
              <w:rPr>
                <w:rFonts w:ascii="Times New Roman" w:eastAsia="Times New Roman" w:hAnsi="Times New Roman" w:cs="Times New Roman"/>
                <w:sz w:val="18"/>
                <w:szCs w:val="24"/>
                <w:lang w:eastAsia="ru-RU"/>
              </w:rPr>
              <w:t>Energy consumption (kWh/ha)</w:t>
            </w:r>
          </w:p>
        </w:tc>
        <w:tc>
          <w:tcPr>
            <w:tcW w:w="1298" w:type="dxa"/>
            <w:vAlign w:val="center"/>
          </w:tcPr>
          <w:p w14:paraId="0C97F695" w14:textId="77777777" w:rsidR="00722221" w:rsidRPr="00161D8C" w:rsidRDefault="008375B3" w:rsidP="00D62D7F">
            <w:pPr>
              <w:spacing w:after="0" w:line="240" w:lineRule="auto"/>
              <w:jc w:val="both"/>
              <w:rPr>
                <w:rFonts w:ascii="Times New Roman" w:hAnsi="Times New Roman" w:cs="Times New Roman"/>
                <w:sz w:val="18"/>
              </w:rPr>
            </w:pPr>
            <w:r w:rsidRPr="00161D8C">
              <w:rPr>
                <w:rFonts w:ascii="Times New Roman" w:eastAsia="Times New Roman" w:hAnsi="Times New Roman" w:cs="Times New Roman"/>
                <w:sz w:val="18"/>
                <w:szCs w:val="24"/>
                <w:lang w:eastAsia="ru-RU"/>
              </w:rPr>
              <w:t>540</w:t>
            </w:r>
          </w:p>
        </w:tc>
        <w:tc>
          <w:tcPr>
            <w:tcW w:w="1396" w:type="dxa"/>
            <w:vAlign w:val="center"/>
          </w:tcPr>
          <w:p w14:paraId="3CDB7C29" w14:textId="77777777" w:rsidR="00722221" w:rsidRPr="00161D8C" w:rsidRDefault="008375B3" w:rsidP="00D62D7F">
            <w:pPr>
              <w:spacing w:after="0" w:line="240" w:lineRule="auto"/>
              <w:jc w:val="both"/>
              <w:rPr>
                <w:rFonts w:ascii="Times New Roman" w:hAnsi="Times New Roman" w:cs="Times New Roman"/>
                <w:sz w:val="18"/>
              </w:rPr>
            </w:pPr>
            <w:r w:rsidRPr="00161D8C">
              <w:rPr>
                <w:rFonts w:ascii="Times New Roman" w:eastAsia="Times New Roman" w:hAnsi="Times New Roman" w:cs="Times New Roman"/>
                <w:sz w:val="18"/>
                <w:szCs w:val="24"/>
                <w:lang w:eastAsia="ru-RU"/>
              </w:rPr>
              <w:t>510</w:t>
            </w:r>
          </w:p>
        </w:tc>
        <w:tc>
          <w:tcPr>
            <w:tcW w:w="1275" w:type="dxa"/>
            <w:vAlign w:val="center"/>
          </w:tcPr>
          <w:p w14:paraId="4B36F60E" w14:textId="77777777" w:rsidR="00722221" w:rsidRPr="00161D8C" w:rsidRDefault="008375B3" w:rsidP="00D62D7F">
            <w:pPr>
              <w:spacing w:after="0" w:line="240" w:lineRule="auto"/>
              <w:jc w:val="both"/>
              <w:rPr>
                <w:rFonts w:ascii="Times New Roman" w:hAnsi="Times New Roman" w:cs="Times New Roman"/>
                <w:sz w:val="18"/>
              </w:rPr>
            </w:pPr>
            <w:r w:rsidRPr="00161D8C">
              <w:rPr>
                <w:rFonts w:ascii="Times New Roman" w:eastAsia="Times New Roman" w:hAnsi="Times New Roman" w:cs="Times New Roman"/>
                <w:sz w:val="18"/>
                <w:szCs w:val="24"/>
                <w:lang w:eastAsia="ru-RU"/>
              </w:rPr>
              <w:t>468</w:t>
            </w:r>
          </w:p>
        </w:tc>
      </w:tr>
      <w:tr w:rsidR="00722221" w:rsidRPr="00161D8C" w14:paraId="6E38A9F9" w14:textId="77777777" w:rsidTr="00436F35">
        <w:trPr>
          <w:jc w:val="center"/>
        </w:trPr>
        <w:tc>
          <w:tcPr>
            <w:tcW w:w="3258" w:type="dxa"/>
            <w:vAlign w:val="center"/>
          </w:tcPr>
          <w:p w14:paraId="51529CA9" w14:textId="77777777" w:rsidR="00722221" w:rsidRPr="00161D8C" w:rsidRDefault="008375B3" w:rsidP="00D62D7F">
            <w:pPr>
              <w:spacing w:after="0" w:line="240" w:lineRule="auto"/>
              <w:jc w:val="both"/>
              <w:rPr>
                <w:rFonts w:ascii="Times New Roman" w:hAnsi="Times New Roman" w:cs="Times New Roman"/>
                <w:sz w:val="18"/>
              </w:rPr>
            </w:pPr>
            <w:r w:rsidRPr="00161D8C">
              <w:rPr>
                <w:rFonts w:ascii="Times New Roman" w:eastAsia="Times New Roman" w:hAnsi="Times New Roman" w:cs="Times New Roman"/>
                <w:sz w:val="18"/>
                <w:szCs w:val="24"/>
                <w:lang w:eastAsia="ru-RU"/>
              </w:rPr>
              <w:t>Energy cost share (%)</w:t>
            </w:r>
          </w:p>
        </w:tc>
        <w:tc>
          <w:tcPr>
            <w:tcW w:w="1298" w:type="dxa"/>
            <w:vAlign w:val="center"/>
          </w:tcPr>
          <w:p w14:paraId="6950D94E" w14:textId="77777777" w:rsidR="00722221" w:rsidRPr="00161D8C" w:rsidRDefault="008375B3" w:rsidP="00D62D7F">
            <w:pPr>
              <w:spacing w:after="0" w:line="240" w:lineRule="auto"/>
              <w:jc w:val="both"/>
              <w:rPr>
                <w:rFonts w:ascii="Times New Roman" w:hAnsi="Times New Roman" w:cs="Times New Roman"/>
                <w:sz w:val="18"/>
              </w:rPr>
            </w:pPr>
            <w:r w:rsidRPr="00161D8C">
              <w:rPr>
                <w:rFonts w:ascii="Times New Roman" w:eastAsia="Times New Roman" w:hAnsi="Times New Roman" w:cs="Times New Roman"/>
                <w:sz w:val="18"/>
                <w:szCs w:val="24"/>
                <w:lang w:eastAsia="ru-RU"/>
              </w:rPr>
              <w:t>22.4</w:t>
            </w:r>
          </w:p>
        </w:tc>
        <w:tc>
          <w:tcPr>
            <w:tcW w:w="1396" w:type="dxa"/>
            <w:vAlign w:val="center"/>
          </w:tcPr>
          <w:p w14:paraId="5DAD8457" w14:textId="77777777" w:rsidR="00722221" w:rsidRPr="00161D8C" w:rsidRDefault="008375B3" w:rsidP="00D62D7F">
            <w:pPr>
              <w:spacing w:after="0" w:line="240" w:lineRule="auto"/>
              <w:jc w:val="both"/>
              <w:rPr>
                <w:rFonts w:ascii="Times New Roman" w:hAnsi="Times New Roman" w:cs="Times New Roman"/>
                <w:sz w:val="18"/>
              </w:rPr>
            </w:pPr>
            <w:r w:rsidRPr="00161D8C">
              <w:rPr>
                <w:rFonts w:ascii="Times New Roman" w:eastAsia="Times New Roman" w:hAnsi="Times New Roman" w:cs="Times New Roman"/>
                <w:sz w:val="18"/>
                <w:szCs w:val="24"/>
                <w:lang w:eastAsia="ru-RU"/>
              </w:rPr>
              <w:t>20.1</w:t>
            </w:r>
          </w:p>
        </w:tc>
        <w:tc>
          <w:tcPr>
            <w:tcW w:w="1275" w:type="dxa"/>
            <w:vAlign w:val="center"/>
          </w:tcPr>
          <w:p w14:paraId="64BAD2DF" w14:textId="77777777" w:rsidR="00722221" w:rsidRPr="00161D8C" w:rsidRDefault="008375B3" w:rsidP="00D62D7F">
            <w:pPr>
              <w:spacing w:after="0" w:line="240" w:lineRule="auto"/>
              <w:jc w:val="both"/>
              <w:rPr>
                <w:rFonts w:ascii="Times New Roman" w:hAnsi="Times New Roman" w:cs="Times New Roman"/>
                <w:sz w:val="18"/>
              </w:rPr>
            </w:pPr>
            <w:r w:rsidRPr="00161D8C">
              <w:rPr>
                <w:rFonts w:ascii="Times New Roman" w:eastAsia="Times New Roman" w:hAnsi="Times New Roman" w:cs="Times New Roman"/>
                <w:sz w:val="18"/>
                <w:szCs w:val="24"/>
                <w:lang w:eastAsia="ru-RU"/>
              </w:rPr>
              <w:t>18.7</w:t>
            </w:r>
          </w:p>
        </w:tc>
      </w:tr>
      <w:tr w:rsidR="00722221" w:rsidRPr="00161D8C" w14:paraId="4366E8F5" w14:textId="77777777" w:rsidTr="00436F35">
        <w:trPr>
          <w:jc w:val="center"/>
        </w:trPr>
        <w:tc>
          <w:tcPr>
            <w:tcW w:w="3258" w:type="dxa"/>
            <w:vAlign w:val="center"/>
          </w:tcPr>
          <w:p w14:paraId="0EDDA40E" w14:textId="77777777" w:rsidR="00722221" w:rsidRPr="00161D8C" w:rsidRDefault="008375B3" w:rsidP="00D62D7F">
            <w:pPr>
              <w:spacing w:after="0" w:line="240" w:lineRule="auto"/>
              <w:jc w:val="both"/>
              <w:rPr>
                <w:rFonts w:ascii="Times New Roman" w:hAnsi="Times New Roman" w:cs="Times New Roman"/>
                <w:sz w:val="18"/>
              </w:rPr>
            </w:pPr>
            <w:r w:rsidRPr="00161D8C">
              <w:rPr>
                <w:rFonts w:ascii="Times New Roman" w:eastAsia="Times New Roman" w:hAnsi="Times New Roman" w:cs="Times New Roman"/>
                <w:sz w:val="18"/>
                <w:szCs w:val="24"/>
                <w:lang w:eastAsia="ru-RU"/>
              </w:rPr>
              <w:t xml:space="preserve">Energy efficiency </w:t>
            </w:r>
            <w:proofErr w:type="spellStart"/>
            <w:r w:rsidRPr="00161D8C">
              <w:rPr>
                <w:rFonts w:ascii="Times New Roman" w:eastAsia="Times New Roman" w:hAnsi="Times New Roman" w:cs="Times New Roman"/>
                <w:sz w:val="18"/>
                <w:szCs w:val="24"/>
                <w:lang w:eastAsia="ru-RU"/>
              </w:rPr>
              <w:t>rati</w:t>
            </w:r>
            <w:proofErr w:type="spellEnd"/>
            <w:r w:rsidRPr="00161D8C">
              <w:rPr>
                <w:rFonts w:ascii="Times New Roman" w:eastAsia="Times New Roman" w:hAnsi="Times New Roman" w:cs="Times New Roman"/>
                <w:sz w:val="18"/>
                <w:szCs w:val="24"/>
                <w:lang w:val="ru-RU" w:eastAsia="ru-RU"/>
              </w:rPr>
              <w:t>o (OER)</w:t>
            </w:r>
          </w:p>
        </w:tc>
        <w:tc>
          <w:tcPr>
            <w:tcW w:w="1298" w:type="dxa"/>
            <w:vAlign w:val="center"/>
          </w:tcPr>
          <w:p w14:paraId="67EB6475" w14:textId="77777777" w:rsidR="00722221" w:rsidRPr="00161D8C" w:rsidRDefault="008375B3" w:rsidP="00D62D7F">
            <w:pPr>
              <w:spacing w:after="0" w:line="240" w:lineRule="auto"/>
              <w:jc w:val="both"/>
              <w:rPr>
                <w:rFonts w:ascii="Times New Roman" w:hAnsi="Times New Roman" w:cs="Times New Roman"/>
                <w:sz w:val="18"/>
              </w:rPr>
            </w:pPr>
            <w:r w:rsidRPr="00161D8C">
              <w:rPr>
                <w:rFonts w:ascii="Times New Roman" w:eastAsia="Times New Roman" w:hAnsi="Times New Roman" w:cs="Times New Roman"/>
                <w:sz w:val="18"/>
                <w:szCs w:val="24"/>
                <w:lang w:val="ru-RU" w:eastAsia="ru-RU"/>
              </w:rPr>
              <w:t>1.25</w:t>
            </w:r>
          </w:p>
        </w:tc>
        <w:tc>
          <w:tcPr>
            <w:tcW w:w="1396" w:type="dxa"/>
            <w:vAlign w:val="center"/>
          </w:tcPr>
          <w:p w14:paraId="4C79BF42" w14:textId="77777777" w:rsidR="00722221" w:rsidRPr="00161D8C" w:rsidRDefault="008375B3" w:rsidP="00D62D7F">
            <w:pPr>
              <w:spacing w:after="0" w:line="240" w:lineRule="auto"/>
              <w:jc w:val="both"/>
              <w:rPr>
                <w:rFonts w:ascii="Times New Roman" w:hAnsi="Times New Roman" w:cs="Times New Roman"/>
                <w:sz w:val="18"/>
              </w:rPr>
            </w:pPr>
            <w:r w:rsidRPr="00161D8C">
              <w:rPr>
                <w:rFonts w:ascii="Times New Roman" w:eastAsia="Times New Roman" w:hAnsi="Times New Roman" w:cs="Times New Roman"/>
                <w:sz w:val="18"/>
                <w:szCs w:val="24"/>
                <w:lang w:val="ru-RU" w:eastAsia="ru-RU"/>
              </w:rPr>
              <w:t>1.32</w:t>
            </w:r>
          </w:p>
        </w:tc>
        <w:tc>
          <w:tcPr>
            <w:tcW w:w="1275" w:type="dxa"/>
            <w:vAlign w:val="center"/>
          </w:tcPr>
          <w:p w14:paraId="75AB303F" w14:textId="77777777" w:rsidR="00722221" w:rsidRPr="00161D8C" w:rsidRDefault="008375B3" w:rsidP="00D62D7F">
            <w:pPr>
              <w:spacing w:after="0" w:line="240" w:lineRule="auto"/>
              <w:jc w:val="both"/>
              <w:rPr>
                <w:rFonts w:ascii="Times New Roman" w:hAnsi="Times New Roman" w:cs="Times New Roman"/>
                <w:sz w:val="18"/>
              </w:rPr>
            </w:pPr>
            <w:r w:rsidRPr="00161D8C">
              <w:rPr>
                <w:rFonts w:ascii="Times New Roman" w:eastAsia="Times New Roman" w:hAnsi="Times New Roman" w:cs="Times New Roman"/>
                <w:sz w:val="18"/>
                <w:szCs w:val="24"/>
                <w:lang w:val="ru-RU" w:eastAsia="ru-RU"/>
              </w:rPr>
              <w:t>1.41</w:t>
            </w:r>
          </w:p>
        </w:tc>
      </w:tr>
      <w:tr w:rsidR="00722221" w:rsidRPr="00161D8C" w14:paraId="577AAC79" w14:textId="77777777" w:rsidTr="00436F35">
        <w:trPr>
          <w:jc w:val="center"/>
        </w:trPr>
        <w:tc>
          <w:tcPr>
            <w:tcW w:w="3258" w:type="dxa"/>
            <w:vAlign w:val="center"/>
          </w:tcPr>
          <w:p w14:paraId="5E03D372" w14:textId="77777777" w:rsidR="00722221" w:rsidRPr="00161D8C" w:rsidRDefault="008375B3" w:rsidP="00D62D7F">
            <w:pPr>
              <w:spacing w:after="0" w:line="240" w:lineRule="auto"/>
              <w:jc w:val="both"/>
              <w:rPr>
                <w:rFonts w:ascii="Times New Roman" w:hAnsi="Times New Roman" w:cs="Times New Roman"/>
                <w:sz w:val="18"/>
              </w:rPr>
            </w:pPr>
            <w:r w:rsidRPr="00161D8C">
              <w:rPr>
                <w:rFonts w:ascii="Times New Roman" w:eastAsia="Times New Roman" w:hAnsi="Times New Roman" w:cs="Times New Roman"/>
                <w:sz w:val="18"/>
                <w:szCs w:val="24"/>
                <w:lang w:eastAsia="ru-RU"/>
              </w:rPr>
              <w:t>Average yield (thousand UZS/ha)</w:t>
            </w:r>
          </w:p>
        </w:tc>
        <w:tc>
          <w:tcPr>
            <w:tcW w:w="1298" w:type="dxa"/>
            <w:vAlign w:val="center"/>
          </w:tcPr>
          <w:p w14:paraId="53D3B173" w14:textId="77777777" w:rsidR="00722221" w:rsidRPr="00161D8C" w:rsidRDefault="008375B3" w:rsidP="00D62D7F">
            <w:pPr>
              <w:spacing w:after="0" w:line="240" w:lineRule="auto"/>
              <w:jc w:val="both"/>
              <w:rPr>
                <w:rFonts w:ascii="Times New Roman" w:hAnsi="Times New Roman" w:cs="Times New Roman"/>
                <w:sz w:val="18"/>
              </w:rPr>
            </w:pPr>
            <w:r w:rsidRPr="00161D8C">
              <w:rPr>
                <w:rFonts w:ascii="Times New Roman" w:eastAsia="Times New Roman" w:hAnsi="Times New Roman" w:cs="Times New Roman"/>
                <w:sz w:val="18"/>
                <w:szCs w:val="24"/>
                <w:lang w:val="ru-RU" w:eastAsia="ru-RU"/>
              </w:rPr>
              <w:t>11,200</w:t>
            </w:r>
          </w:p>
        </w:tc>
        <w:tc>
          <w:tcPr>
            <w:tcW w:w="1396" w:type="dxa"/>
            <w:vAlign w:val="center"/>
          </w:tcPr>
          <w:p w14:paraId="7B4B7E56" w14:textId="77777777" w:rsidR="00722221" w:rsidRPr="00161D8C" w:rsidRDefault="008375B3" w:rsidP="00D62D7F">
            <w:pPr>
              <w:spacing w:after="0" w:line="240" w:lineRule="auto"/>
              <w:jc w:val="both"/>
              <w:rPr>
                <w:rFonts w:ascii="Times New Roman" w:hAnsi="Times New Roman" w:cs="Times New Roman"/>
                <w:sz w:val="18"/>
              </w:rPr>
            </w:pPr>
            <w:r w:rsidRPr="00161D8C">
              <w:rPr>
                <w:rFonts w:ascii="Times New Roman" w:eastAsia="Times New Roman" w:hAnsi="Times New Roman" w:cs="Times New Roman"/>
                <w:sz w:val="18"/>
                <w:szCs w:val="24"/>
                <w:lang w:val="ru-RU" w:eastAsia="ru-RU"/>
              </w:rPr>
              <w:t>13,600</w:t>
            </w:r>
          </w:p>
        </w:tc>
        <w:tc>
          <w:tcPr>
            <w:tcW w:w="1275" w:type="dxa"/>
            <w:vAlign w:val="center"/>
          </w:tcPr>
          <w:p w14:paraId="1A3AA939" w14:textId="77777777" w:rsidR="00722221" w:rsidRPr="00161D8C" w:rsidRDefault="008375B3" w:rsidP="00D62D7F">
            <w:pPr>
              <w:spacing w:after="0" w:line="240" w:lineRule="auto"/>
              <w:jc w:val="both"/>
              <w:rPr>
                <w:rFonts w:ascii="Times New Roman" w:hAnsi="Times New Roman" w:cs="Times New Roman"/>
                <w:sz w:val="18"/>
              </w:rPr>
            </w:pPr>
            <w:r w:rsidRPr="00161D8C">
              <w:rPr>
                <w:rFonts w:ascii="Times New Roman" w:eastAsia="Times New Roman" w:hAnsi="Times New Roman" w:cs="Times New Roman"/>
                <w:sz w:val="18"/>
                <w:szCs w:val="24"/>
                <w:lang w:val="ru-RU" w:eastAsia="ru-RU"/>
              </w:rPr>
              <w:t>15,800</w:t>
            </w:r>
          </w:p>
        </w:tc>
      </w:tr>
    </w:tbl>
    <w:p w14:paraId="183783B6" w14:textId="77777777" w:rsidR="00722221" w:rsidRPr="00D62D7F" w:rsidRDefault="00722221" w:rsidP="00D62D7F">
      <w:pPr>
        <w:spacing w:after="0" w:line="240" w:lineRule="auto"/>
        <w:ind w:firstLine="284"/>
        <w:jc w:val="both"/>
        <w:rPr>
          <w:rFonts w:ascii="Times New Roman" w:hAnsi="Times New Roman" w:cs="Times New Roman"/>
          <w:sz w:val="20"/>
        </w:rPr>
      </w:pPr>
    </w:p>
    <w:p w14:paraId="24C4AA38" w14:textId="77777777" w:rsidR="00722221" w:rsidRPr="00D62D7F" w:rsidRDefault="008375B3" w:rsidP="00D62D7F">
      <w:pPr>
        <w:spacing w:after="0" w:line="240" w:lineRule="auto"/>
        <w:ind w:firstLine="284"/>
        <w:jc w:val="both"/>
        <w:rPr>
          <w:rFonts w:ascii="Times New Roman" w:hAnsi="Times New Roman" w:cs="Times New Roman"/>
          <w:sz w:val="18"/>
        </w:rPr>
      </w:pPr>
      <w:r w:rsidRPr="00D62D7F">
        <w:rPr>
          <w:rFonts w:ascii="Times New Roman" w:eastAsia="SimSun" w:hAnsi="Times New Roman" w:cs="Times New Roman"/>
          <w:sz w:val="20"/>
          <w:szCs w:val="24"/>
          <w:lang w:eastAsia="zh-CN" w:bidi="ar"/>
        </w:rPr>
        <w:t>The adoption of energy-efficient irrigation methods and renewable energy devices (like solar-powered water pumps) resulted in a 12–18% increase in net farm profits. Moreover, farms that implemented automated systems for irrigation and equipment saw an additional 8% reduction in energy waste.</w:t>
      </w:r>
    </w:p>
    <w:p w14:paraId="27C2FCAA" w14:textId="77777777" w:rsidR="00722221" w:rsidRPr="00D62D7F" w:rsidRDefault="008375B3" w:rsidP="00D62D7F">
      <w:pPr>
        <w:spacing w:after="0" w:line="240" w:lineRule="auto"/>
        <w:ind w:firstLine="284"/>
        <w:jc w:val="both"/>
        <w:rPr>
          <w:rFonts w:ascii="Times New Roman" w:hAnsi="Times New Roman" w:cs="Times New Roman"/>
          <w:sz w:val="18"/>
        </w:rPr>
      </w:pPr>
      <w:r w:rsidRPr="00D62D7F">
        <w:rPr>
          <w:rFonts w:ascii="Times New Roman" w:eastAsia="SimSun" w:hAnsi="Times New Roman" w:cs="Times New Roman"/>
          <w:sz w:val="20"/>
          <w:szCs w:val="24"/>
          <w:lang w:eastAsia="zh-CN" w:bidi="ar"/>
        </w:rPr>
        <w:t>Empirical correlation analysis revealed a significant positive relationship (r = 0.81) between investments in energy efficiency technologies and overall farm productivity, reinforcing the notion that enhancements in energy efficiency directly contribute to financial growth in agriculture.</w:t>
      </w:r>
    </w:p>
    <w:p w14:paraId="7E63C2D2" w14:textId="77777777" w:rsidR="00722221" w:rsidRPr="00D62D7F" w:rsidRDefault="008375B3" w:rsidP="00D62D7F">
      <w:pPr>
        <w:spacing w:after="0" w:line="240" w:lineRule="auto"/>
        <w:ind w:firstLine="284"/>
        <w:jc w:val="both"/>
        <w:rPr>
          <w:rFonts w:ascii="Times New Roman" w:hAnsi="Times New Roman" w:cs="Times New Roman"/>
          <w:sz w:val="18"/>
        </w:rPr>
      </w:pPr>
      <w:proofErr w:type="spellStart"/>
      <w:r w:rsidRPr="00D62D7F">
        <w:rPr>
          <w:rFonts w:ascii="Times New Roman" w:eastAsia="SimSun" w:hAnsi="Times New Roman" w:cs="Times New Roman"/>
          <w:sz w:val="20"/>
          <w:szCs w:val="24"/>
          <w:lang w:eastAsia="zh-CN" w:bidi="ar"/>
        </w:rPr>
        <w:t>Karakalpakstan</w:t>
      </w:r>
      <w:proofErr w:type="spellEnd"/>
      <w:r w:rsidRPr="00D62D7F">
        <w:rPr>
          <w:rFonts w:ascii="Times New Roman" w:eastAsia="SimSun" w:hAnsi="Times New Roman" w:cs="Times New Roman"/>
          <w:sz w:val="20"/>
          <w:szCs w:val="24"/>
          <w:lang w:eastAsia="zh-CN" w:bidi="ar"/>
        </w:rPr>
        <w:t xml:space="preserve"> is a semi-arid region that has significant irrigation requirements and a substantial solar energy potential. The region’s historic dependence on fossil fuel systems has limited agricultural profits due to variable energy prices and unreliable supply.</w:t>
      </w:r>
    </w:p>
    <w:p w14:paraId="5435F3EA" w14:textId="77777777" w:rsidR="00722221" w:rsidRPr="00D62D7F" w:rsidRDefault="008375B3" w:rsidP="00D62D7F">
      <w:pPr>
        <w:spacing w:after="0" w:line="240" w:lineRule="auto"/>
        <w:ind w:firstLine="284"/>
        <w:jc w:val="both"/>
        <w:rPr>
          <w:rFonts w:ascii="Times New Roman" w:hAnsi="Times New Roman" w:cs="Times New Roman"/>
          <w:sz w:val="18"/>
        </w:rPr>
      </w:pPr>
      <w:r w:rsidRPr="00D62D7F">
        <w:rPr>
          <w:rFonts w:ascii="Times New Roman" w:eastAsia="SimSun" w:hAnsi="Times New Roman" w:cs="Times New Roman"/>
          <w:sz w:val="20"/>
          <w:szCs w:val="24"/>
          <w:lang w:eastAsia="zh-CN" w:bidi="ar"/>
        </w:rPr>
        <w:t>Pilot projects carried out from 2020 to 2024 under the “Green Energy for Rural Development” initiative demonstrated concrete results:</w:t>
      </w:r>
    </w:p>
    <w:p w14:paraId="34DB3B24" w14:textId="77777777" w:rsidR="00722221" w:rsidRPr="00D62D7F" w:rsidRDefault="008375B3" w:rsidP="00D62D7F">
      <w:pPr>
        <w:spacing w:after="0" w:line="240" w:lineRule="auto"/>
        <w:ind w:firstLine="284"/>
        <w:jc w:val="both"/>
        <w:rPr>
          <w:rFonts w:ascii="Times New Roman" w:hAnsi="Times New Roman" w:cs="Times New Roman"/>
          <w:sz w:val="18"/>
        </w:rPr>
      </w:pPr>
      <w:r w:rsidRPr="00D62D7F">
        <w:rPr>
          <w:rFonts w:ascii="Times New Roman" w:eastAsia="SimSun" w:hAnsi="Times New Roman" w:cs="Times New Roman"/>
          <w:sz w:val="20"/>
          <w:szCs w:val="24"/>
          <w:lang w:eastAsia="zh-CN" w:bidi="ar"/>
        </w:rPr>
        <w:t>- 24% reduction in energy usage per hectare;</w:t>
      </w:r>
    </w:p>
    <w:p w14:paraId="59789377" w14:textId="77777777" w:rsidR="00722221" w:rsidRPr="00D62D7F" w:rsidRDefault="008375B3" w:rsidP="00D62D7F">
      <w:pPr>
        <w:spacing w:after="0" w:line="240" w:lineRule="auto"/>
        <w:ind w:firstLine="284"/>
        <w:jc w:val="both"/>
        <w:rPr>
          <w:rFonts w:ascii="Times New Roman" w:hAnsi="Times New Roman" w:cs="Times New Roman"/>
          <w:sz w:val="18"/>
        </w:rPr>
      </w:pPr>
      <w:r w:rsidRPr="00D62D7F">
        <w:rPr>
          <w:rFonts w:ascii="Times New Roman" w:eastAsia="SimSun" w:hAnsi="Times New Roman" w:cs="Times New Roman"/>
          <w:sz w:val="20"/>
          <w:szCs w:val="24"/>
          <w:lang w:eastAsia="zh-CN" w:bidi="ar"/>
        </w:rPr>
        <w:t>- 16% rise in total agricultural production;</w:t>
      </w:r>
    </w:p>
    <w:p w14:paraId="01BE2FB3" w14:textId="77777777" w:rsidR="00722221" w:rsidRPr="00D62D7F" w:rsidRDefault="008375B3" w:rsidP="00D62D7F">
      <w:pPr>
        <w:spacing w:after="0" w:line="240" w:lineRule="auto"/>
        <w:ind w:firstLine="284"/>
        <w:jc w:val="both"/>
        <w:rPr>
          <w:rFonts w:ascii="Times New Roman" w:hAnsi="Times New Roman" w:cs="Times New Roman"/>
          <w:sz w:val="18"/>
        </w:rPr>
      </w:pPr>
      <w:r w:rsidRPr="00D62D7F">
        <w:rPr>
          <w:rFonts w:ascii="Times New Roman" w:eastAsia="SimSun" w:hAnsi="Times New Roman" w:cs="Times New Roman"/>
          <w:sz w:val="20"/>
          <w:szCs w:val="24"/>
          <w:lang w:eastAsia="zh-CN" w:bidi="ar"/>
        </w:rPr>
        <w:t>- 10% reduction in CO₂ emissions for each ton of product.</w:t>
      </w:r>
    </w:p>
    <w:p w14:paraId="783895FA" w14:textId="77777777" w:rsidR="00722221" w:rsidRPr="00D62D7F" w:rsidRDefault="008375B3" w:rsidP="00D62D7F">
      <w:pPr>
        <w:spacing w:after="0" w:line="240" w:lineRule="auto"/>
        <w:ind w:firstLine="284"/>
        <w:jc w:val="both"/>
        <w:rPr>
          <w:rFonts w:ascii="Times New Roman" w:hAnsi="Times New Roman" w:cs="Times New Roman"/>
          <w:sz w:val="18"/>
        </w:rPr>
      </w:pPr>
      <w:r w:rsidRPr="00D62D7F">
        <w:rPr>
          <w:rFonts w:ascii="Times New Roman" w:eastAsia="SimSun" w:hAnsi="Times New Roman" w:cs="Times New Roman"/>
          <w:sz w:val="20"/>
          <w:szCs w:val="24"/>
          <w:lang w:eastAsia="zh-CN" w:bidi="ar"/>
        </w:rPr>
        <w:lastRenderedPageBreak/>
        <w:t>This evidence confirms the importance of renewable energy in enterprises—particularly solar photovoltaic (PV) systems and biogas generators—as effective tools for improving both economic and environmental sustainability in agricultural operations.</w:t>
      </w:r>
    </w:p>
    <w:p w14:paraId="2DDEA19E" w14:textId="77777777" w:rsidR="00722221" w:rsidRPr="00D62D7F" w:rsidRDefault="008375B3" w:rsidP="00D62D7F">
      <w:pPr>
        <w:spacing w:after="0" w:line="240" w:lineRule="auto"/>
        <w:ind w:firstLine="284"/>
        <w:jc w:val="both"/>
        <w:rPr>
          <w:rFonts w:ascii="Times New Roman" w:hAnsi="Times New Roman" w:cs="Times New Roman"/>
          <w:sz w:val="18"/>
        </w:rPr>
      </w:pPr>
      <w:r w:rsidRPr="00D62D7F">
        <w:rPr>
          <w:rFonts w:ascii="Times New Roman" w:eastAsia="SimSun" w:hAnsi="Times New Roman" w:cs="Times New Roman"/>
          <w:sz w:val="20"/>
          <w:szCs w:val="24"/>
          <w:lang w:eastAsia="zh-CN" w:bidi="ar"/>
        </w:rPr>
        <w:t xml:space="preserve">The study utilized the </w:t>
      </w:r>
      <w:proofErr w:type="spellStart"/>
      <w:r w:rsidRPr="00D62D7F">
        <w:rPr>
          <w:rFonts w:ascii="Times New Roman" w:eastAsia="SimSun" w:hAnsi="Times New Roman" w:cs="Times New Roman"/>
          <w:sz w:val="20"/>
          <w:szCs w:val="24"/>
          <w:lang w:eastAsia="zh-CN" w:bidi="ar"/>
        </w:rPr>
        <w:t>ensuin</w:t>
      </w:r>
      <w:proofErr w:type="spellEnd"/>
      <w:r w:rsidRPr="00D62D7F">
        <w:rPr>
          <w:rFonts w:ascii="Times New Roman" w:eastAsia="SimSun" w:hAnsi="Times New Roman" w:cs="Times New Roman"/>
          <w:sz w:val="20"/>
          <w:szCs w:val="24"/>
          <w:lang w:eastAsia="zh-CN" w:bidi="ar"/>
        </w:rPr>
        <w:t xml:space="preserve"> equation to calculate the Economic Efficiency Coefficient (EEC) of energy-saving measures:</w:t>
      </w:r>
    </w:p>
    <w:p w14:paraId="50EAF64D" w14:textId="77777777" w:rsidR="00722221" w:rsidRPr="00D62D7F" w:rsidRDefault="00D62D7F" w:rsidP="00D62D7F">
      <w:pPr>
        <w:pStyle w:val="ad"/>
        <w:spacing w:before="0" w:beforeAutospacing="0" w:after="0" w:afterAutospacing="0"/>
        <w:ind w:firstLine="284"/>
        <w:jc w:val="right"/>
        <w:rPr>
          <w:bCs/>
          <w:sz w:val="20"/>
          <w:szCs w:val="20"/>
          <w:lang w:val="en-US"/>
        </w:rPr>
      </w:pPr>
      <m:oMath>
        <m:r>
          <w:rPr>
            <w:rFonts w:ascii="Cambria Math" w:hAnsi="Cambria Math"/>
            <w:sz w:val="20"/>
            <w:szCs w:val="16"/>
            <w:lang w:val="en-US"/>
          </w:rPr>
          <m:t>EEC=</m:t>
        </m:r>
        <m:f>
          <m:fPr>
            <m:ctrlPr>
              <w:rPr>
                <w:rFonts w:ascii="Cambria Math" w:hAnsi="Cambria Math"/>
                <w:bCs/>
                <w:i/>
                <w:sz w:val="20"/>
                <w:szCs w:val="16"/>
                <w:lang w:val="en-US"/>
              </w:rPr>
            </m:ctrlPr>
          </m:fPr>
          <m:num>
            <m:r>
              <w:rPr>
                <w:rFonts w:ascii="Cambria Math" w:hAnsi="Cambria Math"/>
                <w:sz w:val="20"/>
                <w:szCs w:val="16"/>
                <w:lang w:val="en-US"/>
              </w:rPr>
              <m:t>(</m:t>
            </m:r>
            <m:sSub>
              <m:sSubPr>
                <m:ctrlPr>
                  <w:rPr>
                    <w:rFonts w:ascii="Cambria Math" w:hAnsi="Cambria Math"/>
                    <w:bCs/>
                    <w:i/>
                    <w:sz w:val="20"/>
                    <w:szCs w:val="16"/>
                    <w:lang w:val="en-US"/>
                  </w:rPr>
                </m:ctrlPr>
              </m:sSubPr>
              <m:e>
                <m:r>
                  <w:rPr>
                    <w:rFonts w:ascii="Cambria Math" w:hAnsi="Cambria Math"/>
                    <w:sz w:val="20"/>
                    <w:szCs w:val="16"/>
                    <w:lang w:val="en-US"/>
                  </w:rPr>
                  <m:t>C</m:t>
                </m:r>
              </m:e>
              <m:sub>
                <m:r>
                  <w:rPr>
                    <w:rFonts w:ascii="Cambria Math" w:hAnsi="Cambria Math"/>
                    <w:sz w:val="20"/>
                    <w:szCs w:val="16"/>
                    <w:lang w:val="en-US"/>
                  </w:rPr>
                  <m:t>0</m:t>
                </m:r>
              </m:sub>
            </m:sSub>
            <m:r>
              <w:rPr>
                <w:rFonts w:ascii="Cambria Math" w:hAnsi="Cambria Math"/>
                <w:sz w:val="20"/>
                <w:szCs w:val="16"/>
                <w:lang w:val="en-US"/>
              </w:rPr>
              <m:t>-</m:t>
            </m:r>
            <m:sSub>
              <m:sSubPr>
                <m:ctrlPr>
                  <w:rPr>
                    <w:rFonts w:ascii="Cambria Math" w:hAnsi="Cambria Math"/>
                    <w:bCs/>
                    <w:i/>
                    <w:sz w:val="20"/>
                    <w:szCs w:val="16"/>
                    <w:lang w:val="en-US"/>
                  </w:rPr>
                </m:ctrlPr>
              </m:sSubPr>
              <m:e>
                <m:r>
                  <w:rPr>
                    <w:rFonts w:ascii="Cambria Math" w:hAnsi="Cambria Math"/>
                    <w:sz w:val="20"/>
                    <w:szCs w:val="16"/>
                    <w:lang w:val="en-US"/>
                  </w:rPr>
                  <m:t>C</m:t>
                </m:r>
              </m:e>
              <m:sub>
                <m:r>
                  <w:rPr>
                    <w:rFonts w:ascii="Cambria Math" w:hAnsi="Cambria Math"/>
                    <w:sz w:val="20"/>
                    <w:szCs w:val="16"/>
                    <w:lang w:val="en-US"/>
                  </w:rPr>
                  <m:t>1</m:t>
                </m:r>
              </m:sub>
            </m:sSub>
          </m:num>
          <m:den>
            <m:r>
              <w:rPr>
                <w:rFonts w:ascii="Cambria Math" w:hAnsi="Cambria Math"/>
                <w:sz w:val="20"/>
                <w:szCs w:val="16"/>
                <w:lang w:val="en-US"/>
              </w:rPr>
              <m:t>I</m:t>
            </m:r>
          </m:den>
        </m:f>
        <m:r>
          <w:rPr>
            <w:rFonts w:ascii="Cambria Math" w:hAnsi="Cambria Math"/>
            <w:sz w:val="20"/>
            <w:szCs w:val="16"/>
            <w:lang w:val="en-US"/>
          </w:rPr>
          <m:t>×100</m:t>
        </m:r>
      </m:oMath>
      <w:r w:rsidR="00FF6EB7" w:rsidRPr="00E45637">
        <w:rPr>
          <w:bCs/>
          <w:sz w:val="20"/>
          <w:szCs w:val="16"/>
          <w:lang w:val="en-US"/>
        </w:rPr>
        <w:tab/>
      </w:r>
      <w:r w:rsidR="00FF6EB7" w:rsidRPr="00D62D7F">
        <w:rPr>
          <w:bCs/>
          <w:sz w:val="20"/>
          <w:szCs w:val="20"/>
          <w:lang w:val="en-US"/>
        </w:rPr>
        <w:tab/>
      </w:r>
      <w:r>
        <w:rPr>
          <w:bCs/>
          <w:sz w:val="20"/>
          <w:szCs w:val="20"/>
          <w:lang w:val="en-US"/>
        </w:rPr>
        <w:tab/>
      </w:r>
      <w:r>
        <w:rPr>
          <w:bCs/>
          <w:sz w:val="20"/>
          <w:szCs w:val="20"/>
          <w:lang w:val="en-US"/>
        </w:rPr>
        <w:tab/>
      </w:r>
      <w:r w:rsidR="00FF6EB7" w:rsidRPr="00D62D7F">
        <w:rPr>
          <w:bCs/>
          <w:sz w:val="20"/>
          <w:szCs w:val="20"/>
          <w:lang w:val="en-US"/>
        </w:rPr>
        <w:tab/>
      </w:r>
      <w:r w:rsidR="008375B3" w:rsidRPr="00D62D7F">
        <w:rPr>
          <w:bCs/>
          <w:sz w:val="20"/>
          <w:szCs w:val="20"/>
          <w:lang w:val="en-US"/>
        </w:rPr>
        <w:t>(1)</w:t>
      </w:r>
    </w:p>
    <w:p w14:paraId="60F7C1E3" w14:textId="77777777" w:rsidR="00722221" w:rsidRPr="00D62D7F" w:rsidRDefault="008375B3" w:rsidP="00D62D7F">
      <w:pPr>
        <w:pStyle w:val="ad"/>
        <w:spacing w:before="0" w:beforeAutospacing="0" w:after="0" w:afterAutospacing="0"/>
        <w:ind w:firstLine="284"/>
        <w:jc w:val="both"/>
        <w:rPr>
          <w:sz w:val="20"/>
          <w:szCs w:val="20"/>
          <w:lang w:val="en-US"/>
        </w:rPr>
      </w:pPr>
      <w:r w:rsidRPr="00D62D7F">
        <w:rPr>
          <w:sz w:val="20"/>
          <w:szCs w:val="20"/>
          <w:lang w:val="en-US"/>
        </w:rPr>
        <w:t>Where:</w:t>
      </w:r>
    </w:p>
    <w:p w14:paraId="1BD5FA1C" w14:textId="77777777" w:rsidR="00722221" w:rsidRPr="00D62D7F" w:rsidRDefault="008375B3" w:rsidP="00D62D7F">
      <w:pPr>
        <w:pStyle w:val="ad"/>
        <w:spacing w:before="0" w:beforeAutospacing="0" w:after="0" w:afterAutospacing="0"/>
        <w:ind w:firstLine="284"/>
        <w:jc w:val="both"/>
        <w:rPr>
          <w:sz w:val="20"/>
          <w:szCs w:val="20"/>
          <w:lang w:val="en-US"/>
        </w:rPr>
      </w:pPr>
      <w:r w:rsidRPr="00D62D7F">
        <w:rPr>
          <w:rStyle w:val="katex-mathml"/>
          <w:sz w:val="20"/>
          <w:szCs w:val="20"/>
          <w:lang w:val="en-US"/>
        </w:rPr>
        <w:t>- C</w:t>
      </w:r>
      <w:r w:rsidRPr="00D62D7F">
        <w:rPr>
          <w:rStyle w:val="katex-mathml"/>
          <w:sz w:val="20"/>
          <w:szCs w:val="20"/>
          <w:vertAlign w:val="subscript"/>
          <w:lang w:val="en-US"/>
        </w:rPr>
        <w:t>0</w:t>
      </w:r>
      <w:r w:rsidRPr="00D62D7F">
        <w:rPr>
          <w:sz w:val="20"/>
          <w:szCs w:val="20"/>
          <w:lang w:val="en-US"/>
        </w:rPr>
        <w:t xml:space="preserve"> — initial annual </w:t>
      </w:r>
      <w:proofErr w:type="spellStart"/>
      <w:r w:rsidRPr="00D62D7F">
        <w:rPr>
          <w:sz w:val="20"/>
          <w:szCs w:val="20"/>
          <w:lang w:val="en-US"/>
        </w:rPr>
        <w:t>energyexpenditures</w:t>
      </w:r>
      <w:proofErr w:type="spellEnd"/>
      <w:r w:rsidRPr="00D62D7F">
        <w:rPr>
          <w:sz w:val="20"/>
          <w:szCs w:val="20"/>
          <w:lang w:val="en-US"/>
        </w:rPr>
        <w:t xml:space="preserve"> (UZS);</w:t>
      </w:r>
    </w:p>
    <w:p w14:paraId="7AE8B313" w14:textId="77777777" w:rsidR="00722221" w:rsidRPr="00D62D7F" w:rsidRDefault="008375B3" w:rsidP="00D62D7F">
      <w:pPr>
        <w:pStyle w:val="ad"/>
        <w:spacing w:before="0" w:beforeAutospacing="0" w:after="0" w:afterAutospacing="0"/>
        <w:ind w:firstLine="284"/>
        <w:jc w:val="both"/>
        <w:rPr>
          <w:sz w:val="20"/>
          <w:szCs w:val="20"/>
          <w:lang w:val="en-US"/>
        </w:rPr>
      </w:pPr>
      <w:r w:rsidRPr="00D62D7F">
        <w:rPr>
          <w:rStyle w:val="katex-mathml"/>
          <w:sz w:val="20"/>
          <w:szCs w:val="20"/>
          <w:lang w:val="en-US"/>
        </w:rPr>
        <w:t xml:space="preserve">- </w:t>
      </w:r>
      <w:r w:rsidRPr="00D62D7F">
        <w:rPr>
          <w:rStyle w:val="katex-mathml"/>
          <w:sz w:val="20"/>
          <w:szCs w:val="20"/>
        </w:rPr>
        <w:t>С</w:t>
      </w:r>
      <w:r w:rsidRPr="00D62D7F">
        <w:rPr>
          <w:rStyle w:val="katex-mathml"/>
          <w:sz w:val="20"/>
          <w:szCs w:val="20"/>
          <w:vertAlign w:val="subscript"/>
          <w:lang w:val="en-US"/>
        </w:rPr>
        <w:t>1</w:t>
      </w:r>
      <w:r w:rsidRPr="00D62D7F">
        <w:rPr>
          <w:sz w:val="20"/>
          <w:szCs w:val="20"/>
          <w:lang w:val="en-US"/>
        </w:rPr>
        <w:t xml:space="preserve"> — annual energy expenditures following modernization (UZS);</w:t>
      </w:r>
    </w:p>
    <w:p w14:paraId="4C2AD4DD" w14:textId="77777777" w:rsidR="00722221" w:rsidRPr="00D62D7F" w:rsidRDefault="008375B3" w:rsidP="00D62D7F">
      <w:pPr>
        <w:pStyle w:val="ad"/>
        <w:spacing w:before="0" w:beforeAutospacing="0" w:after="0" w:afterAutospacing="0"/>
        <w:ind w:firstLine="284"/>
        <w:jc w:val="both"/>
        <w:rPr>
          <w:sz w:val="20"/>
          <w:szCs w:val="20"/>
          <w:lang w:val="en-US"/>
        </w:rPr>
      </w:pPr>
      <w:r w:rsidRPr="00D62D7F">
        <w:rPr>
          <w:rStyle w:val="katex-mathml"/>
          <w:sz w:val="20"/>
          <w:szCs w:val="20"/>
          <w:lang w:val="en-US"/>
        </w:rPr>
        <w:t>- I</w:t>
      </w:r>
      <w:r w:rsidRPr="00D62D7F">
        <w:rPr>
          <w:sz w:val="20"/>
          <w:szCs w:val="20"/>
          <w:lang w:val="en-US"/>
        </w:rPr>
        <w:t xml:space="preserve"> — total capital in energy-saving techniques (UZS).</w:t>
      </w:r>
    </w:p>
    <w:p w14:paraId="223510F5" w14:textId="77777777" w:rsidR="00722221" w:rsidRPr="00D62D7F" w:rsidRDefault="008375B3" w:rsidP="00D62D7F">
      <w:pPr>
        <w:spacing w:after="0" w:line="240" w:lineRule="auto"/>
        <w:ind w:firstLine="284"/>
        <w:jc w:val="both"/>
        <w:rPr>
          <w:rFonts w:ascii="Times New Roman" w:hAnsi="Times New Roman" w:cs="Times New Roman"/>
          <w:sz w:val="20"/>
          <w:szCs w:val="20"/>
        </w:rPr>
      </w:pPr>
      <w:r w:rsidRPr="00D62D7F">
        <w:rPr>
          <w:rFonts w:ascii="Times New Roman" w:eastAsia="SimSun" w:hAnsi="Times New Roman" w:cs="Times New Roman"/>
          <w:sz w:val="20"/>
          <w:szCs w:val="20"/>
          <w:lang w:eastAsia="zh-CN" w:bidi="ar"/>
        </w:rPr>
        <w:t>In the studied farms, the average EEC was 17.6%, indicating that each 1 million UZS spent on energy efficiency resulted in roughly 176,000 UZS of annual savings. Taking into account the average payback time of 5.2 years, these projects can be deemed economically viable and appealing for both individual investors and public initiatives.</w:t>
      </w:r>
    </w:p>
    <w:p w14:paraId="68D84558" w14:textId="77777777" w:rsidR="00722221" w:rsidRPr="00D62D7F" w:rsidRDefault="008375B3" w:rsidP="00D62D7F">
      <w:pPr>
        <w:spacing w:after="0" w:line="240" w:lineRule="auto"/>
        <w:ind w:firstLine="284"/>
        <w:jc w:val="both"/>
        <w:rPr>
          <w:rFonts w:ascii="Times New Roman" w:hAnsi="Times New Roman" w:cs="Times New Roman"/>
          <w:sz w:val="20"/>
          <w:szCs w:val="20"/>
        </w:rPr>
      </w:pPr>
      <w:r w:rsidRPr="00D62D7F">
        <w:rPr>
          <w:rFonts w:ascii="Times New Roman" w:eastAsia="SimSun" w:hAnsi="Times New Roman" w:cs="Times New Roman"/>
          <w:sz w:val="20"/>
          <w:szCs w:val="20"/>
          <w:lang w:eastAsia="zh-CN" w:bidi="ar"/>
        </w:rPr>
        <w:t>The experimental results indicate that enhancing energy efficiency in agricultural power systems yields substantial socio-economic advantages. Besides lowering costs, it improves resilience against energy disruptions and aids in promoting environmental sustainability.</w:t>
      </w:r>
    </w:p>
    <w:p w14:paraId="4BE91F9A" w14:textId="77777777" w:rsidR="00722221" w:rsidRPr="00D62D7F" w:rsidRDefault="008375B3" w:rsidP="00D62D7F">
      <w:pPr>
        <w:spacing w:after="0" w:line="240" w:lineRule="auto"/>
        <w:ind w:firstLine="284"/>
        <w:jc w:val="both"/>
        <w:rPr>
          <w:rFonts w:ascii="Times New Roman" w:hAnsi="Times New Roman" w:cs="Times New Roman"/>
          <w:sz w:val="20"/>
          <w:szCs w:val="20"/>
        </w:rPr>
      </w:pPr>
      <w:r w:rsidRPr="00D62D7F">
        <w:rPr>
          <w:rFonts w:ascii="Times New Roman" w:eastAsia="SimSun" w:hAnsi="Times New Roman" w:cs="Times New Roman"/>
          <w:sz w:val="20"/>
          <w:szCs w:val="20"/>
          <w:lang w:eastAsia="zh-CN" w:bidi="ar"/>
        </w:rPr>
        <w:t>Nonetheless, various limitations were recognized:</w:t>
      </w:r>
    </w:p>
    <w:p w14:paraId="496E4098" w14:textId="77777777" w:rsidR="00722221" w:rsidRPr="00D62D7F" w:rsidRDefault="008375B3" w:rsidP="00D62D7F">
      <w:pPr>
        <w:spacing w:after="0" w:line="240" w:lineRule="auto"/>
        <w:ind w:firstLine="284"/>
        <w:jc w:val="both"/>
        <w:rPr>
          <w:rFonts w:ascii="Times New Roman" w:hAnsi="Times New Roman" w:cs="Times New Roman"/>
          <w:sz w:val="20"/>
          <w:szCs w:val="20"/>
        </w:rPr>
      </w:pPr>
      <w:r w:rsidRPr="00D62D7F">
        <w:rPr>
          <w:rFonts w:ascii="Times New Roman" w:eastAsia="SimSun" w:hAnsi="Times New Roman" w:cs="Times New Roman"/>
          <w:sz w:val="20"/>
          <w:szCs w:val="20"/>
          <w:lang w:eastAsia="zh-CN" w:bidi="ar"/>
        </w:rPr>
        <w:t>- Restricted availability of long-term funding for energy upgrades;</w:t>
      </w:r>
    </w:p>
    <w:p w14:paraId="25B0E568" w14:textId="77777777" w:rsidR="00722221" w:rsidRPr="00D62D7F" w:rsidRDefault="008375B3" w:rsidP="00D62D7F">
      <w:pPr>
        <w:spacing w:after="0" w:line="240" w:lineRule="auto"/>
        <w:ind w:firstLine="284"/>
        <w:jc w:val="both"/>
        <w:rPr>
          <w:rFonts w:ascii="Times New Roman" w:hAnsi="Times New Roman" w:cs="Times New Roman"/>
          <w:sz w:val="20"/>
          <w:szCs w:val="20"/>
        </w:rPr>
      </w:pPr>
      <w:r w:rsidRPr="00D62D7F">
        <w:rPr>
          <w:rFonts w:ascii="Times New Roman" w:eastAsia="SimSun" w:hAnsi="Times New Roman" w:cs="Times New Roman"/>
          <w:sz w:val="20"/>
          <w:szCs w:val="20"/>
          <w:lang w:eastAsia="zh-CN" w:bidi="ar"/>
        </w:rPr>
        <w:t>- Shortage of qualified technicians for servicing renewable systems;</w:t>
      </w:r>
    </w:p>
    <w:p w14:paraId="0E5D86A0" w14:textId="77777777" w:rsidR="00722221" w:rsidRPr="00D62D7F" w:rsidRDefault="008375B3" w:rsidP="00D62D7F">
      <w:pPr>
        <w:spacing w:after="0" w:line="240" w:lineRule="auto"/>
        <w:ind w:firstLine="284"/>
        <w:jc w:val="both"/>
        <w:rPr>
          <w:rFonts w:ascii="Times New Roman" w:hAnsi="Times New Roman" w:cs="Times New Roman"/>
          <w:sz w:val="20"/>
          <w:szCs w:val="20"/>
        </w:rPr>
      </w:pPr>
      <w:r w:rsidRPr="00D62D7F">
        <w:rPr>
          <w:rFonts w:ascii="Times New Roman" w:eastAsia="SimSun" w:hAnsi="Times New Roman" w:cs="Times New Roman"/>
          <w:sz w:val="20"/>
          <w:szCs w:val="20"/>
          <w:lang w:eastAsia="zh-CN" w:bidi="ar"/>
        </w:rPr>
        <w:t>- Partial implementation of digital monitoring tools on the farm.</w:t>
      </w:r>
    </w:p>
    <w:p w14:paraId="35025250" w14:textId="77777777" w:rsidR="00722221" w:rsidRPr="00D62D7F" w:rsidRDefault="008375B3" w:rsidP="00D62D7F">
      <w:pPr>
        <w:spacing w:after="0" w:line="240" w:lineRule="auto"/>
        <w:ind w:firstLine="284"/>
        <w:jc w:val="both"/>
        <w:rPr>
          <w:rFonts w:ascii="Times New Roman" w:hAnsi="Times New Roman" w:cs="Times New Roman"/>
        </w:rPr>
      </w:pPr>
      <w:r w:rsidRPr="00D62D7F">
        <w:rPr>
          <w:rFonts w:ascii="Times New Roman" w:eastAsia="SimSun" w:hAnsi="Times New Roman" w:cs="Times New Roman"/>
          <w:sz w:val="20"/>
          <w:szCs w:val="20"/>
          <w:lang w:eastAsia="zh-CN" w:bidi="ar"/>
        </w:rPr>
        <w:t>Tackling these obstacles necessitates synchronized policy measures — such as favorable loans for energy-efficient technologies, tax breaks for renewable energy uptake, and enhanced training initiatives for rural energy administration.</w:t>
      </w:r>
    </w:p>
    <w:p w14:paraId="351C84A8" w14:textId="77777777" w:rsidR="00722221" w:rsidRPr="00A06519" w:rsidRDefault="008375B3" w:rsidP="00A06519">
      <w:pPr>
        <w:spacing w:before="240" w:after="240" w:line="240" w:lineRule="auto"/>
        <w:ind w:firstLine="284"/>
        <w:jc w:val="center"/>
        <w:rPr>
          <w:rFonts w:ascii="Times New Roman" w:hAnsi="Times New Roman" w:cs="Times New Roman"/>
          <w:b/>
        </w:rPr>
      </w:pPr>
      <w:r w:rsidRPr="00A06519">
        <w:rPr>
          <w:rFonts w:ascii="Times New Roman" w:eastAsia="SimSun" w:hAnsi="Times New Roman" w:cs="Times New Roman"/>
          <w:b/>
          <w:sz w:val="24"/>
          <w:szCs w:val="24"/>
          <w:lang w:eastAsia="zh-CN" w:bidi="ar"/>
        </w:rPr>
        <w:t>RESULTS OF RESEARCH</w:t>
      </w:r>
    </w:p>
    <w:p w14:paraId="2219E059" w14:textId="77777777" w:rsidR="00722221" w:rsidRPr="00A06519" w:rsidRDefault="008375B3" w:rsidP="00D62D7F">
      <w:pPr>
        <w:spacing w:after="0" w:line="240" w:lineRule="auto"/>
        <w:ind w:firstLine="284"/>
        <w:jc w:val="both"/>
        <w:rPr>
          <w:rFonts w:ascii="Times New Roman" w:hAnsi="Times New Roman" w:cs="Times New Roman"/>
          <w:sz w:val="18"/>
        </w:rPr>
      </w:pPr>
      <w:r w:rsidRPr="00A06519">
        <w:rPr>
          <w:rFonts w:ascii="Times New Roman" w:eastAsia="SimSun" w:hAnsi="Times New Roman" w:cs="Times New Roman"/>
          <w:sz w:val="20"/>
          <w:szCs w:val="24"/>
          <w:lang w:eastAsia="zh-CN" w:bidi="ar"/>
        </w:rPr>
        <w:t xml:space="preserve">The study revealed a distinct enhancement in the energy efficiency of agricultural power systems throughout Uzbekistan, with the Republic of </w:t>
      </w:r>
      <w:proofErr w:type="spellStart"/>
      <w:r w:rsidRPr="00A06519">
        <w:rPr>
          <w:rFonts w:ascii="Times New Roman" w:eastAsia="SimSun" w:hAnsi="Times New Roman" w:cs="Times New Roman"/>
          <w:sz w:val="20"/>
          <w:szCs w:val="24"/>
          <w:lang w:eastAsia="zh-CN" w:bidi="ar"/>
        </w:rPr>
        <w:t>Karakalpakstan</w:t>
      </w:r>
      <w:proofErr w:type="spellEnd"/>
      <w:r w:rsidRPr="00A06519">
        <w:rPr>
          <w:rFonts w:ascii="Times New Roman" w:eastAsia="SimSun" w:hAnsi="Times New Roman" w:cs="Times New Roman"/>
          <w:sz w:val="20"/>
          <w:szCs w:val="24"/>
          <w:lang w:eastAsia="zh-CN" w:bidi="ar"/>
        </w:rPr>
        <w:t xml:space="preserve"> acting as a notable case example. Statistical data from 2016 to 2024 revealed a 13.4% decrease in overall agricultural energy use, while production increased by 41%. This shows that agricultural economic growth can be attained through sensible and sustainable energy utilization.</w:t>
      </w:r>
    </w:p>
    <w:p w14:paraId="55C07C77" w14:textId="77777777" w:rsidR="00722221" w:rsidRPr="00A06519" w:rsidRDefault="008375B3" w:rsidP="00D62D7F">
      <w:pPr>
        <w:spacing w:after="0" w:line="240" w:lineRule="auto"/>
        <w:ind w:firstLine="284"/>
        <w:jc w:val="both"/>
        <w:rPr>
          <w:rFonts w:ascii="Times New Roman" w:hAnsi="Times New Roman" w:cs="Times New Roman"/>
          <w:sz w:val="18"/>
        </w:rPr>
      </w:pPr>
      <w:r w:rsidRPr="00A06519">
        <w:rPr>
          <w:rFonts w:ascii="Times New Roman" w:eastAsia="SimSun" w:hAnsi="Times New Roman" w:cs="Times New Roman"/>
          <w:sz w:val="20"/>
          <w:szCs w:val="24"/>
          <w:lang w:eastAsia="zh-CN" w:bidi="ar"/>
        </w:rPr>
        <w:t>Energy efficiency metrics, such as energy usage per hectare, share of energy costs, and output energy ratio (OER), showed improvement throughout the monitored timeframe. The examination showed that even small investments in contemporary power systems led to significant economic impacts, resulting in lower production unit costs and enhanced farm profitability</w:t>
      </w:r>
      <w:r w:rsidR="00FF6EB7">
        <w:rPr>
          <w:rFonts w:ascii="Times New Roman" w:eastAsia="SimSun" w:hAnsi="Times New Roman" w:cs="Times New Roman"/>
          <w:sz w:val="20"/>
          <w:szCs w:val="24"/>
          <w:lang w:eastAsia="zh-CN" w:bidi="ar"/>
        </w:rPr>
        <w:t xml:space="preserve"> (Table 2)</w:t>
      </w:r>
      <w:r w:rsidR="00A06519" w:rsidRPr="00A06519">
        <w:rPr>
          <w:rFonts w:ascii="Times New Roman" w:eastAsia="SimSun" w:hAnsi="Times New Roman" w:cs="Times New Roman"/>
          <w:sz w:val="20"/>
          <w:szCs w:val="24"/>
          <w:lang w:eastAsia="zh-CN" w:bidi="ar"/>
        </w:rPr>
        <w:t>.</w:t>
      </w:r>
    </w:p>
    <w:p w14:paraId="5473BBAB" w14:textId="77777777" w:rsidR="00722221" w:rsidRDefault="00722221" w:rsidP="00D62D7F">
      <w:pPr>
        <w:spacing w:after="0" w:line="240" w:lineRule="auto"/>
        <w:ind w:firstLine="284"/>
        <w:jc w:val="both"/>
        <w:rPr>
          <w:rFonts w:ascii="Times New Roman" w:eastAsia="Times New Roman" w:hAnsi="Times New Roman" w:cs="Times New Roman"/>
          <w:sz w:val="20"/>
          <w:szCs w:val="24"/>
          <w:lang w:eastAsia="ru-RU"/>
        </w:rPr>
      </w:pPr>
    </w:p>
    <w:p w14:paraId="76F3722C" w14:textId="77777777" w:rsidR="00722221" w:rsidRPr="00FF6EB7" w:rsidRDefault="00FF6EB7" w:rsidP="00D62D7F">
      <w:pPr>
        <w:spacing w:after="0" w:line="240" w:lineRule="auto"/>
        <w:jc w:val="center"/>
        <w:rPr>
          <w:rFonts w:ascii="Times New Roman" w:eastAsia="Times New Roman" w:hAnsi="Times New Roman" w:cs="Times New Roman"/>
          <w:sz w:val="20"/>
          <w:szCs w:val="24"/>
          <w:lang w:eastAsia="ru-RU"/>
        </w:rPr>
      </w:pPr>
      <w:r w:rsidRPr="00FF6EB7">
        <w:rPr>
          <w:rFonts w:ascii="Times New Roman" w:eastAsia="Times New Roman" w:hAnsi="Times New Roman" w:cs="Times New Roman"/>
          <w:b/>
          <w:sz w:val="20"/>
          <w:szCs w:val="24"/>
          <w:lang w:eastAsia="ru-RU"/>
        </w:rPr>
        <w:t>TABLE 2.</w:t>
      </w:r>
      <w:r>
        <w:rPr>
          <w:rFonts w:ascii="Times New Roman" w:eastAsia="Times New Roman" w:hAnsi="Times New Roman" w:cs="Times New Roman"/>
          <w:sz w:val="20"/>
          <w:szCs w:val="24"/>
          <w:lang w:eastAsia="ru-RU"/>
        </w:rPr>
        <w:t xml:space="preserve"> </w:t>
      </w:r>
      <w:r w:rsidR="008375B3">
        <w:rPr>
          <w:rFonts w:ascii="Times New Roman" w:eastAsia="Times New Roman" w:hAnsi="Times New Roman" w:cs="Times New Roman"/>
          <w:sz w:val="20"/>
          <w:szCs w:val="24"/>
          <w:lang w:eastAsia="ru-RU"/>
        </w:rPr>
        <w:t>Energy efficiency indicators of farms</w:t>
      </w:r>
    </w:p>
    <w:tbl>
      <w:tblPr>
        <w:tblStyle w:val="ae"/>
        <w:tblW w:w="9072" w:type="dxa"/>
        <w:jc w:val="center"/>
        <w:tblLook w:val="04A0" w:firstRow="1" w:lastRow="0" w:firstColumn="1" w:lastColumn="0" w:noHBand="0" w:noVBand="1"/>
      </w:tblPr>
      <w:tblGrid>
        <w:gridCol w:w="3321"/>
        <w:gridCol w:w="1071"/>
        <w:gridCol w:w="964"/>
        <w:gridCol w:w="1094"/>
        <w:gridCol w:w="2622"/>
      </w:tblGrid>
      <w:tr w:rsidR="00722221" w:rsidRPr="00161D8C" w14:paraId="4B93A2EA" w14:textId="77777777" w:rsidTr="00436F35">
        <w:trPr>
          <w:trHeight w:val="249"/>
          <w:jc w:val="center"/>
        </w:trPr>
        <w:tc>
          <w:tcPr>
            <w:tcW w:w="3321" w:type="dxa"/>
            <w:vAlign w:val="center"/>
          </w:tcPr>
          <w:p w14:paraId="74700721" w14:textId="77777777" w:rsidR="00722221" w:rsidRPr="00161D8C" w:rsidRDefault="008375B3" w:rsidP="00D62D7F">
            <w:pPr>
              <w:spacing w:after="0" w:line="240" w:lineRule="auto"/>
              <w:jc w:val="center"/>
              <w:rPr>
                <w:rFonts w:ascii="Times New Roman" w:eastAsia="Times New Roman" w:hAnsi="Times New Roman" w:cs="Times New Roman"/>
                <w:b/>
                <w:sz w:val="18"/>
                <w:szCs w:val="24"/>
                <w:lang w:val="ru-RU" w:eastAsia="ru-RU"/>
              </w:rPr>
            </w:pPr>
            <w:proofErr w:type="spellStart"/>
            <w:r w:rsidRPr="00161D8C">
              <w:rPr>
                <w:rFonts w:ascii="Times New Roman" w:eastAsia="Times New Roman" w:hAnsi="Times New Roman" w:cs="Times New Roman"/>
                <w:b/>
                <w:sz w:val="18"/>
                <w:szCs w:val="24"/>
                <w:lang w:val="ru-RU" w:eastAsia="ru-RU"/>
              </w:rPr>
              <w:t>Indicator</w:t>
            </w:r>
            <w:proofErr w:type="spellEnd"/>
          </w:p>
        </w:tc>
        <w:tc>
          <w:tcPr>
            <w:tcW w:w="1071" w:type="dxa"/>
            <w:vAlign w:val="center"/>
          </w:tcPr>
          <w:p w14:paraId="08CE74A7" w14:textId="77777777" w:rsidR="00722221" w:rsidRPr="00161D8C" w:rsidRDefault="008375B3" w:rsidP="00D62D7F">
            <w:pPr>
              <w:spacing w:after="0" w:line="240" w:lineRule="auto"/>
              <w:jc w:val="center"/>
              <w:rPr>
                <w:rFonts w:ascii="Times New Roman" w:eastAsia="Times New Roman" w:hAnsi="Times New Roman" w:cs="Times New Roman"/>
                <w:b/>
                <w:sz w:val="18"/>
                <w:szCs w:val="24"/>
                <w:lang w:val="ru-RU" w:eastAsia="ru-RU"/>
              </w:rPr>
            </w:pPr>
            <w:r w:rsidRPr="00161D8C">
              <w:rPr>
                <w:rFonts w:ascii="Times New Roman" w:eastAsia="Times New Roman" w:hAnsi="Times New Roman" w:cs="Times New Roman"/>
                <w:b/>
                <w:sz w:val="18"/>
                <w:szCs w:val="24"/>
                <w:lang w:val="ru-RU" w:eastAsia="ru-RU"/>
              </w:rPr>
              <w:t>2016</w:t>
            </w:r>
          </w:p>
        </w:tc>
        <w:tc>
          <w:tcPr>
            <w:tcW w:w="964" w:type="dxa"/>
            <w:vAlign w:val="center"/>
          </w:tcPr>
          <w:p w14:paraId="735DE14A" w14:textId="77777777" w:rsidR="00722221" w:rsidRPr="00161D8C" w:rsidRDefault="008375B3" w:rsidP="00D62D7F">
            <w:pPr>
              <w:spacing w:after="0" w:line="240" w:lineRule="auto"/>
              <w:jc w:val="center"/>
              <w:rPr>
                <w:rFonts w:ascii="Times New Roman" w:eastAsia="Times New Roman" w:hAnsi="Times New Roman" w:cs="Times New Roman"/>
                <w:b/>
                <w:sz w:val="18"/>
                <w:szCs w:val="24"/>
                <w:lang w:val="ru-RU" w:eastAsia="ru-RU"/>
              </w:rPr>
            </w:pPr>
            <w:r w:rsidRPr="00161D8C">
              <w:rPr>
                <w:rFonts w:ascii="Times New Roman" w:eastAsia="Times New Roman" w:hAnsi="Times New Roman" w:cs="Times New Roman"/>
                <w:b/>
                <w:sz w:val="18"/>
                <w:szCs w:val="24"/>
                <w:lang w:val="ru-RU" w:eastAsia="ru-RU"/>
              </w:rPr>
              <w:t>2020</w:t>
            </w:r>
          </w:p>
        </w:tc>
        <w:tc>
          <w:tcPr>
            <w:tcW w:w="1094" w:type="dxa"/>
            <w:vAlign w:val="center"/>
          </w:tcPr>
          <w:p w14:paraId="7398BDAE" w14:textId="77777777" w:rsidR="00722221" w:rsidRPr="00161D8C" w:rsidRDefault="008375B3" w:rsidP="00D62D7F">
            <w:pPr>
              <w:spacing w:after="0" w:line="240" w:lineRule="auto"/>
              <w:jc w:val="center"/>
              <w:rPr>
                <w:rFonts w:ascii="Times New Roman" w:eastAsia="Times New Roman" w:hAnsi="Times New Roman" w:cs="Times New Roman"/>
                <w:b/>
                <w:sz w:val="18"/>
                <w:szCs w:val="24"/>
                <w:lang w:val="ru-RU" w:eastAsia="ru-RU"/>
              </w:rPr>
            </w:pPr>
            <w:r w:rsidRPr="00161D8C">
              <w:rPr>
                <w:rFonts w:ascii="Times New Roman" w:eastAsia="Times New Roman" w:hAnsi="Times New Roman" w:cs="Times New Roman"/>
                <w:b/>
                <w:sz w:val="18"/>
                <w:szCs w:val="24"/>
                <w:lang w:val="ru-RU" w:eastAsia="ru-RU"/>
              </w:rPr>
              <w:t>2024</w:t>
            </w:r>
          </w:p>
        </w:tc>
        <w:tc>
          <w:tcPr>
            <w:tcW w:w="2622" w:type="dxa"/>
            <w:vAlign w:val="center"/>
          </w:tcPr>
          <w:p w14:paraId="45B1A855" w14:textId="77777777" w:rsidR="00722221" w:rsidRPr="00161D8C" w:rsidRDefault="008375B3" w:rsidP="00D62D7F">
            <w:pPr>
              <w:spacing w:after="0" w:line="240" w:lineRule="auto"/>
              <w:jc w:val="center"/>
              <w:rPr>
                <w:rFonts w:ascii="Times New Roman" w:eastAsia="Times New Roman" w:hAnsi="Times New Roman" w:cs="Times New Roman"/>
                <w:b/>
                <w:sz w:val="18"/>
                <w:szCs w:val="24"/>
                <w:lang w:val="ru-RU" w:eastAsia="ru-RU"/>
              </w:rPr>
            </w:pPr>
            <w:r w:rsidRPr="00161D8C">
              <w:rPr>
                <w:rFonts w:ascii="Times New Roman" w:eastAsia="Times New Roman" w:hAnsi="Times New Roman" w:cs="Times New Roman"/>
                <w:b/>
                <w:sz w:val="18"/>
                <w:szCs w:val="24"/>
                <w:lang w:val="ru-RU" w:eastAsia="ru-RU"/>
              </w:rPr>
              <w:t>Change</w:t>
            </w:r>
            <w:r w:rsidRPr="00161D8C">
              <w:rPr>
                <w:rFonts w:ascii="Times New Roman" w:eastAsia="Times New Roman" w:hAnsi="Times New Roman" w:cs="Times New Roman"/>
                <w:b/>
                <w:sz w:val="18"/>
                <w:szCs w:val="24"/>
                <w:lang w:eastAsia="ru-RU"/>
              </w:rPr>
              <w:t xml:space="preserve"> (2016 and 2024, </w:t>
            </w:r>
            <w:r w:rsidRPr="00161D8C">
              <w:rPr>
                <w:rFonts w:ascii="Times New Roman" w:eastAsia="Times New Roman" w:hAnsi="Times New Roman" w:cs="Times New Roman"/>
                <w:b/>
                <w:sz w:val="18"/>
                <w:szCs w:val="24"/>
                <w:lang w:val="ru-RU" w:eastAsia="ru-RU"/>
              </w:rPr>
              <w:t>%)</w:t>
            </w:r>
          </w:p>
        </w:tc>
      </w:tr>
      <w:tr w:rsidR="00722221" w:rsidRPr="00161D8C" w14:paraId="03A16112" w14:textId="77777777" w:rsidTr="00436F35">
        <w:trPr>
          <w:jc w:val="center"/>
        </w:trPr>
        <w:tc>
          <w:tcPr>
            <w:tcW w:w="3321" w:type="dxa"/>
            <w:vAlign w:val="center"/>
          </w:tcPr>
          <w:p w14:paraId="79DDC345"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val="ru-RU" w:eastAsia="ru-RU"/>
              </w:rPr>
            </w:pPr>
            <w:r w:rsidRPr="00161D8C">
              <w:rPr>
                <w:rFonts w:ascii="Times New Roman" w:eastAsia="Times New Roman" w:hAnsi="Times New Roman" w:cs="Times New Roman"/>
                <w:sz w:val="18"/>
                <w:szCs w:val="24"/>
                <w:lang w:val="ru-RU" w:eastAsia="ru-RU"/>
              </w:rPr>
              <w:t xml:space="preserve">Energy </w:t>
            </w:r>
            <w:proofErr w:type="spellStart"/>
            <w:r w:rsidRPr="00161D8C">
              <w:rPr>
                <w:rFonts w:ascii="Times New Roman" w:eastAsia="Times New Roman" w:hAnsi="Times New Roman" w:cs="Times New Roman"/>
                <w:sz w:val="18"/>
                <w:szCs w:val="24"/>
                <w:lang w:val="ru-RU" w:eastAsia="ru-RU"/>
              </w:rPr>
              <w:t>consumption</w:t>
            </w:r>
            <w:proofErr w:type="spellEnd"/>
            <w:r w:rsidRPr="00161D8C">
              <w:rPr>
                <w:rFonts w:ascii="Times New Roman" w:eastAsia="Times New Roman" w:hAnsi="Times New Roman" w:cs="Times New Roman"/>
                <w:sz w:val="18"/>
                <w:szCs w:val="24"/>
                <w:lang w:val="ru-RU" w:eastAsia="ru-RU"/>
              </w:rPr>
              <w:t xml:space="preserve"> (</w:t>
            </w:r>
            <w:proofErr w:type="spellStart"/>
            <w:r w:rsidRPr="00161D8C">
              <w:rPr>
                <w:rFonts w:ascii="Times New Roman" w:eastAsia="Times New Roman" w:hAnsi="Times New Roman" w:cs="Times New Roman"/>
                <w:sz w:val="18"/>
                <w:szCs w:val="24"/>
                <w:lang w:val="ru-RU" w:eastAsia="ru-RU"/>
              </w:rPr>
              <w:t>kWh</w:t>
            </w:r>
            <w:proofErr w:type="spellEnd"/>
            <w:r w:rsidRPr="00161D8C">
              <w:rPr>
                <w:rFonts w:ascii="Times New Roman" w:eastAsia="Times New Roman" w:hAnsi="Times New Roman" w:cs="Times New Roman"/>
                <w:sz w:val="18"/>
                <w:szCs w:val="24"/>
                <w:lang w:val="ru-RU" w:eastAsia="ru-RU"/>
              </w:rPr>
              <w:t>/</w:t>
            </w:r>
            <w:proofErr w:type="spellStart"/>
            <w:r w:rsidRPr="00161D8C">
              <w:rPr>
                <w:rFonts w:ascii="Times New Roman" w:eastAsia="Times New Roman" w:hAnsi="Times New Roman" w:cs="Times New Roman"/>
                <w:sz w:val="18"/>
                <w:szCs w:val="24"/>
                <w:lang w:val="ru-RU" w:eastAsia="ru-RU"/>
              </w:rPr>
              <w:t>ha</w:t>
            </w:r>
            <w:proofErr w:type="spellEnd"/>
            <w:r w:rsidRPr="00161D8C">
              <w:rPr>
                <w:rFonts w:ascii="Times New Roman" w:eastAsia="Times New Roman" w:hAnsi="Times New Roman" w:cs="Times New Roman"/>
                <w:sz w:val="18"/>
                <w:szCs w:val="24"/>
                <w:lang w:val="ru-RU" w:eastAsia="ru-RU"/>
              </w:rPr>
              <w:t>)</w:t>
            </w:r>
          </w:p>
        </w:tc>
        <w:tc>
          <w:tcPr>
            <w:tcW w:w="1071" w:type="dxa"/>
            <w:vAlign w:val="center"/>
          </w:tcPr>
          <w:p w14:paraId="4B992D38"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val="ru-RU" w:eastAsia="ru-RU"/>
              </w:rPr>
            </w:pPr>
            <w:r w:rsidRPr="00161D8C">
              <w:rPr>
                <w:rFonts w:ascii="Times New Roman" w:eastAsia="Times New Roman" w:hAnsi="Times New Roman" w:cs="Times New Roman"/>
                <w:sz w:val="18"/>
                <w:szCs w:val="24"/>
                <w:lang w:val="ru-RU" w:eastAsia="ru-RU"/>
              </w:rPr>
              <w:t>540</w:t>
            </w:r>
          </w:p>
        </w:tc>
        <w:tc>
          <w:tcPr>
            <w:tcW w:w="964" w:type="dxa"/>
            <w:vAlign w:val="center"/>
          </w:tcPr>
          <w:p w14:paraId="4E68A0A0"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val="ru-RU" w:eastAsia="ru-RU"/>
              </w:rPr>
            </w:pPr>
            <w:r w:rsidRPr="00161D8C">
              <w:rPr>
                <w:rFonts w:ascii="Times New Roman" w:eastAsia="Times New Roman" w:hAnsi="Times New Roman" w:cs="Times New Roman"/>
                <w:sz w:val="18"/>
                <w:szCs w:val="24"/>
                <w:lang w:val="ru-RU" w:eastAsia="ru-RU"/>
              </w:rPr>
              <w:t>510</w:t>
            </w:r>
          </w:p>
        </w:tc>
        <w:tc>
          <w:tcPr>
            <w:tcW w:w="1094" w:type="dxa"/>
            <w:vAlign w:val="center"/>
          </w:tcPr>
          <w:p w14:paraId="1EE6E774"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val="ru-RU" w:eastAsia="ru-RU"/>
              </w:rPr>
            </w:pPr>
            <w:r w:rsidRPr="00161D8C">
              <w:rPr>
                <w:rFonts w:ascii="Times New Roman" w:eastAsia="Times New Roman" w:hAnsi="Times New Roman" w:cs="Times New Roman"/>
                <w:sz w:val="18"/>
                <w:szCs w:val="24"/>
                <w:lang w:val="ru-RU" w:eastAsia="ru-RU"/>
              </w:rPr>
              <w:t>468</w:t>
            </w:r>
          </w:p>
        </w:tc>
        <w:tc>
          <w:tcPr>
            <w:tcW w:w="2622" w:type="dxa"/>
            <w:vAlign w:val="center"/>
          </w:tcPr>
          <w:p w14:paraId="1B4A1201"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val="ru-RU" w:eastAsia="ru-RU"/>
              </w:rPr>
            </w:pPr>
            <w:r w:rsidRPr="00161D8C">
              <w:rPr>
                <w:rFonts w:ascii="Times New Roman" w:eastAsia="Times New Roman" w:hAnsi="Times New Roman" w:cs="Times New Roman"/>
                <w:sz w:val="18"/>
                <w:szCs w:val="24"/>
                <w:lang w:val="ru-RU" w:eastAsia="ru-RU"/>
              </w:rPr>
              <w:t>-13.3</w:t>
            </w:r>
          </w:p>
        </w:tc>
      </w:tr>
      <w:tr w:rsidR="00722221" w:rsidRPr="00161D8C" w14:paraId="1067B288" w14:textId="77777777" w:rsidTr="00436F35">
        <w:trPr>
          <w:jc w:val="center"/>
        </w:trPr>
        <w:tc>
          <w:tcPr>
            <w:tcW w:w="3321" w:type="dxa"/>
            <w:vAlign w:val="center"/>
          </w:tcPr>
          <w:p w14:paraId="6115A590"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eastAsia="ru-RU"/>
              </w:rPr>
            </w:pPr>
            <w:r w:rsidRPr="00161D8C">
              <w:rPr>
                <w:rFonts w:ascii="Times New Roman" w:eastAsia="Times New Roman" w:hAnsi="Times New Roman" w:cs="Times New Roman"/>
                <w:sz w:val="18"/>
                <w:szCs w:val="24"/>
                <w:lang w:eastAsia="ru-RU"/>
              </w:rPr>
              <w:t>Energy cost share in production (%)</w:t>
            </w:r>
          </w:p>
        </w:tc>
        <w:tc>
          <w:tcPr>
            <w:tcW w:w="1071" w:type="dxa"/>
            <w:vAlign w:val="center"/>
          </w:tcPr>
          <w:p w14:paraId="167D5DBB"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val="ru-RU" w:eastAsia="ru-RU"/>
              </w:rPr>
            </w:pPr>
            <w:r w:rsidRPr="00161D8C">
              <w:rPr>
                <w:rFonts w:ascii="Times New Roman" w:eastAsia="Times New Roman" w:hAnsi="Times New Roman" w:cs="Times New Roman"/>
                <w:sz w:val="18"/>
                <w:szCs w:val="24"/>
                <w:lang w:val="ru-RU" w:eastAsia="ru-RU"/>
              </w:rPr>
              <w:t>22.4</w:t>
            </w:r>
          </w:p>
        </w:tc>
        <w:tc>
          <w:tcPr>
            <w:tcW w:w="964" w:type="dxa"/>
            <w:vAlign w:val="center"/>
          </w:tcPr>
          <w:p w14:paraId="62818F4C"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val="ru-RU" w:eastAsia="ru-RU"/>
              </w:rPr>
            </w:pPr>
            <w:r w:rsidRPr="00161D8C">
              <w:rPr>
                <w:rFonts w:ascii="Times New Roman" w:eastAsia="Times New Roman" w:hAnsi="Times New Roman" w:cs="Times New Roman"/>
                <w:sz w:val="18"/>
                <w:szCs w:val="24"/>
                <w:lang w:val="ru-RU" w:eastAsia="ru-RU"/>
              </w:rPr>
              <w:t>20.1</w:t>
            </w:r>
          </w:p>
        </w:tc>
        <w:tc>
          <w:tcPr>
            <w:tcW w:w="1094" w:type="dxa"/>
            <w:vAlign w:val="center"/>
          </w:tcPr>
          <w:p w14:paraId="1F633193"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val="ru-RU" w:eastAsia="ru-RU"/>
              </w:rPr>
            </w:pPr>
            <w:r w:rsidRPr="00161D8C">
              <w:rPr>
                <w:rFonts w:ascii="Times New Roman" w:eastAsia="Times New Roman" w:hAnsi="Times New Roman" w:cs="Times New Roman"/>
                <w:sz w:val="18"/>
                <w:szCs w:val="24"/>
                <w:lang w:val="ru-RU" w:eastAsia="ru-RU"/>
              </w:rPr>
              <w:t>18.7</w:t>
            </w:r>
          </w:p>
        </w:tc>
        <w:tc>
          <w:tcPr>
            <w:tcW w:w="2622" w:type="dxa"/>
            <w:vAlign w:val="center"/>
          </w:tcPr>
          <w:p w14:paraId="3B719B83"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val="ru-RU" w:eastAsia="ru-RU"/>
              </w:rPr>
            </w:pPr>
            <w:r w:rsidRPr="00161D8C">
              <w:rPr>
                <w:rFonts w:ascii="Times New Roman" w:eastAsia="Times New Roman" w:hAnsi="Times New Roman" w:cs="Times New Roman"/>
                <w:sz w:val="18"/>
                <w:szCs w:val="24"/>
                <w:lang w:val="ru-RU" w:eastAsia="ru-RU"/>
              </w:rPr>
              <w:t>-3.7</w:t>
            </w:r>
          </w:p>
        </w:tc>
      </w:tr>
      <w:tr w:rsidR="00722221" w:rsidRPr="00161D8C" w14:paraId="15525C20" w14:textId="77777777" w:rsidTr="00436F35">
        <w:trPr>
          <w:jc w:val="center"/>
        </w:trPr>
        <w:tc>
          <w:tcPr>
            <w:tcW w:w="3321" w:type="dxa"/>
            <w:vAlign w:val="center"/>
          </w:tcPr>
          <w:p w14:paraId="7538B8E3"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eastAsia="ru-RU"/>
              </w:rPr>
            </w:pPr>
            <w:r w:rsidRPr="00161D8C">
              <w:rPr>
                <w:rFonts w:ascii="Times New Roman" w:eastAsia="Times New Roman" w:hAnsi="Times New Roman" w:cs="Times New Roman"/>
                <w:sz w:val="18"/>
                <w:szCs w:val="24"/>
                <w:lang w:eastAsia="ru-RU"/>
              </w:rPr>
              <w:t>Output energy efficiency ratio (OER)</w:t>
            </w:r>
          </w:p>
        </w:tc>
        <w:tc>
          <w:tcPr>
            <w:tcW w:w="1071" w:type="dxa"/>
            <w:vAlign w:val="center"/>
          </w:tcPr>
          <w:p w14:paraId="1C19C01F"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val="ru-RU" w:eastAsia="ru-RU"/>
              </w:rPr>
            </w:pPr>
            <w:r w:rsidRPr="00161D8C">
              <w:rPr>
                <w:rFonts w:ascii="Times New Roman" w:eastAsia="Times New Roman" w:hAnsi="Times New Roman" w:cs="Times New Roman"/>
                <w:sz w:val="18"/>
                <w:szCs w:val="24"/>
                <w:lang w:val="ru-RU" w:eastAsia="ru-RU"/>
              </w:rPr>
              <w:t>1.25</w:t>
            </w:r>
          </w:p>
        </w:tc>
        <w:tc>
          <w:tcPr>
            <w:tcW w:w="964" w:type="dxa"/>
            <w:vAlign w:val="center"/>
          </w:tcPr>
          <w:p w14:paraId="22EC2F38"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val="ru-RU" w:eastAsia="ru-RU"/>
              </w:rPr>
            </w:pPr>
            <w:r w:rsidRPr="00161D8C">
              <w:rPr>
                <w:rFonts w:ascii="Times New Roman" w:eastAsia="Times New Roman" w:hAnsi="Times New Roman" w:cs="Times New Roman"/>
                <w:sz w:val="18"/>
                <w:szCs w:val="24"/>
                <w:lang w:val="ru-RU" w:eastAsia="ru-RU"/>
              </w:rPr>
              <w:t>1.32</w:t>
            </w:r>
          </w:p>
        </w:tc>
        <w:tc>
          <w:tcPr>
            <w:tcW w:w="1094" w:type="dxa"/>
            <w:vAlign w:val="center"/>
          </w:tcPr>
          <w:p w14:paraId="59DC3588"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val="ru-RU" w:eastAsia="ru-RU"/>
              </w:rPr>
            </w:pPr>
            <w:r w:rsidRPr="00161D8C">
              <w:rPr>
                <w:rFonts w:ascii="Times New Roman" w:eastAsia="Times New Roman" w:hAnsi="Times New Roman" w:cs="Times New Roman"/>
                <w:sz w:val="18"/>
                <w:szCs w:val="24"/>
                <w:lang w:val="ru-RU" w:eastAsia="ru-RU"/>
              </w:rPr>
              <w:t>1.41</w:t>
            </w:r>
          </w:p>
        </w:tc>
        <w:tc>
          <w:tcPr>
            <w:tcW w:w="2622" w:type="dxa"/>
            <w:vAlign w:val="center"/>
          </w:tcPr>
          <w:p w14:paraId="6FFE9977"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val="ru-RU" w:eastAsia="ru-RU"/>
              </w:rPr>
            </w:pPr>
            <w:r w:rsidRPr="00161D8C">
              <w:rPr>
                <w:rFonts w:ascii="Times New Roman" w:eastAsia="Times New Roman" w:hAnsi="Times New Roman" w:cs="Times New Roman"/>
                <w:sz w:val="18"/>
                <w:szCs w:val="24"/>
                <w:lang w:val="ru-RU" w:eastAsia="ru-RU"/>
              </w:rPr>
              <w:t>+12.8</w:t>
            </w:r>
          </w:p>
        </w:tc>
      </w:tr>
      <w:tr w:rsidR="00722221" w:rsidRPr="00161D8C" w14:paraId="22893F96" w14:textId="77777777" w:rsidTr="00436F35">
        <w:trPr>
          <w:jc w:val="center"/>
        </w:trPr>
        <w:tc>
          <w:tcPr>
            <w:tcW w:w="3321" w:type="dxa"/>
            <w:vAlign w:val="center"/>
          </w:tcPr>
          <w:p w14:paraId="13A4EEB3"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eastAsia="ru-RU"/>
              </w:rPr>
            </w:pPr>
            <w:r w:rsidRPr="00161D8C">
              <w:rPr>
                <w:rFonts w:ascii="Times New Roman" w:eastAsia="Times New Roman" w:hAnsi="Times New Roman" w:cs="Times New Roman"/>
                <w:sz w:val="18"/>
                <w:szCs w:val="24"/>
                <w:lang w:eastAsia="ru-RU"/>
              </w:rPr>
              <w:t>Gross agricultural output (</w:t>
            </w:r>
            <w:proofErr w:type="spellStart"/>
            <w:r w:rsidRPr="00161D8C">
              <w:rPr>
                <w:rFonts w:ascii="Times New Roman" w:eastAsia="Times New Roman" w:hAnsi="Times New Roman" w:cs="Times New Roman"/>
                <w:sz w:val="18"/>
                <w:szCs w:val="24"/>
                <w:lang w:eastAsia="ru-RU"/>
              </w:rPr>
              <w:t>mln</w:t>
            </w:r>
            <w:proofErr w:type="spellEnd"/>
            <w:r w:rsidRPr="00161D8C">
              <w:rPr>
                <w:rFonts w:ascii="Times New Roman" w:eastAsia="Times New Roman" w:hAnsi="Times New Roman" w:cs="Times New Roman"/>
                <w:sz w:val="18"/>
                <w:szCs w:val="24"/>
                <w:lang w:eastAsia="ru-RU"/>
              </w:rPr>
              <w:t xml:space="preserve"> UZS)</w:t>
            </w:r>
          </w:p>
        </w:tc>
        <w:tc>
          <w:tcPr>
            <w:tcW w:w="1071" w:type="dxa"/>
            <w:vAlign w:val="center"/>
          </w:tcPr>
          <w:p w14:paraId="39660FE9"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val="ru-RU" w:eastAsia="ru-RU"/>
              </w:rPr>
            </w:pPr>
            <w:r w:rsidRPr="00161D8C">
              <w:rPr>
                <w:rFonts w:ascii="Times New Roman" w:eastAsia="Times New Roman" w:hAnsi="Times New Roman" w:cs="Times New Roman"/>
                <w:sz w:val="18"/>
                <w:szCs w:val="24"/>
                <w:lang w:val="ru-RU" w:eastAsia="ru-RU"/>
              </w:rPr>
              <w:t>11,200</w:t>
            </w:r>
          </w:p>
        </w:tc>
        <w:tc>
          <w:tcPr>
            <w:tcW w:w="964" w:type="dxa"/>
            <w:vAlign w:val="center"/>
          </w:tcPr>
          <w:p w14:paraId="1B7D310B"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val="ru-RU" w:eastAsia="ru-RU"/>
              </w:rPr>
            </w:pPr>
            <w:r w:rsidRPr="00161D8C">
              <w:rPr>
                <w:rFonts w:ascii="Times New Roman" w:eastAsia="Times New Roman" w:hAnsi="Times New Roman" w:cs="Times New Roman"/>
                <w:sz w:val="18"/>
                <w:szCs w:val="24"/>
                <w:lang w:val="ru-RU" w:eastAsia="ru-RU"/>
              </w:rPr>
              <w:t>13,600</w:t>
            </w:r>
          </w:p>
        </w:tc>
        <w:tc>
          <w:tcPr>
            <w:tcW w:w="1094" w:type="dxa"/>
            <w:vAlign w:val="center"/>
          </w:tcPr>
          <w:p w14:paraId="2CCF2CD8"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val="ru-RU" w:eastAsia="ru-RU"/>
              </w:rPr>
            </w:pPr>
            <w:r w:rsidRPr="00161D8C">
              <w:rPr>
                <w:rFonts w:ascii="Times New Roman" w:eastAsia="Times New Roman" w:hAnsi="Times New Roman" w:cs="Times New Roman"/>
                <w:sz w:val="18"/>
                <w:szCs w:val="24"/>
                <w:lang w:val="ru-RU" w:eastAsia="ru-RU"/>
              </w:rPr>
              <w:t>15,800</w:t>
            </w:r>
          </w:p>
        </w:tc>
        <w:tc>
          <w:tcPr>
            <w:tcW w:w="2622" w:type="dxa"/>
            <w:vAlign w:val="center"/>
          </w:tcPr>
          <w:p w14:paraId="22F816A3" w14:textId="77777777" w:rsidR="00722221" w:rsidRPr="00161D8C" w:rsidRDefault="008375B3" w:rsidP="00D62D7F">
            <w:pPr>
              <w:spacing w:after="0" w:line="240" w:lineRule="auto"/>
              <w:jc w:val="center"/>
              <w:rPr>
                <w:rFonts w:ascii="Times New Roman" w:eastAsia="Times New Roman" w:hAnsi="Times New Roman" w:cs="Times New Roman"/>
                <w:sz w:val="18"/>
                <w:szCs w:val="24"/>
                <w:lang w:val="ru-RU" w:eastAsia="ru-RU"/>
              </w:rPr>
            </w:pPr>
            <w:r w:rsidRPr="00161D8C">
              <w:rPr>
                <w:rFonts w:ascii="Times New Roman" w:eastAsia="Times New Roman" w:hAnsi="Times New Roman" w:cs="Times New Roman"/>
                <w:sz w:val="18"/>
                <w:szCs w:val="24"/>
                <w:lang w:val="ru-RU" w:eastAsia="ru-RU"/>
              </w:rPr>
              <w:t>+41.0</w:t>
            </w:r>
          </w:p>
        </w:tc>
      </w:tr>
    </w:tbl>
    <w:p w14:paraId="06592534" w14:textId="77777777" w:rsidR="00722221" w:rsidRDefault="00722221" w:rsidP="00D62D7F">
      <w:pPr>
        <w:pStyle w:val="AuthorEmail"/>
        <w:ind w:firstLine="284"/>
        <w:jc w:val="both"/>
      </w:pPr>
    </w:p>
    <w:p w14:paraId="24F4E8D9" w14:textId="77777777" w:rsidR="00722221" w:rsidRPr="00A06519" w:rsidRDefault="008375B3" w:rsidP="00D62D7F">
      <w:pPr>
        <w:pStyle w:val="AuthorEmail"/>
        <w:ind w:firstLine="284"/>
        <w:jc w:val="both"/>
      </w:pPr>
      <w:r>
        <w:t xml:space="preserve">The financial analysis demonstrated that energy efficiency measures have a </w:t>
      </w:r>
      <w:r>
        <w:rPr>
          <w:rStyle w:val="a6"/>
          <w:b w:val="0"/>
          <w:bCs w:val="0"/>
        </w:rPr>
        <w:t>direct positive impact</w:t>
      </w:r>
      <w:r>
        <w:t xml:space="preserve"> on profitability in agricultural enterprises. The application of solar-powered irrigation systems, low-voltage electric motors, and automated controls reduced total energy costs by </w:t>
      </w:r>
      <w:r>
        <w:rPr>
          <w:rStyle w:val="a6"/>
          <w:b w:val="0"/>
          <w:bCs w:val="0"/>
        </w:rPr>
        <w:t>12–18%</w:t>
      </w:r>
      <w:r>
        <w:t>.</w:t>
      </w:r>
    </w:p>
    <w:p w14:paraId="6295A612" w14:textId="77777777" w:rsidR="00722221" w:rsidRPr="00A06519" w:rsidRDefault="008375B3" w:rsidP="00D62D7F">
      <w:pPr>
        <w:pStyle w:val="AuthorEmail"/>
        <w:ind w:firstLine="284"/>
        <w:jc w:val="both"/>
      </w:pPr>
      <w:r>
        <w:t>The regression analysis found a statistically significant positive correlation (</w:t>
      </w:r>
      <w:r>
        <w:rPr>
          <w:rStyle w:val="a6"/>
          <w:b w:val="0"/>
          <w:bCs w:val="0"/>
        </w:rPr>
        <w:t>r = 0.81</w:t>
      </w:r>
      <w:r>
        <w:t xml:space="preserve">) between the </w:t>
      </w:r>
      <w:r>
        <w:rPr>
          <w:rStyle w:val="a4"/>
        </w:rPr>
        <w:t>level of investment in energy efficiency</w:t>
      </w:r>
      <w:r>
        <w:t xml:space="preserve"> and </w:t>
      </w:r>
      <w:r>
        <w:rPr>
          <w:rStyle w:val="a4"/>
        </w:rPr>
        <w:t>farm profitability</w:t>
      </w:r>
      <w:r>
        <w:t>.</w:t>
      </w:r>
    </w:p>
    <w:p w14:paraId="2210E731" w14:textId="77777777" w:rsidR="00722221" w:rsidRDefault="008375B3" w:rsidP="00D62D7F">
      <w:pPr>
        <w:spacing w:after="0" w:line="240" w:lineRule="auto"/>
        <w:ind w:firstLine="284"/>
        <w:jc w:val="both"/>
        <w:rPr>
          <w:rFonts w:ascii="Times New Roman" w:eastAsia="Times New Roman" w:hAnsi="Times New Roman" w:cs="Times New Roman"/>
          <w:sz w:val="20"/>
          <w:szCs w:val="20"/>
          <w:lang w:eastAsia="ru-RU"/>
        </w:rPr>
      </w:pPr>
      <w:r w:rsidRPr="00FF6EB7">
        <w:rPr>
          <w:rFonts w:ascii="Times New Roman" w:eastAsia="Times New Roman" w:hAnsi="Times New Roman" w:cs="Times New Roman"/>
          <w:sz w:val="20"/>
          <w:szCs w:val="20"/>
          <w:lang w:eastAsia="ru-RU"/>
        </w:rPr>
        <w:t>The empirical model can be represented as:</w:t>
      </w:r>
    </w:p>
    <w:p w14:paraId="7D8216CB" w14:textId="77777777" w:rsidR="00D62D7F" w:rsidRPr="00FF6EB7" w:rsidRDefault="00D62D7F" w:rsidP="00D62D7F">
      <w:pPr>
        <w:spacing w:after="0" w:line="240" w:lineRule="auto"/>
        <w:ind w:firstLine="284"/>
        <w:jc w:val="both"/>
        <w:rPr>
          <w:rFonts w:ascii="Times New Roman" w:eastAsia="Times New Roman" w:hAnsi="Times New Roman" w:cs="Times New Roman"/>
          <w:sz w:val="20"/>
          <w:szCs w:val="20"/>
          <w:lang w:eastAsia="ru-RU"/>
        </w:rPr>
      </w:pPr>
    </w:p>
    <w:p w14:paraId="02B15B57" w14:textId="77777777" w:rsidR="00722221" w:rsidRPr="00D62D7F" w:rsidRDefault="008375B3" w:rsidP="00D62D7F">
      <w:pPr>
        <w:spacing w:after="0" w:line="240" w:lineRule="auto"/>
        <w:ind w:firstLine="284"/>
        <w:jc w:val="right"/>
        <w:rPr>
          <w:rFonts w:ascii="Times New Roman" w:eastAsia="Times New Roman" w:hAnsi="Times New Roman" w:cs="Times New Roman"/>
          <w:bCs/>
          <w:i/>
          <w:iCs/>
          <w:sz w:val="20"/>
          <w:szCs w:val="20"/>
          <w:lang w:eastAsia="ru-RU"/>
        </w:rPr>
      </w:pPr>
      <w:r w:rsidRPr="00D62D7F">
        <w:rPr>
          <w:rFonts w:ascii="Times New Roman" w:eastAsia="Times New Roman" w:hAnsi="Times New Roman" w:cs="Times New Roman"/>
          <w:bCs/>
          <w:i/>
          <w:iCs/>
          <w:sz w:val="20"/>
          <w:szCs w:val="20"/>
          <w:lang w:eastAsia="ru-RU"/>
        </w:rPr>
        <w:t>Y=0.21X</w:t>
      </w:r>
      <w:r w:rsidRPr="00D62D7F">
        <w:rPr>
          <w:rFonts w:ascii="Times New Roman" w:eastAsia="Times New Roman" w:hAnsi="Times New Roman" w:cs="Times New Roman"/>
          <w:bCs/>
          <w:i/>
          <w:iCs/>
          <w:sz w:val="20"/>
          <w:szCs w:val="20"/>
          <w:vertAlign w:val="subscript"/>
          <w:lang w:eastAsia="ru-RU"/>
        </w:rPr>
        <w:t>1</w:t>
      </w:r>
      <w:r w:rsidRPr="00D62D7F">
        <w:rPr>
          <w:rFonts w:ascii="Times New Roman" w:eastAsia="Times New Roman" w:hAnsi="Times New Roman" w:cs="Times New Roman"/>
          <w:bCs/>
          <w:i/>
          <w:iCs/>
          <w:sz w:val="20"/>
          <w:szCs w:val="20"/>
          <w:lang w:eastAsia="ru-RU"/>
        </w:rPr>
        <w:t>+0.38X</w:t>
      </w:r>
      <w:r w:rsidRPr="00D62D7F">
        <w:rPr>
          <w:rFonts w:ascii="Times New Roman" w:eastAsia="Times New Roman" w:hAnsi="Times New Roman" w:cs="Times New Roman"/>
          <w:bCs/>
          <w:i/>
          <w:iCs/>
          <w:sz w:val="20"/>
          <w:szCs w:val="20"/>
          <w:vertAlign w:val="subscript"/>
          <w:lang w:eastAsia="ru-RU"/>
        </w:rPr>
        <w:t>2</w:t>
      </w:r>
      <w:r w:rsidRPr="00D62D7F">
        <w:rPr>
          <w:rFonts w:ascii="Times New Roman" w:eastAsia="Times New Roman" w:hAnsi="Times New Roman" w:cs="Times New Roman"/>
          <w:bCs/>
          <w:i/>
          <w:iCs/>
          <w:sz w:val="20"/>
          <w:szCs w:val="20"/>
          <w:lang w:eastAsia="ru-RU"/>
        </w:rPr>
        <w:t>+0.27X</w:t>
      </w:r>
      <w:r w:rsidRPr="00D62D7F">
        <w:rPr>
          <w:rFonts w:ascii="Times New Roman" w:eastAsia="Times New Roman" w:hAnsi="Times New Roman" w:cs="Times New Roman"/>
          <w:bCs/>
          <w:i/>
          <w:iCs/>
          <w:sz w:val="20"/>
          <w:szCs w:val="20"/>
          <w:vertAlign w:val="subscript"/>
          <w:lang w:eastAsia="ru-RU"/>
        </w:rPr>
        <w:t>3</w:t>
      </w:r>
      <w:r w:rsidRPr="00D62D7F">
        <w:rPr>
          <w:rFonts w:ascii="Times New Roman" w:eastAsia="Times New Roman" w:hAnsi="Times New Roman" w:cs="Times New Roman"/>
          <w:bCs/>
          <w:i/>
          <w:iCs/>
          <w:sz w:val="20"/>
          <w:szCs w:val="20"/>
          <w:lang w:eastAsia="ru-RU"/>
        </w:rPr>
        <w:t>+</w:t>
      </w:r>
      <w:r w:rsidRPr="00D62D7F">
        <w:rPr>
          <w:rFonts w:ascii="Times New Roman" w:eastAsia="Times New Roman" w:hAnsi="Times New Roman" w:cs="Times New Roman"/>
          <w:bCs/>
          <w:i/>
          <w:iCs/>
          <w:sz w:val="20"/>
          <w:szCs w:val="20"/>
          <w:lang w:val="ru-RU" w:eastAsia="ru-RU"/>
        </w:rPr>
        <w:t>ε</w:t>
      </w:r>
      <w:r w:rsidRPr="00D62D7F">
        <w:rPr>
          <w:rFonts w:ascii="Times New Roman" w:eastAsia="Times New Roman" w:hAnsi="Times New Roman" w:cs="Times New Roman"/>
          <w:bCs/>
          <w:i/>
          <w:iCs/>
          <w:sz w:val="20"/>
          <w:szCs w:val="20"/>
          <w:lang w:eastAsia="ru-RU"/>
        </w:rPr>
        <w:t xml:space="preserve">   </w:t>
      </w:r>
      <w:r w:rsidR="00D62D7F">
        <w:rPr>
          <w:rFonts w:ascii="Times New Roman" w:eastAsia="Times New Roman" w:hAnsi="Times New Roman" w:cs="Times New Roman"/>
          <w:bCs/>
          <w:i/>
          <w:iCs/>
          <w:sz w:val="20"/>
          <w:szCs w:val="20"/>
          <w:lang w:eastAsia="ru-RU"/>
        </w:rPr>
        <w:tab/>
      </w:r>
      <w:r w:rsidR="00D62D7F">
        <w:rPr>
          <w:rFonts w:ascii="Times New Roman" w:eastAsia="Times New Roman" w:hAnsi="Times New Roman" w:cs="Times New Roman"/>
          <w:bCs/>
          <w:i/>
          <w:iCs/>
          <w:sz w:val="20"/>
          <w:szCs w:val="20"/>
          <w:lang w:eastAsia="ru-RU"/>
        </w:rPr>
        <w:tab/>
      </w:r>
      <w:r w:rsidR="00D62D7F">
        <w:rPr>
          <w:rFonts w:ascii="Times New Roman" w:eastAsia="Times New Roman" w:hAnsi="Times New Roman" w:cs="Times New Roman"/>
          <w:bCs/>
          <w:i/>
          <w:iCs/>
          <w:sz w:val="20"/>
          <w:szCs w:val="20"/>
          <w:lang w:eastAsia="ru-RU"/>
        </w:rPr>
        <w:tab/>
      </w:r>
      <w:r w:rsidR="00D62D7F">
        <w:rPr>
          <w:rFonts w:ascii="Times New Roman" w:eastAsia="Times New Roman" w:hAnsi="Times New Roman" w:cs="Times New Roman"/>
          <w:bCs/>
          <w:i/>
          <w:iCs/>
          <w:sz w:val="20"/>
          <w:szCs w:val="20"/>
          <w:lang w:eastAsia="ru-RU"/>
        </w:rPr>
        <w:tab/>
      </w:r>
      <w:proofErr w:type="gramStart"/>
      <w:r w:rsidR="00D62D7F">
        <w:rPr>
          <w:rFonts w:ascii="Times New Roman" w:eastAsia="Times New Roman" w:hAnsi="Times New Roman" w:cs="Times New Roman"/>
          <w:bCs/>
          <w:i/>
          <w:iCs/>
          <w:sz w:val="20"/>
          <w:szCs w:val="20"/>
          <w:lang w:eastAsia="ru-RU"/>
        </w:rPr>
        <w:tab/>
      </w:r>
      <w:r w:rsidRPr="00D62D7F">
        <w:rPr>
          <w:rFonts w:ascii="Times New Roman" w:eastAsia="Times New Roman" w:hAnsi="Times New Roman" w:cs="Times New Roman"/>
          <w:bCs/>
          <w:i/>
          <w:iCs/>
          <w:sz w:val="20"/>
          <w:szCs w:val="20"/>
          <w:lang w:eastAsia="ru-RU"/>
        </w:rPr>
        <w:t xml:space="preserve">  </w:t>
      </w:r>
      <w:r w:rsidRPr="00D62D7F">
        <w:rPr>
          <w:rFonts w:ascii="Times New Roman" w:eastAsia="Times New Roman" w:hAnsi="Times New Roman" w:cs="Times New Roman"/>
          <w:bCs/>
          <w:sz w:val="20"/>
          <w:szCs w:val="20"/>
          <w:lang w:eastAsia="ru-RU"/>
        </w:rPr>
        <w:t>(</w:t>
      </w:r>
      <w:proofErr w:type="gramEnd"/>
      <w:r w:rsidRPr="00D62D7F">
        <w:rPr>
          <w:rFonts w:ascii="Times New Roman" w:eastAsia="Times New Roman" w:hAnsi="Times New Roman" w:cs="Times New Roman"/>
          <w:bCs/>
          <w:sz w:val="20"/>
          <w:szCs w:val="20"/>
          <w:lang w:eastAsia="ru-RU"/>
        </w:rPr>
        <w:t>2)</w:t>
      </w:r>
    </w:p>
    <w:p w14:paraId="6909DA2A" w14:textId="77777777" w:rsidR="00722221" w:rsidRPr="00FF6EB7" w:rsidRDefault="008375B3" w:rsidP="00D62D7F">
      <w:pPr>
        <w:spacing w:after="0" w:line="240" w:lineRule="auto"/>
        <w:ind w:firstLine="284"/>
        <w:jc w:val="both"/>
        <w:rPr>
          <w:rFonts w:ascii="Times New Roman" w:eastAsia="Times New Roman" w:hAnsi="Times New Roman" w:cs="Times New Roman"/>
          <w:sz w:val="20"/>
          <w:szCs w:val="20"/>
          <w:lang w:eastAsia="ru-RU"/>
        </w:rPr>
      </w:pPr>
      <w:r w:rsidRPr="00FF6EB7">
        <w:rPr>
          <w:rFonts w:ascii="Times New Roman" w:eastAsia="Times New Roman" w:hAnsi="Times New Roman" w:cs="Times New Roman"/>
          <w:sz w:val="20"/>
          <w:szCs w:val="20"/>
          <w:lang w:eastAsia="ru-RU"/>
        </w:rPr>
        <w:t>Where:</w:t>
      </w:r>
    </w:p>
    <w:p w14:paraId="3A037AFE" w14:textId="77777777" w:rsidR="00722221" w:rsidRPr="00FF6EB7" w:rsidRDefault="008375B3" w:rsidP="00D62D7F">
      <w:pPr>
        <w:spacing w:after="0" w:line="240" w:lineRule="auto"/>
        <w:ind w:firstLine="284"/>
        <w:jc w:val="both"/>
        <w:rPr>
          <w:rFonts w:ascii="Times New Roman" w:eastAsia="Times New Roman" w:hAnsi="Times New Roman" w:cs="Times New Roman"/>
          <w:sz w:val="20"/>
          <w:szCs w:val="20"/>
          <w:lang w:eastAsia="ru-RU"/>
        </w:rPr>
      </w:pPr>
      <w:r w:rsidRPr="00FF6EB7">
        <w:rPr>
          <w:rFonts w:ascii="Times New Roman" w:eastAsia="Times New Roman" w:hAnsi="Times New Roman" w:cs="Times New Roman"/>
          <w:sz w:val="20"/>
          <w:szCs w:val="20"/>
          <w:lang w:eastAsia="ru-RU"/>
        </w:rPr>
        <w:t>- Y = Farm profitability (gross margin),</w:t>
      </w:r>
    </w:p>
    <w:p w14:paraId="329224D0" w14:textId="77777777" w:rsidR="00722221" w:rsidRPr="00FF6EB7" w:rsidRDefault="008375B3" w:rsidP="00D62D7F">
      <w:pPr>
        <w:spacing w:after="0" w:line="240" w:lineRule="auto"/>
        <w:ind w:firstLine="284"/>
        <w:jc w:val="both"/>
        <w:rPr>
          <w:rFonts w:ascii="Times New Roman" w:eastAsia="Times New Roman" w:hAnsi="Times New Roman" w:cs="Times New Roman"/>
          <w:sz w:val="20"/>
          <w:szCs w:val="20"/>
          <w:lang w:eastAsia="ru-RU"/>
        </w:rPr>
      </w:pPr>
      <w:r w:rsidRPr="00FF6EB7">
        <w:rPr>
          <w:rFonts w:ascii="Times New Roman" w:eastAsia="Times New Roman" w:hAnsi="Times New Roman" w:cs="Times New Roman"/>
          <w:sz w:val="20"/>
          <w:szCs w:val="20"/>
          <w:lang w:eastAsia="ru-RU"/>
        </w:rPr>
        <w:t>- X</w:t>
      </w:r>
      <w:r w:rsidRPr="00FF6EB7">
        <w:rPr>
          <w:rFonts w:ascii="Times New Roman" w:eastAsia="Times New Roman" w:hAnsi="Times New Roman" w:cs="Times New Roman"/>
          <w:sz w:val="20"/>
          <w:szCs w:val="20"/>
          <w:vertAlign w:val="subscript"/>
          <w:lang w:eastAsia="ru-RU"/>
        </w:rPr>
        <w:t>1</w:t>
      </w:r>
      <w:r w:rsidRPr="00FF6EB7">
        <w:rPr>
          <w:rFonts w:ascii="Times New Roman" w:eastAsia="Times New Roman" w:hAnsi="Times New Roman" w:cs="Times New Roman"/>
          <w:sz w:val="20"/>
          <w:szCs w:val="20"/>
          <w:lang w:eastAsia="ru-RU"/>
        </w:rPr>
        <w:t xml:space="preserve"> = Investment in energy efficiency technologies,</w:t>
      </w:r>
    </w:p>
    <w:p w14:paraId="2B9AFE6E" w14:textId="77777777" w:rsidR="00722221" w:rsidRPr="00FF6EB7" w:rsidRDefault="008375B3" w:rsidP="00D62D7F">
      <w:pPr>
        <w:spacing w:after="0" w:line="240" w:lineRule="auto"/>
        <w:ind w:firstLine="284"/>
        <w:jc w:val="both"/>
        <w:rPr>
          <w:rFonts w:ascii="Times New Roman" w:eastAsia="Times New Roman" w:hAnsi="Times New Roman" w:cs="Times New Roman"/>
          <w:sz w:val="20"/>
          <w:szCs w:val="20"/>
          <w:lang w:eastAsia="ru-RU"/>
        </w:rPr>
      </w:pPr>
      <w:r w:rsidRPr="00FF6EB7">
        <w:rPr>
          <w:rFonts w:ascii="Times New Roman" w:eastAsia="Times New Roman" w:hAnsi="Times New Roman" w:cs="Times New Roman"/>
          <w:sz w:val="20"/>
          <w:szCs w:val="20"/>
          <w:lang w:eastAsia="ru-RU"/>
        </w:rPr>
        <w:t>- X</w:t>
      </w:r>
      <w:r w:rsidRPr="00FF6EB7">
        <w:rPr>
          <w:rFonts w:ascii="Times New Roman" w:eastAsia="Times New Roman" w:hAnsi="Times New Roman" w:cs="Times New Roman"/>
          <w:sz w:val="20"/>
          <w:szCs w:val="20"/>
          <w:vertAlign w:val="subscript"/>
          <w:lang w:eastAsia="ru-RU"/>
        </w:rPr>
        <w:t>2</w:t>
      </w:r>
      <w:r w:rsidRPr="00FF6EB7">
        <w:rPr>
          <w:rFonts w:ascii="Times New Roman" w:eastAsia="Times New Roman" w:hAnsi="Times New Roman" w:cs="Times New Roman"/>
          <w:sz w:val="20"/>
          <w:szCs w:val="20"/>
          <w:lang w:eastAsia="ru-RU"/>
        </w:rPr>
        <w:t xml:space="preserve"> = Energy consumption reduction rate,</w:t>
      </w:r>
    </w:p>
    <w:p w14:paraId="741F84A5" w14:textId="77777777" w:rsidR="00722221" w:rsidRPr="00FF6EB7" w:rsidRDefault="008375B3" w:rsidP="00D62D7F">
      <w:pPr>
        <w:spacing w:after="0" w:line="240" w:lineRule="auto"/>
        <w:ind w:firstLine="284"/>
        <w:jc w:val="both"/>
        <w:rPr>
          <w:rFonts w:ascii="Times New Roman" w:eastAsia="Times New Roman" w:hAnsi="Times New Roman" w:cs="Times New Roman"/>
          <w:sz w:val="20"/>
          <w:szCs w:val="20"/>
          <w:lang w:eastAsia="ru-RU"/>
        </w:rPr>
      </w:pPr>
      <w:r w:rsidRPr="00FF6EB7">
        <w:rPr>
          <w:rFonts w:ascii="Times New Roman" w:eastAsia="Times New Roman" w:hAnsi="Times New Roman" w:cs="Times New Roman"/>
          <w:sz w:val="20"/>
          <w:szCs w:val="20"/>
          <w:lang w:eastAsia="ru-RU"/>
        </w:rPr>
        <w:lastRenderedPageBreak/>
        <w:t>- X</w:t>
      </w:r>
      <w:r w:rsidRPr="00FF6EB7">
        <w:rPr>
          <w:rFonts w:ascii="Times New Roman" w:eastAsia="Times New Roman" w:hAnsi="Times New Roman" w:cs="Times New Roman"/>
          <w:sz w:val="20"/>
          <w:szCs w:val="20"/>
          <w:vertAlign w:val="subscript"/>
          <w:lang w:eastAsia="ru-RU"/>
        </w:rPr>
        <w:t>3</w:t>
      </w:r>
      <w:r w:rsidRPr="00FF6EB7">
        <w:rPr>
          <w:rFonts w:ascii="Times New Roman" w:eastAsia="Times New Roman" w:hAnsi="Times New Roman" w:cs="Times New Roman"/>
          <w:sz w:val="20"/>
          <w:szCs w:val="20"/>
          <w:lang w:eastAsia="ru-RU"/>
        </w:rPr>
        <w:t xml:space="preserve"> = Level of renewable energy use,</w:t>
      </w:r>
    </w:p>
    <w:p w14:paraId="7830A11A" w14:textId="77777777" w:rsidR="00722221" w:rsidRPr="00FF6EB7" w:rsidRDefault="008375B3" w:rsidP="00D62D7F">
      <w:pPr>
        <w:spacing w:after="0" w:line="240" w:lineRule="auto"/>
        <w:ind w:firstLine="284"/>
        <w:jc w:val="both"/>
        <w:rPr>
          <w:rFonts w:ascii="Times New Roman" w:eastAsia="Times New Roman" w:hAnsi="Times New Roman" w:cs="Times New Roman"/>
          <w:sz w:val="20"/>
          <w:szCs w:val="20"/>
          <w:lang w:eastAsia="ru-RU"/>
        </w:rPr>
      </w:pPr>
      <w:r w:rsidRPr="00FF6EB7">
        <w:rPr>
          <w:rFonts w:ascii="Times New Roman" w:eastAsia="Times New Roman" w:hAnsi="Times New Roman" w:cs="Times New Roman"/>
          <w:sz w:val="20"/>
          <w:szCs w:val="20"/>
          <w:lang w:eastAsia="ru-RU"/>
        </w:rPr>
        <w:t xml:space="preserve">- </w:t>
      </w:r>
      <w:r w:rsidRPr="00FF6EB7">
        <w:rPr>
          <w:rFonts w:ascii="Times New Roman" w:eastAsia="Times New Roman" w:hAnsi="Times New Roman" w:cs="Times New Roman"/>
          <w:sz w:val="20"/>
          <w:szCs w:val="20"/>
          <w:lang w:val="ru-RU" w:eastAsia="ru-RU"/>
        </w:rPr>
        <w:t>ε</w:t>
      </w:r>
      <w:r w:rsidRPr="00FF6EB7">
        <w:rPr>
          <w:rFonts w:ascii="Times New Roman" w:eastAsia="Times New Roman" w:hAnsi="Times New Roman" w:cs="Times New Roman"/>
          <w:sz w:val="20"/>
          <w:szCs w:val="20"/>
          <w:lang w:eastAsia="ru-RU"/>
        </w:rPr>
        <w:t xml:space="preserve"> = error term.</w:t>
      </w:r>
    </w:p>
    <w:p w14:paraId="7CA169B0" w14:textId="77777777" w:rsidR="00722221" w:rsidRPr="00FF6EB7" w:rsidRDefault="008375B3" w:rsidP="00D62D7F">
      <w:pPr>
        <w:spacing w:after="0" w:line="240" w:lineRule="auto"/>
        <w:ind w:firstLine="284"/>
        <w:jc w:val="both"/>
        <w:rPr>
          <w:rFonts w:ascii="Times New Roman" w:hAnsi="Times New Roman" w:cs="Times New Roman"/>
          <w:sz w:val="18"/>
        </w:rPr>
      </w:pPr>
      <w:r w:rsidRPr="00FF6EB7">
        <w:rPr>
          <w:rFonts w:ascii="Times New Roman" w:eastAsia="SimSun" w:hAnsi="Times New Roman" w:cs="Times New Roman"/>
          <w:sz w:val="20"/>
          <w:szCs w:val="24"/>
          <w:lang w:eastAsia="zh-CN" w:bidi="ar"/>
        </w:rPr>
        <w:t>The model accounts for 84.5% of the variance (R² = 0.845) in profitability, indicating that energy efficiency and technological innovation are essential factors for economic sustainability in agriculture.</w:t>
      </w:r>
    </w:p>
    <w:p w14:paraId="57607FE5" w14:textId="77777777" w:rsidR="00722221" w:rsidRPr="00FF6EB7" w:rsidRDefault="008375B3" w:rsidP="00D62D7F">
      <w:pPr>
        <w:spacing w:after="0" w:line="240" w:lineRule="auto"/>
        <w:ind w:firstLine="284"/>
        <w:jc w:val="both"/>
        <w:rPr>
          <w:rFonts w:ascii="Times New Roman" w:eastAsia="SimSun" w:hAnsi="Times New Roman" w:cs="Times New Roman"/>
          <w:sz w:val="20"/>
          <w:szCs w:val="24"/>
          <w:lang w:eastAsia="zh-CN" w:bidi="ar"/>
        </w:rPr>
      </w:pPr>
      <w:r w:rsidRPr="00FF6EB7">
        <w:rPr>
          <w:rFonts w:ascii="Times New Roman" w:eastAsia="SimSun" w:hAnsi="Times New Roman" w:cs="Times New Roman"/>
          <w:sz w:val="20"/>
          <w:szCs w:val="24"/>
          <w:lang w:eastAsia="zh-CN" w:bidi="ar"/>
        </w:rPr>
        <w:t xml:space="preserve">The Republic of </w:t>
      </w:r>
      <w:proofErr w:type="spellStart"/>
      <w:r w:rsidRPr="00FF6EB7">
        <w:rPr>
          <w:rFonts w:ascii="Times New Roman" w:eastAsia="SimSun" w:hAnsi="Times New Roman" w:cs="Times New Roman"/>
          <w:sz w:val="20"/>
          <w:szCs w:val="24"/>
          <w:lang w:eastAsia="zh-CN" w:bidi="ar"/>
        </w:rPr>
        <w:t>Karakalpakstan</w:t>
      </w:r>
      <w:proofErr w:type="spellEnd"/>
      <w:r w:rsidRPr="00FF6EB7">
        <w:rPr>
          <w:rFonts w:ascii="Times New Roman" w:eastAsia="SimSun" w:hAnsi="Times New Roman" w:cs="Times New Roman"/>
          <w:sz w:val="20"/>
          <w:szCs w:val="24"/>
          <w:lang w:eastAsia="zh-CN" w:bidi="ar"/>
        </w:rPr>
        <w:t xml:space="preserve"> exhibited reduced baseline efficiency levels because of climatic limitations and insufficient infrastructure development. Yet, farms that adopted focused energy upgrades saw considerable progress. </w:t>
      </w:r>
    </w:p>
    <w:p w14:paraId="2C1750E1" w14:textId="77777777" w:rsidR="00722221" w:rsidRPr="00FF6EB7" w:rsidRDefault="008375B3" w:rsidP="00D62D7F">
      <w:pPr>
        <w:spacing w:after="0" w:line="240" w:lineRule="auto"/>
        <w:ind w:firstLine="284"/>
        <w:jc w:val="both"/>
        <w:rPr>
          <w:rFonts w:ascii="Times New Roman" w:hAnsi="Times New Roman" w:cs="Times New Roman"/>
          <w:sz w:val="18"/>
        </w:rPr>
      </w:pPr>
      <w:r w:rsidRPr="00FF6EB7">
        <w:rPr>
          <w:rFonts w:ascii="Times New Roman" w:eastAsia="SimSun" w:hAnsi="Times New Roman" w:cs="Times New Roman"/>
          <w:sz w:val="20"/>
          <w:szCs w:val="24"/>
          <w:lang w:eastAsia="zh-CN" w:bidi="ar"/>
        </w:rPr>
        <w:t xml:space="preserve">- Azamat </w:t>
      </w:r>
      <w:proofErr w:type="spellStart"/>
      <w:r w:rsidRPr="00FF6EB7">
        <w:rPr>
          <w:rFonts w:ascii="Times New Roman" w:eastAsia="SimSun" w:hAnsi="Times New Roman" w:cs="Times New Roman"/>
          <w:sz w:val="20"/>
          <w:szCs w:val="24"/>
          <w:lang w:eastAsia="zh-CN" w:bidi="ar"/>
        </w:rPr>
        <w:t>Qaraqqum</w:t>
      </w:r>
      <w:proofErr w:type="spellEnd"/>
      <w:r w:rsidRPr="00FF6EB7">
        <w:rPr>
          <w:rFonts w:ascii="Times New Roman" w:eastAsia="SimSun" w:hAnsi="Times New Roman" w:cs="Times New Roman"/>
          <w:sz w:val="20"/>
          <w:szCs w:val="24"/>
          <w:lang w:eastAsia="zh-CN" w:bidi="ar"/>
        </w:rPr>
        <w:t xml:space="preserve"> Farm: 17% decrease in energy expenses per hectare, 12% rise in yield.</w:t>
      </w:r>
    </w:p>
    <w:p w14:paraId="158695AB" w14:textId="77777777" w:rsidR="00722221" w:rsidRPr="00FF6EB7" w:rsidRDefault="008375B3" w:rsidP="00D62D7F">
      <w:pPr>
        <w:spacing w:after="0" w:line="240" w:lineRule="auto"/>
        <w:ind w:firstLine="284"/>
        <w:jc w:val="both"/>
        <w:rPr>
          <w:rFonts w:ascii="Times New Roman" w:hAnsi="Times New Roman" w:cs="Times New Roman"/>
          <w:sz w:val="18"/>
        </w:rPr>
      </w:pPr>
      <w:r w:rsidRPr="00FF6EB7">
        <w:rPr>
          <w:rFonts w:ascii="Times New Roman" w:eastAsia="SimSun" w:hAnsi="Times New Roman" w:cs="Times New Roman"/>
          <w:sz w:val="20"/>
          <w:szCs w:val="24"/>
          <w:lang w:eastAsia="zh-CN" w:bidi="ar"/>
        </w:rPr>
        <w:t xml:space="preserve">- </w:t>
      </w:r>
      <w:proofErr w:type="spellStart"/>
      <w:r w:rsidRPr="00FF6EB7">
        <w:rPr>
          <w:rFonts w:ascii="Times New Roman" w:eastAsia="SimSun" w:hAnsi="Times New Roman" w:cs="Times New Roman"/>
          <w:sz w:val="20"/>
          <w:szCs w:val="24"/>
          <w:lang w:eastAsia="zh-CN" w:bidi="ar"/>
        </w:rPr>
        <w:t>Raxat</w:t>
      </w:r>
      <w:proofErr w:type="spellEnd"/>
      <w:r w:rsidRPr="00FF6EB7">
        <w:rPr>
          <w:rFonts w:ascii="Times New Roman" w:eastAsia="SimSun" w:hAnsi="Times New Roman" w:cs="Times New Roman"/>
          <w:sz w:val="20"/>
          <w:szCs w:val="24"/>
          <w:lang w:eastAsia="zh-CN" w:bidi="ar"/>
        </w:rPr>
        <w:t xml:space="preserve"> </w:t>
      </w:r>
      <w:proofErr w:type="spellStart"/>
      <w:r w:rsidRPr="00FF6EB7">
        <w:rPr>
          <w:rFonts w:ascii="Times New Roman" w:eastAsia="SimSun" w:hAnsi="Times New Roman" w:cs="Times New Roman"/>
          <w:sz w:val="20"/>
          <w:szCs w:val="24"/>
          <w:lang w:eastAsia="zh-CN" w:bidi="ar"/>
        </w:rPr>
        <w:t>Mayshi</w:t>
      </w:r>
      <w:proofErr w:type="spellEnd"/>
      <w:r w:rsidRPr="00FF6EB7">
        <w:rPr>
          <w:rFonts w:ascii="Times New Roman" w:eastAsia="SimSun" w:hAnsi="Times New Roman" w:cs="Times New Roman"/>
          <w:sz w:val="20"/>
          <w:szCs w:val="24"/>
          <w:lang w:eastAsia="zh-CN" w:bidi="ar"/>
        </w:rPr>
        <w:t xml:space="preserve"> Farm: 14% decrease in diesel usage via hybrid irrigation methods.</w:t>
      </w:r>
    </w:p>
    <w:p w14:paraId="67287100" w14:textId="77777777" w:rsidR="00722221" w:rsidRPr="00FF6EB7" w:rsidRDefault="008375B3" w:rsidP="00D62D7F">
      <w:pPr>
        <w:spacing w:after="0" w:line="240" w:lineRule="auto"/>
        <w:ind w:firstLine="284"/>
        <w:jc w:val="both"/>
        <w:rPr>
          <w:rFonts w:ascii="Times New Roman" w:hAnsi="Times New Roman" w:cs="Times New Roman"/>
          <w:sz w:val="18"/>
        </w:rPr>
      </w:pPr>
      <w:r w:rsidRPr="00FF6EB7">
        <w:rPr>
          <w:rFonts w:ascii="Times New Roman" w:eastAsia="SimSun" w:hAnsi="Times New Roman" w:cs="Times New Roman"/>
          <w:sz w:val="20"/>
          <w:szCs w:val="24"/>
          <w:lang w:eastAsia="zh-CN" w:bidi="ar"/>
        </w:rPr>
        <w:t xml:space="preserve">- </w:t>
      </w:r>
      <w:proofErr w:type="spellStart"/>
      <w:r w:rsidRPr="00FF6EB7">
        <w:rPr>
          <w:rFonts w:ascii="Times New Roman" w:eastAsia="SimSun" w:hAnsi="Times New Roman" w:cs="Times New Roman"/>
          <w:sz w:val="20"/>
          <w:szCs w:val="24"/>
          <w:lang w:eastAsia="zh-CN" w:bidi="ar"/>
        </w:rPr>
        <w:t>Qidirniyaz</w:t>
      </w:r>
      <w:proofErr w:type="spellEnd"/>
      <w:r w:rsidRPr="00FF6EB7">
        <w:rPr>
          <w:rFonts w:ascii="Times New Roman" w:eastAsia="SimSun" w:hAnsi="Times New Roman" w:cs="Times New Roman"/>
          <w:sz w:val="20"/>
          <w:szCs w:val="24"/>
          <w:lang w:eastAsia="zh-CN" w:bidi="ar"/>
        </w:rPr>
        <w:t xml:space="preserve"> </w:t>
      </w:r>
      <w:proofErr w:type="spellStart"/>
      <w:r w:rsidRPr="00FF6EB7">
        <w:rPr>
          <w:rFonts w:ascii="Times New Roman" w:eastAsia="SimSun" w:hAnsi="Times New Roman" w:cs="Times New Roman"/>
          <w:sz w:val="20"/>
          <w:szCs w:val="24"/>
          <w:lang w:eastAsia="zh-CN" w:bidi="ar"/>
        </w:rPr>
        <w:t>Qahraman</w:t>
      </w:r>
      <w:proofErr w:type="spellEnd"/>
      <w:r w:rsidRPr="00FF6EB7">
        <w:rPr>
          <w:rFonts w:ascii="Times New Roman" w:eastAsia="SimSun" w:hAnsi="Times New Roman" w:cs="Times New Roman"/>
          <w:sz w:val="20"/>
          <w:szCs w:val="24"/>
          <w:lang w:eastAsia="zh-CN" w:bidi="ar"/>
        </w:rPr>
        <w:t xml:space="preserve"> Farm: 20% enhancement in OER from the implementation of solar-powered water pumps.</w:t>
      </w:r>
    </w:p>
    <w:p w14:paraId="1583E977" w14:textId="77777777" w:rsidR="00722221" w:rsidRPr="00FF6EB7" w:rsidRDefault="008375B3" w:rsidP="00D62D7F">
      <w:pPr>
        <w:spacing w:after="0" w:line="240" w:lineRule="auto"/>
        <w:ind w:firstLine="284"/>
        <w:jc w:val="both"/>
        <w:rPr>
          <w:rFonts w:ascii="Times New Roman" w:hAnsi="Times New Roman" w:cs="Times New Roman"/>
          <w:sz w:val="18"/>
        </w:rPr>
      </w:pPr>
      <w:r w:rsidRPr="00FF6EB7">
        <w:rPr>
          <w:rFonts w:ascii="Times New Roman" w:eastAsia="SimSun" w:hAnsi="Times New Roman" w:cs="Times New Roman"/>
          <w:sz w:val="20"/>
          <w:szCs w:val="24"/>
          <w:lang w:eastAsia="zh-CN" w:bidi="ar"/>
        </w:rPr>
        <w:t>Taken together, these findings suggest that regional initiatives focused on renewable integration, technological advancement, and effective energy management can significantly boost agricultural competitiveness</w:t>
      </w:r>
      <w:r w:rsidR="00FF6EB7">
        <w:rPr>
          <w:rFonts w:ascii="Times New Roman" w:eastAsia="SimSun" w:hAnsi="Times New Roman" w:cs="Times New Roman"/>
          <w:sz w:val="20"/>
          <w:szCs w:val="24"/>
          <w:lang w:eastAsia="zh-CN" w:bidi="ar"/>
        </w:rPr>
        <w:t xml:space="preserve"> (Table 3)</w:t>
      </w:r>
      <w:r w:rsidR="00FF6EB7" w:rsidRPr="00FF6EB7">
        <w:rPr>
          <w:rFonts w:ascii="Times New Roman" w:eastAsia="SimSun" w:hAnsi="Times New Roman" w:cs="Times New Roman"/>
          <w:sz w:val="20"/>
          <w:szCs w:val="24"/>
          <w:lang w:eastAsia="zh-CN" w:bidi="ar"/>
        </w:rPr>
        <w:t>.</w:t>
      </w:r>
    </w:p>
    <w:p w14:paraId="00A03341" w14:textId="77777777" w:rsidR="00722221" w:rsidRDefault="00722221" w:rsidP="00D62D7F">
      <w:pPr>
        <w:pStyle w:val="AuthorEmail"/>
        <w:jc w:val="both"/>
      </w:pPr>
    </w:p>
    <w:p w14:paraId="1CDB00DC" w14:textId="77777777" w:rsidR="00722221" w:rsidRDefault="00FF6EB7" w:rsidP="00D62D7F">
      <w:pPr>
        <w:pStyle w:val="AuthorEmail"/>
      </w:pPr>
      <w:r w:rsidRPr="00FF6EB7">
        <w:rPr>
          <w:b/>
        </w:rPr>
        <w:t>TABLE 3.</w:t>
      </w:r>
      <w:r>
        <w:t xml:space="preserve"> </w:t>
      </w:r>
      <w:r w:rsidR="008375B3">
        <w:t xml:space="preserve">The cost-benefit analysis revealed that the </w:t>
      </w:r>
      <w:r w:rsidR="008375B3">
        <w:rPr>
          <w:rStyle w:val="a6"/>
          <w:b w:val="0"/>
          <w:bCs w:val="0"/>
        </w:rPr>
        <w:t>average investment payback period</w:t>
      </w:r>
      <w:r w:rsidR="008375B3">
        <w:t xml:space="preserve"> for energy-saving technologies in agriculture is </w:t>
      </w:r>
      <w:r w:rsidR="008375B3">
        <w:rPr>
          <w:rStyle w:val="a6"/>
          <w:b w:val="0"/>
          <w:bCs w:val="0"/>
        </w:rPr>
        <w:t>5–6 years</w:t>
      </w:r>
    </w:p>
    <w:tbl>
      <w:tblPr>
        <w:tblStyle w:val="ae"/>
        <w:tblW w:w="9072" w:type="dxa"/>
        <w:jc w:val="center"/>
        <w:tblLook w:val="04A0" w:firstRow="1" w:lastRow="0" w:firstColumn="1" w:lastColumn="0" w:noHBand="0" w:noVBand="1"/>
      </w:tblPr>
      <w:tblGrid>
        <w:gridCol w:w="1828"/>
        <w:gridCol w:w="1997"/>
        <w:gridCol w:w="1701"/>
        <w:gridCol w:w="1718"/>
        <w:gridCol w:w="1828"/>
      </w:tblGrid>
      <w:tr w:rsidR="00722221" w:rsidRPr="00C90A45" w14:paraId="58A7E7B4" w14:textId="77777777" w:rsidTr="00436F35">
        <w:trPr>
          <w:jc w:val="center"/>
        </w:trPr>
        <w:tc>
          <w:tcPr>
            <w:tcW w:w="1828" w:type="dxa"/>
            <w:vAlign w:val="center"/>
          </w:tcPr>
          <w:p w14:paraId="18BCACE6" w14:textId="77777777" w:rsidR="00722221" w:rsidRPr="00C90A45" w:rsidRDefault="008375B3" w:rsidP="00D62D7F">
            <w:pPr>
              <w:spacing w:after="0" w:line="240" w:lineRule="auto"/>
              <w:jc w:val="center"/>
              <w:rPr>
                <w:b/>
                <w:sz w:val="18"/>
                <w:lang w:val="ru-RU"/>
              </w:rPr>
            </w:pPr>
            <w:proofErr w:type="spellStart"/>
            <w:r w:rsidRPr="00C90A45">
              <w:rPr>
                <w:rFonts w:ascii="Times New Roman" w:eastAsia="Times New Roman" w:hAnsi="Times New Roman" w:cs="Times New Roman"/>
                <w:b/>
                <w:sz w:val="18"/>
                <w:szCs w:val="24"/>
                <w:lang w:val="ru-RU" w:eastAsia="ru-RU"/>
              </w:rPr>
              <w:t>Measure</w:t>
            </w:r>
            <w:proofErr w:type="spellEnd"/>
          </w:p>
        </w:tc>
        <w:tc>
          <w:tcPr>
            <w:tcW w:w="1997" w:type="dxa"/>
            <w:vAlign w:val="center"/>
          </w:tcPr>
          <w:p w14:paraId="1941C2A5" w14:textId="77777777" w:rsidR="00722221" w:rsidRPr="00C90A45" w:rsidRDefault="008375B3" w:rsidP="00D62D7F">
            <w:pPr>
              <w:spacing w:after="0" w:line="240" w:lineRule="auto"/>
              <w:jc w:val="center"/>
              <w:rPr>
                <w:b/>
                <w:sz w:val="18"/>
                <w:lang w:val="ru-RU"/>
              </w:rPr>
            </w:pPr>
            <w:proofErr w:type="spellStart"/>
            <w:r w:rsidRPr="00C90A45">
              <w:rPr>
                <w:rFonts w:ascii="Times New Roman" w:eastAsia="Times New Roman" w:hAnsi="Times New Roman" w:cs="Times New Roman"/>
                <w:b/>
                <w:sz w:val="18"/>
                <w:szCs w:val="24"/>
                <w:lang w:val="ru-RU" w:eastAsia="ru-RU"/>
              </w:rPr>
              <w:t>Average</w:t>
            </w:r>
            <w:proofErr w:type="spellEnd"/>
            <w:r w:rsidRPr="00C90A45">
              <w:rPr>
                <w:rFonts w:ascii="Times New Roman" w:eastAsia="Times New Roman" w:hAnsi="Times New Roman" w:cs="Times New Roman"/>
                <w:b/>
                <w:sz w:val="18"/>
                <w:szCs w:val="24"/>
                <w:lang w:val="ru-RU" w:eastAsia="ru-RU"/>
              </w:rPr>
              <w:t xml:space="preserve"> Investment (</w:t>
            </w:r>
            <w:proofErr w:type="spellStart"/>
            <w:r w:rsidRPr="00C90A45">
              <w:rPr>
                <w:rFonts w:ascii="Times New Roman" w:eastAsia="Times New Roman" w:hAnsi="Times New Roman" w:cs="Times New Roman"/>
                <w:b/>
                <w:sz w:val="18"/>
                <w:szCs w:val="24"/>
                <w:lang w:val="ru-RU" w:eastAsia="ru-RU"/>
              </w:rPr>
              <w:t>mln</w:t>
            </w:r>
            <w:proofErr w:type="spellEnd"/>
            <w:r w:rsidRPr="00C90A45">
              <w:rPr>
                <w:rFonts w:ascii="Times New Roman" w:eastAsia="Times New Roman" w:hAnsi="Times New Roman" w:cs="Times New Roman"/>
                <w:b/>
                <w:sz w:val="18"/>
                <w:szCs w:val="24"/>
                <w:lang w:val="ru-RU" w:eastAsia="ru-RU"/>
              </w:rPr>
              <w:t xml:space="preserve"> UZS)</w:t>
            </w:r>
          </w:p>
        </w:tc>
        <w:tc>
          <w:tcPr>
            <w:tcW w:w="1701" w:type="dxa"/>
            <w:vAlign w:val="center"/>
          </w:tcPr>
          <w:p w14:paraId="0AD4EFED" w14:textId="77777777" w:rsidR="00722221" w:rsidRPr="00C90A45" w:rsidRDefault="008375B3" w:rsidP="00D62D7F">
            <w:pPr>
              <w:spacing w:after="0" w:line="240" w:lineRule="auto"/>
              <w:jc w:val="center"/>
              <w:rPr>
                <w:b/>
                <w:sz w:val="18"/>
                <w:lang w:val="ru-RU"/>
              </w:rPr>
            </w:pPr>
            <w:proofErr w:type="spellStart"/>
            <w:r w:rsidRPr="00C90A45">
              <w:rPr>
                <w:rFonts w:ascii="Times New Roman" w:eastAsia="Times New Roman" w:hAnsi="Times New Roman" w:cs="Times New Roman"/>
                <w:b/>
                <w:sz w:val="18"/>
                <w:szCs w:val="24"/>
                <w:lang w:val="ru-RU" w:eastAsia="ru-RU"/>
              </w:rPr>
              <w:t>Annual</w:t>
            </w:r>
            <w:proofErr w:type="spellEnd"/>
            <w:r w:rsidRPr="00C90A45">
              <w:rPr>
                <w:rFonts w:ascii="Times New Roman" w:eastAsia="Times New Roman" w:hAnsi="Times New Roman" w:cs="Times New Roman"/>
                <w:b/>
                <w:sz w:val="18"/>
                <w:szCs w:val="24"/>
                <w:lang w:val="ru-RU" w:eastAsia="ru-RU"/>
              </w:rPr>
              <w:t xml:space="preserve"> </w:t>
            </w:r>
            <w:proofErr w:type="spellStart"/>
            <w:r w:rsidRPr="00C90A45">
              <w:rPr>
                <w:rFonts w:ascii="Times New Roman" w:eastAsia="Times New Roman" w:hAnsi="Times New Roman" w:cs="Times New Roman"/>
                <w:b/>
                <w:sz w:val="18"/>
                <w:szCs w:val="24"/>
                <w:lang w:val="ru-RU" w:eastAsia="ru-RU"/>
              </w:rPr>
              <w:t>Savings</w:t>
            </w:r>
            <w:proofErr w:type="spellEnd"/>
            <w:r w:rsidRPr="00C90A45">
              <w:rPr>
                <w:rFonts w:ascii="Times New Roman" w:eastAsia="Times New Roman" w:hAnsi="Times New Roman" w:cs="Times New Roman"/>
                <w:b/>
                <w:sz w:val="18"/>
                <w:szCs w:val="24"/>
                <w:lang w:val="ru-RU" w:eastAsia="ru-RU"/>
              </w:rPr>
              <w:t xml:space="preserve"> (</w:t>
            </w:r>
            <w:proofErr w:type="spellStart"/>
            <w:r w:rsidRPr="00C90A45">
              <w:rPr>
                <w:rFonts w:ascii="Times New Roman" w:eastAsia="Times New Roman" w:hAnsi="Times New Roman" w:cs="Times New Roman"/>
                <w:b/>
                <w:sz w:val="18"/>
                <w:szCs w:val="24"/>
                <w:lang w:val="ru-RU" w:eastAsia="ru-RU"/>
              </w:rPr>
              <w:t>mln</w:t>
            </w:r>
            <w:proofErr w:type="spellEnd"/>
            <w:r w:rsidRPr="00C90A45">
              <w:rPr>
                <w:rFonts w:ascii="Times New Roman" w:eastAsia="Times New Roman" w:hAnsi="Times New Roman" w:cs="Times New Roman"/>
                <w:b/>
                <w:sz w:val="18"/>
                <w:szCs w:val="24"/>
                <w:lang w:val="ru-RU" w:eastAsia="ru-RU"/>
              </w:rPr>
              <w:t xml:space="preserve"> UZS)</w:t>
            </w:r>
          </w:p>
        </w:tc>
        <w:tc>
          <w:tcPr>
            <w:tcW w:w="1718" w:type="dxa"/>
            <w:vAlign w:val="center"/>
          </w:tcPr>
          <w:p w14:paraId="260506DE" w14:textId="77777777" w:rsidR="00722221" w:rsidRPr="00C90A45" w:rsidRDefault="008375B3" w:rsidP="00D62D7F">
            <w:pPr>
              <w:spacing w:after="0" w:line="240" w:lineRule="auto"/>
              <w:jc w:val="center"/>
              <w:rPr>
                <w:b/>
                <w:sz w:val="18"/>
                <w:lang w:val="ru-RU"/>
              </w:rPr>
            </w:pPr>
            <w:proofErr w:type="spellStart"/>
            <w:r w:rsidRPr="00C90A45">
              <w:rPr>
                <w:rFonts w:ascii="Times New Roman" w:eastAsia="Times New Roman" w:hAnsi="Times New Roman" w:cs="Times New Roman"/>
                <w:b/>
                <w:sz w:val="18"/>
                <w:szCs w:val="24"/>
                <w:lang w:val="ru-RU" w:eastAsia="ru-RU"/>
              </w:rPr>
              <w:t>Payback</w:t>
            </w:r>
            <w:proofErr w:type="spellEnd"/>
            <w:r w:rsidRPr="00C90A45">
              <w:rPr>
                <w:rFonts w:ascii="Times New Roman" w:eastAsia="Times New Roman" w:hAnsi="Times New Roman" w:cs="Times New Roman"/>
                <w:b/>
                <w:sz w:val="18"/>
                <w:szCs w:val="24"/>
                <w:lang w:val="ru-RU" w:eastAsia="ru-RU"/>
              </w:rPr>
              <w:t xml:space="preserve"> </w:t>
            </w:r>
            <w:proofErr w:type="spellStart"/>
            <w:r w:rsidRPr="00C90A45">
              <w:rPr>
                <w:rFonts w:ascii="Times New Roman" w:eastAsia="Times New Roman" w:hAnsi="Times New Roman" w:cs="Times New Roman"/>
                <w:b/>
                <w:sz w:val="18"/>
                <w:szCs w:val="24"/>
                <w:lang w:val="ru-RU" w:eastAsia="ru-RU"/>
              </w:rPr>
              <w:t>Period</w:t>
            </w:r>
            <w:proofErr w:type="spellEnd"/>
            <w:r w:rsidRPr="00C90A45">
              <w:rPr>
                <w:rFonts w:ascii="Times New Roman" w:eastAsia="Times New Roman" w:hAnsi="Times New Roman" w:cs="Times New Roman"/>
                <w:b/>
                <w:sz w:val="18"/>
                <w:szCs w:val="24"/>
                <w:lang w:val="ru-RU" w:eastAsia="ru-RU"/>
              </w:rPr>
              <w:t xml:space="preserve"> (</w:t>
            </w:r>
            <w:proofErr w:type="spellStart"/>
            <w:r w:rsidRPr="00C90A45">
              <w:rPr>
                <w:rFonts w:ascii="Times New Roman" w:eastAsia="Times New Roman" w:hAnsi="Times New Roman" w:cs="Times New Roman"/>
                <w:b/>
                <w:sz w:val="18"/>
                <w:szCs w:val="24"/>
                <w:lang w:val="ru-RU" w:eastAsia="ru-RU"/>
              </w:rPr>
              <w:t>years</w:t>
            </w:r>
            <w:proofErr w:type="spellEnd"/>
            <w:r w:rsidRPr="00C90A45">
              <w:rPr>
                <w:rFonts w:ascii="Times New Roman" w:eastAsia="Times New Roman" w:hAnsi="Times New Roman" w:cs="Times New Roman"/>
                <w:b/>
                <w:sz w:val="18"/>
                <w:szCs w:val="24"/>
                <w:lang w:val="ru-RU" w:eastAsia="ru-RU"/>
              </w:rPr>
              <w:t>)</w:t>
            </w:r>
          </w:p>
        </w:tc>
        <w:tc>
          <w:tcPr>
            <w:tcW w:w="1828" w:type="dxa"/>
            <w:vAlign w:val="center"/>
          </w:tcPr>
          <w:p w14:paraId="29E5317A" w14:textId="77777777" w:rsidR="00722221" w:rsidRPr="00C90A45" w:rsidRDefault="008375B3" w:rsidP="00D62D7F">
            <w:pPr>
              <w:spacing w:after="0" w:line="240" w:lineRule="auto"/>
              <w:jc w:val="center"/>
              <w:rPr>
                <w:b/>
                <w:sz w:val="18"/>
                <w:lang w:val="ru-RU"/>
              </w:rPr>
            </w:pPr>
            <w:proofErr w:type="spellStart"/>
            <w:r w:rsidRPr="00C90A45">
              <w:rPr>
                <w:rFonts w:ascii="Times New Roman" w:eastAsia="Times New Roman" w:hAnsi="Times New Roman" w:cs="Times New Roman"/>
                <w:b/>
                <w:sz w:val="18"/>
                <w:szCs w:val="24"/>
                <w:lang w:val="ru-RU" w:eastAsia="ru-RU"/>
              </w:rPr>
              <w:t>Measure</w:t>
            </w:r>
            <w:proofErr w:type="spellEnd"/>
          </w:p>
        </w:tc>
      </w:tr>
      <w:tr w:rsidR="00722221" w:rsidRPr="00C90A45" w14:paraId="5F976F90" w14:textId="77777777" w:rsidTr="00436F35">
        <w:trPr>
          <w:jc w:val="center"/>
        </w:trPr>
        <w:tc>
          <w:tcPr>
            <w:tcW w:w="1828" w:type="dxa"/>
            <w:vAlign w:val="center"/>
          </w:tcPr>
          <w:p w14:paraId="3C70C66F" w14:textId="77777777" w:rsidR="00722221" w:rsidRPr="00C90A45" w:rsidRDefault="008375B3" w:rsidP="00D62D7F">
            <w:pPr>
              <w:spacing w:after="0" w:line="240" w:lineRule="auto"/>
              <w:jc w:val="center"/>
              <w:rPr>
                <w:sz w:val="18"/>
                <w:lang w:val="ru-RU"/>
              </w:rPr>
            </w:pPr>
            <w:proofErr w:type="spellStart"/>
            <w:r w:rsidRPr="00C90A45">
              <w:rPr>
                <w:rFonts w:ascii="Times New Roman" w:eastAsia="Times New Roman" w:hAnsi="Times New Roman" w:cs="Times New Roman"/>
                <w:sz w:val="18"/>
                <w:szCs w:val="24"/>
                <w:lang w:val="ru-RU" w:eastAsia="ru-RU"/>
              </w:rPr>
              <w:t>Solar</w:t>
            </w:r>
            <w:proofErr w:type="spellEnd"/>
            <w:r w:rsidRPr="00C90A45">
              <w:rPr>
                <w:rFonts w:ascii="Times New Roman" w:eastAsia="Times New Roman" w:hAnsi="Times New Roman" w:cs="Times New Roman"/>
                <w:sz w:val="18"/>
                <w:szCs w:val="24"/>
                <w:lang w:val="ru-RU" w:eastAsia="ru-RU"/>
              </w:rPr>
              <w:t xml:space="preserve"> </w:t>
            </w:r>
            <w:proofErr w:type="spellStart"/>
            <w:r w:rsidRPr="00C90A45">
              <w:rPr>
                <w:rFonts w:ascii="Times New Roman" w:eastAsia="Times New Roman" w:hAnsi="Times New Roman" w:cs="Times New Roman"/>
                <w:sz w:val="18"/>
                <w:szCs w:val="24"/>
                <w:lang w:val="ru-RU" w:eastAsia="ru-RU"/>
              </w:rPr>
              <w:t>irrigation</w:t>
            </w:r>
            <w:proofErr w:type="spellEnd"/>
            <w:r w:rsidRPr="00C90A45">
              <w:rPr>
                <w:rFonts w:ascii="Times New Roman" w:eastAsia="Times New Roman" w:hAnsi="Times New Roman" w:cs="Times New Roman"/>
                <w:sz w:val="18"/>
                <w:szCs w:val="24"/>
                <w:lang w:val="ru-RU" w:eastAsia="ru-RU"/>
              </w:rPr>
              <w:t xml:space="preserve"> </w:t>
            </w:r>
            <w:proofErr w:type="spellStart"/>
            <w:r w:rsidRPr="00C90A45">
              <w:rPr>
                <w:rFonts w:ascii="Times New Roman" w:eastAsia="Times New Roman" w:hAnsi="Times New Roman" w:cs="Times New Roman"/>
                <w:sz w:val="18"/>
                <w:szCs w:val="24"/>
                <w:lang w:val="ru-RU" w:eastAsia="ru-RU"/>
              </w:rPr>
              <w:t>systems</w:t>
            </w:r>
            <w:proofErr w:type="spellEnd"/>
          </w:p>
        </w:tc>
        <w:tc>
          <w:tcPr>
            <w:tcW w:w="1997" w:type="dxa"/>
            <w:vAlign w:val="center"/>
          </w:tcPr>
          <w:p w14:paraId="4D7970FB" w14:textId="77777777" w:rsidR="00722221" w:rsidRPr="00C90A45" w:rsidRDefault="008375B3" w:rsidP="00D62D7F">
            <w:pPr>
              <w:spacing w:after="0" w:line="240" w:lineRule="auto"/>
              <w:jc w:val="center"/>
              <w:rPr>
                <w:sz w:val="18"/>
                <w:lang w:val="ru-RU"/>
              </w:rPr>
            </w:pPr>
            <w:r w:rsidRPr="00C90A45">
              <w:rPr>
                <w:rFonts w:ascii="Times New Roman" w:eastAsia="Times New Roman" w:hAnsi="Times New Roman" w:cs="Times New Roman"/>
                <w:sz w:val="18"/>
                <w:szCs w:val="24"/>
                <w:lang w:val="ru-RU" w:eastAsia="ru-RU"/>
              </w:rPr>
              <w:t>45.0</w:t>
            </w:r>
          </w:p>
        </w:tc>
        <w:tc>
          <w:tcPr>
            <w:tcW w:w="1701" w:type="dxa"/>
            <w:vAlign w:val="center"/>
          </w:tcPr>
          <w:p w14:paraId="46F03329" w14:textId="77777777" w:rsidR="00722221" w:rsidRPr="00C90A45" w:rsidRDefault="008375B3" w:rsidP="00D62D7F">
            <w:pPr>
              <w:spacing w:after="0" w:line="240" w:lineRule="auto"/>
              <w:jc w:val="center"/>
              <w:rPr>
                <w:sz w:val="18"/>
                <w:lang w:val="ru-RU"/>
              </w:rPr>
            </w:pPr>
            <w:r w:rsidRPr="00C90A45">
              <w:rPr>
                <w:rFonts w:ascii="Times New Roman" w:eastAsia="Times New Roman" w:hAnsi="Times New Roman" w:cs="Times New Roman"/>
                <w:sz w:val="18"/>
                <w:szCs w:val="24"/>
                <w:lang w:val="ru-RU" w:eastAsia="ru-RU"/>
              </w:rPr>
              <w:t>8.0</w:t>
            </w:r>
          </w:p>
        </w:tc>
        <w:tc>
          <w:tcPr>
            <w:tcW w:w="1718" w:type="dxa"/>
            <w:vAlign w:val="center"/>
          </w:tcPr>
          <w:p w14:paraId="07E78DE8" w14:textId="77777777" w:rsidR="00722221" w:rsidRPr="00C90A45" w:rsidRDefault="008375B3" w:rsidP="00D62D7F">
            <w:pPr>
              <w:spacing w:after="0" w:line="240" w:lineRule="auto"/>
              <w:jc w:val="center"/>
              <w:rPr>
                <w:sz w:val="18"/>
                <w:lang w:val="ru-RU"/>
              </w:rPr>
            </w:pPr>
            <w:r w:rsidRPr="00C90A45">
              <w:rPr>
                <w:rFonts w:ascii="Times New Roman" w:eastAsia="Times New Roman" w:hAnsi="Times New Roman" w:cs="Times New Roman"/>
                <w:sz w:val="18"/>
                <w:szCs w:val="24"/>
                <w:lang w:val="ru-RU" w:eastAsia="ru-RU"/>
              </w:rPr>
              <w:t>5.6</w:t>
            </w:r>
          </w:p>
        </w:tc>
        <w:tc>
          <w:tcPr>
            <w:tcW w:w="1828" w:type="dxa"/>
            <w:vAlign w:val="center"/>
          </w:tcPr>
          <w:p w14:paraId="593BA0DF" w14:textId="77777777" w:rsidR="00722221" w:rsidRPr="00C90A45" w:rsidRDefault="008375B3" w:rsidP="00D62D7F">
            <w:pPr>
              <w:spacing w:after="0" w:line="240" w:lineRule="auto"/>
              <w:jc w:val="center"/>
              <w:rPr>
                <w:sz w:val="18"/>
                <w:lang w:val="ru-RU"/>
              </w:rPr>
            </w:pPr>
            <w:proofErr w:type="spellStart"/>
            <w:r w:rsidRPr="00C90A45">
              <w:rPr>
                <w:rFonts w:ascii="Times New Roman" w:eastAsia="Times New Roman" w:hAnsi="Times New Roman" w:cs="Times New Roman"/>
                <w:sz w:val="18"/>
                <w:szCs w:val="24"/>
                <w:lang w:val="ru-RU" w:eastAsia="ru-RU"/>
              </w:rPr>
              <w:t>Solar</w:t>
            </w:r>
            <w:proofErr w:type="spellEnd"/>
            <w:r w:rsidRPr="00C90A45">
              <w:rPr>
                <w:rFonts w:ascii="Times New Roman" w:eastAsia="Times New Roman" w:hAnsi="Times New Roman" w:cs="Times New Roman"/>
                <w:sz w:val="18"/>
                <w:szCs w:val="24"/>
                <w:lang w:val="ru-RU" w:eastAsia="ru-RU"/>
              </w:rPr>
              <w:t xml:space="preserve"> </w:t>
            </w:r>
            <w:proofErr w:type="spellStart"/>
            <w:r w:rsidRPr="00C90A45">
              <w:rPr>
                <w:rFonts w:ascii="Times New Roman" w:eastAsia="Times New Roman" w:hAnsi="Times New Roman" w:cs="Times New Roman"/>
                <w:sz w:val="18"/>
                <w:szCs w:val="24"/>
                <w:lang w:val="ru-RU" w:eastAsia="ru-RU"/>
              </w:rPr>
              <w:t>irrigation</w:t>
            </w:r>
            <w:proofErr w:type="spellEnd"/>
            <w:r w:rsidRPr="00C90A45">
              <w:rPr>
                <w:rFonts w:ascii="Times New Roman" w:eastAsia="Times New Roman" w:hAnsi="Times New Roman" w:cs="Times New Roman"/>
                <w:sz w:val="18"/>
                <w:szCs w:val="24"/>
                <w:lang w:val="ru-RU" w:eastAsia="ru-RU"/>
              </w:rPr>
              <w:t xml:space="preserve"> </w:t>
            </w:r>
            <w:proofErr w:type="spellStart"/>
            <w:r w:rsidRPr="00C90A45">
              <w:rPr>
                <w:rFonts w:ascii="Times New Roman" w:eastAsia="Times New Roman" w:hAnsi="Times New Roman" w:cs="Times New Roman"/>
                <w:sz w:val="18"/>
                <w:szCs w:val="24"/>
                <w:lang w:val="ru-RU" w:eastAsia="ru-RU"/>
              </w:rPr>
              <w:t>systems</w:t>
            </w:r>
            <w:proofErr w:type="spellEnd"/>
          </w:p>
        </w:tc>
      </w:tr>
      <w:tr w:rsidR="00722221" w:rsidRPr="00C90A45" w14:paraId="6166579F" w14:textId="77777777" w:rsidTr="00436F35">
        <w:trPr>
          <w:jc w:val="center"/>
        </w:trPr>
        <w:tc>
          <w:tcPr>
            <w:tcW w:w="1828" w:type="dxa"/>
            <w:vAlign w:val="center"/>
          </w:tcPr>
          <w:p w14:paraId="4F9FDE5F" w14:textId="77777777" w:rsidR="00722221" w:rsidRPr="00C90A45" w:rsidRDefault="008375B3" w:rsidP="00D62D7F">
            <w:pPr>
              <w:spacing w:after="0" w:line="240" w:lineRule="auto"/>
              <w:jc w:val="center"/>
              <w:rPr>
                <w:sz w:val="18"/>
                <w:lang w:val="ru-RU"/>
              </w:rPr>
            </w:pPr>
            <w:r w:rsidRPr="00C90A45">
              <w:rPr>
                <w:rFonts w:ascii="Times New Roman" w:eastAsia="Times New Roman" w:hAnsi="Times New Roman" w:cs="Times New Roman"/>
                <w:sz w:val="18"/>
                <w:szCs w:val="24"/>
                <w:lang w:val="ru-RU" w:eastAsia="ru-RU"/>
              </w:rPr>
              <w:t>Energy-</w:t>
            </w:r>
            <w:proofErr w:type="spellStart"/>
            <w:r w:rsidRPr="00C90A45">
              <w:rPr>
                <w:rFonts w:ascii="Times New Roman" w:eastAsia="Times New Roman" w:hAnsi="Times New Roman" w:cs="Times New Roman"/>
                <w:sz w:val="18"/>
                <w:szCs w:val="24"/>
                <w:lang w:val="ru-RU" w:eastAsia="ru-RU"/>
              </w:rPr>
              <w:t>efficient</w:t>
            </w:r>
            <w:proofErr w:type="spellEnd"/>
            <w:r w:rsidRPr="00C90A45">
              <w:rPr>
                <w:rFonts w:ascii="Times New Roman" w:eastAsia="Times New Roman" w:hAnsi="Times New Roman" w:cs="Times New Roman"/>
                <w:sz w:val="18"/>
                <w:szCs w:val="24"/>
                <w:lang w:val="ru-RU" w:eastAsia="ru-RU"/>
              </w:rPr>
              <w:t xml:space="preserve"> </w:t>
            </w:r>
            <w:proofErr w:type="spellStart"/>
            <w:r w:rsidRPr="00C90A45">
              <w:rPr>
                <w:rFonts w:ascii="Times New Roman" w:eastAsia="Times New Roman" w:hAnsi="Times New Roman" w:cs="Times New Roman"/>
                <w:sz w:val="18"/>
                <w:szCs w:val="24"/>
                <w:lang w:val="ru-RU" w:eastAsia="ru-RU"/>
              </w:rPr>
              <w:t>electric</w:t>
            </w:r>
            <w:proofErr w:type="spellEnd"/>
            <w:r w:rsidRPr="00C90A45">
              <w:rPr>
                <w:rFonts w:ascii="Times New Roman" w:eastAsia="Times New Roman" w:hAnsi="Times New Roman" w:cs="Times New Roman"/>
                <w:sz w:val="18"/>
                <w:szCs w:val="24"/>
                <w:lang w:val="ru-RU" w:eastAsia="ru-RU"/>
              </w:rPr>
              <w:t xml:space="preserve"> </w:t>
            </w:r>
            <w:proofErr w:type="spellStart"/>
            <w:r w:rsidRPr="00C90A45">
              <w:rPr>
                <w:rFonts w:ascii="Times New Roman" w:eastAsia="Times New Roman" w:hAnsi="Times New Roman" w:cs="Times New Roman"/>
                <w:sz w:val="18"/>
                <w:szCs w:val="24"/>
                <w:lang w:val="ru-RU" w:eastAsia="ru-RU"/>
              </w:rPr>
              <w:t>motors</w:t>
            </w:r>
            <w:proofErr w:type="spellEnd"/>
          </w:p>
        </w:tc>
        <w:tc>
          <w:tcPr>
            <w:tcW w:w="1997" w:type="dxa"/>
            <w:vAlign w:val="center"/>
          </w:tcPr>
          <w:p w14:paraId="4322D467" w14:textId="77777777" w:rsidR="00722221" w:rsidRPr="00C90A45" w:rsidRDefault="008375B3" w:rsidP="00D62D7F">
            <w:pPr>
              <w:spacing w:after="0" w:line="240" w:lineRule="auto"/>
              <w:jc w:val="center"/>
              <w:rPr>
                <w:sz w:val="18"/>
                <w:lang w:val="ru-RU"/>
              </w:rPr>
            </w:pPr>
            <w:r w:rsidRPr="00C90A45">
              <w:rPr>
                <w:rFonts w:ascii="Times New Roman" w:eastAsia="Times New Roman" w:hAnsi="Times New Roman" w:cs="Times New Roman"/>
                <w:sz w:val="18"/>
                <w:szCs w:val="24"/>
                <w:lang w:val="ru-RU" w:eastAsia="ru-RU"/>
              </w:rPr>
              <w:t>28.0</w:t>
            </w:r>
          </w:p>
        </w:tc>
        <w:tc>
          <w:tcPr>
            <w:tcW w:w="1701" w:type="dxa"/>
            <w:vAlign w:val="center"/>
          </w:tcPr>
          <w:p w14:paraId="2A3B50DB" w14:textId="77777777" w:rsidR="00722221" w:rsidRPr="00C90A45" w:rsidRDefault="008375B3" w:rsidP="00D62D7F">
            <w:pPr>
              <w:spacing w:after="0" w:line="240" w:lineRule="auto"/>
              <w:jc w:val="center"/>
              <w:rPr>
                <w:sz w:val="18"/>
                <w:lang w:val="ru-RU"/>
              </w:rPr>
            </w:pPr>
            <w:r w:rsidRPr="00C90A45">
              <w:rPr>
                <w:rFonts w:ascii="Times New Roman" w:eastAsia="Times New Roman" w:hAnsi="Times New Roman" w:cs="Times New Roman"/>
                <w:sz w:val="18"/>
                <w:szCs w:val="24"/>
                <w:lang w:val="ru-RU" w:eastAsia="ru-RU"/>
              </w:rPr>
              <w:t>5.2</w:t>
            </w:r>
          </w:p>
        </w:tc>
        <w:tc>
          <w:tcPr>
            <w:tcW w:w="1718" w:type="dxa"/>
            <w:vAlign w:val="center"/>
          </w:tcPr>
          <w:p w14:paraId="4099A871" w14:textId="77777777" w:rsidR="00722221" w:rsidRPr="00C90A45" w:rsidRDefault="008375B3" w:rsidP="00D62D7F">
            <w:pPr>
              <w:spacing w:after="0" w:line="240" w:lineRule="auto"/>
              <w:jc w:val="center"/>
              <w:rPr>
                <w:sz w:val="18"/>
                <w:lang w:val="ru-RU"/>
              </w:rPr>
            </w:pPr>
            <w:r w:rsidRPr="00C90A45">
              <w:rPr>
                <w:rFonts w:ascii="Times New Roman" w:eastAsia="Times New Roman" w:hAnsi="Times New Roman" w:cs="Times New Roman"/>
                <w:sz w:val="18"/>
                <w:szCs w:val="24"/>
                <w:lang w:val="ru-RU" w:eastAsia="ru-RU"/>
              </w:rPr>
              <w:t>5.3</w:t>
            </w:r>
          </w:p>
        </w:tc>
        <w:tc>
          <w:tcPr>
            <w:tcW w:w="1828" w:type="dxa"/>
            <w:vAlign w:val="center"/>
          </w:tcPr>
          <w:p w14:paraId="61DFCA72" w14:textId="77777777" w:rsidR="00722221" w:rsidRPr="00C90A45" w:rsidRDefault="008375B3" w:rsidP="00D62D7F">
            <w:pPr>
              <w:spacing w:after="0" w:line="240" w:lineRule="auto"/>
              <w:jc w:val="center"/>
              <w:rPr>
                <w:sz w:val="18"/>
                <w:lang w:val="ru-RU"/>
              </w:rPr>
            </w:pPr>
            <w:r w:rsidRPr="00C90A45">
              <w:rPr>
                <w:rFonts w:ascii="Times New Roman" w:eastAsia="Times New Roman" w:hAnsi="Times New Roman" w:cs="Times New Roman"/>
                <w:sz w:val="18"/>
                <w:szCs w:val="24"/>
                <w:lang w:val="ru-RU" w:eastAsia="ru-RU"/>
              </w:rPr>
              <w:t>Energy-</w:t>
            </w:r>
            <w:proofErr w:type="spellStart"/>
            <w:r w:rsidRPr="00C90A45">
              <w:rPr>
                <w:rFonts w:ascii="Times New Roman" w:eastAsia="Times New Roman" w:hAnsi="Times New Roman" w:cs="Times New Roman"/>
                <w:sz w:val="18"/>
                <w:szCs w:val="24"/>
                <w:lang w:val="ru-RU" w:eastAsia="ru-RU"/>
              </w:rPr>
              <w:t>efficient</w:t>
            </w:r>
            <w:proofErr w:type="spellEnd"/>
            <w:r w:rsidRPr="00C90A45">
              <w:rPr>
                <w:rFonts w:ascii="Times New Roman" w:eastAsia="Times New Roman" w:hAnsi="Times New Roman" w:cs="Times New Roman"/>
                <w:sz w:val="18"/>
                <w:szCs w:val="24"/>
                <w:lang w:val="ru-RU" w:eastAsia="ru-RU"/>
              </w:rPr>
              <w:t xml:space="preserve"> </w:t>
            </w:r>
            <w:proofErr w:type="spellStart"/>
            <w:r w:rsidRPr="00C90A45">
              <w:rPr>
                <w:rFonts w:ascii="Times New Roman" w:eastAsia="Times New Roman" w:hAnsi="Times New Roman" w:cs="Times New Roman"/>
                <w:sz w:val="18"/>
                <w:szCs w:val="24"/>
                <w:lang w:val="ru-RU" w:eastAsia="ru-RU"/>
              </w:rPr>
              <w:t>electric</w:t>
            </w:r>
            <w:proofErr w:type="spellEnd"/>
            <w:r w:rsidRPr="00C90A45">
              <w:rPr>
                <w:rFonts w:ascii="Times New Roman" w:eastAsia="Times New Roman" w:hAnsi="Times New Roman" w:cs="Times New Roman"/>
                <w:sz w:val="18"/>
                <w:szCs w:val="24"/>
                <w:lang w:val="ru-RU" w:eastAsia="ru-RU"/>
              </w:rPr>
              <w:t xml:space="preserve"> </w:t>
            </w:r>
            <w:proofErr w:type="spellStart"/>
            <w:r w:rsidRPr="00C90A45">
              <w:rPr>
                <w:rFonts w:ascii="Times New Roman" w:eastAsia="Times New Roman" w:hAnsi="Times New Roman" w:cs="Times New Roman"/>
                <w:sz w:val="18"/>
                <w:szCs w:val="24"/>
                <w:lang w:val="ru-RU" w:eastAsia="ru-RU"/>
              </w:rPr>
              <w:t>motors</w:t>
            </w:r>
            <w:proofErr w:type="spellEnd"/>
          </w:p>
        </w:tc>
      </w:tr>
      <w:tr w:rsidR="00722221" w:rsidRPr="00C90A45" w14:paraId="317E94B9" w14:textId="77777777" w:rsidTr="00436F35">
        <w:trPr>
          <w:jc w:val="center"/>
        </w:trPr>
        <w:tc>
          <w:tcPr>
            <w:tcW w:w="1828" w:type="dxa"/>
            <w:vAlign w:val="center"/>
          </w:tcPr>
          <w:p w14:paraId="2E3C514B" w14:textId="77777777" w:rsidR="00722221" w:rsidRPr="00C90A45" w:rsidRDefault="008375B3" w:rsidP="00D62D7F">
            <w:pPr>
              <w:spacing w:after="0" w:line="240" w:lineRule="auto"/>
              <w:jc w:val="center"/>
              <w:rPr>
                <w:sz w:val="18"/>
                <w:lang w:val="ru-RU"/>
              </w:rPr>
            </w:pPr>
            <w:proofErr w:type="spellStart"/>
            <w:r w:rsidRPr="00C90A45">
              <w:rPr>
                <w:rFonts w:ascii="Times New Roman" w:eastAsia="Times New Roman" w:hAnsi="Times New Roman" w:cs="Times New Roman"/>
                <w:sz w:val="18"/>
                <w:szCs w:val="24"/>
                <w:lang w:val="ru-RU" w:eastAsia="ru-RU"/>
              </w:rPr>
              <w:t>Biogas</w:t>
            </w:r>
            <w:proofErr w:type="spellEnd"/>
            <w:r w:rsidRPr="00C90A45">
              <w:rPr>
                <w:rFonts w:ascii="Times New Roman" w:eastAsia="Times New Roman" w:hAnsi="Times New Roman" w:cs="Times New Roman"/>
                <w:sz w:val="18"/>
                <w:szCs w:val="24"/>
                <w:lang w:val="ru-RU" w:eastAsia="ru-RU"/>
              </w:rPr>
              <w:t xml:space="preserve"> </w:t>
            </w:r>
            <w:proofErr w:type="spellStart"/>
            <w:r w:rsidRPr="00C90A45">
              <w:rPr>
                <w:rFonts w:ascii="Times New Roman" w:eastAsia="Times New Roman" w:hAnsi="Times New Roman" w:cs="Times New Roman"/>
                <w:sz w:val="18"/>
                <w:szCs w:val="24"/>
                <w:lang w:val="ru-RU" w:eastAsia="ru-RU"/>
              </w:rPr>
              <w:t>installations</w:t>
            </w:r>
            <w:proofErr w:type="spellEnd"/>
          </w:p>
        </w:tc>
        <w:tc>
          <w:tcPr>
            <w:tcW w:w="1997" w:type="dxa"/>
            <w:vAlign w:val="center"/>
          </w:tcPr>
          <w:p w14:paraId="5B077E9D" w14:textId="77777777" w:rsidR="00722221" w:rsidRPr="00C90A45" w:rsidRDefault="008375B3" w:rsidP="00D62D7F">
            <w:pPr>
              <w:spacing w:after="0" w:line="240" w:lineRule="auto"/>
              <w:jc w:val="center"/>
              <w:rPr>
                <w:sz w:val="18"/>
                <w:lang w:val="ru-RU"/>
              </w:rPr>
            </w:pPr>
            <w:r w:rsidRPr="00C90A45">
              <w:rPr>
                <w:rFonts w:ascii="Times New Roman" w:eastAsia="Times New Roman" w:hAnsi="Times New Roman" w:cs="Times New Roman"/>
                <w:sz w:val="18"/>
                <w:szCs w:val="24"/>
                <w:lang w:val="ru-RU" w:eastAsia="ru-RU"/>
              </w:rPr>
              <w:t>60.0</w:t>
            </w:r>
          </w:p>
        </w:tc>
        <w:tc>
          <w:tcPr>
            <w:tcW w:w="1701" w:type="dxa"/>
            <w:vAlign w:val="center"/>
          </w:tcPr>
          <w:p w14:paraId="49913B1B" w14:textId="77777777" w:rsidR="00722221" w:rsidRPr="00C90A45" w:rsidRDefault="008375B3" w:rsidP="00D62D7F">
            <w:pPr>
              <w:spacing w:after="0" w:line="240" w:lineRule="auto"/>
              <w:jc w:val="center"/>
              <w:rPr>
                <w:sz w:val="18"/>
                <w:lang w:val="ru-RU"/>
              </w:rPr>
            </w:pPr>
            <w:r w:rsidRPr="00C90A45">
              <w:rPr>
                <w:rFonts w:ascii="Times New Roman" w:eastAsia="Times New Roman" w:hAnsi="Times New Roman" w:cs="Times New Roman"/>
                <w:sz w:val="18"/>
                <w:szCs w:val="24"/>
                <w:lang w:val="ru-RU" w:eastAsia="ru-RU"/>
              </w:rPr>
              <w:t>10.5</w:t>
            </w:r>
          </w:p>
        </w:tc>
        <w:tc>
          <w:tcPr>
            <w:tcW w:w="1718" w:type="dxa"/>
            <w:vAlign w:val="center"/>
          </w:tcPr>
          <w:p w14:paraId="63954E21" w14:textId="77777777" w:rsidR="00722221" w:rsidRPr="00C90A45" w:rsidRDefault="008375B3" w:rsidP="00D62D7F">
            <w:pPr>
              <w:spacing w:after="0" w:line="240" w:lineRule="auto"/>
              <w:jc w:val="center"/>
              <w:rPr>
                <w:sz w:val="18"/>
                <w:lang w:val="ru-RU"/>
              </w:rPr>
            </w:pPr>
            <w:r w:rsidRPr="00C90A45">
              <w:rPr>
                <w:rFonts w:ascii="Times New Roman" w:eastAsia="Times New Roman" w:hAnsi="Times New Roman" w:cs="Times New Roman"/>
                <w:sz w:val="18"/>
                <w:szCs w:val="24"/>
                <w:lang w:val="ru-RU" w:eastAsia="ru-RU"/>
              </w:rPr>
              <w:t>5.7</w:t>
            </w:r>
          </w:p>
        </w:tc>
        <w:tc>
          <w:tcPr>
            <w:tcW w:w="1828" w:type="dxa"/>
            <w:vAlign w:val="center"/>
          </w:tcPr>
          <w:p w14:paraId="71E3213A" w14:textId="77777777" w:rsidR="00722221" w:rsidRPr="00C90A45" w:rsidRDefault="008375B3" w:rsidP="00D62D7F">
            <w:pPr>
              <w:spacing w:after="0" w:line="240" w:lineRule="auto"/>
              <w:jc w:val="center"/>
              <w:rPr>
                <w:sz w:val="18"/>
                <w:lang w:val="ru-RU"/>
              </w:rPr>
            </w:pPr>
            <w:proofErr w:type="spellStart"/>
            <w:r w:rsidRPr="00C90A45">
              <w:rPr>
                <w:rFonts w:ascii="Times New Roman" w:eastAsia="Times New Roman" w:hAnsi="Times New Roman" w:cs="Times New Roman"/>
                <w:sz w:val="18"/>
                <w:szCs w:val="24"/>
                <w:lang w:val="ru-RU" w:eastAsia="ru-RU"/>
              </w:rPr>
              <w:t>Biogas</w:t>
            </w:r>
            <w:proofErr w:type="spellEnd"/>
            <w:r w:rsidRPr="00C90A45">
              <w:rPr>
                <w:rFonts w:ascii="Times New Roman" w:eastAsia="Times New Roman" w:hAnsi="Times New Roman" w:cs="Times New Roman"/>
                <w:sz w:val="18"/>
                <w:szCs w:val="24"/>
                <w:lang w:val="ru-RU" w:eastAsia="ru-RU"/>
              </w:rPr>
              <w:t xml:space="preserve"> </w:t>
            </w:r>
            <w:proofErr w:type="spellStart"/>
            <w:r w:rsidRPr="00C90A45">
              <w:rPr>
                <w:rFonts w:ascii="Times New Roman" w:eastAsia="Times New Roman" w:hAnsi="Times New Roman" w:cs="Times New Roman"/>
                <w:sz w:val="18"/>
                <w:szCs w:val="24"/>
                <w:lang w:val="ru-RU" w:eastAsia="ru-RU"/>
              </w:rPr>
              <w:t>installations</w:t>
            </w:r>
            <w:proofErr w:type="spellEnd"/>
          </w:p>
        </w:tc>
      </w:tr>
    </w:tbl>
    <w:p w14:paraId="601C515A" w14:textId="77777777" w:rsidR="00722221" w:rsidRDefault="00722221" w:rsidP="00D62D7F">
      <w:pPr>
        <w:pStyle w:val="AuthorEmail"/>
        <w:ind w:firstLine="284"/>
        <w:jc w:val="both"/>
        <w:rPr>
          <w:lang w:val="ru-RU"/>
        </w:rPr>
      </w:pPr>
    </w:p>
    <w:p w14:paraId="3969C2DC" w14:textId="77777777" w:rsidR="00722221" w:rsidRPr="00436F35" w:rsidRDefault="008375B3" w:rsidP="00D62D7F">
      <w:pPr>
        <w:pStyle w:val="AuthorEmail"/>
        <w:ind w:firstLine="284"/>
        <w:jc w:val="both"/>
      </w:pPr>
      <w:r w:rsidRPr="00436F35">
        <w:t xml:space="preserve">This analysis supports the argument that </w:t>
      </w:r>
      <w:r w:rsidRPr="00436F35">
        <w:rPr>
          <w:rStyle w:val="a6"/>
          <w:b w:val="0"/>
          <w:bCs w:val="0"/>
        </w:rPr>
        <w:t>energy efficiency projects are economically viable and socially beneficial</w:t>
      </w:r>
      <w:r w:rsidRPr="00436F35">
        <w:t>, especially when supported by state subsidies, preferential loans, or public–private partnership (PPP) programs.</w:t>
      </w:r>
    </w:p>
    <w:p w14:paraId="2965519B" w14:textId="77777777" w:rsidR="00722221" w:rsidRPr="00436F35" w:rsidRDefault="008375B3" w:rsidP="00D62D7F">
      <w:pPr>
        <w:pStyle w:val="ad"/>
        <w:spacing w:before="0" w:beforeAutospacing="0" w:after="0" w:afterAutospacing="0"/>
        <w:ind w:firstLine="284"/>
        <w:jc w:val="both"/>
        <w:rPr>
          <w:sz w:val="20"/>
          <w:szCs w:val="20"/>
          <w:lang w:val="en-US"/>
        </w:rPr>
      </w:pPr>
      <w:r w:rsidRPr="00436F35">
        <w:rPr>
          <w:sz w:val="20"/>
          <w:szCs w:val="20"/>
          <w:lang w:val="en-US"/>
        </w:rPr>
        <w:t>The findings suggest that national and regional energy policies must focus on:</w:t>
      </w:r>
    </w:p>
    <w:p w14:paraId="2EF87F6D" w14:textId="77777777" w:rsidR="00722221" w:rsidRPr="00436F35" w:rsidRDefault="008375B3" w:rsidP="00D62D7F">
      <w:pPr>
        <w:pStyle w:val="ad"/>
        <w:spacing w:before="0" w:beforeAutospacing="0" w:after="0" w:afterAutospacing="0"/>
        <w:ind w:firstLine="284"/>
        <w:jc w:val="both"/>
        <w:rPr>
          <w:sz w:val="20"/>
          <w:szCs w:val="20"/>
          <w:lang w:val="en-US"/>
        </w:rPr>
      </w:pPr>
      <w:r w:rsidRPr="00436F35">
        <w:rPr>
          <w:sz w:val="20"/>
          <w:szCs w:val="20"/>
          <w:lang w:val="en-US"/>
        </w:rPr>
        <w:t>1. Expanding access to renewable energy sources for rural producers;</w:t>
      </w:r>
    </w:p>
    <w:p w14:paraId="0E3D4374" w14:textId="77777777" w:rsidR="00722221" w:rsidRPr="00436F35" w:rsidRDefault="008375B3" w:rsidP="00D62D7F">
      <w:pPr>
        <w:pStyle w:val="ad"/>
        <w:spacing w:before="0" w:beforeAutospacing="0" w:after="0" w:afterAutospacing="0"/>
        <w:ind w:firstLine="284"/>
        <w:jc w:val="both"/>
        <w:rPr>
          <w:sz w:val="20"/>
          <w:szCs w:val="20"/>
          <w:lang w:val="en-US"/>
        </w:rPr>
      </w:pPr>
      <w:r w:rsidRPr="00436F35">
        <w:rPr>
          <w:sz w:val="20"/>
          <w:szCs w:val="20"/>
          <w:lang w:val="en-US"/>
        </w:rPr>
        <w:t>2. Providing financial incentives (tax breaks, credit programs) for farms investing in energy efficiency;</w:t>
      </w:r>
    </w:p>
    <w:p w14:paraId="5F517E39" w14:textId="77777777" w:rsidR="00722221" w:rsidRPr="00436F35" w:rsidRDefault="008375B3" w:rsidP="00D62D7F">
      <w:pPr>
        <w:pStyle w:val="ad"/>
        <w:spacing w:before="0" w:beforeAutospacing="0" w:after="0" w:afterAutospacing="0"/>
        <w:ind w:firstLine="284"/>
        <w:jc w:val="both"/>
        <w:rPr>
          <w:sz w:val="20"/>
          <w:szCs w:val="20"/>
          <w:lang w:val="en-US"/>
        </w:rPr>
      </w:pPr>
      <w:r w:rsidRPr="00436F35">
        <w:rPr>
          <w:sz w:val="20"/>
          <w:szCs w:val="20"/>
          <w:lang w:val="en-US"/>
        </w:rPr>
        <w:t>3. Integrating digital monitoring and smart technologies in rural energy systems;</w:t>
      </w:r>
    </w:p>
    <w:p w14:paraId="54643CAE" w14:textId="77777777" w:rsidR="00722221" w:rsidRPr="00436F35" w:rsidRDefault="008375B3" w:rsidP="00D62D7F">
      <w:pPr>
        <w:pStyle w:val="ad"/>
        <w:spacing w:before="0" w:beforeAutospacing="0" w:after="0" w:afterAutospacing="0"/>
        <w:ind w:firstLine="284"/>
        <w:jc w:val="both"/>
        <w:rPr>
          <w:sz w:val="20"/>
          <w:szCs w:val="20"/>
          <w:lang w:val="en-US"/>
        </w:rPr>
      </w:pPr>
      <w:r w:rsidRPr="00436F35">
        <w:rPr>
          <w:sz w:val="20"/>
          <w:szCs w:val="20"/>
          <w:lang w:val="en-US"/>
        </w:rPr>
        <w:t>4. Strengthening research and education in agricultural energy management;</w:t>
      </w:r>
    </w:p>
    <w:p w14:paraId="2478AF3D" w14:textId="77777777" w:rsidR="00722221" w:rsidRPr="00436F35" w:rsidRDefault="008375B3" w:rsidP="00D62D7F">
      <w:pPr>
        <w:pStyle w:val="ad"/>
        <w:spacing w:before="0" w:beforeAutospacing="0" w:after="0" w:afterAutospacing="0"/>
        <w:ind w:firstLine="284"/>
        <w:jc w:val="both"/>
        <w:rPr>
          <w:sz w:val="20"/>
          <w:szCs w:val="20"/>
          <w:lang w:val="en-US"/>
        </w:rPr>
      </w:pPr>
      <w:r w:rsidRPr="00436F35">
        <w:rPr>
          <w:sz w:val="20"/>
          <w:szCs w:val="20"/>
          <w:lang w:val="en-US"/>
        </w:rPr>
        <w:t>5. Promoting collaboration between government, private sector, and academia.</w:t>
      </w:r>
    </w:p>
    <w:p w14:paraId="44E76A56" w14:textId="77777777" w:rsidR="00722221" w:rsidRPr="00436F35" w:rsidRDefault="008375B3" w:rsidP="00D62D7F">
      <w:pPr>
        <w:pStyle w:val="ad"/>
        <w:spacing w:before="0" w:beforeAutospacing="0" w:after="0" w:afterAutospacing="0"/>
        <w:ind w:firstLine="284"/>
        <w:jc w:val="both"/>
        <w:rPr>
          <w:sz w:val="20"/>
          <w:szCs w:val="20"/>
          <w:lang w:val="en-US"/>
        </w:rPr>
      </w:pPr>
      <w:r w:rsidRPr="00436F35">
        <w:rPr>
          <w:sz w:val="20"/>
          <w:szCs w:val="20"/>
          <w:lang w:val="en-US"/>
        </w:rPr>
        <w:t>Such measures would not only enhance economic performance but also align Uzbekistan’s agricultural development with the global sustainability goals set by the United Nations and the FAO.</w:t>
      </w:r>
    </w:p>
    <w:p w14:paraId="7CE74167" w14:textId="77777777" w:rsidR="00436F35" w:rsidRPr="00116E10" w:rsidRDefault="00436F35" w:rsidP="00D62D7F">
      <w:pPr>
        <w:pStyle w:val="ad"/>
        <w:spacing w:before="0" w:beforeAutospacing="0" w:after="0" w:afterAutospacing="0"/>
        <w:ind w:firstLine="284"/>
        <w:jc w:val="center"/>
        <w:rPr>
          <w:color w:val="FF0000"/>
          <w:sz w:val="20"/>
          <w:lang w:val="en-US"/>
        </w:rPr>
      </w:pPr>
    </w:p>
    <w:p w14:paraId="4EC4F64B" w14:textId="77777777" w:rsidR="00722221" w:rsidRPr="00436F35" w:rsidRDefault="00436F35" w:rsidP="00C90A45">
      <w:pPr>
        <w:pStyle w:val="ad"/>
        <w:spacing w:before="0" w:beforeAutospacing="0" w:after="0" w:afterAutospacing="0"/>
        <w:ind w:firstLine="284"/>
        <w:rPr>
          <w:sz w:val="20"/>
          <w:lang w:val="en-US"/>
        </w:rPr>
      </w:pPr>
      <w:r w:rsidRPr="00436F35">
        <w:rPr>
          <w:b/>
          <w:sz w:val="20"/>
          <w:lang w:val="en-US"/>
        </w:rPr>
        <w:t>TABLE 4.</w:t>
      </w:r>
      <w:r w:rsidRPr="00436F35">
        <w:rPr>
          <w:sz w:val="20"/>
          <w:lang w:val="en-US"/>
        </w:rPr>
        <w:t xml:space="preserve"> </w:t>
      </w:r>
      <w:r w:rsidR="008375B3" w:rsidRPr="00436F35">
        <w:rPr>
          <w:sz w:val="20"/>
          <w:lang w:val="en-US"/>
        </w:rPr>
        <w:t>Result Summary of researches</w:t>
      </w:r>
    </w:p>
    <w:tbl>
      <w:tblPr>
        <w:tblStyle w:val="ae"/>
        <w:tblW w:w="9072" w:type="dxa"/>
        <w:jc w:val="center"/>
        <w:tblLook w:val="04A0" w:firstRow="1" w:lastRow="0" w:firstColumn="1" w:lastColumn="0" w:noHBand="0" w:noVBand="1"/>
      </w:tblPr>
      <w:tblGrid>
        <w:gridCol w:w="1699"/>
        <w:gridCol w:w="7373"/>
      </w:tblGrid>
      <w:tr w:rsidR="00436F35" w:rsidRPr="00C90A45" w14:paraId="4460C02C" w14:textId="77777777" w:rsidTr="00436F35">
        <w:trPr>
          <w:jc w:val="center"/>
        </w:trPr>
        <w:tc>
          <w:tcPr>
            <w:tcW w:w="1699" w:type="dxa"/>
            <w:vAlign w:val="center"/>
          </w:tcPr>
          <w:p w14:paraId="7529680B" w14:textId="77777777" w:rsidR="00722221" w:rsidRPr="00C90A45" w:rsidRDefault="008375B3" w:rsidP="00D62D7F">
            <w:pPr>
              <w:spacing w:after="0" w:line="240" w:lineRule="auto"/>
              <w:jc w:val="center"/>
              <w:rPr>
                <w:b/>
                <w:sz w:val="18"/>
                <w:szCs w:val="20"/>
              </w:rPr>
            </w:pPr>
            <w:proofErr w:type="spellStart"/>
            <w:r w:rsidRPr="00C90A45">
              <w:rPr>
                <w:rFonts w:ascii="Times New Roman" w:eastAsia="Times New Roman" w:hAnsi="Times New Roman" w:cs="Times New Roman"/>
                <w:b/>
                <w:sz w:val="18"/>
                <w:szCs w:val="24"/>
                <w:lang w:val="ru-RU" w:eastAsia="ru-RU"/>
              </w:rPr>
              <w:t>Dimension</w:t>
            </w:r>
            <w:proofErr w:type="spellEnd"/>
          </w:p>
        </w:tc>
        <w:tc>
          <w:tcPr>
            <w:tcW w:w="7373" w:type="dxa"/>
            <w:vAlign w:val="center"/>
          </w:tcPr>
          <w:p w14:paraId="5089752B" w14:textId="77777777" w:rsidR="00722221" w:rsidRPr="00C90A45" w:rsidRDefault="008375B3" w:rsidP="00D62D7F">
            <w:pPr>
              <w:spacing w:after="0" w:line="240" w:lineRule="auto"/>
              <w:jc w:val="center"/>
              <w:rPr>
                <w:b/>
                <w:sz w:val="18"/>
                <w:szCs w:val="20"/>
              </w:rPr>
            </w:pPr>
            <w:proofErr w:type="spellStart"/>
            <w:r w:rsidRPr="00C90A45">
              <w:rPr>
                <w:rFonts w:ascii="Times New Roman" w:eastAsia="Times New Roman" w:hAnsi="Times New Roman" w:cs="Times New Roman"/>
                <w:b/>
                <w:sz w:val="18"/>
                <w:szCs w:val="24"/>
                <w:lang w:val="ru-RU" w:eastAsia="ru-RU"/>
              </w:rPr>
              <w:t>Result</w:t>
            </w:r>
            <w:proofErr w:type="spellEnd"/>
            <w:r w:rsidRPr="00C90A45">
              <w:rPr>
                <w:rFonts w:ascii="Times New Roman" w:eastAsia="Times New Roman" w:hAnsi="Times New Roman" w:cs="Times New Roman"/>
                <w:b/>
                <w:sz w:val="18"/>
                <w:szCs w:val="24"/>
                <w:lang w:val="ru-RU" w:eastAsia="ru-RU"/>
              </w:rPr>
              <w:t xml:space="preserve"> </w:t>
            </w:r>
            <w:proofErr w:type="spellStart"/>
            <w:r w:rsidRPr="00C90A45">
              <w:rPr>
                <w:rFonts w:ascii="Times New Roman" w:eastAsia="Times New Roman" w:hAnsi="Times New Roman" w:cs="Times New Roman"/>
                <w:b/>
                <w:sz w:val="18"/>
                <w:szCs w:val="24"/>
                <w:lang w:val="ru-RU" w:eastAsia="ru-RU"/>
              </w:rPr>
              <w:t>Summary</w:t>
            </w:r>
            <w:proofErr w:type="spellEnd"/>
          </w:p>
        </w:tc>
      </w:tr>
      <w:tr w:rsidR="00436F35" w:rsidRPr="00C90A45" w14:paraId="3C2C08A7" w14:textId="77777777" w:rsidTr="00436F35">
        <w:trPr>
          <w:jc w:val="center"/>
        </w:trPr>
        <w:tc>
          <w:tcPr>
            <w:tcW w:w="1699" w:type="dxa"/>
            <w:vAlign w:val="center"/>
          </w:tcPr>
          <w:p w14:paraId="4EB931BF" w14:textId="77777777" w:rsidR="00722221" w:rsidRPr="00C90A45" w:rsidRDefault="008375B3" w:rsidP="00D62D7F">
            <w:pPr>
              <w:spacing w:after="0" w:line="240" w:lineRule="auto"/>
              <w:ind w:firstLine="142"/>
              <w:rPr>
                <w:sz w:val="18"/>
                <w:szCs w:val="20"/>
              </w:rPr>
            </w:pPr>
            <w:r w:rsidRPr="00C90A45">
              <w:rPr>
                <w:rFonts w:ascii="Times New Roman" w:eastAsia="Times New Roman" w:hAnsi="Times New Roman" w:cs="Times New Roman"/>
                <w:sz w:val="18"/>
                <w:szCs w:val="24"/>
                <w:lang w:val="ru-RU" w:eastAsia="ru-RU"/>
              </w:rPr>
              <w:t>Economic</w:t>
            </w:r>
          </w:p>
        </w:tc>
        <w:tc>
          <w:tcPr>
            <w:tcW w:w="7373" w:type="dxa"/>
            <w:vAlign w:val="center"/>
          </w:tcPr>
          <w:p w14:paraId="31B65D74" w14:textId="77777777" w:rsidR="00722221" w:rsidRPr="00C90A45" w:rsidRDefault="008375B3" w:rsidP="00D62D7F">
            <w:pPr>
              <w:spacing w:after="0" w:line="240" w:lineRule="auto"/>
              <w:ind w:firstLine="142"/>
              <w:rPr>
                <w:sz w:val="18"/>
                <w:szCs w:val="20"/>
              </w:rPr>
            </w:pPr>
            <w:r w:rsidRPr="00C90A45">
              <w:rPr>
                <w:rFonts w:ascii="Times New Roman" w:eastAsia="Times New Roman" w:hAnsi="Times New Roman" w:cs="Times New Roman"/>
                <w:sz w:val="18"/>
                <w:szCs w:val="24"/>
                <w:lang w:eastAsia="ru-RU"/>
              </w:rPr>
              <w:t>12–18% reduction in energy costs; 41% growth in productivity</w:t>
            </w:r>
          </w:p>
        </w:tc>
      </w:tr>
      <w:tr w:rsidR="00436F35" w:rsidRPr="00C90A45" w14:paraId="6769C670" w14:textId="77777777" w:rsidTr="00436F35">
        <w:trPr>
          <w:jc w:val="center"/>
        </w:trPr>
        <w:tc>
          <w:tcPr>
            <w:tcW w:w="1699" w:type="dxa"/>
            <w:vAlign w:val="center"/>
          </w:tcPr>
          <w:p w14:paraId="0054BC86" w14:textId="77777777" w:rsidR="00722221" w:rsidRPr="00C90A45" w:rsidRDefault="008375B3" w:rsidP="00D62D7F">
            <w:pPr>
              <w:spacing w:after="0" w:line="240" w:lineRule="auto"/>
              <w:ind w:firstLine="142"/>
              <w:rPr>
                <w:sz w:val="18"/>
                <w:szCs w:val="20"/>
              </w:rPr>
            </w:pPr>
            <w:proofErr w:type="spellStart"/>
            <w:r w:rsidRPr="00C90A45">
              <w:rPr>
                <w:rFonts w:ascii="Times New Roman" w:eastAsia="Times New Roman" w:hAnsi="Times New Roman" w:cs="Times New Roman"/>
                <w:sz w:val="18"/>
                <w:szCs w:val="24"/>
                <w:lang w:val="ru-RU" w:eastAsia="ru-RU"/>
              </w:rPr>
              <w:t>Technological</w:t>
            </w:r>
            <w:proofErr w:type="spellEnd"/>
          </w:p>
        </w:tc>
        <w:tc>
          <w:tcPr>
            <w:tcW w:w="7373" w:type="dxa"/>
            <w:vAlign w:val="center"/>
          </w:tcPr>
          <w:p w14:paraId="4DD10997" w14:textId="77777777" w:rsidR="00722221" w:rsidRPr="00C90A45" w:rsidRDefault="008375B3" w:rsidP="00D62D7F">
            <w:pPr>
              <w:spacing w:after="0" w:line="240" w:lineRule="auto"/>
              <w:ind w:firstLine="142"/>
              <w:rPr>
                <w:sz w:val="18"/>
                <w:szCs w:val="20"/>
              </w:rPr>
            </w:pPr>
            <w:r w:rsidRPr="00C90A45">
              <w:rPr>
                <w:rFonts w:ascii="Times New Roman" w:eastAsia="Times New Roman" w:hAnsi="Times New Roman" w:cs="Times New Roman"/>
                <w:sz w:val="18"/>
                <w:szCs w:val="24"/>
                <w:lang w:eastAsia="ru-RU"/>
              </w:rPr>
              <w:t>Introduction of renewable and smart systems improved energy efficiency by 13%</w:t>
            </w:r>
          </w:p>
        </w:tc>
      </w:tr>
      <w:tr w:rsidR="00436F35" w:rsidRPr="00C90A45" w14:paraId="2E5AA756" w14:textId="77777777" w:rsidTr="00436F35">
        <w:trPr>
          <w:jc w:val="center"/>
        </w:trPr>
        <w:tc>
          <w:tcPr>
            <w:tcW w:w="1699" w:type="dxa"/>
            <w:vAlign w:val="center"/>
          </w:tcPr>
          <w:p w14:paraId="5FEEA415" w14:textId="77777777" w:rsidR="00722221" w:rsidRPr="00C90A45" w:rsidRDefault="008375B3" w:rsidP="00D62D7F">
            <w:pPr>
              <w:spacing w:after="0" w:line="240" w:lineRule="auto"/>
              <w:ind w:firstLine="142"/>
              <w:rPr>
                <w:sz w:val="18"/>
                <w:szCs w:val="20"/>
              </w:rPr>
            </w:pPr>
            <w:proofErr w:type="spellStart"/>
            <w:r w:rsidRPr="00C90A45">
              <w:rPr>
                <w:rFonts w:ascii="Times New Roman" w:eastAsia="Times New Roman" w:hAnsi="Times New Roman" w:cs="Times New Roman"/>
                <w:sz w:val="18"/>
                <w:szCs w:val="24"/>
                <w:lang w:val="ru-RU" w:eastAsia="ru-RU"/>
              </w:rPr>
              <w:t>Environmental</w:t>
            </w:r>
            <w:proofErr w:type="spellEnd"/>
          </w:p>
        </w:tc>
        <w:tc>
          <w:tcPr>
            <w:tcW w:w="7373" w:type="dxa"/>
            <w:vAlign w:val="center"/>
          </w:tcPr>
          <w:p w14:paraId="61199AF6" w14:textId="77777777" w:rsidR="00722221" w:rsidRPr="00C90A45" w:rsidRDefault="008375B3" w:rsidP="00D62D7F">
            <w:pPr>
              <w:spacing w:after="0" w:line="240" w:lineRule="auto"/>
              <w:ind w:firstLine="142"/>
              <w:rPr>
                <w:sz w:val="18"/>
                <w:szCs w:val="20"/>
              </w:rPr>
            </w:pPr>
            <w:r w:rsidRPr="00C90A45">
              <w:rPr>
                <w:rFonts w:ascii="Times New Roman" w:eastAsia="Times New Roman" w:hAnsi="Times New Roman" w:cs="Times New Roman"/>
                <w:sz w:val="18"/>
                <w:szCs w:val="24"/>
                <w:lang w:eastAsia="ru-RU"/>
              </w:rPr>
              <w:t>10% reduction in CO₂ emissions per production unit</w:t>
            </w:r>
          </w:p>
        </w:tc>
      </w:tr>
      <w:tr w:rsidR="00436F35" w:rsidRPr="00C90A45" w14:paraId="325F1C91" w14:textId="77777777" w:rsidTr="00436F35">
        <w:trPr>
          <w:jc w:val="center"/>
        </w:trPr>
        <w:tc>
          <w:tcPr>
            <w:tcW w:w="1699" w:type="dxa"/>
            <w:vAlign w:val="center"/>
          </w:tcPr>
          <w:p w14:paraId="66D24B28" w14:textId="77777777" w:rsidR="00722221" w:rsidRPr="00C90A45" w:rsidRDefault="008375B3" w:rsidP="00D62D7F">
            <w:pPr>
              <w:spacing w:after="0" w:line="240" w:lineRule="auto"/>
              <w:ind w:firstLine="142"/>
              <w:rPr>
                <w:sz w:val="18"/>
                <w:szCs w:val="20"/>
              </w:rPr>
            </w:pPr>
            <w:r w:rsidRPr="00C90A45">
              <w:rPr>
                <w:rFonts w:ascii="Times New Roman" w:eastAsia="Times New Roman" w:hAnsi="Times New Roman" w:cs="Times New Roman"/>
                <w:sz w:val="18"/>
                <w:szCs w:val="24"/>
                <w:lang w:val="ru-RU" w:eastAsia="ru-RU"/>
              </w:rPr>
              <w:t>Investment</w:t>
            </w:r>
          </w:p>
        </w:tc>
        <w:tc>
          <w:tcPr>
            <w:tcW w:w="7373" w:type="dxa"/>
            <w:vAlign w:val="center"/>
          </w:tcPr>
          <w:p w14:paraId="2C9A3139" w14:textId="77777777" w:rsidR="00722221" w:rsidRPr="00C90A45" w:rsidRDefault="008375B3" w:rsidP="00D62D7F">
            <w:pPr>
              <w:spacing w:after="0" w:line="240" w:lineRule="auto"/>
              <w:ind w:firstLine="142"/>
              <w:rPr>
                <w:sz w:val="18"/>
                <w:szCs w:val="20"/>
              </w:rPr>
            </w:pPr>
            <w:proofErr w:type="spellStart"/>
            <w:r w:rsidRPr="00C90A45">
              <w:rPr>
                <w:rFonts w:ascii="Times New Roman" w:eastAsia="Times New Roman" w:hAnsi="Times New Roman" w:cs="Times New Roman"/>
                <w:sz w:val="18"/>
                <w:szCs w:val="24"/>
                <w:lang w:val="ru-RU" w:eastAsia="ru-RU"/>
              </w:rPr>
              <w:t>Average</w:t>
            </w:r>
            <w:proofErr w:type="spellEnd"/>
            <w:r w:rsidRPr="00C90A45">
              <w:rPr>
                <w:rFonts w:ascii="Times New Roman" w:eastAsia="Times New Roman" w:hAnsi="Times New Roman" w:cs="Times New Roman"/>
                <w:sz w:val="18"/>
                <w:szCs w:val="24"/>
                <w:lang w:val="ru-RU" w:eastAsia="ru-RU"/>
              </w:rPr>
              <w:t xml:space="preserve"> </w:t>
            </w:r>
            <w:proofErr w:type="spellStart"/>
            <w:r w:rsidRPr="00C90A45">
              <w:rPr>
                <w:rFonts w:ascii="Times New Roman" w:eastAsia="Times New Roman" w:hAnsi="Times New Roman" w:cs="Times New Roman"/>
                <w:sz w:val="18"/>
                <w:szCs w:val="24"/>
                <w:lang w:val="ru-RU" w:eastAsia="ru-RU"/>
              </w:rPr>
              <w:t>payback</w:t>
            </w:r>
            <w:proofErr w:type="spellEnd"/>
            <w:r w:rsidRPr="00C90A45">
              <w:rPr>
                <w:rFonts w:ascii="Times New Roman" w:eastAsia="Times New Roman" w:hAnsi="Times New Roman" w:cs="Times New Roman"/>
                <w:sz w:val="18"/>
                <w:szCs w:val="24"/>
                <w:lang w:val="ru-RU" w:eastAsia="ru-RU"/>
              </w:rPr>
              <w:t xml:space="preserve"> </w:t>
            </w:r>
            <w:proofErr w:type="spellStart"/>
            <w:r w:rsidRPr="00C90A45">
              <w:rPr>
                <w:rFonts w:ascii="Times New Roman" w:eastAsia="Times New Roman" w:hAnsi="Times New Roman" w:cs="Times New Roman"/>
                <w:sz w:val="18"/>
                <w:szCs w:val="24"/>
                <w:lang w:val="ru-RU" w:eastAsia="ru-RU"/>
              </w:rPr>
              <w:t>period</w:t>
            </w:r>
            <w:proofErr w:type="spellEnd"/>
            <w:r w:rsidRPr="00C90A45">
              <w:rPr>
                <w:rFonts w:ascii="Times New Roman" w:eastAsia="Times New Roman" w:hAnsi="Times New Roman" w:cs="Times New Roman"/>
                <w:sz w:val="18"/>
                <w:szCs w:val="24"/>
                <w:lang w:val="ru-RU" w:eastAsia="ru-RU"/>
              </w:rPr>
              <w:t xml:space="preserve">: 5.2 </w:t>
            </w:r>
            <w:proofErr w:type="spellStart"/>
            <w:r w:rsidRPr="00C90A45">
              <w:rPr>
                <w:rFonts w:ascii="Times New Roman" w:eastAsia="Times New Roman" w:hAnsi="Times New Roman" w:cs="Times New Roman"/>
                <w:sz w:val="18"/>
                <w:szCs w:val="24"/>
                <w:lang w:val="ru-RU" w:eastAsia="ru-RU"/>
              </w:rPr>
              <w:t>years</w:t>
            </w:r>
            <w:proofErr w:type="spellEnd"/>
          </w:p>
        </w:tc>
      </w:tr>
    </w:tbl>
    <w:p w14:paraId="05D7BDBF" w14:textId="77777777" w:rsidR="00722221" w:rsidRPr="00436F35" w:rsidRDefault="008375B3">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436F35">
        <w:rPr>
          <w:rFonts w:ascii="Times New Roman" w:hAnsi="Times New Roman" w:cs="Times New Roman"/>
          <w:b/>
          <w:sz w:val="24"/>
          <w:szCs w:val="24"/>
        </w:rPr>
        <w:t>CONCLUSIONS</w:t>
      </w:r>
    </w:p>
    <w:p w14:paraId="4096FE69" w14:textId="77777777" w:rsidR="00722221" w:rsidRPr="00436F35" w:rsidRDefault="008375B3" w:rsidP="00436F35">
      <w:pPr>
        <w:pStyle w:val="ad"/>
        <w:spacing w:before="0" w:beforeAutospacing="0" w:after="0" w:afterAutospacing="0"/>
        <w:ind w:firstLine="284"/>
        <w:jc w:val="both"/>
        <w:rPr>
          <w:sz w:val="20"/>
          <w:szCs w:val="20"/>
          <w:lang w:val="en-US"/>
        </w:rPr>
      </w:pPr>
      <w:r w:rsidRPr="00436F35">
        <w:rPr>
          <w:sz w:val="20"/>
          <w:szCs w:val="20"/>
          <w:lang w:val="en-US"/>
        </w:rPr>
        <w:t xml:space="preserve">The conducted research has demonstrated that </w:t>
      </w:r>
      <w:r w:rsidRPr="00436F35">
        <w:rPr>
          <w:rStyle w:val="a6"/>
          <w:b w:val="0"/>
          <w:bCs w:val="0"/>
          <w:sz w:val="20"/>
          <w:szCs w:val="20"/>
          <w:lang w:val="en-US"/>
        </w:rPr>
        <w:t>energy efficiency</w:t>
      </w:r>
      <w:r w:rsidRPr="00436F35">
        <w:rPr>
          <w:sz w:val="20"/>
          <w:szCs w:val="20"/>
          <w:lang w:val="en-US"/>
        </w:rPr>
        <w:t xml:space="preserve"> plays a fundamental role in improving the economic sustainability of agricultural power systems. Empirical data from the Republic of </w:t>
      </w:r>
      <w:proofErr w:type="spellStart"/>
      <w:r w:rsidRPr="00436F35">
        <w:rPr>
          <w:sz w:val="20"/>
          <w:szCs w:val="20"/>
          <w:lang w:val="en-US"/>
        </w:rPr>
        <w:t>Karakalpakstan</w:t>
      </w:r>
      <w:proofErr w:type="spellEnd"/>
      <w:r w:rsidRPr="00436F35">
        <w:rPr>
          <w:sz w:val="20"/>
          <w:szCs w:val="20"/>
          <w:lang w:val="en-US"/>
        </w:rPr>
        <w:t xml:space="preserve"> confirm that the modernization of energy infrastructure, combined with investment in renewable energy and innovative technologies, can significantly increase both productivity and profitability in the agricultural sector.</w:t>
      </w:r>
    </w:p>
    <w:p w14:paraId="7BAADA8E" w14:textId="77777777" w:rsidR="00722221" w:rsidRPr="00436F35" w:rsidRDefault="008375B3" w:rsidP="00436F35">
      <w:pPr>
        <w:pStyle w:val="3"/>
        <w:spacing w:before="0" w:line="240" w:lineRule="auto"/>
        <w:ind w:firstLine="284"/>
        <w:jc w:val="both"/>
        <w:rPr>
          <w:rFonts w:ascii="Times New Roman" w:hAnsi="Times New Roman" w:cs="Times New Roman"/>
          <w:b w:val="0"/>
          <w:bCs w:val="0"/>
          <w:color w:val="auto"/>
          <w:sz w:val="20"/>
          <w:szCs w:val="20"/>
        </w:rPr>
      </w:pPr>
      <w:r w:rsidRPr="00436F35">
        <w:rPr>
          <w:rStyle w:val="a6"/>
          <w:rFonts w:ascii="Times New Roman" w:hAnsi="Times New Roman" w:cs="Times New Roman"/>
          <w:color w:val="auto"/>
          <w:sz w:val="20"/>
          <w:szCs w:val="20"/>
        </w:rPr>
        <w:t>Main Conclusions:</w:t>
      </w:r>
    </w:p>
    <w:p w14:paraId="648F86AD" w14:textId="77777777" w:rsidR="00722221" w:rsidRPr="00436F35" w:rsidRDefault="00436F35" w:rsidP="00436F35">
      <w:pPr>
        <w:pStyle w:val="ad"/>
        <w:tabs>
          <w:tab w:val="left" w:pos="720"/>
        </w:tabs>
        <w:spacing w:before="0" w:beforeAutospacing="0" w:after="0" w:afterAutospacing="0"/>
        <w:ind w:left="360"/>
        <w:jc w:val="both"/>
        <w:rPr>
          <w:rStyle w:val="a6"/>
          <w:b w:val="0"/>
          <w:bCs w:val="0"/>
          <w:sz w:val="20"/>
          <w:szCs w:val="20"/>
          <w:lang w:val="en-US"/>
        </w:rPr>
      </w:pPr>
      <w:r>
        <w:rPr>
          <w:rStyle w:val="a6"/>
          <w:b w:val="0"/>
          <w:bCs w:val="0"/>
          <w:sz w:val="20"/>
          <w:szCs w:val="20"/>
          <w:lang w:val="en-US"/>
        </w:rPr>
        <w:t xml:space="preserve">1. </w:t>
      </w:r>
      <w:r w:rsidR="008375B3" w:rsidRPr="00436F35">
        <w:rPr>
          <w:rStyle w:val="a6"/>
          <w:b w:val="0"/>
          <w:bCs w:val="0"/>
          <w:sz w:val="20"/>
          <w:szCs w:val="20"/>
          <w:lang w:val="en-US"/>
        </w:rPr>
        <w:t>Energy efficiency is a key driver of agricultural modernization.</w:t>
      </w:r>
    </w:p>
    <w:p w14:paraId="712E75E2" w14:textId="77777777" w:rsidR="00722221" w:rsidRPr="00436F35" w:rsidRDefault="008375B3" w:rsidP="00436F35">
      <w:pPr>
        <w:pStyle w:val="ad"/>
        <w:spacing w:before="0" w:beforeAutospacing="0" w:after="0" w:afterAutospacing="0"/>
        <w:ind w:firstLine="284"/>
        <w:jc w:val="both"/>
        <w:rPr>
          <w:sz w:val="20"/>
          <w:szCs w:val="20"/>
          <w:lang w:val="en-US"/>
        </w:rPr>
      </w:pPr>
      <w:r w:rsidRPr="00436F35">
        <w:rPr>
          <w:sz w:val="20"/>
          <w:szCs w:val="20"/>
          <w:lang w:val="en-US"/>
        </w:rPr>
        <w:t xml:space="preserve">Between 2016 and 2024, total energy consumption per hectare in the studied farms decreased by </w:t>
      </w:r>
      <w:r w:rsidRPr="00436F35">
        <w:rPr>
          <w:rStyle w:val="a6"/>
          <w:b w:val="0"/>
          <w:bCs w:val="0"/>
          <w:sz w:val="20"/>
          <w:szCs w:val="20"/>
          <w:lang w:val="en-US"/>
        </w:rPr>
        <w:t>13.3%</w:t>
      </w:r>
      <w:r w:rsidRPr="00436F35">
        <w:rPr>
          <w:sz w:val="20"/>
          <w:szCs w:val="20"/>
          <w:lang w:val="en-US"/>
        </w:rPr>
        <w:t xml:space="preserve">, while gross output increased by </w:t>
      </w:r>
      <w:r w:rsidRPr="00436F35">
        <w:rPr>
          <w:rStyle w:val="a6"/>
          <w:b w:val="0"/>
          <w:bCs w:val="0"/>
          <w:sz w:val="20"/>
          <w:szCs w:val="20"/>
          <w:lang w:val="en-US"/>
        </w:rPr>
        <w:t>over 40%</w:t>
      </w:r>
      <w:r w:rsidRPr="00436F35">
        <w:rPr>
          <w:sz w:val="20"/>
          <w:szCs w:val="20"/>
          <w:lang w:val="en-US"/>
        </w:rPr>
        <w:t>. This indicates that efficient energy utilization contributes directly to agricultural growth.</w:t>
      </w:r>
    </w:p>
    <w:p w14:paraId="1E6D538B" w14:textId="77777777" w:rsidR="00722221" w:rsidRPr="00436F35" w:rsidRDefault="00436F35" w:rsidP="00436F35">
      <w:pPr>
        <w:pStyle w:val="ad"/>
        <w:tabs>
          <w:tab w:val="left" w:pos="720"/>
        </w:tabs>
        <w:spacing w:before="0" w:beforeAutospacing="0" w:after="0" w:afterAutospacing="0"/>
        <w:ind w:left="360"/>
        <w:jc w:val="both"/>
        <w:rPr>
          <w:rStyle w:val="a6"/>
          <w:b w:val="0"/>
          <w:bCs w:val="0"/>
          <w:sz w:val="20"/>
          <w:szCs w:val="20"/>
          <w:lang w:val="en-US"/>
        </w:rPr>
      </w:pPr>
      <w:r>
        <w:rPr>
          <w:rStyle w:val="a6"/>
          <w:b w:val="0"/>
          <w:bCs w:val="0"/>
          <w:sz w:val="20"/>
          <w:szCs w:val="20"/>
          <w:lang w:val="en-US"/>
        </w:rPr>
        <w:t xml:space="preserve">2. </w:t>
      </w:r>
      <w:r w:rsidR="008375B3" w:rsidRPr="00436F35">
        <w:rPr>
          <w:rStyle w:val="a6"/>
          <w:b w:val="0"/>
          <w:bCs w:val="0"/>
          <w:sz w:val="20"/>
          <w:szCs w:val="20"/>
          <w:lang w:val="en-US"/>
        </w:rPr>
        <w:t>Economic efficiency and investment are strongly correlated.</w:t>
      </w:r>
    </w:p>
    <w:p w14:paraId="632AB976" w14:textId="77777777" w:rsidR="00722221" w:rsidRPr="00436F35" w:rsidRDefault="008375B3" w:rsidP="00436F35">
      <w:pPr>
        <w:pStyle w:val="ad"/>
        <w:spacing w:before="0" w:beforeAutospacing="0" w:after="0" w:afterAutospacing="0"/>
        <w:ind w:firstLine="284"/>
        <w:jc w:val="both"/>
        <w:rPr>
          <w:sz w:val="20"/>
          <w:szCs w:val="20"/>
          <w:lang w:val="en-US"/>
        </w:rPr>
      </w:pPr>
      <w:r w:rsidRPr="00436F35">
        <w:rPr>
          <w:sz w:val="20"/>
          <w:szCs w:val="20"/>
          <w:lang w:val="en-US"/>
        </w:rPr>
        <w:lastRenderedPageBreak/>
        <w:t xml:space="preserve">Regression analysis (R² = 0.845) confirmed that investments in energy-saving technologies have a statistically significant positive effect on farm profitability. Each 1 million UZS invested generated around </w:t>
      </w:r>
      <w:r w:rsidRPr="00436F35">
        <w:rPr>
          <w:rStyle w:val="a6"/>
          <w:b w:val="0"/>
          <w:bCs w:val="0"/>
          <w:sz w:val="20"/>
          <w:szCs w:val="20"/>
          <w:lang w:val="en-US"/>
        </w:rPr>
        <w:t>176,000 UZS</w:t>
      </w:r>
      <w:r w:rsidRPr="00436F35">
        <w:rPr>
          <w:sz w:val="20"/>
          <w:szCs w:val="20"/>
          <w:lang w:val="en-US"/>
        </w:rPr>
        <w:t xml:space="preserve"> in annual savings, with an average </w:t>
      </w:r>
      <w:r w:rsidRPr="00436F35">
        <w:rPr>
          <w:rStyle w:val="a6"/>
          <w:b w:val="0"/>
          <w:bCs w:val="0"/>
          <w:sz w:val="20"/>
          <w:szCs w:val="20"/>
          <w:lang w:val="en-US"/>
        </w:rPr>
        <w:t>payback period of 5–6 years</w:t>
      </w:r>
      <w:r w:rsidRPr="00436F35">
        <w:rPr>
          <w:sz w:val="20"/>
          <w:szCs w:val="20"/>
          <w:lang w:val="en-US"/>
        </w:rPr>
        <w:t>.</w:t>
      </w:r>
    </w:p>
    <w:p w14:paraId="7919C605" w14:textId="77777777" w:rsidR="00722221" w:rsidRPr="00436F35" w:rsidRDefault="00436F35" w:rsidP="00436F35">
      <w:pPr>
        <w:pStyle w:val="ad"/>
        <w:tabs>
          <w:tab w:val="left" w:pos="720"/>
        </w:tabs>
        <w:spacing w:before="0" w:beforeAutospacing="0" w:after="0" w:afterAutospacing="0"/>
        <w:ind w:left="360"/>
        <w:jc w:val="both"/>
        <w:rPr>
          <w:rStyle w:val="a6"/>
          <w:b w:val="0"/>
          <w:bCs w:val="0"/>
          <w:sz w:val="20"/>
          <w:szCs w:val="20"/>
          <w:lang w:val="en-US"/>
        </w:rPr>
      </w:pPr>
      <w:r>
        <w:rPr>
          <w:rStyle w:val="a6"/>
          <w:b w:val="0"/>
          <w:bCs w:val="0"/>
          <w:sz w:val="20"/>
          <w:szCs w:val="20"/>
          <w:lang w:val="en-US"/>
        </w:rPr>
        <w:t xml:space="preserve">3. </w:t>
      </w:r>
      <w:r w:rsidR="008375B3" w:rsidRPr="00436F35">
        <w:rPr>
          <w:rStyle w:val="a6"/>
          <w:b w:val="0"/>
          <w:bCs w:val="0"/>
          <w:sz w:val="20"/>
          <w:szCs w:val="20"/>
          <w:lang w:val="en-US"/>
        </w:rPr>
        <w:t>Renewable energy integration yields both economic and environmental benefits.</w:t>
      </w:r>
    </w:p>
    <w:p w14:paraId="6CCEAC11" w14:textId="77777777" w:rsidR="00722221" w:rsidRPr="00436F35" w:rsidRDefault="008375B3" w:rsidP="00436F35">
      <w:pPr>
        <w:pStyle w:val="ad"/>
        <w:spacing w:before="0" w:beforeAutospacing="0" w:after="0" w:afterAutospacing="0"/>
        <w:ind w:firstLine="284"/>
        <w:jc w:val="both"/>
        <w:rPr>
          <w:sz w:val="20"/>
          <w:szCs w:val="20"/>
          <w:lang w:val="en-US"/>
        </w:rPr>
      </w:pPr>
      <w:r w:rsidRPr="00436F35">
        <w:rPr>
          <w:sz w:val="20"/>
          <w:szCs w:val="20"/>
          <w:lang w:val="en-US"/>
        </w:rPr>
        <w:t xml:space="preserve">Solar and biogas systems implemented under the “Green Energy for Rural Development” program led to a </w:t>
      </w:r>
      <w:r w:rsidRPr="00436F35">
        <w:rPr>
          <w:rStyle w:val="a6"/>
          <w:b w:val="0"/>
          <w:bCs w:val="0"/>
          <w:sz w:val="20"/>
          <w:szCs w:val="20"/>
          <w:lang w:val="en-US"/>
        </w:rPr>
        <w:t>16% growth in agricultural output</w:t>
      </w:r>
      <w:r w:rsidRPr="00436F35">
        <w:rPr>
          <w:sz w:val="20"/>
          <w:szCs w:val="20"/>
          <w:lang w:val="en-US"/>
        </w:rPr>
        <w:t xml:space="preserve"> and a </w:t>
      </w:r>
      <w:r w:rsidRPr="00436F35">
        <w:rPr>
          <w:rStyle w:val="a6"/>
          <w:b w:val="0"/>
          <w:bCs w:val="0"/>
          <w:sz w:val="20"/>
          <w:szCs w:val="20"/>
          <w:lang w:val="en-US"/>
        </w:rPr>
        <w:t>10% reduction in CO₂ emissions</w:t>
      </w:r>
      <w:r w:rsidRPr="00436F35">
        <w:rPr>
          <w:sz w:val="20"/>
          <w:szCs w:val="20"/>
          <w:lang w:val="en-US"/>
        </w:rPr>
        <w:t>, supporting the dual goals of economic and ecological sustainability.</w:t>
      </w:r>
    </w:p>
    <w:p w14:paraId="4FAC0AED" w14:textId="77777777" w:rsidR="00722221" w:rsidRPr="00436F35" w:rsidRDefault="00436F35" w:rsidP="00436F35">
      <w:pPr>
        <w:pStyle w:val="ad"/>
        <w:tabs>
          <w:tab w:val="left" w:pos="720"/>
        </w:tabs>
        <w:spacing w:before="0" w:beforeAutospacing="0" w:after="0" w:afterAutospacing="0"/>
        <w:ind w:left="360"/>
        <w:jc w:val="both"/>
        <w:rPr>
          <w:rStyle w:val="a6"/>
          <w:b w:val="0"/>
          <w:bCs w:val="0"/>
          <w:sz w:val="20"/>
          <w:szCs w:val="20"/>
          <w:lang w:val="en-US"/>
        </w:rPr>
      </w:pPr>
      <w:r>
        <w:rPr>
          <w:rStyle w:val="a6"/>
          <w:b w:val="0"/>
          <w:bCs w:val="0"/>
          <w:sz w:val="20"/>
          <w:szCs w:val="20"/>
          <w:lang w:val="en-US"/>
        </w:rPr>
        <w:t xml:space="preserve">4. </w:t>
      </w:r>
      <w:proofErr w:type="spellStart"/>
      <w:r w:rsidR="008375B3" w:rsidRPr="00436F35">
        <w:rPr>
          <w:rStyle w:val="a6"/>
          <w:b w:val="0"/>
          <w:bCs w:val="0"/>
          <w:sz w:val="20"/>
          <w:szCs w:val="20"/>
          <w:lang w:val="en-US"/>
        </w:rPr>
        <w:t>Karakalpakstan</w:t>
      </w:r>
      <w:proofErr w:type="spellEnd"/>
      <w:r w:rsidR="008375B3" w:rsidRPr="00436F35">
        <w:rPr>
          <w:rStyle w:val="a6"/>
          <w:b w:val="0"/>
          <w:bCs w:val="0"/>
          <w:sz w:val="20"/>
          <w:szCs w:val="20"/>
          <w:lang w:val="en-US"/>
        </w:rPr>
        <w:t xml:space="preserve"> has high potential for renewable energy development.</w:t>
      </w:r>
    </w:p>
    <w:p w14:paraId="162BFE97" w14:textId="77777777" w:rsidR="00722221" w:rsidRPr="00436F35" w:rsidRDefault="008375B3" w:rsidP="00436F35">
      <w:pPr>
        <w:pStyle w:val="ad"/>
        <w:spacing w:before="0" w:beforeAutospacing="0" w:after="0" w:afterAutospacing="0"/>
        <w:ind w:firstLine="284"/>
        <w:jc w:val="both"/>
        <w:rPr>
          <w:sz w:val="20"/>
          <w:szCs w:val="20"/>
          <w:lang w:val="en-US"/>
        </w:rPr>
      </w:pPr>
      <w:r w:rsidRPr="00436F35">
        <w:rPr>
          <w:sz w:val="20"/>
          <w:szCs w:val="20"/>
          <w:lang w:val="en-US"/>
        </w:rPr>
        <w:t>Due to its geographic and climatic characteristics, the region is suitable for large-scale deployment of solar photovoltaic and hybrid energy systems in irrigation, water management, and rural processing facilities.</w:t>
      </w:r>
    </w:p>
    <w:p w14:paraId="30D2AE30" w14:textId="77777777" w:rsidR="00722221" w:rsidRPr="00436F35" w:rsidRDefault="00436F35" w:rsidP="00436F35">
      <w:pPr>
        <w:pStyle w:val="ad"/>
        <w:tabs>
          <w:tab w:val="left" w:pos="720"/>
        </w:tabs>
        <w:spacing w:before="0" w:beforeAutospacing="0" w:after="0" w:afterAutospacing="0"/>
        <w:ind w:left="360"/>
        <w:jc w:val="both"/>
        <w:rPr>
          <w:rStyle w:val="a6"/>
          <w:b w:val="0"/>
          <w:bCs w:val="0"/>
          <w:sz w:val="20"/>
          <w:szCs w:val="20"/>
          <w:lang w:val="en-US"/>
        </w:rPr>
      </w:pPr>
      <w:r>
        <w:rPr>
          <w:rStyle w:val="a6"/>
          <w:b w:val="0"/>
          <w:bCs w:val="0"/>
          <w:sz w:val="20"/>
          <w:szCs w:val="20"/>
          <w:lang w:val="en-US"/>
        </w:rPr>
        <w:t xml:space="preserve">5. </w:t>
      </w:r>
      <w:r w:rsidR="008375B3" w:rsidRPr="00436F35">
        <w:rPr>
          <w:rStyle w:val="a6"/>
          <w:b w:val="0"/>
          <w:bCs w:val="0"/>
          <w:sz w:val="20"/>
          <w:szCs w:val="20"/>
          <w:lang w:val="en-US"/>
        </w:rPr>
        <w:t>Institutional support and financing mechanisms remain critical barriers.</w:t>
      </w:r>
    </w:p>
    <w:p w14:paraId="1D713E48" w14:textId="77777777" w:rsidR="00722221" w:rsidRPr="00436F35" w:rsidRDefault="008375B3" w:rsidP="00436F35">
      <w:pPr>
        <w:pStyle w:val="ad"/>
        <w:spacing w:before="0" w:beforeAutospacing="0" w:after="0" w:afterAutospacing="0"/>
        <w:ind w:firstLine="284"/>
        <w:jc w:val="both"/>
        <w:rPr>
          <w:sz w:val="20"/>
          <w:szCs w:val="20"/>
          <w:lang w:val="en-US"/>
        </w:rPr>
      </w:pPr>
      <w:r w:rsidRPr="00436F35">
        <w:rPr>
          <w:sz w:val="20"/>
          <w:szCs w:val="20"/>
          <w:lang w:val="en-US"/>
        </w:rPr>
        <w:t>The lack of accessible long-term financing and limited technical capacity in rural areas restricts the widespread adoption of energy-efficient solutions. Without coordinated policy action, these limitations will continue to slow modernization.</w:t>
      </w:r>
    </w:p>
    <w:p w14:paraId="1C6F17A4" w14:textId="77777777" w:rsidR="00722221" w:rsidRPr="00436F35" w:rsidRDefault="008375B3" w:rsidP="00436F35">
      <w:pPr>
        <w:pStyle w:val="3"/>
        <w:spacing w:before="0" w:line="240" w:lineRule="auto"/>
        <w:ind w:firstLine="284"/>
        <w:jc w:val="both"/>
        <w:rPr>
          <w:rFonts w:ascii="Times New Roman" w:hAnsi="Times New Roman" w:cs="Times New Roman"/>
          <w:b w:val="0"/>
          <w:bCs w:val="0"/>
          <w:color w:val="auto"/>
          <w:sz w:val="20"/>
          <w:szCs w:val="20"/>
        </w:rPr>
      </w:pPr>
      <w:r w:rsidRPr="00436F35">
        <w:rPr>
          <w:rStyle w:val="a6"/>
          <w:rFonts w:ascii="Times New Roman" w:hAnsi="Times New Roman" w:cs="Times New Roman"/>
          <w:color w:val="auto"/>
          <w:sz w:val="20"/>
          <w:szCs w:val="20"/>
        </w:rPr>
        <w:t>Recommendations:</w:t>
      </w:r>
    </w:p>
    <w:p w14:paraId="6CEAACFE" w14:textId="77777777" w:rsidR="00722221" w:rsidRPr="00436F35" w:rsidRDefault="00436F35" w:rsidP="00436F35">
      <w:pPr>
        <w:pStyle w:val="ad"/>
        <w:tabs>
          <w:tab w:val="left" w:pos="720"/>
        </w:tabs>
        <w:spacing w:before="0" w:beforeAutospacing="0" w:after="0" w:afterAutospacing="0"/>
        <w:ind w:left="360"/>
        <w:jc w:val="both"/>
        <w:rPr>
          <w:rStyle w:val="a6"/>
          <w:b w:val="0"/>
          <w:bCs w:val="0"/>
          <w:sz w:val="20"/>
          <w:szCs w:val="20"/>
          <w:lang w:val="en-US"/>
        </w:rPr>
      </w:pPr>
      <w:r>
        <w:rPr>
          <w:rStyle w:val="a6"/>
          <w:b w:val="0"/>
          <w:bCs w:val="0"/>
          <w:sz w:val="20"/>
          <w:szCs w:val="20"/>
          <w:lang w:val="en-US"/>
        </w:rPr>
        <w:t xml:space="preserve">1. </w:t>
      </w:r>
      <w:r w:rsidR="008375B3" w:rsidRPr="00436F35">
        <w:rPr>
          <w:rStyle w:val="a6"/>
          <w:b w:val="0"/>
          <w:bCs w:val="0"/>
          <w:sz w:val="20"/>
          <w:szCs w:val="20"/>
          <w:lang w:val="en-US"/>
        </w:rPr>
        <w:t>Develop a national framework for agricultural energy efficiency.</w:t>
      </w:r>
    </w:p>
    <w:p w14:paraId="01FB71E1" w14:textId="77777777" w:rsidR="00722221" w:rsidRPr="00436F35" w:rsidRDefault="008375B3" w:rsidP="00436F35">
      <w:pPr>
        <w:pStyle w:val="ad"/>
        <w:spacing w:before="0" w:beforeAutospacing="0" w:after="0" w:afterAutospacing="0"/>
        <w:ind w:firstLine="284"/>
        <w:jc w:val="both"/>
        <w:rPr>
          <w:sz w:val="20"/>
          <w:szCs w:val="20"/>
          <w:lang w:val="en-US"/>
        </w:rPr>
      </w:pPr>
      <w:r w:rsidRPr="00436F35">
        <w:rPr>
          <w:sz w:val="20"/>
          <w:szCs w:val="20"/>
          <w:lang w:val="en-US"/>
        </w:rPr>
        <w:t>Establish clear energy performance standards and targets for agricultural enterprises, aligning with the Strategy for the Transition to a Green Economy (2019–2030).</w:t>
      </w:r>
    </w:p>
    <w:p w14:paraId="264C83E8" w14:textId="77777777" w:rsidR="00722221" w:rsidRPr="00436F35" w:rsidRDefault="00436F35" w:rsidP="00436F35">
      <w:pPr>
        <w:pStyle w:val="ad"/>
        <w:tabs>
          <w:tab w:val="left" w:pos="720"/>
        </w:tabs>
        <w:spacing w:before="0" w:beforeAutospacing="0" w:after="0" w:afterAutospacing="0"/>
        <w:ind w:left="360"/>
        <w:jc w:val="both"/>
        <w:rPr>
          <w:rStyle w:val="a6"/>
          <w:b w:val="0"/>
          <w:bCs w:val="0"/>
          <w:sz w:val="20"/>
          <w:szCs w:val="20"/>
          <w:lang w:val="en-US"/>
        </w:rPr>
      </w:pPr>
      <w:r>
        <w:rPr>
          <w:rStyle w:val="a6"/>
          <w:b w:val="0"/>
          <w:bCs w:val="0"/>
          <w:sz w:val="20"/>
          <w:szCs w:val="20"/>
          <w:lang w:val="en-US"/>
        </w:rPr>
        <w:t xml:space="preserve">2. </w:t>
      </w:r>
      <w:r w:rsidR="008375B3" w:rsidRPr="00436F35">
        <w:rPr>
          <w:rStyle w:val="a6"/>
          <w:b w:val="0"/>
          <w:bCs w:val="0"/>
          <w:sz w:val="20"/>
          <w:szCs w:val="20"/>
          <w:lang w:val="en-US"/>
        </w:rPr>
        <w:t>Expand financial support instruments.</w:t>
      </w:r>
    </w:p>
    <w:p w14:paraId="606D137A" w14:textId="77777777" w:rsidR="00722221" w:rsidRPr="00436F35" w:rsidRDefault="008375B3" w:rsidP="00436F35">
      <w:pPr>
        <w:pStyle w:val="ad"/>
        <w:spacing w:before="0" w:beforeAutospacing="0" w:after="0" w:afterAutospacing="0"/>
        <w:ind w:firstLine="284"/>
        <w:jc w:val="both"/>
        <w:rPr>
          <w:sz w:val="20"/>
          <w:szCs w:val="20"/>
          <w:lang w:val="en-US"/>
        </w:rPr>
      </w:pPr>
      <w:r w:rsidRPr="00436F35">
        <w:rPr>
          <w:sz w:val="20"/>
          <w:szCs w:val="20"/>
          <w:lang w:val="en-US"/>
        </w:rPr>
        <w:t>Introduce subsidized credit lines, leasing programs, and public–private partnerships (PPP) for renewable energy projects in rural areas.</w:t>
      </w:r>
    </w:p>
    <w:p w14:paraId="53912901" w14:textId="77777777" w:rsidR="00722221" w:rsidRPr="00436F35" w:rsidRDefault="00436F35" w:rsidP="00436F35">
      <w:pPr>
        <w:pStyle w:val="ad"/>
        <w:tabs>
          <w:tab w:val="left" w:pos="720"/>
        </w:tabs>
        <w:spacing w:before="0" w:beforeAutospacing="0" w:after="0" w:afterAutospacing="0"/>
        <w:ind w:left="360"/>
        <w:jc w:val="both"/>
        <w:rPr>
          <w:rStyle w:val="a6"/>
          <w:b w:val="0"/>
          <w:bCs w:val="0"/>
          <w:sz w:val="20"/>
          <w:szCs w:val="20"/>
          <w:lang w:val="en-US"/>
        </w:rPr>
      </w:pPr>
      <w:r>
        <w:rPr>
          <w:rStyle w:val="a6"/>
          <w:b w:val="0"/>
          <w:bCs w:val="0"/>
          <w:sz w:val="20"/>
          <w:szCs w:val="20"/>
          <w:lang w:val="en-US"/>
        </w:rPr>
        <w:t xml:space="preserve">3. </w:t>
      </w:r>
      <w:r w:rsidR="008375B3" w:rsidRPr="00436F35">
        <w:rPr>
          <w:rStyle w:val="a6"/>
          <w:b w:val="0"/>
          <w:bCs w:val="0"/>
          <w:sz w:val="20"/>
          <w:szCs w:val="20"/>
          <w:lang w:val="en-US"/>
        </w:rPr>
        <w:t>Promote digital and smart technologies in energy management.</w:t>
      </w:r>
    </w:p>
    <w:p w14:paraId="02DEE49B" w14:textId="77777777" w:rsidR="00722221" w:rsidRPr="00436F35" w:rsidRDefault="008375B3" w:rsidP="00436F35">
      <w:pPr>
        <w:pStyle w:val="ad"/>
        <w:spacing w:before="0" w:beforeAutospacing="0" w:after="0" w:afterAutospacing="0"/>
        <w:ind w:firstLine="284"/>
        <w:jc w:val="both"/>
        <w:rPr>
          <w:sz w:val="20"/>
          <w:szCs w:val="20"/>
          <w:lang w:val="en-US"/>
        </w:rPr>
      </w:pPr>
      <w:r w:rsidRPr="00436F35">
        <w:rPr>
          <w:sz w:val="20"/>
          <w:szCs w:val="20"/>
          <w:lang w:val="en-US"/>
        </w:rPr>
        <w:t>Implement IoT-based monitoring systems for irrigation, storage, and processing to optimize electricity consumption and reduce waste.</w:t>
      </w:r>
    </w:p>
    <w:p w14:paraId="3BF4CE99" w14:textId="77777777" w:rsidR="00722221" w:rsidRPr="00436F35" w:rsidRDefault="00436F35" w:rsidP="00436F35">
      <w:pPr>
        <w:pStyle w:val="ad"/>
        <w:tabs>
          <w:tab w:val="left" w:pos="720"/>
        </w:tabs>
        <w:spacing w:before="0" w:beforeAutospacing="0" w:after="0" w:afterAutospacing="0"/>
        <w:ind w:left="360"/>
        <w:jc w:val="both"/>
        <w:rPr>
          <w:rStyle w:val="a6"/>
          <w:b w:val="0"/>
          <w:bCs w:val="0"/>
          <w:sz w:val="20"/>
          <w:szCs w:val="20"/>
          <w:lang w:val="en-US"/>
        </w:rPr>
      </w:pPr>
      <w:r>
        <w:rPr>
          <w:rStyle w:val="a6"/>
          <w:b w:val="0"/>
          <w:bCs w:val="0"/>
          <w:sz w:val="20"/>
          <w:szCs w:val="20"/>
          <w:lang w:val="en-US"/>
        </w:rPr>
        <w:t xml:space="preserve">4. </w:t>
      </w:r>
      <w:r w:rsidR="008375B3" w:rsidRPr="00436F35">
        <w:rPr>
          <w:rStyle w:val="a6"/>
          <w:b w:val="0"/>
          <w:bCs w:val="0"/>
          <w:sz w:val="20"/>
          <w:szCs w:val="20"/>
          <w:lang w:val="en-US"/>
        </w:rPr>
        <w:t>Enhance research and training.</w:t>
      </w:r>
    </w:p>
    <w:p w14:paraId="39A69794" w14:textId="77777777" w:rsidR="00722221" w:rsidRPr="00436F35" w:rsidRDefault="008375B3" w:rsidP="00436F35">
      <w:pPr>
        <w:pStyle w:val="ad"/>
        <w:spacing w:before="0" w:beforeAutospacing="0" w:after="0" w:afterAutospacing="0"/>
        <w:ind w:firstLine="284"/>
        <w:jc w:val="both"/>
        <w:rPr>
          <w:sz w:val="20"/>
          <w:szCs w:val="20"/>
          <w:lang w:val="en-US"/>
        </w:rPr>
      </w:pPr>
      <w:r w:rsidRPr="00436F35">
        <w:rPr>
          <w:sz w:val="20"/>
          <w:szCs w:val="20"/>
          <w:lang w:val="en-US"/>
        </w:rPr>
        <w:t>Strengthen cooperation between universities, research centers, and agricultural enterprises to build human capital in energy management and green technology innovation.</w:t>
      </w:r>
    </w:p>
    <w:p w14:paraId="4711EAFF" w14:textId="77777777" w:rsidR="00722221" w:rsidRPr="00436F35" w:rsidRDefault="00436F35" w:rsidP="00436F35">
      <w:pPr>
        <w:pStyle w:val="ad"/>
        <w:tabs>
          <w:tab w:val="left" w:pos="720"/>
        </w:tabs>
        <w:spacing w:before="0" w:beforeAutospacing="0" w:after="0" w:afterAutospacing="0"/>
        <w:ind w:left="360"/>
        <w:jc w:val="both"/>
        <w:rPr>
          <w:rStyle w:val="a6"/>
          <w:b w:val="0"/>
          <w:bCs w:val="0"/>
          <w:sz w:val="20"/>
          <w:szCs w:val="20"/>
          <w:lang w:val="en-US"/>
        </w:rPr>
      </w:pPr>
      <w:r>
        <w:rPr>
          <w:rStyle w:val="a6"/>
          <w:b w:val="0"/>
          <w:bCs w:val="0"/>
          <w:sz w:val="20"/>
          <w:szCs w:val="20"/>
          <w:lang w:val="en-US"/>
        </w:rPr>
        <w:t xml:space="preserve">5. </w:t>
      </w:r>
      <w:r w:rsidR="008375B3" w:rsidRPr="00436F35">
        <w:rPr>
          <w:rStyle w:val="a6"/>
          <w:b w:val="0"/>
          <w:bCs w:val="0"/>
          <w:sz w:val="20"/>
          <w:szCs w:val="20"/>
          <w:lang w:val="en-US"/>
        </w:rPr>
        <w:t>Encourage regional pilot projects.</w:t>
      </w:r>
    </w:p>
    <w:p w14:paraId="15711780" w14:textId="77777777" w:rsidR="00722221" w:rsidRPr="00436F35" w:rsidRDefault="008375B3" w:rsidP="00436F35">
      <w:pPr>
        <w:pStyle w:val="ad"/>
        <w:spacing w:before="0" w:beforeAutospacing="0" w:after="0" w:afterAutospacing="0"/>
        <w:ind w:firstLine="284"/>
        <w:jc w:val="both"/>
        <w:rPr>
          <w:sz w:val="20"/>
          <w:szCs w:val="20"/>
          <w:lang w:val="en-US"/>
        </w:rPr>
      </w:pPr>
      <w:proofErr w:type="spellStart"/>
      <w:r w:rsidRPr="00436F35">
        <w:rPr>
          <w:sz w:val="20"/>
          <w:szCs w:val="20"/>
          <w:lang w:val="en-US"/>
        </w:rPr>
        <w:t>Karakalpakstan</w:t>
      </w:r>
      <w:proofErr w:type="spellEnd"/>
      <w:r w:rsidRPr="00436F35">
        <w:rPr>
          <w:sz w:val="20"/>
          <w:szCs w:val="20"/>
          <w:lang w:val="en-US"/>
        </w:rPr>
        <w:t xml:space="preserve"> should serve as a model region for demonstrating integrated renewable energy systems in agriculture, combining economic, environmental, and social benefits.</w:t>
      </w:r>
    </w:p>
    <w:p w14:paraId="2E9F3B54" w14:textId="77777777" w:rsidR="00722221" w:rsidRPr="00436F35" w:rsidRDefault="00436F35" w:rsidP="00436F35">
      <w:pPr>
        <w:pStyle w:val="ad"/>
        <w:tabs>
          <w:tab w:val="left" w:pos="720"/>
        </w:tabs>
        <w:spacing w:before="0" w:beforeAutospacing="0" w:after="0" w:afterAutospacing="0"/>
        <w:ind w:left="360"/>
        <w:jc w:val="both"/>
        <w:rPr>
          <w:rStyle w:val="a6"/>
          <w:b w:val="0"/>
          <w:bCs w:val="0"/>
          <w:sz w:val="20"/>
          <w:szCs w:val="20"/>
          <w:lang w:val="en-US"/>
        </w:rPr>
      </w:pPr>
      <w:r>
        <w:rPr>
          <w:rStyle w:val="a6"/>
          <w:b w:val="0"/>
          <w:bCs w:val="0"/>
          <w:sz w:val="20"/>
          <w:szCs w:val="20"/>
          <w:lang w:val="en-US"/>
        </w:rPr>
        <w:t xml:space="preserve">6. </w:t>
      </w:r>
      <w:r w:rsidR="008375B3" w:rsidRPr="00436F35">
        <w:rPr>
          <w:rStyle w:val="a6"/>
          <w:b w:val="0"/>
          <w:bCs w:val="0"/>
          <w:sz w:val="20"/>
          <w:szCs w:val="20"/>
          <w:lang w:val="en-US"/>
        </w:rPr>
        <w:t>Monitor and evaluate energy performance.</w:t>
      </w:r>
    </w:p>
    <w:p w14:paraId="2DB3D757" w14:textId="77777777" w:rsidR="00722221" w:rsidRPr="00436F35" w:rsidRDefault="008375B3" w:rsidP="00436F35">
      <w:pPr>
        <w:pStyle w:val="ad"/>
        <w:spacing w:before="0" w:beforeAutospacing="0" w:after="0" w:afterAutospacing="0"/>
        <w:ind w:firstLine="284"/>
        <w:jc w:val="both"/>
        <w:rPr>
          <w:sz w:val="20"/>
          <w:szCs w:val="20"/>
          <w:lang w:val="en-US"/>
        </w:rPr>
      </w:pPr>
      <w:r w:rsidRPr="00436F35">
        <w:rPr>
          <w:sz w:val="20"/>
          <w:szCs w:val="20"/>
          <w:lang w:val="en-US"/>
        </w:rPr>
        <w:t>Introduce a national monitoring mechanism to track energy use, investment efficiency, and sustainability outcomes across the agricultural sector.</w:t>
      </w:r>
    </w:p>
    <w:p w14:paraId="6758E591" w14:textId="77777777" w:rsidR="00722221" w:rsidRPr="00436F35" w:rsidRDefault="008375B3" w:rsidP="00436F35">
      <w:pPr>
        <w:pStyle w:val="3"/>
        <w:spacing w:before="0" w:line="240" w:lineRule="auto"/>
        <w:ind w:firstLine="284"/>
        <w:jc w:val="both"/>
        <w:rPr>
          <w:rFonts w:ascii="Times New Roman" w:hAnsi="Times New Roman" w:cs="Times New Roman"/>
          <w:b w:val="0"/>
          <w:bCs w:val="0"/>
          <w:color w:val="auto"/>
          <w:sz w:val="20"/>
          <w:szCs w:val="20"/>
        </w:rPr>
      </w:pPr>
      <w:r w:rsidRPr="00436F35">
        <w:rPr>
          <w:rStyle w:val="a6"/>
          <w:rFonts w:ascii="Times New Roman" w:hAnsi="Times New Roman" w:cs="Times New Roman"/>
          <w:color w:val="auto"/>
          <w:sz w:val="20"/>
          <w:szCs w:val="20"/>
        </w:rPr>
        <w:t>Scientific and Practical Significance</w:t>
      </w:r>
    </w:p>
    <w:p w14:paraId="586BD805" w14:textId="77777777" w:rsidR="00722221" w:rsidRPr="00D62D7F" w:rsidRDefault="008375B3" w:rsidP="00D62D7F">
      <w:pPr>
        <w:pStyle w:val="ad"/>
        <w:spacing w:before="0" w:beforeAutospacing="0" w:after="0" w:afterAutospacing="0"/>
        <w:ind w:firstLine="284"/>
        <w:jc w:val="both"/>
        <w:rPr>
          <w:sz w:val="20"/>
          <w:szCs w:val="20"/>
          <w:lang w:val="en-US"/>
        </w:rPr>
      </w:pPr>
      <w:r w:rsidRPr="00436F35">
        <w:rPr>
          <w:sz w:val="20"/>
          <w:szCs w:val="20"/>
          <w:lang w:val="en-US"/>
        </w:rPr>
        <w:t xml:space="preserve">This study contributes to the academic discourse on energy economics and agricultural modernization in developing economies. The proposed analytical framework can be applied to assess the cost-effectiveness of energy </w:t>
      </w:r>
      <w:r w:rsidRPr="00D62D7F">
        <w:rPr>
          <w:sz w:val="20"/>
          <w:szCs w:val="20"/>
          <w:lang w:val="en-US"/>
        </w:rPr>
        <w:t>policies, while the empirical results provide practical guidance for policymakers and investors.</w:t>
      </w:r>
    </w:p>
    <w:p w14:paraId="3C4B2AAF" w14:textId="77777777" w:rsidR="00722221" w:rsidRPr="00D62D7F" w:rsidRDefault="008375B3" w:rsidP="00D62D7F">
      <w:pPr>
        <w:pStyle w:val="ad"/>
        <w:spacing w:before="0" w:beforeAutospacing="0" w:after="0" w:afterAutospacing="0"/>
        <w:ind w:firstLine="284"/>
        <w:jc w:val="both"/>
        <w:rPr>
          <w:sz w:val="20"/>
          <w:szCs w:val="20"/>
          <w:lang w:val="en-US"/>
        </w:rPr>
      </w:pPr>
      <w:r w:rsidRPr="00D62D7F">
        <w:rPr>
          <w:sz w:val="20"/>
          <w:szCs w:val="20"/>
          <w:lang w:val="en-US"/>
        </w:rPr>
        <w:t xml:space="preserve">The findings emphasize that </w:t>
      </w:r>
      <w:r w:rsidRPr="00D62D7F">
        <w:rPr>
          <w:rStyle w:val="a6"/>
          <w:b w:val="0"/>
          <w:bCs w:val="0"/>
          <w:sz w:val="20"/>
          <w:szCs w:val="20"/>
          <w:lang w:val="en-US"/>
        </w:rPr>
        <w:t>energy efficiency is not merely a technical parameter but a strategic economic factor</w:t>
      </w:r>
      <w:r w:rsidRPr="00D62D7F">
        <w:rPr>
          <w:sz w:val="20"/>
          <w:szCs w:val="20"/>
          <w:lang w:val="en-US"/>
        </w:rPr>
        <w:t xml:space="preserve"> shaping the future of sustainable agriculture in Uzbekistan.</w:t>
      </w:r>
    </w:p>
    <w:p w14:paraId="2AB14083" w14:textId="77777777" w:rsidR="00722221" w:rsidRPr="00D62D7F" w:rsidRDefault="008375B3" w:rsidP="00D62D7F">
      <w:pPr>
        <w:pStyle w:val="3"/>
        <w:spacing w:before="0" w:line="240" w:lineRule="auto"/>
        <w:ind w:firstLine="284"/>
        <w:jc w:val="both"/>
        <w:rPr>
          <w:rFonts w:ascii="Times New Roman" w:hAnsi="Times New Roman" w:cs="Times New Roman"/>
          <w:color w:val="auto"/>
          <w:sz w:val="20"/>
          <w:szCs w:val="20"/>
        </w:rPr>
      </w:pPr>
      <w:r w:rsidRPr="00D62D7F">
        <w:rPr>
          <w:rStyle w:val="a6"/>
          <w:rFonts w:ascii="Times New Roman" w:hAnsi="Times New Roman" w:cs="Times New Roman"/>
          <w:b/>
          <w:bCs/>
          <w:color w:val="auto"/>
          <w:sz w:val="20"/>
          <w:szCs w:val="20"/>
        </w:rPr>
        <w:t>Acknowledgements</w:t>
      </w:r>
    </w:p>
    <w:p w14:paraId="6D049942" w14:textId="77777777" w:rsidR="00722221" w:rsidRPr="00D62D7F" w:rsidRDefault="008375B3" w:rsidP="00D62D7F">
      <w:pPr>
        <w:pStyle w:val="ad"/>
        <w:spacing w:before="0" w:beforeAutospacing="0" w:after="0" w:afterAutospacing="0"/>
        <w:ind w:firstLine="284"/>
        <w:jc w:val="both"/>
        <w:rPr>
          <w:sz w:val="20"/>
          <w:szCs w:val="20"/>
          <w:lang w:val="en-US"/>
        </w:rPr>
      </w:pPr>
      <w:r w:rsidRPr="00D62D7F">
        <w:rPr>
          <w:sz w:val="20"/>
          <w:szCs w:val="20"/>
          <w:lang w:val="en-US"/>
        </w:rPr>
        <w:t xml:space="preserve">The authors express sincere gratitude to the </w:t>
      </w:r>
      <w:r w:rsidRPr="00D62D7F">
        <w:rPr>
          <w:rStyle w:val="a6"/>
          <w:b w:val="0"/>
          <w:bCs w:val="0"/>
          <w:sz w:val="20"/>
          <w:szCs w:val="20"/>
          <w:lang w:val="en-US"/>
        </w:rPr>
        <w:t>Karakalpak State University</w:t>
      </w:r>
      <w:r w:rsidRPr="00D62D7F">
        <w:rPr>
          <w:sz w:val="20"/>
          <w:szCs w:val="20"/>
          <w:lang w:val="en-US"/>
        </w:rPr>
        <w:t xml:space="preserve">, the </w:t>
      </w:r>
      <w:r w:rsidRPr="00D62D7F">
        <w:rPr>
          <w:rStyle w:val="a6"/>
          <w:b w:val="0"/>
          <w:bCs w:val="0"/>
          <w:sz w:val="20"/>
          <w:szCs w:val="20"/>
          <w:lang w:val="en-US"/>
        </w:rPr>
        <w:t>Ministry of Agriculture of Uzbekistan</w:t>
      </w:r>
      <w:r w:rsidRPr="00D62D7F">
        <w:rPr>
          <w:sz w:val="20"/>
          <w:szCs w:val="20"/>
          <w:lang w:val="en-US"/>
        </w:rPr>
        <w:t xml:space="preserve">, and the </w:t>
      </w:r>
      <w:r w:rsidRPr="00D62D7F">
        <w:rPr>
          <w:rStyle w:val="a6"/>
          <w:b w:val="0"/>
          <w:bCs w:val="0"/>
          <w:sz w:val="20"/>
          <w:szCs w:val="20"/>
          <w:lang w:val="en-US"/>
        </w:rPr>
        <w:t>regional statistical authorities</w:t>
      </w:r>
      <w:r w:rsidRPr="00D62D7F">
        <w:rPr>
          <w:sz w:val="20"/>
          <w:szCs w:val="20"/>
          <w:lang w:val="en-US"/>
        </w:rPr>
        <w:t xml:space="preserve"> for providing access to data and supporting field research activities.</w:t>
      </w:r>
    </w:p>
    <w:p w14:paraId="6478779A" w14:textId="77777777" w:rsidR="00722221" w:rsidRPr="00436F35" w:rsidRDefault="008375B3" w:rsidP="00436F3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436F35">
        <w:rPr>
          <w:rFonts w:ascii="Times New Roman" w:hAnsi="Times New Roman" w:cs="Times New Roman"/>
          <w:b/>
          <w:sz w:val="24"/>
          <w:szCs w:val="24"/>
        </w:rPr>
        <w:t>REFERENCES</w:t>
      </w:r>
    </w:p>
    <w:p w14:paraId="7C914E3F"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r w:rsidRPr="00D62D7F">
        <w:rPr>
          <w:rFonts w:ascii="Times New Roman" w:eastAsia="Times New Roman" w:hAnsi="Times New Roman" w:cs="Times New Roman"/>
          <w:sz w:val="20"/>
          <w:szCs w:val="24"/>
          <w:lang w:eastAsia="ru-RU"/>
        </w:rPr>
        <w:t xml:space="preserve">FAO. </w:t>
      </w:r>
      <w:r w:rsidRPr="00D62D7F">
        <w:rPr>
          <w:rFonts w:ascii="Times New Roman" w:eastAsia="Times New Roman" w:hAnsi="Times New Roman" w:cs="Times New Roman"/>
          <w:i/>
          <w:iCs/>
          <w:sz w:val="20"/>
          <w:szCs w:val="24"/>
          <w:lang w:eastAsia="ru-RU"/>
        </w:rPr>
        <w:t>Energy-smart food for people and climate</w:t>
      </w:r>
      <w:r w:rsidRPr="00D62D7F">
        <w:rPr>
          <w:rFonts w:ascii="Times New Roman" w:eastAsia="Times New Roman" w:hAnsi="Times New Roman" w:cs="Times New Roman"/>
          <w:sz w:val="20"/>
          <w:szCs w:val="24"/>
          <w:lang w:eastAsia="ru-RU"/>
        </w:rPr>
        <w:t>. Rome: Food and Agriculture Organization of the United Nations, 2011, pp. 5–17.</w:t>
      </w:r>
    </w:p>
    <w:p w14:paraId="6D73B807"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r w:rsidRPr="00D62D7F">
        <w:rPr>
          <w:rFonts w:ascii="Times New Roman" w:eastAsia="Times New Roman" w:hAnsi="Times New Roman" w:cs="Times New Roman"/>
          <w:sz w:val="20"/>
          <w:szCs w:val="24"/>
          <w:lang w:eastAsia="ru-RU"/>
        </w:rPr>
        <w:t xml:space="preserve">World Bank. </w:t>
      </w:r>
      <w:r w:rsidRPr="00D62D7F">
        <w:rPr>
          <w:rFonts w:ascii="Times New Roman" w:eastAsia="Times New Roman" w:hAnsi="Times New Roman" w:cs="Times New Roman"/>
          <w:i/>
          <w:iCs/>
          <w:sz w:val="20"/>
          <w:szCs w:val="24"/>
          <w:lang w:eastAsia="ru-RU"/>
        </w:rPr>
        <w:t>Uzbekistan: Modernizing the agricultural sector for higher productivity and climate resilience</w:t>
      </w:r>
      <w:r w:rsidRPr="00D62D7F">
        <w:rPr>
          <w:rFonts w:ascii="Times New Roman" w:eastAsia="Times New Roman" w:hAnsi="Times New Roman" w:cs="Times New Roman"/>
          <w:sz w:val="20"/>
          <w:szCs w:val="24"/>
          <w:lang w:eastAsia="ru-RU"/>
        </w:rPr>
        <w:t>. Washington, DC: World Bank Group, 2022, pp. 22–45.</w:t>
      </w:r>
    </w:p>
    <w:p w14:paraId="0B67C92D"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r w:rsidRPr="00D62D7F">
        <w:rPr>
          <w:rFonts w:ascii="Times New Roman" w:eastAsia="Times New Roman" w:hAnsi="Times New Roman" w:cs="Times New Roman"/>
          <w:sz w:val="20"/>
          <w:szCs w:val="24"/>
          <w:lang w:eastAsia="ru-RU"/>
        </w:rPr>
        <w:t xml:space="preserve">International Energy Agency (IEA). </w:t>
      </w:r>
      <w:r w:rsidRPr="00D62D7F">
        <w:rPr>
          <w:rFonts w:ascii="Times New Roman" w:eastAsia="Times New Roman" w:hAnsi="Times New Roman" w:cs="Times New Roman"/>
          <w:i/>
          <w:iCs/>
          <w:sz w:val="20"/>
          <w:szCs w:val="24"/>
          <w:lang w:eastAsia="ru-RU"/>
        </w:rPr>
        <w:t>World Energy Outlook 2023</w:t>
      </w:r>
      <w:r w:rsidRPr="00D62D7F">
        <w:rPr>
          <w:rFonts w:ascii="Times New Roman" w:eastAsia="Times New Roman" w:hAnsi="Times New Roman" w:cs="Times New Roman"/>
          <w:sz w:val="20"/>
          <w:szCs w:val="24"/>
          <w:lang w:eastAsia="ru-RU"/>
        </w:rPr>
        <w:t>. Paris: OECD/IEA, 2023, pp. 301–325.</w:t>
      </w:r>
    </w:p>
    <w:p w14:paraId="279D74BA"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proofErr w:type="spellStart"/>
      <w:r w:rsidRPr="00D62D7F">
        <w:rPr>
          <w:rFonts w:ascii="Times New Roman" w:eastAsia="Times New Roman" w:hAnsi="Times New Roman" w:cs="Times New Roman"/>
          <w:sz w:val="20"/>
          <w:szCs w:val="24"/>
          <w:lang w:eastAsia="ru-RU"/>
        </w:rPr>
        <w:t>Mirzayev</w:t>
      </w:r>
      <w:proofErr w:type="spellEnd"/>
      <w:r w:rsidRPr="00D62D7F">
        <w:rPr>
          <w:rFonts w:ascii="Times New Roman" w:eastAsia="Times New Roman" w:hAnsi="Times New Roman" w:cs="Times New Roman"/>
          <w:sz w:val="20"/>
          <w:szCs w:val="24"/>
          <w:lang w:eastAsia="ru-RU"/>
        </w:rPr>
        <w:t xml:space="preserve">, B. &amp; </w:t>
      </w:r>
      <w:proofErr w:type="spellStart"/>
      <w:r w:rsidRPr="00D62D7F">
        <w:rPr>
          <w:rFonts w:ascii="Times New Roman" w:eastAsia="Times New Roman" w:hAnsi="Times New Roman" w:cs="Times New Roman"/>
          <w:sz w:val="20"/>
          <w:szCs w:val="24"/>
          <w:lang w:eastAsia="ru-RU"/>
        </w:rPr>
        <w:t>Abdurakhmanova</w:t>
      </w:r>
      <w:proofErr w:type="spellEnd"/>
      <w:r w:rsidRPr="00D62D7F">
        <w:rPr>
          <w:rFonts w:ascii="Times New Roman" w:eastAsia="Times New Roman" w:hAnsi="Times New Roman" w:cs="Times New Roman"/>
          <w:sz w:val="20"/>
          <w:szCs w:val="24"/>
          <w:lang w:eastAsia="ru-RU"/>
        </w:rPr>
        <w:t xml:space="preserve">, N. “Renewable energy potential in Uzbekistan’s agricultural sector.” </w:t>
      </w:r>
      <w:r w:rsidRPr="00D62D7F">
        <w:rPr>
          <w:rFonts w:ascii="Times New Roman" w:eastAsia="Times New Roman" w:hAnsi="Times New Roman" w:cs="Times New Roman"/>
          <w:i/>
          <w:iCs/>
          <w:sz w:val="20"/>
          <w:szCs w:val="24"/>
          <w:lang w:eastAsia="ru-RU"/>
        </w:rPr>
        <w:t>Energy Reports</w:t>
      </w:r>
      <w:r w:rsidRPr="00D62D7F">
        <w:rPr>
          <w:rFonts w:ascii="Times New Roman" w:eastAsia="Times New Roman" w:hAnsi="Times New Roman" w:cs="Times New Roman"/>
          <w:sz w:val="20"/>
          <w:szCs w:val="24"/>
          <w:lang w:eastAsia="ru-RU"/>
        </w:rPr>
        <w:t>, vol. 9, no. 2, 2023, pp. 118–129.</w:t>
      </w:r>
    </w:p>
    <w:p w14:paraId="5E93D1F2"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r w:rsidRPr="00D62D7F">
        <w:rPr>
          <w:rFonts w:ascii="Times New Roman" w:eastAsia="Times New Roman" w:hAnsi="Times New Roman" w:cs="Times New Roman"/>
          <w:sz w:val="20"/>
          <w:szCs w:val="24"/>
          <w:lang w:eastAsia="ru-RU"/>
        </w:rPr>
        <w:lastRenderedPageBreak/>
        <w:t xml:space="preserve">Karimov, K. S. </w:t>
      </w:r>
      <w:r w:rsidRPr="00D62D7F">
        <w:rPr>
          <w:rFonts w:ascii="Times New Roman" w:eastAsia="Times New Roman" w:hAnsi="Times New Roman" w:cs="Times New Roman"/>
          <w:i/>
          <w:iCs/>
          <w:sz w:val="20"/>
          <w:szCs w:val="24"/>
          <w:lang w:eastAsia="ru-RU"/>
        </w:rPr>
        <w:t>Sustainable development and energy efficiency in Central Asian agriculture.</w:t>
      </w:r>
      <w:r w:rsidRPr="00D62D7F">
        <w:rPr>
          <w:rFonts w:ascii="Times New Roman" w:eastAsia="Times New Roman" w:hAnsi="Times New Roman" w:cs="Times New Roman"/>
          <w:sz w:val="20"/>
          <w:szCs w:val="24"/>
          <w:lang w:eastAsia="ru-RU"/>
        </w:rPr>
        <w:t xml:space="preserve"> Tashkent: University of World Economy and Diplomacy Press, 2021, pp. 74–89.</w:t>
      </w:r>
    </w:p>
    <w:p w14:paraId="67EA0A9A"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proofErr w:type="spellStart"/>
      <w:r w:rsidRPr="00D62D7F">
        <w:rPr>
          <w:rFonts w:ascii="Times New Roman" w:eastAsia="Times New Roman" w:hAnsi="Times New Roman" w:cs="Times New Roman"/>
          <w:sz w:val="20"/>
          <w:szCs w:val="24"/>
          <w:lang w:eastAsia="ru-RU"/>
        </w:rPr>
        <w:t>Abishov</w:t>
      </w:r>
      <w:proofErr w:type="spellEnd"/>
      <w:r w:rsidRPr="00D62D7F">
        <w:rPr>
          <w:rFonts w:ascii="Times New Roman" w:eastAsia="Times New Roman" w:hAnsi="Times New Roman" w:cs="Times New Roman"/>
          <w:sz w:val="20"/>
          <w:szCs w:val="24"/>
          <w:lang w:eastAsia="ru-RU"/>
        </w:rPr>
        <w:t xml:space="preserve">, M. S. &amp; </w:t>
      </w:r>
      <w:proofErr w:type="spellStart"/>
      <w:r w:rsidRPr="00D62D7F">
        <w:rPr>
          <w:rFonts w:ascii="Times New Roman" w:eastAsia="Times New Roman" w:hAnsi="Times New Roman" w:cs="Times New Roman"/>
          <w:sz w:val="20"/>
          <w:szCs w:val="24"/>
          <w:lang w:eastAsia="ru-RU"/>
        </w:rPr>
        <w:t>Bayjanov</w:t>
      </w:r>
      <w:proofErr w:type="spellEnd"/>
      <w:r w:rsidRPr="00D62D7F">
        <w:rPr>
          <w:rFonts w:ascii="Times New Roman" w:eastAsia="Times New Roman" w:hAnsi="Times New Roman" w:cs="Times New Roman"/>
          <w:sz w:val="20"/>
          <w:szCs w:val="24"/>
          <w:lang w:eastAsia="ru-RU"/>
        </w:rPr>
        <w:t xml:space="preserve">, S. X. “Economic efficiency of energy use in agribusiness systems of </w:t>
      </w:r>
      <w:proofErr w:type="spellStart"/>
      <w:r w:rsidRPr="00D62D7F">
        <w:rPr>
          <w:rFonts w:ascii="Times New Roman" w:eastAsia="Times New Roman" w:hAnsi="Times New Roman" w:cs="Times New Roman"/>
          <w:sz w:val="20"/>
          <w:szCs w:val="24"/>
          <w:lang w:eastAsia="ru-RU"/>
        </w:rPr>
        <w:t>Karakalpakstan</w:t>
      </w:r>
      <w:proofErr w:type="spellEnd"/>
      <w:r w:rsidRPr="00D62D7F">
        <w:rPr>
          <w:rFonts w:ascii="Times New Roman" w:eastAsia="Times New Roman" w:hAnsi="Times New Roman" w:cs="Times New Roman"/>
          <w:sz w:val="20"/>
          <w:szCs w:val="24"/>
          <w:lang w:eastAsia="ru-RU"/>
        </w:rPr>
        <w:t xml:space="preserve">.” </w:t>
      </w:r>
      <w:r w:rsidRPr="00D62D7F">
        <w:rPr>
          <w:rFonts w:ascii="Times New Roman" w:eastAsia="Times New Roman" w:hAnsi="Times New Roman" w:cs="Times New Roman"/>
          <w:i/>
          <w:iCs/>
          <w:sz w:val="20"/>
          <w:szCs w:val="24"/>
          <w:lang w:eastAsia="ru-RU"/>
        </w:rPr>
        <w:t>Economics and Innovative Technologies</w:t>
      </w:r>
      <w:r w:rsidRPr="00D62D7F">
        <w:rPr>
          <w:rFonts w:ascii="Times New Roman" w:eastAsia="Times New Roman" w:hAnsi="Times New Roman" w:cs="Times New Roman"/>
          <w:sz w:val="20"/>
          <w:szCs w:val="24"/>
          <w:lang w:eastAsia="ru-RU"/>
        </w:rPr>
        <w:t>, vol. 4, no. 3, 2024, pp. 56–67.</w:t>
      </w:r>
    </w:p>
    <w:p w14:paraId="18A5A00C"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r w:rsidRPr="00D62D7F">
        <w:rPr>
          <w:rFonts w:ascii="Times New Roman" w:eastAsia="Times New Roman" w:hAnsi="Times New Roman" w:cs="Times New Roman"/>
          <w:sz w:val="20"/>
          <w:szCs w:val="24"/>
          <w:lang w:eastAsia="ru-RU"/>
        </w:rPr>
        <w:t xml:space="preserve">FAO &amp; UNDP. </w:t>
      </w:r>
      <w:r w:rsidRPr="00D62D7F">
        <w:rPr>
          <w:rFonts w:ascii="Times New Roman" w:eastAsia="Times New Roman" w:hAnsi="Times New Roman" w:cs="Times New Roman"/>
          <w:i/>
          <w:iCs/>
          <w:sz w:val="20"/>
          <w:szCs w:val="24"/>
          <w:lang w:eastAsia="ru-RU"/>
        </w:rPr>
        <w:t>Renewable energy technologies for rural areas in Central Asia.</w:t>
      </w:r>
      <w:r w:rsidRPr="00D62D7F">
        <w:rPr>
          <w:rFonts w:ascii="Times New Roman" w:eastAsia="Times New Roman" w:hAnsi="Times New Roman" w:cs="Times New Roman"/>
          <w:sz w:val="20"/>
          <w:szCs w:val="24"/>
          <w:lang w:eastAsia="ru-RU"/>
        </w:rPr>
        <w:t xml:space="preserve"> Rome: FAO, 2020, pp. 38–53.</w:t>
      </w:r>
    </w:p>
    <w:p w14:paraId="24F9A7A1"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r w:rsidRPr="00D62D7F">
        <w:rPr>
          <w:rFonts w:ascii="Times New Roman" w:eastAsia="Times New Roman" w:hAnsi="Times New Roman" w:cs="Times New Roman"/>
          <w:sz w:val="20"/>
          <w:szCs w:val="24"/>
          <w:lang w:eastAsia="ru-RU"/>
        </w:rPr>
        <w:t xml:space="preserve">OECD. </w:t>
      </w:r>
      <w:r w:rsidRPr="00D62D7F">
        <w:rPr>
          <w:rFonts w:ascii="Times New Roman" w:eastAsia="Times New Roman" w:hAnsi="Times New Roman" w:cs="Times New Roman"/>
          <w:i/>
          <w:iCs/>
          <w:sz w:val="20"/>
          <w:szCs w:val="24"/>
          <w:lang w:eastAsia="ru-RU"/>
        </w:rPr>
        <w:t>Green growth indicators in agriculture 2022.</w:t>
      </w:r>
      <w:r w:rsidRPr="00D62D7F">
        <w:rPr>
          <w:rFonts w:ascii="Times New Roman" w:eastAsia="Times New Roman" w:hAnsi="Times New Roman" w:cs="Times New Roman"/>
          <w:sz w:val="20"/>
          <w:szCs w:val="24"/>
          <w:lang w:eastAsia="ru-RU"/>
        </w:rPr>
        <w:t xml:space="preserve"> Paris: OECD Publishing, 2022, pp. 12–29.</w:t>
      </w:r>
    </w:p>
    <w:p w14:paraId="18A098F8"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proofErr w:type="spellStart"/>
      <w:r w:rsidRPr="00D62D7F">
        <w:rPr>
          <w:rFonts w:ascii="Times New Roman" w:eastAsia="Times New Roman" w:hAnsi="Times New Roman" w:cs="Times New Roman"/>
          <w:sz w:val="20"/>
          <w:szCs w:val="24"/>
          <w:lang w:eastAsia="ru-RU"/>
        </w:rPr>
        <w:t>Khamidov</w:t>
      </w:r>
      <w:proofErr w:type="spellEnd"/>
      <w:r w:rsidRPr="00D62D7F">
        <w:rPr>
          <w:rFonts w:ascii="Times New Roman" w:eastAsia="Times New Roman" w:hAnsi="Times New Roman" w:cs="Times New Roman"/>
          <w:sz w:val="20"/>
          <w:szCs w:val="24"/>
          <w:lang w:eastAsia="ru-RU"/>
        </w:rPr>
        <w:t xml:space="preserve">, M. A. “Energy intensity and productivity indicators in agricultural systems of Uzbekistan.” </w:t>
      </w:r>
      <w:r w:rsidRPr="00D62D7F">
        <w:rPr>
          <w:rFonts w:ascii="Times New Roman" w:eastAsia="Times New Roman" w:hAnsi="Times New Roman" w:cs="Times New Roman"/>
          <w:i/>
          <w:iCs/>
          <w:sz w:val="20"/>
          <w:szCs w:val="24"/>
          <w:lang w:eastAsia="ru-RU"/>
        </w:rPr>
        <w:t>Journal of Central Asian Studies</w:t>
      </w:r>
      <w:r w:rsidRPr="00D62D7F">
        <w:rPr>
          <w:rFonts w:ascii="Times New Roman" w:eastAsia="Times New Roman" w:hAnsi="Times New Roman" w:cs="Times New Roman"/>
          <w:sz w:val="20"/>
          <w:szCs w:val="24"/>
          <w:lang w:eastAsia="ru-RU"/>
        </w:rPr>
        <w:t>, vol. 10, no. 1, 2022, pp. 65–77.</w:t>
      </w:r>
    </w:p>
    <w:p w14:paraId="64190E86"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r w:rsidRPr="00D62D7F">
        <w:rPr>
          <w:rFonts w:ascii="Times New Roman" w:eastAsia="Times New Roman" w:hAnsi="Times New Roman" w:cs="Times New Roman"/>
          <w:sz w:val="20"/>
          <w:szCs w:val="24"/>
          <w:lang w:eastAsia="ru-RU"/>
        </w:rPr>
        <w:t xml:space="preserve">United Nations Development </w:t>
      </w:r>
      <w:proofErr w:type="spellStart"/>
      <w:r w:rsidRPr="00D62D7F">
        <w:rPr>
          <w:rFonts w:ascii="Times New Roman" w:eastAsia="Times New Roman" w:hAnsi="Times New Roman" w:cs="Times New Roman"/>
          <w:sz w:val="20"/>
          <w:szCs w:val="24"/>
          <w:lang w:eastAsia="ru-RU"/>
        </w:rPr>
        <w:t>Programme</w:t>
      </w:r>
      <w:proofErr w:type="spellEnd"/>
      <w:r w:rsidRPr="00D62D7F">
        <w:rPr>
          <w:rFonts w:ascii="Times New Roman" w:eastAsia="Times New Roman" w:hAnsi="Times New Roman" w:cs="Times New Roman"/>
          <w:sz w:val="20"/>
          <w:szCs w:val="24"/>
          <w:lang w:eastAsia="ru-RU"/>
        </w:rPr>
        <w:t xml:space="preserve"> (UNDP). </w:t>
      </w:r>
      <w:r w:rsidRPr="00D62D7F">
        <w:rPr>
          <w:rFonts w:ascii="Times New Roman" w:eastAsia="Times New Roman" w:hAnsi="Times New Roman" w:cs="Times New Roman"/>
          <w:i/>
          <w:iCs/>
          <w:sz w:val="20"/>
          <w:szCs w:val="24"/>
          <w:lang w:eastAsia="ru-RU"/>
        </w:rPr>
        <w:t>Low-Carbon Agriculture in Uzbekistan: Policy Report.</w:t>
      </w:r>
      <w:r w:rsidRPr="00D62D7F">
        <w:rPr>
          <w:rFonts w:ascii="Times New Roman" w:eastAsia="Times New Roman" w:hAnsi="Times New Roman" w:cs="Times New Roman"/>
          <w:sz w:val="20"/>
          <w:szCs w:val="24"/>
          <w:lang w:eastAsia="ru-RU"/>
        </w:rPr>
        <w:t xml:space="preserve"> Tashkent: UNDP Uzbekistan, 2021, pp. 11–25.</w:t>
      </w:r>
    </w:p>
    <w:p w14:paraId="304F1FDE"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r w:rsidRPr="00D62D7F">
        <w:rPr>
          <w:rFonts w:ascii="Times New Roman" w:eastAsia="Times New Roman" w:hAnsi="Times New Roman" w:cs="Times New Roman"/>
          <w:sz w:val="20"/>
          <w:szCs w:val="24"/>
          <w:lang w:eastAsia="ru-RU"/>
        </w:rPr>
        <w:t xml:space="preserve">European Bank for Reconstruction and Development (EBRD). </w:t>
      </w:r>
      <w:r w:rsidRPr="00D62D7F">
        <w:rPr>
          <w:rFonts w:ascii="Times New Roman" w:eastAsia="Times New Roman" w:hAnsi="Times New Roman" w:cs="Times New Roman"/>
          <w:i/>
          <w:iCs/>
          <w:sz w:val="20"/>
          <w:szCs w:val="24"/>
          <w:lang w:eastAsia="ru-RU"/>
        </w:rPr>
        <w:t>Green Economy Transition Report 2023.</w:t>
      </w:r>
      <w:r w:rsidRPr="00D62D7F">
        <w:rPr>
          <w:rFonts w:ascii="Times New Roman" w:eastAsia="Times New Roman" w:hAnsi="Times New Roman" w:cs="Times New Roman"/>
          <w:sz w:val="20"/>
          <w:szCs w:val="24"/>
          <w:lang w:eastAsia="ru-RU"/>
        </w:rPr>
        <w:t xml:space="preserve"> London: EBRD, 2023, pp. 205–222.</w:t>
      </w:r>
    </w:p>
    <w:p w14:paraId="668664C8"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proofErr w:type="spellStart"/>
      <w:r w:rsidRPr="00D62D7F">
        <w:rPr>
          <w:rFonts w:ascii="Times New Roman" w:eastAsia="Times New Roman" w:hAnsi="Times New Roman" w:cs="Times New Roman"/>
          <w:sz w:val="20"/>
          <w:szCs w:val="24"/>
          <w:lang w:eastAsia="ru-RU"/>
        </w:rPr>
        <w:t>Bobojonov</w:t>
      </w:r>
      <w:proofErr w:type="spellEnd"/>
      <w:r w:rsidRPr="00D62D7F">
        <w:rPr>
          <w:rFonts w:ascii="Times New Roman" w:eastAsia="Times New Roman" w:hAnsi="Times New Roman" w:cs="Times New Roman"/>
          <w:sz w:val="20"/>
          <w:szCs w:val="24"/>
          <w:lang w:eastAsia="ru-RU"/>
        </w:rPr>
        <w:t xml:space="preserve">, I. &amp; </w:t>
      </w:r>
      <w:proofErr w:type="spellStart"/>
      <w:r w:rsidRPr="00D62D7F">
        <w:rPr>
          <w:rFonts w:ascii="Times New Roman" w:eastAsia="Times New Roman" w:hAnsi="Times New Roman" w:cs="Times New Roman"/>
          <w:sz w:val="20"/>
          <w:szCs w:val="24"/>
          <w:lang w:eastAsia="ru-RU"/>
        </w:rPr>
        <w:t>Lamers</w:t>
      </w:r>
      <w:proofErr w:type="spellEnd"/>
      <w:r w:rsidRPr="00D62D7F">
        <w:rPr>
          <w:rFonts w:ascii="Times New Roman" w:eastAsia="Times New Roman" w:hAnsi="Times New Roman" w:cs="Times New Roman"/>
          <w:sz w:val="20"/>
          <w:szCs w:val="24"/>
          <w:lang w:eastAsia="ru-RU"/>
        </w:rPr>
        <w:t xml:space="preserve">, J. P. A. “Agricultural energy efficiency and climate adaptation in Uzbekistan.” </w:t>
      </w:r>
      <w:r w:rsidRPr="00D62D7F">
        <w:rPr>
          <w:rFonts w:ascii="Times New Roman" w:eastAsia="Times New Roman" w:hAnsi="Times New Roman" w:cs="Times New Roman"/>
          <w:i/>
          <w:iCs/>
          <w:sz w:val="20"/>
          <w:szCs w:val="24"/>
          <w:lang w:eastAsia="ru-RU"/>
        </w:rPr>
        <w:t>Environmental Science and Policy</w:t>
      </w:r>
      <w:r w:rsidRPr="00D62D7F">
        <w:rPr>
          <w:rFonts w:ascii="Times New Roman" w:eastAsia="Times New Roman" w:hAnsi="Times New Roman" w:cs="Times New Roman"/>
          <w:sz w:val="20"/>
          <w:szCs w:val="24"/>
          <w:lang w:eastAsia="ru-RU"/>
        </w:rPr>
        <w:t>, vol. 101, 2020, pp. 42–54.</w:t>
      </w:r>
    </w:p>
    <w:p w14:paraId="4CD54464"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r w:rsidRPr="00D62D7F">
        <w:rPr>
          <w:rFonts w:ascii="Times New Roman" w:eastAsia="Times New Roman" w:hAnsi="Times New Roman" w:cs="Times New Roman"/>
          <w:sz w:val="20"/>
          <w:szCs w:val="24"/>
          <w:lang w:eastAsia="ru-RU"/>
        </w:rPr>
        <w:t xml:space="preserve">World Food </w:t>
      </w:r>
      <w:proofErr w:type="spellStart"/>
      <w:r w:rsidRPr="00D62D7F">
        <w:rPr>
          <w:rFonts w:ascii="Times New Roman" w:eastAsia="Times New Roman" w:hAnsi="Times New Roman" w:cs="Times New Roman"/>
          <w:sz w:val="20"/>
          <w:szCs w:val="24"/>
          <w:lang w:eastAsia="ru-RU"/>
        </w:rPr>
        <w:t>Programme</w:t>
      </w:r>
      <w:proofErr w:type="spellEnd"/>
      <w:r w:rsidRPr="00D62D7F">
        <w:rPr>
          <w:rFonts w:ascii="Times New Roman" w:eastAsia="Times New Roman" w:hAnsi="Times New Roman" w:cs="Times New Roman"/>
          <w:sz w:val="20"/>
          <w:szCs w:val="24"/>
          <w:lang w:eastAsia="ru-RU"/>
        </w:rPr>
        <w:t xml:space="preserve"> (WFP). </w:t>
      </w:r>
      <w:r w:rsidRPr="00D62D7F">
        <w:rPr>
          <w:rFonts w:ascii="Times New Roman" w:eastAsia="Times New Roman" w:hAnsi="Times New Roman" w:cs="Times New Roman"/>
          <w:i/>
          <w:iCs/>
          <w:sz w:val="20"/>
          <w:szCs w:val="24"/>
          <w:lang w:eastAsia="ru-RU"/>
        </w:rPr>
        <w:t>Energy and Food Security in Arid Regions: Lessons from Central Asia.</w:t>
      </w:r>
      <w:r w:rsidRPr="00D62D7F">
        <w:rPr>
          <w:rFonts w:ascii="Times New Roman" w:eastAsia="Times New Roman" w:hAnsi="Times New Roman" w:cs="Times New Roman"/>
          <w:sz w:val="20"/>
          <w:szCs w:val="24"/>
          <w:lang w:eastAsia="ru-RU"/>
        </w:rPr>
        <w:t xml:space="preserve"> Rome: WFP, 2021, pp. 63–77.</w:t>
      </w:r>
    </w:p>
    <w:p w14:paraId="2CAD9436"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proofErr w:type="spellStart"/>
      <w:r w:rsidRPr="00D62D7F">
        <w:rPr>
          <w:rFonts w:ascii="Times New Roman" w:eastAsia="Times New Roman" w:hAnsi="Times New Roman" w:cs="Times New Roman"/>
          <w:sz w:val="20"/>
          <w:szCs w:val="24"/>
          <w:lang w:eastAsia="ru-RU"/>
        </w:rPr>
        <w:t>Amaniyazova</w:t>
      </w:r>
      <w:proofErr w:type="spellEnd"/>
      <w:r w:rsidRPr="00D62D7F">
        <w:rPr>
          <w:rFonts w:ascii="Times New Roman" w:eastAsia="Times New Roman" w:hAnsi="Times New Roman" w:cs="Times New Roman"/>
          <w:sz w:val="20"/>
          <w:szCs w:val="24"/>
          <w:lang w:eastAsia="ru-RU"/>
        </w:rPr>
        <w:t xml:space="preserve">, R. B. </w:t>
      </w:r>
      <w:proofErr w:type="spellStart"/>
      <w:r w:rsidRPr="00D62D7F">
        <w:rPr>
          <w:rFonts w:ascii="Times New Roman" w:eastAsia="Times New Roman" w:hAnsi="Times New Roman" w:cs="Times New Roman"/>
          <w:i/>
          <w:iCs/>
          <w:sz w:val="20"/>
          <w:szCs w:val="24"/>
          <w:lang w:eastAsia="ru-RU"/>
        </w:rPr>
        <w:t>Agroindustrial</w:t>
      </w:r>
      <w:proofErr w:type="spellEnd"/>
      <w:r w:rsidRPr="00D62D7F">
        <w:rPr>
          <w:rFonts w:ascii="Times New Roman" w:eastAsia="Times New Roman" w:hAnsi="Times New Roman" w:cs="Times New Roman"/>
          <w:i/>
          <w:iCs/>
          <w:sz w:val="20"/>
          <w:szCs w:val="24"/>
          <w:lang w:eastAsia="ru-RU"/>
        </w:rPr>
        <w:t xml:space="preserve"> potential of </w:t>
      </w:r>
      <w:proofErr w:type="spellStart"/>
      <w:r w:rsidRPr="00D62D7F">
        <w:rPr>
          <w:rFonts w:ascii="Times New Roman" w:eastAsia="Times New Roman" w:hAnsi="Times New Roman" w:cs="Times New Roman"/>
          <w:i/>
          <w:iCs/>
          <w:sz w:val="20"/>
          <w:szCs w:val="24"/>
          <w:lang w:eastAsia="ru-RU"/>
        </w:rPr>
        <w:t>Karakalpakstan</w:t>
      </w:r>
      <w:proofErr w:type="spellEnd"/>
      <w:r w:rsidRPr="00D62D7F">
        <w:rPr>
          <w:rFonts w:ascii="Times New Roman" w:eastAsia="Times New Roman" w:hAnsi="Times New Roman" w:cs="Times New Roman"/>
          <w:i/>
          <w:iCs/>
          <w:sz w:val="20"/>
          <w:szCs w:val="24"/>
          <w:lang w:eastAsia="ru-RU"/>
        </w:rPr>
        <w:t>: Problems and solutions.</w:t>
      </w:r>
      <w:r w:rsidRPr="00D62D7F">
        <w:rPr>
          <w:rFonts w:ascii="Times New Roman" w:eastAsia="Times New Roman" w:hAnsi="Times New Roman" w:cs="Times New Roman"/>
          <w:sz w:val="20"/>
          <w:szCs w:val="24"/>
          <w:lang w:eastAsia="ru-RU"/>
        </w:rPr>
        <w:t xml:space="preserve"> Nukus: Karakalpak State University Press, 2020, pp. 91–106.</w:t>
      </w:r>
    </w:p>
    <w:p w14:paraId="1A1B93F7"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proofErr w:type="spellStart"/>
      <w:r w:rsidRPr="00D62D7F">
        <w:rPr>
          <w:rFonts w:ascii="Times New Roman" w:eastAsia="Times New Roman" w:hAnsi="Times New Roman" w:cs="Times New Roman"/>
          <w:sz w:val="20"/>
          <w:szCs w:val="24"/>
          <w:lang w:eastAsia="ru-RU"/>
        </w:rPr>
        <w:t>Opaev</w:t>
      </w:r>
      <w:proofErr w:type="spellEnd"/>
      <w:r w:rsidRPr="00D62D7F">
        <w:rPr>
          <w:rFonts w:ascii="Times New Roman" w:eastAsia="Times New Roman" w:hAnsi="Times New Roman" w:cs="Times New Roman"/>
          <w:sz w:val="20"/>
          <w:szCs w:val="24"/>
          <w:lang w:eastAsia="ru-RU"/>
        </w:rPr>
        <w:t xml:space="preserve">, B. T. “Investment and innovation in regional agribusiness development.” </w:t>
      </w:r>
      <w:r w:rsidRPr="00D62D7F">
        <w:rPr>
          <w:rFonts w:ascii="Times New Roman" w:eastAsia="Times New Roman" w:hAnsi="Times New Roman" w:cs="Times New Roman"/>
          <w:i/>
          <w:iCs/>
          <w:sz w:val="20"/>
          <w:szCs w:val="24"/>
          <w:lang w:eastAsia="ru-RU"/>
        </w:rPr>
        <w:t>Journal of Agricultural Economics and Management</w:t>
      </w:r>
      <w:r w:rsidRPr="00D62D7F">
        <w:rPr>
          <w:rFonts w:ascii="Times New Roman" w:eastAsia="Times New Roman" w:hAnsi="Times New Roman" w:cs="Times New Roman"/>
          <w:sz w:val="20"/>
          <w:szCs w:val="24"/>
          <w:lang w:eastAsia="ru-RU"/>
        </w:rPr>
        <w:t>, vol. 8, no. 4, 2022, pp. 89–101.</w:t>
      </w:r>
    </w:p>
    <w:p w14:paraId="2F0834FC"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proofErr w:type="spellStart"/>
      <w:r w:rsidRPr="00D62D7F">
        <w:rPr>
          <w:rFonts w:ascii="Times New Roman" w:eastAsia="Times New Roman" w:hAnsi="Times New Roman" w:cs="Times New Roman"/>
          <w:sz w:val="20"/>
          <w:szCs w:val="24"/>
          <w:lang w:eastAsia="ru-RU"/>
        </w:rPr>
        <w:t>Khabibullaev</w:t>
      </w:r>
      <w:proofErr w:type="spellEnd"/>
      <w:r w:rsidRPr="00D62D7F">
        <w:rPr>
          <w:rFonts w:ascii="Times New Roman" w:eastAsia="Times New Roman" w:hAnsi="Times New Roman" w:cs="Times New Roman"/>
          <w:sz w:val="20"/>
          <w:szCs w:val="24"/>
          <w:lang w:eastAsia="ru-RU"/>
        </w:rPr>
        <w:t xml:space="preserve">, B. S. </w:t>
      </w:r>
      <w:r w:rsidRPr="00D62D7F">
        <w:rPr>
          <w:rFonts w:ascii="Times New Roman" w:eastAsia="Times New Roman" w:hAnsi="Times New Roman" w:cs="Times New Roman"/>
          <w:i/>
          <w:iCs/>
          <w:sz w:val="20"/>
          <w:szCs w:val="24"/>
          <w:lang w:eastAsia="ru-RU"/>
        </w:rPr>
        <w:t xml:space="preserve">Water-energy-food nexus in sustainable agriculture of </w:t>
      </w:r>
      <w:proofErr w:type="spellStart"/>
      <w:r w:rsidRPr="00D62D7F">
        <w:rPr>
          <w:rFonts w:ascii="Times New Roman" w:eastAsia="Times New Roman" w:hAnsi="Times New Roman" w:cs="Times New Roman"/>
          <w:i/>
          <w:iCs/>
          <w:sz w:val="20"/>
          <w:szCs w:val="24"/>
          <w:lang w:eastAsia="ru-RU"/>
        </w:rPr>
        <w:t>Karakalpakstan</w:t>
      </w:r>
      <w:proofErr w:type="spellEnd"/>
      <w:r w:rsidRPr="00D62D7F">
        <w:rPr>
          <w:rFonts w:ascii="Times New Roman" w:eastAsia="Times New Roman" w:hAnsi="Times New Roman" w:cs="Times New Roman"/>
          <w:i/>
          <w:iCs/>
          <w:sz w:val="20"/>
          <w:szCs w:val="24"/>
          <w:lang w:eastAsia="ru-RU"/>
        </w:rPr>
        <w:t>.</w:t>
      </w:r>
      <w:r w:rsidRPr="00D62D7F">
        <w:rPr>
          <w:rFonts w:ascii="Times New Roman" w:eastAsia="Times New Roman" w:hAnsi="Times New Roman" w:cs="Times New Roman"/>
          <w:sz w:val="20"/>
          <w:szCs w:val="24"/>
          <w:lang w:eastAsia="ru-RU"/>
        </w:rPr>
        <w:t xml:space="preserve"> Nukus: QDU Scientific Bulletin, 2023, pp. 144–159.</w:t>
      </w:r>
    </w:p>
    <w:p w14:paraId="68E5819C"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r w:rsidRPr="00D62D7F">
        <w:rPr>
          <w:rFonts w:ascii="Times New Roman" w:eastAsia="Times New Roman" w:hAnsi="Times New Roman" w:cs="Times New Roman"/>
          <w:sz w:val="20"/>
          <w:szCs w:val="24"/>
          <w:lang w:eastAsia="ru-RU"/>
        </w:rPr>
        <w:t xml:space="preserve">FAO. </w:t>
      </w:r>
      <w:r w:rsidRPr="00D62D7F">
        <w:rPr>
          <w:rFonts w:ascii="Times New Roman" w:eastAsia="Times New Roman" w:hAnsi="Times New Roman" w:cs="Times New Roman"/>
          <w:i/>
          <w:iCs/>
          <w:sz w:val="20"/>
          <w:szCs w:val="24"/>
          <w:lang w:eastAsia="ru-RU"/>
        </w:rPr>
        <w:t>The State of Food and Agriculture 2023: Climate change, agriculture and food security.</w:t>
      </w:r>
      <w:r w:rsidRPr="00D62D7F">
        <w:rPr>
          <w:rFonts w:ascii="Times New Roman" w:eastAsia="Times New Roman" w:hAnsi="Times New Roman" w:cs="Times New Roman"/>
          <w:sz w:val="20"/>
          <w:szCs w:val="24"/>
          <w:lang w:eastAsia="ru-RU"/>
        </w:rPr>
        <w:t xml:space="preserve"> Rome: FAO, 2023, pp. 33–49.</w:t>
      </w:r>
    </w:p>
    <w:p w14:paraId="47AA2440"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proofErr w:type="spellStart"/>
      <w:r w:rsidRPr="00D62D7F">
        <w:rPr>
          <w:rFonts w:ascii="Times New Roman" w:eastAsia="Times New Roman" w:hAnsi="Times New Roman" w:cs="Times New Roman"/>
          <w:sz w:val="20"/>
          <w:szCs w:val="24"/>
          <w:lang w:eastAsia="ru-RU"/>
        </w:rPr>
        <w:t>Turaev</w:t>
      </w:r>
      <w:proofErr w:type="spellEnd"/>
      <w:r w:rsidRPr="00D62D7F">
        <w:rPr>
          <w:rFonts w:ascii="Times New Roman" w:eastAsia="Times New Roman" w:hAnsi="Times New Roman" w:cs="Times New Roman"/>
          <w:sz w:val="20"/>
          <w:szCs w:val="24"/>
          <w:lang w:eastAsia="ru-RU"/>
        </w:rPr>
        <w:t xml:space="preserve">, A. K. &amp; </w:t>
      </w:r>
      <w:proofErr w:type="spellStart"/>
      <w:r w:rsidRPr="00D62D7F">
        <w:rPr>
          <w:rFonts w:ascii="Times New Roman" w:eastAsia="Times New Roman" w:hAnsi="Times New Roman" w:cs="Times New Roman"/>
          <w:sz w:val="20"/>
          <w:szCs w:val="24"/>
          <w:lang w:eastAsia="ru-RU"/>
        </w:rPr>
        <w:t>Rasulov</w:t>
      </w:r>
      <w:proofErr w:type="spellEnd"/>
      <w:r w:rsidRPr="00D62D7F">
        <w:rPr>
          <w:rFonts w:ascii="Times New Roman" w:eastAsia="Times New Roman" w:hAnsi="Times New Roman" w:cs="Times New Roman"/>
          <w:sz w:val="20"/>
          <w:szCs w:val="24"/>
          <w:lang w:eastAsia="ru-RU"/>
        </w:rPr>
        <w:t xml:space="preserve">, D. M. “Digital energy management for agricultural enterprises in Uzbekistan.” </w:t>
      </w:r>
      <w:r w:rsidRPr="00D62D7F">
        <w:rPr>
          <w:rFonts w:ascii="Times New Roman" w:eastAsia="Times New Roman" w:hAnsi="Times New Roman" w:cs="Times New Roman"/>
          <w:i/>
          <w:iCs/>
          <w:sz w:val="20"/>
          <w:szCs w:val="24"/>
          <w:lang w:eastAsia="ru-RU"/>
        </w:rPr>
        <w:t>International Journal of Energy Economics and Policy</w:t>
      </w:r>
      <w:r w:rsidRPr="00D62D7F">
        <w:rPr>
          <w:rFonts w:ascii="Times New Roman" w:eastAsia="Times New Roman" w:hAnsi="Times New Roman" w:cs="Times New Roman"/>
          <w:sz w:val="20"/>
          <w:szCs w:val="24"/>
          <w:lang w:eastAsia="ru-RU"/>
        </w:rPr>
        <w:t>, vol. 13, no. 2, 2023, pp. 150–162.</w:t>
      </w:r>
    </w:p>
    <w:p w14:paraId="653D7846"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eastAsia="ru-RU"/>
        </w:rPr>
      </w:pPr>
      <w:r w:rsidRPr="00D62D7F">
        <w:rPr>
          <w:rFonts w:ascii="Times New Roman" w:eastAsia="Times New Roman" w:hAnsi="Times New Roman" w:cs="Times New Roman"/>
          <w:sz w:val="20"/>
          <w:szCs w:val="24"/>
          <w:lang w:eastAsia="ru-RU"/>
        </w:rPr>
        <w:t xml:space="preserve">Ministry of Agriculture of the Republic of Uzbekistan. </w:t>
      </w:r>
      <w:proofErr w:type="spellStart"/>
      <w:r w:rsidRPr="00D62D7F">
        <w:rPr>
          <w:rFonts w:ascii="Times New Roman" w:eastAsia="Times New Roman" w:hAnsi="Times New Roman" w:cs="Times New Roman"/>
          <w:i/>
          <w:iCs/>
          <w:sz w:val="20"/>
          <w:szCs w:val="24"/>
          <w:lang w:eastAsia="ru-RU"/>
        </w:rPr>
        <w:t>Agroenergy</w:t>
      </w:r>
      <w:proofErr w:type="spellEnd"/>
      <w:r w:rsidRPr="00D62D7F">
        <w:rPr>
          <w:rFonts w:ascii="Times New Roman" w:eastAsia="Times New Roman" w:hAnsi="Times New Roman" w:cs="Times New Roman"/>
          <w:i/>
          <w:iCs/>
          <w:sz w:val="20"/>
          <w:szCs w:val="24"/>
          <w:lang w:eastAsia="ru-RU"/>
        </w:rPr>
        <w:t xml:space="preserve"> Strategy of Uzbekistan 2030.</w:t>
      </w:r>
      <w:r w:rsidRPr="00D62D7F">
        <w:rPr>
          <w:rFonts w:ascii="Times New Roman" w:eastAsia="Times New Roman" w:hAnsi="Times New Roman" w:cs="Times New Roman"/>
          <w:sz w:val="20"/>
          <w:szCs w:val="24"/>
          <w:lang w:eastAsia="ru-RU"/>
        </w:rPr>
        <w:t xml:space="preserve"> Tashkent, 2022, pp. 4–16.</w:t>
      </w:r>
    </w:p>
    <w:p w14:paraId="023C0B25" w14:textId="77777777" w:rsidR="00722221" w:rsidRPr="00D62D7F" w:rsidRDefault="008375B3" w:rsidP="00D62D7F">
      <w:pPr>
        <w:pStyle w:val="af"/>
        <w:numPr>
          <w:ilvl w:val="0"/>
          <w:numId w:val="4"/>
        </w:numPr>
        <w:tabs>
          <w:tab w:val="left" w:pos="284"/>
        </w:tabs>
        <w:spacing w:after="0" w:line="240" w:lineRule="auto"/>
        <w:ind w:left="0" w:firstLine="0"/>
        <w:jc w:val="both"/>
        <w:rPr>
          <w:rFonts w:ascii="Times New Roman" w:eastAsia="Times New Roman" w:hAnsi="Times New Roman" w:cs="Times New Roman"/>
          <w:sz w:val="20"/>
          <w:szCs w:val="24"/>
          <w:lang w:val="ru-RU" w:eastAsia="ru-RU"/>
        </w:rPr>
      </w:pPr>
      <w:r w:rsidRPr="00D62D7F">
        <w:rPr>
          <w:rFonts w:ascii="Times New Roman" w:eastAsia="Times New Roman" w:hAnsi="Times New Roman" w:cs="Times New Roman"/>
          <w:sz w:val="20"/>
          <w:szCs w:val="24"/>
          <w:lang w:eastAsia="ru-RU"/>
        </w:rPr>
        <w:t xml:space="preserve">United Nations Economic Commission for Europe (UNECE). </w:t>
      </w:r>
      <w:r w:rsidRPr="00D62D7F">
        <w:rPr>
          <w:rFonts w:ascii="Times New Roman" w:eastAsia="Times New Roman" w:hAnsi="Times New Roman" w:cs="Times New Roman"/>
          <w:i/>
          <w:iCs/>
          <w:sz w:val="20"/>
          <w:szCs w:val="24"/>
          <w:lang w:eastAsia="ru-RU"/>
        </w:rPr>
        <w:t>Pathways to Sustainable Energy in Central Asia.</w:t>
      </w:r>
      <w:r w:rsidRPr="00D62D7F">
        <w:rPr>
          <w:rFonts w:ascii="Times New Roman" w:eastAsia="Times New Roman" w:hAnsi="Times New Roman" w:cs="Times New Roman"/>
          <w:sz w:val="20"/>
          <w:szCs w:val="24"/>
          <w:lang w:eastAsia="ru-RU"/>
        </w:rPr>
        <w:t xml:space="preserve"> </w:t>
      </w:r>
      <w:proofErr w:type="spellStart"/>
      <w:r w:rsidRPr="00D62D7F">
        <w:rPr>
          <w:rFonts w:ascii="Times New Roman" w:eastAsia="Times New Roman" w:hAnsi="Times New Roman" w:cs="Times New Roman"/>
          <w:sz w:val="20"/>
          <w:szCs w:val="24"/>
          <w:lang w:val="ru-RU" w:eastAsia="ru-RU"/>
        </w:rPr>
        <w:t>Geneva</w:t>
      </w:r>
      <w:proofErr w:type="spellEnd"/>
      <w:r w:rsidRPr="00D62D7F">
        <w:rPr>
          <w:rFonts w:ascii="Times New Roman" w:eastAsia="Times New Roman" w:hAnsi="Times New Roman" w:cs="Times New Roman"/>
          <w:sz w:val="20"/>
          <w:szCs w:val="24"/>
          <w:lang w:val="ru-RU" w:eastAsia="ru-RU"/>
        </w:rPr>
        <w:t xml:space="preserve">: UNECE, 2022, </w:t>
      </w:r>
      <w:proofErr w:type="spellStart"/>
      <w:r w:rsidRPr="00D62D7F">
        <w:rPr>
          <w:rFonts w:ascii="Times New Roman" w:eastAsia="Times New Roman" w:hAnsi="Times New Roman" w:cs="Times New Roman"/>
          <w:sz w:val="20"/>
          <w:szCs w:val="24"/>
          <w:lang w:val="ru-RU" w:eastAsia="ru-RU"/>
        </w:rPr>
        <w:t>pp</w:t>
      </w:r>
      <w:proofErr w:type="spellEnd"/>
      <w:r w:rsidRPr="00D62D7F">
        <w:rPr>
          <w:rFonts w:ascii="Times New Roman" w:eastAsia="Times New Roman" w:hAnsi="Times New Roman" w:cs="Times New Roman"/>
          <w:sz w:val="20"/>
          <w:szCs w:val="24"/>
          <w:lang w:val="ru-RU" w:eastAsia="ru-RU"/>
        </w:rPr>
        <w:t>. 78–95.</w:t>
      </w:r>
    </w:p>
    <w:sectPr w:rsidR="00722221" w:rsidRPr="00D62D7F">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B4316" w14:textId="77777777" w:rsidR="00147C3A" w:rsidRDefault="00147C3A">
      <w:pPr>
        <w:spacing w:line="240" w:lineRule="auto"/>
      </w:pPr>
      <w:r>
        <w:separator/>
      </w:r>
    </w:p>
  </w:endnote>
  <w:endnote w:type="continuationSeparator" w:id="0">
    <w:p w14:paraId="3F7BDAC1" w14:textId="77777777" w:rsidR="00147C3A" w:rsidRDefault="00147C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1E8F" w14:textId="77777777" w:rsidR="00147C3A" w:rsidRDefault="00147C3A">
      <w:pPr>
        <w:spacing w:after="0"/>
      </w:pPr>
      <w:r>
        <w:separator/>
      </w:r>
    </w:p>
  </w:footnote>
  <w:footnote w:type="continuationSeparator" w:id="0">
    <w:p w14:paraId="5C706175" w14:textId="77777777" w:rsidR="00147C3A" w:rsidRDefault="00147C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047E90"/>
    <w:multiLevelType w:val="singleLevel"/>
    <w:tmpl w:val="F6047E90"/>
    <w:lvl w:ilvl="0">
      <w:start w:val="2"/>
      <w:numFmt w:val="decimal"/>
      <w:suff w:val="nothing"/>
      <w:lvlText w:val="%1-"/>
      <w:lvlJc w:val="left"/>
      <w:pPr>
        <w:ind w:left="3016"/>
      </w:pPr>
    </w:lvl>
  </w:abstractNum>
  <w:abstractNum w:abstractNumId="1" w15:restartNumberingAfterBreak="0">
    <w:nsid w:val="07B2686B"/>
    <w:multiLevelType w:val="multilevel"/>
    <w:tmpl w:val="07B2686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0212083"/>
    <w:multiLevelType w:val="hybridMultilevel"/>
    <w:tmpl w:val="CEA64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CB5707"/>
    <w:multiLevelType w:val="multilevel"/>
    <w:tmpl w:val="41CB570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49E402D9"/>
    <w:multiLevelType w:val="hybridMultilevel"/>
    <w:tmpl w:val="A5A8C3C4"/>
    <w:lvl w:ilvl="0" w:tplc="9BB282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7DA"/>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8C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28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AF7"/>
    <w:rsid w:val="00111F3B"/>
    <w:rsid w:val="001123C1"/>
    <w:rsid w:val="001128A7"/>
    <w:rsid w:val="0011394C"/>
    <w:rsid w:val="00113B35"/>
    <w:rsid w:val="0011562E"/>
    <w:rsid w:val="001156BA"/>
    <w:rsid w:val="00116347"/>
    <w:rsid w:val="00116E10"/>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47C3A"/>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1D8C"/>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4AB"/>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D7253"/>
    <w:rsid w:val="001E11E2"/>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1CFC"/>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4D74"/>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6AF2"/>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19D"/>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2F2"/>
    <w:rsid w:val="0036160A"/>
    <w:rsid w:val="00361FA0"/>
    <w:rsid w:val="003641EE"/>
    <w:rsid w:val="00364C0F"/>
    <w:rsid w:val="00364F7C"/>
    <w:rsid w:val="00365172"/>
    <w:rsid w:val="00365E30"/>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A5D"/>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0BB2"/>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2B17"/>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36F35"/>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52D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5F40"/>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3844"/>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0F56"/>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6AEF"/>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3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0E5B"/>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562"/>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1D38"/>
    <w:rsid w:val="006E235E"/>
    <w:rsid w:val="006E3D73"/>
    <w:rsid w:val="006E4782"/>
    <w:rsid w:val="006E4C08"/>
    <w:rsid w:val="006E50AA"/>
    <w:rsid w:val="006E5507"/>
    <w:rsid w:val="006E5B73"/>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221"/>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1E"/>
    <w:rsid w:val="007446A3"/>
    <w:rsid w:val="007448A0"/>
    <w:rsid w:val="00744A8C"/>
    <w:rsid w:val="00745646"/>
    <w:rsid w:val="007460C6"/>
    <w:rsid w:val="00746318"/>
    <w:rsid w:val="0074654F"/>
    <w:rsid w:val="00747433"/>
    <w:rsid w:val="00747DDA"/>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3811"/>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582C"/>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4E61"/>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5B3"/>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94C"/>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1C88"/>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73"/>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1B0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CD9"/>
    <w:rsid w:val="009C4F6E"/>
    <w:rsid w:val="009C54A5"/>
    <w:rsid w:val="009C57C9"/>
    <w:rsid w:val="009C5AAA"/>
    <w:rsid w:val="009C5DCE"/>
    <w:rsid w:val="009C627B"/>
    <w:rsid w:val="009C6392"/>
    <w:rsid w:val="009C6473"/>
    <w:rsid w:val="009C760B"/>
    <w:rsid w:val="009C7B8A"/>
    <w:rsid w:val="009D06F3"/>
    <w:rsid w:val="009D0EED"/>
    <w:rsid w:val="009D1211"/>
    <w:rsid w:val="009D160E"/>
    <w:rsid w:val="009D28A0"/>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18B"/>
    <w:rsid w:val="00A03989"/>
    <w:rsid w:val="00A03A70"/>
    <w:rsid w:val="00A0451F"/>
    <w:rsid w:val="00A053ED"/>
    <w:rsid w:val="00A0597C"/>
    <w:rsid w:val="00A0607D"/>
    <w:rsid w:val="00A06232"/>
    <w:rsid w:val="00A06519"/>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4B"/>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6904"/>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3D9"/>
    <w:rsid w:val="00BA77F7"/>
    <w:rsid w:val="00BB04BD"/>
    <w:rsid w:val="00BB0E9F"/>
    <w:rsid w:val="00BB17B7"/>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A45"/>
    <w:rsid w:val="00C90D68"/>
    <w:rsid w:val="00C93027"/>
    <w:rsid w:val="00C9339A"/>
    <w:rsid w:val="00C94AF6"/>
    <w:rsid w:val="00C94D4A"/>
    <w:rsid w:val="00C95D52"/>
    <w:rsid w:val="00C95EE5"/>
    <w:rsid w:val="00CA08FA"/>
    <w:rsid w:val="00CA09DF"/>
    <w:rsid w:val="00CA12E7"/>
    <w:rsid w:val="00CA1714"/>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3C6C"/>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780"/>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14F"/>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2D7F"/>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3EC8"/>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2E36"/>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37"/>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57792"/>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1EF9"/>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373F"/>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9DB"/>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1E4C"/>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18"/>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4DD1"/>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6EB7"/>
    <w:rsid w:val="00FF75DE"/>
    <w:rsid w:val="00FF760D"/>
    <w:rsid w:val="00FF79E4"/>
    <w:rsid w:val="00FF7D66"/>
    <w:rsid w:val="00FF7EBC"/>
    <w:rsid w:val="04703F99"/>
    <w:rsid w:val="3A9254CA"/>
    <w:rsid w:val="3EDB572F"/>
    <w:rsid w:val="5C3C0A04"/>
    <w:rsid w:val="712F4D14"/>
    <w:rsid w:val="7B6753B3"/>
    <w:rsid w:val="7CD345C2"/>
    <w:rsid w:val="7F20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F6282"/>
  <w15:docId w15:val="{1D30F927-2401-4CED-9D5F-2A166106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val="en-US"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Emphasis"/>
    <w:basedOn w:val="a0"/>
    <w:uiPriority w:val="20"/>
    <w:qFormat/>
    <w:rPr>
      <w:i/>
      <w:iCs/>
    </w:rPr>
  </w:style>
  <w:style w:type="character" w:styleId="a5">
    <w:name w:val="Hyperlink"/>
    <w:basedOn w:val="a0"/>
    <w:uiPriority w:val="99"/>
    <w:unhideWhenUsed/>
    <w:qFormat/>
    <w:rPr>
      <w:color w:val="0563C1" w:themeColor="hyperlink"/>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annotation text"/>
    <w:basedOn w:val="a"/>
    <w:link w:val="aa"/>
    <w:uiPriority w:val="99"/>
    <w:semiHidden/>
    <w:unhideWhenUsed/>
    <w:qFormat/>
    <w:pPr>
      <w:spacing w:line="240" w:lineRule="auto"/>
    </w:pPr>
    <w:rPr>
      <w:sz w:val="20"/>
      <w:szCs w:val="20"/>
    </w:rPr>
  </w:style>
  <w:style w:type="paragraph" w:styleId="ab">
    <w:name w:val="annotation subject"/>
    <w:basedOn w:val="a9"/>
    <w:next w:val="a9"/>
    <w:link w:val="ac"/>
    <w:uiPriority w:val="99"/>
    <w:semiHidden/>
    <w:unhideWhenUsed/>
    <w:qFormat/>
    <w:rPr>
      <w:b/>
      <w:bCs/>
    </w:rPr>
  </w:style>
  <w:style w:type="paragraph" w:styleId="ad">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table" w:styleId="ae">
    <w:name w:val="Table Grid"/>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link w:val="af0"/>
    <w:uiPriority w:val="34"/>
    <w:qFormat/>
    <w:pPr>
      <w:ind w:left="720"/>
      <w:contextualSpacing/>
    </w:pPr>
  </w:style>
  <w:style w:type="paragraph" w:customStyle="1" w:styleId="AuthorName">
    <w:name w:val="Author Name"/>
    <w:basedOn w:val="a"/>
    <w:next w:val="AuthorAffiliation"/>
    <w:qFormat/>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qFormat/>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f0">
    <w:name w:val="Абзац списка Знак"/>
    <w:link w:val="af"/>
    <w:uiPriority w:val="34"/>
    <w:qFormat/>
    <w:locked/>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rPr>
  </w:style>
  <w:style w:type="character" w:customStyle="1" w:styleId="a8">
    <w:name w:val="Текст выноски Знак"/>
    <w:basedOn w:val="a0"/>
    <w:link w:val="a7"/>
    <w:uiPriority w:val="99"/>
    <w:semiHidden/>
    <w:qFormat/>
    <w:rPr>
      <w:rFonts w:ascii="Tahoma" w:hAnsi="Tahoma" w:cs="Tahoma"/>
      <w:sz w:val="16"/>
      <w:szCs w:val="16"/>
    </w:rPr>
  </w:style>
  <w:style w:type="paragraph" w:styleId="af1">
    <w:name w:val="No Spacing"/>
    <w:uiPriority w:val="1"/>
    <w:qFormat/>
    <w:rPr>
      <w:rFonts w:asciiTheme="minorHAnsi" w:eastAsiaTheme="minorHAnsi" w:hAnsiTheme="minorHAnsi" w:cstheme="minorBidi"/>
      <w:sz w:val="22"/>
      <w:szCs w:val="22"/>
      <w:lang w:val="en-US" w:eastAsia="en-US"/>
    </w:rPr>
  </w:style>
  <w:style w:type="character" w:customStyle="1" w:styleId="y2iqfc">
    <w:name w:val="y2iqfc"/>
    <w:basedOn w:val="a0"/>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2E74B5" w:themeColor="accent1" w:themeShade="BF"/>
      <w:sz w:val="28"/>
      <w:szCs w:val="28"/>
    </w:rPr>
  </w:style>
  <w:style w:type="character" w:customStyle="1" w:styleId="HTML0">
    <w:name w:val="Стандартный HTML Знак"/>
    <w:basedOn w:val="a0"/>
    <w:link w:val="HTML"/>
    <w:uiPriority w:val="99"/>
    <w:semiHidden/>
    <w:qFormat/>
    <w:rPr>
      <w:rFonts w:ascii="Courier New" w:eastAsia="Times New Roman" w:hAnsi="Courier New" w:cs="Courier New"/>
      <w:sz w:val="20"/>
      <w:szCs w:val="20"/>
      <w:lang w:val="ru-RU" w:eastAsia="ru-RU"/>
    </w:rPr>
  </w:style>
  <w:style w:type="character" w:customStyle="1" w:styleId="aa">
    <w:name w:val="Текст примечания Знак"/>
    <w:basedOn w:val="a0"/>
    <w:link w:val="a9"/>
    <w:uiPriority w:val="99"/>
    <w:semiHidden/>
    <w:qFormat/>
    <w:rPr>
      <w:sz w:val="20"/>
      <w:szCs w:val="20"/>
    </w:rPr>
  </w:style>
  <w:style w:type="character" w:customStyle="1" w:styleId="ac">
    <w:name w:val="Тема примечания Знак"/>
    <w:basedOn w:val="aa"/>
    <w:link w:val="ab"/>
    <w:uiPriority w:val="99"/>
    <w:semiHidden/>
    <w:qFormat/>
    <w:rPr>
      <w:b/>
      <w:bCs/>
      <w:sz w:val="20"/>
      <w:szCs w:val="20"/>
    </w:rPr>
  </w:style>
  <w:style w:type="character" w:customStyle="1" w:styleId="21">
    <w:name w:val="Неразрешенное упоминание2"/>
    <w:basedOn w:val="a0"/>
    <w:uiPriority w:val="99"/>
    <w:semiHidden/>
    <w:unhideWhenUsed/>
    <w:qFormat/>
    <w:rPr>
      <w:color w:val="605E5C"/>
      <w:shd w:val="clear" w:color="auto" w:fill="E1DFDD"/>
    </w:rPr>
  </w:style>
  <w:style w:type="character" w:customStyle="1" w:styleId="title-text">
    <w:name w:val="title-text"/>
    <w:basedOn w:val="a0"/>
    <w:qFormat/>
  </w:style>
  <w:style w:type="character" w:customStyle="1" w:styleId="react-xocs-alternative-link">
    <w:name w:val="react-xocs-alternative-link"/>
    <w:basedOn w:val="a0"/>
    <w:qFormat/>
  </w:style>
  <w:style w:type="character" w:customStyle="1" w:styleId="given-name">
    <w:name w:val="given-name"/>
    <w:basedOn w:val="a0"/>
    <w:qFormat/>
  </w:style>
  <w:style w:type="character" w:customStyle="1" w:styleId="text">
    <w:name w:val="text"/>
    <w:basedOn w:val="a0"/>
    <w:qFormat/>
  </w:style>
  <w:style w:type="character" w:customStyle="1" w:styleId="author-ref">
    <w:name w:val="author-ref"/>
    <w:basedOn w:val="a0"/>
    <w:qFormat/>
  </w:style>
  <w:style w:type="character" w:customStyle="1" w:styleId="inlineblock">
    <w:name w:val="inlineblock"/>
    <w:basedOn w:val="a0"/>
    <w:qFormat/>
  </w:style>
  <w:style w:type="character" w:customStyle="1" w:styleId="button-link-text">
    <w:name w:val="button-link-text"/>
    <w:basedOn w:val="a0"/>
    <w:qFormat/>
  </w:style>
  <w:style w:type="character" w:customStyle="1" w:styleId="30">
    <w:name w:val="Заголовок 3 Знак"/>
    <w:basedOn w:val="a0"/>
    <w:link w:val="3"/>
    <w:uiPriority w:val="9"/>
    <w:semiHidden/>
    <w:qFormat/>
    <w:rPr>
      <w:rFonts w:asciiTheme="majorHAnsi" w:eastAsiaTheme="majorEastAsia" w:hAnsiTheme="majorHAnsi" w:cstheme="majorBidi"/>
      <w:b/>
      <w:bCs/>
      <w:color w:val="5B9BD5" w:themeColor="accent1"/>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mopen">
    <w:name w:val="mopen"/>
    <w:basedOn w:val="a0"/>
    <w:qFormat/>
  </w:style>
  <w:style w:type="character" w:customStyle="1" w:styleId="vlist-s">
    <w:name w:val="vlist-s"/>
    <w:basedOn w:val="a0"/>
    <w:qFormat/>
  </w:style>
  <w:style w:type="character" w:customStyle="1" w:styleId="mbin">
    <w:name w:val="mbin"/>
    <w:basedOn w:val="a0"/>
    <w:qFormat/>
  </w:style>
  <w:style w:type="character" w:customStyle="1" w:styleId="mclose">
    <w:name w:val="mclose"/>
    <w:basedOn w:val="a0"/>
    <w:qFormat/>
  </w:style>
  <w:style w:type="character" w:styleId="af2">
    <w:name w:val="Placeholder Text"/>
    <w:basedOn w:val="a0"/>
    <w:uiPriority w:val="99"/>
    <w:semiHidden/>
    <w:qFormat/>
    <w:rPr>
      <w:color w:val="808080"/>
    </w:rPr>
  </w:style>
  <w:style w:type="character" w:customStyle="1" w:styleId="31">
    <w:name w:val="Неразрешенное упоминание3"/>
    <w:basedOn w:val="a0"/>
    <w:uiPriority w:val="99"/>
    <w:semiHidden/>
    <w:unhideWhenUsed/>
    <w:rsid w:val="00D62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xammedabishov@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59E4-8DF4-45CB-A56C-7E87DD0E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3141</Words>
  <Characters>17906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USER</cp:lastModifiedBy>
  <cp:revision>15</cp:revision>
  <cp:lastPrinted>2023-12-26T18:03:00Z</cp:lastPrinted>
  <dcterms:created xsi:type="dcterms:W3CDTF">2025-07-12T11:09:00Z</dcterms:created>
  <dcterms:modified xsi:type="dcterms:W3CDTF">2026-01-07T19:48:00Z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56ac6760-95e4-4d06-b007-de7138de8e41</vt:lpwstr>
  </property>
  <property fmtid="{D5CDD505-2E9C-101B-9397-08002B2CF9AE}" pid="3" name="KSOProductBuildVer">
    <vt:lpwstr>1049-12.2.0.23155</vt:lpwstr>
  </property>
  <property fmtid="{D5CDD505-2E9C-101B-9397-08002B2CF9AE}" pid="4" name="ICV">
    <vt:lpwstr>DE9F4D39D6404BF88A21DEC8BFFB854D_13</vt:lpwstr>
  </property>
</Properties>
</file>