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1C206BD1" w:rsidR="001E129E" w:rsidRPr="0077315D" w:rsidRDefault="00B808DE" w:rsidP="001C5071">
      <w:pPr>
        <w:spacing w:before="1200" w:after="200" w:line="240" w:lineRule="auto"/>
        <w:ind w:firstLine="567"/>
        <w:jc w:val="center"/>
        <w:rPr>
          <w:rFonts w:ascii="Times New Roman" w:hAnsi="Times New Roman" w:cs="Times New Roman"/>
          <w:b/>
          <w:sz w:val="36"/>
          <w:szCs w:val="36"/>
        </w:rPr>
      </w:pPr>
      <w:r w:rsidRPr="0077315D">
        <w:rPr>
          <w:rFonts w:ascii="Times New Roman" w:hAnsi="Times New Roman" w:cs="Times New Roman"/>
          <w:b/>
          <w:sz w:val="36"/>
          <w:szCs w:val="36"/>
        </w:rPr>
        <w:t xml:space="preserve">Assessment of electricity consumption indicators in textile industry enterprises </w:t>
      </w:r>
    </w:p>
    <w:p w14:paraId="75DC5964" w14:textId="04C9DE35" w:rsidR="00B808DE" w:rsidRPr="0077315D" w:rsidRDefault="00B808DE" w:rsidP="001C5071">
      <w:pPr>
        <w:spacing w:before="240" w:after="200" w:line="240" w:lineRule="auto"/>
        <w:ind w:firstLine="284"/>
        <w:jc w:val="center"/>
        <w:rPr>
          <w:rFonts w:ascii="Times New Roman" w:eastAsia="Times New Roman" w:hAnsi="Times New Roman" w:cs="Times New Roman"/>
          <w:color w:val="000000"/>
          <w:sz w:val="28"/>
          <w:szCs w:val="20"/>
          <w:lang w:val="sk-SK" w:eastAsia="sk-SK"/>
        </w:rPr>
      </w:pPr>
      <w:r w:rsidRPr="0077315D">
        <w:rPr>
          <w:rFonts w:ascii="Times New Roman" w:eastAsia="Times" w:hAnsi="Times New Roman" w:cs="Times New Roman"/>
          <w:color w:val="000000"/>
          <w:sz w:val="28"/>
          <w:szCs w:val="20"/>
          <w:lang w:val="sk-SK" w:eastAsia="sk-SK"/>
        </w:rPr>
        <w:t xml:space="preserve">Fozildjon Xoshimov </w:t>
      </w:r>
      <w:r w:rsidR="0077315D" w:rsidRPr="0077315D">
        <w:rPr>
          <w:rFonts w:ascii="Times New Roman" w:eastAsia="Times" w:hAnsi="Times New Roman" w:cs="Times New Roman"/>
          <w:color w:val="000000"/>
          <w:sz w:val="28"/>
          <w:szCs w:val="20"/>
          <w:vertAlign w:val="superscript"/>
          <w:lang w:val="sk-SK" w:eastAsia="sk-SK"/>
        </w:rPr>
        <w:t>4</w:t>
      </w:r>
      <w:r w:rsidRPr="0077315D">
        <w:rPr>
          <w:rFonts w:ascii="Times New Roman" w:eastAsia="Times" w:hAnsi="Times New Roman" w:cs="Times New Roman"/>
          <w:color w:val="000000"/>
          <w:sz w:val="28"/>
          <w:szCs w:val="20"/>
          <w:vertAlign w:val="superscript"/>
          <w:lang w:val="sk-SK" w:eastAsia="sk-SK"/>
        </w:rPr>
        <w:t>,</w:t>
      </w:r>
      <w:r w:rsidRPr="0077315D">
        <w:rPr>
          <w:rFonts w:ascii="Times New Roman" w:eastAsia="Times" w:hAnsi="Times New Roman" w:cs="Times New Roman"/>
          <w:color w:val="000000"/>
          <w:sz w:val="28"/>
          <w:szCs w:val="20"/>
          <w:lang w:val="sk-SK" w:eastAsia="sk-SK"/>
        </w:rPr>
        <w:t xml:space="preserve"> Kamoliddin Kаdirov</w:t>
      </w:r>
      <w:r w:rsidRPr="0077315D">
        <w:rPr>
          <w:rFonts w:ascii="Times New Roman" w:eastAsia="Times" w:hAnsi="Times New Roman" w:cs="Times New Roman"/>
          <w:color w:val="000000"/>
          <w:sz w:val="28"/>
          <w:szCs w:val="20"/>
          <w:vertAlign w:val="superscript"/>
          <w:lang w:val="sk-SK" w:eastAsia="sk-SK"/>
        </w:rPr>
        <w:t>1</w:t>
      </w:r>
      <w:r w:rsidR="0077315D">
        <w:rPr>
          <w:rFonts w:ascii="Times New Roman" w:eastAsia="Times" w:hAnsi="Times New Roman" w:cs="Times New Roman"/>
          <w:color w:val="000000"/>
          <w:sz w:val="28"/>
          <w:szCs w:val="20"/>
          <w:vertAlign w:val="superscript"/>
          <w:lang w:val="sk-SK" w:eastAsia="sk-SK"/>
        </w:rPr>
        <w:t>, a)</w:t>
      </w:r>
      <w:r w:rsidRPr="0077315D">
        <w:rPr>
          <w:rFonts w:ascii="Times New Roman" w:eastAsia="Times" w:hAnsi="Times New Roman" w:cs="Times New Roman"/>
          <w:color w:val="000000"/>
          <w:sz w:val="28"/>
          <w:szCs w:val="20"/>
          <w:lang w:val="sk-SK" w:eastAsia="sk-SK"/>
        </w:rPr>
        <w:t xml:space="preserve"> Alijon Kushev</w:t>
      </w:r>
      <w:r w:rsidRPr="0077315D">
        <w:rPr>
          <w:rFonts w:ascii="Times New Roman" w:eastAsia="Times" w:hAnsi="Times New Roman" w:cs="Times New Roman"/>
          <w:color w:val="000000"/>
          <w:sz w:val="28"/>
          <w:szCs w:val="20"/>
          <w:vertAlign w:val="superscript"/>
          <w:lang w:val="sk-SK" w:eastAsia="sk-SK"/>
        </w:rPr>
        <w:t xml:space="preserve">1, </w:t>
      </w:r>
      <w:r w:rsidRPr="0077315D">
        <w:rPr>
          <w:rFonts w:ascii="Times New Roman" w:eastAsia="Times" w:hAnsi="Times New Roman" w:cs="Times New Roman"/>
          <w:color w:val="000000"/>
          <w:sz w:val="28"/>
          <w:szCs w:val="20"/>
          <w:lang w:val="sk-SK" w:eastAsia="sk-SK"/>
        </w:rPr>
        <w:t>Shamsiddin Karakulov</w:t>
      </w:r>
      <w:r w:rsidRPr="0077315D">
        <w:rPr>
          <w:rFonts w:ascii="Times New Roman" w:eastAsia="Times" w:hAnsi="Times New Roman" w:cs="Times New Roman"/>
          <w:color w:val="000000"/>
          <w:sz w:val="28"/>
          <w:szCs w:val="20"/>
          <w:vertAlign w:val="superscript"/>
          <w:lang w:val="sk-SK" w:eastAsia="sk-SK"/>
        </w:rPr>
        <w:t>1,</w:t>
      </w:r>
      <w:r w:rsidRPr="0077315D">
        <w:rPr>
          <w:rFonts w:ascii="Times New Roman" w:eastAsia="Times" w:hAnsi="Times New Roman" w:cs="Times New Roman"/>
          <w:color w:val="000000"/>
          <w:sz w:val="28"/>
          <w:szCs w:val="20"/>
          <w:lang w:val="sk-SK" w:eastAsia="sk-SK"/>
        </w:rPr>
        <w:t xml:space="preserve"> Xulkaroy Yusupaliyeva</w:t>
      </w:r>
      <w:r w:rsidRPr="0077315D">
        <w:rPr>
          <w:rFonts w:ascii="Times New Roman" w:eastAsia="Times" w:hAnsi="Times New Roman" w:cs="Times New Roman"/>
          <w:color w:val="000000"/>
          <w:sz w:val="28"/>
          <w:szCs w:val="20"/>
          <w:vertAlign w:val="superscript"/>
          <w:lang w:val="sk-SK" w:eastAsia="sk-SK"/>
        </w:rPr>
        <w:t xml:space="preserve">1, </w:t>
      </w:r>
      <w:r w:rsidRPr="0077315D">
        <w:rPr>
          <w:rFonts w:ascii="Times New Roman" w:eastAsia="Times" w:hAnsi="Times New Roman" w:cs="Times New Roman"/>
          <w:color w:val="000000"/>
          <w:sz w:val="28"/>
          <w:szCs w:val="20"/>
          <w:lang w:val="sk-SK" w:eastAsia="sk-SK"/>
        </w:rPr>
        <w:t>Alisher Tukhtashev</w:t>
      </w:r>
      <w:r w:rsidRPr="0077315D">
        <w:rPr>
          <w:rFonts w:ascii="Times New Roman" w:eastAsia="Times" w:hAnsi="Times New Roman" w:cs="Times New Roman"/>
          <w:color w:val="000000"/>
          <w:sz w:val="28"/>
          <w:szCs w:val="20"/>
          <w:vertAlign w:val="superscript"/>
          <w:lang w:val="sk-SK" w:eastAsia="sk-SK"/>
        </w:rPr>
        <w:t xml:space="preserve">2 </w:t>
      </w:r>
      <w:r w:rsidRPr="0077315D">
        <w:rPr>
          <w:rFonts w:ascii="Times New Roman" w:eastAsia="Times" w:hAnsi="Times New Roman" w:cs="Times New Roman"/>
          <w:color w:val="000000"/>
          <w:sz w:val="28"/>
          <w:szCs w:val="20"/>
          <w:lang w:val="sk-SK" w:eastAsia="sk-SK"/>
        </w:rPr>
        <w:t>Davron Mardonov</w:t>
      </w:r>
      <w:r w:rsidRPr="0077315D">
        <w:rPr>
          <w:rFonts w:ascii="Times New Roman" w:eastAsia="Times" w:hAnsi="Times New Roman" w:cs="Times New Roman"/>
          <w:color w:val="000000"/>
          <w:sz w:val="28"/>
          <w:szCs w:val="20"/>
          <w:vertAlign w:val="superscript"/>
          <w:lang w:val="sk-SK" w:eastAsia="sk-SK"/>
        </w:rPr>
        <w:t>3</w:t>
      </w:r>
    </w:p>
    <w:p w14:paraId="3767491E" w14:textId="2A6B5190" w:rsidR="00B808DE" w:rsidRPr="0077315D" w:rsidRDefault="00B808DE" w:rsidP="00B808DE">
      <w:pPr>
        <w:spacing w:after="0" w:line="240" w:lineRule="auto"/>
        <w:ind w:firstLine="227"/>
        <w:jc w:val="center"/>
        <w:rPr>
          <w:rFonts w:ascii="Times New Roman" w:eastAsia="Times" w:hAnsi="Times New Roman" w:cs="Times New Roman"/>
          <w:i/>
          <w:color w:val="000000"/>
          <w:sz w:val="20"/>
          <w:szCs w:val="18"/>
          <w:lang w:val="sk-SK" w:eastAsia="sk-SK"/>
        </w:rPr>
      </w:pPr>
      <w:r w:rsidRPr="0077315D">
        <w:rPr>
          <w:rFonts w:ascii="Times New Roman" w:eastAsia="Times" w:hAnsi="Times New Roman" w:cs="Times New Roman"/>
          <w:i/>
          <w:color w:val="000000"/>
          <w:sz w:val="20"/>
          <w:szCs w:val="18"/>
          <w:vertAlign w:val="superscript"/>
          <w:lang w:val="sk-SK" w:eastAsia="sk-SK"/>
        </w:rPr>
        <w:t>1</w:t>
      </w:r>
      <w:r w:rsidRPr="0077315D">
        <w:rPr>
          <w:rFonts w:ascii="Times New Roman" w:eastAsia="Times" w:hAnsi="Times New Roman" w:cs="Times New Roman"/>
          <w:i/>
          <w:color w:val="000000"/>
          <w:sz w:val="20"/>
          <w:szCs w:val="18"/>
          <w:lang w:val="sk-SK" w:eastAsia="sk-SK"/>
        </w:rPr>
        <w:t>The institute of energy problems of the academy of sciences of the Republic of Uzbekistan, Tashkent, Uzbekistan</w:t>
      </w:r>
    </w:p>
    <w:p w14:paraId="106CCF5B" w14:textId="77777777" w:rsidR="00B808DE" w:rsidRPr="0077315D" w:rsidRDefault="00B808DE" w:rsidP="00B808DE">
      <w:pPr>
        <w:spacing w:after="0" w:line="240" w:lineRule="auto"/>
        <w:ind w:firstLine="227"/>
        <w:jc w:val="center"/>
        <w:rPr>
          <w:rFonts w:ascii="Times New Roman" w:eastAsia="Times" w:hAnsi="Times New Roman" w:cs="Times New Roman"/>
          <w:i/>
          <w:color w:val="000000"/>
          <w:sz w:val="20"/>
          <w:szCs w:val="18"/>
          <w:lang w:val="sk-SK" w:eastAsia="sk-SK"/>
        </w:rPr>
      </w:pPr>
      <w:r w:rsidRPr="0077315D">
        <w:rPr>
          <w:rFonts w:ascii="Times New Roman" w:eastAsia="Times" w:hAnsi="Times New Roman" w:cs="Times New Roman"/>
          <w:i/>
          <w:color w:val="000000"/>
          <w:sz w:val="20"/>
          <w:szCs w:val="18"/>
          <w:vertAlign w:val="superscript"/>
          <w:lang w:val="sk-SK" w:eastAsia="sk-SK"/>
        </w:rPr>
        <w:t xml:space="preserve"> 2</w:t>
      </w:r>
      <w:r w:rsidRPr="0077315D">
        <w:rPr>
          <w:rFonts w:ascii="Times New Roman" w:eastAsia="Times" w:hAnsi="Times New Roman" w:cs="Times New Roman"/>
          <w:i/>
          <w:color w:val="000000"/>
          <w:sz w:val="20"/>
          <w:szCs w:val="18"/>
          <w:lang w:val="sk-SK" w:eastAsia="sk-SK"/>
        </w:rPr>
        <w:t xml:space="preserve">Fergana state technical University, Fergana, Uzbekistan </w:t>
      </w:r>
    </w:p>
    <w:p w14:paraId="395B862A" w14:textId="7224CDF6" w:rsidR="00B808DE" w:rsidRPr="0077315D" w:rsidRDefault="00B808DE" w:rsidP="00B808DE">
      <w:pPr>
        <w:spacing w:after="0" w:line="240" w:lineRule="auto"/>
        <w:ind w:firstLine="227"/>
        <w:jc w:val="center"/>
        <w:rPr>
          <w:rFonts w:ascii="Times New Roman" w:eastAsia="Times" w:hAnsi="Times New Roman" w:cs="Times New Roman"/>
          <w:i/>
          <w:color w:val="000000"/>
          <w:sz w:val="20"/>
          <w:szCs w:val="18"/>
          <w:lang w:val="sk-SK" w:eastAsia="sk-SK"/>
        </w:rPr>
      </w:pPr>
      <w:r w:rsidRPr="0077315D">
        <w:rPr>
          <w:rFonts w:ascii="Times New Roman" w:eastAsia="Times" w:hAnsi="Times New Roman" w:cs="Times New Roman"/>
          <w:i/>
          <w:color w:val="000000"/>
          <w:sz w:val="20"/>
          <w:szCs w:val="18"/>
          <w:vertAlign w:val="superscript"/>
          <w:lang w:val="sk-SK" w:eastAsia="sk-SK"/>
        </w:rPr>
        <w:t>3</w:t>
      </w:r>
      <w:r w:rsidRPr="0077315D">
        <w:rPr>
          <w:rFonts w:ascii="Times New Roman" w:eastAsia="Times" w:hAnsi="Times New Roman" w:cs="Times New Roman"/>
          <w:i/>
          <w:color w:val="000000"/>
          <w:sz w:val="20"/>
          <w:szCs w:val="18"/>
          <w:lang w:val="sk-SK" w:eastAsia="sk-SK"/>
        </w:rPr>
        <w:t>Navoi State University of Mining and Technologies, Navoi, Uzbekistan</w:t>
      </w:r>
    </w:p>
    <w:p w14:paraId="36381CFC" w14:textId="18D3C9EC" w:rsidR="0077315D" w:rsidRPr="0077315D" w:rsidRDefault="0077315D" w:rsidP="0077315D">
      <w:pPr>
        <w:pStyle w:val="AuthorAffiliation"/>
      </w:pPr>
      <w:r w:rsidRPr="0077315D">
        <w:rPr>
          <w:vertAlign w:val="superscript"/>
        </w:rPr>
        <w:t xml:space="preserve">4 </w:t>
      </w:r>
      <w:bookmarkStart w:id="0" w:name="_Hlk212275463"/>
      <w:r w:rsidRPr="0077315D">
        <w:t>Tashkent state technical university named after Islam Karimov, Tashkent, Uzbekistan</w:t>
      </w:r>
      <w:r w:rsidRPr="0077315D">
        <w:rPr>
          <w:lang w:val="uz-Cyrl-UZ"/>
        </w:rPr>
        <w:t xml:space="preserve"> </w:t>
      </w:r>
      <w:bookmarkEnd w:id="0"/>
    </w:p>
    <w:p w14:paraId="0736C444" w14:textId="3C45CF73" w:rsidR="00B808DE" w:rsidRPr="0077315D" w:rsidRDefault="00B808DE" w:rsidP="001C5071">
      <w:pPr>
        <w:spacing w:before="200" w:after="200" w:line="240" w:lineRule="auto"/>
        <w:ind w:firstLine="284"/>
        <w:jc w:val="center"/>
        <w:rPr>
          <w:rFonts w:ascii="Times New Roman" w:eastAsia="Times New Roman" w:hAnsi="Times New Roman" w:cs="Times New Roman"/>
          <w:i/>
          <w:color w:val="000000"/>
          <w:szCs w:val="20"/>
          <w:lang w:val="sk-SK" w:eastAsia="sk-SK"/>
        </w:rPr>
      </w:pPr>
      <w:r w:rsidRPr="0077315D">
        <w:rPr>
          <w:rFonts w:ascii="Times New Roman" w:eastAsia="Times" w:hAnsi="Times New Roman" w:cs="Times New Roman"/>
          <w:i/>
          <w:color w:val="000000"/>
          <w:sz w:val="20"/>
          <w:szCs w:val="18"/>
          <w:vertAlign w:val="superscript"/>
          <w:lang w:val="sk-SK" w:eastAsia="sk-SK"/>
        </w:rPr>
        <w:t>a)</w:t>
      </w:r>
      <w:r w:rsidRPr="0077315D">
        <w:rPr>
          <w:rFonts w:ascii="Times New Roman" w:eastAsia="Times" w:hAnsi="Times New Roman" w:cs="Times New Roman"/>
          <w:i/>
          <w:color w:val="000000"/>
          <w:sz w:val="20"/>
          <w:szCs w:val="18"/>
          <w:lang w:val="sk-SK" w:eastAsia="sk-SK"/>
        </w:rPr>
        <w:t xml:space="preserve"> Corresponding author: </w:t>
      </w:r>
      <w:r w:rsidR="0077315D" w:rsidRPr="0077315D">
        <w:rPr>
          <w:rFonts w:ascii="Times New Roman" w:eastAsia="Times" w:hAnsi="Times New Roman" w:cs="Times New Roman"/>
          <w:i/>
          <w:color w:val="000000"/>
          <w:sz w:val="20"/>
          <w:szCs w:val="18"/>
          <w:lang w:val="sk-SK" w:eastAsia="sk-SK"/>
        </w:rPr>
        <w:fldChar w:fldCharType="begin"/>
      </w:r>
      <w:r w:rsidR="0077315D" w:rsidRPr="0077315D">
        <w:rPr>
          <w:rFonts w:ascii="Times New Roman" w:eastAsia="Times" w:hAnsi="Times New Roman" w:cs="Times New Roman"/>
          <w:i/>
          <w:color w:val="000000"/>
          <w:sz w:val="20"/>
          <w:szCs w:val="18"/>
          <w:lang w:val="sk-SK" w:eastAsia="sk-SK"/>
        </w:rPr>
        <w:instrText>HYPERLINK "mailto:kamoliddin.8484@mail.ru"</w:instrText>
      </w:r>
      <w:r w:rsidR="0077315D" w:rsidRPr="0077315D">
        <w:rPr>
          <w:rFonts w:ascii="Times New Roman" w:eastAsia="Times" w:hAnsi="Times New Roman" w:cs="Times New Roman"/>
          <w:i/>
          <w:color w:val="000000"/>
          <w:sz w:val="20"/>
          <w:szCs w:val="18"/>
          <w:lang w:val="sk-SK" w:eastAsia="sk-SK"/>
        </w:rPr>
        <w:fldChar w:fldCharType="separate"/>
      </w:r>
      <w:r w:rsidR="0077315D" w:rsidRPr="0077315D">
        <w:rPr>
          <w:rStyle w:val="a6"/>
          <w:rFonts w:ascii="Times New Roman" w:eastAsia="Times" w:hAnsi="Times New Roman" w:cs="Times New Roman"/>
          <w:i/>
          <w:sz w:val="20"/>
          <w:szCs w:val="18"/>
          <w:lang w:val="sk-SK" w:eastAsia="sk-SK"/>
        </w:rPr>
        <w:t>kamoliddin.8484@mail.ru</w:t>
      </w:r>
      <w:r w:rsidR="0077315D" w:rsidRPr="0077315D">
        <w:rPr>
          <w:rFonts w:ascii="Times New Roman" w:eastAsia="Times" w:hAnsi="Times New Roman" w:cs="Times New Roman"/>
          <w:i/>
          <w:color w:val="000000"/>
          <w:sz w:val="20"/>
          <w:szCs w:val="18"/>
          <w:lang w:val="sk-SK" w:eastAsia="sk-SK"/>
        </w:rPr>
        <w:fldChar w:fldCharType="end"/>
      </w:r>
      <w:r w:rsidR="0077315D" w:rsidRPr="0077315D">
        <w:rPr>
          <w:rFonts w:ascii="Times New Roman" w:eastAsia="Times" w:hAnsi="Times New Roman" w:cs="Times New Roman"/>
          <w:i/>
          <w:color w:val="000000"/>
          <w:sz w:val="20"/>
          <w:szCs w:val="18"/>
          <w:lang w:val="sk-SK" w:eastAsia="sk-SK"/>
        </w:rPr>
        <w:t xml:space="preserve"> </w:t>
      </w:r>
      <w:r w:rsidRPr="0077315D">
        <w:rPr>
          <w:rFonts w:ascii="Times New Roman" w:eastAsia="Times" w:hAnsi="Times New Roman" w:cs="Times New Roman"/>
          <w:i/>
          <w:color w:val="000000"/>
          <w:sz w:val="20"/>
          <w:szCs w:val="18"/>
          <w:lang w:val="sk-SK" w:eastAsia="sk-SK"/>
        </w:rPr>
        <w:t xml:space="preserve"> </w:t>
      </w:r>
    </w:p>
    <w:p w14:paraId="410B173B" w14:textId="4FAA6084" w:rsidR="00BC4E3B" w:rsidRPr="0077315D" w:rsidRDefault="00E25282" w:rsidP="001C5071">
      <w:pPr>
        <w:spacing w:before="360" w:after="360" w:line="240" w:lineRule="auto"/>
        <w:ind w:left="284" w:right="284"/>
        <w:jc w:val="both"/>
        <w:rPr>
          <w:rFonts w:ascii="Times New Roman" w:hAnsi="Times New Roman" w:cs="Times New Roman"/>
          <w:iCs/>
          <w:sz w:val="18"/>
          <w:szCs w:val="18"/>
          <w:lang w:val="uz-Cyrl-UZ"/>
        </w:rPr>
      </w:pPr>
      <w:r w:rsidRPr="0077315D">
        <w:rPr>
          <w:rFonts w:ascii="Times New Roman" w:hAnsi="Times New Roman" w:cs="Times New Roman"/>
          <w:b/>
          <w:sz w:val="18"/>
          <w:szCs w:val="18"/>
        </w:rPr>
        <w:t>Abstract</w:t>
      </w:r>
      <w:r w:rsidR="00CA398A" w:rsidRPr="0077315D">
        <w:rPr>
          <w:rFonts w:ascii="Times New Roman" w:hAnsi="Times New Roman" w:cs="Times New Roman"/>
          <w:b/>
          <w:sz w:val="18"/>
          <w:szCs w:val="18"/>
        </w:rPr>
        <w:t>.</w:t>
      </w:r>
      <w:r w:rsidR="000C106A" w:rsidRPr="0077315D">
        <w:rPr>
          <w:rFonts w:ascii="Times New Roman" w:hAnsi="Times New Roman" w:cs="Times New Roman"/>
          <w:iCs/>
          <w:sz w:val="18"/>
          <w:szCs w:val="18"/>
          <w:lang w:val="uz-Cyrl-UZ"/>
        </w:rPr>
        <w:t xml:space="preserve"> </w:t>
      </w:r>
      <w:r w:rsidR="00D82FCA" w:rsidRPr="0077315D">
        <w:rPr>
          <w:rFonts w:ascii="Times New Roman" w:hAnsi="Times New Roman" w:cs="Times New Roman"/>
          <w:iCs/>
          <w:sz w:val="18"/>
          <w:szCs w:val="18"/>
          <w:lang w:val="uz-Cyrl-UZ"/>
        </w:rPr>
        <w:t>This article examines issues aimed at determining the specific electricity consumption indicators per unit of product for textile industry enterprises, including those producing sewing and knitting products. Traditional methods of energy consumption management used in industrial enterprises include modeling, standardization, and forecasting. The effective use of energy resources is assessed by the specific consumption of energy resources per unit of output. The specific electricity consumption per unit of output has a dynamic value, and changes in the technological process, an increase in production volume, as well as the depreciation (or change in type) of energy-intensive equipment over time lead to changes in the value of this indicator. Based on the results of scientific research, the application of a method for adjusting specific electricity consumption values allows for highly accurate calculations and enables the identification of electricity saving reserves in industrial enterprises.</w:t>
      </w:r>
      <w:r w:rsidR="00913AB7" w:rsidRPr="0077315D">
        <w:rPr>
          <w:rFonts w:ascii="Times New Roman" w:hAnsi="Times New Roman" w:cs="Times New Roman"/>
          <w:iCs/>
          <w:sz w:val="18"/>
          <w:szCs w:val="18"/>
          <w:lang w:val="uz-Cyrl-UZ"/>
        </w:rPr>
        <w:t xml:space="preserve"> </w:t>
      </w:r>
    </w:p>
    <w:p w14:paraId="61870707" w14:textId="1ED93274" w:rsidR="008A22AB" w:rsidRPr="0077315D" w:rsidRDefault="00CA398A" w:rsidP="001C5071">
      <w:pPr>
        <w:spacing w:before="240" w:after="240" w:line="240" w:lineRule="auto"/>
        <w:ind w:firstLine="284"/>
        <w:jc w:val="center"/>
        <w:rPr>
          <w:rFonts w:ascii="Times New Roman" w:hAnsi="Times New Roman" w:cs="Times New Roman"/>
          <w:b/>
          <w:sz w:val="24"/>
          <w:szCs w:val="24"/>
        </w:rPr>
      </w:pPr>
      <w:r w:rsidRPr="0077315D">
        <w:rPr>
          <w:rFonts w:ascii="Times New Roman" w:hAnsi="Times New Roman" w:cs="Times New Roman"/>
          <w:b/>
          <w:sz w:val="24"/>
          <w:szCs w:val="24"/>
        </w:rPr>
        <w:t>INTRODUCTION</w:t>
      </w:r>
    </w:p>
    <w:p w14:paraId="51E24E13" w14:textId="77777777" w:rsidR="009B13AB" w:rsidRPr="0077315D" w:rsidRDefault="009B13AB" w:rsidP="009B13AB">
      <w:pPr>
        <w:spacing w:after="0" w:line="240" w:lineRule="auto"/>
        <w:ind w:firstLine="360"/>
        <w:jc w:val="both"/>
        <w:rPr>
          <w:rFonts w:ascii="Times New Roman" w:eastAsia="Times New Roman" w:hAnsi="Times New Roman" w:cs="Times New Roman"/>
          <w:color w:val="000000"/>
          <w:sz w:val="20"/>
          <w:szCs w:val="20"/>
          <w:lang w:val="sk-SK" w:eastAsia="sk-SK"/>
        </w:rPr>
      </w:pPr>
      <w:r w:rsidRPr="0077315D">
        <w:rPr>
          <w:rFonts w:ascii="Times New Roman" w:eastAsia="Times" w:hAnsi="Times New Roman" w:cs="Times New Roman"/>
          <w:color w:val="000000"/>
          <w:sz w:val="20"/>
          <w:szCs w:val="20"/>
          <w:lang w:val="sk-SK" w:eastAsia="sk-SK"/>
        </w:rPr>
        <w:t xml:space="preserve">In the context of integration into the global economy, the development of the textile industry has been designated as a priority task for the economy of the Republic of Uzbekistan. As a result of creating favorable investment conditions in the country, fundamentally modernizing production, and placing special emphasis on manufacturing finished products, the textile industry is becoming one of the leading sectors of the economy. The rapid development of all branches of the textile industry, an increase in the number of enterprises in this sector, a rise in production capacity, and growth in export potential are leading to an increase in the energy consumption of these branches [1-3]. This, in turn, highlights the necessity of conducting scientifically-based research to ensure rational use of energy resources in textile industry enterprises, including those producing sewing and knitting products. The aim is to minimize the specific electricity consumption per unit of product in manufacturing processes while simultaneously increasing efficiency [4-6]. Traditional methods of energy consumption management used in industrial enterprises include modeling, standardization, and forecasting. The efficient use of energy resources is evaluated through the specific consumption of energy resources per unit of product. Existing methods for assessing energy consumption consider hourly productivity as the main influencing factor. Specifically, depending on the technological process, calculations for production departments are carried out either taking into account technological factors or without considering them. Energy characteristics are compiled for these departments, and the patterns of changes in the indicators of consumed electrical energy are determined. To determine specific electricity consumption using the experimental standardization method, practical measurements of electricity consumption must be conducted for each production process. The complexity of applying this method in industrial enterprises is due to the large number of electricity-consuming equipment present in these facilities. The computational-analytical method for determining specific electricity consumption norms involves calculations based on the technical specifications of electricity-consuming equipment. When applying this method, the workload and operating regime of the enterprise, as well as other individual factors influencing specific energy consumption, are </w:t>
      </w:r>
      <w:r w:rsidRPr="0077315D">
        <w:rPr>
          <w:rFonts w:ascii="Times New Roman" w:eastAsia="Times" w:hAnsi="Times New Roman" w:cs="Times New Roman"/>
          <w:color w:val="000000"/>
          <w:sz w:val="20"/>
          <w:szCs w:val="20"/>
          <w:lang w:val="sk-SK" w:eastAsia="sk-SK"/>
        </w:rPr>
        <w:lastRenderedPageBreak/>
        <w:t>taken into account. The computational-statistical method of standardizing specific electricity consumption is based on processing statistical data on absolute and relative electricity consumption for the period under consideration. When determining the standards, all factors influencing the value of specific electricity consumption are taken into account. The norms are established based on the resulting values of production volume and nomenclature, using data from electricity consumption meters [7-8].</w:t>
      </w:r>
    </w:p>
    <w:p w14:paraId="493A640D" w14:textId="237A955D" w:rsidR="008A22AB" w:rsidRPr="0077315D" w:rsidRDefault="00DE4111" w:rsidP="001C5071">
      <w:pPr>
        <w:pStyle w:val="a4"/>
        <w:keepNext/>
        <w:overflowPunct w:val="0"/>
        <w:autoSpaceDE w:val="0"/>
        <w:autoSpaceDN w:val="0"/>
        <w:adjustRightInd w:val="0"/>
        <w:spacing w:before="240" w:after="240" w:line="240" w:lineRule="auto"/>
        <w:ind w:left="0" w:firstLine="284"/>
        <w:contextualSpacing w:val="0"/>
        <w:jc w:val="center"/>
        <w:textAlignment w:val="baseline"/>
        <w:outlineLvl w:val="5"/>
        <w:rPr>
          <w:rFonts w:ascii="Times New Roman" w:eastAsia="Times New Roman" w:hAnsi="Times New Roman" w:cs="Times New Roman"/>
          <w:b/>
          <w:sz w:val="24"/>
          <w:szCs w:val="24"/>
          <w:lang w:eastAsia="ru-RU"/>
        </w:rPr>
      </w:pPr>
      <w:r w:rsidRPr="0077315D">
        <w:rPr>
          <w:rFonts w:ascii="Times New Roman" w:hAnsi="Times New Roman" w:cs="Times New Roman"/>
          <w:b/>
          <w:sz w:val="24"/>
          <w:szCs w:val="24"/>
        </w:rPr>
        <w:t>EXPERIM</w:t>
      </w:r>
      <w:r w:rsidR="007C2176" w:rsidRPr="0077315D">
        <w:rPr>
          <w:rFonts w:ascii="Times New Roman" w:hAnsi="Times New Roman" w:cs="Times New Roman"/>
          <w:b/>
          <w:sz w:val="24"/>
          <w:szCs w:val="24"/>
        </w:rPr>
        <w:t>ENTAL RESEARCH</w:t>
      </w:r>
    </w:p>
    <w:p w14:paraId="601D2C70" w14:textId="4FDF6384" w:rsidR="008A22AB" w:rsidRPr="0077315D" w:rsidRDefault="00882FD2" w:rsidP="0077315D">
      <w:pPr>
        <w:spacing w:after="0" w:line="240" w:lineRule="auto"/>
        <w:ind w:firstLine="283"/>
        <w:jc w:val="both"/>
        <w:rPr>
          <w:rFonts w:ascii="Times New Roman" w:hAnsi="Times New Roman" w:cs="Times New Roman"/>
          <w:sz w:val="20"/>
          <w:szCs w:val="20"/>
        </w:rPr>
      </w:pPr>
      <w:r w:rsidRPr="0077315D">
        <w:rPr>
          <w:rFonts w:ascii="Times New Roman" w:hAnsi="Times New Roman" w:cs="Times New Roman"/>
          <w:sz w:val="20"/>
          <w:szCs w:val="20"/>
        </w:rPr>
        <w:t xml:space="preserve">For the effective and comprehensive organization of the research work, the joint venture "BIRYUZA GROUP" LLC, located in the </w:t>
      </w:r>
      <w:proofErr w:type="spellStart"/>
      <w:r w:rsidRPr="0077315D">
        <w:rPr>
          <w:rFonts w:ascii="Times New Roman" w:hAnsi="Times New Roman" w:cs="Times New Roman"/>
          <w:sz w:val="20"/>
          <w:szCs w:val="20"/>
        </w:rPr>
        <w:t>Zangota</w:t>
      </w:r>
      <w:proofErr w:type="spellEnd"/>
      <w:r w:rsidRPr="0077315D">
        <w:rPr>
          <w:rFonts w:ascii="Times New Roman" w:hAnsi="Times New Roman" w:cs="Times New Roman"/>
          <w:sz w:val="20"/>
          <w:szCs w:val="20"/>
        </w:rPr>
        <w:t xml:space="preserve"> district of Tashkent region, was selected as the object of study. This textile enterprise was established in 2011 and is considered a large Uzbekistan-Turkey joint venture. In accordance with the Decree of the President of the Republic of Uzbekistan dated January 21, 2022, No. UP-53 "On measures to stimulate deep processing and production of finished products with high added value at textile and sewing-knitting enterprises, as well as their export," "BIRYUZA GROUP" JV LLC produces high-quality and competitive sewing and knitting products through complete processing of cotton fiber and exports them to various countries around the world. The rational use of electricity at a sewing and knitting enterprise is largely determined by technological factors, since increasing production, improving quality, and reducing energy consumption contribute to a reduction in production costs. Identification of reserves for saving electrical and thermal energy in enterprises and associations, reduction of losses in electrical and thermal networks, rationalization of technological processes, introduction of new technologies and modernization of existing equipment, and more complete use of low-potential energy should be carried out. It is also necessary to improve control over the rational use of electrical and thermal energy. Since there is no electricity consumption in the sections of the technological process at the enterprise, experimental measurements were carried out in each section on all electricity-consuming equipment located in the sections and their active capacities were calculated. The results obtained are presented in Table 1 below.</w:t>
      </w:r>
      <w:r w:rsidR="00D12119" w:rsidRPr="0077315D">
        <w:rPr>
          <w:rFonts w:ascii="Times New Roman" w:hAnsi="Times New Roman" w:cs="Times New Roman"/>
          <w:sz w:val="20"/>
          <w:szCs w:val="20"/>
        </w:rPr>
        <w:t xml:space="preserve"> </w:t>
      </w:r>
    </w:p>
    <w:p w14:paraId="7B63C58A" w14:textId="77777777" w:rsidR="00882FD2" w:rsidRPr="0077315D" w:rsidRDefault="00882FD2" w:rsidP="0077315D">
      <w:pPr>
        <w:spacing w:after="0" w:line="240" w:lineRule="auto"/>
        <w:ind w:firstLine="283"/>
        <w:jc w:val="both"/>
        <w:rPr>
          <w:rFonts w:ascii="Times New Roman" w:hAnsi="Times New Roman" w:cs="Times New Roman"/>
          <w:sz w:val="20"/>
          <w:szCs w:val="20"/>
        </w:rPr>
      </w:pPr>
    </w:p>
    <w:p w14:paraId="5C8AAF77" w14:textId="004A0229" w:rsidR="00882FD2" w:rsidRPr="0077315D" w:rsidRDefault="00882FD2"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77315D">
        <w:rPr>
          <w:rFonts w:ascii="Times New Roman" w:hAnsi="Times New Roman" w:cs="Times New Roman"/>
          <w:b/>
          <w:sz w:val="20"/>
          <w:szCs w:val="20"/>
          <w:lang w:eastAsia="de-DE"/>
        </w:rPr>
        <w:t>TABLE 1.</w:t>
      </w:r>
      <w:r w:rsidRPr="0077315D">
        <w:rPr>
          <w:rFonts w:ascii="Times New Roman" w:hAnsi="Times New Roman" w:cs="Times New Roman"/>
          <w:sz w:val="20"/>
          <w:szCs w:val="20"/>
          <w:lang w:eastAsia="de-DE"/>
        </w:rPr>
        <w:t xml:space="preserve"> Information on the main departments of JV “BIRYUZA GROUP” LLC that consume electricity</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924"/>
        <w:gridCol w:w="1998"/>
        <w:gridCol w:w="1998"/>
        <w:gridCol w:w="2008"/>
      </w:tblGrid>
      <w:tr w:rsidR="00882FD2" w:rsidRPr="00343C35" w14:paraId="3A66C9B5" w14:textId="77777777" w:rsidTr="0077315D">
        <w:trPr>
          <w:cantSplit/>
          <w:trHeight w:val="192"/>
          <w:jc w:val="center"/>
        </w:trPr>
        <w:tc>
          <w:tcPr>
            <w:tcW w:w="437" w:type="dxa"/>
            <w:vMerge w:val="restart"/>
            <w:vAlign w:val="center"/>
          </w:tcPr>
          <w:p w14:paraId="3153BB8F"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w:t>
            </w:r>
          </w:p>
        </w:tc>
        <w:tc>
          <w:tcPr>
            <w:tcW w:w="1924" w:type="dxa"/>
            <w:vMerge w:val="restart"/>
            <w:vAlign w:val="center"/>
          </w:tcPr>
          <w:p w14:paraId="744F35D0" w14:textId="77777777" w:rsidR="00882FD2" w:rsidRPr="00343C35" w:rsidRDefault="00882FD2" w:rsidP="0077315D">
            <w:pPr>
              <w:spacing w:after="0" w:line="240" w:lineRule="auto"/>
              <w:contextualSpacing/>
              <w:jc w:val="center"/>
              <w:rPr>
                <w:rFonts w:ascii="Times New Roman" w:eastAsia="Times New Roman" w:hAnsi="Times New Roman" w:cs="Times New Roman"/>
                <w:b/>
                <w:sz w:val="18"/>
                <w:szCs w:val="18"/>
                <w:lang w:val="uz-Latn-UZ"/>
              </w:rPr>
            </w:pPr>
            <w:r w:rsidRPr="00343C35">
              <w:rPr>
                <w:rFonts w:ascii="Times New Roman" w:eastAsia="Times New Roman" w:hAnsi="Times New Roman" w:cs="Times New Roman"/>
                <w:b/>
                <w:sz w:val="18"/>
                <w:szCs w:val="18"/>
                <w:lang w:val="uz-Latn-UZ"/>
              </w:rPr>
              <w:t xml:space="preserve">Name of  Department </w:t>
            </w:r>
          </w:p>
        </w:tc>
        <w:tc>
          <w:tcPr>
            <w:tcW w:w="1998" w:type="dxa"/>
            <w:vAlign w:val="center"/>
          </w:tcPr>
          <w:p w14:paraId="1DD056BD" w14:textId="77777777" w:rsidR="00882FD2" w:rsidRPr="00343C35" w:rsidRDefault="00882FD2" w:rsidP="0077315D">
            <w:pPr>
              <w:spacing w:after="0" w:line="240" w:lineRule="auto"/>
              <w:contextualSpacing/>
              <w:jc w:val="center"/>
              <w:rPr>
                <w:rFonts w:ascii="Times New Roman" w:eastAsia="Times New Roman" w:hAnsi="Times New Roman" w:cs="Times New Roman"/>
                <w:b/>
                <w:sz w:val="18"/>
                <w:szCs w:val="18"/>
                <w:lang w:val="uz-Latn-UZ"/>
              </w:rPr>
            </w:pPr>
            <w:r w:rsidRPr="00343C35">
              <w:rPr>
                <w:rFonts w:ascii="Times New Roman" w:eastAsia="Times New Roman" w:hAnsi="Times New Roman" w:cs="Times New Roman"/>
                <w:b/>
                <w:sz w:val="18"/>
                <w:szCs w:val="18"/>
                <w:lang w:val="uz-Latn-UZ"/>
              </w:rPr>
              <w:t>2022</w:t>
            </w:r>
          </w:p>
        </w:tc>
        <w:tc>
          <w:tcPr>
            <w:tcW w:w="1998" w:type="dxa"/>
            <w:vAlign w:val="center"/>
          </w:tcPr>
          <w:p w14:paraId="5C9C52F8" w14:textId="77777777" w:rsidR="00882FD2" w:rsidRPr="00343C35" w:rsidRDefault="00882FD2" w:rsidP="0077315D">
            <w:pPr>
              <w:spacing w:after="0" w:line="240" w:lineRule="auto"/>
              <w:contextualSpacing/>
              <w:jc w:val="center"/>
              <w:rPr>
                <w:rFonts w:ascii="Times New Roman" w:eastAsia="Times New Roman" w:hAnsi="Times New Roman" w:cs="Times New Roman"/>
                <w:b/>
                <w:sz w:val="18"/>
                <w:szCs w:val="18"/>
                <w:lang w:val="uz-Latn-UZ"/>
              </w:rPr>
            </w:pPr>
            <w:r w:rsidRPr="00343C35">
              <w:rPr>
                <w:rFonts w:ascii="Times New Roman" w:eastAsia="Times New Roman" w:hAnsi="Times New Roman" w:cs="Times New Roman"/>
                <w:b/>
                <w:sz w:val="18"/>
                <w:szCs w:val="18"/>
                <w:lang w:val="uz-Latn-UZ"/>
              </w:rPr>
              <w:t>2023</w:t>
            </w:r>
          </w:p>
        </w:tc>
        <w:tc>
          <w:tcPr>
            <w:tcW w:w="2008" w:type="dxa"/>
            <w:vAlign w:val="center"/>
          </w:tcPr>
          <w:p w14:paraId="7427EAC7" w14:textId="77777777" w:rsidR="00882FD2" w:rsidRPr="00343C35" w:rsidRDefault="00882FD2" w:rsidP="0077315D">
            <w:pPr>
              <w:spacing w:after="0" w:line="240" w:lineRule="auto"/>
              <w:contextualSpacing/>
              <w:jc w:val="center"/>
              <w:rPr>
                <w:rFonts w:ascii="Times New Roman" w:eastAsia="Times New Roman" w:hAnsi="Times New Roman" w:cs="Times New Roman"/>
                <w:b/>
                <w:sz w:val="18"/>
                <w:szCs w:val="18"/>
                <w:lang w:val="uz-Latn-UZ"/>
              </w:rPr>
            </w:pPr>
            <w:r w:rsidRPr="00343C35">
              <w:rPr>
                <w:rFonts w:ascii="Times New Roman" w:eastAsia="Times New Roman" w:hAnsi="Times New Roman" w:cs="Times New Roman"/>
                <w:b/>
                <w:sz w:val="18"/>
                <w:szCs w:val="18"/>
                <w:lang w:val="uz-Latn-UZ"/>
              </w:rPr>
              <w:t>2024</w:t>
            </w:r>
          </w:p>
        </w:tc>
      </w:tr>
      <w:tr w:rsidR="00882FD2" w:rsidRPr="00343C35" w14:paraId="133A2551" w14:textId="77777777" w:rsidTr="0077315D">
        <w:trPr>
          <w:cantSplit/>
          <w:trHeight w:val="347"/>
          <w:jc w:val="center"/>
        </w:trPr>
        <w:tc>
          <w:tcPr>
            <w:tcW w:w="437" w:type="dxa"/>
            <w:vMerge/>
            <w:vAlign w:val="center"/>
          </w:tcPr>
          <w:p w14:paraId="1454F082"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p>
        </w:tc>
        <w:tc>
          <w:tcPr>
            <w:tcW w:w="1924" w:type="dxa"/>
            <w:vMerge/>
            <w:vAlign w:val="center"/>
          </w:tcPr>
          <w:p w14:paraId="199B7735"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p>
        </w:tc>
        <w:tc>
          <w:tcPr>
            <w:tcW w:w="1998" w:type="dxa"/>
            <w:vAlign w:val="center"/>
          </w:tcPr>
          <w:p w14:paraId="7C38E6C5" w14:textId="77777777" w:rsidR="00882FD2" w:rsidRPr="00343C35" w:rsidRDefault="00882FD2" w:rsidP="0077315D">
            <w:pPr>
              <w:spacing w:after="0" w:line="240" w:lineRule="auto"/>
              <w:contextualSpacing/>
              <w:jc w:val="center"/>
              <w:rPr>
                <w:rFonts w:ascii="Times New Roman" w:eastAsia="Times New Roman" w:hAnsi="Times New Roman" w:cs="Times New Roman"/>
                <w:b/>
                <w:sz w:val="18"/>
                <w:szCs w:val="18"/>
                <w:lang w:val="uz-Latn-UZ"/>
              </w:rPr>
            </w:pPr>
            <w:r w:rsidRPr="00343C35">
              <w:rPr>
                <w:rFonts w:ascii="Times New Roman" w:eastAsia="Times New Roman" w:hAnsi="Times New Roman" w:cs="Times New Roman"/>
                <w:b/>
                <w:sz w:val="18"/>
                <w:szCs w:val="18"/>
                <w:lang w:val="uz-Latn-UZ"/>
              </w:rPr>
              <w:t>Power consumption, kWh</w:t>
            </w:r>
          </w:p>
        </w:tc>
        <w:tc>
          <w:tcPr>
            <w:tcW w:w="1998" w:type="dxa"/>
            <w:vAlign w:val="center"/>
          </w:tcPr>
          <w:p w14:paraId="2DFA0E73" w14:textId="77777777" w:rsidR="00882FD2" w:rsidRPr="00343C35" w:rsidRDefault="00882FD2" w:rsidP="0077315D">
            <w:pPr>
              <w:spacing w:after="0" w:line="240" w:lineRule="auto"/>
              <w:contextualSpacing/>
              <w:jc w:val="center"/>
              <w:rPr>
                <w:rFonts w:ascii="Times New Roman" w:eastAsia="Times New Roman" w:hAnsi="Times New Roman" w:cs="Times New Roman"/>
                <w:b/>
                <w:sz w:val="18"/>
                <w:szCs w:val="18"/>
                <w:lang w:val="uz-Latn-UZ"/>
              </w:rPr>
            </w:pPr>
            <w:r w:rsidRPr="00343C35">
              <w:rPr>
                <w:rFonts w:ascii="Times New Roman" w:eastAsia="Times New Roman" w:hAnsi="Times New Roman" w:cs="Times New Roman"/>
                <w:b/>
                <w:sz w:val="18"/>
                <w:szCs w:val="18"/>
                <w:lang w:val="uz-Latn-UZ"/>
              </w:rPr>
              <w:t>Power consumption, kWh</w:t>
            </w:r>
          </w:p>
        </w:tc>
        <w:tc>
          <w:tcPr>
            <w:tcW w:w="2008" w:type="dxa"/>
            <w:vAlign w:val="center"/>
          </w:tcPr>
          <w:p w14:paraId="6D09276B" w14:textId="77777777" w:rsidR="00882FD2" w:rsidRPr="00343C35" w:rsidRDefault="00882FD2" w:rsidP="0077315D">
            <w:pPr>
              <w:spacing w:after="0" w:line="240" w:lineRule="auto"/>
              <w:contextualSpacing/>
              <w:jc w:val="center"/>
              <w:rPr>
                <w:rFonts w:ascii="Times New Roman" w:eastAsia="Times New Roman" w:hAnsi="Times New Roman" w:cs="Times New Roman"/>
                <w:b/>
                <w:sz w:val="18"/>
                <w:szCs w:val="18"/>
                <w:lang w:val="uz-Latn-UZ"/>
              </w:rPr>
            </w:pPr>
            <w:r w:rsidRPr="00343C35">
              <w:rPr>
                <w:rFonts w:ascii="Times New Roman" w:eastAsia="Times New Roman" w:hAnsi="Times New Roman" w:cs="Times New Roman"/>
                <w:b/>
                <w:sz w:val="18"/>
                <w:szCs w:val="18"/>
                <w:lang w:val="uz-Latn-UZ"/>
              </w:rPr>
              <w:t>Power consumption, kWh</w:t>
            </w:r>
          </w:p>
        </w:tc>
      </w:tr>
      <w:tr w:rsidR="00882FD2" w:rsidRPr="00343C35" w14:paraId="51B8AFBF" w14:textId="77777777" w:rsidTr="0077315D">
        <w:trPr>
          <w:trHeight w:val="256"/>
          <w:jc w:val="center"/>
        </w:trPr>
        <w:tc>
          <w:tcPr>
            <w:tcW w:w="437" w:type="dxa"/>
            <w:vAlign w:val="center"/>
          </w:tcPr>
          <w:p w14:paraId="38B6480D"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1</w:t>
            </w:r>
          </w:p>
        </w:tc>
        <w:tc>
          <w:tcPr>
            <w:tcW w:w="1924" w:type="dxa"/>
            <w:vAlign w:val="center"/>
          </w:tcPr>
          <w:p w14:paraId="43F6FA55"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Technological needs</w:t>
            </w:r>
          </w:p>
        </w:tc>
        <w:tc>
          <w:tcPr>
            <w:tcW w:w="1998" w:type="dxa"/>
            <w:vAlign w:val="center"/>
          </w:tcPr>
          <w:p w14:paraId="74EE6006"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5995355.1</w:t>
            </w:r>
          </w:p>
        </w:tc>
        <w:tc>
          <w:tcPr>
            <w:tcW w:w="1998" w:type="dxa"/>
            <w:vAlign w:val="center"/>
          </w:tcPr>
          <w:p w14:paraId="77E6BB84"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6788483.2</w:t>
            </w:r>
          </w:p>
        </w:tc>
        <w:tc>
          <w:tcPr>
            <w:tcW w:w="2008" w:type="dxa"/>
            <w:vAlign w:val="center"/>
          </w:tcPr>
          <w:p w14:paraId="69B4A206"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7673506.8</w:t>
            </w:r>
          </w:p>
        </w:tc>
      </w:tr>
      <w:tr w:rsidR="00882FD2" w:rsidRPr="00343C35" w14:paraId="1218CF88" w14:textId="77777777" w:rsidTr="0077315D">
        <w:trPr>
          <w:trHeight w:val="316"/>
          <w:jc w:val="center"/>
        </w:trPr>
        <w:tc>
          <w:tcPr>
            <w:tcW w:w="437" w:type="dxa"/>
            <w:vAlign w:val="center"/>
          </w:tcPr>
          <w:p w14:paraId="353B1DFC"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2</w:t>
            </w:r>
          </w:p>
        </w:tc>
        <w:tc>
          <w:tcPr>
            <w:tcW w:w="1924" w:type="dxa"/>
            <w:vAlign w:val="center"/>
          </w:tcPr>
          <w:p w14:paraId="37FA2018"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Compressor room</w:t>
            </w:r>
          </w:p>
        </w:tc>
        <w:tc>
          <w:tcPr>
            <w:tcW w:w="1998" w:type="dxa"/>
            <w:vAlign w:val="center"/>
          </w:tcPr>
          <w:p w14:paraId="11AE0081"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608224.4</w:t>
            </w:r>
          </w:p>
        </w:tc>
        <w:tc>
          <w:tcPr>
            <w:tcW w:w="1998" w:type="dxa"/>
            <w:vAlign w:val="center"/>
          </w:tcPr>
          <w:p w14:paraId="5B5608CA"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630359.2</w:t>
            </w:r>
          </w:p>
        </w:tc>
        <w:tc>
          <w:tcPr>
            <w:tcW w:w="2008" w:type="dxa"/>
            <w:vAlign w:val="center"/>
          </w:tcPr>
          <w:p w14:paraId="0E9C0281"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702504.1</w:t>
            </w:r>
          </w:p>
        </w:tc>
      </w:tr>
      <w:tr w:rsidR="00882FD2" w:rsidRPr="00343C35" w14:paraId="779BCDEC" w14:textId="77777777" w:rsidTr="0077315D">
        <w:trPr>
          <w:trHeight w:val="262"/>
          <w:jc w:val="center"/>
        </w:trPr>
        <w:tc>
          <w:tcPr>
            <w:tcW w:w="437" w:type="dxa"/>
            <w:vAlign w:val="center"/>
          </w:tcPr>
          <w:p w14:paraId="5CDE3E84"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3</w:t>
            </w:r>
          </w:p>
        </w:tc>
        <w:tc>
          <w:tcPr>
            <w:tcW w:w="1924" w:type="dxa"/>
            <w:vAlign w:val="center"/>
          </w:tcPr>
          <w:p w14:paraId="55112AF0"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Water cooling devices</w:t>
            </w:r>
          </w:p>
        </w:tc>
        <w:tc>
          <w:tcPr>
            <w:tcW w:w="1998" w:type="dxa"/>
            <w:vAlign w:val="center"/>
          </w:tcPr>
          <w:p w14:paraId="0EA922FD"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573468.7</w:t>
            </w:r>
          </w:p>
        </w:tc>
        <w:tc>
          <w:tcPr>
            <w:tcW w:w="1998" w:type="dxa"/>
            <w:vAlign w:val="center"/>
          </w:tcPr>
          <w:p w14:paraId="09B009AC"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581870</w:t>
            </w:r>
          </w:p>
        </w:tc>
        <w:tc>
          <w:tcPr>
            <w:tcW w:w="2008" w:type="dxa"/>
            <w:vAlign w:val="center"/>
          </w:tcPr>
          <w:p w14:paraId="416FC315"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648465.4</w:t>
            </w:r>
          </w:p>
        </w:tc>
      </w:tr>
      <w:tr w:rsidR="00882FD2" w:rsidRPr="00343C35" w14:paraId="3566E85B" w14:textId="77777777" w:rsidTr="0077315D">
        <w:trPr>
          <w:trHeight w:val="322"/>
          <w:jc w:val="center"/>
        </w:trPr>
        <w:tc>
          <w:tcPr>
            <w:tcW w:w="437" w:type="dxa"/>
            <w:vAlign w:val="center"/>
          </w:tcPr>
          <w:p w14:paraId="2F37DA03"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4</w:t>
            </w:r>
          </w:p>
        </w:tc>
        <w:tc>
          <w:tcPr>
            <w:tcW w:w="1924" w:type="dxa"/>
            <w:vAlign w:val="center"/>
          </w:tcPr>
          <w:p w14:paraId="0CB3618F"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Boiler room</w:t>
            </w:r>
          </w:p>
        </w:tc>
        <w:tc>
          <w:tcPr>
            <w:tcW w:w="1998" w:type="dxa"/>
            <w:vAlign w:val="center"/>
          </w:tcPr>
          <w:p w14:paraId="58B274D4"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260667.6</w:t>
            </w:r>
          </w:p>
        </w:tc>
        <w:tc>
          <w:tcPr>
            <w:tcW w:w="1998" w:type="dxa"/>
            <w:vAlign w:val="center"/>
          </w:tcPr>
          <w:p w14:paraId="5138C69A"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339424.2</w:t>
            </w:r>
          </w:p>
        </w:tc>
        <w:tc>
          <w:tcPr>
            <w:tcW w:w="2008" w:type="dxa"/>
            <w:vAlign w:val="center"/>
          </w:tcPr>
          <w:p w14:paraId="0A27D6C5"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432310.2</w:t>
            </w:r>
          </w:p>
        </w:tc>
      </w:tr>
      <w:tr w:rsidR="00882FD2" w:rsidRPr="00343C35" w14:paraId="6C70D9EB" w14:textId="77777777" w:rsidTr="0077315D">
        <w:trPr>
          <w:trHeight w:val="250"/>
          <w:jc w:val="center"/>
        </w:trPr>
        <w:tc>
          <w:tcPr>
            <w:tcW w:w="437" w:type="dxa"/>
            <w:vAlign w:val="center"/>
          </w:tcPr>
          <w:p w14:paraId="47ECCC04"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5</w:t>
            </w:r>
          </w:p>
        </w:tc>
        <w:tc>
          <w:tcPr>
            <w:tcW w:w="1924" w:type="dxa"/>
            <w:vAlign w:val="center"/>
          </w:tcPr>
          <w:p w14:paraId="625B90F0"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Water supply</w:t>
            </w:r>
          </w:p>
        </w:tc>
        <w:tc>
          <w:tcPr>
            <w:tcW w:w="1998" w:type="dxa"/>
            <w:vAlign w:val="center"/>
          </w:tcPr>
          <w:p w14:paraId="6DD43F12"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173778.4</w:t>
            </w:r>
          </w:p>
        </w:tc>
        <w:tc>
          <w:tcPr>
            <w:tcW w:w="1998" w:type="dxa"/>
            <w:vAlign w:val="center"/>
          </w:tcPr>
          <w:p w14:paraId="0284875C"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242445.8</w:t>
            </w:r>
          </w:p>
        </w:tc>
        <w:tc>
          <w:tcPr>
            <w:tcW w:w="2008" w:type="dxa"/>
            <w:vAlign w:val="center"/>
          </w:tcPr>
          <w:p w14:paraId="3149849A"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281001.7</w:t>
            </w:r>
          </w:p>
        </w:tc>
      </w:tr>
      <w:tr w:rsidR="00882FD2" w:rsidRPr="00343C35" w14:paraId="4AD8D0EF" w14:textId="77777777" w:rsidTr="0077315D">
        <w:trPr>
          <w:trHeight w:val="250"/>
          <w:jc w:val="center"/>
        </w:trPr>
        <w:tc>
          <w:tcPr>
            <w:tcW w:w="437" w:type="dxa"/>
            <w:vAlign w:val="center"/>
          </w:tcPr>
          <w:p w14:paraId="4064F246"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6</w:t>
            </w:r>
          </w:p>
        </w:tc>
        <w:tc>
          <w:tcPr>
            <w:tcW w:w="1924" w:type="dxa"/>
            <w:vAlign w:val="center"/>
          </w:tcPr>
          <w:p w14:paraId="7BAF4277"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External and internal lighting of the enterprise</w:t>
            </w:r>
          </w:p>
        </w:tc>
        <w:tc>
          <w:tcPr>
            <w:tcW w:w="1998" w:type="dxa"/>
            <w:vAlign w:val="center"/>
          </w:tcPr>
          <w:p w14:paraId="0D95C3AC"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521335.2</w:t>
            </w:r>
          </w:p>
        </w:tc>
        <w:tc>
          <w:tcPr>
            <w:tcW w:w="1998" w:type="dxa"/>
            <w:vAlign w:val="center"/>
          </w:tcPr>
          <w:p w14:paraId="45805B4D"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610963.5</w:t>
            </w:r>
          </w:p>
        </w:tc>
        <w:tc>
          <w:tcPr>
            <w:tcW w:w="2008" w:type="dxa"/>
            <w:vAlign w:val="center"/>
          </w:tcPr>
          <w:p w14:paraId="683B6D31"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540387.8</w:t>
            </w:r>
          </w:p>
        </w:tc>
      </w:tr>
      <w:tr w:rsidR="00882FD2" w:rsidRPr="00343C35" w14:paraId="7CF36F6F" w14:textId="77777777" w:rsidTr="0077315D">
        <w:trPr>
          <w:trHeight w:val="250"/>
          <w:jc w:val="center"/>
        </w:trPr>
        <w:tc>
          <w:tcPr>
            <w:tcW w:w="437" w:type="dxa"/>
            <w:vAlign w:val="center"/>
          </w:tcPr>
          <w:p w14:paraId="7AD43C62"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7</w:t>
            </w:r>
          </w:p>
        </w:tc>
        <w:tc>
          <w:tcPr>
            <w:tcW w:w="1924" w:type="dxa"/>
            <w:vAlign w:val="center"/>
          </w:tcPr>
          <w:p w14:paraId="3B1D7A75"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Other downloads</w:t>
            </w:r>
          </w:p>
        </w:tc>
        <w:tc>
          <w:tcPr>
            <w:tcW w:w="1998" w:type="dxa"/>
            <w:vAlign w:val="center"/>
          </w:tcPr>
          <w:p w14:paraId="74EFA1E8"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556091</w:t>
            </w:r>
          </w:p>
        </w:tc>
        <w:tc>
          <w:tcPr>
            <w:tcW w:w="1998" w:type="dxa"/>
            <w:vAlign w:val="center"/>
          </w:tcPr>
          <w:p w14:paraId="28234575"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504287.3</w:t>
            </w:r>
          </w:p>
        </w:tc>
        <w:tc>
          <w:tcPr>
            <w:tcW w:w="2008" w:type="dxa"/>
            <w:vAlign w:val="center"/>
          </w:tcPr>
          <w:p w14:paraId="6C2C5CDD" w14:textId="77777777" w:rsidR="00882FD2" w:rsidRPr="00343C35" w:rsidRDefault="00882FD2" w:rsidP="0077315D">
            <w:pPr>
              <w:spacing w:after="0" w:line="240" w:lineRule="auto"/>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529580 10807756.1</w:t>
            </w:r>
          </w:p>
        </w:tc>
      </w:tr>
      <w:tr w:rsidR="00882FD2" w:rsidRPr="00343C35" w14:paraId="4727CA5A" w14:textId="77777777" w:rsidTr="0077315D">
        <w:trPr>
          <w:trHeight w:val="275"/>
          <w:jc w:val="center"/>
        </w:trPr>
        <w:tc>
          <w:tcPr>
            <w:tcW w:w="437" w:type="dxa"/>
            <w:vAlign w:val="center"/>
          </w:tcPr>
          <w:p w14:paraId="2206FDC5" w14:textId="77777777" w:rsidR="00882FD2" w:rsidRPr="00343C35" w:rsidRDefault="00882FD2" w:rsidP="0077315D">
            <w:pPr>
              <w:spacing w:after="0" w:line="240" w:lineRule="auto"/>
              <w:contextualSpacing/>
              <w:jc w:val="center"/>
              <w:rPr>
                <w:rFonts w:ascii="Times New Roman" w:eastAsia="Times New Roman" w:hAnsi="Times New Roman" w:cs="Times New Roman"/>
                <w:sz w:val="18"/>
                <w:szCs w:val="18"/>
                <w:lang w:val="uz-Latn-UZ"/>
              </w:rPr>
            </w:pPr>
          </w:p>
        </w:tc>
        <w:tc>
          <w:tcPr>
            <w:tcW w:w="1924" w:type="dxa"/>
            <w:vAlign w:val="center"/>
          </w:tcPr>
          <w:p w14:paraId="01423F91" w14:textId="77777777" w:rsidR="00882FD2" w:rsidRPr="00343C35" w:rsidRDefault="00882FD2" w:rsidP="0077315D">
            <w:pPr>
              <w:spacing w:after="0" w:line="240" w:lineRule="auto"/>
              <w:contextualSpacing/>
              <w:jc w:val="center"/>
              <w:rPr>
                <w:rFonts w:ascii="Times New Roman" w:eastAsia="Times New Roman" w:hAnsi="Times New Roman" w:cs="Times New Roman"/>
                <w:b/>
                <w:sz w:val="18"/>
                <w:szCs w:val="18"/>
                <w:lang w:val="uz-Latn-UZ"/>
              </w:rPr>
            </w:pPr>
            <w:r w:rsidRPr="00343C35">
              <w:rPr>
                <w:rFonts w:ascii="Times New Roman" w:eastAsia="Times New Roman" w:hAnsi="Times New Roman" w:cs="Times New Roman"/>
                <w:b/>
                <w:sz w:val="18"/>
                <w:szCs w:val="18"/>
                <w:lang w:val="uz-Latn-UZ"/>
              </w:rPr>
              <w:t>Total</w:t>
            </w:r>
          </w:p>
        </w:tc>
        <w:tc>
          <w:tcPr>
            <w:tcW w:w="1998" w:type="dxa"/>
            <w:vAlign w:val="center"/>
          </w:tcPr>
          <w:p w14:paraId="658D5EB6" w14:textId="77777777" w:rsidR="00882FD2" w:rsidRPr="00343C35" w:rsidRDefault="00882FD2" w:rsidP="0077315D">
            <w:pPr>
              <w:spacing w:after="0" w:line="240" w:lineRule="auto"/>
              <w:jc w:val="center"/>
              <w:rPr>
                <w:rFonts w:ascii="Times New Roman" w:eastAsia="Times New Roman" w:hAnsi="Times New Roman" w:cs="Times New Roman"/>
                <w:b/>
                <w:sz w:val="18"/>
                <w:szCs w:val="18"/>
                <w:lang w:val="uz-Latn-UZ"/>
              </w:rPr>
            </w:pPr>
            <w:r w:rsidRPr="00343C35">
              <w:rPr>
                <w:rFonts w:ascii="Times New Roman" w:eastAsia="Times New Roman" w:hAnsi="Times New Roman" w:cs="Times New Roman"/>
                <w:b/>
                <w:sz w:val="18"/>
                <w:szCs w:val="18"/>
                <w:lang w:val="uz-Latn-UZ"/>
              </w:rPr>
              <w:t>8688920.4</w:t>
            </w:r>
          </w:p>
        </w:tc>
        <w:tc>
          <w:tcPr>
            <w:tcW w:w="1998" w:type="dxa"/>
            <w:vAlign w:val="center"/>
          </w:tcPr>
          <w:p w14:paraId="7B775F6E" w14:textId="77777777" w:rsidR="00882FD2" w:rsidRPr="00343C35" w:rsidRDefault="00882FD2" w:rsidP="0077315D">
            <w:pPr>
              <w:spacing w:after="0" w:line="240" w:lineRule="auto"/>
              <w:jc w:val="center"/>
              <w:rPr>
                <w:rFonts w:ascii="Times New Roman" w:eastAsia="Times New Roman" w:hAnsi="Times New Roman" w:cs="Times New Roman"/>
                <w:b/>
                <w:sz w:val="18"/>
                <w:szCs w:val="18"/>
                <w:lang w:val="uz-Latn-UZ"/>
              </w:rPr>
            </w:pPr>
            <w:r w:rsidRPr="00343C35">
              <w:rPr>
                <w:rFonts w:ascii="Times New Roman" w:eastAsia="Times New Roman" w:hAnsi="Times New Roman" w:cs="Times New Roman"/>
                <w:b/>
                <w:sz w:val="18"/>
                <w:szCs w:val="18"/>
                <w:lang w:val="uz-Latn-UZ"/>
              </w:rPr>
              <w:t>9697833.2</w:t>
            </w:r>
          </w:p>
        </w:tc>
        <w:tc>
          <w:tcPr>
            <w:tcW w:w="2008" w:type="dxa"/>
            <w:vAlign w:val="center"/>
          </w:tcPr>
          <w:p w14:paraId="2D94F92C" w14:textId="77777777" w:rsidR="00882FD2" w:rsidRPr="00343C35" w:rsidRDefault="00882FD2" w:rsidP="0077315D">
            <w:pPr>
              <w:spacing w:after="0" w:line="240" w:lineRule="auto"/>
              <w:jc w:val="center"/>
              <w:rPr>
                <w:rFonts w:ascii="Times New Roman" w:eastAsia="Times New Roman" w:hAnsi="Times New Roman" w:cs="Times New Roman"/>
                <w:b/>
                <w:sz w:val="18"/>
                <w:szCs w:val="18"/>
                <w:lang w:val="uz-Latn-UZ"/>
              </w:rPr>
            </w:pPr>
            <w:r w:rsidRPr="00343C35">
              <w:rPr>
                <w:rFonts w:ascii="Times New Roman" w:eastAsia="Times New Roman" w:hAnsi="Times New Roman" w:cs="Times New Roman"/>
                <w:b/>
                <w:sz w:val="18"/>
                <w:szCs w:val="18"/>
                <w:lang w:val="uz-Latn-UZ"/>
              </w:rPr>
              <w:t>10807756.1</w:t>
            </w:r>
          </w:p>
        </w:tc>
      </w:tr>
    </w:tbl>
    <w:p w14:paraId="4EA71588" w14:textId="77777777" w:rsidR="00882FD2" w:rsidRPr="0077315D" w:rsidRDefault="00882FD2"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eastAsia="de-DE"/>
        </w:rPr>
      </w:pPr>
    </w:p>
    <w:p w14:paraId="5B6D2250" w14:textId="77777777" w:rsidR="001449B1" w:rsidRPr="0077315D" w:rsidRDefault="001449B1"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77315D">
        <w:rPr>
          <w:rFonts w:ascii="Times New Roman" w:hAnsi="Times New Roman" w:cs="Times New Roman"/>
          <w:sz w:val="20"/>
          <w:szCs w:val="20"/>
          <w:lang w:eastAsia="de-DE"/>
        </w:rPr>
        <w:t>The electricity consumption of the enterprise in 2022, 2023, 2024 by department is presented in Table 1. The distribution of electricity consumption across all departments that make up the production process of the enterprise has remained stable during 2022, 2023, 2024. At the same time, the highest energy consumption in these departments corresponds to technological needs, while the lowest consumption corresponds to water supply. In order to conduct an in-depth study of electricity consumption at the textile enterprise of JV “BIRYUZA GROUP” LLC, which is the object of the study, scientifically based research was conducted on the technological equipment available at the enterprise. JV “BIRYUZA GROUP” LLC has installed technological equipment manufactured by countries such as Turkey, Germany, and China. The enterprise produces knitted fabrics of various densities, namely 300-350, 220-300, 160-200 g/m2. For the production of these products, the enterprise consumes almost 11 million kWh of electricity per year and produces 8 thousand tons of knitted fabrics. The technological needs of the main production process of the enterprise are met and include the following workshops:</w:t>
      </w:r>
    </w:p>
    <w:p w14:paraId="04CA4403" w14:textId="77777777" w:rsidR="001449B1" w:rsidRPr="0077315D" w:rsidRDefault="001449B1"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77315D">
        <w:rPr>
          <w:rFonts w:ascii="Times New Roman" w:hAnsi="Times New Roman" w:cs="Times New Roman"/>
          <w:sz w:val="20"/>
          <w:szCs w:val="20"/>
          <w:lang w:eastAsia="de-DE"/>
        </w:rPr>
        <w:t>- weaving workshop;</w:t>
      </w:r>
    </w:p>
    <w:p w14:paraId="5E9FDE9C" w14:textId="77777777" w:rsidR="001449B1" w:rsidRPr="0077315D" w:rsidRDefault="001449B1"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eastAsia="de-DE"/>
        </w:rPr>
      </w:pPr>
      <w:r w:rsidRPr="0077315D">
        <w:rPr>
          <w:rFonts w:ascii="Times New Roman" w:hAnsi="Times New Roman" w:cs="Times New Roman"/>
          <w:sz w:val="20"/>
          <w:szCs w:val="20"/>
          <w:lang w:eastAsia="de-DE"/>
        </w:rPr>
        <w:t>- painting workshop;</w:t>
      </w:r>
    </w:p>
    <w:p w14:paraId="362BF75D" w14:textId="77777777" w:rsidR="001449B1" w:rsidRPr="0077315D" w:rsidRDefault="001449B1"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eastAsia="de-DE"/>
        </w:rPr>
      </w:pPr>
      <w:r w:rsidRPr="0077315D">
        <w:rPr>
          <w:rFonts w:ascii="Times New Roman" w:hAnsi="Times New Roman" w:cs="Times New Roman"/>
          <w:sz w:val="20"/>
          <w:szCs w:val="20"/>
          <w:lang w:eastAsia="de-DE"/>
        </w:rPr>
        <w:lastRenderedPageBreak/>
        <w:t>- pattern printing workshop;</w:t>
      </w:r>
    </w:p>
    <w:p w14:paraId="16C985F6" w14:textId="4FBD8BD1" w:rsidR="00882FD2" w:rsidRPr="0077315D" w:rsidRDefault="001449B1"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eastAsia="de-DE"/>
        </w:rPr>
      </w:pPr>
      <w:r w:rsidRPr="0077315D">
        <w:rPr>
          <w:rFonts w:ascii="Times New Roman" w:hAnsi="Times New Roman" w:cs="Times New Roman"/>
          <w:sz w:val="20"/>
          <w:szCs w:val="20"/>
          <w:lang w:eastAsia="de-DE"/>
        </w:rPr>
        <w:t>The distribution of electricity consumption in these workshops for 2022, 2023, 2024 is presented in Figure 1.</w:t>
      </w:r>
    </w:p>
    <w:p w14:paraId="4BBF8918" w14:textId="590C3159" w:rsidR="00882FD2" w:rsidRPr="0077315D" w:rsidRDefault="001449B1"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77315D">
        <w:rPr>
          <w:rFonts w:ascii="Times New Roman" w:hAnsi="Times New Roman" w:cs="Times New Roman"/>
          <w:noProof/>
        </w:rPr>
        <w:drawing>
          <wp:inline distT="0" distB="0" distL="0" distR="0" wp14:anchorId="58D2252D" wp14:editId="76E6CEE1">
            <wp:extent cx="3125338" cy="1991433"/>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9536" cy="2006852"/>
                    </a:xfrm>
                    <a:prstGeom prst="rect">
                      <a:avLst/>
                    </a:prstGeom>
                    <a:noFill/>
                  </pic:spPr>
                </pic:pic>
              </a:graphicData>
            </a:graphic>
          </wp:inline>
        </w:drawing>
      </w:r>
    </w:p>
    <w:p w14:paraId="6EC52722" w14:textId="77777777" w:rsidR="003F09B0" w:rsidRPr="0077315D" w:rsidRDefault="003F09B0"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p>
    <w:p w14:paraId="5ABAB8BF" w14:textId="00A8897F" w:rsidR="001449B1" w:rsidRPr="0077315D" w:rsidRDefault="001449B1"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lang w:val="de-DE"/>
        </w:rPr>
      </w:pPr>
      <w:r w:rsidRPr="0077315D">
        <w:rPr>
          <w:rFonts w:ascii="Times New Roman" w:hAnsi="Times New Roman" w:cs="Times New Roman"/>
          <w:b/>
          <w:color w:val="000000"/>
          <w:sz w:val="18"/>
          <w:szCs w:val="20"/>
          <w:lang w:val="de-DE"/>
        </w:rPr>
        <w:t>FIGURE 1</w:t>
      </w:r>
      <w:r w:rsidRPr="0077315D">
        <w:rPr>
          <w:rFonts w:ascii="Times New Roman" w:hAnsi="Times New Roman" w:cs="Times New Roman"/>
          <w:color w:val="000000"/>
          <w:sz w:val="18"/>
          <w:szCs w:val="20"/>
          <w:lang w:val="de-DE"/>
        </w:rPr>
        <w:t xml:space="preserve">. </w:t>
      </w:r>
      <w:proofErr w:type="spellStart"/>
      <w:r w:rsidRPr="0077315D">
        <w:rPr>
          <w:rFonts w:ascii="Times New Roman" w:hAnsi="Times New Roman" w:cs="Times New Roman"/>
          <w:color w:val="000000"/>
          <w:sz w:val="18"/>
          <w:szCs w:val="20"/>
          <w:lang w:val="de-DE"/>
        </w:rPr>
        <w:t>Electricity</w:t>
      </w:r>
      <w:proofErr w:type="spellEnd"/>
      <w:r w:rsidRPr="0077315D">
        <w:rPr>
          <w:rFonts w:ascii="Times New Roman" w:hAnsi="Times New Roman" w:cs="Times New Roman"/>
          <w:color w:val="000000"/>
          <w:sz w:val="18"/>
          <w:szCs w:val="20"/>
          <w:lang w:val="de-DE"/>
        </w:rPr>
        <w:t xml:space="preserve"> </w:t>
      </w:r>
      <w:proofErr w:type="spellStart"/>
      <w:r w:rsidRPr="0077315D">
        <w:rPr>
          <w:rFonts w:ascii="Times New Roman" w:hAnsi="Times New Roman" w:cs="Times New Roman"/>
          <w:color w:val="000000"/>
          <w:sz w:val="18"/>
          <w:szCs w:val="20"/>
          <w:lang w:val="de-DE"/>
        </w:rPr>
        <w:t>consumption</w:t>
      </w:r>
      <w:proofErr w:type="spellEnd"/>
      <w:r w:rsidRPr="0077315D">
        <w:rPr>
          <w:rFonts w:ascii="Times New Roman" w:hAnsi="Times New Roman" w:cs="Times New Roman"/>
          <w:color w:val="000000"/>
          <w:sz w:val="18"/>
          <w:szCs w:val="20"/>
          <w:lang w:val="de-DE"/>
        </w:rPr>
        <w:t xml:space="preserve"> </w:t>
      </w:r>
      <w:proofErr w:type="spellStart"/>
      <w:r w:rsidRPr="0077315D">
        <w:rPr>
          <w:rFonts w:ascii="Times New Roman" w:hAnsi="Times New Roman" w:cs="Times New Roman"/>
          <w:color w:val="000000"/>
          <w:sz w:val="18"/>
          <w:szCs w:val="20"/>
          <w:lang w:val="de-DE"/>
        </w:rPr>
        <w:t>by</w:t>
      </w:r>
      <w:proofErr w:type="spellEnd"/>
      <w:r w:rsidRPr="0077315D">
        <w:rPr>
          <w:rFonts w:ascii="Times New Roman" w:hAnsi="Times New Roman" w:cs="Times New Roman"/>
          <w:color w:val="000000"/>
          <w:sz w:val="18"/>
          <w:szCs w:val="20"/>
          <w:lang w:val="de-DE"/>
        </w:rPr>
        <w:t xml:space="preserve"> </w:t>
      </w:r>
      <w:proofErr w:type="spellStart"/>
      <w:r w:rsidRPr="0077315D">
        <w:rPr>
          <w:rFonts w:ascii="Times New Roman" w:hAnsi="Times New Roman" w:cs="Times New Roman"/>
          <w:color w:val="000000"/>
          <w:sz w:val="18"/>
          <w:szCs w:val="20"/>
          <w:lang w:val="de-DE"/>
        </w:rPr>
        <w:t>department</w:t>
      </w:r>
      <w:proofErr w:type="spellEnd"/>
      <w:r w:rsidRPr="0077315D">
        <w:rPr>
          <w:rFonts w:ascii="Times New Roman" w:hAnsi="Times New Roman" w:cs="Times New Roman"/>
          <w:color w:val="000000"/>
          <w:sz w:val="18"/>
          <w:szCs w:val="20"/>
          <w:lang w:val="de-DE"/>
        </w:rPr>
        <w:t xml:space="preserve"> </w:t>
      </w:r>
      <w:proofErr w:type="spellStart"/>
      <w:r w:rsidRPr="0077315D">
        <w:rPr>
          <w:rFonts w:ascii="Times New Roman" w:hAnsi="Times New Roman" w:cs="Times New Roman"/>
          <w:color w:val="000000"/>
          <w:sz w:val="18"/>
          <w:szCs w:val="20"/>
          <w:lang w:val="de-DE"/>
        </w:rPr>
        <w:t>of</w:t>
      </w:r>
      <w:proofErr w:type="spellEnd"/>
      <w:r w:rsidRPr="0077315D">
        <w:rPr>
          <w:rFonts w:ascii="Times New Roman" w:hAnsi="Times New Roman" w:cs="Times New Roman"/>
          <w:color w:val="000000"/>
          <w:sz w:val="18"/>
          <w:szCs w:val="20"/>
          <w:lang w:val="de-DE"/>
        </w:rPr>
        <w:t xml:space="preserve"> </w:t>
      </w:r>
      <w:proofErr w:type="spellStart"/>
      <w:r w:rsidRPr="0077315D">
        <w:rPr>
          <w:rFonts w:ascii="Times New Roman" w:hAnsi="Times New Roman" w:cs="Times New Roman"/>
          <w:color w:val="000000"/>
          <w:sz w:val="18"/>
          <w:szCs w:val="20"/>
          <w:lang w:val="de-DE"/>
        </w:rPr>
        <w:t>technological</w:t>
      </w:r>
      <w:proofErr w:type="spellEnd"/>
      <w:r w:rsidRPr="0077315D">
        <w:rPr>
          <w:rFonts w:ascii="Times New Roman" w:hAnsi="Times New Roman" w:cs="Times New Roman"/>
          <w:color w:val="000000"/>
          <w:sz w:val="18"/>
          <w:szCs w:val="20"/>
          <w:lang w:val="de-DE"/>
        </w:rPr>
        <w:t xml:space="preserve"> </w:t>
      </w:r>
      <w:proofErr w:type="spellStart"/>
      <w:r w:rsidRPr="0077315D">
        <w:rPr>
          <w:rFonts w:ascii="Times New Roman" w:hAnsi="Times New Roman" w:cs="Times New Roman"/>
          <w:color w:val="000000"/>
          <w:sz w:val="18"/>
          <w:szCs w:val="20"/>
          <w:lang w:val="de-DE"/>
        </w:rPr>
        <w:t>needs</w:t>
      </w:r>
      <w:proofErr w:type="spellEnd"/>
      <w:r w:rsidRPr="0077315D">
        <w:rPr>
          <w:rFonts w:ascii="Times New Roman" w:hAnsi="Times New Roman" w:cs="Times New Roman"/>
          <w:color w:val="000000"/>
          <w:sz w:val="18"/>
          <w:szCs w:val="20"/>
          <w:lang w:val="de-DE"/>
        </w:rPr>
        <w:t xml:space="preserve"> </w:t>
      </w:r>
      <w:proofErr w:type="spellStart"/>
      <w:r w:rsidRPr="0077315D">
        <w:rPr>
          <w:rFonts w:ascii="Times New Roman" w:hAnsi="Times New Roman" w:cs="Times New Roman"/>
          <w:color w:val="000000"/>
          <w:sz w:val="18"/>
          <w:szCs w:val="20"/>
          <w:lang w:val="de-DE"/>
        </w:rPr>
        <w:t>of</w:t>
      </w:r>
      <w:proofErr w:type="spellEnd"/>
      <w:r w:rsidRPr="0077315D">
        <w:rPr>
          <w:rFonts w:ascii="Times New Roman" w:hAnsi="Times New Roman" w:cs="Times New Roman"/>
          <w:color w:val="000000"/>
          <w:sz w:val="18"/>
          <w:szCs w:val="20"/>
          <w:lang w:val="de-DE"/>
        </w:rPr>
        <w:t xml:space="preserve"> JV “BIRYUZA GROUP” LLC </w:t>
      </w:r>
      <w:proofErr w:type="spellStart"/>
      <w:r w:rsidRPr="0077315D">
        <w:rPr>
          <w:rFonts w:ascii="Times New Roman" w:hAnsi="Times New Roman" w:cs="Times New Roman"/>
          <w:color w:val="000000"/>
          <w:sz w:val="18"/>
          <w:szCs w:val="20"/>
          <w:lang w:val="de-DE"/>
        </w:rPr>
        <w:t>for</w:t>
      </w:r>
      <w:proofErr w:type="spellEnd"/>
      <w:r w:rsidRPr="0077315D">
        <w:rPr>
          <w:rFonts w:ascii="Times New Roman" w:hAnsi="Times New Roman" w:cs="Times New Roman"/>
          <w:color w:val="000000"/>
          <w:sz w:val="18"/>
          <w:szCs w:val="20"/>
          <w:lang w:val="de-DE"/>
        </w:rPr>
        <w:t xml:space="preserve"> 2022-2024</w:t>
      </w:r>
    </w:p>
    <w:p w14:paraId="113F8E36" w14:textId="77777777" w:rsidR="00882FD2" w:rsidRPr="0077315D" w:rsidRDefault="00882FD2" w:rsidP="0077315D">
      <w:pPr>
        <w:spacing w:after="0" w:line="240" w:lineRule="auto"/>
        <w:ind w:firstLine="283"/>
        <w:jc w:val="both"/>
        <w:rPr>
          <w:rFonts w:ascii="Times New Roman" w:hAnsi="Times New Roman" w:cs="Times New Roman"/>
          <w:sz w:val="20"/>
          <w:szCs w:val="20"/>
        </w:rPr>
      </w:pPr>
    </w:p>
    <w:p w14:paraId="39A2B66B" w14:textId="77777777" w:rsidR="003F09B0" w:rsidRPr="0077315D" w:rsidRDefault="007658E6" w:rsidP="0077315D">
      <w:pPr>
        <w:spacing w:after="0" w:line="240" w:lineRule="auto"/>
        <w:ind w:firstLine="284"/>
        <w:jc w:val="both"/>
        <w:rPr>
          <w:rFonts w:ascii="Times New Roman" w:hAnsi="Times New Roman" w:cs="Times New Roman"/>
          <w:sz w:val="20"/>
          <w:lang w:val="uz-Latn-UZ" w:eastAsia="ru-RU"/>
        </w:rPr>
      </w:pPr>
      <w:r w:rsidRPr="0077315D">
        <w:rPr>
          <w:rFonts w:ascii="Times New Roman" w:eastAsia="Calibri" w:hAnsi="Times New Roman" w:cs="Times New Roman"/>
          <w:sz w:val="18"/>
          <w:szCs w:val="20"/>
        </w:rPr>
        <w:t xml:space="preserve"> </w:t>
      </w:r>
      <w:r w:rsidR="003F09B0" w:rsidRPr="0077315D">
        <w:rPr>
          <w:rFonts w:ascii="Times New Roman" w:hAnsi="Times New Roman" w:cs="Times New Roman"/>
          <w:sz w:val="20"/>
          <w:lang w:val="uz-Latn-UZ" w:eastAsia="ru-RU"/>
        </w:rPr>
        <w:t>The data presented in Figure 1 above means that during 2022, 2023, and 2024, an increase in electricity consumption was observed in all the main departments that make up the technological process. The weaving department had the highest energy consumption, accounting for 47% of the total energy consumption of technological needs in 2024. Accordingly, the dyeing and printing departments accounted for 31% and 21.5%, respectively. The dynamics of changes in the actual and projected indicators of electricity consumption of the main departments that make up the production process of the enterprise was built for 2024 by month (Figures 2-4).</w:t>
      </w:r>
    </w:p>
    <w:p w14:paraId="323D06A1" w14:textId="7497B01C" w:rsidR="003F09B0" w:rsidRPr="0077315D" w:rsidRDefault="003F09B0" w:rsidP="0077315D">
      <w:pPr>
        <w:spacing w:after="0" w:line="240" w:lineRule="auto"/>
        <w:ind w:firstLine="284"/>
        <w:jc w:val="center"/>
        <w:rPr>
          <w:rFonts w:ascii="Times New Roman" w:hAnsi="Times New Roman" w:cs="Times New Roman"/>
          <w:sz w:val="20"/>
          <w:lang w:val="uz-Latn-UZ" w:eastAsia="ru-RU"/>
        </w:rPr>
      </w:pPr>
      <w:r w:rsidRPr="0077315D">
        <w:rPr>
          <w:rFonts w:ascii="Times New Roman" w:hAnsi="Times New Roman" w:cs="Times New Roman"/>
          <w:noProof/>
        </w:rPr>
        <w:drawing>
          <wp:inline distT="0" distB="0" distL="0" distR="0" wp14:anchorId="7A4C1376" wp14:editId="5E8929C6">
            <wp:extent cx="3773103" cy="152998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1035" cy="1537257"/>
                    </a:xfrm>
                    <a:prstGeom prst="rect">
                      <a:avLst/>
                    </a:prstGeom>
                    <a:noFill/>
                  </pic:spPr>
                </pic:pic>
              </a:graphicData>
            </a:graphic>
          </wp:inline>
        </w:drawing>
      </w:r>
    </w:p>
    <w:p w14:paraId="265781B9" w14:textId="77777777" w:rsidR="003F09B0" w:rsidRDefault="003F09B0" w:rsidP="0077315D">
      <w:pPr>
        <w:spacing w:after="0" w:line="240" w:lineRule="auto"/>
        <w:ind w:firstLine="284"/>
        <w:jc w:val="center"/>
        <w:rPr>
          <w:rFonts w:ascii="Times New Roman" w:hAnsi="Times New Roman" w:cs="Times New Roman"/>
          <w:sz w:val="18"/>
          <w:lang w:val="uz-Latn-UZ" w:eastAsia="ru-RU"/>
        </w:rPr>
      </w:pPr>
      <w:r w:rsidRPr="0077315D">
        <w:rPr>
          <w:rFonts w:ascii="Times New Roman" w:hAnsi="Times New Roman" w:cs="Times New Roman"/>
          <w:b/>
          <w:sz w:val="18"/>
          <w:lang w:val="uz-Latn-UZ" w:eastAsia="ru-RU"/>
        </w:rPr>
        <w:t>FIGURE 2.</w:t>
      </w:r>
      <w:r w:rsidRPr="0077315D">
        <w:rPr>
          <w:rFonts w:ascii="Times New Roman" w:hAnsi="Times New Roman" w:cs="Times New Roman"/>
          <w:sz w:val="18"/>
          <w:lang w:val="uz-Latn-UZ" w:eastAsia="ru-RU"/>
        </w:rPr>
        <w:t xml:space="preserve"> Dynamics of changes in electricity consumption indicators of the weaving department</w:t>
      </w:r>
    </w:p>
    <w:p w14:paraId="6F3B5AA2" w14:textId="77777777" w:rsidR="0077315D" w:rsidRPr="0077315D" w:rsidRDefault="0077315D" w:rsidP="0077315D">
      <w:pPr>
        <w:spacing w:after="0" w:line="240" w:lineRule="auto"/>
        <w:ind w:firstLine="284"/>
        <w:jc w:val="center"/>
        <w:rPr>
          <w:rFonts w:ascii="Times New Roman" w:hAnsi="Times New Roman" w:cs="Times New Roman"/>
          <w:sz w:val="18"/>
          <w:lang w:val="uz-Latn-UZ" w:eastAsia="ru-RU"/>
        </w:rPr>
      </w:pPr>
    </w:p>
    <w:p w14:paraId="2738C764" w14:textId="715D9688" w:rsidR="003F09B0" w:rsidRPr="0077315D" w:rsidRDefault="004812AD" w:rsidP="0077315D">
      <w:pPr>
        <w:spacing w:after="0" w:line="240" w:lineRule="auto"/>
        <w:ind w:firstLine="284"/>
        <w:jc w:val="center"/>
        <w:rPr>
          <w:rFonts w:ascii="Times New Roman" w:hAnsi="Times New Roman" w:cs="Times New Roman"/>
          <w:sz w:val="18"/>
          <w:lang w:val="uz-Latn-UZ" w:eastAsia="ru-RU"/>
        </w:rPr>
      </w:pPr>
      <w:r w:rsidRPr="0077315D">
        <w:rPr>
          <w:rFonts w:ascii="Times New Roman" w:hAnsi="Times New Roman" w:cs="Times New Roman"/>
          <w:noProof/>
        </w:rPr>
        <w:drawing>
          <wp:inline distT="0" distB="0" distL="0" distR="0" wp14:anchorId="2E64C503" wp14:editId="17DBF709">
            <wp:extent cx="3506614" cy="14330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0352" cy="1446802"/>
                    </a:xfrm>
                    <a:prstGeom prst="rect">
                      <a:avLst/>
                    </a:prstGeom>
                    <a:noFill/>
                    <a:ln>
                      <a:noFill/>
                    </a:ln>
                  </pic:spPr>
                </pic:pic>
              </a:graphicData>
            </a:graphic>
          </wp:inline>
        </w:drawing>
      </w:r>
    </w:p>
    <w:p w14:paraId="77A127A5" w14:textId="30BDC373" w:rsidR="004812AD" w:rsidRPr="0077315D" w:rsidRDefault="004812AD" w:rsidP="0077315D">
      <w:pPr>
        <w:spacing w:after="0" w:line="240" w:lineRule="auto"/>
        <w:ind w:firstLine="284"/>
        <w:jc w:val="center"/>
        <w:rPr>
          <w:rFonts w:ascii="Times New Roman" w:hAnsi="Times New Roman" w:cs="Times New Roman"/>
          <w:sz w:val="16"/>
          <w:lang w:val="uz-Latn-UZ" w:eastAsia="ru-RU"/>
        </w:rPr>
      </w:pPr>
      <w:r w:rsidRPr="0077315D">
        <w:rPr>
          <w:rFonts w:ascii="Times New Roman" w:hAnsi="Times New Roman" w:cs="Times New Roman"/>
          <w:b/>
          <w:sz w:val="20"/>
          <w:lang w:val="uz-Latn-UZ" w:eastAsia="ru-RU"/>
        </w:rPr>
        <w:t>FIGURE</w:t>
      </w:r>
      <w:r w:rsidRPr="0077315D">
        <w:rPr>
          <w:rFonts w:ascii="Times New Roman" w:eastAsia="Calibri" w:hAnsi="Times New Roman" w:cs="Times New Roman"/>
          <w:sz w:val="20"/>
        </w:rPr>
        <w:t xml:space="preserve"> </w:t>
      </w:r>
      <w:r w:rsidRPr="0077315D">
        <w:rPr>
          <w:rFonts w:ascii="Times New Roman" w:hAnsi="Times New Roman" w:cs="Times New Roman"/>
          <w:b/>
          <w:sz w:val="20"/>
          <w:lang w:val="uz-Latn-UZ" w:eastAsia="ru-RU"/>
        </w:rPr>
        <w:t xml:space="preserve">3. </w:t>
      </w:r>
      <w:r w:rsidRPr="0077315D">
        <w:rPr>
          <w:rFonts w:ascii="Times New Roman" w:hAnsi="Times New Roman" w:cs="Times New Roman"/>
          <w:sz w:val="20"/>
          <w:lang w:val="uz-Latn-UZ" w:eastAsia="ru-RU"/>
        </w:rPr>
        <w:t>Dynamics of changes in electricity consumption indicators of the painting department</w:t>
      </w:r>
    </w:p>
    <w:p w14:paraId="4C15AC82" w14:textId="77777777" w:rsidR="0077315D" w:rsidRDefault="0077315D" w:rsidP="0077315D">
      <w:pPr>
        <w:spacing w:after="0" w:line="240" w:lineRule="auto"/>
        <w:ind w:firstLine="284"/>
        <w:jc w:val="both"/>
        <w:rPr>
          <w:rFonts w:ascii="Times New Roman" w:eastAsia="Calibri" w:hAnsi="Times New Roman" w:cs="Times New Roman"/>
          <w:lang w:val="uz-Latn-UZ"/>
        </w:rPr>
      </w:pPr>
    </w:p>
    <w:p w14:paraId="42A03B32" w14:textId="5310F1B6" w:rsidR="00F448CF" w:rsidRPr="0077315D" w:rsidRDefault="00F448CF" w:rsidP="0077315D">
      <w:pPr>
        <w:spacing w:after="0" w:line="240" w:lineRule="auto"/>
        <w:ind w:firstLine="284"/>
        <w:jc w:val="both"/>
        <w:rPr>
          <w:rFonts w:ascii="Times New Roman" w:eastAsia="Calibri" w:hAnsi="Times New Roman" w:cs="Times New Roman"/>
          <w:lang w:val="uz-Latn-UZ"/>
        </w:rPr>
      </w:pPr>
      <w:r w:rsidRPr="0077315D">
        <w:rPr>
          <w:rFonts w:ascii="Times New Roman" w:eastAsia="Calibri" w:hAnsi="Times New Roman" w:cs="Times New Roman"/>
          <w:lang w:val="uz-Latn-UZ"/>
        </w:rPr>
        <w:t xml:space="preserve">As a result of the conducted research, it was found that the electrical energy consumption specified in the project in textile enterprises is higher than the actual value, which indicates that not all electrical equipment operates simultaneously, as indicated in the project, and as a result, it is necessary to take into account the coefficient of simultaneous operation of equipment when calculating the actual value of the </w:t>
      </w:r>
      <w:r w:rsidRPr="0077315D">
        <w:rPr>
          <w:rFonts w:ascii="Times New Roman" w:eastAsia="Calibri" w:hAnsi="Times New Roman" w:cs="Times New Roman"/>
          <w:lang w:val="uz-Latn-UZ"/>
        </w:rPr>
        <w:lastRenderedPageBreak/>
        <w:t>specific  electrical energy consumption per unit of product. The coefficient of simultaneous operation of electrical equipment located in each department is determined as follows:</w:t>
      </w:r>
    </w:p>
    <w:p w14:paraId="180BB480" w14:textId="44ADAD9D" w:rsidR="00F448CF" w:rsidRPr="0077315D" w:rsidRDefault="00F448CF" w:rsidP="0077315D">
      <w:pPr>
        <w:spacing w:after="0" w:line="240" w:lineRule="auto"/>
        <w:ind w:firstLine="284"/>
        <w:jc w:val="right"/>
        <w:rPr>
          <w:rFonts w:ascii="Times New Roman" w:eastAsia="Times New Roman" w:hAnsi="Times New Roman" w:cs="Times New Roman"/>
          <w:lang w:val="uz-Latn-UZ"/>
        </w:rPr>
      </w:pPr>
      <w:r w:rsidRPr="0077315D">
        <w:rPr>
          <w:rFonts w:ascii="Times New Roman" w:eastAsia="Calibri" w:hAnsi="Times New Roman" w:cs="Times New Roman"/>
          <w:position w:val="-60"/>
          <w:lang w:val="uz-Latn-UZ"/>
        </w:rPr>
        <w:object w:dxaOrig="1219" w:dyaOrig="1320" w14:anchorId="13BA0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pt;height:66pt" o:ole="">
            <v:imagedata r:id="rId8" o:title=""/>
          </v:shape>
          <o:OLEObject Type="Embed" ProgID="Equation.3" ShapeID="_x0000_i1025" DrawAspect="Content" ObjectID="_1828465726" r:id="rId9"/>
        </w:object>
      </w:r>
      <w:r w:rsidRPr="0077315D">
        <w:rPr>
          <w:rFonts w:ascii="Times New Roman" w:eastAsia="Calibri" w:hAnsi="Times New Roman" w:cs="Times New Roman"/>
          <w:lang w:val="uz-Latn-UZ"/>
        </w:rPr>
        <w:tab/>
      </w:r>
      <w:r w:rsidRPr="0077315D">
        <w:rPr>
          <w:rFonts w:ascii="Times New Roman" w:eastAsia="Calibri" w:hAnsi="Times New Roman" w:cs="Times New Roman"/>
          <w:lang w:val="uz-Latn-UZ"/>
        </w:rPr>
        <w:tab/>
      </w:r>
      <w:r w:rsidR="0057301F" w:rsidRPr="0077315D">
        <w:rPr>
          <w:rFonts w:ascii="Times New Roman" w:eastAsia="Calibri" w:hAnsi="Times New Roman" w:cs="Times New Roman"/>
          <w:lang w:val="uz-Latn-UZ"/>
        </w:rPr>
        <w:tab/>
      </w:r>
      <w:r w:rsidR="0057301F" w:rsidRPr="0077315D">
        <w:rPr>
          <w:rFonts w:ascii="Times New Roman" w:eastAsia="Calibri" w:hAnsi="Times New Roman" w:cs="Times New Roman"/>
          <w:lang w:val="uz-Latn-UZ"/>
        </w:rPr>
        <w:tab/>
      </w:r>
      <w:r w:rsidRPr="0077315D">
        <w:rPr>
          <w:rFonts w:ascii="Times New Roman" w:eastAsia="Calibri" w:hAnsi="Times New Roman" w:cs="Times New Roman"/>
          <w:lang w:val="uz-Latn-UZ"/>
        </w:rPr>
        <w:tab/>
      </w:r>
      <w:r w:rsidRPr="0077315D">
        <w:rPr>
          <w:rFonts w:ascii="Times New Roman" w:eastAsia="Calibri" w:hAnsi="Times New Roman" w:cs="Times New Roman"/>
          <w:lang w:val="uz-Latn-UZ"/>
        </w:rPr>
        <w:tab/>
        <w:t>(1)</w:t>
      </w:r>
    </w:p>
    <w:p w14:paraId="141842FB" w14:textId="7687C573" w:rsidR="00F448CF" w:rsidRPr="0077315D" w:rsidRDefault="00F448CF" w:rsidP="0077315D">
      <w:pPr>
        <w:spacing w:after="0" w:line="240" w:lineRule="auto"/>
        <w:ind w:firstLine="284"/>
        <w:jc w:val="both"/>
        <w:rPr>
          <w:rFonts w:ascii="Times New Roman" w:eastAsia="Calibri" w:hAnsi="Times New Roman" w:cs="Times New Roman"/>
          <w:lang w:val="uz-Latn-UZ"/>
        </w:rPr>
      </w:pPr>
      <w:r w:rsidRPr="0077315D">
        <w:rPr>
          <w:rFonts w:ascii="Times New Roman" w:eastAsia="Calibri" w:hAnsi="Times New Roman" w:cs="Times New Roman"/>
          <w:lang w:val="uz-Latn-UZ"/>
        </w:rPr>
        <w:t xml:space="preserve">Here, </w:t>
      </w:r>
      <w:r w:rsidRPr="0077315D">
        <w:rPr>
          <w:rFonts w:ascii="Times New Roman" w:eastAsia="Times New Roman" w:hAnsi="Times New Roman" w:cs="Times New Roman"/>
          <w:lang w:val="uz-Latn-UZ"/>
        </w:rPr>
        <w:fldChar w:fldCharType="begin"/>
      </w:r>
      <w:r w:rsidRPr="0077315D">
        <w:rPr>
          <w:rFonts w:ascii="Times New Roman" w:eastAsia="Times New Roman" w:hAnsi="Times New Roman" w:cs="Times New Roman"/>
          <w:lang w:val="uz-Latn-UZ"/>
        </w:rPr>
        <w:instrText xml:space="preserve"> QUOTE </w:instrText>
      </w:r>
      <m:oMath>
        <m:sSub>
          <m:sSubPr>
            <m:ctrlPr>
              <w:rPr>
                <w:rFonts w:ascii="Cambria Math" w:eastAsia="Times New Roman" w:hAnsi="Cambria Math" w:cs="Times New Roman"/>
                <w:i/>
                <w:szCs w:val="28"/>
                <w:lang w:val="uz-Latn-UZ"/>
              </w:rPr>
            </m:ctrlPr>
          </m:sSubPr>
          <m:e>
            <m:r>
              <m:rPr>
                <m:sty m:val="p"/>
              </m:rPr>
              <w:rPr>
                <w:rFonts w:ascii="Cambria Math" w:eastAsia="Times New Roman" w:hAnsi="Cambria Math" w:cs="Times New Roman"/>
                <w:szCs w:val="28"/>
                <w:lang w:val="uz-Latn-UZ"/>
              </w:rPr>
              <m:t>P</m:t>
            </m:r>
          </m:e>
          <m:sub>
            <m:r>
              <m:rPr>
                <m:sty m:val="p"/>
              </m:rPr>
              <w:rPr>
                <w:rFonts w:ascii="Cambria Math" w:eastAsia="Times New Roman" w:hAnsi="Cambria Math" w:cs="Times New Roman"/>
                <w:szCs w:val="28"/>
                <w:lang w:val="uz-Latn-UZ"/>
              </w:rPr>
              <m:t>haq</m:t>
            </m:r>
          </m:sub>
        </m:sSub>
        <m:r>
          <m:rPr>
            <m:sty m:val="p"/>
          </m:rPr>
          <w:rPr>
            <w:rFonts w:ascii="Cambria Math" w:eastAsia="Calibri" w:hAnsi="Cambria Math" w:cs="Times New Roman"/>
            <w:szCs w:val="28"/>
            <w:lang w:val="uz-Latn-UZ"/>
          </w:rPr>
          <m:t>-</m:t>
        </m:r>
      </m:oMath>
      <w:r w:rsidRPr="0077315D">
        <w:rPr>
          <w:rFonts w:ascii="Times New Roman" w:eastAsia="Times New Roman" w:hAnsi="Times New Roman" w:cs="Times New Roman"/>
          <w:lang w:val="uz-Latn-UZ"/>
        </w:rPr>
        <w:instrText xml:space="preserve"> </w:instrText>
      </w:r>
      <w:r w:rsidRPr="0077315D">
        <w:rPr>
          <w:rFonts w:ascii="Times New Roman" w:eastAsia="Times New Roman" w:hAnsi="Times New Roman" w:cs="Times New Roman"/>
          <w:lang w:val="uz-Latn-UZ"/>
        </w:rPr>
        <w:fldChar w:fldCharType="separate"/>
      </w:r>
      <m:oMath>
        <m:r>
          <m:rPr>
            <m:sty m:val="p"/>
          </m:rPr>
          <w:rPr>
            <w:rFonts w:ascii="Cambria Math" w:eastAsia="Times New Roman" w:hAnsi="Cambria Math" w:cs="Times New Roman"/>
            <w:szCs w:val="28"/>
            <w:lang w:val="uz-Latn-UZ"/>
          </w:rPr>
          <m:t xml:space="preserve"> </m:t>
        </m:r>
        <m:sSub>
          <m:sSubPr>
            <m:ctrlPr>
              <w:rPr>
                <w:rFonts w:ascii="Cambria Math" w:eastAsia="Times New Roman" w:hAnsi="Cambria Math" w:cs="Times New Roman"/>
                <w:i/>
                <w:szCs w:val="28"/>
                <w:lang w:val="uz-Latn-UZ"/>
              </w:rPr>
            </m:ctrlPr>
          </m:sSubPr>
          <m:e>
            <m:r>
              <m:rPr>
                <m:sty m:val="p"/>
              </m:rPr>
              <w:rPr>
                <w:rFonts w:ascii="Cambria Math" w:eastAsia="Times New Roman" w:hAnsi="Cambria Math" w:cs="Times New Roman"/>
                <w:szCs w:val="28"/>
                <w:lang w:val="uz-Latn-UZ"/>
              </w:rPr>
              <m:t>P</m:t>
            </m:r>
          </m:e>
          <m:sub>
            <m:r>
              <m:rPr>
                <m:sty m:val="p"/>
              </m:rPr>
              <w:rPr>
                <w:rFonts w:ascii="Cambria Math" w:eastAsia="Times New Roman" w:hAnsi="Cambria Math" w:cs="Times New Roman"/>
                <w:szCs w:val="28"/>
                <w:lang w:val="uz-Latn-UZ"/>
              </w:rPr>
              <m:t>act</m:t>
            </m:r>
          </m:sub>
        </m:sSub>
        <m:r>
          <m:rPr>
            <m:sty m:val="p"/>
          </m:rPr>
          <w:rPr>
            <w:rFonts w:ascii="Cambria Math" w:eastAsia="Calibri" w:hAnsi="Cambria Math" w:cs="Times New Roman"/>
            <w:szCs w:val="28"/>
            <w:lang w:val="uz-Latn-UZ"/>
          </w:rPr>
          <m:t>-</m:t>
        </m:r>
      </m:oMath>
      <w:r w:rsidRPr="0077315D">
        <w:rPr>
          <w:rFonts w:ascii="Times New Roman" w:eastAsia="Times New Roman" w:hAnsi="Times New Roman" w:cs="Times New Roman"/>
          <w:lang w:val="uz-Latn-UZ"/>
        </w:rPr>
        <w:fldChar w:fldCharType="end"/>
      </w:r>
      <w:r w:rsidRPr="0077315D">
        <w:rPr>
          <w:rFonts w:ascii="Times New Roman" w:eastAsia="Times New Roman" w:hAnsi="Times New Roman" w:cs="Times New Roman"/>
          <w:lang w:val="uz-Latn-UZ"/>
        </w:rPr>
        <w:t xml:space="preserve"> actual consumption of electrical equipment, </w:t>
      </w:r>
      <w:r w:rsidRPr="0077315D">
        <w:rPr>
          <w:rFonts w:ascii="Times New Roman" w:eastAsia="Times New Roman" w:hAnsi="Times New Roman" w:cs="Times New Roman"/>
          <w:lang w:val="uz-Latn-UZ"/>
        </w:rPr>
        <w:fldChar w:fldCharType="begin"/>
      </w:r>
      <w:r w:rsidRPr="0077315D">
        <w:rPr>
          <w:rFonts w:ascii="Times New Roman" w:eastAsia="Times New Roman" w:hAnsi="Times New Roman" w:cs="Times New Roman"/>
          <w:lang w:val="uz-Latn-UZ"/>
        </w:rPr>
        <w:instrText xml:space="preserve"> QUOTE </w:instrText>
      </w:r>
      <m:oMath>
        <m:sSub>
          <m:sSubPr>
            <m:ctrlPr>
              <w:rPr>
                <w:rFonts w:ascii="Cambria Math" w:eastAsia="Calibri" w:hAnsi="Cambria Math" w:cs="Times New Roman"/>
                <w:i/>
                <w:szCs w:val="28"/>
                <w:lang w:val="uz-Latn-UZ"/>
              </w:rPr>
            </m:ctrlPr>
          </m:sSubPr>
          <m:e>
            <m:r>
              <m:rPr>
                <m:sty m:val="p"/>
              </m:rPr>
              <w:rPr>
                <w:rFonts w:ascii="Cambria Math" w:eastAsia="Calibri" w:hAnsi="Cambria Math" w:cs="Times New Roman"/>
                <w:szCs w:val="28"/>
                <w:lang w:val="uz-Latn-UZ"/>
              </w:rPr>
              <m:t>P</m:t>
            </m:r>
          </m:e>
          <m:sub>
            <m:r>
              <m:rPr>
                <m:sty m:val="p"/>
              </m:rPr>
              <w:rPr>
                <w:rFonts w:ascii="Cambria Math" w:eastAsia="Calibri" w:hAnsi="Cambria Math" w:cs="Times New Roman"/>
                <w:szCs w:val="28"/>
                <w:lang w:val="uz-Latn-UZ"/>
              </w:rPr>
              <m:t>o'rna</m:t>
            </m:r>
          </m:sub>
        </m:sSub>
        <m:r>
          <m:rPr>
            <m:sty m:val="p"/>
          </m:rPr>
          <w:rPr>
            <w:rFonts w:ascii="Cambria Math" w:eastAsia="Calibri" w:hAnsi="Cambria Math" w:cs="Times New Roman"/>
            <w:szCs w:val="28"/>
            <w:lang w:val="uz-Latn-UZ"/>
          </w:rPr>
          <m:t>-</m:t>
        </m:r>
      </m:oMath>
      <w:r w:rsidRPr="0077315D">
        <w:rPr>
          <w:rFonts w:ascii="Times New Roman" w:eastAsia="Times New Roman" w:hAnsi="Times New Roman" w:cs="Times New Roman"/>
          <w:lang w:val="uz-Latn-UZ"/>
        </w:rPr>
        <w:instrText xml:space="preserve"> </w:instrText>
      </w:r>
      <w:r w:rsidRPr="0077315D">
        <w:rPr>
          <w:rFonts w:ascii="Times New Roman" w:eastAsia="Times New Roman" w:hAnsi="Times New Roman" w:cs="Times New Roman"/>
          <w:lang w:val="uz-Latn-UZ"/>
        </w:rPr>
        <w:fldChar w:fldCharType="separate"/>
      </w:r>
      <m:oMath>
        <m:r>
          <m:rPr>
            <m:sty m:val="p"/>
          </m:rPr>
          <w:rPr>
            <w:rFonts w:ascii="Cambria Math" w:eastAsia="Calibri" w:hAnsi="Cambria Math" w:cs="Times New Roman"/>
            <w:szCs w:val="28"/>
            <w:lang w:val="uz-Latn-UZ"/>
          </w:rPr>
          <m:t xml:space="preserve"> </m:t>
        </m:r>
        <m:sSub>
          <m:sSubPr>
            <m:ctrlPr>
              <w:rPr>
                <w:rFonts w:ascii="Cambria Math" w:eastAsia="Calibri" w:hAnsi="Cambria Math" w:cs="Times New Roman"/>
                <w:i/>
                <w:szCs w:val="28"/>
                <w:lang w:val="uz-Latn-UZ"/>
              </w:rPr>
            </m:ctrlPr>
          </m:sSubPr>
          <m:e>
            <m:r>
              <m:rPr>
                <m:sty m:val="p"/>
              </m:rPr>
              <w:rPr>
                <w:rFonts w:ascii="Cambria Math" w:eastAsia="Calibri" w:hAnsi="Cambria Math" w:cs="Times New Roman"/>
                <w:szCs w:val="28"/>
                <w:lang w:val="uz-Latn-UZ"/>
              </w:rPr>
              <m:t>P</m:t>
            </m:r>
          </m:e>
          <m:sub>
            <m:r>
              <m:rPr>
                <m:sty m:val="p"/>
              </m:rPr>
              <w:rPr>
                <w:rFonts w:ascii="Cambria Math" w:eastAsia="Calibri" w:hAnsi="Cambria Math" w:cs="Times New Roman"/>
                <w:szCs w:val="28"/>
                <w:lang w:val="uz-Latn-UZ"/>
              </w:rPr>
              <m:t>ra</m:t>
            </m:r>
          </m:sub>
        </m:sSub>
        <m:r>
          <m:rPr>
            <m:sty m:val="p"/>
          </m:rPr>
          <w:rPr>
            <w:rFonts w:ascii="Cambria Math" w:eastAsia="Calibri" w:hAnsi="Cambria Math" w:cs="Times New Roman"/>
            <w:szCs w:val="28"/>
            <w:lang w:val="uz-Latn-UZ"/>
          </w:rPr>
          <m:t>-</m:t>
        </m:r>
      </m:oMath>
      <w:r w:rsidRPr="0077315D">
        <w:rPr>
          <w:rFonts w:ascii="Times New Roman" w:eastAsia="Times New Roman" w:hAnsi="Times New Roman" w:cs="Times New Roman"/>
          <w:lang w:val="uz-Latn-UZ"/>
        </w:rPr>
        <w:fldChar w:fldCharType="end"/>
      </w:r>
      <w:r w:rsidRPr="0077315D">
        <w:rPr>
          <w:rFonts w:ascii="Times New Roman" w:eastAsia="Calibri" w:hAnsi="Times New Roman" w:cs="Times New Roman"/>
          <w:lang w:val="uz-Latn-UZ"/>
        </w:rPr>
        <w:t xml:space="preserve"> </w:t>
      </w:r>
      <w:r w:rsidRPr="0077315D">
        <w:rPr>
          <w:rFonts w:ascii="Times New Roman" w:eastAsia="Times New Roman" w:hAnsi="Times New Roman" w:cs="Times New Roman"/>
        </w:rPr>
        <w:t xml:space="preserve">the </w:t>
      </w:r>
      <w:r w:rsidRPr="0077315D">
        <w:rPr>
          <w:rFonts w:ascii="Times New Roman" w:eastAsia="Times New Roman" w:hAnsi="Times New Roman" w:cs="Times New Roman"/>
          <w:lang w:val="uz-Latn-UZ"/>
        </w:rPr>
        <w:t>rated power of the equipment according to the equipment's passport is the number of equipment.</w:t>
      </w:r>
      <w:r w:rsidRPr="0077315D">
        <w:rPr>
          <w:rFonts w:ascii="Times New Roman" w:eastAsia="Calibri" w:hAnsi="Times New Roman" w:cs="Times New Roman"/>
          <w:lang w:val="uz-Latn-UZ"/>
        </w:rPr>
        <w:t xml:space="preserve"> The coefficient of simultaneous operation of equipment for each production department:</w:t>
      </w:r>
    </w:p>
    <w:p w14:paraId="01CE5EAB" w14:textId="77777777" w:rsidR="00F448CF" w:rsidRPr="0077315D" w:rsidRDefault="00F448CF" w:rsidP="0077315D">
      <w:pPr>
        <w:numPr>
          <w:ilvl w:val="0"/>
          <w:numId w:val="9"/>
        </w:numPr>
        <w:tabs>
          <w:tab w:val="left" w:pos="284"/>
          <w:tab w:val="left" w:pos="426"/>
        </w:tabs>
        <w:spacing w:after="0" w:line="240" w:lineRule="auto"/>
        <w:ind w:left="0" w:firstLine="284"/>
        <w:contextualSpacing/>
        <w:jc w:val="both"/>
        <w:rPr>
          <w:rFonts w:ascii="Times New Roman" w:eastAsia="Calibri" w:hAnsi="Times New Roman" w:cs="Times New Roman"/>
          <w:noProof/>
          <w:szCs w:val="28"/>
          <w:lang w:val="uz-Latn-UZ"/>
        </w:rPr>
      </w:pPr>
      <w:r w:rsidRPr="0077315D">
        <w:rPr>
          <w:rFonts w:ascii="Times New Roman" w:eastAsia="Calibri" w:hAnsi="Times New Roman" w:cs="Times New Roman"/>
          <w:noProof/>
          <w:szCs w:val="28"/>
          <w:lang w:val="uz-Latn-UZ"/>
        </w:rPr>
        <w:t>for the weaving department</w:t>
      </w:r>
      <w:r w:rsidRPr="0077315D">
        <w:rPr>
          <w:rFonts w:ascii="Times New Roman" w:eastAsia="Calibri" w:hAnsi="Times New Roman" w:cs="Times New Roman"/>
          <w:noProof/>
          <w:position w:val="-12"/>
          <w:szCs w:val="28"/>
          <w:lang w:val="uz-Latn-UZ"/>
        </w:rPr>
        <w:object w:dxaOrig="1180" w:dyaOrig="360" w14:anchorId="637D788A">
          <v:shape id="_x0000_i1026" type="#_x0000_t75" style="width:58.7pt;height:17.55pt" o:ole="">
            <v:imagedata r:id="rId10" o:title=""/>
          </v:shape>
          <o:OLEObject Type="Embed" ProgID="Equation.3" ShapeID="_x0000_i1026" DrawAspect="Content" ObjectID="_1828465727" r:id="rId11"/>
        </w:object>
      </w:r>
    </w:p>
    <w:p w14:paraId="65128489" w14:textId="77777777" w:rsidR="00F448CF" w:rsidRPr="0077315D" w:rsidRDefault="00F448CF" w:rsidP="0077315D">
      <w:pPr>
        <w:numPr>
          <w:ilvl w:val="0"/>
          <w:numId w:val="9"/>
        </w:numPr>
        <w:tabs>
          <w:tab w:val="left" w:pos="284"/>
          <w:tab w:val="left" w:pos="426"/>
        </w:tabs>
        <w:spacing w:after="0" w:line="240" w:lineRule="auto"/>
        <w:ind w:left="0" w:firstLine="284"/>
        <w:contextualSpacing/>
        <w:jc w:val="both"/>
        <w:rPr>
          <w:rFonts w:ascii="Times New Roman" w:eastAsia="Calibri" w:hAnsi="Times New Roman" w:cs="Times New Roman"/>
          <w:noProof/>
          <w:szCs w:val="28"/>
          <w:lang w:val="uz-Latn-UZ"/>
        </w:rPr>
      </w:pPr>
      <w:r w:rsidRPr="0077315D">
        <w:rPr>
          <w:rFonts w:ascii="Times New Roman" w:eastAsia="Calibri" w:hAnsi="Times New Roman" w:cs="Times New Roman"/>
          <w:noProof/>
          <w:szCs w:val="28"/>
          <w:lang w:val="uz-Latn-UZ"/>
        </w:rPr>
        <w:t>for the painting department</w:t>
      </w:r>
      <w:r w:rsidRPr="0077315D">
        <w:rPr>
          <w:rFonts w:ascii="Times New Roman" w:eastAsia="Calibri" w:hAnsi="Times New Roman" w:cs="Times New Roman"/>
          <w:noProof/>
          <w:position w:val="-14"/>
          <w:szCs w:val="28"/>
          <w:lang w:val="uz-Latn-UZ"/>
        </w:rPr>
        <w:object w:dxaOrig="1100" w:dyaOrig="380" w14:anchorId="5F862644">
          <v:shape id="_x0000_i1027" type="#_x0000_t75" style="width:55.3pt;height:18.45pt" o:ole="">
            <v:imagedata r:id="rId12" o:title=""/>
          </v:shape>
          <o:OLEObject Type="Embed" ProgID="Equation.3" ShapeID="_x0000_i1027" DrawAspect="Content" ObjectID="_1828465728" r:id="rId13"/>
        </w:object>
      </w:r>
    </w:p>
    <w:p w14:paraId="68BE4A27" w14:textId="1D07E298" w:rsidR="008745D5" w:rsidRPr="0077315D" w:rsidRDefault="00F448CF" w:rsidP="0077315D">
      <w:pPr>
        <w:numPr>
          <w:ilvl w:val="0"/>
          <w:numId w:val="9"/>
        </w:numPr>
        <w:tabs>
          <w:tab w:val="left" w:pos="284"/>
          <w:tab w:val="left" w:pos="426"/>
        </w:tabs>
        <w:spacing w:after="0" w:line="240" w:lineRule="auto"/>
        <w:ind w:left="0" w:firstLine="284"/>
        <w:contextualSpacing/>
        <w:jc w:val="both"/>
        <w:rPr>
          <w:rFonts w:ascii="Times New Roman" w:eastAsia="Calibri" w:hAnsi="Times New Roman" w:cs="Times New Roman"/>
          <w:noProof/>
          <w:szCs w:val="28"/>
          <w:lang w:val="uz-Latn-UZ"/>
        </w:rPr>
      </w:pPr>
      <w:r w:rsidRPr="0077315D">
        <w:rPr>
          <w:rFonts w:ascii="Times New Roman" w:eastAsia="Calibri" w:hAnsi="Times New Roman" w:cs="Times New Roman"/>
          <w:noProof/>
          <w:szCs w:val="28"/>
          <w:lang w:val="uz-Latn-UZ"/>
        </w:rPr>
        <w:t>for the pattern printing department</w:t>
      </w:r>
      <w:r w:rsidRPr="0077315D">
        <w:rPr>
          <w:rFonts w:ascii="Times New Roman" w:eastAsia="Calibri" w:hAnsi="Times New Roman" w:cs="Times New Roman"/>
          <w:noProof/>
          <w:position w:val="-14"/>
          <w:szCs w:val="28"/>
          <w:lang w:val="uz-Latn-UZ"/>
        </w:rPr>
        <w:object w:dxaOrig="1219" w:dyaOrig="380" w14:anchorId="3876DA44">
          <v:shape id="_x0000_i1028" type="#_x0000_t75" style="width:61.3pt;height:18.45pt" o:ole="">
            <v:imagedata r:id="rId14" o:title=""/>
          </v:shape>
          <o:OLEObject Type="Embed" ProgID="Equation.3" ShapeID="_x0000_i1028" DrawAspect="Content" ObjectID="_1828465729" r:id="rId15"/>
        </w:object>
      </w:r>
    </w:p>
    <w:p w14:paraId="5AF256BB" w14:textId="672F9FD8" w:rsidR="00487CEA" w:rsidRPr="0077315D" w:rsidRDefault="006520BC" w:rsidP="00343C35">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77315D">
        <w:rPr>
          <w:rFonts w:ascii="Times New Roman" w:eastAsia="Times New Roman" w:hAnsi="Times New Roman" w:cs="Times New Roman"/>
          <w:b/>
          <w:sz w:val="24"/>
          <w:szCs w:val="24"/>
          <w:lang w:eastAsia="de-DE"/>
        </w:rPr>
        <w:t>RESEARCH RESULTS</w:t>
      </w:r>
    </w:p>
    <w:p w14:paraId="69A69F31" w14:textId="77777777" w:rsidR="00E84A58" w:rsidRPr="0077315D" w:rsidRDefault="003A692F" w:rsidP="0077315D">
      <w:pPr>
        <w:spacing w:after="0" w:line="240" w:lineRule="auto"/>
        <w:ind w:firstLine="284"/>
        <w:contextualSpacing/>
        <w:jc w:val="both"/>
        <w:rPr>
          <w:rFonts w:ascii="Times New Roman" w:eastAsia="Calibri" w:hAnsi="Times New Roman" w:cs="Times New Roman"/>
          <w:szCs w:val="28"/>
          <w:lang w:val="uz-Latn-UZ"/>
        </w:rPr>
      </w:pPr>
      <w:r w:rsidRPr="0077315D">
        <w:rPr>
          <w:rFonts w:ascii="Times New Roman" w:hAnsi="Times New Roman" w:cs="Times New Roman"/>
          <w:color w:val="000000"/>
          <w:sz w:val="20"/>
        </w:rPr>
        <w:t xml:space="preserve"> </w:t>
      </w:r>
      <w:r w:rsidR="00E84A58" w:rsidRPr="0077315D">
        <w:rPr>
          <w:rFonts w:ascii="Times New Roman" w:eastAsia="Calibri" w:hAnsi="Times New Roman" w:cs="Times New Roman"/>
          <w:szCs w:val="28"/>
          <w:lang w:val="uz-Latn-UZ"/>
        </w:rPr>
        <w:t>Using the coefficient of simultaneous operation of the equipment determined above, the enterprise's comparative electricity consumption indicators are determined as follows:</w:t>
      </w:r>
    </w:p>
    <w:p w14:paraId="38360CC4" w14:textId="77777777" w:rsidR="00E84A58" w:rsidRPr="0077315D" w:rsidRDefault="00E84A58" w:rsidP="0077315D">
      <w:pPr>
        <w:spacing w:after="0" w:line="240" w:lineRule="auto"/>
        <w:ind w:firstLine="284"/>
        <w:contextualSpacing/>
        <w:jc w:val="both"/>
        <w:rPr>
          <w:rFonts w:ascii="Times New Roman" w:eastAsia="Calibri" w:hAnsi="Times New Roman" w:cs="Times New Roman"/>
          <w:szCs w:val="28"/>
          <w:lang w:val="uz-Latn-UZ"/>
        </w:rPr>
      </w:pPr>
      <w:r w:rsidRPr="0077315D">
        <w:rPr>
          <w:rFonts w:ascii="Times New Roman" w:eastAsia="Calibri" w:hAnsi="Times New Roman" w:cs="Times New Roman"/>
          <w:szCs w:val="28"/>
          <w:lang w:val="uz-Latn-UZ"/>
        </w:rPr>
        <w:t>Electricity consumption in the knitted fabric weaving process of the enterprise (for 2024):</w:t>
      </w:r>
    </w:p>
    <w:p w14:paraId="0C949F9C" w14:textId="77777777" w:rsidR="00E84A58" w:rsidRPr="0077315D" w:rsidRDefault="00E84A58" w:rsidP="0077315D">
      <w:pPr>
        <w:spacing w:after="0" w:line="240" w:lineRule="auto"/>
        <w:ind w:firstLine="284"/>
        <w:contextualSpacing/>
        <w:jc w:val="right"/>
        <w:rPr>
          <w:rFonts w:ascii="Times New Roman" w:eastAsia="Calibri" w:hAnsi="Times New Roman" w:cs="Times New Roman"/>
          <w:szCs w:val="28"/>
          <w:lang w:val="uz-Latn-UZ"/>
        </w:rPr>
      </w:pPr>
      <w:r w:rsidRPr="0077315D">
        <w:rPr>
          <w:rFonts w:ascii="Times New Roman" w:eastAsia="Calibri" w:hAnsi="Times New Roman" w:cs="Times New Roman"/>
          <w:position w:val="-28"/>
          <w:szCs w:val="28"/>
          <w:lang w:val="uz-Latn-UZ"/>
        </w:rPr>
        <w:object w:dxaOrig="3140" w:dyaOrig="680" w14:anchorId="4E3F337A">
          <v:shape id="_x0000_i1029" type="#_x0000_t75" style="width:142.3pt;height:27pt" o:ole="">
            <v:imagedata r:id="rId16" o:title=""/>
          </v:shape>
          <o:OLEObject Type="Embed" ProgID="Equation.3" ShapeID="_x0000_i1029" DrawAspect="Content" ObjectID="_1828465730" r:id="rId17"/>
        </w:object>
      </w:r>
      <w:r w:rsidRPr="0077315D">
        <w:rPr>
          <w:rFonts w:ascii="Times New Roman" w:eastAsia="Calibri" w:hAnsi="Times New Roman" w:cs="Times New Roman"/>
          <w:szCs w:val="28"/>
          <w:lang w:val="uz-Latn-UZ"/>
        </w:rPr>
        <w:tab/>
      </w:r>
      <w:r w:rsidRPr="0077315D">
        <w:rPr>
          <w:rFonts w:ascii="Times New Roman" w:eastAsia="Calibri" w:hAnsi="Times New Roman" w:cs="Times New Roman"/>
          <w:szCs w:val="28"/>
          <w:lang w:val="uz-Latn-UZ"/>
        </w:rPr>
        <w:tab/>
      </w:r>
      <w:r w:rsidRPr="0077315D">
        <w:rPr>
          <w:rFonts w:ascii="Times New Roman" w:eastAsia="Calibri" w:hAnsi="Times New Roman" w:cs="Times New Roman"/>
          <w:szCs w:val="28"/>
          <w:lang w:val="uz-Latn-UZ"/>
        </w:rPr>
        <w:tab/>
      </w:r>
      <w:r w:rsidRPr="0077315D">
        <w:rPr>
          <w:rFonts w:ascii="Times New Roman" w:eastAsia="Calibri" w:hAnsi="Times New Roman" w:cs="Times New Roman"/>
          <w:szCs w:val="28"/>
          <w:lang w:val="uz-Latn-UZ"/>
        </w:rPr>
        <w:tab/>
      </w:r>
      <w:r w:rsidRPr="0077315D">
        <w:rPr>
          <w:rFonts w:ascii="Times New Roman" w:eastAsia="Calibri" w:hAnsi="Times New Roman" w:cs="Times New Roman"/>
          <w:szCs w:val="28"/>
          <w:lang w:val="uz-Latn-UZ"/>
        </w:rPr>
        <w:tab/>
        <w:t>(2)</w:t>
      </w:r>
    </w:p>
    <w:p w14:paraId="12D7B921" w14:textId="77777777"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t>Electricity consumption in the painting process of knitted fabric:</w:t>
      </w:r>
    </w:p>
    <w:p w14:paraId="78E5F1FD" w14:textId="77777777"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object w:dxaOrig="3080" w:dyaOrig="680" w14:anchorId="09CF73B9">
          <v:shape id="_x0000_i1030" type="#_x0000_t75" style="width:141.45pt;height:27pt" o:ole="">
            <v:imagedata r:id="rId18" o:title=""/>
          </v:shape>
          <o:OLEObject Type="Embed" ProgID="Equation.3" ShapeID="_x0000_i1030" DrawAspect="Content" ObjectID="_1828465731" r:id="rId19"/>
        </w:object>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t>(3)</w:t>
      </w:r>
    </w:p>
    <w:p w14:paraId="2881704C" w14:textId="77777777"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t>Electricity consumption in the process of printing patterns knitted fabric:</w:t>
      </w:r>
    </w:p>
    <w:p w14:paraId="08BDD0FB" w14:textId="77777777"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object w:dxaOrig="3320" w:dyaOrig="680" w14:anchorId="76972E5C">
          <v:shape id="_x0000_i1031" type="#_x0000_t75" style="width:151.7pt;height:27pt" o:ole="">
            <v:imagedata r:id="rId20" o:title=""/>
          </v:shape>
          <o:OLEObject Type="Embed" ProgID="Equation.3" ShapeID="_x0000_i1031" DrawAspect="Content" ObjectID="_1828465732" r:id="rId21"/>
        </w:object>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t>(4)</w:t>
      </w:r>
    </w:p>
    <w:p w14:paraId="7506D797" w14:textId="77777777"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t>Total electricity consumption in the main processes of knitted fabric production:</w:t>
      </w:r>
    </w:p>
    <w:p w14:paraId="2289B4B8" w14:textId="77777777"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object w:dxaOrig="3060" w:dyaOrig="380" w14:anchorId="20DA7B6E">
          <v:shape id="_x0000_i1032" type="#_x0000_t75" style="width:140.55pt;height:15pt" o:ole="">
            <v:imagedata r:id="rId22" o:title=""/>
          </v:shape>
          <o:OLEObject Type="Embed" ProgID="Equation.3" ShapeID="_x0000_i1032" DrawAspect="Content" ObjectID="_1828465733" r:id="rId23"/>
        </w:object>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t>(5)</w:t>
      </w:r>
    </w:p>
    <w:p w14:paraId="17E6A9DF" w14:textId="77777777"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t>Total electricity consumption of auxiliary processes in knitted fabric production:</w:t>
      </w:r>
    </w:p>
    <w:p w14:paraId="070F9E3E" w14:textId="77777777"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object w:dxaOrig="3360" w:dyaOrig="380" w14:anchorId="78BDF61C">
          <v:shape id="_x0000_i1033" type="#_x0000_t75" style="width:153.45pt;height:15pt" o:ole="">
            <v:imagedata r:id="rId24" o:title=""/>
          </v:shape>
          <o:OLEObject Type="Embed" ProgID="Equation.3" ShapeID="_x0000_i1033" DrawAspect="Content" ObjectID="_1828465734" r:id="rId25"/>
        </w:object>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t>(6)</w:t>
      </w:r>
    </w:p>
    <w:p w14:paraId="7D3655E9" w14:textId="77777777"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t>Total electricity consumption of the enterprise:</w:t>
      </w:r>
    </w:p>
    <w:p w14:paraId="288ABDFD" w14:textId="77777777"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object w:dxaOrig="4580" w:dyaOrig="360" w14:anchorId="2A97977E">
          <v:shape id="_x0000_i1034" type="#_x0000_t75" style="width:210.45pt;height:13.3pt" o:ole="">
            <v:imagedata r:id="rId26" o:title=""/>
          </v:shape>
          <o:OLEObject Type="Embed" ProgID="Equation.3" ShapeID="_x0000_i1034" DrawAspect="Content" ObjectID="_1828465735" r:id="rId27"/>
        </w:object>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t>(7)</w:t>
      </w:r>
    </w:p>
    <w:p w14:paraId="6DA74D6D" w14:textId="2B4C8820"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t>Here,</w:t>
      </w:r>
      <w:r w:rsidRPr="0077315D">
        <w:rPr>
          <w:rFonts w:ascii="Times New Roman" w:hAnsi="Times New Roman" w:cs="Times New Roman"/>
          <w:color w:val="000000"/>
          <w:sz w:val="20"/>
          <w:lang w:val="uz-Latn-UZ"/>
        </w:rPr>
        <w:object w:dxaOrig="560" w:dyaOrig="360" w14:anchorId="149B9844">
          <v:shape id="_x0000_i1035" type="#_x0000_t75" style="width:28.3pt;height:17.55pt" o:ole="">
            <v:imagedata r:id="rId28" o:title=""/>
          </v:shape>
          <o:OLEObject Type="Embed" ProgID="Equation.3" ShapeID="_x0000_i1035" DrawAspect="Content" ObjectID="_1828465736" r:id="rId29"/>
        </w:object>
      </w:r>
      <m:oMath>
        <m:r>
          <w:rPr>
            <w:rFonts w:ascii="Cambria Math" w:hAnsi="Cambria Math" w:cs="Times New Roman"/>
            <w:color w:val="000000"/>
            <w:sz w:val="20"/>
            <w:lang w:val="uz-Latn-UZ"/>
          </w:rPr>
          <m:t>-</m:t>
        </m:r>
      </m:oMath>
      <w:r w:rsidRPr="0077315D">
        <w:rPr>
          <w:rFonts w:ascii="Times New Roman" w:hAnsi="Times New Roman" w:cs="Times New Roman"/>
          <w:color w:val="000000"/>
          <w:sz w:val="20"/>
          <w:lang w:val="uz-Latn-UZ"/>
        </w:rPr>
        <w:fldChar w:fldCharType="begin"/>
      </w:r>
      <w:r w:rsidRPr="0077315D">
        <w:rPr>
          <w:rFonts w:ascii="Times New Roman" w:hAnsi="Times New Roman" w:cs="Times New Roman"/>
          <w:color w:val="000000"/>
          <w:sz w:val="20"/>
          <w:lang w:val="uz-Latn-UZ"/>
        </w:rPr>
        <w:instrText xml:space="preserve"> QUOTE </w:instrText>
      </w:r>
      <m:oMath>
        <m:sSub>
          <m:sSubPr>
            <m:ctrlPr>
              <w:rPr>
                <w:rFonts w:ascii="Cambria Math" w:hAnsi="Cambria Math" w:cs="Times New Roman"/>
                <w:i/>
                <w:color w:val="000000"/>
                <w:sz w:val="20"/>
                <w:lang w:val="uz-Latn-UZ"/>
              </w:rPr>
            </m:ctrlPr>
          </m:sSubPr>
          <m:e>
            <m:r>
              <m:rPr>
                <m:sty m:val="p"/>
              </m:rPr>
              <w:rPr>
                <w:rFonts w:ascii="Cambria Math" w:hAnsi="Cambria Math" w:cs="Times New Roman"/>
                <w:color w:val="000000"/>
                <w:sz w:val="20"/>
                <w:lang w:val="uz-Latn-UZ"/>
              </w:rPr>
              <m:t>W</m:t>
            </m:r>
          </m:e>
          <m:sub>
            <m:r>
              <m:rPr>
                <m:sty m:val="p"/>
              </m:rPr>
              <w:rPr>
                <w:rFonts w:ascii="Cambria Math" w:hAnsi="Cambria Math" w:cs="Times New Roman"/>
                <w:color w:val="000000"/>
                <w:sz w:val="20"/>
                <w:lang w:val="uz-Latn-UZ"/>
              </w:rPr>
              <m:t>bosh</m:t>
            </m:r>
          </m:sub>
        </m:sSub>
        <m:r>
          <m:rPr>
            <m:sty m:val="p"/>
          </m:rPr>
          <w:rPr>
            <w:rFonts w:ascii="Cambria Math" w:hAnsi="Cambria Math" w:cs="Times New Roman"/>
            <w:color w:val="000000"/>
            <w:sz w:val="20"/>
            <w:lang w:val="uz-Latn-UZ"/>
          </w:rPr>
          <m:t>-</m:t>
        </m:r>
      </m:oMath>
      <w:r w:rsidRPr="0077315D">
        <w:rPr>
          <w:rFonts w:ascii="Times New Roman" w:hAnsi="Times New Roman" w:cs="Times New Roman"/>
          <w:color w:val="000000"/>
          <w:sz w:val="20"/>
          <w:lang w:val="uz-Latn-UZ"/>
        </w:rPr>
        <w:instrText xml:space="preserve"> </w:instrText>
      </w:r>
      <w:r w:rsidRPr="0077315D">
        <w:rPr>
          <w:rFonts w:ascii="Times New Roman" w:hAnsi="Times New Roman" w:cs="Times New Roman"/>
          <w:color w:val="000000"/>
          <w:sz w:val="20"/>
          <w:lang w:val="de-DE"/>
        </w:rPr>
        <w:fldChar w:fldCharType="end"/>
      </w:r>
      <w:r w:rsidRPr="0077315D">
        <w:rPr>
          <w:rFonts w:ascii="Times New Roman" w:hAnsi="Times New Roman" w:cs="Times New Roman"/>
          <w:color w:val="000000"/>
          <w:sz w:val="20"/>
          <w:lang w:val="uz-Latn-UZ"/>
        </w:rPr>
        <w:t xml:space="preserve"> The load, in addition to the main and auxiliary needs required in the technological process, is considered to be the boiler room, water supply, etc., kWh; losses in lines and transformers, this value should not exceed 5% of the total electricity consumption in textile enterprises; This is the utilization coefficient, which is equal to 0.9 for textile enterprises [9-10].</w:t>
      </w:r>
    </w:p>
    <w:p w14:paraId="4652497B" w14:textId="77777777"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t>Using the above formula, the total electricity consumption of the enterprise was determined, and based on the results obtained, the total specific electricity consumption of the enterprise was calculated for 2024 and is presented in Table 2:</w:t>
      </w:r>
    </w:p>
    <w:p w14:paraId="5DD9C953" w14:textId="04FD717F"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object w:dxaOrig="5340" w:dyaOrig="620" w14:anchorId="302D13DD">
          <v:shape id="_x0000_i1036" type="#_x0000_t75" style="width:243.85pt;height:24.45pt" o:ole="">
            <v:imagedata r:id="rId30" o:title=""/>
          </v:shape>
          <o:OLEObject Type="Embed" ProgID="Equation.3" ShapeID="_x0000_i1036" DrawAspect="Content" ObjectID="_1828465737" r:id="rId31"/>
        </w:object>
      </w:r>
      <w:r w:rsidRPr="0077315D">
        <w:rPr>
          <w:rFonts w:ascii="Times New Roman" w:hAnsi="Times New Roman" w:cs="Times New Roman"/>
          <w:color w:val="000000"/>
          <w:sz w:val="20"/>
          <w:lang w:val="uz-Latn-UZ"/>
        </w:rPr>
        <w:tab/>
      </w:r>
      <w:r w:rsidRPr="0077315D">
        <w:rPr>
          <w:rFonts w:ascii="Times New Roman" w:hAnsi="Times New Roman" w:cs="Times New Roman"/>
          <w:color w:val="000000"/>
          <w:sz w:val="20"/>
          <w:lang w:val="uz-Latn-UZ"/>
        </w:rPr>
        <w:tab/>
        <w:t xml:space="preserve">                   (8)</w:t>
      </w:r>
    </w:p>
    <w:p w14:paraId="070D6699" w14:textId="77777777" w:rsidR="002A1C93"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uz-Latn-UZ"/>
        </w:rPr>
      </w:pPr>
      <w:r w:rsidRPr="0077315D">
        <w:rPr>
          <w:rFonts w:ascii="Times New Roman" w:hAnsi="Times New Roman" w:cs="Times New Roman"/>
          <w:color w:val="000000"/>
          <w:sz w:val="20"/>
          <w:lang w:val="uz-Latn-UZ"/>
        </w:rPr>
        <w:t xml:space="preserve">Here, </w:t>
      </w:r>
      <w:r w:rsidRPr="0077315D">
        <w:rPr>
          <w:rFonts w:ascii="Times New Roman" w:hAnsi="Times New Roman" w:cs="Times New Roman"/>
          <w:color w:val="000000"/>
          <w:sz w:val="20"/>
          <w:lang w:val="uz-Latn-UZ"/>
        </w:rPr>
        <w:object w:dxaOrig="499" w:dyaOrig="380" w14:anchorId="4C5FD0BD">
          <v:shape id="_x0000_i1037" type="#_x0000_t75" style="width:30pt;height:21pt" o:ole="">
            <v:imagedata r:id="rId32" o:title=""/>
          </v:shape>
          <o:OLEObject Type="Embed" ProgID="Equation.3" ShapeID="_x0000_i1037" DrawAspect="Content" ObjectID="_1828465738" r:id="rId33"/>
        </w:object>
      </w:r>
      <w:r w:rsidRPr="0077315D">
        <w:rPr>
          <w:rFonts w:ascii="Times New Roman" w:hAnsi="Times New Roman" w:cs="Times New Roman"/>
          <w:color w:val="000000"/>
          <w:sz w:val="20"/>
          <w:lang w:val="uz-Latn-UZ"/>
        </w:rPr>
        <w:t>– volume of manufactured product, kg.</w:t>
      </w:r>
    </w:p>
    <w:p w14:paraId="320E19EC" w14:textId="1F9203D8" w:rsidR="00CF719D" w:rsidRPr="0077315D" w:rsidRDefault="002A1C93"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de-DE"/>
        </w:rPr>
      </w:pPr>
      <w:r w:rsidRPr="0077315D">
        <w:rPr>
          <w:rFonts w:ascii="Times New Roman" w:hAnsi="Times New Roman" w:cs="Times New Roman"/>
          <w:color w:val="000000"/>
          <w:sz w:val="20"/>
          <w:lang w:val="uz-Latn-UZ"/>
        </w:rPr>
        <w:t xml:space="preserve">When assessing the reserves of electricity savings in textile enterprises, improving the methods for determining the specific electricity consumption per unit of product leads to the expected result. This can be explained as follows based on the data in Table 2 above: there is a difference between the actual and the specific </w:t>
      </w:r>
      <w:r w:rsidRPr="0077315D">
        <w:rPr>
          <w:rFonts w:ascii="Times New Roman" w:hAnsi="Times New Roman" w:cs="Times New Roman"/>
          <w:color w:val="000000"/>
          <w:sz w:val="20"/>
          <w:lang w:val="uz-Latn-UZ"/>
        </w:rPr>
        <w:lastRenderedPageBreak/>
        <w:t xml:space="preserve">consumption indicators determined using the proposed method, and it was determined that there are reserves of electricity savings of 3.4% in the knitting department, 2.8% in the dyeing department, and </w:t>
      </w:r>
      <w:r w:rsidR="00A8779C" w:rsidRPr="0077315D">
        <w:rPr>
          <w:rFonts w:ascii="Times New Roman" w:hAnsi="Times New Roman" w:cs="Times New Roman"/>
          <w:color w:val="000000"/>
          <w:sz w:val="20"/>
          <w:lang w:val="uz-Latn-UZ"/>
        </w:rPr>
        <w:t>1.1% in the printing department [11-15].</w:t>
      </w:r>
    </w:p>
    <w:p w14:paraId="41F51FD2" w14:textId="00FBE632" w:rsidR="008F5C21" w:rsidRPr="0077315D" w:rsidRDefault="007658E6"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lang w:val="de-DE"/>
        </w:rPr>
      </w:pPr>
      <w:r w:rsidRPr="0077315D">
        <w:rPr>
          <w:rFonts w:ascii="Times New Roman" w:hAnsi="Times New Roman" w:cs="Times New Roman"/>
          <w:color w:val="000000"/>
          <w:sz w:val="20"/>
          <w:szCs w:val="20"/>
          <w:lang w:val="de-DE"/>
        </w:rPr>
        <w:t xml:space="preserve">    </w:t>
      </w:r>
    </w:p>
    <w:p w14:paraId="6777C7F7" w14:textId="77777777" w:rsidR="0077315D" w:rsidRDefault="000B72C5" w:rsidP="0077315D">
      <w:pPr>
        <w:spacing w:after="0" w:line="240" w:lineRule="auto"/>
        <w:jc w:val="center"/>
        <w:rPr>
          <w:rFonts w:ascii="Times New Roman" w:hAnsi="Times New Roman" w:cs="Times New Roman"/>
          <w:sz w:val="20"/>
          <w:lang w:val="uz-Latn-UZ" w:eastAsia="ru-RU"/>
        </w:rPr>
      </w:pPr>
      <w:r w:rsidRPr="0077315D">
        <w:rPr>
          <w:rFonts w:ascii="Times New Roman" w:hAnsi="Times New Roman" w:cs="Times New Roman"/>
          <w:b/>
          <w:sz w:val="20"/>
          <w:lang w:val="uz-Latn-UZ" w:eastAsia="ru-RU"/>
        </w:rPr>
        <w:t>Table 2.</w:t>
      </w:r>
      <w:r w:rsidRPr="0077315D">
        <w:rPr>
          <w:rFonts w:ascii="Times New Roman" w:hAnsi="Times New Roman" w:cs="Times New Roman"/>
          <w:sz w:val="20"/>
          <w:lang w:val="uz-Latn-UZ" w:eastAsia="ru-RU"/>
        </w:rPr>
        <w:t xml:space="preserve"> Difference between the specific and actual electricity consumption indicators of</w:t>
      </w:r>
    </w:p>
    <w:p w14:paraId="40E09F7C" w14:textId="21738310" w:rsidR="000B72C5" w:rsidRPr="0077315D" w:rsidRDefault="000B72C5" w:rsidP="0077315D">
      <w:pPr>
        <w:spacing w:after="0" w:line="240" w:lineRule="auto"/>
        <w:jc w:val="center"/>
        <w:rPr>
          <w:rFonts w:ascii="Times New Roman" w:hAnsi="Times New Roman" w:cs="Times New Roman"/>
          <w:sz w:val="20"/>
          <w:lang w:val="uz-Latn-UZ" w:eastAsia="ru-RU"/>
        </w:rPr>
      </w:pPr>
      <w:r w:rsidRPr="0077315D">
        <w:rPr>
          <w:rFonts w:ascii="Times New Roman" w:hAnsi="Times New Roman" w:cs="Times New Roman"/>
          <w:sz w:val="20"/>
          <w:lang w:val="uz-Latn-UZ" w:eastAsia="ru-RU"/>
        </w:rPr>
        <w:t xml:space="preserve"> JV “BIRYUZA GROUP” LLC</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2018"/>
        <w:gridCol w:w="3147"/>
        <w:gridCol w:w="2153"/>
      </w:tblGrid>
      <w:tr w:rsidR="004536BF" w:rsidRPr="0077315D" w14:paraId="7554EC5B" w14:textId="77777777" w:rsidTr="0077315D">
        <w:trPr>
          <w:trHeight w:val="322"/>
          <w:jc w:val="center"/>
        </w:trPr>
        <w:tc>
          <w:tcPr>
            <w:tcW w:w="1460" w:type="dxa"/>
            <w:vAlign w:val="center"/>
          </w:tcPr>
          <w:p w14:paraId="05070316" w14:textId="77777777" w:rsidR="004536BF" w:rsidRPr="0077315D" w:rsidRDefault="004536BF" w:rsidP="0077315D">
            <w:pPr>
              <w:spacing w:after="0" w:line="240" w:lineRule="auto"/>
              <w:jc w:val="center"/>
              <w:rPr>
                <w:rFonts w:ascii="Times New Roman" w:eastAsia="Times New Roman" w:hAnsi="Times New Roman" w:cs="Times New Roman"/>
                <w:b/>
                <w:sz w:val="18"/>
                <w:szCs w:val="18"/>
                <w:lang w:val="uz-Latn-UZ" w:eastAsia="ru-RU"/>
              </w:rPr>
            </w:pPr>
            <w:r w:rsidRPr="0077315D">
              <w:rPr>
                <w:rFonts w:ascii="Times New Roman" w:eastAsia="Times New Roman" w:hAnsi="Times New Roman" w:cs="Times New Roman"/>
                <w:b/>
                <w:sz w:val="18"/>
                <w:szCs w:val="18"/>
                <w:lang w:val="uz-Latn-UZ" w:eastAsia="ru-RU"/>
              </w:rPr>
              <w:t>Name of Department</w:t>
            </w:r>
          </w:p>
        </w:tc>
        <w:tc>
          <w:tcPr>
            <w:tcW w:w="2018" w:type="dxa"/>
            <w:vAlign w:val="center"/>
          </w:tcPr>
          <w:p w14:paraId="790E1F15" w14:textId="77777777" w:rsidR="004536BF" w:rsidRPr="0077315D" w:rsidRDefault="004536BF" w:rsidP="0077315D">
            <w:pPr>
              <w:spacing w:after="0" w:line="240" w:lineRule="auto"/>
              <w:jc w:val="center"/>
              <w:rPr>
                <w:rFonts w:ascii="Times New Roman" w:eastAsia="Times New Roman" w:hAnsi="Times New Roman" w:cs="Times New Roman"/>
                <w:b/>
                <w:sz w:val="18"/>
                <w:szCs w:val="18"/>
                <w:lang w:val="uz-Latn-UZ" w:eastAsia="ru-RU"/>
              </w:rPr>
            </w:pPr>
            <w:r w:rsidRPr="0077315D">
              <w:rPr>
                <w:rFonts w:ascii="Times New Roman" w:eastAsia="Times New Roman" w:hAnsi="Times New Roman" w:cs="Times New Roman"/>
                <w:b/>
                <w:sz w:val="18"/>
                <w:szCs w:val="18"/>
                <w:lang w:val="uz-Latn-UZ" w:eastAsia="ru-RU"/>
              </w:rPr>
              <w:t>Actual specific electricity consumption, kWh/kg</w:t>
            </w:r>
          </w:p>
        </w:tc>
        <w:tc>
          <w:tcPr>
            <w:tcW w:w="3147" w:type="dxa"/>
            <w:vAlign w:val="center"/>
          </w:tcPr>
          <w:p w14:paraId="2DCB6AC4" w14:textId="77777777" w:rsidR="004536BF" w:rsidRPr="0077315D" w:rsidRDefault="004536BF" w:rsidP="0077315D">
            <w:pPr>
              <w:spacing w:after="0" w:line="240" w:lineRule="auto"/>
              <w:jc w:val="center"/>
              <w:rPr>
                <w:rFonts w:ascii="Times New Roman" w:eastAsia="Times New Roman" w:hAnsi="Times New Roman" w:cs="Times New Roman"/>
                <w:b/>
                <w:sz w:val="18"/>
                <w:szCs w:val="18"/>
                <w:lang w:val="uz-Latn-UZ" w:eastAsia="ru-RU"/>
              </w:rPr>
            </w:pPr>
            <w:r w:rsidRPr="0077315D">
              <w:rPr>
                <w:rFonts w:ascii="Times New Roman" w:eastAsia="Times New Roman" w:hAnsi="Times New Roman" w:cs="Times New Roman"/>
                <w:b/>
                <w:sz w:val="18"/>
                <w:szCs w:val="18"/>
                <w:lang w:val="uz-Latn-UZ" w:eastAsia="ru-RU"/>
              </w:rPr>
              <w:t>Specific consumption indicator determined using the proposed method, kWh/kg</w:t>
            </w:r>
          </w:p>
        </w:tc>
        <w:tc>
          <w:tcPr>
            <w:tcW w:w="2153" w:type="dxa"/>
            <w:vAlign w:val="center"/>
          </w:tcPr>
          <w:p w14:paraId="6FCBB7BE" w14:textId="77777777" w:rsidR="004536BF" w:rsidRPr="0077315D" w:rsidRDefault="004536BF" w:rsidP="0077315D">
            <w:pPr>
              <w:spacing w:after="0" w:line="240" w:lineRule="auto"/>
              <w:jc w:val="center"/>
              <w:rPr>
                <w:rFonts w:ascii="Times New Roman" w:eastAsia="Times New Roman" w:hAnsi="Times New Roman" w:cs="Times New Roman"/>
                <w:b/>
                <w:sz w:val="18"/>
                <w:szCs w:val="18"/>
                <w:lang w:val="uz-Latn-UZ" w:eastAsia="ru-RU"/>
              </w:rPr>
            </w:pPr>
            <w:r w:rsidRPr="0077315D">
              <w:rPr>
                <w:rFonts w:ascii="Times New Roman" w:eastAsia="Times New Roman" w:hAnsi="Times New Roman" w:cs="Times New Roman"/>
                <w:b/>
                <w:sz w:val="18"/>
                <w:szCs w:val="18"/>
                <w:lang w:val="uz-Latn-UZ" w:eastAsia="ru-RU"/>
              </w:rPr>
              <w:t>Existingelectricity saving reserve</w:t>
            </w:r>
          </w:p>
        </w:tc>
      </w:tr>
      <w:tr w:rsidR="004536BF" w:rsidRPr="0077315D" w14:paraId="6B2385B9" w14:textId="77777777" w:rsidTr="0077315D">
        <w:trPr>
          <w:trHeight w:val="53"/>
          <w:jc w:val="center"/>
        </w:trPr>
        <w:tc>
          <w:tcPr>
            <w:tcW w:w="1460" w:type="dxa"/>
            <w:vAlign w:val="center"/>
          </w:tcPr>
          <w:p w14:paraId="55FC5452" w14:textId="77777777" w:rsidR="004536BF" w:rsidRPr="0077315D" w:rsidRDefault="004536BF" w:rsidP="0077315D">
            <w:pPr>
              <w:spacing w:after="0" w:line="240" w:lineRule="auto"/>
              <w:jc w:val="center"/>
              <w:rPr>
                <w:rFonts w:ascii="Times New Roman" w:eastAsia="Times New Roman" w:hAnsi="Times New Roman" w:cs="Times New Roman"/>
                <w:sz w:val="18"/>
                <w:szCs w:val="18"/>
                <w:lang w:val="uz-Latn-UZ" w:eastAsia="ru-RU"/>
              </w:rPr>
            </w:pPr>
            <w:r w:rsidRPr="0077315D">
              <w:rPr>
                <w:rFonts w:ascii="Times New Roman" w:eastAsia="Times New Roman" w:hAnsi="Times New Roman" w:cs="Times New Roman"/>
                <w:sz w:val="18"/>
                <w:szCs w:val="18"/>
                <w:lang w:val="uz-Latn-UZ" w:eastAsia="ru-RU"/>
              </w:rPr>
              <w:t>Weaving</w:t>
            </w:r>
          </w:p>
        </w:tc>
        <w:tc>
          <w:tcPr>
            <w:tcW w:w="2018" w:type="dxa"/>
            <w:vAlign w:val="center"/>
          </w:tcPr>
          <w:p w14:paraId="4C3BB1F8" w14:textId="77777777" w:rsidR="004536BF" w:rsidRPr="0077315D" w:rsidRDefault="004536BF" w:rsidP="0077315D">
            <w:pPr>
              <w:spacing w:after="0" w:line="240" w:lineRule="auto"/>
              <w:jc w:val="center"/>
              <w:rPr>
                <w:rFonts w:ascii="Times New Roman" w:eastAsia="Times New Roman" w:hAnsi="Times New Roman" w:cs="Times New Roman"/>
                <w:sz w:val="18"/>
                <w:szCs w:val="18"/>
                <w:lang w:val="uz-Latn-UZ" w:eastAsia="ru-RU"/>
              </w:rPr>
            </w:pPr>
            <w:r w:rsidRPr="0077315D">
              <w:rPr>
                <w:rFonts w:ascii="Times New Roman" w:eastAsia="Times New Roman" w:hAnsi="Times New Roman" w:cs="Times New Roman"/>
                <w:sz w:val="18"/>
                <w:szCs w:val="18"/>
                <w:lang w:val="uz-Latn-UZ" w:eastAsia="ru-RU"/>
              </w:rPr>
              <w:t>0.89</w:t>
            </w:r>
          </w:p>
        </w:tc>
        <w:tc>
          <w:tcPr>
            <w:tcW w:w="3147" w:type="dxa"/>
            <w:vAlign w:val="center"/>
          </w:tcPr>
          <w:p w14:paraId="29274B51" w14:textId="77777777" w:rsidR="004536BF" w:rsidRPr="0077315D" w:rsidRDefault="004536BF" w:rsidP="0077315D">
            <w:pPr>
              <w:spacing w:after="0" w:line="240" w:lineRule="auto"/>
              <w:jc w:val="center"/>
              <w:rPr>
                <w:rFonts w:ascii="Times New Roman" w:eastAsia="Times New Roman" w:hAnsi="Times New Roman" w:cs="Times New Roman"/>
                <w:sz w:val="18"/>
                <w:szCs w:val="18"/>
                <w:lang w:val="uz-Latn-UZ" w:eastAsia="ru-RU"/>
              </w:rPr>
            </w:pPr>
            <w:r w:rsidRPr="0077315D">
              <w:rPr>
                <w:rFonts w:ascii="Times New Roman" w:eastAsia="Times New Roman" w:hAnsi="Times New Roman" w:cs="Times New Roman"/>
                <w:sz w:val="18"/>
                <w:szCs w:val="18"/>
                <w:lang w:val="uz-Latn-UZ" w:eastAsia="ru-RU"/>
              </w:rPr>
              <w:t>0.52</w:t>
            </w:r>
          </w:p>
        </w:tc>
        <w:tc>
          <w:tcPr>
            <w:tcW w:w="2153" w:type="dxa"/>
            <w:vAlign w:val="center"/>
          </w:tcPr>
          <w:p w14:paraId="63811C32" w14:textId="77777777" w:rsidR="004536BF" w:rsidRPr="0077315D" w:rsidRDefault="004536BF" w:rsidP="0077315D">
            <w:pPr>
              <w:spacing w:after="0" w:line="240" w:lineRule="auto"/>
              <w:jc w:val="center"/>
              <w:rPr>
                <w:rFonts w:ascii="Times New Roman" w:eastAsia="Times New Roman" w:hAnsi="Times New Roman" w:cs="Times New Roman"/>
                <w:sz w:val="18"/>
                <w:szCs w:val="18"/>
                <w:lang w:val="uz-Latn-UZ" w:eastAsia="ru-RU"/>
              </w:rPr>
            </w:pPr>
            <w:r w:rsidRPr="0077315D">
              <w:rPr>
                <w:rFonts w:ascii="Times New Roman" w:eastAsia="Times New Roman" w:hAnsi="Times New Roman" w:cs="Times New Roman"/>
                <w:sz w:val="18"/>
                <w:szCs w:val="18"/>
                <w:lang w:val="uz-Latn-UZ" w:eastAsia="ru-RU"/>
              </w:rPr>
              <w:t>3.7 %</w:t>
            </w:r>
          </w:p>
        </w:tc>
      </w:tr>
      <w:tr w:rsidR="004536BF" w:rsidRPr="0077315D" w14:paraId="205838FC" w14:textId="77777777" w:rsidTr="0077315D">
        <w:trPr>
          <w:trHeight w:val="155"/>
          <w:jc w:val="center"/>
        </w:trPr>
        <w:tc>
          <w:tcPr>
            <w:tcW w:w="1460" w:type="dxa"/>
            <w:vAlign w:val="center"/>
          </w:tcPr>
          <w:p w14:paraId="4CCE090F" w14:textId="77777777" w:rsidR="004536BF" w:rsidRPr="0077315D" w:rsidRDefault="004536BF" w:rsidP="0077315D">
            <w:pPr>
              <w:spacing w:after="0" w:line="240" w:lineRule="auto"/>
              <w:jc w:val="center"/>
              <w:rPr>
                <w:rFonts w:ascii="Times New Roman" w:eastAsia="Times New Roman" w:hAnsi="Times New Roman" w:cs="Times New Roman"/>
                <w:sz w:val="18"/>
                <w:szCs w:val="18"/>
                <w:lang w:val="uz-Latn-UZ" w:eastAsia="ru-RU"/>
              </w:rPr>
            </w:pPr>
            <w:r w:rsidRPr="0077315D">
              <w:rPr>
                <w:rFonts w:ascii="Times New Roman" w:eastAsia="Times New Roman" w:hAnsi="Times New Roman" w:cs="Times New Roman"/>
                <w:sz w:val="18"/>
                <w:szCs w:val="18"/>
                <w:lang w:val="uz-Latn-UZ" w:eastAsia="ru-RU"/>
              </w:rPr>
              <w:t>Painting</w:t>
            </w:r>
          </w:p>
        </w:tc>
        <w:tc>
          <w:tcPr>
            <w:tcW w:w="2018" w:type="dxa"/>
            <w:vAlign w:val="center"/>
          </w:tcPr>
          <w:p w14:paraId="173E7239" w14:textId="77777777" w:rsidR="004536BF" w:rsidRPr="0077315D" w:rsidRDefault="004536BF" w:rsidP="0077315D">
            <w:pPr>
              <w:spacing w:after="0" w:line="240" w:lineRule="auto"/>
              <w:jc w:val="center"/>
              <w:rPr>
                <w:rFonts w:ascii="Times New Roman" w:eastAsia="Times New Roman" w:hAnsi="Times New Roman" w:cs="Times New Roman"/>
                <w:sz w:val="18"/>
                <w:szCs w:val="18"/>
                <w:lang w:val="uz-Latn-UZ" w:eastAsia="ru-RU"/>
              </w:rPr>
            </w:pPr>
            <w:r w:rsidRPr="0077315D">
              <w:rPr>
                <w:rFonts w:ascii="Times New Roman" w:eastAsia="Times New Roman" w:hAnsi="Times New Roman" w:cs="Times New Roman"/>
                <w:sz w:val="18"/>
                <w:szCs w:val="18"/>
                <w:lang w:val="uz-Latn-UZ" w:eastAsia="ru-RU"/>
              </w:rPr>
              <w:t>0.66</w:t>
            </w:r>
          </w:p>
        </w:tc>
        <w:tc>
          <w:tcPr>
            <w:tcW w:w="3147" w:type="dxa"/>
            <w:vAlign w:val="center"/>
          </w:tcPr>
          <w:p w14:paraId="51B0AC27" w14:textId="77777777" w:rsidR="004536BF" w:rsidRPr="0077315D" w:rsidRDefault="004536BF" w:rsidP="0077315D">
            <w:pPr>
              <w:spacing w:after="0" w:line="240" w:lineRule="auto"/>
              <w:jc w:val="center"/>
              <w:rPr>
                <w:rFonts w:ascii="Times New Roman" w:eastAsia="Times New Roman" w:hAnsi="Times New Roman" w:cs="Times New Roman"/>
                <w:sz w:val="18"/>
                <w:szCs w:val="18"/>
                <w:lang w:val="uz-Latn-UZ" w:eastAsia="ru-RU"/>
              </w:rPr>
            </w:pPr>
            <w:r w:rsidRPr="0077315D">
              <w:rPr>
                <w:rFonts w:ascii="Times New Roman" w:eastAsia="Times New Roman" w:hAnsi="Times New Roman" w:cs="Times New Roman"/>
                <w:sz w:val="18"/>
                <w:szCs w:val="18"/>
                <w:lang w:val="uz-Latn-UZ" w:eastAsia="ru-RU"/>
              </w:rPr>
              <w:t>0.38</w:t>
            </w:r>
          </w:p>
        </w:tc>
        <w:tc>
          <w:tcPr>
            <w:tcW w:w="2153" w:type="dxa"/>
            <w:vAlign w:val="center"/>
          </w:tcPr>
          <w:p w14:paraId="01C93DE5" w14:textId="77777777" w:rsidR="004536BF" w:rsidRPr="0077315D" w:rsidRDefault="004536BF" w:rsidP="0077315D">
            <w:pPr>
              <w:spacing w:after="0" w:line="240" w:lineRule="auto"/>
              <w:jc w:val="center"/>
              <w:rPr>
                <w:rFonts w:ascii="Times New Roman" w:eastAsia="Times New Roman" w:hAnsi="Times New Roman" w:cs="Times New Roman"/>
                <w:sz w:val="18"/>
                <w:szCs w:val="18"/>
                <w:lang w:val="uz-Latn-UZ" w:eastAsia="ru-RU"/>
              </w:rPr>
            </w:pPr>
            <w:r w:rsidRPr="0077315D">
              <w:rPr>
                <w:rFonts w:ascii="Times New Roman" w:eastAsia="Times New Roman" w:hAnsi="Times New Roman" w:cs="Times New Roman"/>
                <w:sz w:val="18"/>
                <w:szCs w:val="18"/>
                <w:lang w:val="uz-Latn-UZ" w:eastAsia="ru-RU"/>
              </w:rPr>
              <w:t>2.8 %</w:t>
            </w:r>
          </w:p>
        </w:tc>
      </w:tr>
      <w:tr w:rsidR="004536BF" w:rsidRPr="0077315D" w14:paraId="1CDDDF54" w14:textId="77777777" w:rsidTr="0077315D">
        <w:trPr>
          <w:trHeight w:val="264"/>
          <w:jc w:val="center"/>
        </w:trPr>
        <w:tc>
          <w:tcPr>
            <w:tcW w:w="1460" w:type="dxa"/>
            <w:vAlign w:val="center"/>
          </w:tcPr>
          <w:p w14:paraId="738ED744" w14:textId="77777777" w:rsidR="004536BF" w:rsidRPr="0077315D" w:rsidRDefault="004536BF" w:rsidP="0077315D">
            <w:pPr>
              <w:spacing w:after="0" w:line="240" w:lineRule="auto"/>
              <w:jc w:val="center"/>
              <w:rPr>
                <w:rFonts w:ascii="Times New Roman" w:eastAsia="Times New Roman" w:hAnsi="Times New Roman" w:cs="Times New Roman"/>
                <w:sz w:val="18"/>
                <w:szCs w:val="18"/>
                <w:lang w:val="uz-Latn-UZ" w:eastAsia="ru-RU"/>
              </w:rPr>
            </w:pPr>
            <w:r w:rsidRPr="0077315D">
              <w:rPr>
                <w:rFonts w:ascii="Times New Roman" w:eastAsia="Times New Roman" w:hAnsi="Times New Roman" w:cs="Times New Roman"/>
                <w:sz w:val="18"/>
                <w:szCs w:val="18"/>
                <w:lang w:val="uz-Latn-UZ" w:eastAsia="ru-RU"/>
              </w:rPr>
              <w:t>Pattern printing</w:t>
            </w:r>
          </w:p>
        </w:tc>
        <w:tc>
          <w:tcPr>
            <w:tcW w:w="2018" w:type="dxa"/>
            <w:vAlign w:val="center"/>
          </w:tcPr>
          <w:p w14:paraId="49E533A1" w14:textId="77777777" w:rsidR="004536BF" w:rsidRPr="0077315D" w:rsidRDefault="004536BF" w:rsidP="0077315D">
            <w:pPr>
              <w:spacing w:after="0" w:line="240" w:lineRule="auto"/>
              <w:jc w:val="center"/>
              <w:rPr>
                <w:rFonts w:ascii="Times New Roman" w:eastAsia="Times New Roman" w:hAnsi="Times New Roman" w:cs="Times New Roman"/>
                <w:sz w:val="18"/>
                <w:szCs w:val="18"/>
                <w:lang w:val="uz-Latn-UZ" w:eastAsia="ru-RU"/>
              </w:rPr>
            </w:pPr>
            <w:r w:rsidRPr="0077315D">
              <w:rPr>
                <w:rFonts w:ascii="Times New Roman" w:eastAsia="Times New Roman" w:hAnsi="Times New Roman" w:cs="Times New Roman"/>
                <w:sz w:val="18"/>
                <w:szCs w:val="18"/>
                <w:lang w:val="uz-Latn-UZ" w:eastAsia="ru-RU"/>
              </w:rPr>
              <w:t>0.51</w:t>
            </w:r>
          </w:p>
        </w:tc>
        <w:tc>
          <w:tcPr>
            <w:tcW w:w="3147" w:type="dxa"/>
            <w:vAlign w:val="center"/>
          </w:tcPr>
          <w:p w14:paraId="78FA7EED" w14:textId="77777777" w:rsidR="004536BF" w:rsidRPr="0077315D" w:rsidRDefault="004536BF" w:rsidP="0077315D">
            <w:pPr>
              <w:spacing w:after="0" w:line="240" w:lineRule="auto"/>
              <w:jc w:val="center"/>
              <w:rPr>
                <w:rFonts w:ascii="Times New Roman" w:eastAsia="Times New Roman" w:hAnsi="Times New Roman" w:cs="Times New Roman"/>
                <w:sz w:val="18"/>
                <w:szCs w:val="18"/>
                <w:lang w:val="uz-Latn-UZ" w:eastAsia="ru-RU"/>
              </w:rPr>
            </w:pPr>
            <w:r w:rsidRPr="0077315D">
              <w:rPr>
                <w:rFonts w:ascii="Times New Roman" w:eastAsia="Times New Roman" w:hAnsi="Times New Roman" w:cs="Times New Roman"/>
                <w:sz w:val="18"/>
                <w:szCs w:val="18"/>
                <w:lang w:val="uz-Latn-UZ" w:eastAsia="ru-RU"/>
              </w:rPr>
              <w:t>0.40</w:t>
            </w:r>
          </w:p>
        </w:tc>
        <w:tc>
          <w:tcPr>
            <w:tcW w:w="2153" w:type="dxa"/>
            <w:vAlign w:val="center"/>
          </w:tcPr>
          <w:p w14:paraId="3CE44954" w14:textId="77777777" w:rsidR="004536BF" w:rsidRPr="0077315D" w:rsidRDefault="004536BF" w:rsidP="0077315D">
            <w:pPr>
              <w:spacing w:after="0" w:line="240" w:lineRule="auto"/>
              <w:jc w:val="center"/>
              <w:rPr>
                <w:rFonts w:ascii="Times New Roman" w:eastAsia="Times New Roman" w:hAnsi="Times New Roman" w:cs="Times New Roman"/>
                <w:sz w:val="18"/>
                <w:szCs w:val="18"/>
                <w:lang w:val="uz-Latn-UZ" w:eastAsia="ru-RU"/>
              </w:rPr>
            </w:pPr>
            <w:r w:rsidRPr="0077315D">
              <w:rPr>
                <w:rFonts w:ascii="Times New Roman" w:eastAsia="Times New Roman" w:hAnsi="Times New Roman" w:cs="Times New Roman"/>
                <w:sz w:val="18"/>
                <w:szCs w:val="18"/>
                <w:lang w:val="uz-Latn-UZ" w:eastAsia="ru-RU"/>
              </w:rPr>
              <w:t>1.1 %</w:t>
            </w:r>
          </w:p>
        </w:tc>
      </w:tr>
    </w:tbl>
    <w:p w14:paraId="0A1083F0" w14:textId="77777777" w:rsidR="00CF719D" w:rsidRPr="0077315D" w:rsidRDefault="00CF719D"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sz w:val="20"/>
          <w:lang w:val="uz-Latn-UZ" w:eastAsia="ru-RU"/>
        </w:rPr>
      </w:pPr>
    </w:p>
    <w:p w14:paraId="0F45C479" w14:textId="2DFB0260" w:rsidR="004536BF" w:rsidRPr="0077315D" w:rsidRDefault="004536BF"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noProof/>
          <w:sz w:val="20"/>
          <w:lang w:val="uz-Latn-UZ" w:eastAsia="ru-RU"/>
        </w:rPr>
      </w:pPr>
      <w:r w:rsidRPr="0077315D">
        <w:rPr>
          <w:rFonts w:ascii="Times New Roman" w:hAnsi="Times New Roman" w:cs="Times New Roman"/>
          <w:noProof/>
          <w:sz w:val="20"/>
          <w:lang w:val="uz-Latn-UZ" w:eastAsia="ru-RU"/>
        </w:rPr>
        <w:t>As a result of scientific research conducted on the specific consumption of electricity per unit of product in each department of the enterprise's production process, there is a 2.5% error between the currently used method and the proposed method in determining the specific consumption indicators, and the existence of energy savings reserves of up to 2.5% in the joint venture "BIRYUZA GROUP" LLC, which is the object of the research, was scientifically substantiated (Figures 5-7).</w:t>
      </w:r>
    </w:p>
    <w:p w14:paraId="0706E132" w14:textId="2DF9E008" w:rsidR="00DA20FC" w:rsidRPr="0077315D" w:rsidRDefault="00DA20FC"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noProof/>
          <w:sz w:val="20"/>
          <w:lang w:val="uz-Latn-UZ" w:eastAsia="ru-RU"/>
        </w:rPr>
      </w:pPr>
      <w:r w:rsidRPr="0077315D">
        <w:rPr>
          <w:rFonts w:ascii="Times New Roman" w:eastAsia="Calibri" w:hAnsi="Times New Roman" w:cs="Times New Roman"/>
          <w:noProof/>
        </w:rPr>
        <w:drawing>
          <wp:inline distT="0" distB="0" distL="0" distR="0" wp14:anchorId="66146B76" wp14:editId="4D305141">
            <wp:extent cx="2961564" cy="1500085"/>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76388" cy="1507594"/>
                    </a:xfrm>
                    <a:prstGeom prst="rect">
                      <a:avLst/>
                    </a:prstGeom>
                    <a:noFill/>
                  </pic:spPr>
                </pic:pic>
              </a:graphicData>
            </a:graphic>
          </wp:inline>
        </w:drawing>
      </w:r>
    </w:p>
    <w:p w14:paraId="4535146A" w14:textId="77777777" w:rsidR="00DA20FC" w:rsidRDefault="00DA20FC" w:rsidP="0077315D">
      <w:pPr>
        <w:spacing w:after="0" w:line="240" w:lineRule="auto"/>
        <w:ind w:firstLine="284"/>
        <w:jc w:val="center"/>
        <w:rPr>
          <w:rFonts w:ascii="Times New Roman" w:eastAsia="Calibri" w:hAnsi="Times New Roman" w:cs="Times New Roman"/>
          <w:sz w:val="20"/>
          <w:szCs w:val="20"/>
          <w:lang w:val="uz-Latn-UZ"/>
        </w:rPr>
      </w:pPr>
      <w:r w:rsidRPr="0077315D">
        <w:rPr>
          <w:rFonts w:ascii="Times New Roman" w:eastAsia="Calibri" w:hAnsi="Times New Roman" w:cs="Times New Roman"/>
          <w:b/>
          <w:sz w:val="20"/>
          <w:szCs w:val="20"/>
          <w:lang w:val="uz-Latn-UZ"/>
        </w:rPr>
        <w:t>FIGURE 5</w:t>
      </w:r>
      <w:r w:rsidRPr="0077315D">
        <w:rPr>
          <w:rFonts w:ascii="Times New Roman" w:eastAsia="Calibri" w:hAnsi="Times New Roman" w:cs="Times New Roman"/>
          <w:sz w:val="20"/>
          <w:szCs w:val="20"/>
          <w:lang w:val="uz-Latn-UZ"/>
        </w:rPr>
        <w:t>. Specific electricity consumption indicators of the weaving department</w:t>
      </w:r>
    </w:p>
    <w:p w14:paraId="03BD4C29" w14:textId="77777777" w:rsidR="0077315D" w:rsidRPr="0077315D" w:rsidRDefault="0077315D" w:rsidP="0077315D">
      <w:pPr>
        <w:spacing w:after="0" w:line="240" w:lineRule="auto"/>
        <w:ind w:firstLine="284"/>
        <w:jc w:val="center"/>
        <w:rPr>
          <w:rFonts w:ascii="Times New Roman" w:eastAsia="Times New Roman" w:hAnsi="Times New Roman" w:cs="Times New Roman"/>
          <w:sz w:val="20"/>
          <w:szCs w:val="20"/>
          <w:lang w:val="uz-Latn-UZ" w:eastAsia="ru-RU"/>
        </w:rPr>
      </w:pPr>
    </w:p>
    <w:p w14:paraId="41C3A6D2" w14:textId="249BA7D5" w:rsidR="00DA20FC" w:rsidRPr="0077315D" w:rsidRDefault="001624C5"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noProof/>
          <w:sz w:val="20"/>
          <w:lang w:val="uz-Latn-UZ" w:eastAsia="ru-RU"/>
        </w:rPr>
      </w:pPr>
      <w:r w:rsidRPr="0077315D">
        <w:rPr>
          <w:rFonts w:ascii="Times New Roman" w:hAnsi="Times New Roman" w:cs="Times New Roman"/>
          <w:noProof/>
        </w:rPr>
        <w:drawing>
          <wp:inline distT="0" distB="0" distL="0" distR="0" wp14:anchorId="028263A2" wp14:editId="3AA8E467">
            <wp:extent cx="2941093" cy="147036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56366" cy="1478001"/>
                    </a:xfrm>
                    <a:prstGeom prst="rect">
                      <a:avLst/>
                    </a:prstGeom>
                    <a:noFill/>
                  </pic:spPr>
                </pic:pic>
              </a:graphicData>
            </a:graphic>
          </wp:inline>
        </w:drawing>
      </w:r>
    </w:p>
    <w:p w14:paraId="0EAA8338" w14:textId="77777777" w:rsidR="001624C5" w:rsidRPr="0077315D" w:rsidRDefault="001624C5" w:rsidP="00773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noProof/>
          <w:sz w:val="20"/>
          <w:lang w:val="uz-Latn-UZ" w:eastAsia="ru-RU"/>
        </w:rPr>
      </w:pPr>
    </w:p>
    <w:p w14:paraId="06C5FBCC" w14:textId="77777777" w:rsidR="001624C5" w:rsidRDefault="001624C5" w:rsidP="0077315D">
      <w:pPr>
        <w:spacing w:after="0" w:line="240" w:lineRule="auto"/>
        <w:ind w:firstLine="284"/>
        <w:jc w:val="center"/>
        <w:rPr>
          <w:rFonts w:ascii="Times New Roman" w:eastAsia="Times New Roman" w:hAnsi="Times New Roman" w:cs="Times New Roman"/>
          <w:sz w:val="20"/>
          <w:szCs w:val="20"/>
          <w:lang w:val="uz-Latn-UZ" w:eastAsia="ru-RU"/>
        </w:rPr>
      </w:pPr>
      <w:r w:rsidRPr="0077315D">
        <w:rPr>
          <w:rFonts w:ascii="Times New Roman" w:eastAsia="Times New Roman" w:hAnsi="Times New Roman" w:cs="Times New Roman"/>
          <w:b/>
          <w:sz w:val="20"/>
          <w:szCs w:val="20"/>
          <w:lang w:val="uz-Latn-UZ" w:eastAsia="ru-RU"/>
        </w:rPr>
        <w:t>FIGURE 6.</w:t>
      </w:r>
      <w:r w:rsidRPr="0077315D">
        <w:rPr>
          <w:rFonts w:ascii="Times New Roman" w:eastAsia="Times New Roman" w:hAnsi="Times New Roman" w:cs="Times New Roman"/>
          <w:sz w:val="20"/>
          <w:szCs w:val="20"/>
          <w:lang w:val="uz-Latn-UZ" w:eastAsia="ru-RU"/>
        </w:rPr>
        <w:t xml:space="preserve"> Specific electricity consumption indicators of the painting department</w:t>
      </w:r>
    </w:p>
    <w:p w14:paraId="48DD691D" w14:textId="77777777" w:rsidR="0077315D" w:rsidRPr="0077315D" w:rsidRDefault="0077315D" w:rsidP="0077315D">
      <w:pPr>
        <w:spacing w:after="0" w:line="240" w:lineRule="auto"/>
        <w:ind w:firstLine="284"/>
        <w:jc w:val="center"/>
        <w:rPr>
          <w:rFonts w:ascii="Times New Roman" w:eastAsia="Times New Roman" w:hAnsi="Times New Roman" w:cs="Times New Roman"/>
          <w:sz w:val="20"/>
          <w:szCs w:val="20"/>
          <w:lang w:val="uz-Latn-UZ" w:eastAsia="ru-RU"/>
        </w:rPr>
      </w:pPr>
    </w:p>
    <w:p w14:paraId="06CD5BC2" w14:textId="54370637" w:rsidR="004536BF" w:rsidRPr="0077315D" w:rsidRDefault="001624C5" w:rsidP="0077315D">
      <w:pPr>
        <w:overflowPunct w:val="0"/>
        <w:autoSpaceDE w:val="0"/>
        <w:autoSpaceDN w:val="0"/>
        <w:adjustRightInd w:val="0"/>
        <w:spacing w:after="0" w:line="240" w:lineRule="auto"/>
        <w:ind w:firstLine="284"/>
        <w:jc w:val="center"/>
        <w:textAlignment w:val="baseline"/>
        <w:rPr>
          <w:rFonts w:ascii="Times New Roman" w:hAnsi="Times New Roman" w:cs="Times New Roman"/>
          <w:b/>
          <w:sz w:val="24"/>
          <w:szCs w:val="24"/>
          <w:lang w:val="uz-Latn-UZ"/>
        </w:rPr>
      </w:pPr>
      <w:r w:rsidRPr="0077315D">
        <w:rPr>
          <w:rFonts w:ascii="Times New Roman" w:eastAsia="Times New Roman" w:hAnsi="Times New Roman" w:cs="Times New Roman"/>
          <w:noProof/>
          <w:sz w:val="20"/>
          <w:szCs w:val="20"/>
        </w:rPr>
        <w:drawing>
          <wp:inline distT="0" distB="0" distL="0" distR="0" wp14:anchorId="5DF650C2" wp14:editId="0A36401D">
            <wp:extent cx="2988860" cy="1569955"/>
            <wp:effectExtent l="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07406" cy="1579697"/>
                    </a:xfrm>
                    <a:prstGeom prst="rect">
                      <a:avLst/>
                    </a:prstGeom>
                    <a:noFill/>
                  </pic:spPr>
                </pic:pic>
              </a:graphicData>
            </a:graphic>
          </wp:inline>
        </w:drawing>
      </w:r>
    </w:p>
    <w:p w14:paraId="46AEF8C2" w14:textId="77777777" w:rsidR="001624C5" w:rsidRPr="0077315D" w:rsidRDefault="001624C5" w:rsidP="0077315D">
      <w:pPr>
        <w:spacing w:after="0" w:line="240" w:lineRule="auto"/>
        <w:ind w:firstLine="284"/>
        <w:jc w:val="center"/>
        <w:rPr>
          <w:rFonts w:ascii="Times New Roman" w:eastAsia="Times New Roman" w:hAnsi="Times New Roman" w:cs="Times New Roman"/>
          <w:sz w:val="20"/>
          <w:szCs w:val="20"/>
          <w:lang w:val="uz-Latn-UZ" w:eastAsia="ru-RU"/>
        </w:rPr>
      </w:pPr>
      <w:r w:rsidRPr="0077315D">
        <w:rPr>
          <w:rFonts w:ascii="Times New Roman" w:eastAsia="Times New Roman" w:hAnsi="Times New Roman" w:cs="Times New Roman"/>
          <w:b/>
          <w:sz w:val="20"/>
          <w:szCs w:val="20"/>
          <w:lang w:val="uz-Latn-UZ" w:eastAsia="ru-RU"/>
        </w:rPr>
        <w:t>FIGURE 7.</w:t>
      </w:r>
      <w:r w:rsidRPr="0077315D">
        <w:rPr>
          <w:rFonts w:ascii="Times New Roman" w:eastAsia="Times New Roman" w:hAnsi="Times New Roman" w:cs="Times New Roman"/>
          <w:sz w:val="20"/>
          <w:szCs w:val="20"/>
          <w:lang w:val="uz-Latn-UZ" w:eastAsia="ru-RU"/>
        </w:rPr>
        <w:t xml:space="preserve"> Specific electricity consumption indicators of the printing department</w:t>
      </w:r>
    </w:p>
    <w:p w14:paraId="248F8806" w14:textId="77777777" w:rsidR="00E42544" w:rsidRPr="0077315D" w:rsidRDefault="00E42544" w:rsidP="0077315D">
      <w:pPr>
        <w:spacing w:after="0" w:line="240" w:lineRule="auto"/>
        <w:ind w:firstLine="284"/>
        <w:contextualSpacing/>
        <w:jc w:val="both"/>
        <w:rPr>
          <w:rFonts w:ascii="Times New Roman" w:eastAsia="Calibri" w:hAnsi="Times New Roman" w:cs="Times New Roman"/>
          <w:lang w:val="uz-Latn-UZ"/>
        </w:rPr>
      </w:pPr>
      <w:r w:rsidRPr="0077315D">
        <w:rPr>
          <w:rFonts w:ascii="Times New Roman" w:eastAsia="Calibri" w:hAnsi="Times New Roman" w:cs="Times New Roman"/>
          <w:lang w:val="uz-Latn-UZ"/>
        </w:rPr>
        <w:lastRenderedPageBreak/>
        <w:t>It is known that the specific energy consumption indicator per unit of product is a dynamic value, and changes in the technological process, an increase in the volume of products, as well as a decrease (or change in the type) of equipment with high energy capacity over time lead to a change in the value of this indicator. Based on scientific research, it is possible to calculate the specific energy consumption values ​​​​with high accuracy in such cases using the correction method. The following main changes were taken into account when determining the specific energy consumption indicators using the correction method:</w:t>
      </w:r>
    </w:p>
    <w:p w14:paraId="3162087A" w14:textId="77777777" w:rsidR="00E42544" w:rsidRPr="0077315D" w:rsidRDefault="00E42544" w:rsidP="0077315D">
      <w:pPr>
        <w:spacing w:after="0" w:line="240" w:lineRule="auto"/>
        <w:ind w:firstLine="284"/>
        <w:contextualSpacing/>
        <w:jc w:val="both"/>
        <w:rPr>
          <w:rFonts w:ascii="Times New Roman" w:eastAsia="Calibri" w:hAnsi="Times New Roman" w:cs="Times New Roman"/>
          <w:lang w:val="uz-Latn-UZ"/>
        </w:rPr>
      </w:pPr>
      <w:r w:rsidRPr="0077315D">
        <w:rPr>
          <w:rFonts w:ascii="Times New Roman" w:eastAsia="Calibri" w:hAnsi="Times New Roman" w:cs="Times New Roman"/>
          <w:lang w:val="uz-Latn-UZ"/>
        </w:rPr>
        <w:t>- changes in the nomenclature of the manufactured product;</w:t>
      </w:r>
    </w:p>
    <w:p w14:paraId="18EBEFF0" w14:textId="77777777" w:rsidR="00E42544" w:rsidRPr="0077315D" w:rsidRDefault="00E42544" w:rsidP="0077315D">
      <w:pPr>
        <w:spacing w:after="0" w:line="240" w:lineRule="auto"/>
        <w:ind w:firstLine="284"/>
        <w:contextualSpacing/>
        <w:jc w:val="both"/>
        <w:rPr>
          <w:rFonts w:ascii="Times New Roman" w:eastAsia="Calibri" w:hAnsi="Times New Roman" w:cs="Times New Roman"/>
          <w:lang w:val="uz-Latn-UZ"/>
        </w:rPr>
      </w:pPr>
      <w:r w:rsidRPr="0077315D">
        <w:rPr>
          <w:rFonts w:ascii="Times New Roman" w:eastAsia="Calibri" w:hAnsi="Times New Roman" w:cs="Times New Roman"/>
          <w:lang w:val="uz-Latn-UZ"/>
        </w:rPr>
        <w:t>- changes in the volume of the manufactured product;</w:t>
      </w:r>
    </w:p>
    <w:p w14:paraId="2E6085D5" w14:textId="21AB7BCE" w:rsidR="00E42544" w:rsidRPr="0077315D" w:rsidRDefault="00E42544" w:rsidP="0077315D">
      <w:pPr>
        <w:spacing w:after="0" w:line="240" w:lineRule="auto"/>
        <w:ind w:firstLine="284"/>
        <w:contextualSpacing/>
        <w:jc w:val="both"/>
        <w:rPr>
          <w:rFonts w:ascii="Times New Roman" w:eastAsia="Calibri" w:hAnsi="Times New Roman" w:cs="Times New Roman"/>
          <w:lang w:val="uz-Latn-UZ"/>
        </w:rPr>
      </w:pPr>
      <w:r w:rsidRPr="0077315D">
        <w:rPr>
          <w:rFonts w:ascii="Times New Roman" w:eastAsia="Calibri" w:hAnsi="Times New Roman" w:cs="Times New Roman"/>
          <w:lang w:val="uz-Latn-UZ"/>
        </w:rPr>
        <w:t>- changes in the composition or type of technologi</w:t>
      </w:r>
      <w:r w:rsidR="00A8779C" w:rsidRPr="0077315D">
        <w:rPr>
          <w:rFonts w:ascii="Times New Roman" w:eastAsia="Calibri" w:hAnsi="Times New Roman" w:cs="Times New Roman"/>
          <w:lang w:val="uz-Latn-UZ"/>
        </w:rPr>
        <w:t>cal equipment [</w:t>
      </w:r>
      <w:r w:rsidRPr="0077315D">
        <w:rPr>
          <w:rFonts w:ascii="Times New Roman" w:eastAsia="Calibri" w:hAnsi="Times New Roman" w:cs="Times New Roman"/>
          <w:lang w:val="uz-Latn-UZ"/>
        </w:rPr>
        <w:t>9-10].</w:t>
      </w:r>
    </w:p>
    <w:p w14:paraId="47FB0655" w14:textId="77777777" w:rsidR="00E42544" w:rsidRPr="0077315D" w:rsidRDefault="00E42544" w:rsidP="0077315D">
      <w:pPr>
        <w:spacing w:after="0" w:line="240" w:lineRule="auto"/>
        <w:ind w:firstLine="284"/>
        <w:contextualSpacing/>
        <w:jc w:val="both"/>
        <w:rPr>
          <w:rFonts w:ascii="Times New Roman" w:eastAsia="Calibri" w:hAnsi="Times New Roman" w:cs="Times New Roman"/>
          <w:lang w:val="uz-Latn-UZ"/>
        </w:rPr>
      </w:pPr>
      <w:r w:rsidRPr="0077315D">
        <w:rPr>
          <w:rFonts w:ascii="Times New Roman" w:eastAsia="Calibri" w:hAnsi="Times New Roman" w:cs="Times New Roman"/>
          <w:lang w:val="uz-Latn-UZ"/>
        </w:rPr>
        <w:t>When applying the correction method, the specific electricity consumption is determined taking into account the electricity consumption and production volume of all departments that make up the technological process of the enterprise for the planned period.</w:t>
      </w:r>
    </w:p>
    <w:p w14:paraId="042ECF70" w14:textId="77777777" w:rsidR="00E42544" w:rsidRPr="0077315D" w:rsidRDefault="00E42544" w:rsidP="0077315D">
      <w:pPr>
        <w:spacing w:after="0" w:line="240" w:lineRule="auto"/>
        <w:ind w:firstLine="284"/>
        <w:contextualSpacing/>
        <w:jc w:val="right"/>
        <w:rPr>
          <w:rFonts w:ascii="Times New Roman" w:eastAsia="Calibri" w:hAnsi="Times New Roman" w:cs="Times New Roman"/>
          <w:lang w:val="uz-Latn-UZ"/>
        </w:rPr>
      </w:pPr>
      <w:r w:rsidRPr="0077315D">
        <w:rPr>
          <w:rFonts w:ascii="Times New Roman" w:eastAsia="Calibri" w:hAnsi="Times New Roman" w:cs="Times New Roman"/>
          <w:position w:val="-32"/>
          <w:lang w:val="uz-Latn-UZ"/>
        </w:rPr>
        <w:object w:dxaOrig="2680" w:dyaOrig="700" w14:anchorId="4A33C6FE">
          <v:shape id="_x0000_i1038" type="#_x0000_t75" style="width:134.15pt;height:36pt" o:ole="">
            <v:imagedata r:id="rId37" o:title=""/>
          </v:shape>
          <o:OLEObject Type="Embed" ProgID="Equation.3" ShapeID="_x0000_i1038" DrawAspect="Content" ObjectID="_1828465739" r:id="rId38"/>
        </w:object>
      </w:r>
      <w:r w:rsidRPr="0077315D">
        <w:rPr>
          <w:rFonts w:ascii="Times New Roman" w:eastAsia="Calibri" w:hAnsi="Times New Roman" w:cs="Times New Roman"/>
          <w:lang w:val="uz-Latn-UZ"/>
        </w:rPr>
        <w:tab/>
      </w:r>
      <w:r w:rsidRPr="0077315D">
        <w:rPr>
          <w:rFonts w:ascii="Times New Roman" w:eastAsia="Calibri" w:hAnsi="Times New Roman" w:cs="Times New Roman"/>
          <w:lang w:val="uz-Latn-UZ"/>
        </w:rPr>
        <w:tab/>
      </w:r>
      <w:r w:rsidRPr="0077315D">
        <w:rPr>
          <w:rFonts w:ascii="Times New Roman" w:eastAsia="Calibri" w:hAnsi="Times New Roman" w:cs="Times New Roman"/>
          <w:lang w:val="uz-Latn-UZ"/>
        </w:rPr>
        <w:tab/>
        <w:t>(9)</w:t>
      </w:r>
    </w:p>
    <w:p w14:paraId="12D8A606"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lang w:val="uz-Latn-UZ" w:eastAsia="ru-RU"/>
        </w:rPr>
        <w:t>Here,</w:t>
      </w:r>
      <w:r w:rsidRPr="0077315D">
        <w:rPr>
          <w:rFonts w:ascii="Times New Roman" w:eastAsia="Times New Roman" w:hAnsi="Times New Roman" w:cs="Times New Roman"/>
          <w:szCs w:val="24"/>
          <w:lang w:val="uz-Latn-UZ" w:eastAsia="ru-RU"/>
        </w:rPr>
        <w:t xml:space="preserve"> </w:t>
      </w:r>
      <w:r w:rsidRPr="0077315D">
        <w:rPr>
          <w:rFonts w:ascii="Times New Roman" w:eastAsia="Times New Roman" w:hAnsi="Times New Roman" w:cs="Times New Roman"/>
          <w:position w:val="-14"/>
          <w:szCs w:val="24"/>
          <w:lang w:val="uz-Latn-UZ" w:eastAsia="ru-RU"/>
        </w:rPr>
        <w:object w:dxaOrig="440" w:dyaOrig="380" w14:anchorId="3F65E84C">
          <v:shape id="_x0000_i1039" type="#_x0000_t75" style="width:26.15pt;height:21pt" o:ole="">
            <v:imagedata r:id="rId39" o:title=""/>
          </v:shape>
          <o:OLEObject Type="Embed" ProgID="Equation.3" ShapeID="_x0000_i1039" DrawAspect="Content" ObjectID="_1828465740" r:id="rId40"/>
        </w:object>
      </w:r>
      <w:r w:rsidRPr="0077315D">
        <w:rPr>
          <w:rFonts w:ascii="Times New Roman" w:eastAsia="Times New Roman" w:hAnsi="Times New Roman" w:cs="Times New Roman"/>
          <w:szCs w:val="24"/>
          <w:lang w:val="uz-Latn-UZ" w:eastAsia="ru-RU"/>
        </w:rPr>
        <w:t xml:space="preserve">– </w:t>
      </w:r>
      <w:r w:rsidRPr="0077315D">
        <w:rPr>
          <w:rFonts w:ascii="Times New Roman" w:eastAsia="Times New Roman" w:hAnsi="Times New Roman" w:cs="Times New Roman"/>
          <w:lang w:val="uz-Latn-UZ" w:eastAsia="ru-RU"/>
        </w:rPr>
        <w:t xml:space="preserve"> value of specific electricity consumption for the planned period, kWh/kg;</w:t>
      </w:r>
    </w:p>
    <w:p w14:paraId="1C65FFB6"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position w:val="-6"/>
          <w:szCs w:val="24"/>
          <w:lang w:val="uz-Latn-UZ" w:eastAsia="ru-RU"/>
        </w:rPr>
        <w:object w:dxaOrig="279" w:dyaOrig="279" w14:anchorId="438D8646">
          <v:shape id="_x0000_i1040" type="#_x0000_t75" style="width:15.85pt;height:15pt" o:ole="">
            <v:imagedata r:id="rId41" o:title=""/>
          </v:shape>
          <o:OLEObject Type="Embed" ProgID="Equation.3" ShapeID="_x0000_i1040" DrawAspect="Content" ObjectID="_1828465741" r:id="rId42"/>
        </w:object>
      </w:r>
      <w:r w:rsidRPr="0077315D">
        <w:rPr>
          <w:rFonts w:ascii="Times New Roman" w:eastAsia="Times New Roman" w:hAnsi="Times New Roman" w:cs="Times New Roman"/>
          <w:szCs w:val="24"/>
          <w:lang w:val="uz-Latn-UZ" w:eastAsia="ru-RU"/>
        </w:rPr>
        <w:t xml:space="preserve">– </w:t>
      </w:r>
      <w:r w:rsidRPr="0077315D">
        <w:rPr>
          <w:rFonts w:ascii="Times New Roman" w:eastAsia="Times New Roman" w:hAnsi="Times New Roman" w:cs="Times New Roman"/>
          <w:lang w:val="uz-Latn-UZ" w:eastAsia="ru-RU"/>
        </w:rPr>
        <w:t xml:space="preserve"> total electricity consumption of the enterprise, kWh;</w:t>
      </w:r>
    </w:p>
    <w:p w14:paraId="100FA031" w14:textId="77777777" w:rsidR="00E42544" w:rsidRPr="0077315D" w:rsidRDefault="00E42544" w:rsidP="0077315D">
      <w:pPr>
        <w:spacing w:after="0" w:line="240" w:lineRule="auto"/>
        <w:ind w:firstLine="284"/>
        <w:contextualSpacing/>
        <w:jc w:val="both"/>
        <w:rPr>
          <w:rFonts w:ascii="Times New Roman" w:eastAsia="Calibri" w:hAnsi="Times New Roman" w:cs="Times New Roman"/>
          <w:lang w:val="uz-Latn-UZ"/>
        </w:rPr>
      </w:pPr>
      <w:r w:rsidRPr="0077315D">
        <w:rPr>
          <w:rFonts w:ascii="Times New Roman" w:eastAsia="Calibri" w:hAnsi="Times New Roman" w:cs="Times New Roman"/>
          <w:position w:val="-12"/>
          <w:lang w:val="uz-Latn-UZ"/>
        </w:rPr>
        <w:object w:dxaOrig="540" w:dyaOrig="360" w14:anchorId="2764FD07">
          <v:shape id="_x0000_i1041" type="#_x0000_t75" style="width:31.7pt;height:18.45pt" o:ole="">
            <v:imagedata r:id="rId43" o:title=""/>
          </v:shape>
          <o:OLEObject Type="Embed" ProgID="Equation.3" ShapeID="_x0000_i1041" DrawAspect="Content" ObjectID="_1828465742" r:id="rId44"/>
        </w:object>
      </w:r>
      <w:r w:rsidRPr="0077315D">
        <w:rPr>
          <w:rFonts w:ascii="Times New Roman" w:eastAsia="Calibri" w:hAnsi="Times New Roman" w:cs="Times New Roman"/>
          <w:lang w:val="uz-Latn-UZ"/>
        </w:rPr>
        <w:t>–</w:t>
      </w:r>
      <w:r w:rsidRPr="0077315D">
        <w:rPr>
          <w:rFonts w:ascii="Times New Roman" w:eastAsia="Times New Roman" w:hAnsi="Times New Roman" w:cs="Times New Roman"/>
          <w:lang w:val="uz-Latn-UZ"/>
        </w:rPr>
        <w:t xml:space="preserve"> </w:t>
      </w:r>
      <w:r w:rsidRPr="0077315D">
        <w:rPr>
          <w:rFonts w:ascii="Times New Roman" w:eastAsia="Calibri" w:hAnsi="Times New Roman" w:cs="Times New Roman"/>
          <w:lang w:val="uz-Latn-UZ"/>
        </w:rPr>
        <w:t>The amount of electrical energy reduced (or increased) as a result of organizational and technical measures implemented at the enterprise, measured in kWh;</w:t>
      </w:r>
    </w:p>
    <w:p w14:paraId="42813EAF"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position w:val="-14"/>
          <w:szCs w:val="24"/>
          <w:lang w:val="uz-Latn-UZ" w:eastAsia="ru-RU"/>
        </w:rPr>
        <w:object w:dxaOrig="499" w:dyaOrig="380" w14:anchorId="684BC7F6">
          <v:shape id="_x0000_i1042" type="#_x0000_t75" style="width:30pt;height:21pt" o:ole="">
            <v:imagedata r:id="rId45" o:title=""/>
          </v:shape>
          <o:OLEObject Type="Embed" ProgID="Equation.3" ShapeID="_x0000_i1042" DrawAspect="Content" ObjectID="_1828465743" r:id="rId46"/>
        </w:object>
      </w:r>
      <w:r w:rsidRPr="0077315D">
        <w:rPr>
          <w:rFonts w:ascii="Times New Roman" w:eastAsia="Times New Roman" w:hAnsi="Times New Roman" w:cs="Times New Roman"/>
          <w:szCs w:val="24"/>
          <w:lang w:val="uz-Latn-UZ" w:eastAsia="ru-RU"/>
        </w:rPr>
        <w:t xml:space="preserve"> – </w:t>
      </w:r>
      <w:r w:rsidRPr="0077315D">
        <w:rPr>
          <w:rFonts w:ascii="Times New Roman" w:eastAsia="Times New Roman" w:hAnsi="Times New Roman" w:cs="Times New Roman"/>
          <w:lang w:val="uz-Latn-UZ" w:eastAsia="ru-RU"/>
        </w:rPr>
        <w:t>volume of products manufactured during the planned period, kg.</w:t>
      </w:r>
    </w:p>
    <w:p w14:paraId="734E92F7" w14:textId="77777777" w:rsidR="00E42544" w:rsidRPr="0077315D" w:rsidRDefault="00E42544" w:rsidP="0077315D">
      <w:pPr>
        <w:spacing w:after="0" w:line="240" w:lineRule="auto"/>
        <w:ind w:firstLine="284"/>
        <w:jc w:val="both"/>
        <w:rPr>
          <w:rFonts w:ascii="Times New Roman" w:eastAsia="Times New Roman" w:hAnsi="Times New Roman" w:cs="Times New Roman"/>
          <w:szCs w:val="24"/>
          <w:lang w:val="uz-Latn-UZ" w:eastAsia="ru-RU"/>
        </w:rPr>
      </w:pPr>
      <w:r w:rsidRPr="0077315D">
        <w:rPr>
          <w:rFonts w:ascii="Times New Roman" w:eastAsia="Times New Roman" w:hAnsi="Times New Roman" w:cs="Times New Roman"/>
          <w:szCs w:val="24"/>
          <w:lang w:val="uz-Latn-UZ" w:eastAsia="ru-RU"/>
        </w:rPr>
        <w:t>The specific electricity consumption indicators per unit of output can be adjusted as follows, taking into account the changes mentioned above:</w:t>
      </w:r>
    </w:p>
    <w:p w14:paraId="2869144E" w14:textId="77777777" w:rsidR="00E42544" w:rsidRPr="0077315D" w:rsidRDefault="00E42544" w:rsidP="0077315D">
      <w:pPr>
        <w:spacing w:after="0" w:line="240" w:lineRule="auto"/>
        <w:ind w:firstLine="284"/>
        <w:jc w:val="both"/>
        <w:rPr>
          <w:rFonts w:ascii="Times New Roman" w:eastAsia="Times New Roman" w:hAnsi="Times New Roman" w:cs="Times New Roman"/>
          <w:i/>
          <w:szCs w:val="24"/>
          <w:lang w:val="uz-Latn-UZ" w:eastAsia="ru-RU"/>
        </w:rPr>
      </w:pPr>
      <w:r w:rsidRPr="0077315D">
        <w:rPr>
          <w:rFonts w:ascii="Times New Roman" w:eastAsia="Times New Roman" w:hAnsi="Times New Roman" w:cs="Times New Roman"/>
          <w:i/>
          <w:szCs w:val="24"/>
          <w:lang w:val="uz-Latn-UZ" w:eastAsia="ru-RU"/>
        </w:rPr>
        <w:t>Change in production volume.</w:t>
      </w:r>
    </w:p>
    <w:p w14:paraId="623CB080" w14:textId="2B676B83" w:rsidR="00E42544" w:rsidRPr="0077315D" w:rsidRDefault="00E42544" w:rsidP="0077315D">
      <w:pPr>
        <w:spacing w:after="0" w:line="240" w:lineRule="auto"/>
        <w:ind w:firstLine="284"/>
        <w:jc w:val="both"/>
        <w:rPr>
          <w:rFonts w:ascii="Times New Roman" w:eastAsia="Times New Roman" w:hAnsi="Times New Roman" w:cs="Times New Roman"/>
          <w:szCs w:val="24"/>
          <w:lang w:val="uz-Latn-UZ" w:eastAsia="ru-RU"/>
        </w:rPr>
      </w:pPr>
      <w:r w:rsidRPr="0077315D">
        <w:rPr>
          <w:rFonts w:ascii="Times New Roman" w:eastAsia="Times New Roman" w:hAnsi="Times New Roman" w:cs="Times New Roman"/>
          <w:szCs w:val="24"/>
          <w:lang w:val="uz-Latn-UZ" w:eastAsia="ru-RU"/>
        </w:rPr>
        <w:t>A change in the production volume of textile industry enterprises has an inverse proportional relationship to the specific electricity consumption per unit of output. An increase in production volume without changing electricity consumption leads to a decrease in the specific electricity consumption value, while conversely, a decrease in production volume results in an increase in</w:t>
      </w:r>
      <w:r w:rsidR="00A8779C" w:rsidRPr="0077315D">
        <w:rPr>
          <w:rFonts w:ascii="Times New Roman" w:eastAsia="Times New Roman" w:hAnsi="Times New Roman" w:cs="Times New Roman"/>
          <w:szCs w:val="24"/>
          <w:lang w:val="uz-Latn-UZ" w:eastAsia="ru-RU"/>
        </w:rPr>
        <w:t xml:space="preserve"> the specific consumption value </w:t>
      </w:r>
      <w:r w:rsidR="00A8779C" w:rsidRPr="0077315D">
        <w:rPr>
          <w:rFonts w:ascii="Times New Roman" w:hAnsi="Times New Roman" w:cs="Times New Roman"/>
          <w:color w:val="000000"/>
          <w:sz w:val="20"/>
          <w:lang w:val="uz-Latn-UZ"/>
        </w:rPr>
        <w:t>[16-20].</w:t>
      </w:r>
    </w:p>
    <w:p w14:paraId="4D4C193B" w14:textId="77777777" w:rsidR="00E42544" w:rsidRPr="0077315D" w:rsidRDefault="00E42544" w:rsidP="0077315D">
      <w:pPr>
        <w:spacing w:after="0" w:line="240" w:lineRule="auto"/>
        <w:ind w:firstLine="284"/>
        <w:jc w:val="both"/>
        <w:rPr>
          <w:rFonts w:ascii="Times New Roman" w:eastAsia="Times New Roman" w:hAnsi="Times New Roman" w:cs="Times New Roman"/>
          <w:szCs w:val="24"/>
          <w:lang w:val="uz-Latn-UZ" w:eastAsia="ru-RU"/>
        </w:rPr>
      </w:pPr>
      <w:r w:rsidRPr="0077315D">
        <w:rPr>
          <w:rFonts w:ascii="Times New Roman" w:eastAsia="Times New Roman" w:hAnsi="Times New Roman" w:cs="Times New Roman"/>
          <w:szCs w:val="24"/>
          <w:lang w:val="uz-Latn-UZ" w:eastAsia="ru-RU"/>
        </w:rPr>
        <w:t>When the production volume at the enterprise changes, the specific electricity consumption rate is adjusted using the following mathematical model:</w:t>
      </w:r>
    </w:p>
    <w:p w14:paraId="7B70DA80" w14:textId="77777777" w:rsidR="00E42544" w:rsidRPr="0077315D" w:rsidRDefault="00E42544" w:rsidP="0077315D">
      <w:pPr>
        <w:spacing w:after="0" w:line="240" w:lineRule="auto"/>
        <w:ind w:firstLine="284"/>
        <w:jc w:val="right"/>
        <w:rPr>
          <w:rFonts w:ascii="Times New Roman" w:eastAsia="Times New Roman" w:hAnsi="Times New Roman" w:cs="Times New Roman"/>
          <w:szCs w:val="24"/>
          <w:lang w:val="uz-Latn-UZ" w:eastAsia="ru-RU"/>
        </w:rPr>
      </w:pPr>
      <w:r w:rsidRPr="0077315D">
        <w:rPr>
          <w:rFonts w:ascii="Times New Roman" w:eastAsia="Times New Roman" w:hAnsi="Times New Roman" w:cs="Times New Roman"/>
          <w:position w:val="-28"/>
          <w:szCs w:val="24"/>
          <w:lang w:val="uz-Latn-UZ" w:eastAsia="ru-RU"/>
        </w:rPr>
        <w:object w:dxaOrig="2860" w:dyaOrig="680" w14:anchorId="3E432114">
          <v:shape id="_x0000_i1043" type="#_x0000_t75" style="width:138pt;height:30.85pt" o:ole="">
            <v:imagedata r:id="rId47" o:title=""/>
          </v:shape>
          <o:OLEObject Type="Embed" ProgID="Equation.3" ShapeID="_x0000_i1043" DrawAspect="Content" ObjectID="_1828465744" r:id="rId48"/>
        </w:object>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t>(10)</w:t>
      </w:r>
    </w:p>
    <w:p w14:paraId="337B5A2F" w14:textId="77777777" w:rsidR="00E42544" w:rsidRPr="0077315D" w:rsidRDefault="00E42544" w:rsidP="0077315D">
      <w:pPr>
        <w:spacing w:after="0" w:line="240" w:lineRule="auto"/>
        <w:ind w:firstLine="284"/>
        <w:contextualSpacing/>
        <w:rPr>
          <w:rFonts w:ascii="Times New Roman" w:eastAsia="Calibri" w:hAnsi="Times New Roman" w:cs="Times New Roman"/>
          <w:lang w:val="uz-Latn-UZ"/>
        </w:rPr>
      </w:pPr>
      <w:r w:rsidRPr="0077315D">
        <w:rPr>
          <w:rFonts w:ascii="Times New Roman" w:eastAsia="Times New Roman" w:hAnsi="Times New Roman" w:cs="Times New Roman"/>
          <w:lang w:val="uz-Latn-UZ"/>
        </w:rPr>
        <w:t xml:space="preserve">Here, </w:t>
      </w:r>
      <w:r w:rsidRPr="0077315D">
        <w:rPr>
          <w:rFonts w:ascii="Times New Roman" w:eastAsia="Times New Roman" w:hAnsi="Times New Roman" w:cs="Times New Roman"/>
          <w:position w:val="-6"/>
          <w:lang w:val="uz-Latn-UZ"/>
        </w:rPr>
        <w:object w:dxaOrig="279" w:dyaOrig="279" w14:anchorId="3058C7A5">
          <v:shape id="_x0000_i1044" type="#_x0000_t75" style="width:13.3pt;height:13.3pt" o:ole="">
            <v:imagedata r:id="rId49" o:title=""/>
          </v:shape>
          <o:OLEObject Type="Embed" ProgID="Equation.3" ShapeID="_x0000_i1044" DrawAspect="Content" ObjectID="_1828465745" r:id="rId50"/>
        </w:object>
      </w:r>
      <w:r w:rsidRPr="0077315D">
        <w:rPr>
          <w:rFonts w:ascii="Times New Roman" w:eastAsia="Times New Roman" w:hAnsi="Times New Roman" w:cs="Times New Roman"/>
          <w:lang w:val="uz-Latn-UZ"/>
        </w:rPr>
        <w:t xml:space="preserve">–  </w:t>
      </w:r>
      <w:r w:rsidRPr="0077315D">
        <w:rPr>
          <w:rFonts w:ascii="Times New Roman" w:eastAsia="Calibri" w:hAnsi="Times New Roman" w:cs="Times New Roman"/>
          <w:lang w:val="uz-Latn-UZ"/>
        </w:rPr>
        <w:t>total electricity consumption of the enterprise, kWh;</w:t>
      </w:r>
    </w:p>
    <w:p w14:paraId="1E3F9651" w14:textId="77777777" w:rsidR="00E42544" w:rsidRPr="0077315D" w:rsidRDefault="00E42544" w:rsidP="0077315D">
      <w:pPr>
        <w:spacing w:after="0" w:line="240" w:lineRule="auto"/>
        <w:ind w:firstLine="284"/>
        <w:rPr>
          <w:rFonts w:ascii="Times New Roman" w:eastAsia="Times New Roman" w:hAnsi="Times New Roman" w:cs="Times New Roman"/>
          <w:sz w:val="24"/>
          <w:szCs w:val="24"/>
          <w:lang w:val="uz-Latn-UZ" w:eastAsia="ru-RU"/>
        </w:rPr>
      </w:pPr>
      <w:r w:rsidRPr="0077315D">
        <w:rPr>
          <w:rFonts w:ascii="Times New Roman" w:eastAsia="Times New Roman" w:hAnsi="Times New Roman" w:cs="Times New Roman"/>
          <w:sz w:val="24"/>
          <w:szCs w:val="24"/>
          <w:lang w:val="uz-Latn-UZ" w:eastAsia="ru-RU"/>
        </w:rPr>
        <w:t>When the product volume changes, the adjustment value for specific electricity consumption is determined as follows:</w:t>
      </w:r>
    </w:p>
    <w:p w14:paraId="087661B8" w14:textId="77777777" w:rsidR="00E42544" w:rsidRPr="0077315D" w:rsidRDefault="00E42544" w:rsidP="0077315D">
      <w:pPr>
        <w:spacing w:after="0" w:line="240" w:lineRule="auto"/>
        <w:ind w:firstLine="284"/>
        <w:jc w:val="right"/>
        <w:rPr>
          <w:rFonts w:ascii="Times New Roman" w:eastAsia="Times New Roman" w:hAnsi="Times New Roman" w:cs="Times New Roman"/>
          <w:sz w:val="24"/>
          <w:szCs w:val="24"/>
          <w:lang w:val="uz-Latn-UZ" w:eastAsia="ru-RU"/>
        </w:rPr>
      </w:pPr>
      <w:r w:rsidRPr="0077315D">
        <w:rPr>
          <w:rFonts w:ascii="Times New Roman" w:eastAsia="Times New Roman" w:hAnsi="Times New Roman" w:cs="Times New Roman"/>
          <w:position w:val="-14"/>
          <w:szCs w:val="24"/>
          <w:lang w:val="uz-Latn-UZ" w:eastAsia="ru-RU"/>
        </w:rPr>
        <w:object w:dxaOrig="2400" w:dyaOrig="380" w14:anchorId="58EFD470">
          <v:shape id="_x0000_i1045" type="#_x0000_t75" style="width:117.45pt;height:17.55pt" o:ole="">
            <v:imagedata r:id="rId51" o:title=""/>
          </v:shape>
          <o:OLEObject Type="Embed" ProgID="Equation.3" ShapeID="_x0000_i1045" DrawAspect="Content" ObjectID="_1828465746" r:id="rId52"/>
        </w:object>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t>(11)</w:t>
      </w:r>
    </w:p>
    <w:p w14:paraId="408F7D7A" w14:textId="77777777" w:rsidR="00E42544" w:rsidRPr="0077315D" w:rsidRDefault="00E42544" w:rsidP="0077315D">
      <w:pPr>
        <w:spacing w:after="0" w:line="240" w:lineRule="auto"/>
        <w:ind w:firstLine="284"/>
        <w:jc w:val="both"/>
        <w:rPr>
          <w:rFonts w:ascii="Times New Roman" w:eastAsia="Times New Roman" w:hAnsi="Times New Roman" w:cs="Times New Roman"/>
          <w:i/>
          <w:lang w:val="uz-Latn-UZ" w:eastAsia="ru-RU"/>
        </w:rPr>
      </w:pPr>
      <w:r w:rsidRPr="0077315D">
        <w:rPr>
          <w:rFonts w:ascii="Times New Roman" w:eastAsia="Times New Roman" w:hAnsi="Times New Roman" w:cs="Times New Roman"/>
          <w:i/>
          <w:lang w:val="uz-Latn-UZ" w:eastAsia="ru-RU"/>
        </w:rPr>
        <w:t>Change in product nomenclature</w:t>
      </w:r>
    </w:p>
    <w:p w14:paraId="5BCD7C8C"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lang w:val="uz-Latn-UZ" w:eastAsia="ru-RU"/>
        </w:rPr>
        <w:t>Changes in the product nomenclature (i.e., the types or range of manufactured products) directly affect the specific consumption of electricity. Today, manufacturing products based on market demand leads to changes in product nomenclature over time or seasonal periods. If the nomenclature changes, i.e., the production of new types of products begins, the following situations may occur:</w:t>
      </w:r>
    </w:p>
    <w:p w14:paraId="752FEEC8"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lang w:val="uz-Latn-UZ" w:eastAsia="ru-RU"/>
        </w:rPr>
        <w:t>1. If the complexity of technological processes increases - when the production of new products requires more energy-intensive technologies, the specific consumption of electricity increases.</w:t>
      </w:r>
    </w:p>
    <w:p w14:paraId="4AE86C63"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lang w:val="uz-Latn-UZ" w:eastAsia="ru-RU"/>
        </w:rPr>
        <w:t>2. For energy-efficient products - when new products are manufactured using less energy-intensive technologies, specific consumption decreases.</w:t>
      </w:r>
    </w:p>
    <w:p w14:paraId="5192E3DC"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lang w:val="uz-Latn-UZ" w:eastAsia="ru-RU"/>
        </w:rPr>
        <w:t>3. Production equipment efficiency - new product nomenclature may require either old or new equipment. This also affects energy consumption.</w:t>
      </w:r>
    </w:p>
    <w:p w14:paraId="0B3C5D38"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lang w:val="uz-Latn-UZ" w:eastAsia="ru-RU"/>
        </w:rPr>
        <w:lastRenderedPageBreak/>
        <w:t>When the product nomenclature changes at the enterprise, the specific electricity consumption rate is adjusted using the following mathematical model:</w:t>
      </w:r>
    </w:p>
    <w:p w14:paraId="25D0EF35" w14:textId="77777777" w:rsidR="00E42544" w:rsidRPr="0077315D" w:rsidRDefault="00E42544" w:rsidP="0077315D">
      <w:pPr>
        <w:spacing w:after="0" w:line="240" w:lineRule="auto"/>
        <w:ind w:firstLine="284"/>
        <w:jc w:val="right"/>
        <w:rPr>
          <w:rFonts w:ascii="Times New Roman" w:eastAsia="Times New Roman" w:hAnsi="Times New Roman" w:cs="Times New Roman"/>
          <w:lang w:val="uz-Latn-UZ" w:eastAsia="ru-RU"/>
        </w:rPr>
      </w:pPr>
      <w:r w:rsidRPr="0077315D">
        <w:rPr>
          <w:rFonts w:ascii="Times New Roman" w:eastAsia="Times New Roman" w:hAnsi="Times New Roman" w:cs="Times New Roman"/>
          <w:position w:val="-14"/>
          <w:szCs w:val="24"/>
          <w:lang w:val="uz-Latn-UZ" w:eastAsia="ru-RU"/>
        </w:rPr>
        <w:object w:dxaOrig="6520" w:dyaOrig="380" w14:anchorId="03B5C22E">
          <v:shape id="_x0000_i1046" type="#_x0000_t75" style="width:316.7pt;height:17.55pt" o:ole="">
            <v:imagedata r:id="rId53" o:title=""/>
          </v:shape>
          <o:OLEObject Type="Embed" ProgID="Equation.3" ShapeID="_x0000_i1046" DrawAspect="Content" ObjectID="_1828465747" r:id="rId54"/>
        </w:object>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t>(12)</w:t>
      </w:r>
    </w:p>
    <w:p w14:paraId="5B759121"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lang w:val="uz-Latn-UZ" w:eastAsia="ru-RU"/>
        </w:rPr>
        <w:t xml:space="preserve">Here,, </w:t>
      </w:r>
      <w:r w:rsidRPr="0077315D">
        <w:rPr>
          <w:rFonts w:ascii="Times New Roman" w:eastAsia="Times New Roman" w:hAnsi="Times New Roman" w:cs="Times New Roman"/>
          <w:position w:val="-12"/>
          <w:lang w:val="uz-Latn-UZ" w:eastAsia="ru-RU"/>
        </w:rPr>
        <w:object w:dxaOrig="1080" w:dyaOrig="360" w14:anchorId="6EE70AFE">
          <v:shape id="_x0000_i1047" type="#_x0000_t75" style="width:47.55pt;height:15.85pt" o:ole="">
            <v:imagedata r:id="rId55" o:title=""/>
          </v:shape>
          <o:OLEObject Type="Embed" ProgID="Equation.3" ShapeID="_x0000_i1047" DrawAspect="Content" ObjectID="_1828465748" r:id="rId56"/>
        </w:object>
      </w:r>
      <w:r w:rsidRPr="0077315D">
        <w:rPr>
          <w:rFonts w:ascii="Times New Roman" w:eastAsia="Times New Roman" w:hAnsi="Times New Roman" w:cs="Times New Roman"/>
          <w:lang w:val="uz-Latn-UZ" w:eastAsia="ru-RU"/>
        </w:rPr>
        <w:t xml:space="preserve"> – the ratio of each manufactured product's nomenclature to its volume; </w:t>
      </w:r>
    </w:p>
    <w:p w14:paraId="484D86C4"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position w:val="-12"/>
          <w:lang w:val="uz-Latn-UZ" w:eastAsia="ru-RU"/>
        </w:rPr>
        <w:object w:dxaOrig="1440" w:dyaOrig="360" w14:anchorId="309D9987">
          <v:shape id="_x0000_i1048" type="#_x0000_t75" style="width:58.7pt;height:13.3pt" o:ole="">
            <v:imagedata r:id="rId57" o:title=""/>
          </v:shape>
          <o:OLEObject Type="Embed" ProgID="Equation.3" ShapeID="_x0000_i1048" DrawAspect="Content" ObjectID="_1828465749" r:id="rId58"/>
        </w:object>
      </w:r>
      <w:r w:rsidRPr="0077315D">
        <w:rPr>
          <w:rFonts w:ascii="Times New Roman" w:eastAsia="Times New Roman" w:hAnsi="Times New Roman" w:cs="Times New Roman"/>
          <w:lang w:val="uz-Latn-UZ" w:eastAsia="ru-RU"/>
        </w:rPr>
        <w:t xml:space="preserve"> – change in the ratio of the nomenclature of each manufactured product to its volume;</w:t>
      </w:r>
    </w:p>
    <w:p w14:paraId="6137D6A2" w14:textId="77777777" w:rsidR="00E42544" w:rsidRPr="0077315D" w:rsidRDefault="00E42544" w:rsidP="0077315D">
      <w:pPr>
        <w:spacing w:after="0" w:line="240" w:lineRule="auto"/>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position w:val="-12"/>
          <w:lang w:val="uz-Latn-UZ" w:eastAsia="ru-RU"/>
        </w:rPr>
        <w:object w:dxaOrig="1280" w:dyaOrig="360" w14:anchorId="29178F0F">
          <v:shape id="_x0000_i1049" type="#_x0000_t75" style="width:55.3pt;height:15.85pt" o:ole="">
            <v:imagedata r:id="rId59" o:title=""/>
          </v:shape>
          <o:OLEObject Type="Embed" ProgID="Equation.3" ShapeID="_x0000_i1049" DrawAspect="Content" ObjectID="_1828465750" r:id="rId60"/>
        </w:object>
      </w:r>
      <w:r w:rsidRPr="0077315D">
        <w:rPr>
          <w:rFonts w:ascii="Times New Roman" w:eastAsia="Times New Roman" w:hAnsi="Times New Roman" w:cs="Times New Roman"/>
          <w:lang w:val="uz-Latn-UZ" w:eastAsia="ru-RU"/>
        </w:rPr>
        <w:t xml:space="preserve"> – Accordingly, the independent variable of the equation determined by the multifactorial model and the coefficient of the regression equation are the actual variable values.</w:t>
      </w:r>
    </w:p>
    <w:p w14:paraId="3631DEFE"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lang w:val="uz-Latn-UZ" w:eastAsia="ru-RU"/>
        </w:rPr>
        <w:t>When the product nomenclature changes, the adjustment value of specific electricity consumption is determined as follows:</w:t>
      </w:r>
    </w:p>
    <w:p w14:paraId="32447D75" w14:textId="77777777" w:rsidR="00E42544" w:rsidRPr="0077315D" w:rsidRDefault="00E42544" w:rsidP="0077315D">
      <w:pPr>
        <w:spacing w:after="0" w:line="240" w:lineRule="auto"/>
        <w:ind w:firstLine="284"/>
        <w:jc w:val="right"/>
        <w:rPr>
          <w:rFonts w:ascii="Times New Roman" w:eastAsia="Times New Roman" w:hAnsi="Times New Roman" w:cs="Times New Roman"/>
          <w:lang w:val="uz-Latn-UZ" w:eastAsia="ru-RU"/>
        </w:rPr>
      </w:pPr>
      <w:r w:rsidRPr="0077315D">
        <w:rPr>
          <w:rFonts w:ascii="Times New Roman" w:eastAsia="Times New Roman" w:hAnsi="Times New Roman" w:cs="Times New Roman"/>
          <w:position w:val="-14"/>
          <w:szCs w:val="24"/>
          <w:lang w:val="uz-Latn-UZ" w:eastAsia="ru-RU"/>
        </w:rPr>
        <w:object w:dxaOrig="2380" w:dyaOrig="380" w14:anchorId="07D80313">
          <v:shape id="_x0000_i1050" type="#_x0000_t75" style="width:115.7pt;height:17.55pt" o:ole="">
            <v:imagedata r:id="rId61" o:title=""/>
          </v:shape>
          <o:OLEObject Type="Embed" ProgID="Equation.3" ShapeID="_x0000_i1050" DrawAspect="Content" ObjectID="_1828465751" r:id="rId62"/>
        </w:object>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t>(13)</w:t>
      </w:r>
    </w:p>
    <w:p w14:paraId="088DBA6A" w14:textId="77777777" w:rsidR="00E42544" w:rsidRPr="0077315D" w:rsidRDefault="00E42544" w:rsidP="0077315D">
      <w:pPr>
        <w:spacing w:after="0" w:line="240" w:lineRule="auto"/>
        <w:ind w:firstLine="284"/>
        <w:jc w:val="both"/>
        <w:rPr>
          <w:rFonts w:ascii="Times New Roman" w:eastAsia="Times New Roman" w:hAnsi="Times New Roman" w:cs="Times New Roman"/>
          <w:i/>
          <w:szCs w:val="24"/>
          <w:lang w:val="uz-Latn-UZ" w:eastAsia="ru-RU"/>
        </w:rPr>
      </w:pPr>
      <w:r w:rsidRPr="0077315D">
        <w:rPr>
          <w:rFonts w:ascii="Times New Roman" w:eastAsia="Times New Roman" w:hAnsi="Times New Roman" w:cs="Times New Roman"/>
          <w:i/>
          <w:szCs w:val="24"/>
          <w:lang w:val="uz-Latn-UZ" w:eastAsia="ru-RU"/>
        </w:rPr>
        <w:t>Change in the composition or type of technological equipment</w:t>
      </w:r>
    </w:p>
    <w:p w14:paraId="40351DDE" w14:textId="1C5C02DC" w:rsidR="00E42544" w:rsidRPr="0077315D" w:rsidRDefault="00E42544" w:rsidP="0077315D">
      <w:pPr>
        <w:spacing w:after="0" w:line="240" w:lineRule="auto"/>
        <w:ind w:firstLine="284"/>
        <w:jc w:val="both"/>
        <w:rPr>
          <w:rFonts w:ascii="Times New Roman" w:eastAsia="Times New Roman" w:hAnsi="Times New Roman" w:cs="Times New Roman"/>
          <w:szCs w:val="24"/>
          <w:lang w:val="uz-Latn-UZ" w:eastAsia="ru-RU"/>
        </w:rPr>
      </w:pPr>
      <w:r w:rsidRPr="0077315D">
        <w:rPr>
          <w:rFonts w:ascii="Times New Roman" w:eastAsia="Times New Roman" w:hAnsi="Times New Roman" w:cs="Times New Roman"/>
          <w:szCs w:val="24"/>
          <w:lang w:val="uz-Latn-UZ" w:eastAsia="ru-RU"/>
        </w:rPr>
        <w:t>changes in the composition or type of technological equipment have a significant technologically justified impact on energy efficiency in production processes, in particular, on the spec</w:t>
      </w:r>
      <w:r w:rsidR="00A8779C" w:rsidRPr="0077315D">
        <w:rPr>
          <w:rFonts w:ascii="Times New Roman" w:eastAsia="Times New Roman" w:hAnsi="Times New Roman" w:cs="Times New Roman"/>
          <w:szCs w:val="24"/>
          <w:lang w:val="uz-Latn-UZ" w:eastAsia="ru-RU"/>
        </w:rPr>
        <w:t xml:space="preserve">ific consumption of electricity </w:t>
      </w:r>
      <w:r w:rsidR="00A8779C" w:rsidRPr="0077315D">
        <w:rPr>
          <w:rFonts w:ascii="Times New Roman" w:hAnsi="Times New Roman" w:cs="Times New Roman"/>
          <w:color w:val="000000"/>
          <w:sz w:val="20"/>
          <w:lang w:val="uz-Latn-UZ"/>
        </w:rPr>
        <w:t>[21-25].</w:t>
      </w:r>
    </w:p>
    <w:p w14:paraId="50C7B1AD" w14:textId="77777777" w:rsidR="00E42544" w:rsidRPr="0077315D" w:rsidRDefault="00E42544" w:rsidP="0077315D">
      <w:pPr>
        <w:spacing w:after="0" w:line="240" w:lineRule="auto"/>
        <w:ind w:firstLine="284"/>
        <w:jc w:val="both"/>
        <w:rPr>
          <w:rFonts w:ascii="Times New Roman" w:eastAsia="Times New Roman" w:hAnsi="Times New Roman" w:cs="Times New Roman"/>
          <w:szCs w:val="24"/>
          <w:lang w:val="uz-Latn-UZ" w:eastAsia="ru-RU"/>
        </w:rPr>
      </w:pPr>
      <w:r w:rsidRPr="0077315D">
        <w:rPr>
          <w:rFonts w:ascii="Times New Roman" w:eastAsia="Times New Roman" w:hAnsi="Times New Roman" w:cs="Times New Roman"/>
          <w:szCs w:val="24"/>
          <w:lang w:val="uz-Latn-UZ" w:eastAsia="ru-RU"/>
        </w:rPr>
        <w:t>Today, industrial enterprises, including textile industry enterprises, have high energy intensity, which is determined by the obsolescence of technological equipment installed in these enterprises and low energy efficiency. One of the important tasks is the minimization of specific energy consumption, the introduction of modern, energy-saving technological equipment to maximize production volume, and the modernization of existing ones. When carrying out energy work of this type at enterprises, the specific consumption of electricity can be adjusted using the following mathematical model:</w:t>
      </w:r>
    </w:p>
    <w:p w14:paraId="17F8267F" w14:textId="77777777" w:rsidR="00E42544" w:rsidRPr="0077315D" w:rsidRDefault="00E42544" w:rsidP="0077315D">
      <w:pPr>
        <w:spacing w:after="0" w:line="240" w:lineRule="auto"/>
        <w:ind w:firstLine="284"/>
        <w:jc w:val="right"/>
        <w:rPr>
          <w:rFonts w:ascii="Times New Roman" w:eastAsia="Times New Roman" w:hAnsi="Times New Roman" w:cs="Times New Roman"/>
          <w:sz w:val="24"/>
          <w:szCs w:val="24"/>
          <w:lang w:val="uz-Latn-UZ" w:eastAsia="ru-RU"/>
        </w:rPr>
      </w:pPr>
      <w:r w:rsidRPr="0077315D">
        <w:rPr>
          <w:rFonts w:ascii="Times New Roman" w:eastAsia="Times New Roman" w:hAnsi="Times New Roman" w:cs="Times New Roman"/>
          <w:position w:val="-60"/>
          <w:szCs w:val="24"/>
          <w:lang w:val="uz-Latn-UZ" w:eastAsia="ru-RU"/>
        </w:rPr>
        <w:object w:dxaOrig="4500" w:dyaOrig="1020" w14:anchorId="04FAB477">
          <v:shape id="_x0000_i1051" type="#_x0000_t75" style="width:218.55pt;height:45.85pt" o:ole="">
            <v:imagedata r:id="rId63" o:title=""/>
          </v:shape>
          <o:OLEObject Type="Embed" ProgID="Equation.3" ShapeID="_x0000_i1051" DrawAspect="Content" ObjectID="_1828465752" r:id="rId64"/>
        </w:object>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t>(14)</w:t>
      </w:r>
    </w:p>
    <w:p w14:paraId="25E99827"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lang w:val="uz-Latn-UZ" w:eastAsia="ru-RU"/>
        </w:rPr>
        <w:t xml:space="preserve">Here, </w:t>
      </w:r>
      <w:r w:rsidRPr="0077315D">
        <w:rPr>
          <w:rFonts w:ascii="Times New Roman" w:eastAsia="Times New Roman" w:hAnsi="Times New Roman" w:cs="Times New Roman"/>
          <w:position w:val="-12"/>
          <w:lang w:val="uz-Latn-UZ" w:eastAsia="ru-RU"/>
        </w:rPr>
        <w:object w:dxaOrig="900" w:dyaOrig="360" w14:anchorId="20E9F46D">
          <v:shape id="_x0000_i1052" type="#_x0000_t75" style="width:41.15pt;height:16.7pt" o:ole="">
            <v:imagedata r:id="rId65" o:title=""/>
          </v:shape>
          <o:OLEObject Type="Embed" ProgID="Equation.3" ShapeID="_x0000_i1052" DrawAspect="Content" ObjectID="_1828465753" r:id="rId66"/>
        </w:object>
      </w:r>
      <w:r w:rsidRPr="0077315D">
        <w:rPr>
          <w:rFonts w:ascii="Times New Roman" w:eastAsia="Times New Roman" w:hAnsi="Times New Roman" w:cs="Times New Roman"/>
          <w:lang w:val="uz-Latn-UZ" w:eastAsia="ru-RU"/>
        </w:rPr>
        <w:t xml:space="preserve"> – specific electricity consumption of technological equipment of various models,</w:t>
      </w:r>
    </w:p>
    <w:p w14:paraId="0D7EC49F" w14:textId="77777777" w:rsidR="00E42544" w:rsidRPr="0077315D" w:rsidRDefault="00E42544" w:rsidP="0077315D">
      <w:pPr>
        <w:spacing w:after="0" w:line="240" w:lineRule="auto"/>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position w:val="-14"/>
          <w:lang w:val="uz-Latn-UZ" w:eastAsia="ru-RU"/>
        </w:rPr>
        <w:object w:dxaOrig="1780" w:dyaOrig="380" w14:anchorId="4A52C01B">
          <v:shape id="_x0000_i1053" type="#_x0000_t75" style="width:81.85pt;height:17.55pt" o:ole="">
            <v:imagedata r:id="rId67" o:title=""/>
          </v:shape>
          <o:OLEObject Type="Embed" ProgID="Equation.3" ShapeID="_x0000_i1053" DrawAspect="Content" ObjectID="_1828465754" r:id="rId68"/>
        </w:object>
      </w:r>
      <w:r w:rsidRPr="0077315D">
        <w:rPr>
          <w:rFonts w:ascii="Times New Roman" w:eastAsia="Times New Roman" w:hAnsi="Times New Roman" w:cs="Times New Roman"/>
          <w:lang w:val="uz-Latn-UZ" w:eastAsia="ru-RU"/>
        </w:rPr>
        <w:t xml:space="preserve"> – The planned production capacity of this technological equipment for the specified period.</w:t>
      </w:r>
    </w:p>
    <w:p w14:paraId="5349C0EE"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lang w:val="uz-Latn-UZ" w:eastAsia="ru-RU"/>
        </w:rPr>
        <w:t>The adjustment value of specific electricity consumption is determined based on the condition of the technological equipment as follows:</w:t>
      </w:r>
    </w:p>
    <w:p w14:paraId="4F7B5B01" w14:textId="77777777" w:rsidR="00E42544" w:rsidRPr="0077315D" w:rsidRDefault="00E42544" w:rsidP="0077315D">
      <w:pPr>
        <w:spacing w:after="0" w:line="240" w:lineRule="auto"/>
        <w:ind w:firstLine="284"/>
        <w:jc w:val="right"/>
        <w:rPr>
          <w:rFonts w:ascii="Times New Roman" w:eastAsia="Times New Roman" w:hAnsi="Times New Roman" w:cs="Times New Roman"/>
          <w:lang w:val="uz-Latn-UZ" w:eastAsia="ru-RU"/>
        </w:rPr>
      </w:pPr>
      <w:r w:rsidRPr="0077315D">
        <w:rPr>
          <w:rFonts w:ascii="Times New Roman" w:eastAsia="Times New Roman" w:hAnsi="Times New Roman" w:cs="Times New Roman"/>
          <w:position w:val="-14"/>
          <w:szCs w:val="24"/>
          <w:lang w:val="uz-Latn-UZ" w:eastAsia="ru-RU"/>
        </w:rPr>
        <w:object w:dxaOrig="1420" w:dyaOrig="380" w14:anchorId="63A0A2B9">
          <v:shape id="_x0000_i1054" type="#_x0000_t75" style="width:69.45pt;height:17.55pt" o:ole="">
            <v:imagedata r:id="rId69" o:title=""/>
          </v:shape>
          <o:OLEObject Type="Embed" ProgID="Equation.3" ShapeID="_x0000_i1054" DrawAspect="Content" ObjectID="_1828465755" r:id="rId70"/>
        </w:object>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r>
      <w:r w:rsidRPr="0077315D">
        <w:rPr>
          <w:rFonts w:ascii="Times New Roman" w:eastAsia="Times New Roman" w:hAnsi="Times New Roman" w:cs="Times New Roman"/>
          <w:szCs w:val="24"/>
          <w:lang w:val="uz-Latn-UZ" w:eastAsia="ru-RU"/>
        </w:rPr>
        <w:tab/>
        <w:t>(15)</w:t>
      </w:r>
    </w:p>
    <w:p w14:paraId="4A5F0875"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r w:rsidRPr="0077315D">
        <w:rPr>
          <w:rFonts w:ascii="Times New Roman" w:eastAsia="Times New Roman" w:hAnsi="Times New Roman" w:cs="Times New Roman"/>
          <w:lang w:val="uz-Latn-UZ" w:eastAsia="ru-RU"/>
        </w:rPr>
        <w:t>Using the above-mentioned correction method for specific electricity consumption and applying mathematical models (9-15), the enterprise's specific electricity consumption was calculated, and the results are presented in Table 3 below.</w:t>
      </w:r>
    </w:p>
    <w:p w14:paraId="5C8468E2" w14:textId="77777777" w:rsidR="00E42544" w:rsidRPr="0077315D" w:rsidRDefault="00E42544" w:rsidP="0077315D">
      <w:pPr>
        <w:spacing w:after="0" w:line="240" w:lineRule="auto"/>
        <w:ind w:firstLine="284"/>
        <w:jc w:val="both"/>
        <w:rPr>
          <w:rFonts w:ascii="Times New Roman" w:eastAsia="Times New Roman" w:hAnsi="Times New Roman" w:cs="Times New Roman"/>
          <w:lang w:val="uz-Latn-UZ" w:eastAsia="ru-RU"/>
        </w:rPr>
      </w:pPr>
    </w:p>
    <w:p w14:paraId="5024B724" w14:textId="77777777" w:rsidR="00E42544" w:rsidRPr="0077315D" w:rsidRDefault="00E42544" w:rsidP="0077315D">
      <w:pPr>
        <w:spacing w:after="0" w:line="240" w:lineRule="auto"/>
        <w:ind w:firstLine="284"/>
        <w:jc w:val="center"/>
        <w:rPr>
          <w:rFonts w:ascii="Times New Roman" w:eastAsia="Times New Roman" w:hAnsi="Times New Roman" w:cs="Times New Roman"/>
          <w:lang w:val="uz-Latn-UZ" w:eastAsia="ru-RU"/>
        </w:rPr>
      </w:pPr>
      <w:r w:rsidRPr="0077315D">
        <w:rPr>
          <w:rFonts w:ascii="Times New Roman" w:eastAsia="Times New Roman" w:hAnsi="Times New Roman" w:cs="Times New Roman"/>
          <w:b/>
          <w:lang w:val="uz-Latn-UZ" w:eastAsia="ru-RU"/>
        </w:rPr>
        <w:t>Table 3.</w:t>
      </w:r>
      <w:r w:rsidRPr="0077315D">
        <w:rPr>
          <w:rFonts w:ascii="Times New Roman" w:eastAsia="Times New Roman" w:hAnsi="Times New Roman" w:cs="Times New Roman"/>
          <w:lang w:val="uz-Latn-UZ" w:eastAsia="ru-RU"/>
        </w:rPr>
        <w:t xml:space="preserve"> Specific electricity consumption indicators of “BIRYUZA GROUP” LLC, determined by the adjustment method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837"/>
        <w:gridCol w:w="2361"/>
        <w:gridCol w:w="698"/>
        <w:gridCol w:w="2212"/>
        <w:gridCol w:w="837"/>
      </w:tblGrid>
      <w:tr w:rsidR="00E42544" w:rsidRPr="00343C35" w14:paraId="3AA46EC7" w14:textId="77777777" w:rsidTr="00343C35">
        <w:trPr>
          <w:trHeight w:val="71"/>
          <w:jc w:val="center"/>
        </w:trPr>
        <w:tc>
          <w:tcPr>
            <w:tcW w:w="2881" w:type="dxa"/>
            <w:gridSpan w:val="2"/>
            <w:vAlign w:val="center"/>
          </w:tcPr>
          <w:p w14:paraId="2B92CF33" w14:textId="77777777" w:rsidR="00E42544" w:rsidRPr="00343C35" w:rsidRDefault="00E42544" w:rsidP="0077315D">
            <w:pPr>
              <w:spacing w:after="0" w:line="240" w:lineRule="auto"/>
              <w:jc w:val="center"/>
              <w:rPr>
                <w:rFonts w:ascii="Times New Roman" w:eastAsia="Times New Roman" w:hAnsi="Times New Roman" w:cs="Times New Roman"/>
                <w:b/>
                <w:sz w:val="18"/>
                <w:szCs w:val="18"/>
                <w:lang w:val="uz-Latn-UZ" w:eastAsia="ru-RU"/>
              </w:rPr>
            </w:pPr>
            <w:r w:rsidRPr="00343C35">
              <w:rPr>
                <w:rFonts w:ascii="Times New Roman" w:eastAsia="Times New Roman" w:hAnsi="Times New Roman" w:cs="Times New Roman"/>
                <w:b/>
                <w:sz w:val="18"/>
                <w:szCs w:val="18"/>
                <w:lang w:val="uz-Latn-UZ" w:eastAsia="ru-RU"/>
              </w:rPr>
              <w:t>Change in production volume</w:t>
            </w:r>
          </w:p>
        </w:tc>
        <w:tc>
          <w:tcPr>
            <w:tcW w:w="3059" w:type="dxa"/>
            <w:gridSpan w:val="2"/>
            <w:vAlign w:val="center"/>
          </w:tcPr>
          <w:p w14:paraId="3A239951" w14:textId="77777777" w:rsidR="00E42544" w:rsidRPr="00343C35" w:rsidRDefault="00E42544" w:rsidP="0077315D">
            <w:pPr>
              <w:spacing w:after="0" w:line="240" w:lineRule="auto"/>
              <w:jc w:val="center"/>
              <w:rPr>
                <w:rFonts w:ascii="Times New Roman" w:eastAsia="Times New Roman" w:hAnsi="Times New Roman" w:cs="Times New Roman"/>
                <w:b/>
                <w:sz w:val="18"/>
                <w:szCs w:val="18"/>
                <w:lang w:val="uz-Latn-UZ" w:eastAsia="ru-RU"/>
              </w:rPr>
            </w:pPr>
            <w:r w:rsidRPr="00343C35">
              <w:rPr>
                <w:rFonts w:ascii="Times New Roman" w:eastAsia="Times New Roman" w:hAnsi="Times New Roman" w:cs="Times New Roman"/>
                <w:b/>
                <w:sz w:val="18"/>
                <w:szCs w:val="18"/>
                <w:lang w:val="uz-Latn-UZ" w:eastAsia="ru-RU"/>
              </w:rPr>
              <w:t>Change in product nomenclature</w:t>
            </w:r>
          </w:p>
        </w:tc>
        <w:tc>
          <w:tcPr>
            <w:tcW w:w="3049" w:type="dxa"/>
            <w:gridSpan w:val="2"/>
            <w:vAlign w:val="center"/>
          </w:tcPr>
          <w:p w14:paraId="02BD7E57" w14:textId="77777777" w:rsidR="00E42544" w:rsidRPr="00343C35" w:rsidRDefault="00E42544" w:rsidP="0077315D">
            <w:pPr>
              <w:spacing w:after="0" w:line="240" w:lineRule="auto"/>
              <w:contextualSpacing/>
              <w:jc w:val="center"/>
              <w:rPr>
                <w:rFonts w:ascii="Times New Roman" w:eastAsia="Times New Roman" w:hAnsi="Times New Roman" w:cs="Times New Roman"/>
                <w:b/>
                <w:sz w:val="18"/>
                <w:szCs w:val="18"/>
                <w:lang w:val="uz-Latn-UZ"/>
              </w:rPr>
            </w:pPr>
            <w:r w:rsidRPr="00343C35">
              <w:rPr>
                <w:rFonts w:ascii="Times New Roman" w:eastAsia="Calibri" w:hAnsi="Times New Roman" w:cs="Times New Roman"/>
                <w:b/>
                <w:sz w:val="18"/>
                <w:szCs w:val="18"/>
                <w:lang w:val="uz-Latn-UZ"/>
              </w:rPr>
              <w:t>Change in the composition or type of technological equipment</w:t>
            </w:r>
          </w:p>
        </w:tc>
      </w:tr>
      <w:tr w:rsidR="00E42544" w:rsidRPr="00343C35" w14:paraId="326C973F" w14:textId="77777777" w:rsidTr="00343C35">
        <w:trPr>
          <w:trHeight w:val="53"/>
          <w:jc w:val="center"/>
        </w:trPr>
        <w:tc>
          <w:tcPr>
            <w:tcW w:w="2044" w:type="dxa"/>
            <w:vAlign w:val="center"/>
          </w:tcPr>
          <w:p w14:paraId="513A915A"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fldChar w:fldCharType="begin"/>
            </w:r>
            <w:r w:rsidRPr="00343C35">
              <w:rPr>
                <w:rFonts w:ascii="Times New Roman" w:eastAsia="Times New Roman" w:hAnsi="Times New Roman" w:cs="Times New Roman"/>
                <w:sz w:val="18"/>
                <w:szCs w:val="18"/>
                <w:lang w:val="uz-Latn-UZ"/>
              </w:rPr>
              <w:instrText xml:space="preserve"> QUOTE </w:instrText>
            </w:r>
            <m:oMath>
              <m:sSub>
                <m:sSubPr>
                  <m:ctrlPr>
                    <w:rPr>
                      <w:rFonts w:ascii="Cambria Math" w:eastAsia="Calibri" w:hAnsi="Cambria Math" w:cs="Times New Roman"/>
                      <w:i/>
                      <w:sz w:val="18"/>
                      <w:szCs w:val="18"/>
                      <w:lang w:val="uz-Latn-UZ"/>
                    </w:rPr>
                  </m:ctrlPr>
                </m:sSubPr>
                <m:e>
                  <m:r>
                    <m:rPr>
                      <m:sty m:val="p"/>
                    </m:rPr>
                    <w:rPr>
                      <w:rFonts w:ascii="Cambria Math" w:eastAsia="Calibri" w:hAnsi="Cambria Math" w:cs="Times New Roman"/>
                      <w:sz w:val="18"/>
                      <w:szCs w:val="18"/>
                      <w:lang w:val="uz-Latn-UZ"/>
                    </w:rPr>
                    <m:t>e</m:t>
                  </m:r>
                </m:e>
                <m:sub>
                  <m:r>
                    <m:rPr>
                      <m:sty m:val="p"/>
                    </m:rPr>
                    <w:rPr>
                      <w:rFonts w:ascii="Cambria Math" w:eastAsia="Calibri" w:hAnsi="Cambria Math" w:cs="Times New Roman"/>
                      <w:sz w:val="18"/>
                      <w:szCs w:val="18"/>
                      <w:lang w:val="uz-Latn-UZ"/>
                    </w:rPr>
                    <m:t>reja</m:t>
                  </m:r>
                </m:sub>
              </m:sSub>
              <m:r>
                <m:rPr>
                  <m:sty m:val="p"/>
                </m:rPr>
                <w:rPr>
                  <w:rFonts w:ascii="Cambria Math" w:eastAsia="Calibri" w:hAnsi="Cambria Math" w:cs="Times New Roman"/>
                  <w:sz w:val="18"/>
                  <w:szCs w:val="18"/>
                  <w:lang w:val="uz-Latn-UZ"/>
                </w:rPr>
                <m:t>,</m:t>
              </m:r>
            </m:oMath>
            <w:r w:rsidRPr="00343C35">
              <w:rPr>
                <w:rFonts w:ascii="Times New Roman" w:eastAsia="Times New Roman" w:hAnsi="Times New Roman" w:cs="Times New Roman"/>
                <w:sz w:val="18"/>
                <w:szCs w:val="18"/>
                <w:lang w:val="uz-Latn-UZ"/>
              </w:rPr>
              <w:instrText xml:space="preserve"> </w:instrText>
            </w:r>
            <w:r w:rsidRPr="00343C35">
              <w:rPr>
                <w:rFonts w:ascii="Times New Roman" w:eastAsia="Times New Roman" w:hAnsi="Times New Roman" w:cs="Times New Roman"/>
                <w:sz w:val="18"/>
                <w:szCs w:val="18"/>
                <w:lang w:val="uz-Latn-UZ"/>
              </w:rPr>
              <w:fldChar w:fldCharType="separate"/>
            </w:r>
            <m:oMath>
              <m:sSub>
                <m:sSubPr>
                  <m:ctrlPr>
                    <w:rPr>
                      <w:rFonts w:ascii="Cambria Math" w:eastAsia="Calibri" w:hAnsi="Cambria Math" w:cs="Times New Roman"/>
                      <w:i/>
                      <w:sz w:val="18"/>
                      <w:szCs w:val="18"/>
                      <w:lang w:val="uz-Latn-UZ"/>
                    </w:rPr>
                  </m:ctrlPr>
                </m:sSubPr>
                <m:e>
                  <m:r>
                    <m:rPr>
                      <m:sty m:val="p"/>
                    </m:rPr>
                    <w:rPr>
                      <w:rFonts w:ascii="Cambria Math" w:eastAsia="Calibri" w:hAnsi="Cambria Math" w:cs="Times New Roman"/>
                      <w:sz w:val="18"/>
                      <w:szCs w:val="18"/>
                      <w:lang w:val="uz-Latn-UZ"/>
                    </w:rPr>
                    <m:t>e</m:t>
                  </m:r>
                </m:e>
                <m:sub>
                  <m:r>
                    <m:rPr>
                      <m:sty m:val="p"/>
                    </m:rPr>
                    <w:rPr>
                      <w:rFonts w:ascii="Cambria Math" w:eastAsia="Calibri" w:hAnsi="Cambria Math" w:cs="Times New Roman"/>
                      <w:sz w:val="18"/>
                      <w:szCs w:val="18"/>
                      <w:lang w:val="uz-Latn-UZ"/>
                    </w:rPr>
                    <m:t>plan</m:t>
                  </m:r>
                </m:sub>
              </m:sSub>
              <m:r>
                <m:rPr>
                  <m:sty m:val="p"/>
                </m:rPr>
                <w:rPr>
                  <w:rFonts w:ascii="Cambria Math" w:eastAsia="Calibri" w:hAnsi="Cambria Math" w:cs="Times New Roman"/>
                  <w:sz w:val="18"/>
                  <w:szCs w:val="18"/>
                  <w:lang w:val="uz-Latn-UZ"/>
                </w:rPr>
                <m:t>,</m:t>
              </m:r>
            </m:oMath>
            <w:r w:rsidRPr="00343C35">
              <w:rPr>
                <w:rFonts w:ascii="Times New Roman" w:eastAsia="Times New Roman" w:hAnsi="Times New Roman" w:cs="Times New Roman"/>
                <w:sz w:val="18"/>
                <w:szCs w:val="18"/>
                <w:lang w:val="uz-Latn-UZ"/>
              </w:rPr>
              <w:t xml:space="preserve"> kWh/kg </w:t>
            </w:r>
            <w:r w:rsidRPr="00343C35">
              <w:rPr>
                <w:rFonts w:ascii="Times New Roman" w:eastAsia="Times New Roman" w:hAnsi="Times New Roman" w:cs="Times New Roman"/>
                <w:sz w:val="18"/>
                <w:szCs w:val="18"/>
                <w:lang w:val="uz-Latn-UZ"/>
              </w:rPr>
              <w:fldChar w:fldCharType="end"/>
            </w:r>
            <w:r w:rsidRPr="00343C35">
              <w:rPr>
                <w:rFonts w:ascii="Times New Roman" w:eastAsia="Times New Roman" w:hAnsi="Times New Roman" w:cs="Times New Roman"/>
                <w:sz w:val="18"/>
                <w:szCs w:val="18"/>
                <w:lang w:val="uz-Latn-UZ"/>
              </w:rPr>
              <w:t xml:space="preserve"> </w:t>
            </w:r>
          </w:p>
        </w:tc>
        <w:tc>
          <w:tcPr>
            <w:tcW w:w="837" w:type="dxa"/>
            <w:vAlign w:val="center"/>
          </w:tcPr>
          <w:p w14:paraId="4EE6F7FF"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2.21</w:t>
            </w:r>
          </w:p>
        </w:tc>
        <w:tc>
          <w:tcPr>
            <w:tcW w:w="2361" w:type="dxa"/>
            <w:vAlign w:val="center"/>
          </w:tcPr>
          <w:p w14:paraId="0DC4C45C" w14:textId="77777777" w:rsidR="00E42544" w:rsidRPr="00343C35" w:rsidRDefault="00343C35" w:rsidP="0077315D">
            <w:pPr>
              <w:spacing w:after="0" w:line="240" w:lineRule="auto"/>
              <w:contextualSpacing/>
              <w:jc w:val="center"/>
              <w:rPr>
                <w:rFonts w:ascii="Times New Roman" w:eastAsia="Times New Roman" w:hAnsi="Times New Roman" w:cs="Times New Roman"/>
                <w:sz w:val="18"/>
                <w:szCs w:val="18"/>
                <w:lang w:val="uz-Latn-UZ"/>
              </w:rPr>
            </w:pPr>
            <m:oMath>
              <m:sSub>
                <m:sSubPr>
                  <m:ctrlPr>
                    <w:rPr>
                      <w:rFonts w:ascii="Cambria Math" w:eastAsia="Calibri" w:hAnsi="Cambria Math" w:cs="Times New Roman"/>
                      <w:i/>
                      <w:sz w:val="18"/>
                      <w:szCs w:val="18"/>
                      <w:lang w:val="uz-Latn-UZ"/>
                    </w:rPr>
                  </m:ctrlPr>
                </m:sSubPr>
                <m:e>
                  <m:r>
                    <w:rPr>
                      <w:rFonts w:ascii="Cambria Math" w:eastAsia="Calibri" w:hAnsi="Cambria Math" w:cs="Times New Roman"/>
                      <w:sz w:val="18"/>
                      <w:szCs w:val="18"/>
                      <w:lang w:val="uz-Latn-UZ"/>
                    </w:rPr>
                    <m:t>e</m:t>
                  </m:r>
                </m:e>
                <m:sub>
                  <m:r>
                    <w:rPr>
                      <w:rFonts w:ascii="Cambria Math" w:eastAsia="Calibri" w:hAnsi="Cambria Math" w:cs="Times New Roman"/>
                      <w:sz w:val="18"/>
                      <w:szCs w:val="18"/>
                      <w:lang w:val="uz-Latn-UZ"/>
                    </w:rPr>
                    <m:t>plan</m:t>
                  </m:r>
                </m:sub>
              </m:sSub>
              <m:r>
                <w:rPr>
                  <w:rFonts w:ascii="Cambria Math" w:eastAsia="Calibri" w:hAnsi="Cambria Math" w:cs="Times New Roman"/>
                  <w:sz w:val="18"/>
                  <w:szCs w:val="18"/>
                  <w:lang w:val="uz-Latn-UZ"/>
                </w:rPr>
                <m:t>,</m:t>
              </m:r>
            </m:oMath>
            <w:r w:rsidR="00E42544" w:rsidRPr="00343C35">
              <w:rPr>
                <w:rFonts w:ascii="Times New Roman" w:eastAsia="Times New Roman" w:hAnsi="Times New Roman" w:cs="Times New Roman"/>
                <w:sz w:val="18"/>
                <w:szCs w:val="18"/>
                <w:lang w:val="uz-Latn-UZ"/>
              </w:rPr>
              <w:t xml:space="preserve"> kWh/kg</w:t>
            </w:r>
          </w:p>
        </w:tc>
        <w:tc>
          <w:tcPr>
            <w:tcW w:w="698" w:type="dxa"/>
            <w:vAlign w:val="center"/>
          </w:tcPr>
          <w:p w14:paraId="50ADC547"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2.21</w:t>
            </w:r>
          </w:p>
        </w:tc>
        <w:tc>
          <w:tcPr>
            <w:tcW w:w="2212" w:type="dxa"/>
            <w:vAlign w:val="center"/>
          </w:tcPr>
          <w:p w14:paraId="3576160D" w14:textId="77777777" w:rsidR="00E42544" w:rsidRPr="00343C35" w:rsidRDefault="00343C35" w:rsidP="0077315D">
            <w:pPr>
              <w:spacing w:after="0" w:line="240" w:lineRule="auto"/>
              <w:contextualSpacing/>
              <w:jc w:val="center"/>
              <w:rPr>
                <w:rFonts w:ascii="Times New Roman" w:eastAsia="Times New Roman" w:hAnsi="Times New Roman" w:cs="Times New Roman"/>
                <w:sz w:val="18"/>
                <w:szCs w:val="18"/>
                <w:lang w:val="uz-Latn-UZ"/>
              </w:rPr>
            </w:pPr>
            <m:oMath>
              <m:sSub>
                <m:sSubPr>
                  <m:ctrlPr>
                    <w:rPr>
                      <w:rFonts w:ascii="Cambria Math" w:eastAsia="Calibri" w:hAnsi="Cambria Math" w:cs="Times New Roman"/>
                      <w:i/>
                      <w:sz w:val="18"/>
                      <w:szCs w:val="18"/>
                      <w:lang w:val="uz-Latn-UZ"/>
                    </w:rPr>
                  </m:ctrlPr>
                </m:sSubPr>
                <m:e>
                  <m:r>
                    <w:rPr>
                      <w:rFonts w:ascii="Cambria Math" w:eastAsia="Calibri" w:hAnsi="Cambria Math" w:cs="Times New Roman"/>
                      <w:sz w:val="18"/>
                      <w:szCs w:val="18"/>
                      <w:lang w:val="uz-Latn-UZ"/>
                    </w:rPr>
                    <m:t>e</m:t>
                  </m:r>
                </m:e>
                <m:sub>
                  <m:r>
                    <w:rPr>
                      <w:rFonts w:ascii="Cambria Math" w:eastAsia="Calibri" w:hAnsi="Cambria Math" w:cs="Times New Roman"/>
                      <w:sz w:val="18"/>
                      <w:szCs w:val="18"/>
                      <w:lang w:val="uz-Latn-UZ"/>
                    </w:rPr>
                    <m:t>plan</m:t>
                  </m:r>
                </m:sub>
              </m:sSub>
              <m:r>
                <w:rPr>
                  <w:rFonts w:ascii="Cambria Math" w:eastAsia="Calibri" w:hAnsi="Cambria Math" w:cs="Times New Roman"/>
                  <w:sz w:val="18"/>
                  <w:szCs w:val="18"/>
                  <w:lang w:val="uz-Latn-UZ"/>
                </w:rPr>
                <m:t>,</m:t>
              </m:r>
            </m:oMath>
            <w:r w:rsidR="00E42544" w:rsidRPr="00343C35">
              <w:rPr>
                <w:rFonts w:ascii="Times New Roman" w:eastAsia="Times New Roman" w:hAnsi="Times New Roman" w:cs="Times New Roman"/>
                <w:sz w:val="18"/>
                <w:szCs w:val="18"/>
                <w:lang w:val="uz-Latn-UZ"/>
              </w:rPr>
              <w:t xml:space="preserve"> kWh/kg</w:t>
            </w:r>
          </w:p>
        </w:tc>
        <w:tc>
          <w:tcPr>
            <w:tcW w:w="837" w:type="dxa"/>
            <w:vAlign w:val="center"/>
          </w:tcPr>
          <w:p w14:paraId="0E38C1B9"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2.21</w:t>
            </w:r>
          </w:p>
        </w:tc>
      </w:tr>
      <w:tr w:rsidR="00E42544" w:rsidRPr="00343C35" w14:paraId="220ECEBB" w14:textId="77777777" w:rsidTr="00343C35">
        <w:trPr>
          <w:trHeight w:val="53"/>
          <w:jc w:val="center"/>
        </w:trPr>
        <w:tc>
          <w:tcPr>
            <w:tcW w:w="2044" w:type="dxa"/>
            <w:vAlign w:val="center"/>
          </w:tcPr>
          <w:p w14:paraId="0AF318D7" w14:textId="77777777" w:rsidR="00E42544" w:rsidRPr="00343C35" w:rsidRDefault="00E42544" w:rsidP="0077315D">
            <w:pPr>
              <w:spacing w:after="0" w:line="240" w:lineRule="auto"/>
              <w:rPr>
                <w:rFonts w:ascii="Times New Roman" w:eastAsia="Times New Roman" w:hAnsi="Times New Roman" w:cs="Times New Roman"/>
                <w:sz w:val="18"/>
                <w:szCs w:val="18"/>
                <w:lang w:val="uz-Latn-UZ" w:eastAsia="ru-RU"/>
              </w:rPr>
            </w:pPr>
            <w:r w:rsidRPr="00343C35">
              <w:rPr>
                <w:rFonts w:ascii="Times New Roman" w:eastAsia="Times New Roman" w:hAnsi="Times New Roman" w:cs="Times New Roman"/>
                <w:sz w:val="18"/>
                <w:szCs w:val="18"/>
                <w:lang w:val="uz-Latn-UZ" w:eastAsia="ru-RU"/>
              </w:rPr>
              <w:t>10 % increased</w:t>
            </w:r>
          </w:p>
          <w:p w14:paraId="2B0CB87D"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fldChar w:fldCharType="begin"/>
            </w:r>
            <w:r w:rsidRPr="00343C35">
              <w:rPr>
                <w:rFonts w:ascii="Times New Roman" w:eastAsia="Times New Roman" w:hAnsi="Times New Roman" w:cs="Times New Roman"/>
                <w:sz w:val="18"/>
                <w:szCs w:val="18"/>
                <w:lang w:val="uz-Latn-UZ"/>
              </w:rPr>
              <w:instrText xml:space="preserve"> QUOTE </w:instrText>
            </w:r>
            <m:oMath>
              <m:sSub>
                <m:sSubPr>
                  <m:ctrlPr>
                    <w:rPr>
                      <w:rFonts w:ascii="Cambria Math" w:eastAsia="Calibri" w:hAnsi="Cambria Math" w:cs="Times New Roman"/>
                      <w:i/>
                      <w:sz w:val="18"/>
                      <w:szCs w:val="18"/>
                      <w:lang w:val="uz-Latn-UZ"/>
                    </w:rPr>
                  </m:ctrlPr>
                </m:sSubPr>
                <m:e>
                  <m:r>
                    <m:rPr>
                      <m:sty m:val="p"/>
                    </m:rPr>
                    <w:rPr>
                      <w:rFonts w:ascii="Cambria Math" w:eastAsia="Calibri" w:hAnsi="Cambria Math" w:cs="Times New Roman"/>
                      <w:sz w:val="18"/>
                      <w:szCs w:val="18"/>
                      <w:lang w:val="uz-Latn-UZ"/>
                    </w:rPr>
                    <m:t>e</m:t>
                  </m:r>
                </m:e>
                <m:sub>
                  <m:r>
                    <m:rPr>
                      <m:sty m:val="p"/>
                    </m:rPr>
                    <w:rPr>
                      <w:rFonts w:ascii="Cambria Math" w:eastAsia="Calibri" w:hAnsi="Cambria Math" w:cs="Times New Roman"/>
                      <w:sz w:val="18"/>
                      <w:szCs w:val="18"/>
                      <w:lang w:val="uz-Latn-UZ"/>
                    </w:rPr>
                    <m:t>m.h.</m:t>
                  </m:r>
                </m:sub>
              </m:sSub>
              <m:r>
                <m:rPr>
                  <m:sty m:val="p"/>
                </m:rPr>
                <w:rPr>
                  <w:rFonts w:ascii="Cambria Math" w:eastAsia="Calibri" w:hAnsi="Cambria Math" w:cs="Times New Roman"/>
                  <w:sz w:val="18"/>
                  <w:szCs w:val="18"/>
                  <w:lang w:val="uz-Latn-UZ"/>
                </w:rPr>
                <m:t xml:space="preserve">, </m:t>
              </m:r>
            </m:oMath>
            <w:r w:rsidRPr="00343C35">
              <w:rPr>
                <w:rFonts w:ascii="Times New Roman" w:eastAsia="Times New Roman" w:hAnsi="Times New Roman" w:cs="Times New Roman"/>
                <w:sz w:val="18"/>
                <w:szCs w:val="18"/>
                <w:lang w:val="uz-Latn-UZ"/>
              </w:rPr>
              <w:instrText xml:space="preserve"> </w:instrText>
            </w:r>
            <w:r w:rsidRPr="00343C35">
              <w:rPr>
                <w:rFonts w:ascii="Times New Roman" w:eastAsia="Times New Roman" w:hAnsi="Times New Roman" w:cs="Times New Roman"/>
                <w:sz w:val="18"/>
                <w:szCs w:val="18"/>
                <w:lang w:val="uz-Latn-UZ"/>
              </w:rPr>
              <w:fldChar w:fldCharType="separate"/>
            </w:r>
            <m:oMath>
              <m:sSub>
                <m:sSubPr>
                  <m:ctrlPr>
                    <w:rPr>
                      <w:rFonts w:ascii="Cambria Math" w:eastAsia="Calibri" w:hAnsi="Cambria Math" w:cs="Times New Roman"/>
                      <w:i/>
                      <w:sz w:val="18"/>
                      <w:szCs w:val="18"/>
                      <w:lang w:val="uz-Latn-UZ"/>
                    </w:rPr>
                  </m:ctrlPr>
                </m:sSubPr>
                <m:e>
                  <m:r>
                    <m:rPr>
                      <m:sty m:val="p"/>
                    </m:rPr>
                    <w:rPr>
                      <w:rFonts w:ascii="Cambria Math" w:eastAsia="Calibri" w:hAnsi="Cambria Math" w:cs="Times New Roman"/>
                      <w:sz w:val="18"/>
                      <w:szCs w:val="18"/>
                      <w:lang w:val="uz-Latn-UZ"/>
                    </w:rPr>
                    <m:t>e</m:t>
                  </m:r>
                </m:e>
                <m:sub>
                  <m:r>
                    <m:rPr>
                      <m:sty m:val="p"/>
                    </m:rPr>
                    <w:rPr>
                      <w:rFonts w:ascii="Cambria Math" w:eastAsia="Calibri" w:hAnsi="Cambria Math" w:cs="Times New Roman"/>
                      <w:sz w:val="18"/>
                      <w:szCs w:val="18"/>
                      <w:lang w:val="uz-Latn-UZ"/>
                    </w:rPr>
                    <m:t>p.v.</m:t>
                  </m:r>
                </m:sub>
              </m:sSub>
              <m:r>
                <m:rPr>
                  <m:sty m:val="p"/>
                </m:rPr>
                <w:rPr>
                  <w:rFonts w:ascii="Cambria Math" w:eastAsia="Calibri" w:hAnsi="Cambria Math" w:cs="Times New Roman"/>
                  <w:sz w:val="18"/>
                  <w:szCs w:val="18"/>
                  <w:lang w:val="uz-Latn-UZ"/>
                </w:rPr>
                <m:t>,</m:t>
              </m:r>
            </m:oMath>
            <w:r w:rsidRPr="00343C35">
              <w:rPr>
                <w:rFonts w:ascii="Times New Roman" w:eastAsia="Times New Roman" w:hAnsi="Times New Roman" w:cs="Times New Roman"/>
                <w:sz w:val="18"/>
                <w:szCs w:val="18"/>
                <w:lang w:val="uz-Latn-UZ"/>
              </w:rPr>
              <w:fldChar w:fldCharType="end"/>
            </w:r>
            <w:r w:rsidRPr="00343C35">
              <w:rPr>
                <w:rFonts w:ascii="Times New Roman" w:eastAsia="Times New Roman" w:hAnsi="Times New Roman" w:cs="Times New Roman"/>
                <w:sz w:val="18"/>
                <w:szCs w:val="18"/>
                <w:lang w:val="uz-Latn-UZ"/>
              </w:rPr>
              <w:t>kWh/kg</w:t>
            </w:r>
          </w:p>
        </w:tc>
        <w:tc>
          <w:tcPr>
            <w:tcW w:w="837" w:type="dxa"/>
            <w:vAlign w:val="center"/>
          </w:tcPr>
          <w:p w14:paraId="220E58B9"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2.431</w:t>
            </w:r>
          </w:p>
        </w:tc>
        <w:tc>
          <w:tcPr>
            <w:tcW w:w="2361" w:type="dxa"/>
            <w:vAlign w:val="center"/>
          </w:tcPr>
          <w:p w14:paraId="1B6E655C"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vertAlign w:val="superscript"/>
                <w:lang w:val="uz-Latn-UZ"/>
              </w:rPr>
            </w:pPr>
            <w:r w:rsidRPr="00343C35">
              <w:rPr>
                <w:rFonts w:ascii="Times New Roman" w:eastAsia="Times New Roman" w:hAnsi="Times New Roman" w:cs="Times New Roman"/>
                <w:sz w:val="18"/>
                <w:szCs w:val="18"/>
                <w:lang w:val="uz-Latn-UZ"/>
              </w:rPr>
              <w:t>300-350g/m</w:t>
            </w:r>
            <w:r w:rsidRPr="00343C35">
              <w:rPr>
                <w:rFonts w:ascii="Times New Roman" w:eastAsia="Times New Roman" w:hAnsi="Times New Roman" w:cs="Times New Roman"/>
                <w:sz w:val="18"/>
                <w:szCs w:val="18"/>
                <w:vertAlign w:val="superscript"/>
                <w:lang w:val="uz-Latn-UZ"/>
              </w:rPr>
              <w:t>2</w:t>
            </w:r>
          </w:p>
          <w:p w14:paraId="75333E14"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vertAlign w:val="superscript"/>
                <w:lang w:val="uz-Latn-UZ"/>
              </w:rPr>
            </w:pPr>
            <w:r w:rsidRPr="00343C35">
              <w:rPr>
                <w:rFonts w:ascii="Times New Roman" w:eastAsia="Times New Roman" w:hAnsi="Times New Roman" w:cs="Times New Roman"/>
                <w:sz w:val="18"/>
                <w:szCs w:val="18"/>
                <w:lang w:val="uz-Latn-UZ"/>
              </w:rPr>
              <w:fldChar w:fldCharType="begin"/>
            </w:r>
            <w:r w:rsidRPr="00343C35">
              <w:rPr>
                <w:rFonts w:ascii="Times New Roman" w:eastAsia="Times New Roman" w:hAnsi="Times New Roman" w:cs="Times New Roman"/>
                <w:sz w:val="18"/>
                <w:szCs w:val="18"/>
                <w:lang w:val="uz-Latn-UZ"/>
              </w:rPr>
              <w:instrText xml:space="preserve"> QUOTE </w:instrText>
            </w:r>
            <m:oMath>
              <m:sSub>
                <m:sSubPr>
                  <m:ctrlPr>
                    <w:rPr>
                      <w:rFonts w:ascii="Cambria Math" w:eastAsia="Calibri" w:hAnsi="Cambria Math" w:cs="Times New Roman"/>
                      <w:i/>
                      <w:sz w:val="18"/>
                      <w:szCs w:val="18"/>
                      <w:lang w:val="uz-Latn-UZ"/>
                    </w:rPr>
                  </m:ctrlPr>
                </m:sSubPr>
                <m:e>
                  <m:r>
                    <m:rPr>
                      <m:sty m:val="p"/>
                    </m:rPr>
                    <w:rPr>
                      <w:rFonts w:ascii="Cambria Math" w:eastAsia="Calibri" w:hAnsi="Cambria Math" w:cs="Times New Roman"/>
                      <w:sz w:val="18"/>
                      <w:szCs w:val="18"/>
                      <w:lang w:val="uz-Latn-UZ"/>
                    </w:rPr>
                    <m:t>e</m:t>
                  </m:r>
                </m:e>
                <m:sub>
                  <m:r>
                    <m:rPr>
                      <m:sty m:val="p"/>
                    </m:rPr>
                    <w:rPr>
                      <w:rFonts w:ascii="Cambria Math" w:eastAsia="Calibri" w:hAnsi="Cambria Math" w:cs="Times New Roman"/>
                      <w:sz w:val="18"/>
                      <w:szCs w:val="18"/>
                      <w:lang w:val="uz-Latn-UZ"/>
                    </w:rPr>
                    <m:t>m.n.</m:t>
                  </m:r>
                </m:sub>
              </m:sSub>
              <m:r>
                <m:rPr>
                  <m:sty m:val="p"/>
                </m:rPr>
                <w:rPr>
                  <w:rFonts w:ascii="Cambria Math" w:eastAsia="Calibri" w:hAnsi="Cambria Math" w:cs="Times New Roman"/>
                  <w:sz w:val="18"/>
                  <w:szCs w:val="18"/>
                  <w:lang w:val="uz-Latn-UZ"/>
                </w:rPr>
                <m:t>,</m:t>
              </m:r>
            </m:oMath>
            <w:r w:rsidRPr="00343C35">
              <w:rPr>
                <w:rFonts w:ascii="Times New Roman" w:eastAsia="Times New Roman" w:hAnsi="Times New Roman" w:cs="Times New Roman"/>
                <w:sz w:val="18"/>
                <w:szCs w:val="18"/>
                <w:lang w:val="uz-Latn-UZ"/>
              </w:rPr>
              <w:instrText xml:space="preserve"> </w:instrText>
            </w:r>
            <w:r w:rsidRPr="00343C35">
              <w:rPr>
                <w:rFonts w:ascii="Times New Roman" w:eastAsia="Times New Roman" w:hAnsi="Times New Roman" w:cs="Times New Roman"/>
                <w:sz w:val="18"/>
                <w:szCs w:val="18"/>
                <w:lang w:val="uz-Latn-UZ"/>
              </w:rPr>
              <w:fldChar w:fldCharType="separate"/>
            </w:r>
            <m:oMath>
              <m:sSub>
                <m:sSubPr>
                  <m:ctrlPr>
                    <w:rPr>
                      <w:rFonts w:ascii="Cambria Math" w:eastAsia="Calibri" w:hAnsi="Cambria Math" w:cs="Times New Roman"/>
                      <w:i/>
                      <w:sz w:val="18"/>
                      <w:szCs w:val="18"/>
                      <w:lang w:val="uz-Latn-UZ"/>
                    </w:rPr>
                  </m:ctrlPr>
                </m:sSubPr>
                <m:e>
                  <m:r>
                    <m:rPr>
                      <m:sty m:val="p"/>
                    </m:rPr>
                    <w:rPr>
                      <w:rFonts w:ascii="Cambria Math" w:eastAsia="Calibri" w:hAnsi="Cambria Math" w:cs="Times New Roman"/>
                      <w:sz w:val="18"/>
                      <w:szCs w:val="18"/>
                      <w:lang w:val="uz-Latn-UZ"/>
                    </w:rPr>
                    <m:t>e</m:t>
                  </m:r>
                </m:e>
                <m:sub>
                  <m:r>
                    <m:rPr>
                      <m:sty m:val="p"/>
                    </m:rPr>
                    <w:rPr>
                      <w:rFonts w:ascii="Cambria Math" w:eastAsia="Calibri" w:hAnsi="Cambria Math" w:cs="Times New Roman"/>
                      <w:sz w:val="18"/>
                      <w:szCs w:val="18"/>
                      <w:lang w:val="uz-Latn-UZ"/>
                    </w:rPr>
                    <m:t>p.n.</m:t>
                  </m:r>
                </m:sub>
              </m:sSub>
            </m:oMath>
            <w:r w:rsidRPr="00343C35">
              <w:rPr>
                <w:rFonts w:ascii="Times New Roman" w:eastAsia="Times New Roman" w:hAnsi="Times New Roman" w:cs="Times New Roman"/>
                <w:sz w:val="18"/>
                <w:szCs w:val="18"/>
                <w:lang w:val="uz-Latn-UZ"/>
              </w:rPr>
              <w:fldChar w:fldCharType="end"/>
            </w:r>
            <w:r w:rsidRPr="00343C35">
              <w:rPr>
                <w:rFonts w:ascii="Times New Roman" w:eastAsia="Times New Roman" w:hAnsi="Times New Roman" w:cs="Times New Roman"/>
                <w:sz w:val="18"/>
                <w:szCs w:val="18"/>
                <w:lang w:val="uz-Latn-UZ"/>
              </w:rPr>
              <w:t xml:space="preserve"> kWh/kg</w:t>
            </w:r>
          </w:p>
        </w:tc>
        <w:tc>
          <w:tcPr>
            <w:tcW w:w="698" w:type="dxa"/>
            <w:vAlign w:val="center"/>
          </w:tcPr>
          <w:p w14:paraId="49E1864B"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2.31</w:t>
            </w:r>
          </w:p>
        </w:tc>
        <w:tc>
          <w:tcPr>
            <w:tcW w:w="2212" w:type="dxa"/>
            <w:vMerge w:val="restart"/>
            <w:vAlign w:val="center"/>
          </w:tcPr>
          <w:p w14:paraId="6BE9BCD7" w14:textId="77777777" w:rsidR="00E42544" w:rsidRPr="00343C35" w:rsidRDefault="00E42544" w:rsidP="0077315D">
            <w:pPr>
              <w:spacing w:after="0" w:line="240" w:lineRule="auto"/>
              <w:jc w:val="center"/>
              <w:rPr>
                <w:rFonts w:ascii="Times New Roman" w:eastAsia="Times New Roman" w:hAnsi="Times New Roman" w:cs="Times New Roman"/>
                <w:sz w:val="18"/>
                <w:szCs w:val="18"/>
                <w:lang w:val="uz-Latn-UZ" w:eastAsia="ru-RU"/>
              </w:rPr>
            </w:pPr>
            <w:r w:rsidRPr="00343C35">
              <w:rPr>
                <w:rFonts w:ascii="Times New Roman" w:eastAsia="Times New Roman" w:hAnsi="Times New Roman" w:cs="Times New Roman"/>
                <w:sz w:val="18"/>
                <w:szCs w:val="18"/>
                <w:lang w:val="uz-Latn-UZ" w:eastAsia="ru-RU"/>
              </w:rPr>
              <w:t>Modern, energy-saving technologies</w:t>
            </w:r>
          </w:p>
          <w:p w14:paraId="00FE7CE5"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fldChar w:fldCharType="begin"/>
            </w:r>
            <w:r w:rsidRPr="00343C35">
              <w:rPr>
                <w:rFonts w:ascii="Times New Roman" w:eastAsia="Times New Roman" w:hAnsi="Times New Roman" w:cs="Times New Roman"/>
                <w:sz w:val="18"/>
                <w:szCs w:val="18"/>
                <w:lang w:val="uz-Latn-UZ"/>
              </w:rPr>
              <w:instrText xml:space="preserve"> QUOTE </w:instrText>
            </w:r>
            <m:oMath>
              <m:sSub>
                <m:sSubPr>
                  <m:ctrlPr>
                    <w:rPr>
                      <w:rFonts w:ascii="Cambria Math" w:eastAsia="Calibri" w:hAnsi="Cambria Math" w:cs="Times New Roman"/>
                      <w:i/>
                      <w:sz w:val="18"/>
                      <w:szCs w:val="18"/>
                      <w:lang w:val="uz-Latn-UZ"/>
                    </w:rPr>
                  </m:ctrlPr>
                </m:sSubPr>
                <m:e>
                  <m:r>
                    <m:rPr>
                      <m:sty m:val="p"/>
                    </m:rPr>
                    <w:rPr>
                      <w:rFonts w:ascii="Cambria Math" w:eastAsia="Calibri" w:hAnsi="Cambria Math" w:cs="Times New Roman"/>
                      <w:sz w:val="18"/>
                      <w:szCs w:val="18"/>
                      <w:lang w:val="uz-Latn-UZ"/>
                    </w:rPr>
                    <m:t>e</m:t>
                  </m:r>
                </m:e>
                <m:sub>
                  <m:r>
                    <m:rPr>
                      <m:sty m:val="p"/>
                    </m:rPr>
                    <w:rPr>
                      <w:rFonts w:ascii="Cambria Math" w:eastAsia="Calibri" w:hAnsi="Cambria Math" w:cs="Times New Roman"/>
                      <w:sz w:val="18"/>
                      <w:szCs w:val="18"/>
                      <w:lang w:val="uz-Latn-UZ"/>
                    </w:rPr>
                    <m:t>t.us.</m:t>
                  </m:r>
                </m:sub>
              </m:sSub>
              <m:r>
                <m:rPr>
                  <m:sty m:val="p"/>
                </m:rPr>
                <w:rPr>
                  <w:rFonts w:ascii="Cambria Math" w:eastAsia="Calibri" w:hAnsi="Cambria Math" w:cs="Times New Roman"/>
                  <w:sz w:val="18"/>
                  <w:szCs w:val="18"/>
                  <w:lang w:val="uz-Latn-UZ"/>
                </w:rPr>
                <m:t>,</m:t>
              </m:r>
            </m:oMath>
            <w:r w:rsidRPr="00343C35">
              <w:rPr>
                <w:rFonts w:ascii="Times New Roman" w:eastAsia="Times New Roman" w:hAnsi="Times New Roman" w:cs="Times New Roman"/>
                <w:sz w:val="18"/>
                <w:szCs w:val="18"/>
                <w:lang w:val="uz-Latn-UZ"/>
              </w:rPr>
              <w:instrText xml:space="preserve"> </w:instrText>
            </w:r>
            <w:r w:rsidRPr="00343C35">
              <w:rPr>
                <w:rFonts w:ascii="Times New Roman" w:eastAsia="Times New Roman" w:hAnsi="Times New Roman" w:cs="Times New Roman"/>
                <w:sz w:val="18"/>
                <w:szCs w:val="18"/>
                <w:lang w:val="uz-Latn-UZ"/>
              </w:rPr>
              <w:fldChar w:fldCharType="separate"/>
            </w:r>
            <m:oMath>
              <m:sSub>
                <m:sSubPr>
                  <m:ctrlPr>
                    <w:rPr>
                      <w:rFonts w:ascii="Cambria Math" w:eastAsia="Calibri" w:hAnsi="Cambria Math" w:cs="Times New Roman"/>
                      <w:i/>
                      <w:sz w:val="18"/>
                      <w:szCs w:val="18"/>
                      <w:lang w:val="uz-Latn-UZ"/>
                    </w:rPr>
                  </m:ctrlPr>
                </m:sSubPr>
                <m:e>
                  <m:r>
                    <m:rPr>
                      <m:sty m:val="p"/>
                    </m:rPr>
                    <w:rPr>
                      <w:rFonts w:ascii="Cambria Math" w:eastAsia="Calibri" w:hAnsi="Cambria Math" w:cs="Times New Roman"/>
                      <w:sz w:val="18"/>
                      <w:szCs w:val="18"/>
                      <w:lang w:val="uz-Latn-UZ"/>
                    </w:rPr>
                    <m:t>e</m:t>
                  </m:r>
                </m:e>
                <m:sub>
                  <m:r>
                    <m:rPr>
                      <m:sty m:val="p"/>
                    </m:rPr>
                    <w:rPr>
                      <w:rFonts w:ascii="Cambria Math" w:eastAsia="Calibri" w:hAnsi="Cambria Math" w:cs="Times New Roman"/>
                      <w:sz w:val="18"/>
                      <w:szCs w:val="18"/>
                      <w:lang w:val="uz-Latn-UZ"/>
                    </w:rPr>
                    <m:t>t.eq.</m:t>
                  </m:r>
                </m:sub>
              </m:sSub>
            </m:oMath>
            <w:r w:rsidRPr="00343C35">
              <w:rPr>
                <w:rFonts w:ascii="Times New Roman" w:eastAsia="Times New Roman" w:hAnsi="Times New Roman" w:cs="Times New Roman"/>
                <w:sz w:val="18"/>
                <w:szCs w:val="18"/>
                <w:lang w:val="uz-Latn-UZ"/>
              </w:rPr>
              <w:fldChar w:fldCharType="end"/>
            </w:r>
            <w:r w:rsidRPr="00343C35">
              <w:rPr>
                <w:rFonts w:ascii="Times New Roman" w:eastAsia="Times New Roman" w:hAnsi="Times New Roman" w:cs="Times New Roman"/>
                <w:sz w:val="18"/>
                <w:szCs w:val="18"/>
                <w:lang w:val="uz-Latn-UZ"/>
              </w:rPr>
              <w:t xml:space="preserve"> kWh/kg</w:t>
            </w:r>
          </w:p>
        </w:tc>
        <w:tc>
          <w:tcPr>
            <w:tcW w:w="837" w:type="dxa"/>
            <w:vMerge w:val="restart"/>
            <w:vAlign w:val="center"/>
          </w:tcPr>
          <w:p w14:paraId="3E0A092D"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1.818</w:t>
            </w:r>
          </w:p>
        </w:tc>
      </w:tr>
      <w:tr w:rsidR="00E42544" w:rsidRPr="00343C35" w14:paraId="3E950481" w14:textId="77777777" w:rsidTr="00343C35">
        <w:trPr>
          <w:trHeight w:val="53"/>
          <w:jc w:val="center"/>
        </w:trPr>
        <w:tc>
          <w:tcPr>
            <w:tcW w:w="2044" w:type="dxa"/>
            <w:vAlign w:val="center"/>
          </w:tcPr>
          <w:p w14:paraId="2D1D9089" w14:textId="77777777" w:rsidR="00E42544" w:rsidRPr="00343C35" w:rsidRDefault="00E42544" w:rsidP="0077315D">
            <w:pPr>
              <w:spacing w:after="0" w:line="240" w:lineRule="auto"/>
              <w:rPr>
                <w:rFonts w:ascii="Times New Roman" w:eastAsia="Times New Roman" w:hAnsi="Times New Roman" w:cs="Times New Roman"/>
                <w:sz w:val="18"/>
                <w:szCs w:val="18"/>
                <w:lang w:val="uz-Latn-UZ" w:eastAsia="ru-RU"/>
              </w:rPr>
            </w:pPr>
            <w:r w:rsidRPr="00343C35">
              <w:rPr>
                <w:rFonts w:ascii="Times New Roman" w:eastAsia="Times New Roman" w:hAnsi="Times New Roman" w:cs="Times New Roman"/>
                <w:sz w:val="18"/>
                <w:szCs w:val="18"/>
                <w:lang w:val="uz-Latn-UZ" w:eastAsia="ru-RU"/>
              </w:rPr>
              <w:t>10 % decreased</w:t>
            </w:r>
          </w:p>
          <w:p w14:paraId="623E9EE0"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fldChar w:fldCharType="begin"/>
            </w:r>
            <w:r w:rsidRPr="00343C35">
              <w:rPr>
                <w:rFonts w:ascii="Times New Roman" w:eastAsia="Times New Roman" w:hAnsi="Times New Roman" w:cs="Times New Roman"/>
                <w:sz w:val="18"/>
                <w:szCs w:val="18"/>
                <w:lang w:val="uz-Latn-UZ"/>
              </w:rPr>
              <w:instrText xml:space="preserve"> QUOTE </w:instrText>
            </w:r>
            <m:oMath>
              <m:sSub>
                <m:sSubPr>
                  <m:ctrlPr>
                    <w:rPr>
                      <w:rFonts w:ascii="Cambria Math" w:eastAsia="Calibri" w:hAnsi="Cambria Math" w:cs="Times New Roman"/>
                      <w:i/>
                      <w:sz w:val="18"/>
                      <w:szCs w:val="18"/>
                      <w:lang w:val="uz-Latn-UZ"/>
                    </w:rPr>
                  </m:ctrlPr>
                </m:sSubPr>
                <m:e>
                  <m:r>
                    <m:rPr>
                      <m:sty m:val="p"/>
                    </m:rPr>
                    <w:rPr>
                      <w:rFonts w:ascii="Cambria Math" w:eastAsia="Calibri" w:hAnsi="Cambria Math" w:cs="Times New Roman"/>
                      <w:sz w:val="18"/>
                      <w:szCs w:val="18"/>
                      <w:lang w:val="uz-Latn-UZ"/>
                    </w:rPr>
                    <m:t>e</m:t>
                  </m:r>
                </m:e>
                <m:sub>
                  <m:r>
                    <m:rPr>
                      <m:sty m:val="p"/>
                    </m:rPr>
                    <w:rPr>
                      <w:rFonts w:ascii="Cambria Math" w:eastAsia="Calibri" w:hAnsi="Cambria Math" w:cs="Times New Roman"/>
                      <w:sz w:val="18"/>
                      <w:szCs w:val="18"/>
                      <w:lang w:val="uz-Latn-UZ"/>
                    </w:rPr>
                    <m:t>m.h.</m:t>
                  </m:r>
                </m:sub>
              </m:sSub>
              <m:r>
                <m:rPr>
                  <m:sty m:val="p"/>
                </m:rPr>
                <w:rPr>
                  <w:rFonts w:ascii="Cambria Math" w:eastAsia="Calibri" w:hAnsi="Cambria Math" w:cs="Times New Roman"/>
                  <w:sz w:val="18"/>
                  <w:szCs w:val="18"/>
                  <w:lang w:val="uz-Latn-UZ"/>
                </w:rPr>
                <m:t>,</m:t>
              </m:r>
            </m:oMath>
            <w:r w:rsidRPr="00343C35">
              <w:rPr>
                <w:rFonts w:ascii="Times New Roman" w:eastAsia="Times New Roman" w:hAnsi="Times New Roman" w:cs="Times New Roman"/>
                <w:sz w:val="18"/>
                <w:szCs w:val="18"/>
                <w:lang w:val="uz-Latn-UZ"/>
              </w:rPr>
              <w:instrText xml:space="preserve"> </w:instrText>
            </w:r>
            <w:r w:rsidRPr="00343C35">
              <w:rPr>
                <w:rFonts w:ascii="Times New Roman" w:eastAsia="Times New Roman" w:hAnsi="Times New Roman" w:cs="Times New Roman"/>
                <w:sz w:val="18"/>
                <w:szCs w:val="18"/>
                <w:lang w:val="uz-Latn-UZ"/>
              </w:rPr>
              <w:fldChar w:fldCharType="separate"/>
            </w:r>
            <m:oMath>
              <m:sSub>
                <m:sSubPr>
                  <m:ctrlPr>
                    <w:rPr>
                      <w:rFonts w:ascii="Cambria Math" w:eastAsia="Calibri" w:hAnsi="Cambria Math" w:cs="Times New Roman"/>
                      <w:i/>
                      <w:sz w:val="18"/>
                      <w:szCs w:val="18"/>
                      <w:lang w:val="uz-Latn-UZ"/>
                    </w:rPr>
                  </m:ctrlPr>
                </m:sSubPr>
                <m:e>
                  <m:r>
                    <m:rPr>
                      <m:sty m:val="p"/>
                    </m:rPr>
                    <w:rPr>
                      <w:rFonts w:ascii="Cambria Math" w:eastAsia="Calibri" w:hAnsi="Cambria Math" w:cs="Times New Roman"/>
                      <w:sz w:val="18"/>
                      <w:szCs w:val="18"/>
                      <w:lang w:val="uz-Latn-UZ"/>
                    </w:rPr>
                    <m:t>e</m:t>
                  </m:r>
                </m:e>
                <m:sub>
                  <m:r>
                    <m:rPr>
                      <m:sty m:val="p"/>
                    </m:rPr>
                    <w:rPr>
                      <w:rFonts w:ascii="Cambria Math" w:eastAsia="Calibri" w:hAnsi="Cambria Math" w:cs="Times New Roman"/>
                      <w:sz w:val="18"/>
                      <w:szCs w:val="18"/>
                      <w:lang w:val="uz-Latn-UZ"/>
                    </w:rPr>
                    <m:t>p.v.</m:t>
                  </m:r>
                </m:sub>
              </m:sSub>
              <m:r>
                <m:rPr>
                  <m:sty m:val="p"/>
                </m:rPr>
                <w:rPr>
                  <w:rFonts w:ascii="Cambria Math" w:eastAsia="Calibri" w:hAnsi="Cambria Math" w:cs="Times New Roman"/>
                  <w:sz w:val="18"/>
                  <w:szCs w:val="18"/>
                  <w:lang w:val="uz-Latn-UZ"/>
                </w:rPr>
                <m:t>,</m:t>
              </m:r>
            </m:oMath>
            <w:r w:rsidRPr="00343C35">
              <w:rPr>
                <w:rFonts w:ascii="Times New Roman" w:eastAsia="Times New Roman" w:hAnsi="Times New Roman" w:cs="Times New Roman"/>
                <w:sz w:val="18"/>
                <w:szCs w:val="18"/>
                <w:lang w:val="uz-Latn-UZ"/>
              </w:rPr>
              <w:fldChar w:fldCharType="end"/>
            </w:r>
            <w:r w:rsidRPr="00343C35">
              <w:rPr>
                <w:rFonts w:ascii="Times New Roman" w:eastAsia="Times New Roman" w:hAnsi="Times New Roman" w:cs="Times New Roman"/>
                <w:sz w:val="18"/>
                <w:szCs w:val="18"/>
                <w:lang w:val="uz-Latn-UZ"/>
              </w:rPr>
              <w:t xml:space="preserve"> kWh/kg</w:t>
            </w:r>
          </w:p>
        </w:tc>
        <w:tc>
          <w:tcPr>
            <w:tcW w:w="837" w:type="dxa"/>
            <w:vAlign w:val="center"/>
          </w:tcPr>
          <w:p w14:paraId="1761DFAE"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1.989</w:t>
            </w:r>
          </w:p>
        </w:tc>
        <w:tc>
          <w:tcPr>
            <w:tcW w:w="2361" w:type="dxa"/>
            <w:vAlign w:val="center"/>
          </w:tcPr>
          <w:p w14:paraId="20CEC3B2"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vertAlign w:val="superscript"/>
                <w:lang w:val="uz-Latn-UZ"/>
              </w:rPr>
            </w:pPr>
            <w:r w:rsidRPr="00343C35">
              <w:rPr>
                <w:rFonts w:ascii="Times New Roman" w:eastAsia="Times New Roman" w:hAnsi="Times New Roman" w:cs="Times New Roman"/>
                <w:sz w:val="18"/>
                <w:szCs w:val="18"/>
                <w:lang w:val="uz-Latn-UZ"/>
              </w:rPr>
              <w:t>120-160g/m</w:t>
            </w:r>
            <w:r w:rsidRPr="00343C35">
              <w:rPr>
                <w:rFonts w:ascii="Times New Roman" w:eastAsia="Times New Roman" w:hAnsi="Times New Roman" w:cs="Times New Roman"/>
                <w:sz w:val="18"/>
                <w:szCs w:val="18"/>
                <w:vertAlign w:val="superscript"/>
                <w:lang w:val="uz-Latn-UZ"/>
              </w:rPr>
              <w:t>2</w:t>
            </w:r>
          </w:p>
          <w:p w14:paraId="373640F5"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vertAlign w:val="superscript"/>
                <w:lang w:val="uz-Latn-UZ"/>
              </w:rPr>
            </w:pPr>
            <w:r w:rsidRPr="00343C35">
              <w:rPr>
                <w:rFonts w:ascii="Times New Roman" w:eastAsia="Times New Roman" w:hAnsi="Times New Roman" w:cs="Times New Roman"/>
                <w:sz w:val="18"/>
                <w:szCs w:val="18"/>
                <w:lang w:val="uz-Latn-UZ"/>
              </w:rPr>
              <w:fldChar w:fldCharType="begin"/>
            </w:r>
            <w:r w:rsidRPr="00343C35">
              <w:rPr>
                <w:rFonts w:ascii="Times New Roman" w:eastAsia="Times New Roman" w:hAnsi="Times New Roman" w:cs="Times New Roman"/>
                <w:sz w:val="18"/>
                <w:szCs w:val="18"/>
                <w:lang w:val="uz-Latn-UZ"/>
              </w:rPr>
              <w:instrText xml:space="preserve"> QUOTE </w:instrText>
            </w:r>
            <m:oMath>
              <m:sSub>
                <m:sSubPr>
                  <m:ctrlPr>
                    <w:rPr>
                      <w:rFonts w:ascii="Cambria Math" w:eastAsia="Calibri" w:hAnsi="Cambria Math" w:cs="Times New Roman"/>
                      <w:i/>
                      <w:sz w:val="18"/>
                      <w:szCs w:val="18"/>
                      <w:lang w:val="uz-Latn-UZ"/>
                    </w:rPr>
                  </m:ctrlPr>
                </m:sSubPr>
                <m:e>
                  <m:r>
                    <m:rPr>
                      <m:sty m:val="p"/>
                    </m:rPr>
                    <w:rPr>
                      <w:rFonts w:ascii="Cambria Math" w:eastAsia="Calibri" w:hAnsi="Cambria Math" w:cs="Times New Roman"/>
                      <w:sz w:val="18"/>
                      <w:szCs w:val="18"/>
                      <w:lang w:val="uz-Latn-UZ"/>
                    </w:rPr>
                    <m:t>e</m:t>
                  </m:r>
                </m:e>
                <m:sub>
                  <m:r>
                    <m:rPr>
                      <m:sty m:val="p"/>
                    </m:rPr>
                    <w:rPr>
                      <w:rFonts w:ascii="Cambria Math" w:eastAsia="Calibri" w:hAnsi="Cambria Math" w:cs="Times New Roman"/>
                      <w:sz w:val="18"/>
                      <w:szCs w:val="18"/>
                      <w:lang w:val="uz-Latn-UZ"/>
                    </w:rPr>
                    <m:t>m.n.</m:t>
                  </m:r>
                </m:sub>
              </m:sSub>
              <m:r>
                <m:rPr>
                  <m:sty m:val="p"/>
                </m:rPr>
                <w:rPr>
                  <w:rFonts w:ascii="Cambria Math" w:eastAsia="Calibri" w:hAnsi="Cambria Math" w:cs="Times New Roman"/>
                  <w:sz w:val="18"/>
                  <w:szCs w:val="18"/>
                  <w:lang w:val="uz-Latn-UZ"/>
                </w:rPr>
                <m:t>,</m:t>
              </m:r>
            </m:oMath>
            <w:r w:rsidRPr="00343C35">
              <w:rPr>
                <w:rFonts w:ascii="Times New Roman" w:eastAsia="Times New Roman" w:hAnsi="Times New Roman" w:cs="Times New Roman"/>
                <w:sz w:val="18"/>
                <w:szCs w:val="18"/>
                <w:lang w:val="uz-Latn-UZ"/>
              </w:rPr>
              <w:instrText xml:space="preserve"> </w:instrText>
            </w:r>
            <w:r w:rsidRPr="00343C35">
              <w:rPr>
                <w:rFonts w:ascii="Times New Roman" w:eastAsia="Times New Roman" w:hAnsi="Times New Roman" w:cs="Times New Roman"/>
                <w:sz w:val="18"/>
                <w:szCs w:val="18"/>
                <w:lang w:val="uz-Latn-UZ"/>
              </w:rPr>
              <w:fldChar w:fldCharType="separate"/>
            </w:r>
            <m:oMath>
              <m:sSub>
                <m:sSubPr>
                  <m:ctrlPr>
                    <w:rPr>
                      <w:rFonts w:ascii="Cambria Math" w:eastAsia="Calibri" w:hAnsi="Cambria Math" w:cs="Times New Roman"/>
                      <w:i/>
                      <w:sz w:val="18"/>
                      <w:szCs w:val="18"/>
                      <w:lang w:val="uz-Latn-UZ"/>
                    </w:rPr>
                  </m:ctrlPr>
                </m:sSubPr>
                <m:e>
                  <m:r>
                    <m:rPr>
                      <m:sty m:val="p"/>
                    </m:rPr>
                    <w:rPr>
                      <w:rFonts w:ascii="Cambria Math" w:eastAsia="Calibri" w:hAnsi="Cambria Math" w:cs="Times New Roman"/>
                      <w:sz w:val="18"/>
                      <w:szCs w:val="18"/>
                      <w:lang w:val="uz-Latn-UZ"/>
                    </w:rPr>
                    <m:t>e</m:t>
                  </m:r>
                </m:e>
                <m:sub>
                  <m:r>
                    <m:rPr>
                      <m:sty m:val="p"/>
                    </m:rPr>
                    <w:rPr>
                      <w:rFonts w:ascii="Cambria Math" w:eastAsia="Calibri" w:hAnsi="Cambria Math" w:cs="Times New Roman"/>
                      <w:sz w:val="18"/>
                      <w:szCs w:val="18"/>
                      <w:lang w:val="uz-Latn-UZ"/>
                    </w:rPr>
                    <m:t>p.n.</m:t>
                  </m:r>
                </m:sub>
              </m:sSub>
            </m:oMath>
            <w:r w:rsidRPr="00343C35">
              <w:rPr>
                <w:rFonts w:ascii="Times New Roman" w:eastAsia="Times New Roman" w:hAnsi="Times New Roman" w:cs="Times New Roman"/>
                <w:sz w:val="18"/>
                <w:szCs w:val="18"/>
                <w:lang w:val="uz-Latn-UZ"/>
              </w:rPr>
              <w:fldChar w:fldCharType="end"/>
            </w:r>
            <w:r w:rsidRPr="00343C35">
              <w:rPr>
                <w:rFonts w:ascii="Times New Roman" w:eastAsia="Times New Roman" w:hAnsi="Times New Roman" w:cs="Times New Roman"/>
                <w:sz w:val="18"/>
                <w:szCs w:val="18"/>
                <w:lang w:val="uz-Latn-UZ"/>
              </w:rPr>
              <w:t xml:space="preserve"> kWh/kg</w:t>
            </w:r>
          </w:p>
        </w:tc>
        <w:tc>
          <w:tcPr>
            <w:tcW w:w="698" w:type="dxa"/>
            <w:vAlign w:val="center"/>
          </w:tcPr>
          <w:p w14:paraId="3766C0CF" w14:textId="77777777" w:rsidR="00E42544" w:rsidRPr="00343C35" w:rsidRDefault="00E42544" w:rsidP="0077315D">
            <w:pPr>
              <w:spacing w:after="0" w:line="240" w:lineRule="auto"/>
              <w:contextualSpacing/>
              <w:jc w:val="center"/>
              <w:rPr>
                <w:rFonts w:ascii="Times New Roman" w:eastAsia="Times New Roman" w:hAnsi="Times New Roman" w:cs="Times New Roman"/>
                <w:sz w:val="18"/>
                <w:szCs w:val="18"/>
                <w:lang w:val="uz-Latn-UZ"/>
              </w:rPr>
            </w:pPr>
            <w:r w:rsidRPr="00343C35">
              <w:rPr>
                <w:rFonts w:ascii="Times New Roman" w:eastAsia="Times New Roman" w:hAnsi="Times New Roman" w:cs="Times New Roman"/>
                <w:sz w:val="18"/>
                <w:szCs w:val="18"/>
                <w:lang w:val="uz-Latn-UZ"/>
              </w:rPr>
              <w:t>2.03</w:t>
            </w:r>
          </w:p>
        </w:tc>
        <w:tc>
          <w:tcPr>
            <w:tcW w:w="2212" w:type="dxa"/>
            <w:vMerge/>
          </w:tcPr>
          <w:p w14:paraId="7BFF9BD0" w14:textId="77777777" w:rsidR="00E42544" w:rsidRPr="00343C35" w:rsidRDefault="00E42544" w:rsidP="0077315D">
            <w:pPr>
              <w:spacing w:after="0" w:line="240" w:lineRule="auto"/>
              <w:contextualSpacing/>
              <w:jc w:val="both"/>
              <w:rPr>
                <w:rFonts w:ascii="Times New Roman" w:eastAsia="Times New Roman" w:hAnsi="Times New Roman" w:cs="Times New Roman"/>
                <w:sz w:val="18"/>
                <w:szCs w:val="18"/>
                <w:lang w:val="uz-Latn-UZ"/>
              </w:rPr>
            </w:pPr>
          </w:p>
        </w:tc>
        <w:tc>
          <w:tcPr>
            <w:tcW w:w="837" w:type="dxa"/>
            <w:vMerge/>
          </w:tcPr>
          <w:p w14:paraId="180979DE" w14:textId="77777777" w:rsidR="00E42544" w:rsidRPr="00343C35" w:rsidRDefault="00E42544" w:rsidP="0077315D">
            <w:pPr>
              <w:spacing w:after="0" w:line="240" w:lineRule="auto"/>
              <w:contextualSpacing/>
              <w:jc w:val="both"/>
              <w:rPr>
                <w:rFonts w:ascii="Times New Roman" w:eastAsia="Times New Roman" w:hAnsi="Times New Roman" w:cs="Times New Roman"/>
                <w:sz w:val="18"/>
                <w:szCs w:val="18"/>
                <w:lang w:val="uz-Latn-UZ"/>
              </w:rPr>
            </w:pPr>
          </w:p>
        </w:tc>
      </w:tr>
    </w:tbl>
    <w:p w14:paraId="75DA8DF2" w14:textId="77777777" w:rsidR="00E42544" w:rsidRPr="0077315D" w:rsidRDefault="00E42544" w:rsidP="0077315D">
      <w:pPr>
        <w:spacing w:after="0" w:line="240" w:lineRule="auto"/>
        <w:ind w:firstLine="284"/>
        <w:rPr>
          <w:rFonts w:ascii="Times New Roman" w:eastAsia="Times New Roman" w:hAnsi="Times New Roman" w:cs="Times New Roman"/>
          <w:sz w:val="20"/>
          <w:szCs w:val="20"/>
          <w:lang w:val="uz-Latn-UZ" w:eastAsia="ru-RU"/>
        </w:rPr>
      </w:pPr>
    </w:p>
    <w:p w14:paraId="0393CCCC" w14:textId="6EA4D077" w:rsidR="001624C5" w:rsidRPr="0077315D" w:rsidRDefault="00CB0449" w:rsidP="0077315D">
      <w:pPr>
        <w:spacing w:after="0" w:line="240" w:lineRule="auto"/>
        <w:ind w:firstLine="284"/>
        <w:jc w:val="both"/>
        <w:rPr>
          <w:rFonts w:ascii="Times New Roman" w:eastAsia="Times New Roman" w:hAnsi="Times New Roman" w:cs="Times New Roman"/>
          <w:sz w:val="20"/>
          <w:szCs w:val="20"/>
          <w:lang w:val="uz-Latn-UZ" w:eastAsia="ru-RU"/>
        </w:rPr>
      </w:pPr>
      <w:r w:rsidRPr="0077315D">
        <w:rPr>
          <w:rFonts w:ascii="Times New Roman" w:eastAsia="Times New Roman" w:hAnsi="Times New Roman" w:cs="Times New Roman"/>
          <w:sz w:val="20"/>
          <w:szCs w:val="20"/>
          <w:lang w:val="uz-Latn-UZ" w:eastAsia="ru-RU"/>
        </w:rPr>
        <w:t>The data in Table 3 demonstrate that the proposed method enables the calculation of specific energy consumption indicators in precise values for the planned period, taking into account changes in the enterprise's production volume, nomenclature, and t</w:t>
      </w:r>
      <w:r w:rsidR="00A8779C" w:rsidRPr="0077315D">
        <w:rPr>
          <w:rFonts w:ascii="Times New Roman" w:eastAsia="Times New Roman" w:hAnsi="Times New Roman" w:cs="Times New Roman"/>
          <w:sz w:val="20"/>
          <w:szCs w:val="20"/>
          <w:lang w:val="uz-Latn-UZ" w:eastAsia="ru-RU"/>
        </w:rPr>
        <w:t xml:space="preserve">ypes of technological equipment </w:t>
      </w:r>
      <w:r w:rsidR="00A8779C" w:rsidRPr="0077315D">
        <w:rPr>
          <w:rFonts w:ascii="Times New Roman" w:hAnsi="Times New Roman" w:cs="Times New Roman"/>
          <w:color w:val="000000"/>
          <w:sz w:val="20"/>
          <w:lang w:val="uz-Latn-UZ"/>
        </w:rPr>
        <w:t>[25-29].</w:t>
      </w:r>
    </w:p>
    <w:p w14:paraId="51D8FA98" w14:textId="2F996746" w:rsidR="007D79DC" w:rsidRPr="0077315D" w:rsidRDefault="00CA398A" w:rsidP="00343C3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77315D">
        <w:rPr>
          <w:rFonts w:ascii="Times New Roman" w:hAnsi="Times New Roman" w:cs="Times New Roman"/>
          <w:b/>
          <w:sz w:val="24"/>
          <w:szCs w:val="24"/>
        </w:rPr>
        <w:lastRenderedPageBreak/>
        <w:t>CONCLUSIONS</w:t>
      </w:r>
    </w:p>
    <w:p w14:paraId="3B445F23" w14:textId="0CBD2EA1" w:rsidR="00CB0449" w:rsidRPr="0077315D" w:rsidRDefault="00CB0449" w:rsidP="00CB0449">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7315D">
        <w:rPr>
          <w:rFonts w:ascii="Times New Roman" w:hAnsi="Times New Roman" w:cs="Times New Roman"/>
          <w:sz w:val="20"/>
        </w:rPr>
        <w:t>Research was conducted on the electricity consumption of the “BIRYUZA GROUP” textile enterprise. The findings demonstrated that the technological processes at the enterprise and its electricity consumption are characterized by continuity. Additionally, it was established that the enterprise has a high energy capacity.</w:t>
      </w:r>
    </w:p>
    <w:p w14:paraId="679795E3" w14:textId="19369D04" w:rsidR="00555188" w:rsidRPr="0077315D" w:rsidRDefault="00CB0449" w:rsidP="008D515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7315D">
        <w:rPr>
          <w:rFonts w:ascii="Times New Roman" w:hAnsi="Times New Roman" w:cs="Times New Roman"/>
          <w:sz w:val="20"/>
        </w:rPr>
        <w:t>As a result of experimental studies conducted at the textile enterprise "BIRYUZA GROUP," the dynamics of changes in the actual and projected indicators of electricity consumption of the main departments of the enterprise, which organize the production process, were constructed by months. As a result, the designated electricity consumption exceeds the actual value, as indicated in the project, all electrical equipment does not operate simultaneously, and as a result, the need to take into account the coefficient of simultaneous operation of the equipment when calculating the actual value of the specific electricity consumption per unit of product was scientifically substantiated, and this coefficient was determined for each section. With the help of the coefficient of simultaneous operation of equipment, it is possible to calculate the specific consumption of electricity per uni</w:t>
      </w:r>
      <w:r w:rsidR="008D5155" w:rsidRPr="0077315D">
        <w:rPr>
          <w:rFonts w:ascii="Times New Roman" w:hAnsi="Times New Roman" w:cs="Times New Roman"/>
          <w:sz w:val="20"/>
        </w:rPr>
        <w:t xml:space="preserve">t of output with high accuracy. </w:t>
      </w:r>
      <w:r w:rsidRPr="0077315D">
        <w:rPr>
          <w:rFonts w:ascii="Times New Roman" w:hAnsi="Times New Roman" w:cs="Times New Roman"/>
          <w:sz w:val="20"/>
        </w:rPr>
        <w:t>Considering that the specific electricity consumption indicators per unit of output in textile industry enterprises have variable values in practice, and the main reasons for this are changes in production volume and its nomenclature, as well as the deterioration of electrical equipment involved in the technological process, the specific consumption indicators were calculated using the proposed method. As a result, it became possible to determine individually adjusted values for each change.</w:t>
      </w:r>
    </w:p>
    <w:p w14:paraId="5FF2BC5A" w14:textId="3D5E242B" w:rsidR="00F84944" w:rsidRPr="0077315D" w:rsidRDefault="00CA398A" w:rsidP="00343C3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bookmarkStart w:id="1" w:name="_GoBack"/>
      <w:r w:rsidRPr="0077315D">
        <w:rPr>
          <w:rFonts w:ascii="Times New Roman" w:hAnsi="Times New Roman" w:cs="Times New Roman"/>
          <w:b/>
          <w:sz w:val="24"/>
          <w:szCs w:val="24"/>
        </w:rPr>
        <w:t>REFERENCES</w:t>
      </w:r>
    </w:p>
    <w:bookmarkEnd w:id="1"/>
    <w:p w14:paraId="704F71F1" w14:textId="75EB7108" w:rsidR="004D5E1D" w:rsidRPr="0077315D" w:rsidRDefault="004D5E1D"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77315D">
        <w:rPr>
          <w:sz w:val="20"/>
          <w:szCs w:val="20"/>
          <w:lang w:val="en-US"/>
        </w:rPr>
        <w:t xml:space="preserve">F.A. </w:t>
      </w:r>
      <w:proofErr w:type="spellStart"/>
      <w:r w:rsidRPr="0077315D">
        <w:rPr>
          <w:sz w:val="20"/>
          <w:szCs w:val="20"/>
          <w:lang w:val="en-US"/>
        </w:rPr>
        <w:t>Xoshimov</w:t>
      </w:r>
      <w:proofErr w:type="spellEnd"/>
      <w:r w:rsidRPr="0077315D">
        <w:rPr>
          <w:sz w:val="20"/>
          <w:szCs w:val="20"/>
          <w:lang w:val="en-US"/>
        </w:rPr>
        <w:t xml:space="preserve">, </w:t>
      </w:r>
      <w:proofErr w:type="spellStart"/>
      <w:r w:rsidRPr="0077315D">
        <w:rPr>
          <w:sz w:val="20"/>
          <w:szCs w:val="20"/>
          <w:lang w:val="en-US"/>
        </w:rPr>
        <w:t>K.SH.Kadirov</w:t>
      </w:r>
      <w:proofErr w:type="spellEnd"/>
      <w:r w:rsidRPr="0077315D">
        <w:rPr>
          <w:sz w:val="20"/>
          <w:szCs w:val="20"/>
          <w:lang w:val="en-US"/>
        </w:rPr>
        <w:t xml:space="preserve">, </w:t>
      </w:r>
      <w:proofErr w:type="spellStart"/>
      <w:r w:rsidRPr="0077315D">
        <w:rPr>
          <w:sz w:val="20"/>
          <w:szCs w:val="20"/>
          <w:lang w:val="en-US"/>
        </w:rPr>
        <w:t>A.P.Kushev</w:t>
      </w:r>
      <w:proofErr w:type="spellEnd"/>
      <w:r w:rsidRPr="0077315D">
        <w:rPr>
          <w:sz w:val="20"/>
          <w:szCs w:val="20"/>
          <w:lang w:val="en-US"/>
        </w:rPr>
        <w:t xml:space="preserve">, </w:t>
      </w:r>
      <w:proofErr w:type="spellStart"/>
      <w:r w:rsidRPr="0077315D">
        <w:rPr>
          <w:sz w:val="20"/>
          <w:szCs w:val="20"/>
          <w:lang w:val="en-US"/>
        </w:rPr>
        <w:t>X.U.Yusupaliyeva</w:t>
      </w:r>
      <w:proofErr w:type="spellEnd"/>
      <w:r w:rsidRPr="0077315D">
        <w:rPr>
          <w:sz w:val="20"/>
          <w:szCs w:val="20"/>
          <w:lang w:val="en-US"/>
        </w:rPr>
        <w:t xml:space="preserve">, Technological process and laws    of change of energy consumption parameters of spinning enterprises, E3S Web of Conferences </w:t>
      </w:r>
      <w:r w:rsidRPr="0077315D">
        <w:rPr>
          <w:b/>
          <w:sz w:val="20"/>
          <w:szCs w:val="20"/>
          <w:lang w:val="en-US"/>
        </w:rPr>
        <w:t>497,</w:t>
      </w:r>
      <w:r w:rsidRPr="0077315D">
        <w:rPr>
          <w:sz w:val="20"/>
          <w:szCs w:val="20"/>
          <w:lang w:val="en-US"/>
        </w:rPr>
        <w:t xml:space="preserve"> 01013 (2024) ICECAE 2024 </w:t>
      </w:r>
      <w:hyperlink r:id="rId71" w:history="1">
        <w:r w:rsidRPr="0077315D">
          <w:rPr>
            <w:rStyle w:val="a6"/>
            <w:sz w:val="20"/>
            <w:szCs w:val="20"/>
            <w:lang w:val="en-US"/>
          </w:rPr>
          <w:t>https://doi.org/10.1051/e3sconf/202449701013</w:t>
        </w:r>
      </w:hyperlink>
      <w:r w:rsidRPr="0077315D">
        <w:rPr>
          <w:sz w:val="20"/>
          <w:szCs w:val="20"/>
          <w:lang w:val="en-US"/>
        </w:rPr>
        <w:t xml:space="preserve"> </w:t>
      </w:r>
    </w:p>
    <w:p w14:paraId="32D32AD4" w14:textId="39E16B9C" w:rsidR="004D5E1D" w:rsidRPr="0077315D" w:rsidRDefault="004D5E1D"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sz w:val="20"/>
          <w:szCs w:val="20"/>
          <w:lang w:val="en-US"/>
        </w:rPr>
        <w:t>Kh.M</w:t>
      </w:r>
      <w:proofErr w:type="spellEnd"/>
      <w:r w:rsidRPr="0077315D">
        <w:rPr>
          <w:sz w:val="20"/>
          <w:szCs w:val="20"/>
          <w:lang w:val="en-US"/>
        </w:rPr>
        <w:t xml:space="preserve">. Muradov, K.SH. </w:t>
      </w:r>
      <w:proofErr w:type="spellStart"/>
      <w:r w:rsidRPr="0077315D">
        <w:rPr>
          <w:sz w:val="20"/>
          <w:szCs w:val="20"/>
          <w:lang w:val="en-US"/>
        </w:rPr>
        <w:t>Kadirov</w:t>
      </w:r>
      <w:proofErr w:type="spellEnd"/>
      <w:r w:rsidRPr="0077315D">
        <w:rPr>
          <w:sz w:val="20"/>
          <w:szCs w:val="20"/>
          <w:lang w:val="en-US"/>
        </w:rPr>
        <w:t xml:space="preserve">, </w:t>
      </w:r>
      <w:proofErr w:type="spellStart"/>
      <w:r w:rsidRPr="0077315D">
        <w:rPr>
          <w:sz w:val="20"/>
          <w:szCs w:val="20"/>
          <w:lang w:val="en-US"/>
        </w:rPr>
        <w:t>APKushev</w:t>
      </w:r>
      <w:proofErr w:type="spellEnd"/>
      <w:r w:rsidRPr="0077315D">
        <w:rPr>
          <w:sz w:val="20"/>
          <w:szCs w:val="20"/>
          <w:lang w:val="en-US"/>
        </w:rPr>
        <w:t xml:space="preserve">, </w:t>
      </w:r>
      <w:proofErr w:type="spellStart"/>
      <w:r w:rsidRPr="0077315D">
        <w:rPr>
          <w:sz w:val="20"/>
          <w:szCs w:val="20"/>
          <w:lang w:val="en-US"/>
        </w:rPr>
        <w:t>KHUYusupaliyeva</w:t>
      </w:r>
      <w:proofErr w:type="spellEnd"/>
      <w:r w:rsidRPr="0077315D">
        <w:rPr>
          <w:sz w:val="20"/>
          <w:szCs w:val="20"/>
          <w:lang w:val="en-US"/>
        </w:rPr>
        <w:t xml:space="preserve">, Increase efficiency at the expense of changing the working mode using time-differentiated tariffs, E3S Web of Conferences </w:t>
      </w:r>
      <w:r w:rsidRPr="0077315D">
        <w:rPr>
          <w:b/>
          <w:sz w:val="20"/>
          <w:szCs w:val="20"/>
          <w:lang w:val="en-US"/>
        </w:rPr>
        <w:t>563</w:t>
      </w:r>
      <w:r w:rsidRPr="0077315D">
        <w:rPr>
          <w:sz w:val="20"/>
          <w:szCs w:val="20"/>
          <w:lang w:val="en-US"/>
        </w:rPr>
        <w:t xml:space="preserve">, 01011 (2024) ICESTE 2024 </w:t>
      </w:r>
      <w:hyperlink r:id="rId72" w:history="1">
        <w:r w:rsidRPr="0077315D">
          <w:rPr>
            <w:rStyle w:val="a6"/>
            <w:sz w:val="20"/>
            <w:szCs w:val="20"/>
            <w:lang w:val="en-US"/>
          </w:rPr>
          <w:t>https://doi.org/10.1051/e3sconf/202456301011</w:t>
        </w:r>
      </w:hyperlink>
      <w:r w:rsidRPr="0077315D">
        <w:rPr>
          <w:sz w:val="20"/>
          <w:szCs w:val="20"/>
          <w:lang w:val="en-US"/>
        </w:rPr>
        <w:t xml:space="preserve"> </w:t>
      </w:r>
    </w:p>
    <w:p w14:paraId="6A1EDFA7" w14:textId="1F4BF97A" w:rsidR="004D5E1D" w:rsidRPr="0077315D" w:rsidRDefault="004D5E1D"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sz w:val="20"/>
          <w:szCs w:val="20"/>
          <w:lang w:val="en-US"/>
        </w:rPr>
        <w:t>Kh.M.Muradov</w:t>
      </w:r>
      <w:proofErr w:type="spellEnd"/>
      <w:r w:rsidRPr="0077315D">
        <w:rPr>
          <w:sz w:val="20"/>
          <w:szCs w:val="20"/>
          <w:lang w:val="en-US"/>
        </w:rPr>
        <w:t xml:space="preserve">, </w:t>
      </w:r>
      <w:proofErr w:type="spellStart"/>
      <w:r w:rsidRPr="0077315D">
        <w:rPr>
          <w:sz w:val="20"/>
          <w:szCs w:val="20"/>
          <w:lang w:val="en-US"/>
        </w:rPr>
        <w:t>K.SH.Kadirov</w:t>
      </w:r>
      <w:proofErr w:type="spellEnd"/>
      <w:r w:rsidRPr="0077315D">
        <w:rPr>
          <w:sz w:val="20"/>
          <w:szCs w:val="20"/>
          <w:lang w:val="en-US"/>
        </w:rPr>
        <w:t xml:space="preserve">, </w:t>
      </w:r>
      <w:proofErr w:type="spellStart"/>
      <w:r w:rsidRPr="0077315D">
        <w:rPr>
          <w:sz w:val="20"/>
          <w:szCs w:val="20"/>
          <w:lang w:val="en-US"/>
        </w:rPr>
        <w:t>A.P.Kushev</w:t>
      </w:r>
      <w:proofErr w:type="spellEnd"/>
      <w:r w:rsidR="000756C4" w:rsidRPr="0077315D">
        <w:rPr>
          <w:sz w:val="20"/>
          <w:szCs w:val="20"/>
          <w:lang w:val="en-US"/>
        </w:rPr>
        <w:t>,</w:t>
      </w:r>
      <w:r w:rsidRPr="0077315D">
        <w:rPr>
          <w:sz w:val="20"/>
          <w:szCs w:val="20"/>
          <w:lang w:val="en-US"/>
        </w:rPr>
        <w:t xml:space="preserve"> Specification of the system application for the different tariffs during the consumption time of electricity by industrial enterprises</w:t>
      </w:r>
      <w:r w:rsidR="000756C4" w:rsidRPr="0077315D">
        <w:rPr>
          <w:sz w:val="20"/>
          <w:szCs w:val="20"/>
          <w:lang w:val="en-US"/>
        </w:rPr>
        <w:t>,</w:t>
      </w:r>
      <w:r w:rsidRPr="0077315D">
        <w:rPr>
          <w:sz w:val="20"/>
          <w:szCs w:val="20"/>
          <w:lang w:val="en-US"/>
        </w:rPr>
        <w:t xml:space="preserve"> E3S Web of Conferences </w:t>
      </w:r>
      <w:r w:rsidRPr="0077315D">
        <w:rPr>
          <w:b/>
          <w:sz w:val="20"/>
          <w:szCs w:val="20"/>
          <w:lang w:val="en-US"/>
        </w:rPr>
        <w:t>304</w:t>
      </w:r>
      <w:r w:rsidRPr="0077315D">
        <w:rPr>
          <w:sz w:val="20"/>
          <w:szCs w:val="20"/>
          <w:lang w:val="en-US"/>
        </w:rPr>
        <w:t>, 01006 (2021)</w:t>
      </w:r>
      <w:r w:rsidR="000756C4" w:rsidRPr="0077315D">
        <w:rPr>
          <w:sz w:val="20"/>
          <w:szCs w:val="20"/>
          <w:lang w:val="en-US"/>
        </w:rPr>
        <w:t xml:space="preserve"> ICECAE 2021 </w:t>
      </w:r>
      <w:hyperlink r:id="rId73" w:history="1">
        <w:r w:rsidR="000756C4" w:rsidRPr="0077315D">
          <w:rPr>
            <w:rStyle w:val="a6"/>
            <w:sz w:val="20"/>
            <w:szCs w:val="20"/>
            <w:lang w:val="en-US"/>
          </w:rPr>
          <w:t>https://doi.org/10.1051/e3sconf/202130401006</w:t>
        </w:r>
      </w:hyperlink>
      <w:r w:rsidR="000756C4" w:rsidRPr="0077315D">
        <w:rPr>
          <w:sz w:val="20"/>
          <w:szCs w:val="20"/>
          <w:lang w:val="en-US"/>
        </w:rPr>
        <w:t xml:space="preserve"> </w:t>
      </w:r>
      <w:r w:rsidRPr="0077315D">
        <w:rPr>
          <w:sz w:val="20"/>
          <w:szCs w:val="20"/>
          <w:lang w:val="en-US"/>
        </w:rPr>
        <w:t xml:space="preserve"> </w:t>
      </w:r>
    </w:p>
    <w:p w14:paraId="3D77054D" w14:textId="7B61E9B4" w:rsidR="004D5E1D" w:rsidRPr="0077315D" w:rsidRDefault="004D5E1D"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sz w:val="20"/>
          <w:szCs w:val="20"/>
          <w:lang w:val="en-US"/>
        </w:rPr>
        <w:t>Kh.M.Muradov</w:t>
      </w:r>
      <w:proofErr w:type="spellEnd"/>
      <w:r w:rsidRPr="0077315D">
        <w:rPr>
          <w:sz w:val="20"/>
          <w:szCs w:val="20"/>
          <w:lang w:val="en-US"/>
        </w:rPr>
        <w:t xml:space="preserve">, </w:t>
      </w:r>
      <w:proofErr w:type="spellStart"/>
      <w:r w:rsidRPr="0077315D">
        <w:rPr>
          <w:sz w:val="20"/>
          <w:szCs w:val="20"/>
          <w:lang w:val="en-US"/>
        </w:rPr>
        <w:t>A.J.Isakov</w:t>
      </w:r>
      <w:proofErr w:type="spellEnd"/>
      <w:r w:rsidRPr="0077315D">
        <w:rPr>
          <w:sz w:val="20"/>
          <w:szCs w:val="20"/>
          <w:lang w:val="en-US"/>
        </w:rPr>
        <w:t xml:space="preserve">, </w:t>
      </w:r>
      <w:proofErr w:type="spellStart"/>
      <w:r w:rsidRPr="0077315D">
        <w:rPr>
          <w:sz w:val="20"/>
          <w:szCs w:val="20"/>
          <w:lang w:val="en-US"/>
        </w:rPr>
        <w:t>K.SH.Kadirov</w:t>
      </w:r>
      <w:proofErr w:type="spellEnd"/>
      <w:r w:rsidRPr="0077315D">
        <w:rPr>
          <w:sz w:val="20"/>
          <w:szCs w:val="20"/>
          <w:lang w:val="en-US"/>
        </w:rPr>
        <w:t xml:space="preserve">, </w:t>
      </w:r>
      <w:proofErr w:type="spellStart"/>
      <w:r w:rsidRPr="0077315D">
        <w:rPr>
          <w:sz w:val="20"/>
          <w:szCs w:val="20"/>
          <w:lang w:val="en-US"/>
        </w:rPr>
        <w:t>A.P.Kushev</w:t>
      </w:r>
      <w:proofErr w:type="spellEnd"/>
      <w:r w:rsidR="000756C4" w:rsidRPr="0077315D">
        <w:rPr>
          <w:sz w:val="20"/>
          <w:szCs w:val="20"/>
          <w:lang w:val="en-US"/>
        </w:rPr>
        <w:t>,</w:t>
      </w:r>
      <w:r w:rsidRPr="0077315D">
        <w:rPr>
          <w:sz w:val="20"/>
          <w:szCs w:val="20"/>
          <w:lang w:val="en-US"/>
        </w:rPr>
        <w:t xml:space="preserve"> Characteristics of application of different time rates for electricity consumed in industrial enterprises</w:t>
      </w:r>
      <w:r w:rsidR="000756C4" w:rsidRPr="0077315D">
        <w:rPr>
          <w:sz w:val="20"/>
          <w:szCs w:val="20"/>
          <w:lang w:val="en-US"/>
        </w:rPr>
        <w:t>,</w:t>
      </w:r>
      <w:r w:rsidRPr="0077315D">
        <w:rPr>
          <w:sz w:val="20"/>
          <w:szCs w:val="20"/>
          <w:lang w:val="en-US"/>
        </w:rPr>
        <w:t xml:space="preserve"> E3S Web of Conferences </w:t>
      </w:r>
      <w:r w:rsidRPr="0077315D">
        <w:rPr>
          <w:b/>
          <w:sz w:val="20"/>
          <w:szCs w:val="20"/>
          <w:lang w:val="en-US"/>
        </w:rPr>
        <w:t>401,</w:t>
      </w:r>
      <w:r w:rsidRPr="0077315D">
        <w:rPr>
          <w:sz w:val="20"/>
          <w:szCs w:val="20"/>
          <w:lang w:val="en-US"/>
        </w:rPr>
        <w:t xml:space="preserve"> 05049 (2023) CONMECHYDRO – 2023 ,</w:t>
      </w:r>
      <w:r w:rsidR="000756C4" w:rsidRPr="0077315D">
        <w:rPr>
          <w:sz w:val="20"/>
          <w:szCs w:val="20"/>
          <w:lang w:val="en-US"/>
        </w:rPr>
        <w:t xml:space="preserve"> </w:t>
      </w:r>
      <w:hyperlink r:id="rId74" w:history="1">
        <w:r w:rsidR="000756C4" w:rsidRPr="0077315D">
          <w:rPr>
            <w:rStyle w:val="a6"/>
            <w:sz w:val="20"/>
            <w:szCs w:val="20"/>
            <w:lang w:val="en-US"/>
          </w:rPr>
          <w:t>https://doi.org/10.1051/e3sconf/202340105049</w:t>
        </w:r>
      </w:hyperlink>
      <w:r w:rsidR="000756C4" w:rsidRPr="0077315D">
        <w:rPr>
          <w:sz w:val="20"/>
          <w:szCs w:val="20"/>
          <w:lang w:val="en-US"/>
        </w:rPr>
        <w:t xml:space="preserve">   </w:t>
      </w:r>
    </w:p>
    <w:p w14:paraId="1A132993" w14:textId="7560F24E" w:rsidR="004D5E1D" w:rsidRPr="0077315D" w:rsidRDefault="004D5E1D"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sz w:val="20"/>
          <w:szCs w:val="20"/>
          <w:lang w:val="en-US"/>
        </w:rPr>
        <w:t>Kh.M.Muradov</w:t>
      </w:r>
      <w:proofErr w:type="spellEnd"/>
      <w:r w:rsidRPr="0077315D">
        <w:rPr>
          <w:sz w:val="20"/>
          <w:szCs w:val="20"/>
          <w:lang w:val="en-US"/>
        </w:rPr>
        <w:t xml:space="preserve">, </w:t>
      </w:r>
      <w:proofErr w:type="spellStart"/>
      <w:r w:rsidRPr="0077315D">
        <w:rPr>
          <w:sz w:val="20"/>
          <w:szCs w:val="20"/>
          <w:lang w:val="en-US"/>
        </w:rPr>
        <w:t>A.Isakov</w:t>
      </w:r>
      <w:proofErr w:type="spellEnd"/>
      <w:r w:rsidRPr="0077315D">
        <w:rPr>
          <w:sz w:val="20"/>
          <w:szCs w:val="20"/>
          <w:lang w:val="en-US"/>
        </w:rPr>
        <w:t xml:space="preserve">, </w:t>
      </w:r>
      <w:proofErr w:type="spellStart"/>
      <w:r w:rsidRPr="0077315D">
        <w:rPr>
          <w:sz w:val="20"/>
          <w:szCs w:val="20"/>
          <w:lang w:val="en-US"/>
        </w:rPr>
        <w:t>K.SH.Kadirov</w:t>
      </w:r>
      <w:proofErr w:type="spellEnd"/>
      <w:r w:rsidRPr="0077315D">
        <w:rPr>
          <w:sz w:val="20"/>
          <w:szCs w:val="20"/>
          <w:lang w:val="en-US"/>
        </w:rPr>
        <w:t xml:space="preserve">, </w:t>
      </w:r>
      <w:proofErr w:type="spellStart"/>
      <w:r w:rsidRPr="0077315D">
        <w:rPr>
          <w:sz w:val="20"/>
          <w:szCs w:val="20"/>
          <w:lang w:val="en-US"/>
        </w:rPr>
        <w:t>A.P.Kushev</w:t>
      </w:r>
      <w:proofErr w:type="spellEnd"/>
      <w:r w:rsidR="000756C4" w:rsidRPr="0077315D">
        <w:rPr>
          <w:sz w:val="20"/>
          <w:szCs w:val="20"/>
          <w:lang w:val="en-US"/>
        </w:rPr>
        <w:t>,</w:t>
      </w:r>
      <w:r w:rsidRPr="0077315D">
        <w:rPr>
          <w:sz w:val="20"/>
          <w:szCs w:val="20"/>
          <w:lang w:val="en-US"/>
        </w:rPr>
        <w:t xml:space="preserve"> Investments reduction on developing the generating capacity with differentiated electricity tariffs // E3S Web of Conferences </w:t>
      </w:r>
      <w:r w:rsidRPr="0077315D">
        <w:rPr>
          <w:b/>
          <w:sz w:val="20"/>
          <w:szCs w:val="20"/>
          <w:lang w:val="en-US"/>
        </w:rPr>
        <w:t>402,</w:t>
      </w:r>
      <w:r w:rsidRPr="0077315D">
        <w:rPr>
          <w:sz w:val="20"/>
          <w:szCs w:val="20"/>
          <w:lang w:val="en-US"/>
        </w:rPr>
        <w:t xml:space="preserve"> 05019 (2023) Trance Siberia 2023 ,</w:t>
      </w:r>
      <w:r w:rsidR="000756C4" w:rsidRPr="0077315D">
        <w:rPr>
          <w:sz w:val="20"/>
          <w:szCs w:val="20"/>
          <w:lang w:val="en-US"/>
        </w:rPr>
        <w:t xml:space="preserve"> </w:t>
      </w:r>
      <w:hyperlink r:id="rId75" w:history="1">
        <w:r w:rsidR="000756C4" w:rsidRPr="0077315D">
          <w:rPr>
            <w:rStyle w:val="a6"/>
            <w:sz w:val="20"/>
            <w:szCs w:val="20"/>
            <w:lang w:val="en-US"/>
          </w:rPr>
          <w:t>https://doi.org/10.1051/e3sconf/202340205019</w:t>
        </w:r>
      </w:hyperlink>
      <w:r w:rsidR="000756C4" w:rsidRPr="0077315D">
        <w:rPr>
          <w:sz w:val="20"/>
          <w:szCs w:val="20"/>
          <w:lang w:val="en-US"/>
        </w:rPr>
        <w:t xml:space="preserve">   </w:t>
      </w:r>
    </w:p>
    <w:p w14:paraId="6C2EB4A1" w14:textId="3F4BC1FA" w:rsidR="004D5E1D" w:rsidRPr="0077315D" w:rsidRDefault="004D5E1D"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sz w:val="20"/>
          <w:szCs w:val="20"/>
          <w:lang w:val="en-US"/>
        </w:rPr>
        <w:t>Kh.M.Muradov</w:t>
      </w:r>
      <w:proofErr w:type="spellEnd"/>
      <w:r w:rsidRPr="0077315D">
        <w:rPr>
          <w:sz w:val="20"/>
          <w:szCs w:val="20"/>
          <w:lang w:val="en-US"/>
        </w:rPr>
        <w:t xml:space="preserve">, </w:t>
      </w:r>
      <w:proofErr w:type="spellStart"/>
      <w:r w:rsidRPr="0077315D">
        <w:rPr>
          <w:sz w:val="20"/>
          <w:szCs w:val="20"/>
          <w:lang w:val="en-US"/>
        </w:rPr>
        <w:t>K.SH.Kadirov</w:t>
      </w:r>
      <w:proofErr w:type="spellEnd"/>
      <w:r w:rsidRPr="0077315D">
        <w:rPr>
          <w:sz w:val="20"/>
          <w:szCs w:val="20"/>
          <w:lang w:val="en-US"/>
        </w:rPr>
        <w:t xml:space="preserve">, </w:t>
      </w:r>
      <w:proofErr w:type="spellStart"/>
      <w:r w:rsidRPr="0077315D">
        <w:rPr>
          <w:sz w:val="20"/>
          <w:szCs w:val="20"/>
          <w:lang w:val="en-US"/>
        </w:rPr>
        <w:t>A.Kushev</w:t>
      </w:r>
      <w:proofErr w:type="spellEnd"/>
      <w:r w:rsidR="000756C4" w:rsidRPr="0077315D">
        <w:rPr>
          <w:sz w:val="20"/>
          <w:szCs w:val="20"/>
          <w:lang w:val="en-US"/>
        </w:rPr>
        <w:t>,</w:t>
      </w:r>
      <w:r w:rsidRPr="0077315D">
        <w:rPr>
          <w:sz w:val="20"/>
          <w:szCs w:val="20"/>
          <w:lang w:val="en-US"/>
        </w:rPr>
        <w:t xml:space="preserve"> Possibilities of applying time-classified tariffs in "smoothing" the loading graph of the electric energy system</w:t>
      </w:r>
      <w:r w:rsidR="000756C4" w:rsidRPr="0077315D">
        <w:rPr>
          <w:sz w:val="20"/>
          <w:szCs w:val="20"/>
          <w:lang w:val="en-US"/>
        </w:rPr>
        <w:t>,</w:t>
      </w:r>
      <w:r w:rsidRPr="0077315D">
        <w:rPr>
          <w:sz w:val="20"/>
          <w:szCs w:val="20"/>
          <w:lang w:val="en-US"/>
        </w:rPr>
        <w:t xml:space="preserve"> E3S Web of Conferences </w:t>
      </w:r>
      <w:r w:rsidRPr="0077315D">
        <w:rPr>
          <w:b/>
          <w:sz w:val="20"/>
          <w:szCs w:val="20"/>
          <w:lang w:val="en-US"/>
        </w:rPr>
        <w:t>434</w:t>
      </w:r>
      <w:r w:rsidRPr="0077315D">
        <w:rPr>
          <w:sz w:val="20"/>
          <w:szCs w:val="20"/>
          <w:lang w:val="en-US"/>
        </w:rPr>
        <w:t>, 01008 (2023</w:t>
      </w:r>
      <w:r w:rsidR="000756C4" w:rsidRPr="0077315D">
        <w:rPr>
          <w:sz w:val="20"/>
          <w:szCs w:val="20"/>
          <w:lang w:val="en-US"/>
        </w:rPr>
        <w:t xml:space="preserve"> ICECAE 2023</w:t>
      </w:r>
      <w:r w:rsidRPr="0077315D">
        <w:rPr>
          <w:sz w:val="20"/>
          <w:szCs w:val="20"/>
          <w:lang w:val="en-US"/>
        </w:rPr>
        <w:t xml:space="preserve">) </w:t>
      </w:r>
      <w:hyperlink r:id="rId76" w:history="1">
        <w:r w:rsidR="000756C4" w:rsidRPr="0077315D">
          <w:rPr>
            <w:rStyle w:val="a6"/>
            <w:sz w:val="20"/>
            <w:szCs w:val="20"/>
            <w:lang w:val="en-US"/>
          </w:rPr>
          <w:t>https://doi.org/10.1051/e3sconf/202343401008</w:t>
        </w:r>
      </w:hyperlink>
      <w:r w:rsidR="000756C4" w:rsidRPr="0077315D">
        <w:rPr>
          <w:sz w:val="20"/>
          <w:szCs w:val="20"/>
          <w:lang w:val="en-US"/>
        </w:rPr>
        <w:t xml:space="preserve"> </w:t>
      </w:r>
      <w:r w:rsidRPr="0077315D">
        <w:rPr>
          <w:sz w:val="20"/>
          <w:szCs w:val="20"/>
          <w:lang w:val="en-US"/>
        </w:rPr>
        <w:t xml:space="preserve"> </w:t>
      </w:r>
    </w:p>
    <w:p w14:paraId="56D48896" w14:textId="53CA672F" w:rsidR="004D5E1D" w:rsidRPr="0077315D" w:rsidRDefault="004D5E1D"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sz w:val="20"/>
          <w:szCs w:val="20"/>
          <w:lang w:val="en-US"/>
        </w:rPr>
        <w:t>Kh.M.Muradov</w:t>
      </w:r>
      <w:proofErr w:type="spellEnd"/>
      <w:r w:rsidRPr="0077315D">
        <w:rPr>
          <w:sz w:val="20"/>
          <w:szCs w:val="20"/>
          <w:lang w:val="en-US"/>
        </w:rPr>
        <w:t xml:space="preserve">, </w:t>
      </w:r>
      <w:proofErr w:type="spellStart"/>
      <w:r w:rsidRPr="0077315D">
        <w:rPr>
          <w:sz w:val="20"/>
          <w:szCs w:val="20"/>
          <w:lang w:val="en-US"/>
        </w:rPr>
        <w:t>K.SH.Kadirov</w:t>
      </w:r>
      <w:proofErr w:type="spellEnd"/>
      <w:r w:rsidRPr="0077315D">
        <w:rPr>
          <w:sz w:val="20"/>
          <w:szCs w:val="20"/>
          <w:lang w:val="en-US"/>
        </w:rPr>
        <w:t xml:space="preserve">, </w:t>
      </w:r>
      <w:proofErr w:type="spellStart"/>
      <w:r w:rsidRPr="0077315D">
        <w:rPr>
          <w:sz w:val="20"/>
          <w:szCs w:val="20"/>
          <w:lang w:val="en-US"/>
        </w:rPr>
        <w:t>A.P.Kushev</w:t>
      </w:r>
      <w:proofErr w:type="spellEnd"/>
      <w:r w:rsidR="000756C4" w:rsidRPr="0077315D">
        <w:rPr>
          <w:sz w:val="20"/>
          <w:szCs w:val="20"/>
          <w:lang w:val="en-US"/>
        </w:rPr>
        <w:t>,</w:t>
      </w:r>
      <w:r w:rsidRPr="0077315D">
        <w:rPr>
          <w:sz w:val="20"/>
          <w:szCs w:val="20"/>
          <w:lang w:val="en-US"/>
        </w:rPr>
        <w:t xml:space="preserve"> Possibilities of managing electricity consumption through the application of time-classified tariffs</w:t>
      </w:r>
      <w:r w:rsidR="000756C4" w:rsidRPr="0077315D">
        <w:rPr>
          <w:sz w:val="20"/>
          <w:szCs w:val="20"/>
          <w:lang w:val="en-US"/>
        </w:rPr>
        <w:t>,</w:t>
      </w:r>
      <w:r w:rsidRPr="0077315D">
        <w:rPr>
          <w:sz w:val="20"/>
          <w:szCs w:val="20"/>
          <w:lang w:val="en-US"/>
        </w:rPr>
        <w:t xml:space="preserve"> E3S Web of Conferences </w:t>
      </w:r>
      <w:r w:rsidRPr="0077315D">
        <w:rPr>
          <w:b/>
          <w:sz w:val="20"/>
          <w:szCs w:val="20"/>
          <w:lang w:val="en-US"/>
        </w:rPr>
        <w:t>434</w:t>
      </w:r>
      <w:r w:rsidRPr="0077315D">
        <w:rPr>
          <w:sz w:val="20"/>
          <w:szCs w:val="20"/>
          <w:lang w:val="en-US"/>
        </w:rPr>
        <w:t xml:space="preserve">, 01009 (2023) </w:t>
      </w:r>
      <w:r w:rsidR="000756C4" w:rsidRPr="0077315D">
        <w:rPr>
          <w:sz w:val="20"/>
          <w:szCs w:val="20"/>
          <w:lang w:val="en-US"/>
        </w:rPr>
        <w:t xml:space="preserve">ICECAE 2023 </w:t>
      </w:r>
      <w:hyperlink r:id="rId77" w:history="1">
        <w:r w:rsidR="000756C4" w:rsidRPr="0077315D">
          <w:rPr>
            <w:rStyle w:val="a6"/>
            <w:sz w:val="20"/>
            <w:szCs w:val="20"/>
            <w:lang w:val="en-US"/>
          </w:rPr>
          <w:t>https://doi.org/10.1051/e3sconf/202343401009</w:t>
        </w:r>
      </w:hyperlink>
      <w:r w:rsidR="000756C4" w:rsidRPr="0077315D">
        <w:rPr>
          <w:sz w:val="20"/>
          <w:szCs w:val="20"/>
          <w:lang w:val="en-US"/>
        </w:rPr>
        <w:t xml:space="preserve"> </w:t>
      </w:r>
      <w:r w:rsidRPr="0077315D">
        <w:rPr>
          <w:sz w:val="20"/>
          <w:szCs w:val="20"/>
          <w:lang w:val="en-US"/>
        </w:rPr>
        <w:t xml:space="preserve"> </w:t>
      </w:r>
    </w:p>
    <w:p w14:paraId="3288C553" w14:textId="772CE7F9" w:rsidR="004D5E1D" w:rsidRPr="0077315D" w:rsidRDefault="004D5E1D"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sz w:val="20"/>
          <w:szCs w:val="20"/>
          <w:lang w:val="en-US"/>
        </w:rPr>
        <w:t>Kh.M.Muradov</w:t>
      </w:r>
      <w:proofErr w:type="spellEnd"/>
      <w:r w:rsidRPr="0077315D">
        <w:rPr>
          <w:sz w:val="20"/>
          <w:szCs w:val="20"/>
          <w:lang w:val="en-US"/>
        </w:rPr>
        <w:t xml:space="preserve">, </w:t>
      </w:r>
      <w:proofErr w:type="spellStart"/>
      <w:r w:rsidRPr="0077315D">
        <w:rPr>
          <w:sz w:val="20"/>
          <w:szCs w:val="20"/>
          <w:lang w:val="en-US"/>
        </w:rPr>
        <w:t>A.J.Isakov</w:t>
      </w:r>
      <w:proofErr w:type="spellEnd"/>
      <w:r w:rsidRPr="0077315D">
        <w:rPr>
          <w:sz w:val="20"/>
          <w:szCs w:val="20"/>
          <w:lang w:val="en-US"/>
        </w:rPr>
        <w:t xml:space="preserve">, </w:t>
      </w:r>
      <w:proofErr w:type="spellStart"/>
      <w:r w:rsidRPr="0077315D">
        <w:rPr>
          <w:sz w:val="20"/>
          <w:szCs w:val="20"/>
          <w:lang w:val="en-US"/>
        </w:rPr>
        <w:t>K.SH.Kadirov</w:t>
      </w:r>
      <w:proofErr w:type="spellEnd"/>
      <w:r w:rsidRPr="0077315D">
        <w:rPr>
          <w:sz w:val="20"/>
          <w:szCs w:val="20"/>
          <w:lang w:val="en-US"/>
        </w:rPr>
        <w:t xml:space="preserve">, </w:t>
      </w:r>
      <w:proofErr w:type="spellStart"/>
      <w:r w:rsidRPr="0077315D">
        <w:rPr>
          <w:sz w:val="20"/>
          <w:szCs w:val="20"/>
          <w:lang w:val="en-US"/>
        </w:rPr>
        <w:t>A.P.Kushev</w:t>
      </w:r>
      <w:proofErr w:type="spellEnd"/>
      <w:r w:rsidR="000756C4" w:rsidRPr="0077315D">
        <w:rPr>
          <w:sz w:val="20"/>
          <w:szCs w:val="20"/>
          <w:lang w:val="en-US"/>
        </w:rPr>
        <w:t>,</w:t>
      </w:r>
      <w:r w:rsidRPr="0077315D">
        <w:rPr>
          <w:sz w:val="20"/>
          <w:szCs w:val="20"/>
          <w:lang w:val="en-US"/>
        </w:rPr>
        <w:t xml:space="preserve"> Applying different time enterprises rates for electricity consumption industrial and its impact on the energy system</w:t>
      </w:r>
      <w:r w:rsidR="000756C4" w:rsidRPr="0077315D">
        <w:rPr>
          <w:sz w:val="20"/>
          <w:szCs w:val="20"/>
          <w:lang w:val="en-US"/>
        </w:rPr>
        <w:t>,</w:t>
      </w:r>
      <w:r w:rsidRPr="0077315D">
        <w:rPr>
          <w:sz w:val="20"/>
          <w:szCs w:val="20"/>
          <w:lang w:val="en-US"/>
        </w:rPr>
        <w:t xml:space="preserve"> E3S Web of Conferences </w:t>
      </w:r>
      <w:r w:rsidRPr="0077315D">
        <w:rPr>
          <w:b/>
          <w:sz w:val="20"/>
          <w:szCs w:val="20"/>
          <w:lang w:val="en-US"/>
        </w:rPr>
        <w:t>452</w:t>
      </w:r>
      <w:r w:rsidRPr="0077315D">
        <w:rPr>
          <w:sz w:val="20"/>
          <w:szCs w:val="20"/>
          <w:lang w:val="en-US"/>
        </w:rPr>
        <w:t xml:space="preserve">, 04004 (2023) IPFA 2023 </w:t>
      </w:r>
      <w:hyperlink r:id="rId78" w:history="1">
        <w:r w:rsidR="000756C4" w:rsidRPr="0077315D">
          <w:rPr>
            <w:rStyle w:val="a6"/>
            <w:sz w:val="20"/>
            <w:szCs w:val="20"/>
            <w:lang w:val="en-US"/>
          </w:rPr>
          <w:t>https://doi.org/10.1051/e3sconf/202345204004</w:t>
        </w:r>
      </w:hyperlink>
      <w:r w:rsidR="000756C4" w:rsidRPr="0077315D">
        <w:rPr>
          <w:sz w:val="20"/>
          <w:szCs w:val="20"/>
          <w:lang w:val="en-US"/>
        </w:rPr>
        <w:t xml:space="preserve"> </w:t>
      </w:r>
      <w:r w:rsidRPr="0077315D">
        <w:rPr>
          <w:sz w:val="20"/>
          <w:szCs w:val="20"/>
          <w:lang w:val="en-US"/>
        </w:rPr>
        <w:t xml:space="preserve"> </w:t>
      </w:r>
    </w:p>
    <w:p w14:paraId="2DED330D" w14:textId="7EEFAE84" w:rsidR="004D5E1D" w:rsidRPr="0077315D" w:rsidRDefault="004D5E1D"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77315D">
        <w:rPr>
          <w:sz w:val="20"/>
          <w:szCs w:val="20"/>
          <w:lang w:val="en-US"/>
        </w:rPr>
        <w:t>Oybek Ishnazarov, Jonibek Mavlonov, Davron Mardonov</w:t>
      </w:r>
      <w:r w:rsidR="000756C4" w:rsidRPr="0077315D">
        <w:rPr>
          <w:sz w:val="20"/>
          <w:szCs w:val="20"/>
          <w:lang w:val="en-US"/>
        </w:rPr>
        <w:t>,</w:t>
      </w:r>
      <w:r w:rsidRPr="0077315D">
        <w:rPr>
          <w:sz w:val="20"/>
          <w:szCs w:val="20"/>
          <w:lang w:val="en-US"/>
        </w:rPr>
        <w:t xml:space="preserve"> </w:t>
      </w:r>
      <w:r w:rsidR="000756C4" w:rsidRPr="0077315D">
        <w:rPr>
          <w:sz w:val="20"/>
          <w:szCs w:val="20"/>
          <w:lang w:val="en-US"/>
        </w:rPr>
        <w:t xml:space="preserve">Control of ball mill operation depending on ball load and ore properties, </w:t>
      </w:r>
      <w:r w:rsidRPr="0077315D">
        <w:rPr>
          <w:sz w:val="20"/>
          <w:szCs w:val="20"/>
          <w:lang w:val="en-US"/>
        </w:rPr>
        <w:t xml:space="preserve">E3S Web of Conferences </w:t>
      </w:r>
      <w:r w:rsidRPr="0077315D">
        <w:rPr>
          <w:b/>
          <w:sz w:val="20"/>
          <w:szCs w:val="20"/>
          <w:lang w:val="en-US"/>
        </w:rPr>
        <w:t>461,</w:t>
      </w:r>
      <w:r w:rsidRPr="0077315D">
        <w:rPr>
          <w:sz w:val="20"/>
          <w:szCs w:val="20"/>
          <w:lang w:val="en-US"/>
        </w:rPr>
        <w:t xml:space="preserve"> (01091) (2023)</w:t>
      </w:r>
      <w:r w:rsidR="000756C4" w:rsidRPr="0077315D">
        <w:rPr>
          <w:sz w:val="20"/>
          <w:szCs w:val="20"/>
          <w:lang w:val="en-US"/>
        </w:rPr>
        <w:t xml:space="preserve">. </w:t>
      </w:r>
      <w:hyperlink r:id="rId79" w:history="1">
        <w:r w:rsidR="000756C4" w:rsidRPr="0077315D">
          <w:rPr>
            <w:rStyle w:val="a6"/>
            <w:sz w:val="20"/>
            <w:szCs w:val="20"/>
            <w:lang w:val="en-US"/>
          </w:rPr>
          <w:t>https://doi.org/10.1051/e3sconf/202346101091</w:t>
        </w:r>
      </w:hyperlink>
      <w:r w:rsidR="000756C4" w:rsidRPr="0077315D">
        <w:rPr>
          <w:sz w:val="20"/>
          <w:szCs w:val="20"/>
          <w:lang w:val="en-US"/>
        </w:rPr>
        <w:t xml:space="preserve"> </w:t>
      </w:r>
    </w:p>
    <w:p w14:paraId="5D8EF45C" w14:textId="77777777" w:rsidR="0057301F" w:rsidRPr="0077315D" w:rsidRDefault="0057301F" w:rsidP="0077315D">
      <w:pPr>
        <w:pStyle w:val="Reference"/>
        <w:numPr>
          <w:ilvl w:val="0"/>
          <w:numId w:val="8"/>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sidRPr="0077315D">
        <w:rPr>
          <w:sz w:val="20"/>
          <w:szCs w:val="20"/>
          <w:lang w:val="en-US"/>
        </w:rPr>
        <w:t>A.Tovboyev</w:t>
      </w:r>
      <w:proofErr w:type="spellEnd"/>
      <w:r w:rsidRPr="0077315D">
        <w:rPr>
          <w:sz w:val="20"/>
          <w:szCs w:val="20"/>
          <w:lang w:val="en-US"/>
        </w:rPr>
        <w:t xml:space="preserve">, </w:t>
      </w:r>
      <w:proofErr w:type="spellStart"/>
      <w:r w:rsidRPr="0077315D">
        <w:rPr>
          <w:sz w:val="20"/>
          <w:szCs w:val="20"/>
          <w:lang w:val="en-US"/>
        </w:rPr>
        <w:t>I.Togayev</w:t>
      </w:r>
      <w:proofErr w:type="spellEnd"/>
      <w:r w:rsidRPr="0077315D">
        <w:rPr>
          <w:sz w:val="20"/>
          <w:szCs w:val="20"/>
          <w:lang w:val="en-US"/>
        </w:rPr>
        <w:t xml:space="preserve">, </w:t>
      </w:r>
      <w:proofErr w:type="spellStart"/>
      <w:r w:rsidRPr="0077315D">
        <w:rPr>
          <w:sz w:val="20"/>
          <w:szCs w:val="20"/>
          <w:lang w:val="en-US"/>
        </w:rPr>
        <w:t>I.Uzoqov</w:t>
      </w:r>
      <w:proofErr w:type="spellEnd"/>
      <w:r w:rsidRPr="0077315D">
        <w:rPr>
          <w:sz w:val="20"/>
          <w:szCs w:val="20"/>
          <w:lang w:val="en-US"/>
        </w:rPr>
        <w:t>, G. Nodirov, Use of reactive power sources in improving the quality of electricity,</w:t>
      </w:r>
      <w:r w:rsidRPr="0077315D">
        <w:rPr>
          <w:b/>
          <w:sz w:val="20"/>
          <w:szCs w:val="20"/>
          <w:lang w:val="en-US"/>
        </w:rPr>
        <w:t xml:space="preserve"> </w:t>
      </w:r>
      <w:r w:rsidRPr="0077315D">
        <w:rPr>
          <w:sz w:val="20"/>
          <w:szCs w:val="20"/>
          <w:lang w:val="en-US"/>
        </w:rPr>
        <w:t xml:space="preserve">E3S Web of Conferences </w:t>
      </w:r>
      <w:r w:rsidRPr="0077315D">
        <w:rPr>
          <w:b/>
          <w:sz w:val="20"/>
          <w:szCs w:val="20"/>
          <w:lang w:val="en-US"/>
        </w:rPr>
        <w:t>417</w:t>
      </w:r>
      <w:r w:rsidRPr="0077315D">
        <w:rPr>
          <w:sz w:val="20"/>
          <w:szCs w:val="20"/>
          <w:lang w:val="en-US"/>
        </w:rPr>
        <w:t xml:space="preserve">, 03001 (2023) </w:t>
      </w:r>
      <w:hyperlink r:id="rId80" w:history="1">
        <w:r w:rsidRPr="0077315D">
          <w:rPr>
            <w:rStyle w:val="a6"/>
            <w:sz w:val="20"/>
            <w:szCs w:val="20"/>
            <w:lang w:val="en-US"/>
          </w:rPr>
          <w:t>https://doi.org/10.1051/e3sconf/202341703001</w:t>
        </w:r>
      </w:hyperlink>
    </w:p>
    <w:p w14:paraId="365C74B2" w14:textId="50415772" w:rsidR="00BE2334" w:rsidRPr="0077315D" w:rsidRDefault="000838AB"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sz w:val="20"/>
          <w:szCs w:val="20"/>
          <w:lang w:val="en-US"/>
        </w:rPr>
        <w:t>I.Togayev</w:t>
      </w:r>
      <w:proofErr w:type="spellEnd"/>
      <w:r w:rsidRPr="0077315D">
        <w:rPr>
          <w:sz w:val="20"/>
          <w:szCs w:val="20"/>
          <w:lang w:val="en-US"/>
        </w:rPr>
        <w:t xml:space="preserve">, </w:t>
      </w:r>
      <w:proofErr w:type="spellStart"/>
      <w:r w:rsidRPr="0077315D">
        <w:rPr>
          <w:sz w:val="20"/>
          <w:szCs w:val="20"/>
          <w:lang w:val="en-US"/>
        </w:rPr>
        <w:t>A.Tovbaev</w:t>
      </w:r>
      <w:proofErr w:type="spellEnd"/>
      <w:r w:rsidRPr="0077315D">
        <w:rPr>
          <w:sz w:val="20"/>
          <w:szCs w:val="20"/>
          <w:lang w:val="en-US"/>
        </w:rPr>
        <w:t xml:space="preserve">, G. Nodirov, </w:t>
      </w:r>
      <w:r w:rsidR="00D773D8" w:rsidRPr="0077315D">
        <w:rPr>
          <w:sz w:val="20"/>
          <w:szCs w:val="20"/>
          <w:lang w:val="en-US"/>
        </w:rPr>
        <w:t xml:space="preserve">Assessment of the quality of electricity by applying reactive power sources,  </w:t>
      </w:r>
      <w:r w:rsidRPr="0077315D">
        <w:rPr>
          <w:sz w:val="20"/>
          <w:szCs w:val="20"/>
          <w:lang w:val="en-US"/>
        </w:rPr>
        <w:t>E3S Web of Conferences,</w:t>
      </w:r>
      <w:r w:rsidR="00BE2334" w:rsidRPr="0077315D">
        <w:rPr>
          <w:sz w:val="20"/>
          <w:szCs w:val="20"/>
          <w:lang w:val="en-US"/>
        </w:rPr>
        <w:t xml:space="preserve"> </w:t>
      </w:r>
      <w:r w:rsidRPr="0077315D">
        <w:rPr>
          <w:sz w:val="20"/>
          <w:szCs w:val="20"/>
          <w:lang w:val="en-US"/>
        </w:rPr>
        <w:t xml:space="preserve"> </w:t>
      </w:r>
      <w:r w:rsidRPr="0077315D">
        <w:rPr>
          <w:b/>
          <w:sz w:val="20"/>
          <w:szCs w:val="20"/>
          <w:lang w:val="en-US"/>
        </w:rPr>
        <w:t>525,</w:t>
      </w:r>
      <w:r w:rsidRPr="0077315D">
        <w:rPr>
          <w:sz w:val="20"/>
          <w:szCs w:val="20"/>
          <w:lang w:val="en-US"/>
        </w:rPr>
        <w:t xml:space="preserve"> 03004 (2024) </w:t>
      </w:r>
      <w:hyperlink r:id="rId81" w:history="1">
        <w:r w:rsidRPr="0077315D">
          <w:rPr>
            <w:rStyle w:val="15"/>
            <w:rFonts w:ascii="Times New Roman" w:hAnsi="Times New Roman" w:cs="Times New Roman"/>
            <w:sz w:val="20"/>
            <w:szCs w:val="20"/>
            <w:lang w:val="en-US"/>
          </w:rPr>
          <w:t>https://doi.org/10.1051/e3sconf/202452503004</w:t>
        </w:r>
      </w:hyperlink>
    </w:p>
    <w:p w14:paraId="2F39AC0F" w14:textId="6B59614D" w:rsidR="00BE2334" w:rsidRPr="0077315D" w:rsidRDefault="000838AB"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sz w:val="20"/>
          <w:szCs w:val="20"/>
          <w:lang w:val="en-US"/>
        </w:rPr>
        <w:t>G.Boynazarov</w:t>
      </w:r>
      <w:proofErr w:type="spellEnd"/>
      <w:r w:rsidRPr="0077315D">
        <w:rPr>
          <w:sz w:val="20"/>
          <w:szCs w:val="20"/>
          <w:lang w:val="en-US"/>
        </w:rPr>
        <w:t xml:space="preserve">, A. Tovbaev, U. </w:t>
      </w:r>
      <w:proofErr w:type="spellStart"/>
      <w:r w:rsidRPr="0077315D">
        <w:rPr>
          <w:sz w:val="20"/>
          <w:szCs w:val="20"/>
          <w:lang w:val="en-US"/>
        </w:rPr>
        <w:t>Usarov</w:t>
      </w:r>
      <w:proofErr w:type="spellEnd"/>
      <w:r w:rsidRPr="0077315D">
        <w:rPr>
          <w:sz w:val="20"/>
          <w:szCs w:val="20"/>
          <w:lang w:val="en-US"/>
        </w:rPr>
        <w:t xml:space="preserve">, </w:t>
      </w:r>
      <w:proofErr w:type="spellStart"/>
      <w:r w:rsidR="00B97B35" w:rsidRPr="0077315D">
        <w:rPr>
          <w:sz w:val="20"/>
          <w:szCs w:val="20"/>
          <w:lang w:val="en-US"/>
        </w:rPr>
        <w:t>Methology</w:t>
      </w:r>
      <w:proofErr w:type="spellEnd"/>
      <w:r w:rsidR="00B97B35" w:rsidRPr="0077315D">
        <w:rPr>
          <w:sz w:val="20"/>
          <w:szCs w:val="20"/>
          <w:lang w:val="en-US"/>
        </w:rPr>
        <w:t xml:space="preserve"> of experimental research of voltage quality in electrical circuit, </w:t>
      </w:r>
      <w:r w:rsidRPr="0077315D">
        <w:rPr>
          <w:sz w:val="20"/>
          <w:szCs w:val="20"/>
          <w:lang w:val="en-US"/>
        </w:rPr>
        <w:t xml:space="preserve">E3S Web of Conferences </w:t>
      </w:r>
      <w:r w:rsidRPr="0077315D">
        <w:rPr>
          <w:b/>
          <w:sz w:val="20"/>
          <w:szCs w:val="20"/>
          <w:lang w:val="en-US"/>
        </w:rPr>
        <w:t xml:space="preserve">548, </w:t>
      </w:r>
      <w:r w:rsidRPr="0077315D">
        <w:rPr>
          <w:sz w:val="20"/>
          <w:szCs w:val="20"/>
          <w:lang w:val="en-US"/>
        </w:rPr>
        <w:t xml:space="preserve">03009 (2024) </w:t>
      </w:r>
      <w:hyperlink r:id="rId82" w:history="1">
        <w:r w:rsidRPr="0077315D">
          <w:rPr>
            <w:rStyle w:val="15"/>
            <w:rFonts w:ascii="Times New Roman" w:hAnsi="Times New Roman" w:cs="Times New Roman"/>
            <w:sz w:val="20"/>
            <w:szCs w:val="20"/>
            <w:lang w:val="en-US"/>
          </w:rPr>
          <w:t>https://doi.org/10.1051/e3sconf/202454803009</w:t>
        </w:r>
      </w:hyperlink>
      <w:r w:rsidRPr="0077315D">
        <w:rPr>
          <w:sz w:val="20"/>
          <w:szCs w:val="20"/>
          <w:lang w:val="en-US"/>
        </w:rPr>
        <w:t xml:space="preserve"> </w:t>
      </w:r>
    </w:p>
    <w:p w14:paraId="1DAE70A2" w14:textId="2AC6D5B4" w:rsidR="00BE2334" w:rsidRPr="0077315D" w:rsidRDefault="000838AB"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sz w:val="20"/>
          <w:szCs w:val="20"/>
          <w:lang w:val="en-US"/>
        </w:rPr>
        <w:lastRenderedPageBreak/>
        <w:t>O.Jumaev</w:t>
      </w:r>
      <w:proofErr w:type="spellEnd"/>
      <w:r w:rsidRPr="0077315D">
        <w:rPr>
          <w:sz w:val="20"/>
          <w:szCs w:val="20"/>
          <w:lang w:val="en-US"/>
        </w:rPr>
        <w:t>, M. Ismoilov,</w:t>
      </w:r>
      <w:r w:rsidR="00B97B35" w:rsidRPr="0077315D">
        <w:rPr>
          <w:sz w:val="20"/>
          <w:szCs w:val="20"/>
          <w:lang w:val="en-US"/>
        </w:rPr>
        <w:t xml:space="preserve"> </w:t>
      </w:r>
      <w:r w:rsidR="00A51A56" w:rsidRPr="0077315D">
        <w:rPr>
          <w:sz w:val="20"/>
          <w:szCs w:val="20"/>
          <w:lang w:val="en-US"/>
        </w:rPr>
        <w:t xml:space="preserve">D. Rahmatov, A. Qalandarov, </w:t>
      </w:r>
      <w:r w:rsidRPr="0077315D">
        <w:rPr>
          <w:sz w:val="20"/>
          <w:szCs w:val="20"/>
          <w:lang w:val="en-US"/>
        </w:rPr>
        <w:t xml:space="preserve"> </w:t>
      </w:r>
      <w:r w:rsidR="00A51A56" w:rsidRPr="0077315D">
        <w:rPr>
          <w:sz w:val="20"/>
          <w:szCs w:val="20"/>
          <w:lang w:val="en-US"/>
        </w:rPr>
        <w:t xml:space="preserve">Enhancing abrasion resistance testing for linoleum and rubber products: A proposal for improved device operation, E3S Web of Conferences </w:t>
      </w:r>
      <w:r w:rsidR="00A51A56" w:rsidRPr="0077315D">
        <w:rPr>
          <w:b/>
          <w:sz w:val="20"/>
          <w:szCs w:val="20"/>
          <w:lang w:val="en-US"/>
        </w:rPr>
        <w:t>525</w:t>
      </w:r>
      <w:r w:rsidR="00A51A56" w:rsidRPr="0077315D">
        <w:rPr>
          <w:sz w:val="20"/>
          <w:szCs w:val="20"/>
          <w:lang w:val="en-US"/>
        </w:rPr>
        <w:t xml:space="preserve">, 05012 (2024) </w:t>
      </w:r>
      <w:hyperlink r:id="rId83" w:history="1">
        <w:r w:rsidR="00A51A56" w:rsidRPr="0077315D">
          <w:rPr>
            <w:rStyle w:val="a6"/>
            <w:sz w:val="20"/>
            <w:szCs w:val="20"/>
            <w:lang w:val="en-US"/>
          </w:rPr>
          <w:t>https://doi.org/10.1051/e3sconf/202452505012</w:t>
        </w:r>
      </w:hyperlink>
      <w:r w:rsidR="00A51A56" w:rsidRPr="0077315D">
        <w:rPr>
          <w:sz w:val="20"/>
          <w:szCs w:val="20"/>
          <w:lang w:val="en-US"/>
        </w:rPr>
        <w:t xml:space="preserve"> </w:t>
      </w:r>
      <w:r w:rsidRPr="0077315D">
        <w:rPr>
          <w:sz w:val="20"/>
          <w:szCs w:val="20"/>
          <w:lang w:val="en-US"/>
        </w:rPr>
        <w:t xml:space="preserve"> </w:t>
      </w:r>
    </w:p>
    <w:p w14:paraId="3551E0F3" w14:textId="212F8E77" w:rsidR="003B1005" w:rsidRPr="0077315D" w:rsidRDefault="003B1005" w:rsidP="0077315D">
      <w:pPr>
        <w:pStyle w:val="Reference"/>
        <w:numPr>
          <w:ilvl w:val="0"/>
          <w:numId w:val="8"/>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sidRPr="0077315D">
        <w:rPr>
          <w:sz w:val="20"/>
          <w:szCs w:val="20"/>
          <w:lang w:val="en-US"/>
        </w:rPr>
        <w:t>Sulton</w:t>
      </w:r>
      <w:proofErr w:type="spellEnd"/>
      <w:r w:rsidRPr="0077315D">
        <w:rPr>
          <w:sz w:val="20"/>
          <w:szCs w:val="20"/>
          <w:lang w:val="en-US"/>
        </w:rPr>
        <w:t xml:space="preserve"> </w:t>
      </w:r>
      <w:proofErr w:type="spellStart"/>
      <w:r w:rsidRPr="0077315D">
        <w:rPr>
          <w:sz w:val="20"/>
          <w:szCs w:val="20"/>
          <w:lang w:val="en-US"/>
        </w:rPr>
        <w:t>Amirov</w:t>
      </w:r>
      <w:proofErr w:type="spellEnd"/>
      <w:r w:rsidRPr="0077315D">
        <w:rPr>
          <w:sz w:val="20"/>
          <w:szCs w:val="20"/>
          <w:lang w:val="en-US"/>
        </w:rPr>
        <w:t xml:space="preserve">, </w:t>
      </w:r>
      <w:proofErr w:type="spellStart"/>
      <w:r w:rsidRPr="0077315D">
        <w:rPr>
          <w:sz w:val="20"/>
          <w:szCs w:val="20"/>
          <w:lang w:val="en-US"/>
        </w:rPr>
        <w:t>Aminjon</w:t>
      </w:r>
      <w:proofErr w:type="spellEnd"/>
      <w:r w:rsidRPr="0077315D">
        <w:rPr>
          <w:sz w:val="20"/>
          <w:szCs w:val="20"/>
          <w:lang w:val="en-US"/>
        </w:rPr>
        <w:t xml:space="preserve"> </w:t>
      </w:r>
      <w:proofErr w:type="spellStart"/>
      <w:r w:rsidRPr="0077315D">
        <w:rPr>
          <w:sz w:val="20"/>
          <w:szCs w:val="20"/>
          <w:lang w:val="en-US"/>
        </w:rPr>
        <w:t>Ataullayev</w:t>
      </w:r>
      <w:proofErr w:type="spellEnd"/>
      <w:r w:rsidRPr="0077315D">
        <w:rPr>
          <w:sz w:val="20"/>
          <w:szCs w:val="20"/>
          <w:lang w:val="en-US"/>
        </w:rPr>
        <w:t xml:space="preserve">, Sine-cosine rotating transformers in zenith angle converters, E3S Web of Conferences </w:t>
      </w:r>
      <w:r w:rsidRPr="0077315D">
        <w:rPr>
          <w:b/>
          <w:sz w:val="20"/>
          <w:szCs w:val="20"/>
          <w:lang w:val="en-US"/>
        </w:rPr>
        <w:t>525,</w:t>
      </w:r>
      <w:r w:rsidRPr="0077315D">
        <w:rPr>
          <w:sz w:val="20"/>
          <w:szCs w:val="20"/>
          <w:lang w:val="en-US"/>
        </w:rPr>
        <w:t xml:space="preserve"> 03010 (2024) GEOTECH-2024, </w:t>
      </w:r>
      <w:hyperlink r:id="rId84" w:history="1">
        <w:r w:rsidRPr="0077315D">
          <w:rPr>
            <w:rStyle w:val="a6"/>
            <w:sz w:val="20"/>
            <w:szCs w:val="20"/>
            <w:lang w:val="en-US"/>
          </w:rPr>
          <w:t>https://doi.org/10.1051/e3sconf/202452503010</w:t>
        </w:r>
      </w:hyperlink>
    </w:p>
    <w:p w14:paraId="4946ED67" w14:textId="3BC4136F" w:rsidR="00471F2F" w:rsidRPr="0077315D" w:rsidRDefault="00471F2F"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77315D">
        <w:rPr>
          <w:sz w:val="20"/>
          <w:szCs w:val="20"/>
          <w:lang w:val="en-US"/>
        </w:rPr>
        <w:t xml:space="preserve">Sultan F. Amirov, Nodir O. </w:t>
      </w:r>
      <w:proofErr w:type="spellStart"/>
      <w:r w:rsidRPr="0077315D">
        <w:rPr>
          <w:sz w:val="20"/>
          <w:szCs w:val="20"/>
          <w:lang w:val="en-US"/>
        </w:rPr>
        <w:t>Ataullayev</w:t>
      </w:r>
      <w:proofErr w:type="spellEnd"/>
      <w:r w:rsidRPr="0077315D">
        <w:rPr>
          <w:sz w:val="20"/>
          <w:szCs w:val="20"/>
          <w:lang w:val="en-US"/>
        </w:rPr>
        <w:t xml:space="preserve">, Amin O. </w:t>
      </w:r>
      <w:proofErr w:type="spellStart"/>
      <w:r w:rsidRPr="0077315D">
        <w:rPr>
          <w:sz w:val="20"/>
          <w:szCs w:val="20"/>
          <w:lang w:val="en-US"/>
        </w:rPr>
        <w:t>Ataullayev</w:t>
      </w:r>
      <w:proofErr w:type="spellEnd"/>
      <w:r w:rsidRPr="0077315D">
        <w:rPr>
          <w:sz w:val="20"/>
          <w:szCs w:val="20"/>
          <w:lang w:val="en-US"/>
        </w:rPr>
        <w:t xml:space="preserve">, </w:t>
      </w:r>
      <w:proofErr w:type="spellStart"/>
      <w:r w:rsidRPr="0077315D">
        <w:rPr>
          <w:sz w:val="20"/>
          <w:szCs w:val="20"/>
          <w:lang w:val="en-US"/>
        </w:rPr>
        <w:t>Bobur</w:t>
      </w:r>
      <w:proofErr w:type="spellEnd"/>
      <w:r w:rsidRPr="0077315D">
        <w:rPr>
          <w:sz w:val="20"/>
          <w:szCs w:val="20"/>
          <w:lang w:val="en-US"/>
        </w:rPr>
        <w:t xml:space="preserve"> Q. Muxammadov, and Ahror U. Majidov, Methods for reducing the temperature components of </w:t>
      </w:r>
      <w:proofErr w:type="spellStart"/>
      <w:r w:rsidRPr="0077315D">
        <w:rPr>
          <w:sz w:val="20"/>
          <w:szCs w:val="20"/>
          <w:lang w:val="en-US"/>
        </w:rPr>
        <w:t>magnetomodulation</w:t>
      </w:r>
      <w:proofErr w:type="spellEnd"/>
      <w:r w:rsidRPr="0077315D">
        <w:rPr>
          <w:sz w:val="20"/>
          <w:szCs w:val="20"/>
          <w:lang w:val="en-US"/>
        </w:rPr>
        <w:t xml:space="preserve"> DC convertors errors, E3S Web of Conferences </w:t>
      </w:r>
      <w:r w:rsidRPr="0077315D">
        <w:rPr>
          <w:b/>
          <w:sz w:val="20"/>
          <w:szCs w:val="20"/>
          <w:lang w:val="en-US"/>
        </w:rPr>
        <w:t>417,</w:t>
      </w:r>
      <w:r w:rsidRPr="0077315D">
        <w:rPr>
          <w:sz w:val="20"/>
          <w:szCs w:val="20"/>
          <w:lang w:val="en-US"/>
        </w:rPr>
        <w:t xml:space="preserve"> 03011 (2023) GEOTECH-2023 </w:t>
      </w:r>
      <w:hyperlink r:id="rId85" w:history="1">
        <w:r w:rsidRPr="0077315D">
          <w:rPr>
            <w:rStyle w:val="a6"/>
            <w:sz w:val="20"/>
            <w:szCs w:val="20"/>
            <w:lang w:val="en-US"/>
          </w:rPr>
          <w:t>https://doi.org/10.1051/e3sconf/202341703011</w:t>
        </w:r>
      </w:hyperlink>
      <w:r w:rsidRPr="0077315D">
        <w:rPr>
          <w:sz w:val="20"/>
          <w:szCs w:val="20"/>
          <w:lang w:val="en-US"/>
        </w:rPr>
        <w:t xml:space="preserve"> </w:t>
      </w:r>
    </w:p>
    <w:p w14:paraId="3811E0D2" w14:textId="77777777" w:rsidR="00BE2334" w:rsidRPr="0077315D" w:rsidRDefault="000838AB"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77315D">
        <w:rPr>
          <w:rFonts w:eastAsia="Calibri"/>
          <w:sz w:val="20"/>
          <w:szCs w:val="20"/>
          <w:lang w:val="en-US"/>
        </w:rPr>
        <w:t xml:space="preserve">Raximov, F., Taslimov, A., Majidov, A., &amp; Norqulov, A. (2024). Optimization of losses by switching to higher voltage in distribution networks. In </w:t>
      </w:r>
      <w:r w:rsidRPr="0077315D">
        <w:rPr>
          <w:rFonts w:eastAsia="Calibri"/>
          <w:iCs/>
          <w:sz w:val="20"/>
          <w:szCs w:val="20"/>
          <w:lang w:val="en-US"/>
        </w:rPr>
        <w:t>E3S Web of Conferences</w:t>
      </w:r>
      <w:r w:rsidRPr="0077315D">
        <w:rPr>
          <w:rFonts w:eastAsia="Calibri"/>
          <w:sz w:val="20"/>
          <w:szCs w:val="20"/>
          <w:lang w:val="en-US"/>
        </w:rPr>
        <w:t xml:space="preserve"> </w:t>
      </w:r>
      <w:r w:rsidRPr="0077315D">
        <w:rPr>
          <w:rFonts w:eastAsia="Calibri"/>
          <w:b/>
          <w:sz w:val="20"/>
          <w:szCs w:val="20"/>
          <w:lang w:val="en-US"/>
        </w:rPr>
        <w:t xml:space="preserve">(Vol. 525, p. 03009). </w:t>
      </w:r>
      <w:r w:rsidRPr="0077315D">
        <w:rPr>
          <w:rFonts w:eastAsia="Calibri"/>
          <w:sz w:val="20"/>
          <w:szCs w:val="20"/>
          <w:lang w:val="en-US"/>
        </w:rPr>
        <w:t xml:space="preserve">EDP Sciences. </w:t>
      </w:r>
      <w:hyperlink r:id="rId86" w:history="1">
        <w:r w:rsidRPr="0077315D">
          <w:rPr>
            <w:rStyle w:val="15"/>
            <w:rFonts w:ascii="Times New Roman" w:eastAsia="Calibri" w:hAnsi="Times New Roman" w:cs="Times New Roman"/>
            <w:sz w:val="20"/>
            <w:szCs w:val="20"/>
            <w:lang w:val="en-US"/>
          </w:rPr>
          <w:t>https://doi.org/10.1051/e3sconf/202452503009</w:t>
        </w:r>
      </w:hyperlink>
      <w:r w:rsidRPr="0077315D">
        <w:rPr>
          <w:rFonts w:eastAsia="Calibri"/>
          <w:sz w:val="20"/>
          <w:szCs w:val="20"/>
          <w:lang w:val="en-US"/>
        </w:rPr>
        <w:t xml:space="preserve"> </w:t>
      </w:r>
    </w:p>
    <w:p w14:paraId="5AD63B2A" w14:textId="2F08F6B9" w:rsidR="00BE2334" w:rsidRPr="0077315D" w:rsidRDefault="00E20FEE"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77315D">
        <w:rPr>
          <w:rFonts w:eastAsia="Calibri"/>
          <w:sz w:val="20"/>
          <w:szCs w:val="20"/>
          <w:lang w:val="en-US"/>
        </w:rPr>
        <w:t xml:space="preserve">Boboqulov J., </w:t>
      </w:r>
      <w:proofErr w:type="spellStart"/>
      <w:r w:rsidRPr="0077315D">
        <w:rPr>
          <w:rFonts w:eastAsia="Calibri"/>
          <w:sz w:val="20"/>
          <w:szCs w:val="20"/>
          <w:lang w:val="en-US"/>
        </w:rPr>
        <w:t>Narzullayev</w:t>
      </w:r>
      <w:proofErr w:type="spellEnd"/>
      <w:r w:rsidRPr="0077315D">
        <w:rPr>
          <w:rFonts w:eastAsia="Calibri"/>
          <w:sz w:val="20"/>
          <w:szCs w:val="20"/>
          <w:lang w:val="en-US"/>
        </w:rPr>
        <w:t xml:space="preserve"> B</w:t>
      </w:r>
      <w:r w:rsidR="00EF57FA" w:rsidRPr="0077315D">
        <w:rPr>
          <w:rFonts w:eastAsia="Calibri"/>
          <w:sz w:val="20"/>
          <w:szCs w:val="20"/>
          <w:lang w:val="en-US"/>
        </w:rPr>
        <w:t>,</w:t>
      </w:r>
      <w:r w:rsidRPr="0077315D">
        <w:rPr>
          <w:rFonts w:eastAsia="Calibri"/>
          <w:sz w:val="20"/>
          <w:szCs w:val="20"/>
          <w:lang w:val="en-US"/>
        </w:rPr>
        <w:t xml:space="preserve"> Development of a model for diagnosing rotor conditions in the parallel connection of synchronous generators with the network</w:t>
      </w:r>
      <w:r w:rsidR="002632F8" w:rsidRPr="0077315D">
        <w:rPr>
          <w:rFonts w:eastAsia="Calibri"/>
          <w:sz w:val="20"/>
          <w:szCs w:val="20"/>
          <w:lang w:val="en-US"/>
        </w:rPr>
        <w:t xml:space="preserve">, </w:t>
      </w:r>
      <w:r w:rsidRPr="0077315D">
        <w:rPr>
          <w:rFonts w:eastAsia="Calibri"/>
          <w:sz w:val="20"/>
          <w:szCs w:val="20"/>
          <w:lang w:val="en-US"/>
        </w:rPr>
        <w:t xml:space="preserve">E3S Web of Conferences. – EDP Sciences, 2024. – </w:t>
      </w:r>
      <w:r w:rsidRPr="0077315D">
        <w:rPr>
          <w:rFonts w:eastAsia="Calibri"/>
          <w:b/>
          <w:sz w:val="20"/>
          <w:szCs w:val="20"/>
          <w:lang w:val="en-US"/>
        </w:rPr>
        <w:t>Т.</w:t>
      </w:r>
      <w:r w:rsidRPr="0077315D">
        <w:rPr>
          <w:rFonts w:eastAsia="Calibri"/>
          <w:sz w:val="20"/>
          <w:szCs w:val="20"/>
          <w:lang w:val="en-US"/>
        </w:rPr>
        <w:t xml:space="preserve"> </w:t>
      </w:r>
      <w:r w:rsidRPr="0077315D">
        <w:rPr>
          <w:rFonts w:eastAsia="Calibri"/>
          <w:b/>
          <w:sz w:val="20"/>
          <w:szCs w:val="20"/>
          <w:lang w:val="en-US"/>
        </w:rPr>
        <w:t>525</w:t>
      </w:r>
      <w:r w:rsidRPr="0077315D">
        <w:rPr>
          <w:rFonts w:eastAsia="Calibri"/>
          <w:sz w:val="20"/>
          <w:szCs w:val="20"/>
          <w:lang w:val="en-US"/>
        </w:rPr>
        <w:t xml:space="preserve">. – С. 06001. </w:t>
      </w:r>
      <w:hyperlink r:id="rId87" w:history="1">
        <w:r w:rsidR="0075475C" w:rsidRPr="0077315D">
          <w:rPr>
            <w:rStyle w:val="a6"/>
            <w:rFonts w:eastAsia="Calibri"/>
            <w:sz w:val="20"/>
            <w:szCs w:val="20"/>
            <w:lang w:val="en-US"/>
          </w:rPr>
          <w:t>https://doi.org/10.1051/e3sconf/202452506001</w:t>
        </w:r>
      </w:hyperlink>
      <w:r w:rsidR="0075475C" w:rsidRPr="0077315D">
        <w:rPr>
          <w:rFonts w:eastAsia="Calibri"/>
          <w:sz w:val="20"/>
          <w:szCs w:val="20"/>
          <w:lang w:val="en-US"/>
        </w:rPr>
        <w:t xml:space="preserve"> </w:t>
      </w:r>
      <w:r w:rsidRPr="0077315D">
        <w:rPr>
          <w:rFonts w:eastAsia="Calibri"/>
          <w:sz w:val="20"/>
          <w:szCs w:val="20"/>
          <w:lang w:val="en-US"/>
        </w:rPr>
        <w:t xml:space="preserve"> </w:t>
      </w:r>
      <w:r w:rsidR="0075475C" w:rsidRPr="0077315D">
        <w:rPr>
          <w:rFonts w:eastAsia="Calibri"/>
          <w:sz w:val="20"/>
          <w:szCs w:val="20"/>
          <w:lang w:val="en-US"/>
        </w:rPr>
        <w:t xml:space="preserve"> </w:t>
      </w:r>
    </w:p>
    <w:p w14:paraId="28567CED" w14:textId="133F96CE" w:rsidR="00BE2334" w:rsidRPr="0077315D" w:rsidRDefault="00E20FEE"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rFonts w:eastAsia="Calibri"/>
          <w:sz w:val="20"/>
          <w:szCs w:val="20"/>
          <w:lang w:val="en-US"/>
        </w:rPr>
        <w:t>Narzullayev</w:t>
      </w:r>
      <w:proofErr w:type="spellEnd"/>
      <w:r w:rsidRPr="0077315D">
        <w:rPr>
          <w:rFonts w:eastAsia="Calibri"/>
          <w:sz w:val="20"/>
          <w:szCs w:val="20"/>
          <w:lang w:val="en-US"/>
        </w:rPr>
        <w:t xml:space="preserve"> B. S., </w:t>
      </w:r>
      <w:proofErr w:type="spellStart"/>
      <w:r w:rsidRPr="0077315D">
        <w:rPr>
          <w:rFonts w:eastAsia="Calibri"/>
          <w:sz w:val="20"/>
          <w:szCs w:val="20"/>
          <w:lang w:val="en-US"/>
        </w:rPr>
        <w:t>Eshmirzaev</w:t>
      </w:r>
      <w:proofErr w:type="spellEnd"/>
      <w:r w:rsidRPr="0077315D">
        <w:rPr>
          <w:rFonts w:eastAsia="Calibri"/>
          <w:sz w:val="20"/>
          <w:szCs w:val="20"/>
          <w:lang w:val="en-US"/>
        </w:rPr>
        <w:t xml:space="preserve"> M. A</w:t>
      </w:r>
      <w:r w:rsidR="00EF57FA" w:rsidRPr="0077315D">
        <w:rPr>
          <w:rFonts w:eastAsia="Calibri"/>
          <w:sz w:val="20"/>
          <w:szCs w:val="20"/>
          <w:lang w:val="en-US"/>
        </w:rPr>
        <w:t>,</w:t>
      </w:r>
      <w:r w:rsidRPr="0077315D">
        <w:rPr>
          <w:rFonts w:eastAsia="Calibri"/>
          <w:sz w:val="20"/>
          <w:szCs w:val="20"/>
          <w:lang w:val="en-US"/>
        </w:rPr>
        <w:t xml:space="preserve"> Causes of the appearance of current waves in high voltage electric arc furnaces, and methods of their reduction</w:t>
      </w:r>
      <w:r w:rsidR="002632F8" w:rsidRPr="0077315D">
        <w:rPr>
          <w:rFonts w:eastAsia="Calibri"/>
          <w:sz w:val="20"/>
          <w:szCs w:val="20"/>
          <w:lang w:val="en-US"/>
        </w:rPr>
        <w:t xml:space="preserve">, </w:t>
      </w:r>
      <w:r w:rsidRPr="0077315D">
        <w:rPr>
          <w:rFonts w:eastAsia="Calibri"/>
          <w:sz w:val="20"/>
          <w:szCs w:val="20"/>
          <w:lang w:val="en-US"/>
        </w:rPr>
        <w:t xml:space="preserve">E3S Web of Conferences. – EDP Sciences, 2023. – </w:t>
      </w:r>
      <w:r w:rsidRPr="0077315D">
        <w:rPr>
          <w:rFonts w:eastAsia="Calibri"/>
          <w:b/>
          <w:sz w:val="20"/>
          <w:szCs w:val="20"/>
          <w:lang w:val="en-US"/>
        </w:rPr>
        <w:t>Т. 417</w:t>
      </w:r>
      <w:r w:rsidRPr="0077315D">
        <w:rPr>
          <w:rFonts w:eastAsia="Calibri"/>
          <w:sz w:val="20"/>
          <w:szCs w:val="20"/>
          <w:lang w:val="en-US"/>
        </w:rPr>
        <w:t xml:space="preserve">. – С. 03003. </w:t>
      </w:r>
      <w:hyperlink r:id="rId88" w:history="1">
        <w:r w:rsidR="0075475C" w:rsidRPr="0077315D">
          <w:rPr>
            <w:rStyle w:val="a6"/>
            <w:rFonts w:eastAsia="Calibri"/>
            <w:sz w:val="20"/>
            <w:szCs w:val="20"/>
            <w:lang w:val="en-US"/>
          </w:rPr>
          <w:t>https://doi.org/10.1051/e3sconf/202341703003</w:t>
        </w:r>
      </w:hyperlink>
      <w:r w:rsidR="0075475C" w:rsidRPr="0077315D">
        <w:rPr>
          <w:rFonts w:eastAsia="Calibri"/>
          <w:sz w:val="20"/>
          <w:szCs w:val="20"/>
          <w:lang w:val="en-US"/>
        </w:rPr>
        <w:t xml:space="preserve"> </w:t>
      </w:r>
      <w:r w:rsidRPr="0077315D">
        <w:rPr>
          <w:rFonts w:eastAsia="Calibri"/>
          <w:sz w:val="20"/>
          <w:szCs w:val="20"/>
          <w:lang w:val="en-US"/>
        </w:rPr>
        <w:t xml:space="preserve"> </w:t>
      </w:r>
    </w:p>
    <w:p w14:paraId="506AEF51" w14:textId="1FE55EEB" w:rsidR="00BE2334" w:rsidRPr="0077315D" w:rsidRDefault="000E4C89"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77315D">
        <w:rPr>
          <w:rFonts w:eastAsia="Calibri"/>
          <w:sz w:val="20"/>
          <w:szCs w:val="20"/>
          <w:lang w:val="en-US"/>
        </w:rPr>
        <w:t xml:space="preserve">Akram Tovbaev., </w:t>
      </w:r>
      <w:proofErr w:type="spellStart"/>
      <w:r w:rsidRPr="0077315D">
        <w:rPr>
          <w:rFonts w:eastAsia="Calibri"/>
          <w:sz w:val="20"/>
          <w:szCs w:val="20"/>
          <w:lang w:val="en-US"/>
        </w:rPr>
        <w:t>Islom</w:t>
      </w:r>
      <w:proofErr w:type="spellEnd"/>
      <w:r w:rsidRPr="0077315D">
        <w:rPr>
          <w:rFonts w:eastAsia="Calibri"/>
          <w:sz w:val="20"/>
          <w:szCs w:val="20"/>
          <w:lang w:val="en-US"/>
        </w:rPr>
        <w:t xml:space="preserve"> </w:t>
      </w:r>
      <w:proofErr w:type="spellStart"/>
      <w:r w:rsidRPr="0077315D">
        <w:rPr>
          <w:rFonts w:eastAsia="Calibri"/>
          <w:sz w:val="20"/>
          <w:szCs w:val="20"/>
          <w:lang w:val="en-US"/>
        </w:rPr>
        <w:t>Togaev</w:t>
      </w:r>
      <w:proofErr w:type="spellEnd"/>
      <w:r w:rsidRPr="0077315D">
        <w:rPr>
          <w:rFonts w:eastAsia="Calibri"/>
          <w:sz w:val="20"/>
          <w:szCs w:val="20"/>
          <w:lang w:val="en-US"/>
        </w:rPr>
        <w:t>.,</w:t>
      </w:r>
      <w:r w:rsidR="00EF57FA" w:rsidRPr="0077315D">
        <w:rPr>
          <w:rFonts w:eastAsia="Calibri"/>
          <w:sz w:val="20"/>
          <w:szCs w:val="20"/>
          <w:lang w:val="en-US"/>
        </w:rPr>
        <w:t xml:space="preserve"> </w:t>
      </w:r>
      <w:proofErr w:type="spellStart"/>
      <w:r w:rsidRPr="0077315D">
        <w:rPr>
          <w:rFonts w:eastAsia="Calibri"/>
          <w:sz w:val="20"/>
          <w:szCs w:val="20"/>
          <w:lang w:val="en-US"/>
        </w:rPr>
        <w:t>Uktam</w:t>
      </w:r>
      <w:proofErr w:type="spellEnd"/>
      <w:r w:rsidRPr="0077315D">
        <w:rPr>
          <w:rFonts w:eastAsia="Calibri"/>
          <w:sz w:val="20"/>
          <w:szCs w:val="20"/>
          <w:lang w:val="en-US"/>
        </w:rPr>
        <w:t xml:space="preserve"> </w:t>
      </w:r>
      <w:proofErr w:type="spellStart"/>
      <w:r w:rsidRPr="0077315D">
        <w:rPr>
          <w:rFonts w:eastAsia="Calibri"/>
          <w:sz w:val="20"/>
          <w:szCs w:val="20"/>
          <w:lang w:val="en-US"/>
        </w:rPr>
        <w:t>Usarov</w:t>
      </w:r>
      <w:proofErr w:type="spellEnd"/>
      <w:proofErr w:type="gramStart"/>
      <w:r w:rsidRPr="0077315D">
        <w:rPr>
          <w:rFonts w:eastAsia="Calibri"/>
          <w:sz w:val="20"/>
          <w:szCs w:val="20"/>
          <w:lang w:val="en-US"/>
        </w:rPr>
        <w:t>.,</w:t>
      </w:r>
      <w:proofErr w:type="spellStart"/>
      <w:r w:rsidRPr="0077315D">
        <w:rPr>
          <w:rFonts w:eastAsia="Calibri"/>
          <w:sz w:val="20"/>
          <w:szCs w:val="20"/>
          <w:lang w:val="en-US"/>
        </w:rPr>
        <w:t>Gulom</w:t>
      </w:r>
      <w:proofErr w:type="spellEnd"/>
      <w:proofErr w:type="gramEnd"/>
      <w:r w:rsidRPr="0077315D">
        <w:rPr>
          <w:rFonts w:eastAsia="Calibri"/>
          <w:sz w:val="20"/>
          <w:szCs w:val="20"/>
          <w:lang w:val="en-US"/>
        </w:rPr>
        <w:t xml:space="preserve"> </w:t>
      </w:r>
      <w:proofErr w:type="spellStart"/>
      <w:r w:rsidRPr="0077315D">
        <w:rPr>
          <w:rFonts w:eastAsia="Calibri"/>
          <w:sz w:val="20"/>
          <w:szCs w:val="20"/>
          <w:lang w:val="en-US"/>
        </w:rPr>
        <w:t>Nodirov</w:t>
      </w:r>
      <w:proofErr w:type="spellEnd"/>
      <w:r w:rsidR="00EF57FA" w:rsidRPr="0077315D">
        <w:rPr>
          <w:rFonts w:eastAsia="Calibri"/>
          <w:sz w:val="20"/>
          <w:szCs w:val="20"/>
          <w:lang w:val="en-US"/>
        </w:rPr>
        <w:t>,</w:t>
      </w:r>
      <w:r w:rsidR="002632F8" w:rsidRPr="0077315D">
        <w:rPr>
          <w:sz w:val="20"/>
          <w:szCs w:val="20"/>
          <w:lang w:val="en-US"/>
        </w:rPr>
        <w:t xml:space="preserve"> </w:t>
      </w:r>
      <w:r w:rsidR="002632F8" w:rsidRPr="0077315D">
        <w:rPr>
          <w:rFonts w:eastAsia="Calibri"/>
          <w:sz w:val="20"/>
          <w:szCs w:val="20"/>
          <w:lang w:val="en-US"/>
        </w:rPr>
        <w:t xml:space="preserve">Reactive power compensation helps maintain a stable voltage profile across the network, </w:t>
      </w:r>
      <w:r w:rsidR="003C6221" w:rsidRPr="0077315D">
        <w:rPr>
          <w:rFonts w:eastAsia="Calibri"/>
          <w:iCs/>
          <w:sz w:val="20"/>
          <w:szCs w:val="20"/>
          <w:lang w:val="en-US"/>
        </w:rPr>
        <w:t xml:space="preserve">AIP Conf. Proc. </w:t>
      </w:r>
      <w:r w:rsidR="003C6221" w:rsidRPr="0077315D">
        <w:rPr>
          <w:rFonts w:eastAsia="Calibri"/>
          <w:b/>
          <w:sz w:val="20"/>
          <w:szCs w:val="20"/>
          <w:lang w:val="en-US"/>
        </w:rPr>
        <w:t>3331,</w:t>
      </w:r>
      <w:r w:rsidR="003C6221" w:rsidRPr="0077315D">
        <w:rPr>
          <w:rFonts w:eastAsia="Calibri"/>
          <w:sz w:val="20"/>
          <w:szCs w:val="20"/>
          <w:lang w:val="en-US"/>
        </w:rPr>
        <w:t xml:space="preserve"> 060014 (2025).</w:t>
      </w:r>
      <w:r w:rsidR="003C6221" w:rsidRPr="0077315D">
        <w:rPr>
          <w:rFonts w:eastAsiaTheme="minorHAnsi"/>
          <w:color w:val="0066CC"/>
          <w:sz w:val="20"/>
          <w:szCs w:val="20"/>
          <w:lang w:val="en-US" w:eastAsia="en-US"/>
        </w:rPr>
        <w:t xml:space="preserve"> </w:t>
      </w:r>
      <w:hyperlink r:id="rId89" w:history="1">
        <w:r w:rsidR="003C6221" w:rsidRPr="0077315D">
          <w:rPr>
            <w:rStyle w:val="a6"/>
            <w:rFonts w:eastAsia="Calibri"/>
            <w:sz w:val="20"/>
            <w:szCs w:val="20"/>
            <w:lang w:val="en-US"/>
          </w:rPr>
          <w:t>https://doi.org/10.1063/5.0307209</w:t>
        </w:r>
      </w:hyperlink>
      <w:r w:rsidR="003C6221" w:rsidRPr="0077315D">
        <w:rPr>
          <w:rFonts w:eastAsia="Calibri"/>
          <w:sz w:val="20"/>
          <w:szCs w:val="20"/>
          <w:lang w:val="en-US"/>
        </w:rPr>
        <w:t xml:space="preserve"> </w:t>
      </w:r>
    </w:p>
    <w:p w14:paraId="0EB993E9" w14:textId="1EC5045D" w:rsidR="00BE2334" w:rsidRPr="0077315D" w:rsidRDefault="003C6221"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rFonts w:eastAsia="Calibri"/>
          <w:sz w:val="20"/>
          <w:szCs w:val="20"/>
          <w:lang w:val="en-US"/>
        </w:rPr>
        <w:t>Asliddin</w:t>
      </w:r>
      <w:proofErr w:type="spellEnd"/>
      <w:r w:rsidRPr="0077315D">
        <w:rPr>
          <w:rFonts w:eastAsia="Calibri"/>
          <w:sz w:val="20"/>
          <w:szCs w:val="20"/>
          <w:lang w:val="en-US"/>
        </w:rPr>
        <w:t xml:space="preserve"> </w:t>
      </w:r>
      <w:proofErr w:type="spellStart"/>
      <w:r w:rsidRPr="0077315D">
        <w:rPr>
          <w:rFonts w:eastAsia="Calibri"/>
          <w:sz w:val="20"/>
          <w:szCs w:val="20"/>
          <w:lang w:val="en-US"/>
        </w:rPr>
        <w:t>Norqulov</w:t>
      </w:r>
      <w:proofErr w:type="spellEnd"/>
      <w:r w:rsidRPr="0077315D">
        <w:rPr>
          <w:rFonts w:eastAsia="Calibri"/>
          <w:sz w:val="20"/>
          <w:szCs w:val="20"/>
          <w:lang w:val="en-US"/>
        </w:rPr>
        <w:t xml:space="preserve">, </w:t>
      </w:r>
      <w:proofErr w:type="spellStart"/>
      <w:r w:rsidRPr="0077315D">
        <w:rPr>
          <w:rFonts w:eastAsia="Calibri"/>
          <w:sz w:val="20"/>
          <w:szCs w:val="20"/>
          <w:lang w:val="en-US"/>
        </w:rPr>
        <w:t>Feruz</w:t>
      </w:r>
      <w:proofErr w:type="spellEnd"/>
      <w:r w:rsidRPr="0077315D">
        <w:rPr>
          <w:rFonts w:eastAsia="Calibri"/>
          <w:sz w:val="20"/>
          <w:szCs w:val="20"/>
          <w:lang w:val="en-US"/>
        </w:rPr>
        <w:t xml:space="preserve"> </w:t>
      </w:r>
      <w:proofErr w:type="spellStart"/>
      <w:r w:rsidRPr="0077315D">
        <w:rPr>
          <w:rFonts w:eastAsia="Calibri"/>
          <w:sz w:val="20"/>
          <w:szCs w:val="20"/>
          <w:lang w:val="en-US"/>
        </w:rPr>
        <w:t>Raximov</w:t>
      </w:r>
      <w:proofErr w:type="spellEnd"/>
      <w:r w:rsidR="00EF57FA" w:rsidRPr="0077315D">
        <w:rPr>
          <w:rFonts w:eastAsia="Calibri"/>
          <w:sz w:val="20"/>
          <w:szCs w:val="20"/>
          <w:lang w:val="en-US"/>
        </w:rPr>
        <w:t>,</w:t>
      </w:r>
      <w:r w:rsidR="002632F8" w:rsidRPr="0077315D">
        <w:rPr>
          <w:sz w:val="20"/>
          <w:szCs w:val="20"/>
          <w:lang w:val="en-US"/>
        </w:rPr>
        <w:t xml:space="preserve"> </w:t>
      </w:r>
      <w:r w:rsidR="002632F8" w:rsidRPr="0077315D">
        <w:rPr>
          <w:rFonts w:eastAsia="Calibri"/>
          <w:sz w:val="20"/>
          <w:szCs w:val="20"/>
          <w:lang w:val="en-US"/>
        </w:rPr>
        <w:t xml:space="preserve">Methods for evaluating financial and economic effectiveness of investment projects in the energy sector with time factor </w:t>
      </w:r>
      <w:proofErr w:type="gramStart"/>
      <w:r w:rsidR="002632F8" w:rsidRPr="0077315D">
        <w:rPr>
          <w:rFonts w:eastAsia="Calibri"/>
          <w:sz w:val="20"/>
          <w:szCs w:val="20"/>
          <w:lang w:val="en-US"/>
        </w:rPr>
        <w:t xml:space="preserve">considerations, </w:t>
      </w:r>
      <w:r w:rsidRPr="0077315D">
        <w:rPr>
          <w:sz w:val="20"/>
          <w:szCs w:val="20"/>
          <w:lang w:val="en-US"/>
        </w:rPr>
        <w:t xml:space="preserve"> </w:t>
      </w:r>
      <w:r w:rsidRPr="0077315D">
        <w:rPr>
          <w:rFonts w:eastAsia="Calibri"/>
          <w:sz w:val="20"/>
          <w:szCs w:val="20"/>
          <w:lang w:val="en-US"/>
        </w:rPr>
        <w:t>AIP</w:t>
      </w:r>
      <w:proofErr w:type="gramEnd"/>
      <w:r w:rsidRPr="0077315D">
        <w:rPr>
          <w:rFonts w:eastAsia="Calibri"/>
          <w:sz w:val="20"/>
          <w:szCs w:val="20"/>
          <w:lang w:val="en-US"/>
        </w:rPr>
        <w:t xml:space="preserve"> Conf. Proc. </w:t>
      </w:r>
      <w:r w:rsidRPr="0077315D">
        <w:rPr>
          <w:rFonts w:eastAsia="Calibri"/>
          <w:b/>
          <w:sz w:val="20"/>
          <w:szCs w:val="20"/>
          <w:lang w:val="en-US"/>
        </w:rPr>
        <w:t>3331,</w:t>
      </w:r>
      <w:r w:rsidRPr="0077315D">
        <w:rPr>
          <w:rFonts w:eastAsia="Calibri"/>
          <w:sz w:val="20"/>
          <w:szCs w:val="20"/>
          <w:lang w:val="en-US"/>
        </w:rPr>
        <w:t xml:space="preserve"> 030070-1–030070-6.</w:t>
      </w:r>
      <w:r w:rsidRPr="0077315D">
        <w:rPr>
          <w:sz w:val="20"/>
          <w:szCs w:val="20"/>
          <w:lang w:val="en-US"/>
        </w:rPr>
        <w:t xml:space="preserve"> </w:t>
      </w:r>
      <w:hyperlink r:id="rId90" w:history="1">
        <w:r w:rsidRPr="0077315D">
          <w:rPr>
            <w:rStyle w:val="a6"/>
            <w:rFonts w:eastAsia="Calibri"/>
            <w:sz w:val="20"/>
            <w:szCs w:val="20"/>
            <w:lang w:val="en-US"/>
          </w:rPr>
          <w:t>https://doi.org/10.1063/5.0306104</w:t>
        </w:r>
      </w:hyperlink>
      <w:r w:rsidRPr="0077315D">
        <w:rPr>
          <w:rFonts w:eastAsia="Calibri"/>
          <w:sz w:val="20"/>
          <w:szCs w:val="20"/>
          <w:lang w:val="en-US"/>
        </w:rPr>
        <w:t xml:space="preserve"> </w:t>
      </w:r>
    </w:p>
    <w:p w14:paraId="6C77EDEA" w14:textId="0437CD5F" w:rsidR="00BE2334" w:rsidRPr="0077315D" w:rsidRDefault="00714E06"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77315D">
        <w:rPr>
          <w:rFonts w:eastAsia="Calibri"/>
          <w:sz w:val="20"/>
          <w:szCs w:val="20"/>
          <w:lang w:val="en-US"/>
        </w:rPr>
        <w:t xml:space="preserve">Shukhrat </w:t>
      </w:r>
      <w:proofErr w:type="spellStart"/>
      <w:r w:rsidRPr="0077315D">
        <w:rPr>
          <w:rFonts w:eastAsia="Calibri"/>
          <w:sz w:val="20"/>
          <w:szCs w:val="20"/>
          <w:lang w:val="en-US"/>
        </w:rPr>
        <w:t>Abdullaev</w:t>
      </w:r>
      <w:proofErr w:type="spellEnd"/>
      <w:r w:rsidRPr="0077315D">
        <w:rPr>
          <w:rFonts w:eastAsia="Calibri"/>
          <w:sz w:val="20"/>
          <w:szCs w:val="20"/>
          <w:lang w:val="en-US"/>
        </w:rPr>
        <w:t xml:space="preserve">., </w:t>
      </w:r>
      <w:proofErr w:type="spellStart"/>
      <w:r w:rsidRPr="0077315D">
        <w:rPr>
          <w:rFonts w:eastAsia="Calibri"/>
          <w:sz w:val="20"/>
          <w:szCs w:val="20"/>
          <w:lang w:val="en-US"/>
        </w:rPr>
        <w:t>Ziyodullo</w:t>
      </w:r>
      <w:proofErr w:type="spellEnd"/>
      <w:r w:rsidRPr="0077315D">
        <w:rPr>
          <w:rFonts w:eastAsia="Calibri"/>
          <w:sz w:val="20"/>
          <w:szCs w:val="20"/>
          <w:lang w:val="en-US"/>
        </w:rPr>
        <w:t xml:space="preserve"> </w:t>
      </w:r>
      <w:proofErr w:type="spellStart"/>
      <w:r w:rsidRPr="0077315D">
        <w:rPr>
          <w:rFonts w:eastAsia="Calibri"/>
          <w:sz w:val="20"/>
          <w:szCs w:val="20"/>
          <w:lang w:val="en-US"/>
        </w:rPr>
        <w:t>Eshmurodov</w:t>
      </w:r>
      <w:proofErr w:type="spellEnd"/>
      <w:r w:rsidRPr="0077315D">
        <w:rPr>
          <w:rFonts w:eastAsia="Calibri"/>
          <w:sz w:val="20"/>
          <w:szCs w:val="20"/>
          <w:lang w:val="en-US"/>
        </w:rPr>
        <w:t xml:space="preserve">., </w:t>
      </w:r>
      <w:proofErr w:type="spellStart"/>
      <w:r w:rsidRPr="0077315D">
        <w:rPr>
          <w:rFonts w:eastAsia="Calibri"/>
          <w:sz w:val="20"/>
          <w:szCs w:val="20"/>
          <w:lang w:val="en-US"/>
        </w:rPr>
        <w:t>Islom</w:t>
      </w:r>
      <w:proofErr w:type="spellEnd"/>
      <w:r w:rsidRPr="0077315D">
        <w:rPr>
          <w:rFonts w:eastAsia="Calibri"/>
          <w:sz w:val="20"/>
          <w:szCs w:val="20"/>
          <w:lang w:val="en-US"/>
        </w:rPr>
        <w:t xml:space="preserve"> </w:t>
      </w:r>
      <w:proofErr w:type="spellStart"/>
      <w:r w:rsidRPr="0077315D">
        <w:rPr>
          <w:rFonts w:eastAsia="Calibri"/>
          <w:sz w:val="20"/>
          <w:szCs w:val="20"/>
          <w:lang w:val="en-US"/>
        </w:rPr>
        <w:t>Togaev</w:t>
      </w:r>
      <w:proofErr w:type="spellEnd"/>
      <w:r w:rsidR="00EF57FA" w:rsidRPr="0077315D">
        <w:rPr>
          <w:rFonts w:eastAsia="Calibri"/>
          <w:sz w:val="20"/>
          <w:szCs w:val="20"/>
          <w:lang w:val="en-US"/>
        </w:rPr>
        <w:t>,</w:t>
      </w:r>
      <w:r w:rsidR="00F54AD7" w:rsidRPr="0077315D">
        <w:rPr>
          <w:sz w:val="20"/>
          <w:szCs w:val="20"/>
          <w:lang w:val="en-US"/>
        </w:rPr>
        <w:t xml:space="preserve"> </w:t>
      </w:r>
      <w:r w:rsidR="00F54AD7" w:rsidRPr="0077315D">
        <w:rPr>
          <w:rFonts w:eastAsia="Calibri"/>
          <w:sz w:val="20"/>
          <w:szCs w:val="20"/>
          <w:lang w:val="en-US"/>
        </w:rPr>
        <w:t xml:space="preserve">A systematic analysis of the gradual increase in quality indicators of electricity using reactive power sources involves several </w:t>
      </w:r>
      <w:proofErr w:type="gramStart"/>
      <w:r w:rsidR="00F54AD7" w:rsidRPr="0077315D">
        <w:rPr>
          <w:rFonts w:eastAsia="Calibri"/>
          <w:sz w:val="20"/>
          <w:szCs w:val="20"/>
          <w:lang w:val="en-US"/>
        </w:rPr>
        <w:t xml:space="preserve">steps, </w:t>
      </w:r>
      <w:r w:rsidRPr="0077315D">
        <w:rPr>
          <w:rFonts w:eastAsiaTheme="minorHAnsi"/>
          <w:i/>
          <w:iCs/>
          <w:color w:val="1A1A1A"/>
          <w:sz w:val="20"/>
          <w:szCs w:val="20"/>
          <w:lang w:val="en-US" w:eastAsia="en-US"/>
        </w:rPr>
        <w:t xml:space="preserve"> </w:t>
      </w:r>
      <w:r w:rsidRPr="0077315D">
        <w:rPr>
          <w:rFonts w:eastAsia="Calibri"/>
          <w:iCs/>
          <w:sz w:val="20"/>
          <w:szCs w:val="20"/>
          <w:lang w:val="en-US"/>
        </w:rPr>
        <w:t>AIP</w:t>
      </w:r>
      <w:proofErr w:type="gramEnd"/>
      <w:r w:rsidRPr="0077315D">
        <w:rPr>
          <w:rFonts w:eastAsia="Calibri"/>
          <w:iCs/>
          <w:sz w:val="20"/>
          <w:szCs w:val="20"/>
          <w:lang w:val="en-US"/>
        </w:rPr>
        <w:t xml:space="preserve"> Conf. Proc.</w:t>
      </w:r>
      <w:r w:rsidRPr="0077315D">
        <w:rPr>
          <w:rFonts w:eastAsia="Calibri"/>
          <w:b/>
          <w:iCs/>
          <w:sz w:val="20"/>
          <w:szCs w:val="20"/>
          <w:lang w:val="en-US"/>
        </w:rPr>
        <w:t xml:space="preserve"> </w:t>
      </w:r>
      <w:r w:rsidRPr="0077315D">
        <w:rPr>
          <w:rFonts w:eastAsia="Calibri"/>
          <w:b/>
          <w:sz w:val="20"/>
          <w:szCs w:val="20"/>
          <w:lang w:val="en-US"/>
        </w:rPr>
        <w:t>3331</w:t>
      </w:r>
      <w:r w:rsidRPr="0077315D">
        <w:rPr>
          <w:rFonts w:eastAsia="Calibri"/>
          <w:sz w:val="20"/>
          <w:szCs w:val="20"/>
          <w:lang w:val="en-US"/>
        </w:rPr>
        <w:t>, 040051 (2025).</w:t>
      </w:r>
      <w:r w:rsidRPr="0077315D">
        <w:rPr>
          <w:rFonts w:eastAsiaTheme="minorHAnsi"/>
          <w:color w:val="0066CC"/>
          <w:sz w:val="20"/>
          <w:szCs w:val="20"/>
          <w:lang w:val="en-US" w:eastAsia="en-US"/>
        </w:rPr>
        <w:t xml:space="preserve"> </w:t>
      </w:r>
      <w:hyperlink r:id="rId91" w:history="1">
        <w:r w:rsidRPr="0077315D">
          <w:rPr>
            <w:rStyle w:val="a6"/>
            <w:rFonts w:eastAsia="Calibri"/>
            <w:sz w:val="20"/>
            <w:szCs w:val="20"/>
            <w:lang w:val="en-US"/>
          </w:rPr>
          <w:t>https://doi.org/10.1063/5.0306786</w:t>
        </w:r>
      </w:hyperlink>
      <w:r w:rsidRPr="0077315D">
        <w:rPr>
          <w:rFonts w:eastAsia="Calibri"/>
          <w:sz w:val="20"/>
          <w:szCs w:val="20"/>
          <w:lang w:val="en-US"/>
        </w:rPr>
        <w:t xml:space="preserve"> </w:t>
      </w:r>
    </w:p>
    <w:p w14:paraId="79310DFA" w14:textId="6AE8E932" w:rsidR="00BE2334" w:rsidRPr="0077315D" w:rsidRDefault="00E54B89" w:rsidP="0077315D">
      <w:pPr>
        <w:pStyle w:val="Reference"/>
        <w:numPr>
          <w:ilvl w:val="0"/>
          <w:numId w:val="8"/>
        </w:numPr>
        <w:tabs>
          <w:tab w:val="left" w:pos="142"/>
          <w:tab w:val="left" w:pos="284"/>
          <w:tab w:val="left" w:pos="567"/>
        </w:tabs>
        <w:spacing w:before="0" w:beforeAutospacing="0" w:after="0" w:afterAutospacing="0"/>
        <w:ind w:left="0" w:firstLine="0"/>
        <w:rPr>
          <w:sz w:val="20"/>
          <w:szCs w:val="20"/>
        </w:rPr>
      </w:pPr>
      <w:proofErr w:type="spellStart"/>
      <w:r w:rsidRPr="0077315D">
        <w:rPr>
          <w:rFonts w:eastAsia="Calibri"/>
          <w:sz w:val="20"/>
          <w:szCs w:val="20"/>
          <w:lang w:val="en-US"/>
        </w:rPr>
        <w:t>Bobur</w:t>
      </w:r>
      <w:proofErr w:type="spellEnd"/>
      <w:r w:rsidRPr="0077315D">
        <w:rPr>
          <w:rFonts w:eastAsia="Calibri"/>
          <w:sz w:val="20"/>
          <w:szCs w:val="20"/>
          <w:lang w:val="en-US"/>
        </w:rPr>
        <w:t xml:space="preserve"> </w:t>
      </w:r>
      <w:proofErr w:type="spellStart"/>
      <w:r w:rsidRPr="0077315D">
        <w:rPr>
          <w:rFonts w:eastAsia="Calibri"/>
          <w:sz w:val="20"/>
          <w:szCs w:val="20"/>
          <w:lang w:val="en-US"/>
        </w:rPr>
        <w:t>Narzullayev</w:t>
      </w:r>
      <w:proofErr w:type="spellEnd"/>
      <w:r w:rsidRPr="0077315D">
        <w:rPr>
          <w:rFonts w:eastAsia="Calibri"/>
          <w:sz w:val="20"/>
          <w:szCs w:val="20"/>
          <w:lang w:val="en-US"/>
        </w:rPr>
        <w:t xml:space="preserve">; </w:t>
      </w:r>
      <w:proofErr w:type="spellStart"/>
      <w:r w:rsidRPr="0077315D">
        <w:rPr>
          <w:rFonts w:eastAsia="Calibri"/>
          <w:sz w:val="20"/>
          <w:szCs w:val="20"/>
          <w:lang w:val="en-US"/>
        </w:rPr>
        <w:t>Javokhir</w:t>
      </w:r>
      <w:proofErr w:type="spellEnd"/>
      <w:r w:rsidRPr="0077315D">
        <w:rPr>
          <w:rFonts w:eastAsia="Calibri"/>
          <w:sz w:val="20"/>
          <w:szCs w:val="20"/>
          <w:lang w:val="en-US"/>
        </w:rPr>
        <w:t xml:space="preserve"> </w:t>
      </w:r>
      <w:proofErr w:type="spellStart"/>
      <w:r w:rsidRPr="0077315D">
        <w:rPr>
          <w:rFonts w:eastAsia="Calibri"/>
          <w:sz w:val="20"/>
          <w:szCs w:val="20"/>
          <w:lang w:val="en-US"/>
        </w:rPr>
        <w:t>Boboqulov</w:t>
      </w:r>
      <w:proofErr w:type="spellEnd"/>
      <w:r w:rsidR="00EF57FA" w:rsidRPr="0077315D">
        <w:rPr>
          <w:rFonts w:eastAsia="Calibri"/>
          <w:sz w:val="20"/>
          <w:szCs w:val="20"/>
          <w:lang w:val="en-US"/>
        </w:rPr>
        <w:t>,</w:t>
      </w:r>
      <w:r w:rsidRPr="0077315D">
        <w:rPr>
          <w:rFonts w:eastAsia="Calibri"/>
          <w:sz w:val="20"/>
          <w:szCs w:val="20"/>
          <w:lang w:val="en-US"/>
        </w:rPr>
        <w:t xml:space="preserve"> </w:t>
      </w:r>
      <w:proofErr w:type="gramStart"/>
      <w:r w:rsidR="00F54AD7" w:rsidRPr="0077315D">
        <w:rPr>
          <w:rFonts w:eastAsia="Calibri"/>
          <w:sz w:val="20"/>
          <w:szCs w:val="20"/>
          <w:lang w:val="en-US"/>
        </w:rPr>
        <w:t>Improving</w:t>
      </w:r>
      <w:proofErr w:type="gramEnd"/>
      <w:r w:rsidR="00F54AD7" w:rsidRPr="0077315D">
        <w:rPr>
          <w:rFonts w:eastAsia="Calibri"/>
          <w:sz w:val="20"/>
          <w:szCs w:val="20"/>
          <w:lang w:val="en-US"/>
        </w:rPr>
        <w:t xml:space="preserve"> reliability based on diagnostics of the technical condition of electric motor stator gutters, </w:t>
      </w:r>
      <w:r w:rsidRPr="0077315D">
        <w:rPr>
          <w:rFonts w:eastAsia="Calibri"/>
          <w:sz w:val="20"/>
          <w:szCs w:val="20"/>
          <w:lang w:val="en-US"/>
        </w:rPr>
        <w:t xml:space="preserve">AIP Conf. Proc. </w:t>
      </w:r>
      <w:r w:rsidRPr="0077315D">
        <w:rPr>
          <w:rFonts w:eastAsia="Calibri"/>
          <w:b/>
          <w:sz w:val="20"/>
          <w:szCs w:val="20"/>
          <w:lang w:val="en-US"/>
        </w:rPr>
        <w:t>3331</w:t>
      </w:r>
      <w:r w:rsidRPr="0077315D">
        <w:rPr>
          <w:rFonts w:eastAsia="Calibri"/>
          <w:sz w:val="20"/>
          <w:szCs w:val="20"/>
          <w:lang w:val="en-US"/>
        </w:rPr>
        <w:t>, 030032 (2025).</w:t>
      </w:r>
      <w:r w:rsidR="00A93CFE" w:rsidRPr="0077315D">
        <w:rPr>
          <w:sz w:val="20"/>
          <w:szCs w:val="20"/>
          <w:lang w:val="en-US"/>
        </w:rPr>
        <w:t xml:space="preserve"> </w:t>
      </w:r>
      <w:hyperlink r:id="rId92" w:history="1">
        <w:r w:rsidR="00A93CFE" w:rsidRPr="0077315D">
          <w:rPr>
            <w:rStyle w:val="a6"/>
            <w:rFonts w:eastAsia="Calibri"/>
            <w:sz w:val="20"/>
            <w:szCs w:val="20"/>
            <w:lang w:val="en-US"/>
          </w:rPr>
          <w:t>https</w:t>
        </w:r>
        <w:r w:rsidR="00A93CFE" w:rsidRPr="0077315D">
          <w:rPr>
            <w:rStyle w:val="a6"/>
            <w:rFonts w:eastAsia="Calibri"/>
            <w:sz w:val="20"/>
            <w:szCs w:val="20"/>
          </w:rPr>
          <w:t>://</w:t>
        </w:r>
        <w:r w:rsidR="00A93CFE" w:rsidRPr="0077315D">
          <w:rPr>
            <w:rStyle w:val="a6"/>
            <w:rFonts w:eastAsia="Calibri"/>
            <w:sz w:val="20"/>
            <w:szCs w:val="20"/>
            <w:lang w:val="en-US"/>
          </w:rPr>
          <w:t>doi</w:t>
        </w:r>
        <w:r w:rsidR="00A93CFE" w:rsidRPr="0077315D">
          <w:rPr>
            <w:rStyle w:val="a6"/>
            <w:rFonts w:eastAsia="Calibri"/>
            <w:sz w:val="20"/>
            <w:szCs w:val="20"/>
          </w:rPr>
          <w:t>.</w:t>
        </w:r>
        <w:r w:rsidR="00A93CFE" w:rsidRPr="0077315D">
          <w:rPr>
            <w:rStyle w:val="a6"/>
            <w:rFonts w:eastAsia="Calibri"/>
            <w:sz w:val="20"/>
            <w:szCs w:val="20"/>
            <w:lang w:val="en-US"/>
          </w:rPr>
          <w:t>org</w:t>
        </w:r>
        <w:r w:rsidR="00A93CFE" w:rsidRPr="0077315D">
          <w:rPr>
            <w:rStyle w:val="a6"/>
            <w:rFonts w:eastAsia="Calibri"/>
            <w:sz w:val="20"/>
            <w:szCs w:val="20"/>
          </w:rPr>
          <w:t>/10.1063/5.0305735</w:t>
        </w:r>
      </w:hyperlink>
      <w:r w:rsidR="00A93CFE" w:rsidRPr="0077315D">
        <w:rPr>
          <w:rFonts w:eastAsia="Calibri"/>
          <w:sz w:val="20"/>
          <w:szCs w:val="20"/>
        </w:rPr>
        <w:t xml:space="preserve"> </w:t>
      </w:r>
    </w:p>
    <w:p w14:paraId="13AF3FE5" w14:textId="3891D9FB" w:rsidR="00BE2334" w:rsidRPr="0077315D" w:rsidRDefault="00A93CFE" w:rsidP="0077315D">
      <w:pPr>
        <w:pStyle w:val="Reference"/>
        <w:numPr>
          <w:ilvl w:val="0"/>
          <w:numId w:val="8"/>
        </w:numPr>
        <w:tabs>
          <w:tab w:val="left" w:pos="142"/>
          <w:tab w:val="left" w:pos="284"/>
          <w:tab w:val="left" w:pos="567"/>
        </w:tabs>
        <w:spacing w:before="0" w:beforeAutospacing="0" w:after="0" w:afterAutospacing="0"/>
        <w:ind w:left="0" w:firstLine="0"/>
        <w:rPr>
          <w:sz w:val="20"/>
          <w:szCs w:val="20"/>
        </w:rPr>
      </w:pPr>
      <w:r w:rsidRPr="0077315D">
        <w:rPr>
          <w:rFonts w:eastAsia="Calibri"/>
          <w:sz w:val="20"/>
          <w:szCs w:val="20"/>
          <w:lang w:val="en-US"/>
        </w:rPr>
        <w:t>Abdurakhim Taslimov., Feruz Raximov., Far</w:t>
      </w:r>
      <w:r w:rsidR="00EF57FA" w:rsidRPr="0077315D">
        <w:rPr>
          <w:rFonts w:eastAsia="Calibri"/>
          <w:sz w:val="20"/>
          <w:szCs w:val="20"/>
          <w:lang w:val="en-US"/>
        </w:rPr>
        <w:t>rukh Rakhimov., Iles Bakhadirov</w:t>
      </w:r>
      <w:r w:rsidRPr="0077315D">
        <w:rPr>
          <w:rFonts w:eastAsia="Calibri"/>
          <w:sz w:val="20"/>
          <w:szCs w:val="20"/>
          <w:lang w:val="en-US"/>
        </w:rPr>
        <w:t xml:space="preserve">, </w:t>
      </w:r>
      <w:r w:rsidR="00F54AD7" w:rsidRPr="0077315D">
        <w:rPr>
          <w:rFonts w:eastAsia="Calibri"/>
          <w:sz w:val="20"/>
          <w:szCs w:val="20"/>
          <w:lang w:val="en-US"/>
        </w:rPr>
        <w:t xml:space="preserve">Optimal parameters and selection criteria for neutral grounding resistors in 20 </w:t>
      </w:r>
      <w:proofErr w:type="spellStart"/>
      <w:r w:rsidR="00F54AD7" w:rsidRPr="0077315D">
        <w:rPr>
          <w:rFonts w:eastAsia="Calibri"/>
          <w:sz w:val="20"/>
          <w:szCs w:val="20"/>
          <w:lang w:val="en-US"/>
        </w:rPr>
        <w:t>kv</w:t>
      </w:r>
      <w:proofErr w:type="spellEnd"/>
      <w:r w:rsidR="00F54AD7" w:rsidRPr="0077315D">
        <w:rPr>
          <w:rFonts w:eastAsia="Calibri"/>
          <w:sz w:val="20"/>
          <w:szCs w:val="20"/>
          <w:lang w:val="en-US"/>
        </w:rPr>
        <w:t xml:space="preserve"> electrical networks, </w:t>
      </w:r>
      <w:r w:rsidRPr="0077315D">
        <w:rPr>
          <w:rFonts w:eastAsia="Calibri"/>
          <w:sz w:val="20"/>
          <w:szCs w:val="20"/>
          <w:lang w:val="en-US"/>
        </w:rPr>
        <w:t>AIP Conf. Proc.</w:t>
      </w:r>
      <w:r w:rsidRPr="0077315D">
        <w:rPr>
          <w:rFonts w:eastAsia="Calibri"/>
          <w:b/>
          <w:sz w:val="20"/>
          <w:szCs w:val="20"/>
          <w:lang w:val="en-US"/>
        </w:rPr>
        <w:t xml:space="preserve"> 3331</w:t>
      </w:r>
      <w:r w:rsidRPr="0077315D">
        <w:rPr>
          <w:rFonts w:eastAsia="Calibri"/>
          <w:sz w:val="20"/>
          <w:szCs w:val="20"/>
          <w:lang w:val="en-US"/>
        </w:rPr>
        <w:t xml:space="preserve">, 030048 (2025) </w:t>
      </w:r>
      <w:hyperlink r:id="rId93" w:history="1">
        <w:r w:rsidRPr="0077315D">
          <w:rPr>
            <w:rStyle w:val="a6"/>
            <w:rFonts w:eastAsia="Calibri"/>
            <w:sz w:val="20"/>
            <w:szCs w:val="20"/>
            <w:lang w:val="en-US"/>
          </w:rPr>
          <w:t>https://doi.org/10.1063/5.0306108</w:t>
        </w:r>
      </w:hyperlink>
      <w:r w:rsidRPr="0077315D">
        <w:rPr>
          <w:rFonts w:eastAsia="Calibri"/>
          <w:sz w:val="20"/>
          <w:szCs w:val="20"/>
          <w:lang w:val="en-US"/>
        </w:rPr>
        <w:t xml:space="preserve"> </w:t>
      </w:r>
    </w:p>
    <w:p w14:paraId="5E0BF4E7" w14:textId="4E644F65" w:rsidR="00BE2334" w:rsidRPr="0077315D" w:rsidRDefault="00A03679"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rFonts w:eastAsia="Calibri"/>
          <w:sz w:val="20"/>
          <w:szCs w:val="20"/>
          <w:lang w:val="en-US"/>
        </w:rPr>
        <w:t>Islom</w:t>
      </w:r>
      <w:proofErr w:type="spellEnd"/>
      <w:r w:rsidRPr="0077315D">
        <w:rPr>
          <w:rFonts w:eastAsia="Calibri"/>
          <w:sz w:val="20"/>
          <w:szCs w:val="20"/>
          <w:lang w:val="en-US"/>
        </w:rPr>
        <w:t xml:space="preserve"> </w:t>
      </w:r>
      <w:proofErr w:type="spellStart"/>
      <w:r w:rsidRPr="0077315D">
        <w:rPr>
          <w:rFonts w:eastAsia="Calibri"/>
          <w:sz w:val="20"/>
          <w:szCs w:val="20"/>
          <w:lang w:val="en-US"/>
        </w:rPr>
        <w:t>Togaev</w:t>
      </w:r>
      <w:proofErr w:type="spellEnd"/>
      <w:r w:rsidRPr="0077315D">
        <w:rPr>
          <w:rFonts w:eastAsia="Calibri"/>
          <w:sz w:val="20"/>
          <w:szCs w:val="20"/>
          <w:lang w:val="en-US"/>
        </w:rPr>
        <w:t xml:space="preserve">., Akram </w:t>
      </w:r>
      <w:proofErr w:type="spellStart"/>
      <w:r w:rsidRPr="0077315D">
        <w:rPr>
          <w:rFonts w:eastAsia="Calibri"/>
          <w:sz w:val="20"/>
          <w:szCs w:val="20"/>
          <w:lang w:val="en-US"/>
        </w:rPr>
        <w:t>Tovbaev</w:t>
      </w:r>
      <w:proofErr w:type="spellEnd"/>
      <w:r w:rsidRPr="0077315D">
        <w:rPr>
          <w:rFonts w:eastAsia="Calibri"/>
          <w:sz w:val="20"/>
          <w:szCs w:val="20"/>
          <w:lang w:val="en-US"/>
        </w:rPr>
        <w:t xml:space="preserve">., </w:t>
      </w:r>
      <w:proofErr w:type="spellStart"/>
      <w:r w:rsidRPr="0077315D">
        <w:rPr>
          <w:rFonts w:eastAsia="Calibri"/>
          <w:sz w:val="20"/>
          <w:szCs w:val="20"/>
          <w:lang w:val="en-US"/>
        </w:rPr>
        <w:t>Gulom</w:t>
      </w:r>
      <w:proofErr w:type="spellEnd"/>
      <w:r w:rsidRPr="0077315D">
        <w:rPr>
          <w:rFonts w:eastAsia="Calibri"/>
          <w:sz w:val="20"/>
          <w:szCs w:val="20"/>
          <w:lang w:val="en-US"/>
        </w:rPr>
        <w:t xml:space="preserve"> </w:t>
      </w:r>
      <w:proofErr w:type="spellStart"/>
      <w:r w:rsidRPr="0077315D">
        <w:rPr>
          <w:rFonts w:eastAsia="Calibri"/>
          <w:sz w:val="20"/>
          <w:szCs w:val="20"/>
          <w:lang w:val="en-US"/>
        </w:rPr>
        <w:t>Nodirov</w:t>
      </w:r>
      <w:proofErr w:type="spellEnd"/>
      <w:r w:rsidRPr="0077315D">
        <w:rPr>
          <w:rFonts w:eastAsia="Calibri"/>
          <w:sz w:val="20"/>
          <w:szCs w:val="20"/>
          <w:lang w:val="en-US"/>
        </w:rPr>
        <w:t xml:space="preserve">, </w:t>
      </w:r>
      <w:r w:rsidR="00F54AD7" w:rsidRPr="0077315D">
        <w:rPr>
          <w:rFonts w:eastAsia="Calibri"/>
          <w:sz w:val="20"/>
          <w:szCs w:val="20"/>
          <w:lang w:val="en-US"/>
        </w:rPr>
        <w:t xml:space="preserve">Systematic analysis of reactive power compensation in electric networks is essential for improving electricity quality enhancing system stability, and reducing operational costs, </w:t>
      </w:r>
      <w:r w:rsidRPr="0077315D">
        <w:rPr>
          <w:rFonts w:eastAsia="Calibri"/>
          <w:sz w:val="20"/>
          <w:szCs w:val="20"/>
          <w:lang w:val="en-US"/>
        </w:rPr>
        <w:t>AIP Conf. Proc.</w:t>
      </w:r>
      <w:r w:rsidRPr="0077315D">
        <w:rPr>
          <w:rFonts w:eastAsia="Calibri"/>
          <w:b/>
          <w:sz w:val="20"/>
          <w:szCs w:val="20"/>
          <w:lang w:val="en-US"/>
        </w:rPr>
        <w:t xml:space="preserve"> 3331</w:t>
      </w:r>
      <w:r w:rsidRPr="0077315D">
        <w:rPr>
          <w:rFonts w:eastAsia="Calibri"/>
          <w:sz w:val="20"/>
          <w:szCs w:val="20"/>
          <w:lang w:val="en-US"/>
        </w:rPr>
        <w:t xml:space="preserve">, 030099 (2025) </w:t>
      </w:r>
      <w:hyperlink r:id="rId94" w:history="1">
        <w:r w:rsidRPr="0077315D">
          <w:rPr>
            <w:rStyle w:val="a6"/>
            <w:rFonts w:eastAsia="Calibri"/>
            <w:sz w:val="20"/>
            <w:szCs w:val="20"/>
            <w:lang w:val="en-US"/>
          </w:rPr>
          <w:t>https://doi.org/10.1063/5.0305740</w:t>
        </w:r>
      </w:hyperlink>
      <w:r w:rsidRPr="0077315D">
        <w:rPr>
          <w:rFonts w:eastAsia="Calibri"/>
          <w:sz w:val="20"/>
          <w:szCs w:val="20"/>
          <w:lang w:val="en-US"/>
        </w:rPr>
        <w:t xml:space="preserve"> </w:t>
      </w:r>
    </w:p>
    <w:p w14:paraId="31EB3754" w14:textId="278F48AB" w:rsidR="00BE2334" w:rsidRPr="0077315D" w:rsidRDefault="00042167"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77315D">
        <w:rPr>
          <w:rFonts w:eastAsia="Calibri"/>
          <w:sz w:val="20"/>
          <w:szCs w:val="20"/>
          <w:lang w:val="en-US"/>
        </w:rPr>
        <w:t>Abdurakhim Taslimov., Farrukh Rakhimov., Feruz</w:t>
      </w:r>
      <w:r w:rsidR="00EF57FA" w:rsidRPr="0077315D">
        <w:rPr>
          <w:rFonts w:eastAsia="Calibri"/>
          <w:sz w:val="20"/>
          <w:szCs w:val="20"/>
          <w:lang w:val="en-US"/>
        </w:rPr>
        <w:t xml:space="preserve"> </w:t>
      </w:r>
      <w:proofErr w:type="spellStart"/>
      <w:r w:rsidR="00EF57FA" w:rsidRPr="0077315D">
        <w:rPr>
          <w:rFonts w:eastAsia="Calibri"/>
          <w:sz w:val="20"/>
          <w:szCs w:val="20"/>
          <w:lang w:val="en-US"/>
        </w:rPr>
        <w:t>Rakhimov</w:t>
      </w:r>
      <w:proofErr w:type="spellEnd"/>
      <w:r w:rsidR="00EF57FA" w:rsidRPr="0077315D">
        <w:rPr>
          <w:rFonts w:eastAsia="Calibri"/>
          <w:sz w:val="20"/>
          <w:szCs w:val="20"/>
          <w:lang w:val="en-US"/>
        </w:rPr>
        <w:t xml:space="preserve">., </w:t>
      </w:r>
      <w:proofErr w:type="spellStart"/>
      <w:r w:rsidR="00EF57FA" w:rsidRPr="0077315D">
        <w:rPr>
          <w:rFonts w:eastAsia="Calibri"/>
          <w:sz w:val="20"/>
          <w:szCs w:val="20"/>
          <w:lang w:val="en-US"/>
        </w:rPr>
        <w:t>Vaxobiddin</w:t>
      </w:r>
      <w:proofErr w:type="spellEnd"/>
      <w:r w:rsidR="00EF57FA" w:rsidRPr="0077315D">
        <w:rPr>
          <w:rFonts w:eastAsia="Calibri"/>
          <w:sz w:val="20"/>
          <w:szCs w:val="20"/>
          <w:lang w:val="en-US"/>
        </w:rPr>
        <w:t xml:space="preserve"> </w:t>
      </w:r>
      <w:proofErr w:type="spellStart"/>
      <w:r w:rsidR="00EF57FA" w:rsidRPr="0077315D">
        <w:rPr>
          <w:rFonts w:eastAsia="Calibri"/>
          <w:sz w:val="20"/>
          <w:szCs w:val="20"/>
          <w:lang w:val="en-US"/>
        </w:rPr>
        <w:t>Mo’minov</w:t>
      </w:r>
      <w:proofErr w:type="spellEnd"/>
      <w:r w:rsidRPr="0077315D">
        <w:rPr>
          <w:rFonts w:eastAsia="Calibri"/>
          <w:sz w:val="20"/>
          <w:szCs w:val="20"/>
          <w:lang w:val="en-US"/>
        </w:rPr>
        <w:t xml:space="preserve">, </w:t>
      </w:r>
      <w:r w:rsidR="00986CB1" w:rsidRPr="0077315D">
        <w:rPr>
          <w:rFonts w:eastAsia="Calibri"/>
          <w:sz w:val="20"/>
          <w:szCs w:val="20"/>
          <w:lang w:val="en-US"/>
        </w:rPr>
        <w:t xml:space="preserve">Analysis of the results of sampling the surfaces of sections of rural electric networks, </w:t>
      </w:r>
      <w:r w:rsidRPr="0077315D">
        <w:rPr>
          <w:rFonts w:eastAsia="Calibri"/>
          <w:sz w:val="20"/>
          <w:szCs w:val="20"/>
          <w:lang w:val="en-US"/>
        </w:rPr>
        <w:t xml:space="preserve">AIP Conf. Proc. </w:t>
      </w:r>
      <w:r w:rsidRPr="0077315D">
        <w:rPr>
          <w:rFonts w:eastAsia="Calibri"/>
          <w:b/>
          <w:sz w:val="20"/>
          <w:szCs w:val="20"/>
          <w:lang w:val="en-US"/>
        </w:rPr>
        <w:t>3331,</w:t>
      </w:r>
      <w:r w:rsidRPr="0077315D">
        <w:rPr>
          <w:rFonts w:eastAsia="Calibri"/>
          <w:sz w:val="20"/>
          <w:szCs w:val="20"/>
          <w:lang w:val="en-US"/>
        </w:rPr>
        <w:t xml:space="preserve"> 030041 (2025) </w:t>
      </w:r>
      <w:hyperlink r:id="rId95" w:history="1">
        <w:r w:rsidRPr="0077315D">
          <w:rPr>
            <w:rStyle w:val="a6"/>
            <w:rFonts w:eastAsia="Calibri"/>
            <w:sz w:val="20"/>
            <w:szCs w:val="20"/>
            <w:lang w:val="en-US"/>
          </w:rPr>
          <w:t>https://doi.org/10.1063/5.0305783</w:t>
        </w:r>
      </w:hyperlink>
      <w:r w:rsidRPr="0077315D">
        <w:rPr>
          <w:rFonts w:eastAsia="Calibri"/>
          <w:sz w:val="20"/>
          <w:szCs w:val="20"/>
          <w:lang w:val="en-US"/>
        </w:rPr>
        <w:t xml:space="preserve"> </w:t>
      </w:r>
    </w:p>
    <w:p w14:paraId="5E05917C" w14:textId="38D2A534" w:rsidR="00BE2334" w:rsidRPr="0077315D" w:rsidRDefault="00EC7F93"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rFonts w:eastAsia="Calibri"/>
          <w:sz w:val="20"/>
          <w:szCs w:val="20"/>
          <w:lang w:val="en-US"/>
        </w:rPr>
        <w:t>Numon</w:t>
      </w:r>
      <w:proofErr w:type="spellEnd"/>
      <w:r w:rsidRPr="0077315D">
        <w:rPr>
          <w:rFonts w:eastAsia="Calibri"/>
          <w:sz w:val="20"/>
          <w:szCs w:val="20"/>
          <w:lang w:val="en-US"/>
        </w:rPr>
        <w:t xml:space="preserve"> Niyozov, </w:t>
      </w:r>
      <w:proofErr w:type="spellStart"/>
      <w:r w:rsidRPr="0077315D">
        <w:rPr>
          <w:rFonts w:eastAsia="Calibri"/>
          <w:sz w:val="20"/>
          <w:szCs w:val="20"/>
          <w:lang w:val="en-US"/>
        </w:rPr>
        <w:t>Anvar</w:t>
      </w:r>
      <w:proofErr w:type="spellEnd"/>
      <w:r w:rsidRPr="0077315D">
        <w:rPr>
          <w:rFonts w:eastAsia="Calibri"/>
          <w:sz w:val="20"/>
          <w:szCs w:val="20"/>
          <w:lang w:val="en-US"/>
        </w:rPr>
        <w:t xml:space="preserve"> </w:t>
      </w:r>
      <w:proofErr w:type="spellStart"/>
      <w:r w:rsidRPr="0077315D">
        <w:rPr>
          <w:rFonts w:eastAsia="Calibri"/>
          <w:sz w:val="20"/>
          <w:szCs w:val="20"/>
          <w:lang w:val="en-US"/>
        </w:rPr>
        <w:t>Akhmedov</w:t>
      </w:r>
      <w:proofErr w:type="spellEnd"/>
      <w:r w:rsidRPr="0077315D">
        <w:rPr>
          <w:rFonts w:eastAsia="Calibri"/>
          <w:sz w:val="20"/>
          <w:szCs w:val="20"/>
          <w:lang w:val="en-US"/>
        </w:rPr>
        <w:t xml:space="preserve">, Shukhrat </w:t>
      </w:r>
      <w:proofErr w:type="spellStart"/>
      <w:r w:rsidRPr="0077315D">
        <w:rPr>
          <w:rFonts w:eastAsia="Calibri"/>
          <w:sz w:val="20"/>
          <w:szCs w:val="20"/>
          <w:lang w:val="en-US"/>
        </w:rPr>
        <w:t>Djurayev</w:t>
      </w:r>
      <w:proofErr w:type="spellEnd"/>
      <w:r w:rsidRPr="0077315D">
        <w:rPr>
          <w:rFonts w:eastAsia="Calibri"/>
          <w:sz w:val="20"/>
          <w:szCs w:val="20"/>
          <w:lang w:val="en-US"/>
        </w:rPr>
        <w:t xml:space="preserve">, </w:t>
      </w:r>
      <w:proofErr w:type="spellStart"/>
      <w:r w:rsidRPr="0077315D">
        <w:rPr>
          <w:rFonts w:eastAsia="Calibri"/>
          <w:sz w:val="20"/>
          <w:szCs w:val="20"/>
          <w:lang w:val="en-US"/>
        </w:rPr>
        <w:t>Botir</w:t>
      </w:r>
      <w:proofErr w:type="spellEnd"/>
      <w:r w:rsidRPr="0077315D">
        <w:rPr>
          <w:rFonts w:eastAsia="Calibri"/>
          <w:sz w:val="20"/>
          <w:szCs w:val="20"/>
          <w:lang w:val="en-US"/>
        </w:rPr>
        <w:t xml:space="preserve"> </w:t>
      </w:r>
      <w:proofErr w:type="spellStart"/>
      <w:r w:rsidR="00EF57FA" w:rsidRPr="0077315D">
        <w:rPr>
          <w:rFonts w:eastAsia="Calibri"/>
          <w:sz w:val="20"/>
          <w:szCs w:val="20"/>
          <w:lang w:val="en-US"/>
        </w:rPr>
        <w:t>Tukhtamishev</w:t>
      </w:r>
      <w:proofErr w:type="spellEnd"/>
      <w:r w:rsidR="00EF57FA" w:rsidRPr="0077315D">
        <w:rPr>
          <w:rFonts w:eastAsia="Calibri"/>
          <w:sz w:val="20"/>
          <w:szCs w:val="20"/>
          <w:lang w:val="en-US"/>
        </w:rPr>
        <w:t xml:space="preserve">, </w:t>
      </w:r>
      <w:proofErr w:type="spellStart"/>
      <w:r w:rsidR="00EF57FA" w:rsidRPr="0077315D">
        <w:rPr>
          <w:rFonts w:eastAsia="Calibri"/>
          <w:sz w:val="20"/>
          <w:szCs w:val="20"/>
          <w:lang w:val="en-US"/>
        </w:rPr>
        <w:t>Asliddin</w:t>
      </w:r>
      <w:proofErr w:type="spellEnd"/>
      <w:r w:rsidR="00EF57FA" w:rsidRPr="0077315D">
        <w:rPr>
          <w:rFonts w:eastAsia="Calibri"/>
          <w:sz w:val="20"/>
          <w:szCs w:val="20"/>
          <w:lang w:val="en-US"/>
        </w:rPr>
        <w:t xml:space="preserve"> </w:t>
      </w:r>
      <w:proofErr w:type="spellStart"/>
      <w:r w:rsidR="00EF57FA" w:rsidRPr="0077315D">
        <w:rPr>
          <w:rFonts w:eastAsia="Calibri"/>
          <w:sz w:val="20"/>
          <w:szCs w:val="20"/>
          <w:lang w:val="en-US"/>
        </w:rPr>
        <w:t>Norqulov</w:t>
      </w:r>
      <w:proofErr w:type="spellEnd"/>
      <w:r w:rsidR="00986CB1" w:rsidRPr="0077315D">
        <w:rPr>
          <w:rFonts w:eastAsia="Calibri"/>
          <w:sz w:val="20"/>
          <w:szCs w:val="20"/>
          <w:lang w:val="en-US"/>
        </w:rPr>
        <w:t xml:space="preserve">, Development of a method for forecasting the specific consumption indicator of electric energy, </w:t>
      </w:r>
      <w:r w:rsidRPr="0077315D">
        <w:rPr>
          <w:sz w:val="20"/>
          <w:szCs w:val="20"/>
          <w:lang w:val="en-US"/>
        </w:rPr>
        <w:t xml:space="preserve"> </w:t>
      </w:r>
      <w:r w:rsidRPr="0077315D">
        <w:rPr>
          <w:rFonts w:eastAsia="Calibri"/>
          <w:sz w:val="20"/>
          <w:szCs w:val="20"/>
          <w:lang w:val="en-US"/>
        </w:rPr>
        <w:t xml:space="preserve">AIP Conf. Proc. </w:t>
      </w:r>
      <w:r w:rsidRPr="0077315D">
        <w:rPr>
          <w:rFonts w:eastAsia="Calibri"/>
          <w:b/>
          <w:sz w:val="20"/>
          <w:szCs w:val="20"/>
          <w:lang w:val="en-US"/>
        </w:rPr>
        <w:t>3331,</w:t>
      </w:r>
      <w:r w:rsidRPr="0077315D">
        <w:rPr>
          <w:rFonts w:eastAsia="Calibri"/>
          <w:sz w:val="20"/>
          <w:szCs w:val="20"/>
          <w:lang w:val="en-US"/>
        </w:rPr>
        <w:t xml:space="preserve"> 080008 (2025) </w:t>
      </w:r>
      <w:hyperlink r:id="rId96" w:history="1">
        <w:r w:rsidRPr="0077315D">
          <w:rPr>
            <w:rStyle w:val="a6"/>
            <w:rFonts w:eastAsia="Calibri"/>
            <w:sz w:val="20"/>
            <w:szCs w:val="20"/>
            <w:lang w:val="en-US"/>
          </w:rPr>
          <w:t>https://doi.org/10.1063/5.0305729</w:t>
        </w:r>
      </w:hyperlink>
      <w:r w:rsidRPr="0077315D">
        <w:rPr>
          <w:rFonts w:eastAsia="Calibri"/>
          <w:sz w:val="20"/>
          <w:szCs w:val="20"/>
          <w:lang w:val="en-US"/>
        </w:rPr>
        <w:t xml:space="preserve"> </w:t>
      </w:r>
    </w:p>
    <w:p w14:paraId="4DF35EC7" w14:textId="0E60D182" w:rsidR="00BE2334" w:rsidRPr="0077315D" w:rsidRDefault="002359E4"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7315D">
        <w:rPr>
          <w:rFonts w:eastAsia="Calibri"/>
          <w:sz w:val="20"/>
          <w:szCs w:val="20"/>
          <w:lang w:val="en-US"/>
        </w:rPr>
        <w:t>Bakhodir</w:t>
      </w:r>
      <w:proofErr w:type="spellEnd"/>
      <w:r w:rsidRPr="0077315D">
        <w:rPr>
          <w:rFonts w:eastAsia="Calibri"/>
          <w:sz w:val="20"/>
          <w:szCs w:val="20"/>
          <w:lang w:val="en-US"/>
        </w:rPr>
        <w:t xml:space="preserve"> </w:t>
      </w:r>
      <w:proofErr w:type="spellStart"/>
      <w:r w:rsidRPr="0077315D">
        <w:rPr>
          <w:rFonts w:eastAsia="Calibri"/>
          <w:sz w:val="20"/>
          <w:szCs w:val="20"/>
          <w:lang w:val="en-US"/>
        </w:rPr>
        <w:t>Ramazonov</w:t>
      </w:r>
      <w:r w:rsidR="00021453" w:rsidRPr="0077315D">
        <w:rPr>
          <w:rFonts w:eastAsia="Calibri"/>
          <w:sz w:val="20"/>
          <w:szCs w:val="20"/>
          <w:lang w:val="en-US"/>
        </w:rPr>
        <w:t>,</w:t>
      </w:r>
      <w:r w:rsidRPr="0077315D">
        <w:rPr>
          <w:rFonts w:eastAsia="Calibri"/>
          <w:sz w:val="20"/>
          <w:szCs w:val="20"/>
          <w:lang w:val="en-US"/>
        </w:rPr>
        <w:t>Shakhzodbek</w:t>
      </w:r>
      <w:proofErr w:type="spellEnd"/>
      <w:r w:rsidRPr="0077315D">
        <w:rPr>
          <w:rFonts w:eastAsia="Calibri"/>
          <w:sz w:val="20"/>
          <w:szCs w:val="20"/>
          <w:lang w:val="en-US"/>
        </w:rPr>
        <w:t xml:space="preserve"> </w:t>
      </w:r>
      <w:proofErr w:type="spellStart"/>
      <w:r w:rsidRPr="0077315D">
        <w:rPr>
          <w:rFonts w:eastAsia="Calibri"/>
          <w:sz w:val="20"/>
          <w:szCs w:val="20"/>
          <w:lang w:val="en-US"/>
        </w:rPr>
        <w:t>Sayfiev</w:t>
      </w:r>
      <w:proofErr w:type="spellEnd"/>
      <w:r w:rsidR="00021453" w:rsidRPr="0077315D">
        <w:rPr>
          <w:rFonts w:eastAsia="Calibri"/>
          <w:sz w:val="20"/>
          <w:szCs w:val="20"/>
          <w:lang w:val="en-US"/>
        </w:rPr>
        <w:t>,</w:t>
      </w:r>
      <w:r w:rsidRPr="0077315D">
        <w:rPr>
          <w:rFonts w:eastAsia="Calibri"/>
          <w:sz w:val="20"/>
          <w:szCs w:val="20"/>
          <w:lang w:val="en-US"/>
        </w:rPr>
        <w:t xml:space="preserve"> </w:t>
      </w:r>
      <w:proofErr w:type="spellStart"/>
      <w:r w:rsidRPr="0077315D">
        <w:rPr>
          <w:rFonts w:eastAsia="Calibri"/>
          <w:sz w:val="20"/>
          <w:szCs w:val="20"/>
          <w:lang w:val="en-US"/>
        </w:rPr>
        <w:t>Khasan</w:t>
      </w:r>
      <w:proofErr w:type="spellEnd"/>
      <w:r w:rsidRPr="0077315D">
        <w:rPr>
          <w:rFonts w:eastAsia="Calibri"/>
          <w:sz w:val="20"/>
          <w:szCs w:val="20"/>
          <w:lang w:val="en-US"/>
        </w:rPr>
        <w:t xml:space="preserve"> </w:t>
      </w:r>
      <w:proofErr w:type="spellStart"/>
      <w:r w:rsidRPr="0077315D">
        <w:rPr>
          <w:rFonts w:eastAsia="Calibri"/>
          <w:sz w:val="20"/>
          <w:szCs w:val="20"/>
          <w:lang w:val="en-US"/>
        </w:rPr>
        <w:t>Muradov</w:t>
      </w:r>
      <w:proofErr w:type="spellEnd"/>
      <w:r w:rsidR="00986CB1" w:rsidRPr="0077315D">
        <w:rPr>
          <w:rFonts w:eastAsia="Calibri"/>
          <w:sz w:val="20"/>
          <w:szCs w:val="20"/>
          <w:lang w:val="en-US"/>
        </w:rPr>
        <w:t xml:space="preserve">, Mathematical modeling and research of high capacity lead-acid stabilized accumulator battery, </w:t>
      </w:r>
      <w:r w:rsidRPr="0077315D">
        <w:rPr>
          <w:rFonts w:eastAsia="Calibri"/>
          <w:sz w:val="20"/>
          <w:szCs w:val="20"/>
          <w:lang w:val="en-US"/>
        </w:rPr>
        <w:t xml:space="preserve">AIP Conf. Proc. </w:t>
      </w:r>
      <w:r w:rsidRPr="0077315D">
        <w:rPr>
          <w:rFonts w:eastAsia="Calibri"/>
          <w:b/>
          <w:sz w:val="20"/>
          <w:szCs w:val="20"/>
          <w:lang w:val="en-US"/>
        </w:rPr>
        <w:t>3268,</w:t>
      </w:r>
      <w:r w:rsidRPr="0077315D">
        <w:rPr>
          <w:rFonts w:eastAsia="Calibri"/>
          <w:sz w:val="20"/>
          <w:szCs w:val="20"/>
          <w:lang w:val="en-US"/>
        </w:rPr>
        <w:t xml:space="preserve"> 020043 (2025) </w:t>
      </w:r>
      <w:hyperlink r:id="rId97" w:history="1">
        <w:r w:rsidRPr="0077315D">
          <w:rPr>
            <w:rStyle w:val="a6"/>
            <w:rFonts w:eastAsia="Calibri"/>
            <w:sz w:val="20"/>
            <w:szCs w:val="20"/>
            <w:lang w:val="en-US"/>
          </w:rPr>
          <w:t>https://doi.org/10.1063/5.0257860</w:t>
        </w:r>
      </w:hyperlink>
      <w:r w:rsidRPr="0077315D">
        <w:rPr>
          <w:rFonts w:eastAsia="Calibri"/>
          <w:sz w:val="20"/>
          <w:szCs w:val="20"/>
          <w:lang w:val="en-US"/>
        </w:rPr>
        <w:t xml:space="preserve"> </w:t>
      </w:r>
    </w:p>
    <w:p w14:paraId="03EA2813" w14:textId="1C2308A0" w:rsidR="002359E4" w:rsidRPr="0077315D" w:rsidRDefault="00445DE3"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77315D">
        <w:rPr>
          <w:rFonts w:eastAsia="Calibri"/>
          <w:sz w:val="20"/>
          <w:szCs w:val="20"/>
          <w:lang w:val="en-US"/>
        </w:rPr>
        <w:t>Khasan Murodov, Askarbek Karshibayev, and Shukhrat Abdullayev</w:t>
      </w:r>
      <w:r w:rsidR="00986CB1" w:rsidRPr="0077315D">
        <w:rPr>
          <w:rFonts w:eastAsia="Calibri"/>
          <w:sz w:val="20"/>
          <w:szCs w:val="20"/>
          <w:lang w:val="en-US"/>
        </w:rPr>
        <w:t xml:space="preserve">, Analysis of the process of balanced charging of the battery group with high capacity, </w:t>
      </w:r>
      <w:r w:rsidRPr="0077315D">
        <w:rPr>
          <w:rFonts w:eastAsia="Calibri"/>
          <w:sz w:val="20"/>
          <w:szCs w:val="20"/>
          <w:lang w:val="en-US"/>
        </w:rPr>
        <w:t xml:space="preserve"> E3S Web of Conferences </w:t>
      </w:r>
      <w:r w:rsidRPr="0077315D">
        <w:rPr>
          <w:rFonts w:eastAsia="Calibri"/>
          <w:b/>
          <w:sz w:val="20"/>
          <w:szCs w:val="20"/>
          <w:lang w:val="en-US"/>
        </w:rPr>
        <w:t>548</w:t>
      </w:r>
      <w:r w:rsidRPr="0077315D">
        <w:rPr>
          <w:rFonts w:eastAsia="Calibri"/>
          <w:sz w:val="20"/>
          <w:szCs w:val="20"/>
          <w:lang w:val="en-US"/>
        </w:rPr>
        <w:t xml:space="preserve">, 03012 (2024) </w:t>
      </w:r>
      <w:hyperlink r:id="rId98" w:history="1">
        <w:r w:rsidRPr="0077315D">
          <w:rPr>
            <w:rStyle w:val="a6"/>
            <w:rFonts w:eastAsia="Calibri"/>
            <w:sz w:val="20"/>
            <w:szCs w:val="20"/>
            <w:lang w:val="en-US"/>
          </w:rPr>
          <w:t>https://doi.org/10.1051/e3sconf/202454803012</w:t>
        </w:r>
      </w:hyperlink>
      <w:r w:rsidRPr="0077315D">
        <w:rPr>
          <w:rFonts w:eastAsia="Calibri"/>
          <w:sz w:val="20"/>
          <w:szCs w:val="20"/>
          <w:lang w:val="en-US"/>
        </w:rPr>
        <w:t xml:space="preserve"> </w:t>
      </w:r>
    </w:p>
    <w:p w14:paraId="070E9814" w14:textId="281EEA27" w:rsidR="00986CB1" w:rsidRPr="0077315D" w:rsidRDefault="00F54AD7" w:rsidP="0077315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77315D">
        <w:rPr>
          <w:sz w:val="20"/>
          <w:szCs w:val="20"/>
          <w:lang w:val="en-US"/>
        </w:rPr>
        <w:t xml:space="preserve">Muzaffar </w:t>
      </w:r>
      <w:proofErr w:type="spellStart"/>
      <w:r w:rsidRPr="0077315D">
        <w:rPr>
          <w:sz w:val="20"/>
          <w:szCs w:val="20"/>
          <w:lang w:val="en-US"/>
        </w:rPr>
        <w:t>Xolmurodov</w:t>
      </w:r>
      <w:proofErr w:type="spellEnd"/>
      <w:r w:rsidRPr="0077315D">
        <w:rPr>
          <w:sz w:val="20"/>
          <w:szCs w:val="20"/>
          <w:lang w:val="en-US"/>
        </w:rPr>
        <w:t xml:space="preserve">., </w:t>
      </w:r>
      <w:proofErr w:type="spellStart"/>
      <w:r w:rsidRPr="0077315D">
        <w:rPr>
          <w:sz w:val="20"/>
          <w:szCs w:val="20"/>
          <w:lang w:val="en-US"/>
        </w:rPr>
        <w:t>Shaxzod</w:t>
      </w:r>
      <w:proofErr w:type="spellEnd"/>
      <w:r w:rsidRPr="0077315D">
        <w:rPr>
          <w:sz w:val="20"/>
          <w:szCs w:val="20"/>
          <w:lang w:val="en-US"/>
        </w:rPr>
        <w:t xml:space="preserve"> </w:t>
      </w:r>
      <w:proofErr w:type="spellStart"/>
      <w:r w:rsidRPr="0077315D">
        <w:rPr>
          <w:sz w:val="20"/>
          <w:szCs w:val="20"/>
          <w:lang w:val="en-US"/>
        </w:rPr>
        <w:t>Hakimov</w:t>
      </w:r>
      <w:proofErr w:type="spellEnd"/>
      <w:r w:rsidRPr="0077315D">
        <w:rPr>
          <w:sz w:val="20"/>
          <w:szCs w:val="20"/>
          <w:lang w:val="en-US"/>
        </w:rPr>
        <w:t xml:space="preserve">., Umida Oripova, Improving energy efficiency in public buildings: Modern technologies and methods, AIP Conf. Proc. </w:t>
      </w:r>
      <w:r w:rsidRPr="0077315D">
        <w:rPr>
          <w:b/>
          <w:sz w:val="20"/>
          <w:szCs w:val="20"/>
          <w:lang w:val="en-US"/>
        </w:rPr>
        <w:t>3331,</w:t>
      </w:r>
      <w:r w:rsidRPr="0077315D">
        <w:rPr>
          <w:sz w:val="20"/>
          <w:szCs w:val="20"/>
          <w:lang w:val="en-US"/>
        </w:rPr>
        <w:t xml:space="preserve"> 040060 (2025) </w:t>
      </w:r>
      <w:hyperlink r:id="rId99" w:history="1">
        <w:r w:rsidRPr="0077315D">
          <w:rPr>
            <w:rStyle w:val="a6"/>
            <w:sz w:val="20"/>
            <w:szCs w:val="20"/>
            <w:lang w:val="en-US"/>
          </w:rPr>
          <w:t>https://doi.org/10.1063/5.0306935</w:t>
        </w:r>
      </w:hyperlink>
      <w:r w:rsidRPr="0077315D">
        <w:rPr>
          <w:sz w:val="20"/>
          <w:szCs w:val="20"/>
          <w:lang w:val="en-US"/>
        </w:rPr>
        <w:t xml:space="preserve"> </w:t>
      </w:r>
    </w:p>
    <w:sectPr w:rsidR="00986CB1" w:rsidRPr="0077315D" w:rsidSect="001C5071">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PSStd-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D154BCC"/>
    <w:multiLevelType w:val="multilevel"/>
    <w:tmpl w:val="350C60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D47CD7"/>
    <w:multiLevelType w:val="hybridMultilevel"/>
    <w:tmpl w:val="53F681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486464D6"/>
    <w:multiLevelType w:val="hybridMultilevel"/>
    <w:tmpl w:val="E676D406"/>
    <w:lvl w:ilvl="0" w:tplc="EE18CA7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8"/>
  </w:num>
  <w:num w:numId="4">
    <w:abstractNumId w:val="5"/>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453"/>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84A"/>
    <w:rsid w:val="00036D11"/>
    <w:rsid w:val="00036E9C"/>
    <w:rsid w:val="00037002"/>
    <w:rsid w:val="0003742E"/>
    <w:rsid w:val="00037FB4"/>
    <w:rsid w:val="000409BE"/>
    <w:rsid w:val="00040B5D"/>
    <w:rsid w:val="00040B6D"/>
    <w:rsid w:val="00040D26"/>
    <w:rsid w:val="00040E7E"/>
    <w:rsid w:val="00042167"/>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63E"/>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6C4"/>
    <w:rsid w:val="00075DA4"/>
    <w:rsid w:val="00076B7F"/>
    <w:rsid w:val="00077644"/>
    <w:rsid w:val="00077708"/>
    <w:rsid w:val="00077780"/>
    <w:rsid w:val="00077D8E"/>
    <w:rsid w:val="000802BC"/>
    <w:rsid w:val="00080464"/>
    <w:rsid w:val="00080EBA"/>
    <w:rsid w:val="000822B0"/>
    <w:rsid w:val="0008245E"/>
    <w:rsid w:val="000829DD"/>
    <w:rsid w:val="000838AB"/>
    <w:rsid w:val="00083E18"/>
    <w:rsid w:val="000841C9"/>
    <w:rsid w:val="0008428D"/>
    <w:rsid w:val="0008473C"/>
    <w:rsid w:val="00084A48"/>
    <w:rsid w:val="00084EF6"/>
    <w:rsid w:val="0008575B"/>
    <w:rsid w:val="00085FF8"/>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2CA1"/>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2C5"/>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4C89"/>
    <w:rsid w:val="000E5508"/>
    <w:rsid w:val="000E57FE"/>
    <w:rsid w:val="000E607E"/>
    <w:rsid w:val="000E6198"/>
    <w:rsid w:val="000E6875"/>
    <w:rsid w:val="000E6C94"/>
    <w:rsid w:val="000E7343"/>
    <w:rsid w:val="000E7DD4"/>
    <w:rsid w:val="000F1750"/>
    <w:rsid w:val="000F28F1"/>
    <w:rsid w:val="000F3057"/>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591"/>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0690"/>
    <w:rsid w:val="00141026"/>
    <w:rsid w:val="00141535"/>
    <w:rsid w:val="0014260F"/>
    <w:rsid w:val="00142E3C"/>
    <w:rsid w:val="00143B5E"/>
    <w:rsid w:val="0014403C"/>
    <w:rsid w:val="001445D1"/>
    <w:rsid w:val="001446BF"/>
    <w:rsid w:val="00144820"/>
    <w:rsid w:val="001449B1"/>
    <w:rsid w:val="001450D3"/>
    <w:rsid w:val="00145FB4"/>
    <w:rsid w:val="0014679B"/>
    <w:rsid w:val="00146F9A"/>
    <w:rsid w:val="001471A7"/>
    <w:rsid w:val="00147990"/>
    <w:rsid w:val="00152451"/>
    <w:rsid w:val="0015261D"/>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1F0D"/>
    <w:rsid w:val="00162073"/>
    <w:rsid w:val="001624C5"/>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504A"/>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4CF9"/>
    <w:rsid w:val="001A5E28"/>
    <w:rsid w:val="001A5F63"/>
    <w:rsid w:val="001A6CE9"/>
    <w:rsid w:val="001A72E4"/>
    <w:rsid w:val="001A792D"/>
    <w:rsid w:val="001B066C"/>
    <w:rsid w:val="001B0C5E"/>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359"/>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071"/>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59E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2F8"/>
    <w:rsid w:val="00263301"/>
    <w:rsid w:val="00264749"/>
    <w:rsid w:val="00264F62"/>
    <w:rsid w:val="002657C2"/>
    <w:rsid w:val="002661F1"/>
    <w:rsid w:val="0026641C"/>
    <w:rsid w:val="00266462"/>
    <w:rsid w:val="0026761C"/>
    <w:rsid w:val="00267BAA"/>
    <w:rsid w:val="00270533"/>
    <w:rsid w:val="00270A2D"/>
    <w:rsid w:val="00271884"/>
    <w:rsid w:val="002719B6"/>
    <w:rsid w:val="00271CE3"/>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1F"/>
    <w:rsid w:val="0029525B"/>
    <w:rsid w:val="00297176"/>
    <w:rsid w:val="002972CE"/>
    <w:rsid w:val="002978F3"/>
    <w:rsid w:val="002A03FD"/>
    <w:rsid w:val="002A109C"/>
    <w:rsid w:val="002A118A"/>
    <w:rsid w:val="002A1C93"/>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3350"/>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C35"/>
    <w:rsid w:val="00343E0C"/>
    <w:rsid w:val="0034471F"/>
    <w:rsid w:val="003452D3"/>
    <w:rsid w:val="00345369"/>
    <w:rsid w:val="0034572F"/>
    <w:rsid w:val="00345BDC"/>
    <w:rsid w:val="00345BF9"/>
    <w:rsid w:val="00346525"/>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2F"/>
    <w:rsid w:val="003A69E5"/>
    <w:rsid w:val="003A71F6"/>
    <w:rsid w:val="003A7E66"/>
    <w:rsid w:val="003B1005"/>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221"/>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9B0"/>
    <w:rsid w:val="003F0B18"/>
    <w:rsid w:val="003F11A6"/>
    <w:rsid w:val="003F1E3E"/>
    <w:rsid w:val="003F23D6"/>
    <w:rsid w:val="003F3D1E"/>
    <w:rsid w:val="003F434A"/>
    <w:rsid w:val="003F44D0"/>
    <w:rsid w:val="003F513B"/>
    <w:rsid w:val="003F52BF"/>
    <w:rsid w:val="003F5754"/>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790"/>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30E"/>
    <w:rsid w:val="004409A3"/>
    <w:rsid w:val="00440FBE"/>
    <w:rsid w:val="00442662"/>
    <w:rsid w:val="004430E4"/>
    <w:rsid w:val="004431EB"/>
    <w:rsid w:val="0044332A"/>
    <w:rsid w:val="0044415B"/>
    <w:rsid w:val="0044429E"/>
    <w:rsid w:val="00444A78"/>
    <w:rsid w:val="00445DE3"/>
    <w:rsid w:val="00445FD7"/>
    <w:rsid w:val="00446530"/>
    <w:rsid w:val="00446694"/>
    <w:rsid w:val="00446CAF"/>
    <w:rsid w:val="00447196"/>
    <w:rsid w:val="004476EE"/>
    <w:rsid w:val="004478FD"/>
    <w:rsid w:val="004501F9"/>
    <w:rsid w:val="00450556"/>
    <w:rsid w:val="00451004"/>
    <w:rsid w:val="00451793"/>
    <w:rsid w:val="004517D9"/>
    <w:rsid w:val="00451BB7"/>
    <w:rsid w:val="004536BF"/>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558"/>
    <w:rsid w:val="00471CB3"/>
    <w:rsid w:val="00471F2F"/>
    <w:rsid w:val="00472688"/>
    <w:rsid w:val="004736C9"/>
    <w:rsid w:val="004745E2"/>
    <w:rsid w:val="00474778"/>
    <w:rsid w:val="004761E3"/>
    <w:rsid w:val="004762D7"/>
    <w:rsid w:val="004768C3"/>
    <w:rsid w:val="00477343"/>
    <w:rsid w:val="00477582"/>
    <w:rsid w:val="00477D96"/>
    <w:rsid w:val="00480C43"/>
    <w:rsid w:val="004812AD"/>
    <w:rsid w:val="004821CC"/>
    <w:rsid w:val="0048366C"/>
    <w:rsid w:val="004836E7"/>
    <w:rsid w:val="00483D88"/>
    <w:rsid w:val="004847BE"/>
    <w:rsid w:val="0048512B"/>
    <w:rsid w:val="004852D8"/>
    <w:rsid w:val="00485944"/>
    <w:rsid w:val="0048600F"/>
    <w:rsid w:val="004860A2"/>
    <w:rsid w:val="004865B9"/>
    <w:rsid w:val="00487CEA"/>
    <w:rsid w:val="00491A0F"/>
    <w:rsid w:val="0049214D"/>
    <w:rsid w:val="004923AA"/>
    <w:rsid w:val="004929D1"/>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344"/>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7D4"/>
    <w:rsid w:val="004D2B1C"/>
    <w:rsid w:val="004D3AD2"/>
    <w:rsid w:val="004D3B34"/>
    <w:rsid w:val="004D3FEE"/>
    <w:rsid w:val="004D4208"/>
    <w:rsid w:val="004D47A2"/>
    <w:rsid w:val="004D52F3"/>
    <w:rsid w:val="004D55C3"/>
    <w:rsid w:val="004D5E1D"/>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C73"/>
    <w:rsid w:val="004F3F7C"/>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248B"/>
    <w:rsid w:val="00532CB8"/>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C36"/>
    <w:rsid w:val="0054329D"/>
    <w:rsid w:val="005435F4"/>
    <w:rsid w:val="00543E19"/>
    <w:rsid w:val="00544322"/>
    <w:rsid w:val="005443A2"/>
    <w:rsid w:val="0054518F"/>
    <w:rsid w:val="00545DCE"/>
    <w:rsid w:val="00545F82"/>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188"/>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01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D68"/>
    <w:rsid w:val="005B06FC"/>
    <w:rsid w:val="005B1CCB"/>
    <w:rsid w:val="005B2202"/>
    <w:rsid w:val="005B2802"/>
    <w:rsid w:val="005B2AF7"/>
    <w:rsid w:val="005B39C3"/>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0F42"/>
    <w:rsid w:val="005E21EE"/>
    <w:rsid w:val="005E233A"/>
    <w:rsid w:val="005E2682"/>
    <w:rsid w:val="005E2A9D"/>
    <w:rsid w:val="005E2BD4"/>
    <w:rsid w:val="005E2D6E"/>
    <w:rsid w:val="005E2F94"/>
    <w:rsid w:val="005E3167"/>
    <w:rsid w:val="005E319A"/>
    <w:rsid w:val="005E34C3"/>
    <w:rsid w:val="005E3DCC"/>
    <w:rsid w:val="005E3E4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0CB"/>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3ED"/>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6D6"/>
    <w:rsid w:val="00683BEA"/>
    <w:rsid w:val="00684063"/>
    <w:rsid w:val="00684E4B"/>
    <w:rsid w:val="006854AF"/>
    <w:rsid w:val="006858D1"/>
    <w:rsid w:val="00685FA8"/>
    <w:rsid w:val="00687064"/>
    <w:rsid w:val="006874F4"/>
    <w:rsid w:val="00687606"/>
    <w:rsid w:val="006879C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AA3"/>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5AA"/>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5D58"/>
    <w:rsid w:val="006D6534"/>
    <w:rsid w:val="006D6678"/>
    <w:rsid w:val="006D7B5F"/>
    <w:rsid w:val="006D7F51"/>
    <w:rsid w:val="006E028E"/>
    <w:rsid w:val="006E0DBB"/>
    <w:rsid w:val="006E13C2"/>
    <w:rsid w:val="006E166C"/>
    <w:rsid w:val="006E235E"/>
    <w:rsid w:val="006E3D73"/>
    <w:rsid w:val="006E450B"/>
    <w:rsid w:val="006E4C08"/>
    <w:rsid w:val="006E50AA"/>
    <w:rsid w:val="006E5507"/>
    <w:rsid w:val="006E5971"/>
    <w:rsid w:val="006E5EDA"/>
    <w:rsid w:val="006E63C1"/>
    <w:rsid w:val="006E6545"/>
    <w:rsid w:val="006E7BB9"/>
    <w:rsid w:val="006F030F"/>
    <w:rsid w:val="006F077B"/>
    <w:rsid w:val="006F0884"/>
    <w:rsid w:val="006F09A0"/>
    <w:rsid w:val="006F1B81"/>
    <w:rsid w:val="006F2785"/>
    <w:rsid w:val="006F2971"/>
    <w:rsid w:val="006F2CF8"/>
    <w:rsid w:val="006F3484"/>
    <w:rsid w:val="006F363B"/>
    <w:rsid w:val="006F3938"/>
    <w:rsid w:val="006F3BFD"/>
    <w:rsid w:val="006F4CB5"/>
    <w:rsid w:val="006F4E9E"/>
    <w:rsid w:val="006F629D"/>
    <w:rsid w:val="006F71AE"/>
    <w:rsid w:val="006F730C"/>
    <w:rsid w:val="006F7BFF"/>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0A7A"/>
    <w:rsid w:val="0071111B"/>
    <w:rsid w:val="00711618"/>
    <w:rsid w:val="007121DA"/>
    <w:rsid w:val="00712273"/>
    <w:rsid w:val="007124AC"/>
    <w:rsid w:val="007125D4"/>
    <w:rsid w:val="00713750"/>
    <w:rsid w:val="007138EB"/>
    <w:rsid w:val="00713C69"/>
    <w:rsid w:val="007140BD"/>
    <w:rsid w:val="00714179"/>
    <w:rsid w:val="0071477F"/>
    <w:rsid w:val="00714E06"/>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1DCE"/>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75C"/>
    <w:rsid w:val="00755A65"/>
    <w:rsid w:val="007569CF"/>
    <w:rsid w:val="00757283"/>
    <w:rsid w:val="00760072"/>
    <w:rsid w:val="00760169"/>
    <w:rsid w:val="0076019E"/>
    <w:rsid w:val="00761F6F"/>
    <w:rsid w:val="00762230"/>
    <w:rsid w:val="00762762"/>
    <w:rsid w:val="00762A4E"/>
    <w:rsid w:val="007658E6"/>
    <w:rsid w:val="00765B85"/>
    <w:rsid w:val="00766E3E"/>
    <w:rsid w:val="00767482"/>
    <w:rsid w:val="00767814"/>
    <w:rsid w:val="0076790F"/>
    <w:rsid w:val="00767E8B"/>
    <w:rsid w:val="007728E9"/>
    <w:rsid w:val="00772AA6"/>
    <w:rsid w:val="00772C17"/>
    <w:rsid w:val="0077315D"/>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969"/>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CCD"/>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A55"/>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4781"/>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0DBF"/>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FD2"/>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155"/>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AB7"/>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58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1B09"/>
    <w:rsid w:val="00952D53"/>
    <w:rsid w:val="00953984"/>
    <w:rsid w:val="009542A2"/>
    <w:rsid w:val="00955D88"/>
    <w:rsid w:val="00956164"/>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6CB1"/>
    <w:rsid w:val="00987640"/>
    <w:rsid w:val="00987A00"/>
    <w:rsid w:val="009902E9"/>
    <w:rsid w:val="009903C5"/>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13AB"/>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A76"/>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679"/>
    <w:rsid w:val="00A03989"/>
    <w:rsid w:val="00A03A70"/>
    <w:rsid w:val="00A0451F"/>
    <w:rsid w:val="00A04E92"/>
    <w:rsid w:val="00A053ED"/>
    <w:rsid w:val="00A0597C"/>
    <w:rsid w:val="00A0607D"/>
    <w:rsid w:val="00A06232"/>
    <w:rsid w:val="00A06822"/>
    <w:rsid w:val="00A06D67"/>
    <w:rsid w:val="00A06E81"/>
    <w:rsid w:val="00A06FFF"/>
    <w:rsid w:val="00A072E0"/>
    <w:rsid w:val="00A10794"/>
    <w:rsid w:val="00A11423"/>
    <w:rsid w:val="00A115B5"/>
    <w:rsid w:val="00A1196E"/>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2916"/>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A56"/>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A4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E1A"/>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79C"/>
    <w:rsid w:val="00A87BCE"/>
    <w:rsid w:val="00A92019"/>
    <w:rsid w:val="00A921DE"/>
    <w:rsid w:val="00A927C9"/>
    <w:rsid w:val="00A92B5F"/>
    <w:rsid w:val="00A92C24"/>
    <w:rsid w:val="00A93CFE"/>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6D3A"/>
    <w:rsid w:val="00AD00E0"/>
    <w:rsid w:val="00AD08C7"/>
    <w:rsid w:val="00AD15A6"/>
    <w:rsid w:val="00AD1E2B"/>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17C0"/>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08DE"/>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97B35"/>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1E2C"/>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33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4838"/>
    <w:rsid w:val="00C2535C"/>
    <w:rsid w:val="00C25DE0"/>
    <w:rsid w:val="00C25FB5"/>
    <w:rsid w:val="00C265C9"/>
    <w:rsid w:val="00C269B5"/>
    <w:rsid w:val="00C26C64"/>
    <w:rsid w:val="00C270BA"/>
    <w:rsid w:val="00C275B0"/>
    <w:rsid w:val="00C27E29"/>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D99"/>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5DAA"/>
    <w:rsid w:val="00C7624F"/>
    <w:rsid w:val="00C7637F"/>
    <w:rsid w:val="00C778D0"/>
    <w:rsid w:val="00C77BD2"/>
    <w:rsid w:val="00C81524"/>
    <w:rsid w:val="00C81915"/>
    <w:rsid w:val="00C81B6C"/>
    <w:rsid w:val="00C81CCD"/>
    <w:rsid w:val="00C8350C"/>
    <w:rsid w:val="00C837B1"/>
    <w:rsid w:val="00C838EA"/>
    <w:rsid w:val="00C83F4A"/>
    <w:rsid w:val="00C84241"/>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86A"/>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449"/>
    <w:rsid w:val="00CB052E"/>
    <w:rsid w:val="00CB084B"/>
    <w:rsid w:val="00CB1197"/>
    <w:rsid w:val="00CB1375"/>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2DC"/>
    <w:rsid w:val="00CE69E9"/>
    <w:rsid w:val="00CF0007"/>
    <w:rsid w:val="00CF0566"/>
    <w:rsid w:val="00CF11FA"/>
    <w:rsid w:val="00CF1D56"/>
    <w:rsid w:val="00CF2E84"/>
    <w:rsid w:val="00CF37D5"/>
    <w:rsid w:val="00CF4A82"/>
    <w:rsid w:val="00CF63D6"/>
    <w:rsid w:val="00CF642C"/>
    <w:rsid w:val="00CF719D"/>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119"/>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82B"/>
    <w:rsid w:val="00D73A29"/>
    <w:rsid w:val="00D73A5A"/>
    <w:rsid w:val="00D74400"/>
    <w:rsid w:val="00D746C9"/>
    <w:rsid w:val="00D747E3"/>
    <w:rsid w:val="00D76D5F"/>
    <w:rsid w:val="00D773D8"/>
    <w:rsid w:val="00D77C7C"/>
    <w:rsid w:val="00D8039C"/>
    <w:rsid w:val="00D8061A"/>
    <w:rsid w:val="00D80645"/>
    <w:rsid w:val="00D80B91"/>
    <w:rsid w:val="00D80C1F"/>
    <w:rsid w:val="00D8277E"/>
    <w:rsid w:val="00D82BC6"/>
    <w:rsid w:val="00D82FCA"/>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6DC4"/>
    <w:rsid w:val="00D9700F"/>
    <w:rsid w:val="00D9702C"/>
    <w:rsid w:val="00D97046"/>
    <w:rsid w:val="00D97628"/>
    <w:rsid w:val="00D977A1"/>
    <w:rsid w:val="00DA035D"/>
    <w:rsid w:val="00DA0E02"/>
    <w:rsid w:val="00DA0F5E"/>
    <w:rsid w:val="00DA1767"/>
    <w:rsid w:val="00DA1DB8"/>
    <w:rsid w:val="00DA20FC"/>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B9B"/>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1EF"/>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8BD"/>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4C29"/>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EE"/>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56D"/>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2544"/>
    <w:rsid w:val="00E432D0"/>
    <w:rsid w:val="00E43B24"/>
    <w:rsid w:val="00E45531"/>
    <w:rsid w:val="00E4568F"/>
    <w:rsid w:val="00E45B33"/>
    <w:rsid w:val="00E467B8"/>
    <w:rsid w:val="00E467DC"/>
    <w:rsid w:val="00E46A8F"/>
    <w:rsid w:val="00E508A2"/>
    <w:rsid w:val="00E51030"/>
    <w:rsid w:val="00E51049"/>
    <w:rsid w:val="00E51354"/>
    <w:rsid w:val="00E52401"/>
    <w:rsid w:val="00E5254D"/>
    <w:rsid w:val="00E52986"/>
    <w:rsid w:val="00E5355F"/>
    <w:rsid w:val="00E536A2"/>
    <w:rsid w:val="00E54A74"/>
    <w:rsid w:val="00E54B89"/>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7705B"/>
    <w:rsid w:val="00E800A9"/>
    <w:rsid w:val="00E8316C"/>
    <w:rsid w:val="00E84564"/>
    <w:rsid w:val="00E84654"/>
    <w:rsid w:val="00E84A58"/>
    <w:rsid w:val="00E84A66"/>
    <w:rsid w:val="00E850A6"/>
    <w:rsid w:val="00E853F1"/>
    <w:rsid w:val="00E85FB3"/>
    <w:rsid w:val="00E86FFB"/>
    <w:rsid w:val="00E87082"/>
    <w:rsid w:val="00E87586"/>
    <w:rsid w:val="00E87610"/>
    <w:rsid w:val="00E87628"/>
    <w:rsid w:val="00E879F1"/>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C7F93"/>
    <w:rsid w:val="00ED0001"/>
    <w:rsid w:val="00ED1D5F"/>
    <w:rsid w:val="00ED2155"/>
    <w:rsid w:val="00ED2D59"/>
    <w:rsid w:val="00ED3963"/>
    <w:rsid w:val="00ED3B4A"/>
    <w:rsid w:val="00ED4187"/>
    <w:rsid w:val="00ED4292"/>
    <w:rsid w:val="00ED47AA"/>
    <w:rsid w:val="00ED5AC4"/>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7FA"/>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48CF"/>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4AD7"/>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242"/>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994"/>
    <w:rsid w:val="00FA0F5B"/>
    <w:rsid w:val="00FA0F7D"/>
    <w:rsid w:val="00FA26E8"/>
    <w:rsid w:val="00FA26F8"/>
    <w:rsid w:val="00FA2D1D"/>
    <w:rsid w:val="00FA3330"/>
    <w:rsid w:val="00FA35B7"/>
    <w:rsid w:val="00FA35BA"/>
    <w:rsid w:val="00FA4A32"/>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6C7E"/>
    <w:rsid w:val="00FE7C40"/>
    <w:rsid w:val="00FF05FF"/>
    <w:rsid w:val="00FF08A5"/>
    <w:rsid w:val="00FF12CF"/>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5B2FA92E-2E5C-4A64-A219-9C0926C1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242"/>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271C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1CE3"/>
    <w:rPr>
      <w:rFonts w:ascii="Tahoma" w:hAnsi="Tahoma" w:cs="Tahoma"/>
      <w:sz w:val="16"/>
      <w:szCs w:val="16"/>
    </w:rPr>
  </w:style>
  <w:style w:type="paragraph" w:customStyle="1" w:styleId="Body">
    <w:name w:val="Body"/>
    <w:basedOn w:val="a"/>
    <w:uiPriority w:val="1"/>
    <w:qFormat/>
    <w:rsid w:val="006E5971"/>
    <w:pPr>
      <w:widowControl w:val="0"/>
      <w:autoSpaceDE w:val="0"/>
      <w:autoSpaceDN w:val="0"/>
      <w:adjustRightInd w:val="0"/>
      <w:spacing w:after="0" w:line="240" w:lineRule="auto"/>
    </w:pPr>
    <w:rPr>
      <w:rFonts w:ascii="Times New Roman" w:eastAsia="Times New Roman" w:hAnsi="Times New Roman" w:cs="Times New Roman"/>
      <w:lang w:val="ru-RU" w:eastAsia="ru-RU"/>
    </w:rPr>
  </w:style>
  <w:style w:type="character" w:customStyle="1" w:styleId="fontstyle01">
    <w:name w:val="fontstyle01"/>
    <w:basedOn w:val="a0"/>
    <w:rsid w:val="007E2CCD"/>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7E2CCD"/>
    <w:rPr>
      <w:rFonts w:ascii="Times New Roman" w:hAnsi="Times New Roman" w:cs="Times New Roman" w:hint="default"/>
      <w:b/>
      <w:bCs/>
      <w:i w:val="0"/>
      <w:iCs w:val="0"/>
      <w:color w:val="000000"/>
      <w:sz w:val="20"/>
      <w:szCs w:val="20"/>
    </w:rPr>
  </w:style>
  <w:style w:type="character" w:customStyle="1" w:styleId="fontstyle31">
    <w:name w:val="fontstyle31"/>
    <w:basedOn w:val="a0"/>
    <w:rsid w:val="007E2CCD"/>
    <w:rPr>
      <w:rFonts w:ascii="TimesNewRomanPSStd-Regular" w:hAnsi="TimesNewRomanPSStd-Regular" w:hint="default"/>
      <w:b w:val="0"/>
      <w:bCs w:val="0"/>
      <w:i w:val="0"/>
      <w:iCs w:val="0"/>
      <w:color w:val="231F20"/>
      <w:sz w:val="20"/>
      <w:szCs w:val="20"/>
    </w:rPr>
  </w:style>
  <w:style w:type="character" w:customStyle="1" w:styleId="fontstyle41">
    <w:name w:val="fontstyle41"/>
    <w:basedOn w:val="a0"/>
    <w:rsid w:val="007E2CCD"/>
    <w:rPr>
      <w:rFonts w:ascii="ArialMT" w:hAnsi="ArialMT" w:hint="default"/>
      <w:b w:val="0"/>
      <w:bCs w:val="0"/>
      <w:i w:val="0"/>
      <w:iCs w:val="0"/>
      <w:color w:val="000000"/>
      <w:sz w:val="12"/>
      <w:szCs w:val="12"/>
    </w:rPr>
  </w:style>
  <w:style w:type="character" w:customStyle="1" w:styleId="fontstyle51">
    <w:name w:val="fontstyle51"/>
    <w:basedOn w:val="a0"/>
    <w:rsid w:val="007E2CCD"/>
    <w:rPr>
      <w:rFonts w:ascii="Times New Roman" w:hAnsi="Times New Roman" w:cs="Times New Roman" w:hint="default"/>
      <w:b w:val="0"/>
      <w:bCs w:val="0"/>
      <w:i/>
      <w:iCs/>
      <w:color w:val="2E2E2E"/>
      <w:sz w:val="20"/>
      <w:szCs w:val="20"/>
    </w:rPr>
  </w:style>
  <w:style w:type="paragraph" w:customStyle="1" w:styleId="Reference">
    <w:name w:val="Reference"/>
    <w:basedOn w:val="a"/>
    <w:rsid w:val="000838A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10">
    <w:name w:val="Абзац списка1"/>
    <w:basedOn w:val="a"/>
    <w:rsid w:val="000838AB"/>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character" w:customStyle="1" w:styleId="15">
    <w:name w:val="15"/>
    <w:basedOn w:val="a0"/>
    <w:rsid w:val="000838AB"/>
    <w:rPr>
      <w:rFonts w:ascii="Calibri" w:hAnsi="Calibri" w:cs="Calibri" w:hint="default"/>
      <w:color w:val="0563C1"/>
      <w:u w:val="single"/>
    </w:rPr>
  </w:style>
  <w:style w:type="character" w:customStyle="1" w:styleId="16">
    <w:name w:val="16"/>
    <w:basedOn w:val="a0"/>
    <w:rsid w:val="000838AB"/>
    <w:rPr>
      <w:rFonts w:ascii="Calibri" w:hAnsi="Calibri" w:cs="Calibri" w:hint="default"/>
      <w:b/>
      <w:bCs/>
    </w:rPr>
  </w:style>
  <w:style w:type="paragraph" w:styleId="a9">
    <w:name w:val="Normal (Web)"/>
    <w:basedOn w:val="a"/>
    <w:uiPriority w:val="99"/>
    <w:unhideWhenUsed/>
    <w:rsid w:val="004929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nresolvedMention">
    <w:name w:val="Unresolved Mention"/>
    <w:basedOn w:val="a0"/>
    <w:uiPriority w:val="99"/>
    <w:semiHidden/>
    <w:unhideWhenUsed/>
    <w:rsid w:val="00773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3788867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87712170">
      <w:bodyDiv w:val="1"/>
      <w:marLeft w:val="0"/>
      <w:marRight w:val="0"/>
      <w:marTop w:val="0"/>
      <w:marBottom w:val="0"/>
      <w:divBdr>
        <w:top w:val="none" w:sz="0" w:space="0" w:color="auto"/>
        <w:left w:val="none" w:sz="0" w:space="0" w:color="auto"/>
        <w:bottom w:val="none" w:sz="0" w:space="0" w:color="auto"/>
        <w:right w:val="none" w:sz="0" w:space="0" w:color="auto"/>
      </w:divBdr>
    </w:div>
    <w:div w:id="746927880">
      <w:bodyDiv w:val="1"/>
      <w:marLeft w:val="0"/>
      <w:marRight w:val="0"/>
      <w:marTop w:val="0"/>
      <w:marBottom w:val="0"/>
      <w:divBdr>
        <w:top w:val="none" w:sz="0" w:space="0" w:color="auto"/>
        <w:left w:val="none" w:sz="0" w:space="0" w:color="auto"/>
        <w:bottom w:val="none" w:sz="0" w:space="0" w:color="auto"/>
        <w:right w:val="none" w:sz="0" w:space="0" w:color="auto"/>
      </w:divBdr>
    </w:div>
    <w:div w:id="877164096">
      <w:bodyDiv w:val="1"/>
      <w:marLeft w:val="0"/>
      <w:marRight w:val="0"/>
      <w:marTop w:val="0"/>
      <w:marBottom w:val="0"/>
      <w:divBdr>
        <w:top w:val="none" w:sz="0" w:space="0" w:color="auto"/>
        <w:left w:val="none" w:sz="0" w:space="0" w:color="auto"/>
        <w:bottom w:val="none" w:sz="0" w:space="0" w:color="auto"/>
        <w:right w:val="none" w:sz="0" w:space="0" w:color="auto"/>
      </w:divBdr>
    </w:div>
    <w:div w:id="100161575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9864127">
      <w:bodyDiv w:val="1"/>
      <w:marLeft w:val="0"/>
      <w:marRight w:val="0"/>
      <w:marTop w:val="0"/>
      <w:marBottom w:val="0"/>
      <w:divBdr>
        <w:top w:val="none" w:sz="0" w:space="0" w:color="auto"/>
        <w:left w:val="none" w:sz="0" w:space="0" w:color="auto"/>
        <w:bottom w:val="none" w:sz="0" w:space="0" w:color="auto"/>
        <w:right w:val="none" w:sz="0" w:space="0" w:color="auto"/>
      </w:divBdr>
    </w:div>
    <w:div w:id="1403258008">
      <w:bodyDiv w:val="1"/>
      <w:marLeft w:val="0"/>
      <w:marRight w:val="0"/>
      <w:marTop w:val="0"/>
      <w:marBottom w:val="0"/>
      <w:divBdr>
        <w:top w:val="none" w:sz="0" w:space="0" w:color="auto"/>
        <w:left w:val="none" w:sz="0" w:space="0" w:color="auto"/>
        <w:bottom w:val="none" w:sz="0" w:space="0" w:color="auto"/>
        <w:right w:val="none" w:sz="0" w:space="0" w:color="auto"/>
      </w:divBdr>
    </w:div>
    <w:div w:id="151703421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43019365">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77761193">
      <w:bodyDiv w:val="1"/>
      <w:marLeft w:val="0"/>
      <w:marRight w:val="0"/>
      <w:marTop w:val="0"/>
      <w:marBottom w:val="0"/>
      <w:divBdr>
        <w:top w:val="none" w:sz="0" w:space="0" w:color="auto"/>
        <w:left w:val="none" w:sz="0" w:space="0" w:color="auto"/>
        <w:bottom w:val="none" w:sz="0" w:space="0" w:color="auto"/>
        <w:right w:val="none" w:sz="0" w:space="0" w:color="auto"/>
      </w:divBdr>
    </w:div>
    <w:div w:id="20057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7.bin"/><Relationship Id="rId34" Type="http://schemas.openxmlformats.org/officeDocument/2006/relationships/image" Target="media/image17.png"/><Relationship Id="rId42" Type="http://schemas.openxmlformats.org/officeDocument/2006/relationships/oleObject" Target="embeddings/oleObject16.bin"/><Relationship Id="rId47" Type="http://schemas.openxmlformats.org/officeDocument/2006/relationships/image" Target="media/image25.wmf"/><Relationship Id="rId50" Type="http://schemas.openxmlformats.org/officeDocument/2006/relationships/oleObject" Target="embeddings/oleObject20.bin"/><Relationship Id="rId55" Type="http://schemas.openxmlformats.org/officeDocument/2006/relationships/image" Target="media/image29.wmf"/><Relationship Id="rId63" Type="http://schemas.openxmlformats.org/officeDocument/2006/relationships/image" Target="media/image33.wmf"/><Relationship Id="rId68" Type="http://schemas.openxmlformats.org/officeDocument/2006/relationships/oleObject" Target="embeddings/oleObject29.bin"/><Relationship Id="rId76" Type="http://schemas.openxmlformats.org/officeDocument/2006/relationships/hyperlink" Target="https://doi.org/10.1051/e3sconf/202343401008" TargetMode="External"/><Relationship Id="rId84" Type="http://schemas.openxmlformats.org/officeDocument/2006/relationships/hyperlink" Target="https://doi.org/10.1051/e3sconf/202452503010" TargetMode="External"/><Relationship Id="rId89" Type="http://schemas.openxmlformats.org/officeDocument/2006/relationships/hyperlink" Target="https://doi.org/10.1063/5.0307209" TargetMode="External"/><Relationship Id="rId97" Type="http://schemas.openxmlformats.org/officeDocument/2006/relationships/hyperlink" Target="https://doi.org/10.1063/5.0257860" TargetMode="External"/><Relationship Id="rId7" Type="http://schemas.openxmlformats.org/officeDocument/2006/relationships/image" Target="media/image3.png"/><Relationship Id="rId71" Type="http://schemas.openxmlformats.org/officeDocument/2006/relationships/hyperlink" Target="https://doi.org/10.1051/e3sconf/202449701013" TargetMode="External"/><Relationship Id="rId92" Type="http://schemas.openxmlformats.org/officeDocument/2006/relationships/hyperlink" Target="https://doi.org/10.1063/5.0305735" TargetMode="External"/><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15.bin"/><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hyperlink" Target="https://doi.org/10.1051/e3sconf/202340105049" TargetMode="External"/><Relationship Id="rId79" Type="http://schemas.openxmlformats.org/officeDocument/2006/relationships/hyperlink" Target="https://doi.org/10.1051/e3sconf/202346101091" TargetMode="External"/><Relationship Id="rId87" Type="http://schemas.openxmlformats.org/officeDocument/2006/relationships/hyperlink" Target="https://doi.org/10.1051/e3sconf/202452506001" TargetMode="External"/><Relationship Id="rId5" Type="http://schemas.openxmlformats.org/officeDocument/2006/relationships/image" Target="media/image1.png"/><Relationship Id="rId61" Type="http://schemas.openxmlformats.org/officeDocument/2006/relationships/image" Target="media/image32.wmf"/><Relationship Id="rId82" Type="http://schemas.openxmlformats.org/officeDocument/2006/relationships/hyperlink" Target="https://doi.org/10.1051/e3sconf/202454803009" TargetMode="External"/><Relationship Id="rId90" Type="http://schemas.openxmlformats.org/officeDocument/2006/relationships/hyperlink" Target="https://doi.org/10.1063/5.0306104" TargetMode="External"/><Relationship Id="rId95" Type="http://schemas.openxmlformats.org/officeDocument/2006/relationships/hyperlink" Target="https://doi.org/10.1063/5.0305783" TargetMode="External"/><Relationship Id="rId19" Type="http://schemas.openxmlformats.org/officeDocument/2006/relationships/oleObject" Target="embeddings/oleObject6.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image" Target="media/image18.png"/><Relationship Id="rId43" Type="http://schemas.openxmlformats.org/officeDocument/2006/relationships/image" Target="media/image23.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6.wmf"/><Relationship Id="rId77" Type="http://schemas.openxmlformats.org/officeDocument/2006/relationships/hyperlink" Target="https://doi.org/10.1051/e3sconf/202343401009" TargetMode="External"/><Relationship Id="rId100"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image" Target="media/image27.wmf"/><Relationship Id="rId72" Type="http://schemas.openxmlformats.org/officeDocument/2006/relationships/hyperlink" Target="https://doi.org/10.1051/e3sconf/202456301011" TargetMode="External"/><Relationship Id="rId80" Type="http://schemas.openxmlformats.org/officeDocument/2006/relationships/hyperlink" Target="https://doi.org/10.1051/e3sconf/202341703001" TargetMode="External"/><Relationship Id="rId85" Type="http://schemas.openxmlformats.org/officeDocument/2006/relationships/hyperlink" Target="https://doi.org/10.1051/e3sconf/202341703011" TargetMode="External"/><Relationship Id="rId93" Type="http://schemas.openxmlformats.org/officeDocument/2006/relationships/hyperlink" Target="https://doi.org/10.1063/5.0306108" TargetMode="External"/><Relationship Id="rId98" Type="http://schemas.openxmlformats.org/officeDocument/2006/relationships/hyperlink" Target="https://doi.org/10.1051/e3sconf/202454803012" TargetMode="Externa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image" Target="media/image10.wmf"/><Relationship Id="rId41" Type="http://schemas.openxmlformats.org/officeDocument/2006/relationships/image" Target="media/image22.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hyperlink" Target="https://doi.org/10.1051/e3sconf/202340205019" TargetMode="External"/><Relationship Id="rId83" Type="http://schemas.openxmlformats.org/officeDocument/2006/relationships/hyperlink" Target="https://doi.org/10.1051/e3sconf/202452505012" TargetMode="External"/><Relationship Id="rId88" Type="http://schemas.openxmlformats.org/officeDocument/2006/relationships/hyperlink" Target="https://doi.org/10.1051/e3sconf/202341703003" TargetMode="External"/><Relationship Id="rId91" Type="http://schemas.openxmlformats.org/officeDocument/2006/relationships/hyperlink" Target="https://doi.org/10.1063/5.0306786" TargetMode="External"/><Relationship Id="rId96" Type="http://schemas.openxmlformats.org/officeDocument/2006/relationships/hyperlink" Target="https://doi.org/10.1063/5.0305729"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9.png"/><Relationship Id="rId49" Type="http://schemas.openxmlformats.org/officeDocument/2006/relationships/image" Target="media/image26.wmf"/><Relationship Id="rId57" Type="http://schemas.openxmlformats.org/officeDocument/2006/relationships/image" Target="media/image30.wmf"/><Relationship Id="rId10"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4.wmf"/><Relationship Id="rId73" Type="http://schemas.openxmlformats.org/officeDocument/2006/relationships/hyperlink" Target="https://doi.org/10.1051/e3sconf/202130401006" TargetMode="External"/><Relationship Id="rId78" Type="http://schemas.openxmlformats.org/officeDocument/2006/relationships/hyperlink" Target="https://doi.org/10.1051/e3sconf/202345204004" TargetMode="External"/><Relationship Id="rId81" Type="http://schemas.openxmlformats.org/officeDocument/2006/relationships/hyperlink" Target="https://doi.org/10.1051/e3sconf/202452503004" TargetMode="External"/><Relationship Id="rId86" Type="http://schemas.openxmlformats.org/officeDocument/2006/relationships/hyperlink" Target="https://doi.org/10.1051/e3sconf/202452503009" TargetMode="External"/><Relationship Id="rId94" Type="http://schemas.openxmlformats.org/officeDocument/2006/relationships/hyperlink" Target="https://doi.org/10.1063/5.0305740" TargetMode="External"/><Relationship Id="rId99" Type="http://schemas.openxmlformats.org/officeDocument/2006/relationships/hyperlink" Target="https://doi.org/10.1063/5.0306935"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9.wmf"/><Relationship Id="rId39" Type="http://schemas.openxmlformats.org/officeDocument/2006/relationships/image" Target="media/image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4622</Words>
  <Characters>26351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No'monjon Niyozov</cp:lastModifiedBy>
  <cp:revision>4</cp:revision>
  <cp:lastPrinted>2023-12-26T18:03:00Z</cp:lastPrinted>
  <dcterms:created xsi:type="dcterms:W3CDTF">2025-11-21T09:05:00Z</dcterms:created>
  <dcterms:modified xsi:type="dcterms:W3CDTF">2025-12-28T17:19:00Z</dcterms:modified>
</cp:coreProperties>
</file>