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61566298" w:rsidR="001E129E" w:rsidRPr="00F578C2" w:rsidRDefault="00F578C2" w:rsidP="00DA3C7B">
      <w:pPr>
        <w:spacing w:before="1200" w:after="200" w:line="240" w:lineRule="auto"/>
        <w:jc w:val="center"/>
        <w:rPr>
          <w:rFonts w:ascii="Times New Roman" w:hAnsi="Times New Roman" w:cs="Times New Roman"/>
          <w:b/>
          <w:sz w:val="36"/>
          <w:szCs w:val="36"/>
          <w:highlight w:val="yellow"/>
        </w:rPr>
      </w:pPr>
      <w:r w:rsidRPr="00F578C2">
        <w:rPr>
          <w:rFonts w:ascii="Times New Roman" w:hAnsi="Times New Roman" w:cs="Times New Roman"/>
          <w:b/>
          <w:sz w:val="36"/>
          <w:szCs w:val="36"/>
        </w:rPr>
        <w:t xml:space="preserve">Integration conditions of III-V binary compound semiconductor materials and Si semiconductor material, photovoltaic properties of silicon with the structure </w:t>
      </w:r>
      <w:r w:rsidR="005A5079">
        <w:rPr>
          <w:rFonts w:ascii="Times New Roman" w:hAnsi="Times New Roman" w:cs="Times New Roman"/>
          <w:b/>
          <w:sz w:val="36"/>
          <w:szCs w:val="36"/>
        </w:rPr>
        <w:t xml:space="preserve">                  </w:t>
      </w:r>
      <w:proofErr w:type="gramStart"/>
      <w:r w:rsidR="005A5079">
        <w:rPr>
          <w:rFonts w:ascii="Times New Roman" w:hAnsi="Times New Roman" w:cs="Times New Roman"/>
          <w:b/>
          <w:sz w:val="36"/>
          <w:szCs w:val="36"/>
        </w:rPr>
        <w:t xml:space="preserve">   </w:t>
      </w:r>
      <w:r w:rsidRPr="00F578C2">
        <w:rPr>
          <w:rFonts w:ascii="Times New Roman" w:hAnsi="Times New Roman" w:cs="Times New Roman"/>
          <w:b/>
          <w:sz w:val="36"/>
          <w:szCs w:val="36"/>
        </w:rPr>
        <w:t>(</w:t>
      </w:r>
      <w:proofErr w:type="gramEnd"/>
      <w:r w:rsidRPr="00F578C2">
        <w:rPr>
          <w:rFonts w:ascii="Times New Roman" w:hAnsi="Times New Roman" w:cs="Times New Roman"/>
          <w:b/>
          <w:sz w:val="36"/>
          <w:szCs w:val="36"/>
        </w:rPr>
        <w:t>Si)</w:t>
      </w:r>
      <w:r w:rsidRPr="00F578C2">
        <w:rPr>
          <w:rFonts w:ascii="Times New Roman" w:hAnsi="Times New Roman" w:cs="Times New Roman"/>
          <w:b/>
          <w:i/>
          <w:sz w:val="36"/>
          <w:szCs w:val="36"/>
          <w:vertAlign w:val="subscript"/>
        </w:rPr>
        <w:t>1-x</w:t>
      </w:r>
      <w:r w:rsidRPr="00F578C2">
        <w:rPr>
          <w:rFonts w:ascii="Times New Roman" w:hAnsi="Times New Roman" w:cs="Times New Roman"/>
          <w:b/>
          <w:sz w:val="36"/>
          <w:szCs w:val="36"/>
        </w:rPr>
        <w:t>(</w:t>
      </w:r>
      <w:proofErr w:type="spellStart"/>
      <w:r w:rsidRPr="00F578C2">
        <w:rPr>
          <w:rFonts w:ascii="Times New Roman" w:hAnsi="Times New Roman" w:cs="Times New Roman"/>
          <w:b/>
          <w:sz w:val="36"/>
          <w:szCs w:val="36"/>
        </w:rPr>
        <w:t>GaSb</w:t>
      </w:r>
      <w:proofErr w:type="spellEnd"/>
      <w:r w:rsidRPr="00F578C2">
        <w:rPr>
          <w:rFonts w:ascii="Times New Roman" w:hAnsi="Times New Roman" w:cs="Times New Roman"/>
          <w:b/>
          <w:sz w:val="36"/>
          <w:szCs w:val="36"/>
        </w:rPr>
        <w:t>)</w:t>
      </w:r>
      <w:r w:rsidRPr="00F578C2">
        <w:rPr>
          <w:rFonts w:ascii="Times New Roman" w:hAnsi="Times New Roman" w:cs="Times New Roman"/>
          <w:b/>
          <w:i/>
          <w:sz w:val="36"/>
          <w:szCs w:val="36"/>
          <w:vertAlign w:val="subscript"/>
        </w:rPr>
        <w:t>x</w:t>
      </w:r>
      <w:r>
        <w:rPr>
          <w:rFonts w:ascii="Times New Roman" w:hAnsi="Times New Roman" w:cs="Times New Roman"/>
          <w:b/>
          <w:sz w:val="36"/>
          <w:szCs w:val="36"/>
        </w:rPr>
        <w:t>–</w:t>
      </w:r>
      <w:r w:rsidRPr="00F578C2">
        <w:rPr>
          <w:rFonts w:ascii="Times New Roman" w:hAnsi="Times New Roman" w:cs="Times New Roman"/>
          <w:b/>
          <w:sz w:val="36"/>
          <w:szCs w:val="36"/>
        </w:rPr>
        <w:t>Si</w:t>
      </w:r>
    </w:p>
    <w:p w14:paraId="1F5E1B4F" w14:textId="71FFC2FD" w:rsidR="00CA398A" w:rsidRPr="00C510D5" w:rsidRDefault="009B3FE0" w:rsidP="008745D5">
      <w:pPr>
        <w:pStyle w:val="AuthorName"/>
        <w:spacing w:before="240" w:after="200"/>
        <w:rPr>
          <w:sz w:val="20"/>
          <w:lang w:val="uz-Cyrl-UZ" w:eastAsia="en-GB"/>
        </w:rPr>
      </w:pPr>
      <w:proofErr w:type="spellStart"/>
      <w:r w:rsidRPr="00C510D5">
        <w:t>Khalmurat</w:t>
      </w:r>
      <w:proofErr w:type="spellEnd"/>
      <w:r w:rsidRPr="00C510D5">
        <w:t xml:space="preserve"> Iliev</w:t>
      </w:r>
      <w:r w:rsidR="000C106A" w:rsidRPr="00C510D5">
        <w:t xml:space="preserve">, </w:t>
      </w:r>
      <w:r w:rsidRPr="00C510D5">
        <w:t>Bobir Isakov</w:t>
      </w:r>
      <w:r w:rsidR="00DA3C7B">
        <w:rPr>
          <w:lang w:val="uz-Cyrl-UZ"/>
        </w:rPr>
        <w:t xml:space="preserve"> </w:t>
      </w:r>
      <w:r w:rsidRPr="00C510D5">
        <w:rPr>
          <w:vertAlign w:val="superscript"/>
        </w:rPr>
        <w:t>a)</w:t>
      </w:r>
      <w:r w:rsidR="000C106A" w:rsidRPr="00C510D5">
        <w:t xml:space="preserve">, </w:t>
      </w:r>
      <w:proofErr w:type="spellStart"/>
      <w:r w:rsidR="00DA7322" w:rsidRPr="00C510D5">
        <w:t>Mirahmat</w:t>
      </w:r>
      <w:proofErr w:type="spellEnd"/>
      <w:r w:rsidR="00DA7322" w:rsidRPr="00C510D5">
        <w:t xml:space="preserve"> Madjitov</w:t>
      </w:r>
      <w:r w:rsidR="00C06CEC">
        <w:t xml:space="preserve">, </w:t>
      </w:r>
      <w:r w:rsidR="00C06CEC" w:rsidRPr="00C06CEC">
        <w:t xml:space="preserve">Islambek </w:t>
      </w:r>
      <w:proofErr w:type="spellStart"/>
      <w:r w:rsidR="00C06CEC" w:rsidRPr="00C06CEC">
        <w:t>Kazakbaev</w:t>
      </w:r>
      <w:proofErr w:type="spellEnd"/>
    </w:p>
    <w:p w14:paraId="4709ED4E" w14:textId="1EB98EE5" w:rsidR="008745D5" w:rsidRPr="00C510D5" w:rsidRDefault="001970E3" w:rsidP="00A4691D">
      <w:pPr>
        <w:pStyle w:val="AuthorAffiliation"/>
      </w:pPr>
      <w:r w:rsidRPr="00C510D5">
        <w:rPr>
          <w:vertAlign w:val="superscript"/>
          <w:lang w:val="uz-Cyrl-UZ"/>
        </w:rPr>
        <w:t>1</w:t>
      </w:r>
      <w:r w:rsidR="002F4CD9" w:rsidRPr="00C510D5">
        <w:rPr>
          <w:vertAlign w:val="superscript"/>
        </w:rPr>
        <w:t xml:space="preserve"> </w:t>
      </w:r>
      <w:bookmarkStart w:id="0" w:name="_Hlk212275463"/>
      <w:r w:rsidR="00CA398A" w:rsidRPr="00C510D5">
        <w:t>Tashkent state technical university named after Islam Karimov,</w:t>
      </w:r>
      <w:r w:rsidR="004622A3" w:rsidRPr="00C510D5">
        <w:t xml:space="preserve"> Tashkent,</w:t>
      </w:r>
      <w:r w:rsidR="00CA398A" w:rsidRPr="00C510D5">
        <w:t xml:space="preserve"> Uzbekistan</w:t>
      </w:r>
      <w:r w:rsidRPr="00C510D5">
        <w:rPr>
          <w:lang w:val="uz-Cyrl-UZ"/>
        </w:rPr>
        <w:t xml:space="preserve"> </w:t>
      </w:r>
      <w:bookmarkEnd w:id="0"/>
    </w:p>
    <w:p w14:paraId="1397C91D" w14:textId="2C746169" w:rsidR="00CA398A" w:rsidRPr="00C510D5" w:rsidRDefault="008745D5" w:rsidP="008745D5">
      <w:pPr>
        <w:pStyle w:val="AuthorAffiliation"/>
        <w:spacing w:before="200" w:after="200"/>
      </w:pPr>
      <w:r w:rsidRPr="00C510D5">
        <w:rPr>
          <w:szCs w:val="18"/>
          <w:vertAlign w:val="superscript"/>
        </w:rPr>
        <w:t>a)</w:t>
      </w:r>
      <w:r w:rsidRPr="00C510D5">
        <w:rPr>
          <w:szCs w:val="18"/>
        </w:rPr>
        <w:t xml:space="preserve"> Corresponding author: </w:t>
      </w:r>
      <w:hyperlink r:id="rId5" w:history="1">
        <w:r w:rsidR="00D32772" w:rsidRPr="00C510D5">
          <w:rPr>
            <w:rStyle w:val="a6"/>
          </w:rPr>
          <w:t>bobir6422isakov@gmail.com</w:t>
        </w:r>
      </w:hyperlink>
    </w:p>
    <w:p w14:paraId="410B173B" w14:textId="5CD68AA2" w:rsidR="00BC4E3B" w:rsidRPr="00104F7A" w:rsidRDefault="00E25282" w:rsidP="000C106A">
      <w:pPr>
        <w:spacing w:before="360" w:after="360" w:line="240" w:lineRule="auto"/>
        <w:ind w:left="284" w:right="284"/>
        <w:jc w:val="both"/>
        <w:rPr>
          <w:rFonts w:ascii="Times New Roman" w:hAnsi="Times New Roman" w:cs="Times New Roman"/>
          <w:sz w:val="18"/>
          <w:szCs w:val="18"/>
        </w:rPr>
      </w:pPr>
      <w:r w:rsidRPr="00104F7A">
        <w:rPr>
          <w:rFonts w:ascii="Times New Roman" w:hAnsi="Times New Roman" w:cs="Times New Roman"/>
          <w:b/>
          <w:sz w:val="18"/>
          <w:szCs w:val="18"/>
        </w:rPr>
        <w:t>Abstract</w:t>
      </w:r>
      <w:r w:rsidR="00CA398A" w:rsidRPr="00104F7A">
        <w:rPr>
          <w:rFonts w:ascii="Times New Roman" w:hAnsi="Times New Roman" w:cs="Times New Roman"/>
          <w:b/>
          <w:sz w:val="18"/>
          <w:szCs w:val="18"/>
        </w:rPr>
        <w:t>.</w:t>
      </w:r>
      <w:r w:rsidR="000C106A" w:rsidRPr="00104F7A">
        <w:rPr>
          <w:iCs/>
          <w:sz w:val="18"/>
          <w:szCs w:val="18"/>
          <w:lang w:val="uz-Cyrl-UZ"/>
        </w:rPr>
        <w:t xml:space="preserve"> </w:t>
      </w:r>
      <w:r w:rsidR="00104F7A" w:rsidRPr="00104F7A">
        <w:rPr>
          <w:rFonts w:ascii="Times New Roman" w:hAnsi="Times New Roman" w:cs="Times New Roman"/>
          <w:iCs/>
          <w:sz w:val="18"/>
          <w:szCs w:val="18"/>
          <w:lang w:val="uz-Cyrl-UZ"/>
        </w:rPr>
        <w:t>This work consists of two parts. In the first part, the integration level of III-V binary compound semiconductor materials and Si semiconductor materials and the difference in their lattice constants are discussed. In the second part, the research part, Ga as a group III element and Sb as a group V element are doped into the p-Si sample by diffusion method, and their photoelectric properties are studied. The research results show that the Ga and Sb elements are combined with each other, forming a new material with the structure (Si)1-x(GaSb)x in the Si crystal lattice.</w:t>
      </w:r>
    </w:p>
    <w:p w14:paraId="61870707" w14:textId="1ED93274" w:rsidR="008A22AB" w:rsidRPr="00DA3C7B" w:rsidRDefault="00CA398A" w:rsidP="00CA398A">
      <w:pPr>
        <w:spacing w:before="240" w:after="240" w:line="240" w:lineRule="auto"/>
        <w:ind w:firstLine="567"/>
        <w:jc w:val="center"/>
        <w:rPr>
          <w:rFonts w:ascii="Times New Roman" w:hAnsi="Times New Roman" w:cs="Times New Roman"/>
          <w:b/>
          <w:sz w:val="24"/>
          <w:szCs w:val="24"/>
        </w:rPr>
      </w:pPr>
      <w:r w:rsidRPr="00DA3C7B">
        <w:rPr>
          <w:rFonts w:ascii="Times New Roman" w:hAnsi="Times New Roman" w:cs="Times New Roman"/>
          <w:b/>
          <w:sz w:val="24"/>
          <w:szCs w:val="24"/>
        </w:rPr>
        <w:t>INTRODUCTION</w:t>
      </w:r>
    </w:p>
    <w:p w14:paraId="0876E51A" w14:textId="543FBFF4" w:rsidR="00104F7A" w:rsidRPr="00DA3C7B" w:rsidRDefault="00104F7A"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It is known that silicon is the main material of microelectronics, and it has been very well mastered and used in the field of optoelectronics. However, in the field of optoelectronics, the fundamental parameters of silicon, in particular the structure of energy bands, and the mobility of charge carriers, are limited compared to some compound semiconductors. Therefore, there is great interest in changing or controlling the fundamental parameters of silicon [1-3]. This can be done by combining silicon with other semiconductors, in particular III-V type compound semiconductors. There are several ways to form III-V compound semiconductors on the surface of silicon. However, during the direct growth of III-V group compounds on the Si surface, point dislocations, line dislocations (TD), antiphase boundaries (APB), micro twin crystals (MT) and micro cracks appear [4].</w:t>
      </w:r>
    </w:p>
    <w:p w14:paraId="4C24D020" w14:textId="77777777" w:rsidR="0057695F" w:rsidRPr="00DA3C7B" w:rsidRDefault="0057695F" w:rsidP="00DA3C7B">
      <w:pPr>
        <w:spacing w:after="0" w:line="240" w:lineRule="auto"/>
        <w:ind w:firstLine="284"/>
        <w:jc w:val="both"/>
        <w:rPr>
          <w:rFonts w:ascii="Times New Roman" w:hAnsi="Times New Roman" w:cs="Times New Roman"/>
          <w:sz w:val="20"/>
          <w:lang w:val="uz-Cyrl-UZ"/>
        </w:rPr>
      </w:pPr>
    </w:p>
    <w:p w14:paraId="2CB3E59C" w14:textId="157A3B2C" w:rsidR="00104F7A" w:rsidRPr="00DA3C7B" w:rsidRDefault="0057695F" w:rsidP="00DA3C7B">
      <w:pPr>
        <w:spacing w:after="0" w:line="240" w:lineRule="auto"/>
        <w:jc w:val="center"/>
        <w:rPr>
          <w:rFonts w:ascii="Times New Roman" w:hAnsi="Times New Roman" w:cs="Times New Roman"/>
          <w:sz w:val="20"/>
          <w:lang w:val="uz-Cyrl-UZ"/>
        </w:rPr>
      </w:pPr>
      <w:r w:rsidRPr="00DA3C7B">
        <w:rPr>
          <w:rFonts w:ascii="Times New Roman" w:hAnsi="Times New Roman" w:cs="Times New Roman"/>
          <w:b/>
          <w:sz w:val="20"/>
          <w:lang w:val="uz-Cyrl-UZ"/>
        </w:rPr>
        <w:t>TABLE 1.</w:t>
      </w:r>
      <w:r w:rsidRPr="00DA3C7B">
        <w:rPr>
          <w:rFonts w:ascii="Times New Roman" w:hAnsi="Times New Roman" w:cs="Times New Roman"/>
          <w:sz w:val="20"/>
          <w:lang w:val="uz-Cyrl-UZ"/>
        </w:rPr>
        <w:t xml:space="preserve"> Melting temperatures and charge carrier mobilities of Si [5-7], Ge [8,9] and some III-V [10-13] binary compound semiconductors</w:t>
      </w:r>
    </w:p>
    <w:tbl>
      <w:tblPr>
        <w:tblStyle w:val="a3"/>
        <w:tblW w:w="8712" w:type="dxa"/>
        <w:jc w:val="center"/>
        <w:tblLook w:val="04A0" w:firstRow="1" w:lastRow="0" w:firstColumn="1" w:lastColumn="0" w:noHBand="0" w:noVBand="1"/>
      </w:tblPr>
      <w:tblGrid>
        <w:gridCol w:w="2190"/>
        <w:gridCol w:w="3579"/>
        <w:gridCol w:w="1653"/>
        <w:gridCol w:w="1290"/>
      </w:tblGrid>
      <w:tr w:rsidR="0057695F" w:rsidRPr="00DA3C7B" w14:paraId="112AC0FC" w14:textId="77777777" w:rsidTr="005A5079">
        <w:trPr>
          <w:trHeight w:val="70"/>
          <w:jc w:val="center"/>
        </w:trPr>
        <w:tc>
          <w:tcPr>
            <w:tcW w:w="2190" w:type="dxa"/>
            <w:vMerge w:val="restart"/>
            <w:vAlign w:val="center"/>
          </w:tcPr>
          <w:p w14:paraId="4F86A6EE" w14:textId="0D6E9D50" w:rsidR="0057695F" w:rsidRPr="00DA3C7B" w:rsidRDefault="0057695F" w:rsidP="005A5079">
            <w:pPr>
              <w:tabs>
                <w:tab w:val="left" w:pos="993"/>
              </w:tabs>
              <w:jc w:val="center"/>
              <w:rPr>
                <w:lang w:val="en-US"/>
              </w:rPr>
            </w:pPr>
            <w:r w:rsidRPr="00DA3C7B">
              <w:rPr>
                <w:lang w:val="uz-Cyrl-UZ"/>
              </w:rPr>
              <w:t>Semiconductors</w:t>
            </w:r>
          </w:p>
        </w:tc>
        <w:tc>
          <w:tcPr>
            <w:tcW w:w="3579" w:type="dxa"/>
            <w:vMerge w:val="restart"/>
            <w:vAlign w:val="center"/>
          </w:tcPr>
          <w:p w14:paraId="7BBED4B2" w14:textId="35C268C6" w:rsidR="0057695F" w:rsidRPr="00DA3C7B" w:rsidRDefault="0057695F" w:rsidP="005A5079">
            <w:pPr>
              <w:tabs>
                <w:tab w:val="left" w:pos="993"/>
              </w:tabs>
              <w:jc w:val="center"/>
              <w:rPr>
                <w:lang w:val="en-US"/>
              </w:rPr>
            </w:pPr>
            <w:r w:rsidRPr="00DA3C7B">
              <w:rPr>
                <w:lang w:val="en-US"/>
              </w:rPr>
              <w:t>Melting temperature (°C)</w:t>
            </w:r>
          </w:p>
        </w:tc>
        <w:tc>
          <w:tcPr>
            <w:tcW w:w="2942" w:type="dxa"/>
            <w:gridSpan w:val="2"/>
            <w:vAlign w:val="center"/>
          </w:tcPr>
          <w:p w14:paraId="62F2A181" w14:textId="77777777" w:rsidR="0057695F" w:rsidRPr="00DA3C7B" w:rsidRDefault="0057695F" w:rsidP="005A5079">
            <w:pPr>
              <w:tabs>
                <w:tab w:val="left" w:pos="993"/>
              </w:tabs>
              <w:jc w:val="center"/>
              <w:rPr>
                <w:lang w:val="en-US"/>
              </w:rPr>
            </w:pPr>
            <w:r w:rsidRPr="00DA3C7B">
              <w:rPr>
                <w:i/>
                <w:lang w:val="en-US"/>
              </w:rPr>
              <w:t>µ</w:t>
            </w:r>
            <w:r w:rsidRPr="00DA3C7B">
              <w:rPr>
                <w:lang w:val="en-US"/>
              </w:rPr>
              <w:t xml:space="preserve"> cm</w:t>
            </w:r>
            <w:r w:rsidRPr="00DA3C7B">
              <w:rPr>
                <w:vertAlign w:val="superscript"/>
                <w:lang w:val="en-US"/>
              </w:rPr>
              <w:t>2</w:t>
            </w:r>
            <w:r w:rsidRPr="00DA3C7B">
              <w:rPr>
                <w:lang w:val="en-US"/>
              </w:rPr>
              <w:t>/(V·s)</w:t>
            </w:r>
          </w:p>
        </w:tc>
      </w:tr>
      <w:tr w:rsidR="0057695F" w:rsidRPr="00DA3C7B" w14:paraId="51BF5413" w14:textId="77777777" w:rsidTr="005A5079">
        <w:trPr>
          <w:trHeight w:val="70"/>
          <w:jc w:val="center"/>
        </w:trPr>
        <w:tc>
          <w:tcPr>
            <w:tcW w:w="2190" w:type="dxa"/>
            <w:vMerge/>
            <w:vAlign w:val="center"/>
          </w:tcPr>
          <w:p w14:paraId="303A4556" w14:textId="77777777" w:rsidR="0057695F" w:rsidRPr="00DA3C7B" w:rsidRDefault="0057695F" w:rsidP="005A5079">
            <w:pPr>
              <w:tabs>
                <w:tab w:val="left" w:pos="993"/>
              </w:tabs>
              <w:jc w:val="center"/>
              <w:rPr>
                <w:lang w:val="en-US"/>
              </w:rPr>
            </w:pPr>
          </w:p>
        </w:tc>
        <w:tc>
          <w:tcPr>
            <w:tcW w:w="3579" w:type="dxa"/>
            <w:vMerge/>
            <w:vAlign w:val="center"/>
          </w:tcPr>
          <w:p w14:paraId="4682BA26" w14:textId="77777777" w:rsidR="0057695F" w:rsidRPr="00DA3C7B" w:rsidRDefault="0057695F" w:rsidP="005A5079">
            <w:pPr>
              <w:tabs>
                <w:tab w:val="left" w:pos="993"/>
              </w:tabs>
              <w:jc w:val="center"/>
              <w:rPr>
                <w:lang w:val="en-US"/>
              </w:rPr>
            </w:pPr>
          </w:p>
        </w:tc>
        <w:tc>
          <w:tcPr>
            <w:tcW w:w="1653" w:type="dxa"/>
            <w:vAlign w:val="center"/>
          </w:tcPr>
          <w:p w14:paraId="202C2FB4" w14:textId="2C981BAC" w:rsidR="0057695F" w:rsidRPr="00DA3C7B" w:rsidRDefault="0057695F" w:rsidP="005A5079">
            <w:pPr>
              <w:tabs>
                <w:tab w:val="left" w:pos="993"/>
              </w:tabs>
              <w:jc w:val="center"/>
              <w:rPr>
                <w:lang w:val="en-US"/>
              </w:rPr>
            </w:pPr>
            <w:r w:rsidRPr="00DA3C7B">
              <w:rPr>
                <w:lang w:val="en-US"/>
              </w:rPr>
              <w:t>electrons</w:t>
            </w:r>
          </w:p>
        </w:tc>
        <w:tc>
          <w:tcPr>
            <w:tcW w:w="1288" w:type="dxa"/>
            <w:vAlign w:val="center"/>
          </w:tcPr>
          <w:p w14:paraId="5A2ED572" w14:textId="0D0340C8" w:rsidR="0057695F" w:rsidRPr="00DA3C7B" w:rsidRDefault="0057695F" w:rsidP="005A5079">
            <w:pPr>
              <w:tabs>
                <w:tab w:val="left" w:pos="993"/>
              </w:tabs>
              <w:jc w:val="center"/>
              <w:rPr>
                <w:lang w:val="en-US"/>
              </w:rPr>
            </w:pPr>
            <w:r w:rsidRPr="00DA3C7B">
              <w:rPr>
                <w:lang w:val="en-US"/>
              </w:rPr>
              <w:t>holes</w:t>
            </w:r>
          </w:p>
        </w:tc>
      </w:tr>
      <w:tr w:rsidR="0057695F" w:rsidRPr="00DA3C7B" w14:paraId="60D0A555" w14:textId="77777777" w:rsidTr="005A5079">
        <w:trPr>
          <w:trHeight w:val="268"/>
          <w:jc w:val="center"/>
        </w:trPr>
        <w:tc>
          <w:tcPr>
            <w:tcW w:w="8712" w:type="dxa"/>
            <w:gridSpan w:val="4"/>
            <w:vAlign w:val="center"/>
          </w:tcPr>
          <w:p w14:paraId="340938B1" w14:textId="65CDEAA0" w:rsidR="0057695F" w:rsidRPr="00DA3C7B" w:rsidRDefault="0057695F" w:rsidP="005A5079">
            <w:pPr>
              <w:tabs>
                <w:tab w:val="left" w:pos="993"/>
              </w:tabs>
              <w:jc w:val="center"/>
              <w:rPr>
                <w:lang w:val="en-US"/>
              </w:rPr>
            </w:pPr>
            <w:r w:rsidRPr="00DA3C7B">
              <w:rPr>
                <w:lang w:val="en-US"/>
              </w:rPr>
              <w:t>IV – elementary semiconductors</w:t>
            </w:r>
          </w:p>
        </w:tc>
      </w:tr>
      <w:tr w:rsidR="0057695F" w:rsidRPr="00DA3C7B" w14:paraId="160544D2" w14:textId="77777777" w:rsidTr="005A5079">
        <w:trPr>
          <w:trHeight w:val="70"/>
          <w:jc w:val="center"/>
        </w:trPr>
        <w:tc>
          <w:tcPr>
            <w:tcW w:w="2190" w:type="dxa"/>
            <w:vAlign w:val="center"/>
          </w:tcPr>
          <w:p w14:paraId="3F638F36" w14:textId="77777777" w:rsidR="0057695F" w:rsidRPr="00DA3C7B" w:rsidRDefault="0057695F" w:rsidP="005A5079">
            <w:pPr>
              <w:tabs>
                <w:tab w:val="left" w:pos="993"/>
              </w:tabs>
              <w:jc w:val="center"/>
              <w:rPr>
                <w:lang w:val="en-US"/>
              </w:rPr>
            </w:pPr>
            <w:r w:rsidRPr="00DA3C7B">
              <w:rPr>
                <w:lang w:val="en-US"/>
              </w:rPr>
              <w:t>Si</w:t>
            </w:r>
          </w:p>
        </w:tc>
        <w:tc>
          <w:tcPr>
            <w:tcW w:w="3579" w:type="dxa"/>
            <w:vAlign w:val="center"/>
          </w:tcPr>
          <w:p w14:paraId="6979E295" w14:textId="77777777" w:rsidR="0057695F" w:rsidRPr="00DA3C7B" w:rsidRDefault="0057695F" w:rsidP="005A5079">
            <w:pPr>
              <w:tabs>
                <w:tab w:val="left" w:pos="993"/>
              </w:tabs>
              <w:jc w:val="center"/>
              <w:rPr>
                <w:lang w:val="en-US"/>
              </w:rPr>
            </w:pPr>
            <w:r w:rsidRPr="00DA3C7B">
              <w:rPr>
                <w:lang w:val="en-US"/>
              </w:rPr>
              <w:t>1414</w:t>
            </w:r>
          </w:p>
        </w:tc>
        <w:tc>
          <w:tcPr>
            <w:tcW w:w="1653" w:type="dxa"/>
            <w:vAlign w:val="center"/>
          </w:tcPr>
          <w:p w14:paraId="03F6516A" w14:textId="77777777" w:rsidR="0057695F" w:rsidRPr="00DA3C7B" w:rsidRDefault="0057695F" w:rsidP="005A5079">
            <w:pPr>
              <w:tabs>
                <w:tab w:val="left" w:pos="993"/>
              </w:tabs>
              <w:jc w:val="center"/>
              <w:rPr>
                <w:lang w:val="en-US"/>
              </w:rPr>
            </w:pPr>
            <w:r w:rsidRPr="00DA3C7B">
              <w:rPr>
                <w:lang w:val="en-US"/>
              </w:rPr>
              <w:t>1500</w:t>
            </w:r>
          </w:p>
        </w:tc>
        <w:tc>
          <w:tcPr>
            <w:tcW w:w="1288" w:type="dxa"/>
            <w:vAlign w:val="center"/>
          </w:tcPr>
          <w:p w14:paraId="1B9DF679" w14:textId="77777777" w:rsidR="0057695F" w:rsidRPr="00DA3C7B" w:rsidRDefault="0057695F" w:rsidP="005A5079">
            <w:pPr>
              <w:tabs>
                <w:tab w:val="left" w:pos="993"/>
              </w:tabs>
              <w:jc w:val="center"/>
              <w:rPr>
                <w:lang w:val="en-US"/>
              </w:rPr>
            </w:pPr>
            <w:r w:rsidRPr="00DA3C7B">
              <w:rPr>
                <w:lang w:val="en-US"/>
              </w:rPr>
              <w:t>450</w:t>
            </w:r>
          </w:p>
        </w:tc>
      </w:tr>
      <w:tr w:rsidR="0057695F" w:rsidRPr="00DA3C7B" w14:paraId="5310B90F" w14:textId="77777777" w:rsidTr="005A5079">
        <w:trPr>
          <w:trHeight w:val="70"/>
          <w:jc w:val="center"/>
        </w:trPr>
        <w:tc>
          <w:tcPr>
            <w:tcW w:w="2190" w:type="dxa"/>
            <w:vAlign w:val="center"/>
          </w:tcPr>
          <w:p w14:paraId="632DDCFE" w14:textId="77777777" w:rsidR="0057695F" w:rsidRPr="00DA3C7B" w:rsidRDefault="0057695F" w:rsidP="005A5079">
            <w:pPr>
              <w:tabs>
                <w:tab w:val="left" w:pos="993"/>
              </w:tabs>
              <w:jc w:val="center"/>
              <w:rPr>
                <w:lang w:val="en-US"/>
              </w:rPr>
            </w:pPr>
            <w:r w:rsidRPr="00DA3C7B">
              <w:rPr>
                <w:lang w:val="en-US"/>
              </w:rPr>
              <w:t>Ge</w:t>
            </w:r>
          </w:p>
        </w:tc>
        <w:tc>
          <w:tcPr>
            <w:tcW w:w="3579" w:type="dxa"/>
            <w:vAlign w:val="center"/>
          </w:tcPr>
          <w:p w14:paraId="7183D8A8" w14:textId="77777777" w:rsidR="0057695F" w:rsidRPr="00DA3C7B" w:rsidRDefault="0057695F" w:rsidP="005A5079">
            <w:pPr>
              <w:tabs>
                <w:tab w:val="left" w:pos="993"/>
              </w:tabs>
              <w:jc w:val="center"/>
              <w:rPr>
                <w:lang w:val="en-US"/>
              </w:rPr>
            </w:pPr>
            <w:r w:rsidRPr="00DA3C7B">
              <w:rPr>
                <w:lang w:val="en-US"/>
              </w:rPr>
              <w:t>938.25</w:t>
            </w:r>
          </w:p>
        </w:tc>
        <w:tc>
          <w:tcPr>
            <w:tcW w:w="1653" w:type="dxa"/>
            <w:vAlign w:val="center"/>
          </w:tcPr>
          <w:p w14:paraId="6A1BA3CF" w14:textId="77777777" w:rsidR="0057695F" w:rsidRPr="00DA3C7B" w:rsidRDefault="0057695F" w:rsidP="005A5079">
            <w:pPr>
              <w:tabs>
                <w:tab w:val="left" w:pos="993"/>
              </w:tabs>
              <w:jc w:val="center"/>
              <w:rPr>
                <w:lang w:val="en-US"/>
              </w:rPr>
            </w:pPr>
            <w:r w:rsidRPr="00DA3C7B">
              <w:rPr>
                <w:lang w:val="en-US"/>
              </w:rPr>
              <w:t>3900</w:t>
            </w:r>
          </w:p>
        </w:tc>
        <w:tc>
          <w:tcPr>
            <w:tcW w:w="1288" w:type="dxa"/>
            <w:vAlign w:val="center"/>
          </w:tcPr>
          <w:p w14:paraId="416822ED" w14:textId="77777777" w:rsidR="0057695F" w:rsidRPr="00DA3C7B" w:rsidRDefault="0057695F" w:rsidP="005A5079">
            <w:pPr>
              <w:tabs>
                <w:tab w:val="left" w:pos="993"/>
              </w:tabs>
              <w:jc w:val="center"/>
              <w:rPr>
                <w:lang w:val="en-US"/>
              </w:rPr>
            </w:pPr>
            <w:r w:rsidRPr="00DA3C7B">
              <w:rPr>
                <w:lang w:val="en-US"/>
              </w:rPr>
              <w:t>1900</w:t>
            </w:r>
          </w:p>
        </w:tc>
      </w:tr>
      <w:tr w:rsidR="0057695F" w:rsidRPr="00DA3C7B" w14:paraId="47F15CAC" w14:textId="77777777" w:rsidTr="005A5079">
        <w:trPr>
          <w:trHeight w:val="70"/>
          <w:jc w:val="center"/>
        </w:trPr>
        <w:tc>
          <w:tcPr>
            <w:tcW w:w="8712" w:type="dxa"/>
            <w:gridSpan w:val="4"/>
            <w:vAlign w:val="center"/>
          </w:tcPr>
          <w:p w14:paraId="439861EB" w14:textId="3A818541" w:rsidR="0057695F" w:rsidRPr="00DA3C7B" w:rsidRDefault="0057695F" w:rsidP="005A5079">
            <w:pPr>
              <w:tabs>
                <w:tab w:val="left" w:pos="993"/>
              </w:tabs>
              <w:jc w:val="center"/>
              <w:rPr>
                <w:lang w:val="en-US"/>
              </w:rPr>
            </w:pPr>
            <w:r w:rsidRPr="00DA3C7B">
              <w:rPr>
                <w:lang w:val="en-US"/>
              </w:rPr>
              <w:t>III-V binary compound semiconductors</w:t>
            </w:r>
          </w:p>
        </w:tc>
      </w:tr>
      <w:tr w:rsidR="0057695F" w:rsidRPr="00DA3C7B" w14:paraId="20FD75F1" w14:textId="77777777" w:rsidTr="005A5079">
        <w:trPr>
          <w:trHeight w:val="70"/>
          <w:jc w:val="center"/>
        </w:trPr>
        <w:tc>
          <w:tcPr>
            <w:tcW w:w="2190" w:type="dxa"/>
            <w:vAlign w:val="center"/>
          </w:tcPr>
          <w:p w14:paraId="117D0655" w14:textId="77777777" w:rsidR="0057695F" w:rsidRPr="00DA3C7B" w:rsidRDefault="0057695F" w:rsidP="005A5079">
            <w:pPr>
              <w:tabs>
                <w:tab w:val="left" w:pos="993"/>
              </w:tabs>
              <w:jc w:val="center"/>
              <w:rPr>
                <w:lang w:val="en-US"/>
              </w:rPr>
            </w:pPr>
            <w:r w:rsidRPr="00DA3C7B">
              <w:rPr>
                <w:lang w:val="en-US"/>
              </w:rPr>
              <w:t>GaAs</w:t>
            </w:r>
          </w:p>
        </w:tc>
        <w:tc>
          <w:tcPr>
            <w:tcW w:w="3579" w:type="dxa"/>
            <w:vAlign w:val="center"/>
          </w:tcPr>
          <w:p w14:paraId="0468A82D" w14:textId="77777777" w:rsidR="0057695F" w:rsidRPr="00DA3C7B" w:rsidRDefault="0057695F" w:rsidP="005A5079">
            <w:pPr>
              <w:tabs>
                <w:tab w:val="left" w:pos="993"/>
              </w:tabs>
              <w:jc w:val="center"/>
              <w:rPr>
                <w:lang w:val="en-US"/>
              </w:rPr>
            </w:pPr>
            <w:r w:rsidRPr="00DA3C7B">
              <w:rPr>
                <w:lang w:val="en-US"/>
              </w:rPr>
              <w:t>1238</w:t>
            </w:r>
          </w:p>
        </w:tc>
        <w:tc>
          <w:tcPr>
            <w:tcW w:w="1653" w:type="dxa"/>
            <w:vAlign w:val="center"/>
          </w:tcPr>
          <w:p w14:paraId="3E0869CA" w14:textId="77777777" w:rsidR="0057695F" w:rsidRPr="00DA3C7B" w:rsidRDefault="0057695F" w:rsidP="005A5079">
            <w:pPr>
              <w:tabs>
                <w:tab w:val="left" w:pos="993"/>
              </w:tabs>
              <w:jc w:val="center"/>
              <w:rPr>
                <w:lang w:val="en-US"/>
              </w:rPr>
            </w:pPr>
            <w:r w:rsidRPr="00DA3C7B">
              <w:rPr>
                <w:lang w:val="en-US"/>
              </w:rPr>
              <w:t>9400</w:t>
            </w:r>
          </w:p>
        </w:tc>
        <w:tc>
          <w:tcPr>
            <w:tcW w:w="1288" w:type="dxa"/>
            <w:vAlign w:val="center"/>
          </w:tcPr>
          <w:p w14:paraId="63CF4100" w14:textId="77777777" w:rsidR="0057695F" w:rsidRPr="00DA3C7B" w:rsidRDefault="0057695F" w:rsidP="005A5079">
            <w:pPr>
              <w:tabs>
                <w:tab w:val="left" w:pos="993"/>
              </w:tabs>
              <w:jc w:val="center"/>
              <w:rPr>
                <w:lang w:val="en-US"/>
              </w:rPr>
            </w:pPr>
            <w:r w:rsidRPr="00DA3C7B">
              <w:rPr>
                <w:lang w:val="en-US"/>
              </w:rPr>
              <w:t>491.5</w:t>
            </w:r>
          </w:p>
        </w:tc>
      </w:tr>
      <w:tr w:rsidR="0057695F" w:rsidRPr="00DA3C7B" w14:paraId="039FBB2D" w14:textId="77777777" w:rsidTr="005A5079">
        <w:trPr>
          <w:trHeight w:val="70"/>
          <w:jc w:val="center"/>
        </w:trPr>
        <w:tc>
          <w:tcPr>
            <w:tcW w:w="2190" w:type="dxa"/>
            <w:vAlign w:val="center"/>
          </w:tcPr>
          <w:p w14:paraId="36A26955" w14:textId="77777777" w:rsidR="0057695F" w:rsidRPr="00DA3C7B" w:rsidRDefault="0057695F" w:rsidP="005A5079">
            <w:pPr>
              <w:tabs>
                <w:tab w:val="left" w:pos="993"/>
              </w:tabs>
              <w:jc w:val="center"/>
              <w:rPr>
                <w:lang w:val="en-US"/>
              </w:rPr>
            </w:pPr>
            <w:proofErr w:type="spellStart"/>
            <w:r w:rsidRPr="00DA3C7B">
              <w:rPr>
                <w:lang w:val="en-US"/>
              </w:rPr>
              <w:t>InP</w:t>
            </w:r>
            <w:proofErr w:type="spellEnd"/>
          </w:p>
        </w:tc>
        <w:tc>
          <w:tcPr>
            <w:tcW w:w="3579" w:type="dxa"/>
            <w:vAlign w:val="center"/>
          </w:tcPr>
          <w:p w14:paraId="0FAF9FFF" w14:textId="77777777" w:rsidR="0057695F" w:rsidRPr="00DA3C7B" w:rsidRDefault="0057695F" w:rsidP="005A5079">
            <w:pPr>
              <w:tabs>
                <w:tab w:val="left" w:pos="993"/>
              </w:tabs>
              <w:jc w:val="center"/>
              <w:rPr>
                <w:lang w:val="en-US"/>
              </w:rPr>
            </w:pPr>
            <w:r w:rsidRPr="00DA3C7B">
              <w:rPr>
                <w:lang w:val="en-US"/>
              </w:rPr>
              <w:t>1062</w:t>
            </w:r>
          </w:p>
        </w:tc>
        <w:tc>
          <w:tcPr>
            <w:tcW w:w="1653" w:type="dxa"/>
            <w:vAlign w:val="center"/>
          </w:tcPr>
          <w:p w14:paraId="5F99C35D" w14:textId="77777777" w:rsidR="0057695F" w:rsidRPr="00DA3C7B" w:rsidRDefault="0057695F" w:rsidP="005A5079">
            <w:pPr>
              <w:tabs>
                <w:tab w:val="left" w:pos="993"/>
              </w:tabs>
              <w:jc w:val="center"/>
              <w:rPr>
                <w:lang w:val="en-US"/>
              </w:rPr>
            </w:pPr>
            <w:r w:rsidRPr="00DA3C7B">
              <w:rPr>
                <w:lang w:val="en-US"/>
              </w:rPr>
              <w:t>5200</w:t>
            </w:r>
          </w:p>
        </w:tc>
        <w:tc>
          <w:tcPr>
            <w:tcW w:w="1288" w:type="dxa"/>
            <w:vAlign w:val="center"/>
          </w:tcPr>
          <w:p w14:paraId="28E8BCCD" w14:textId="77777777" w:rsidR="0057695F" w:rsidRPr="00DA3C7B" w:rsidRDefault="0057695F" w:rsidP="005A5079">
            <w:pPr>
              <w:tabs>
                <w:tab w:val="left" w:pos="993"/>
              </w:tabs>
              <w:jc w:val="center"/>
              <w:rPr>
                <w:lang w:val="en-US"/>
              </w:rPr>
            </w:pPr>
            <w:r w:rsidRPr="00DA3C7B">
              <w:rPr>
                <w:lang w:val="en-US"/>
              </w:rPr>
              <w:t>170</w:t>
            </w:r>
          </w:p>
        </w:tc>
      </w:tr>
      <w:tr w:rsidR="0057695F" w:rsidRPr="00DA3C7B" w14:paraId="66A6F1F2" w14:textId="77777777" w:rsidTr="005A5079">
        <w:trPr>
          <w:trHeight w:val="70"/>
          <w:jc w:val="center"/>
        </w:trPr>
        <w:tc>
          <w:tcPr>
            <w:tcW w:w="2190" w:type="dxa"/>
            <w:vAlign w:val="center"/>
          </w:tcPr>
          <w:p w14:paraId="21DC5164" w14:textId="77777777" w:rsidR="0057695F" w:rsidRPr="00DA3C7B" w:rsidRDefault="0057695F" w:rsidP="005A5079">
            <w:pPr>
              <w:tabs>
                <w:tab w:val="left" w:pos="993"/>
              </w:tabs>
              <w:jc w:val="center"/>
              <w:rPr>
                <w:lang w:val="en-US"/>
              </w:rPr>
            </w:pPr>
            <w:proofErr w:type="spellStart"/>
            <w:r w:rsidRPr="00DA3C7B">
              <w:rPr>
                <w:lang w:val="en-US"/>
              </w:rPr>
              <w:t>InSb</w:t>
            </w:r>
            <w:proofErr w:type="spellEnd"/>
          </w:p>
        </w:tc>
        <w:tc>
          <w:tcPr>
            <w:tcW w:w="3579" w:type="dxa"/>
            <w:vAlign w:val="center"/>
          </w:tcPr>
          <w:p w14:paraId="1C2B2AF8" w14:textId="77777777" w:rsidR="0057695F" w:rsidRPr="00DA3C7B" w:rsidRDefault="0057695F" w:rsidP="005A5079">
            <w:pPr>
              <w:tabs>
                <w:tab w:val="left" w:pos="993"/>
              </w:tabs>
              <w:jc w:val="center"/>
              <w:rPr>
                <w:lang w:val="en-US"/>
              </w:rPr>
            </w:pPr>
            <w:r w:rsidRPr="00DA3C7B">
              <w:rPr>
                <w:lang w:val="en-US"/>
              </w:rPr>
              <w:t>524</w:t>
            </w:r>
          </w:p>
        </w:tc>
        <w:tc>
          <w:tcPr>
            <w:tcW w:w="1653" w:type="dxa"/>
            <w:vAlign w:val="center"/>
          </w:tcPr>
          <w:p w14:paraId="3F1C2411" w14:textId="77777777" w:rsidR="0057695F" w:rsidRPr="00DA3C7B" w:rsidRDefault="0057695F" w:rsidP="005A5079">
            <w:pPr>
              <w:tabs>
                <w:tab w:val="left" w:pos="993"/>
              </w:tabs>
              <w:jc w:val="center"/>
              <w:rPr>
                <w:lang w:val="en-US"/>
              </w:rPr>
            </w:pPr>
            <w:r w:rsidRPr="00DA3C7B">
              <w:rPr>
                <w:lang w:val="en-US"/>
              </w:rPr>
              <w:t>77000</w:t>
            </w:r>
          </w:p>
        </w:tc>
        <w:tc>
          <w:tcPr>
            <w:tcW w:w="1288" w:type="dxa"/>
            <w:vAlign w:val="center"/>
          </w:tcPr>
          <w:p w14:paraId="35A06DF4" w14:textId="77777777" w:rsidR="0057695F" w:rsidRPr="00DA3C7B" w:rsidRDefault="0057695F" w:rsidP="005A5079">
            <w:pPr>
              <w:tabs>
                <w:tab w:val="left" w:pos="993"/>
              </w:tabs>
              <w:jc w:val="center"/>
              <w:rPr>
                <w:lang w:val="en-US"/>
              </w:rPr>
            </w:pPr>
            <w:r w:rsidRPr="00DA3C7B">
              <w:rPr>
                <w:lang w:val="en-US"/>
              </w:rPr>
              <w:t>850</w:t>
            </w:r>
          </w:p>
        </w:tc>
      </w:tr>
      <w:tr w:rsidR="0057695F" w:rsidRPr="00DA3C7B" w14:paraId="77AF1995" w14:textId="77777777" w:rsidTr="005A5079">
        <w:trPr>
          <w:trHeight w:val="70"/>
          <w:jc w:val="center"/>
        </w:trPr>
        <w:tc>
          <w:tcPr>
            <w:tcW w:w="2190" w:type="dxa"/>
            <w:vAlign w:val="center"/>
          </w:tcPr>
          <w:p w14:paraId="2D9CB59E" w14:textId="77777777" w:rsidR="0057695F" w:rsidRPr="00DA3C7B" w:rsidRDefault="0057695F" w:rsidP="005A5079">
            <w:pPr>
              <w:tabs>
                <w:tab w:val="left" w:pos="993"/>
              </w:tabs>
              <w:jc w:val="center"/>
              <w:rPr>
                <w:lang w:val="en-US"/>
              </w:rPr>
            </w:pPr>
            <w:proofErr w:type="spellStart"/>
            <w:r w:rsidRPr="00DA3C7B">
              <w:rPr>
                <w:lang w:val="en-US"/>
              </w:rPr>
              <w:t>GaP</w:t>
            </w:r>
            <w:proofErr w:type="spellEnd"/>
          </w:p>
        </w:tc>
        <w:tc>
          <w:tcPr>
            <w:tcW w:w="3579" w:type="dxa"/>
            <w:vAlign w:val="center"/>
          </w:tcPr>
          <w:p w14:paraId="6FF04D08" w14:textId="77777777" w:rsidR="0057695F" w:rsidRPr="00DA3C7B" w:rsidRDefault="0057695F" w:rsidP="005A5079">
            <w:pPr>
              <w:tabs>
                <w:tab w:val="left" w:pos="993"/>
              </w:tabs>
              <w:jc w:val="center"/>
              <w:rPr>
                <w:lang w:val="en-US"/>
              </w:rPr>
            </w:pPr>
            <w:r w:rsidRPr="00DA3C7B">
              <w:rPr>
                <w:lang w:val="en-US"/>
              </w:rPr>
              <w:t>1457</w:t>
            </w:r>
          </w:p>
        </w:tc>
        <w:tc>
          <w:tcPr>
            <w:tcW w:w="1653" w:type="dxa"/>
            <w:vAlign w:val="center"/>
          </w:tcPr>
          <w:p w14:paraId="70C8158D" w14:textId="77777777" w:rsidR="0057695F" w:rsidRPr="00DA3C7B" w:rsidRDefault="0057695F" w:rsidP="005A5079">
            <w:pPr>
              <w:tabs>
                <w:tab w:val="left" w:pos="993"/>
              </w:tabs>
              <w:jc w:val="center"/>
              <w:rPr>
                <w:lang w:val="en-US"/>
              </w:rPr>
            </w:pPr>
            <w:r w:rsidRPr="00DA3C7B">
              <w:rPr>
                <w:lang w:val="en-US"/>
              </w:rPr>
              <w:t>152</w:t>
            </w:r>
          </w:p>
        </w:tc>
        <w:tc>
          <w:tcPr>
            <w:tcW w:w="1288" w:type="dxa"/>
            <w:vAlign w:val="center"/>
          </w:tcPr>
          <w:p w14:paraId="46EFC6EC" w14:textId="77777777" w:rsidR="0057695F" w:rsidRPr="00DA3C7B" w:rsidRDefault="0057695F" w:rsidP="005A5079">
            <w:pPr>
              <w:tabs>
                <w:tab w:val="left" w:pos="993"/>
              </w:tabs>
              <w:jc w:val="center"/>
              <w:rPr>
                <w:lang w:val="en-US"/>
              </w:rPr>
            </w:pPr>
            <w:r w:rsidRPr="00DA3C7B">
              <w:rPr>
                <w:lang w:val="en-US"/>
              </w:rPr>
              <w:t>147</w:t>
            </w:r>
          </w:p>
        </w:tc>
      </w:tr>
      <w:tr w:rsidR="0057695F" w:rsidRPr="00DA3C7B" w14:paraId="6DB28178" w14:textId="77777777" w:rsidTr="005A5079">
        <w:trPr>
          <w:trHeight w:val="70"/>
          <w:jc w:val="center"/>
        </w:trPr>
        <w:tc>
          <w:tcPr>
            <w:tcW w:w="2190" w:type="dxa"/>
            <w:vAlign w:val="center"/>
          </w:tcPr>
          <w:p w14:paraId="13755EC5" w14:textId="77777777" w:rsidR="0057695F" w:rsidRPr="00DA3C7B" w:rsidRDefault="0057695F" w:rsidP="005A5079">
            <w:pPr>
              <w:tabs>
                <w:tab w:val="left" w:pos="993"/>
              </w:tabs>
              <w:jc w:val="center"/>
              <w:rPr>
                <w:lang w:val="en-US"/>
              </w:rPr>
            </w:pPr>
            <w:proofErr w:type="spellStart"/>
            <w:r w:rsidRPr="00DA3C7B">
              <w:rPr>
                <w:lang w:val="en-US"/>
              </w:rPr>
              <w:t>GaSb</w:t>
            </w:r>
            <w:proofErr w:type="spellEnd"/>
          </w:p>
        </w:tc>
        <w:tc>
          <w:tcPr>
            <w:tcW w:w="3579" w:type="dxa"/>
            <w:vAlign w:val="center"/>
          </w:tcPr>
          <w:p w14:paraId="18C165F0" w14:textId="77777777" w:rsidR="0057695F" w:rsidRPr="00DA3C7B" w:rsidRDefault="0057695F" w:rsidP="005A5079">
            <w:pPr>
              <w:tabs>
                <w:tab w:val="left" w:pos="993"/>
              </w:tabs>
              <w:jc w:val="center"/>
              <w:rPr>
                <w:lang w:val="en-US"/>
              </w:rPr>
            </w:pPr>
            <w:r w:rsidRPr="00DA3C7B">
              <w:rPr>
                <w:lang w:val="en-US"/>
              </w:rPr>
              <w:t>712</w:t>
            </w:r>
          </w:p>
        </w:tc>
        <w:tc>
          <w:tcPr>
            <w:tcW w:w="1653" w:type="dxa"/>
            <w:vAlign w:val="center"/>
          </w:tcPr>
          <w:p w14:paraId="4E706EC5" w14:textId="77777777" w:rsidR="0057695F" w:rsidRPr="00DA3C7B" w:rsidRDefault="0057695F" w:rsidP="005A5079">
            <w:pPr>
              <w:tabs>
                <w:tab w:val="left" w:pos="993"/>
              </w:tabs>
              <w:jc w:val="center"/>
              <w:rPr>
                <w:lang w:val="en-US"/>
              </w:rPr>
            </w:pPr>
            <w:r w:rsidRPr="00DA3C7B">
              <w:rPr>
                <w:lang w:val="en-US"/>
              </w:rPr>
              <w:t>3000</w:t>
            </w:r>
          </w:p>
        </w:tc>
        <w:tc>
          <w:tcPr>
            <w:tcW w:w="1288" w:type="dxa"/>
            <w:vAlign w:val="center"/>
          </w:tcPr>
          <w:p w14:paraId="4A565974" w14:textId="77777777" w:rsidR="0057695F" w:rsidRPr="00DA3C7B" w:rsidRDefault="0057695F" w:rsidP="005A5079">
            <w:pPr>
              <w:tabs>
                <w:tab w:val="left" w:pos="993"/>
              </w:tabs>
              <w:jc w:val="center"/>
              <w:rPr>
                <w:lang w:val="en-US"/>
              </w:rPr>
            </w:pPr>
            <w:r w:rsidRPr="00DA3C7B">
              <w:rPr>
                <w:lang w:val="en-US"/>
              </w:rPr>
              <w:t>1000</w:t>
            </w:r>
          </w:p>
        </w:tc>
      </w:tr>
      <w:tr w:rsidR="0057695F" w:rsidRPr="00DA3C7B" w14:paraId="3AA121D6" w14:textId="77777777" w:rsidTr="005A5079">
        <w:trPr>
          <w:trHeight w:val="70"/>
          <w:jc w:val="center"/>
        </w:trPr>
        <w:tc>
          <w:tcPr>
            <w:tcW w:w="2190" w:type="dxa"/>
            <w:vAlign w:val="center"/>
          </w:tcPr>
          <w:p w14:paraId="741DB99F" w14:textId="77777777" w:rsidR="0057695F" w:rsidRPr="00DA3C7B" w:rsidRDefault="0057695F" w:rsidP="005A5079">
            <w:pPr>
              <w:tabs>
                <w:tab w:val="left" w:pos="993"/>
              </w:tabs>
              <w:jc w:val="center"/>
              <w:rPr>
                <w:lang w:val="en-US"/>
              </w:rPr>
            </w:pPr>
            <w:proofErr w:type="spellStart"/>
            <w:r w:rsidRPr="00DA3C7B">
              <w:rPr>
                <w:lang w:val="en-US"/>
              </w:rPr>
              <w:t>InAs</w:t>
            </w:r>
            <w:proofErr w:type="spellEnd"/>
          </w:p>
        </w:tc>
        <w:tc>
          <w:tcPr>
            <w:tcW w:w="3579" w:type="dxa"/>
            <w:vAlign w:val="center"/>
          </w:tcPr>
          <w:p w14:paraId="336711A8" w14:textId="77777777" w:rsidR="0057695F" w:rsidRPr="00DA3C7B" w:rsidRDefault="0057695F" w:rsidP="005A5079">
            <w:pPr>
              <w:tabs>
                <w:tab w:val="left" w:pos="993"/>
              </w:tabs>
              <w:jc w:val="center"/>
              <w:rPr>
                <w:lang w:val="en-US"/>
              </w:rPr>
            </w:pPr>
            <w:r w:rsidRPr="00DA3C7B">
              <w:rPr>
                <w:lang w:val="en-US"/>
              </w:rPr>
              <w:t>942</w:t>
            </w:r>
          </w:p>
        </w:tc>
        <w:tc>
          <w:tcPr>
            <w:tcW w:w="1653" w:type="dxa"/>
            <w:vAlign w:val="center"/>
          </w:tcPr>
          <w:p w14:paraId="141D2E7A" w14:textId="77777777" w:rsidR="0057695F" w:rsidRPr="00DA3C7B" w:rsidRDefault="0057695F" w:rsidP="005A5079">
            <w:pPr>
              <w:tabs>
                <w:tab w:val="left" w:pos="993"/>
              </w:tabs>
              <w:jc w:val="center"/>
              <w:rPr>
                <w:lang w:val="en-US"/>
              </w:rPr>
            </w:pPr>
            <w:r w:rsidRPr="00DA3C7B">
              <w:rPr>
                <w:lang w:val="en-US"/>
              </w:rPr>
              <w:t>34000</w:t>
            </w:r>
          </w:p>
        </w:tc>
        <w:tc>
          <w:tcPr>
            <w:tcW w:w="1288" w:type="dxa"/>
            <w:vAlign w:val="center"/>
          </w:tcPr>
          <w:p w14:paraId="3E8CCCFF" w14:textId="77777777" w:rsidR="0057695F" w:rsidRPr="00DA3C7B" w:rsidRDefault="0057695F" w:rsidP="005A5079">
            <w:pPr>
              <w:tabs>
                <w:tab w:val="left" w:pos="993"/>
              </w:tabs>
              <w:jc w:val="center"/>
              <w:rPr>
                <w:lang w:val="en-US"/>
              </w:rPr>
            </w:pPr>
            <w:r w:rsidRPr="00DA3C7B">
              <w:rPr>
                <w:lang w:val="en-US"/>
              </w:rPr>
              <w:t>530</w:t>
            </w:r>
          </w:p>
        </w:tc>
      </w:tr>
    </w:tbl>
    <w:p w14:paraId="04E7CA2A" w14:textId="77777777" w:rsidR="00DA3C7B" w:rsidRDefault="00DA3C7B" w:rsidP="00DA3C7B">
      <w:pPr>
        <w:spacing w:after="0" w:line="240" w:lineRule="auto"/>
        <w:ind w:firstLine="284"/>
        <w:jc w:val="both"/>
        <w:rPr>
          <w:rFonts w:ascii="Times New Roman" w:hAnsi="Times New Roman" w:cs="Times New Roman"/>
          <w:sz w:val="20"/>
        </w:rPr>
      </w:pPr>
    </w:p>
    <w:p w14:paraId="41FA71EF" w14:textId="4DE27D25" w:rsidR="00104F7A" w:rsidRPr="00DA3C7B" w:rsidRDefault="00D2105E"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 xml:space="preserve">Various problems are encountered in the formation of III-V binary semiconductors on a silicon substrate. Examples of these include the increase in dislocation density due to the large difference in lattice constants and </w:t>
      </w:r>
      <w:r w:rsidRPr="00DA3C7B">
        <w:rPr>
          <w:rFonts w:ascii="Times New Roman" w:hAnsi="Times New Roman" w:cs="Times New Roman"/>
          <w:sz w:val="20"/>
          <w:lang w:val="uz-Cyrl-UZ"/>
        </w:rPr>
        <w:lastRenderedPageBreak/>
        <w:t>thermal expansion coefficients of the substrate and the growing layer [14], the problems of controlling the amount of group III and V elements in the layer formation, and the control of the thickness of the thin layer [15]. The table below shows the difference in lattice constants of silicon and III-V semiconductors (Table 2).</w:t>
      </w:r>
    </w:p>
    <w:p w14:paraId="22BF6DEB" w14:textId="77777777" w:rsidR="001953C8" w:rsidRPr="00DA3C7B" w:rsidRDefault="001953C8" w:rsidP="00DA3C7B">
      <w:pPr>
        <w:spacing w:after="0" w:line="240" w:lineRule="auto"/>
        <w:ind w:firstLine="284"/>
        <w:jc w:val="both"/>
        <w:rPr>
          <w:rFonts w:ascii="Times New Roman" w:hAnsi="Times New Roman" w:cs="Times New Roman"/>
          <w:sz w:val="20"/>
          <w:lang w:val="uz-Cyrl-UZ"/>
        </w:rPr>
      </w:pPr>
    </w:p>
    <w:p w14:paraId="4C41C84C" w14:textId="0A3049D0" w:rsidR="00D2105E" w:rsidRPr="00DA3C7B" w:rsidRDefault="001953C8" w:rsidP="0055777F">
      <w:pPr>
        <w:spacing w:after="0" w:line="240" w:lineRule="auto"/>
        <w:ind w:firstLine="284"/>
        <w:rPr>
          <w:rFonts w:ascii="Times New Roman" w:hAnsi="Times New Roman" w:cs="Times New Roman"/>
          <w:sz w:val="20"/>
          <w:lang w:val="uz-Cyrl-UZ"/>
        </w:rPr>
      </w:pPr>
      <w:r w:rsidRPr="00DA3C7B">
        <w:rPr>
          <w:rFonts w:ascii="Times New Roman" w:hAnsi="Times New Roman" w:cs="Times New Roman"/>
          <w:b/>
          <w:sz w:val="20"/>
          <w:lang w:val="uz-Cyrl-UZ"/>
        </w:rPr>
        <w:t>TABLE 2.</w:t>
      </w:r>
      <w:r w:rsidRPr="00DA3C7B">
        <w:rPr>
          <w:rFonts w:ascii="Times New Roman" w:hAnsi="Times New Roman" w:cs="Times New Roman"/>
          <w:sz w:val="20"/>
          <w:lang w:val="uz-Cyrl-UZ"/>
        </w:rPr>
        <w:t xml:space="preserve"> Crystal lattice constants of III-V binary compound semiconductors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3472"/>
        <w:gridCol w:w="2866"/>
        <w:gridCol w:w="1714"/>
      </w:tblGrid>
      <w:tr w:rsidR="002F4FC3" w:rsidRPr="00DA3C7B" w14:paraId="1A0B20AA" w14:textId="77777777" w:rsidTr="00DA3C7B">
        <w:trPr>
          <w:jc w:val="center"/>
        </w:trPr>
        <w:tc>
          <w:tcPr>
            <w:tcW w:w="1299" w:type="dxa"/>
            <w:vAlign w:val="center"/>
          </w:tcPr>
          <w:p w14:paraId="4E8AED6B" w14:textId="3EEBF4BF"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Binary compounds</w:t>
            </w:r>
          </w:p>
        </w:tc>
        <w:tc>
          <w:tcPr>
            <w:tcW w:w="3472" w:type="dxa"/>
            <w:vAlign w:val="center"/>
          </w:tcPr>
          <w:p w14:paraId="42C2F3C5"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position w:val="-10"/>
                <w:sz w:val="20"/>
                <w:szCs w:val="20"/>
              </w:rPr>
              <w:object w:dxaOrig="780" w:dyaOrig="320" w14:anchorId="0743F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6.5pt" o:ole="">
                  <v:imagedata r:id="rId6" o:title=""/>
                </v:shape>
                <o:OLEObject Type="Embed" ProgID="Equation.DSMT4" ShapeID="_x0000_i1025" DrawAspect="Content" ObjectID="_1829373222" r:id="rId7"/>
              </w:object>
            </w:r>
          </w:p>
        </w:tc>
        <w:tc>
          <w:tcPr>
            <w:tcW w:w="2866" w:type="dxa"/>
            <w:vAlign w:val="center"/>
          </w:tcPr>
          <w:p w14:paraId="4C0E947F"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hAnsi="Times New Roman" w:cs="Times New Roman"/>
                <w:position w:val="-26"/>
                <w:sz w:val="20"/>
                <w:szCs w:val="20"/>
              </w:rPr>
              <w:object w:dxaOrig="1840" w:dyaOrig="620" w14:anchorId="54BC1553">
                <v:shape id="_x0000_i1026" type="#_x0000_t75" style="width:92.25pt;height:28.5pt" o:ole="">
                  <v:imagedata r:id="rId8" o:title=""/>
                </v:shape>
                <o:OLEObject Type="Embed" ProgID="Equation.DSMT4" ShapeID="_x0000_i1026" DrawAspect="Content" ObjectID="_1829373223" r:id="rId9"/>
              </w:object>
            </w:r>
          </w:p>
        </w:tc>
        <w:tc>
          <w:tcPr>
            <w:tcW w:w="1714" w:type="dxa"/>
          </w:tcPr>
          <w:p w14:paraId="6663B45C" w14:textId="7B796884" w:rsidR="002F4FC3" w:rsidRPr="00DA3C7B" w:rsidRDefault="002F4FC3" w:rsidP="00DA3C7B">
            <w:pPr>
              <w:tabs>
                <w:tab w:val="left" w:pos="993"/>
              </w:tabs>
              <w:spacing w:after="0" w:line="240" w:lineRule="auto"/>
              <w:jc w:val="center"/>
              <w:rPr>
                <w:rFonts w:ascii="Times New Roman" w:hAnsi="Times New Roman" w:cs="Times New Roman"/>
                <w:sz w:val="20"/>
                <w:szCs w:val="20"/>
              </w:rPr>
            </w:pPr>
            <w:r w:rsidRPr="00DA3C7B">
              <w:rPr>
                <w:rFonts w:ascii="Times New Roman" w:eastAsia="Times New Roman" w:hAnsi="Times New Roman" w:cs="Times New Roman"/>
                <w:sz w:val="20"/>
                <w:szCs w:val="20"/>
              </w:rPr>
              <w:t>Optimality levels</w:t>
            </w:r>
          </w:p>
        </w:tc>
      </w:tr>
      <w:tr w:rsidR="002F4FC3" w:rsidRPr="00DA3C7B" w14:paraId="64DB7B77" w14:textId="77777777" w:rsidTr="00DA3C7B">
        <w:trPr>
          <w:jc w:val="center"/>
        </w:trPr>
        <w:tc>
          <w:tcPr>
            <w:tcW w:w="1299" w:type="dxa"/>
            <w:vAlign w:val="center"/>
          </w:tcPr>
          <w:p w14:paraId="37F0DB2C"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BN (Z)</w:t>
            </w:r>
          </w:p>
        </w:tc>
        <w:tc>
          <w:tcPr>
            <w:tcW w:w="3472" w:type="dxa"/>
            <w:vAlign w:val="center"/>
          </w:tcPr>
          <w:p w14:paraId="2E14F06A" w14:textId="3285FF8E"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hAnsi="Times New Roman" w:cs="Times New Roman"/>
                <w:color w:val="333333"/>
                <w:sz w:val="20"/>
                <w:szCs w:val="20"/>
                <w:shd w:val="clear" w:color="auto" w:fill="FFFFFF"/>
              </w:rPr>
              <w:t>3.6157</w:t>
            </w:r>
          </w:p>
        </w:tc>
        <w:tc>
          <w:tcPr>
            <w:tcW w:w="2866" w:type="dxa"/>
            <w:vAlign w:val="center"/>
          </w:tcPr>
          <w:p w14:paraId="7457ECA5"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-33.41</w:t>
            </w:r>
          </w:p>
        </w:tc>
        <w:tc>
          <w:tcPr>
            <w:tcW w:w="1714" w:type="dxa"/>
          </w:tcPr>
          <w:p w14:paraId="6C1E637C"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3</w:t>
            </w:r>
          </w:p>
        </w:tc>
      </w:tr>
      <w:tr w:rsidR="002F4FC3" w:rsidRPr="00DA3C7B" w14:paraId="38422FA9" w14:textId="77777777" w:rsidTr="00DA3C7B">
        <w:trPr>
          <w:jc w:val="center"/>
        </w:trPr>
        <w:tc>
          <w:tcPr>
            <w:tcW w:w="1299" w:type="dxa"/>
            <w:vAlign w:val="center"/>
          </w:tcPr>
          <w:p w14:paraId="531C61F7"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BP (Z)</w:t>
            </w:r>
          </w:p>
        </w:tc>
        <w:tc>
          <w:tcPr>
            <w:tcW w:w="3472" w:type="dxa"/>
            <w:vAlign w:val="center"/>
          </w:tcPr>
          <w:p w14:paraId="02E7237D" w14:textId="59A9AEFF"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4.538</w:t>
            </w:r>
          </w:p>
        </w:tc>
        <w:tc>
          <w:tcPr>
            <w:tcW w:w="2866" w:type="dxa"/>
            <w:vAlign w:val="center"/>
          </w:tcPr>
          <w:p w14:paraId="78493551"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-16.43</w:t>
            </w:r>
          </w:p>
        </w:tc>
        <w:tc>
          <w:tcPr>
            <w:tcW w:w="1714" w:type="dxa"/>
          </w:tcPr>
          <w:p w14:paraId="2B8F6C80"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2</w:t>
            </w:r>
          </w:p>
        </w:tc>
      </w:tr>
      <w:tr w:rsidR="002F4FC3" w:rsidRPr="00DA3C7B" w14:paraId="18C6FB5F" w14:textId="77777777" w:rsidTr="00DA3C7B">
        <w:trPr>
          <w:jc w:val="center"/>
        </w:trPr>
        <w:tc>
          <w:tcPr>
            <w:tcW w:w="1299" w:type="dxa"/>
            <w:vAlign w:val="center"/>
          </w:tcPr>
          <w:p w14:paraId="5E2B32F8"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BAs (Z)</w:t>
            </w:r>
          </w:p>
        </w:tc>
        <w:tc>
          <w:tcPr>
            <w:tcW w:w="3472" w:type="dxa"/>
            <w:vAlign w:val="center"/>
          </w:tcPr>
          <w:p w14:paraId="3A4F465C" w14:textId="5DAB4041"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4.777</w:t>
            </w:r>
          </w:p>
        </w:tc>
        <w:tc>
          <w:tcPr>
            <w:tcW w:w="2866" w:type="dxa"/>
            <w:vAlign w:val="center"/>
          </w:tcPr>
          <w:p w14:paraId="0E4B1157"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-12.02</w:t>
            </w:r>
          </w:p>
        </w:tc>
        <w:tc>
          <w:tcPr>
            <w:tcW w:w="1714" w:type="dxa"/>
          </w:tcPr>
          <w:p w14:paraId="70E4E8E1"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2</w:t>
            </w:r>
          </w:p>
        </w:tc>
      </w:tr>
      <w:tr w:rsidR="002F4FC3" w:rsidRPr="00DA3C7B" w14:paraId="653DA090" w14:textId="77777777" w:rsidTr="00DA3C7B">
        <w:trPr>
          <w:jc w:val="center"/>
        </w:trPr>
        <w:tc>
          <w:tcPr>
            <w:tcW w:w="1299" w:type="dxa"/>
            <w:vAlign w:val="center"/>
          </w:tcPr>
          <w:p w14:paraId="24A63A43"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BSb</w:t>
            </w:r>
            <w:proofErr w:type="spellEnd"/>
            <w:r w:rsidRPr="00DA3C7B">
              <w:rPr>
                <w:rFonts w:ascii="Times New Roman" w:eastAsia="Times New Roman" w:hAnsi="Times New Roman" w:cs="Times New Roman"/>
                <w:sz w:val="20"/>
                <w:szCs w:val="20"/>
              </w:rPr>
              <w:t xml:space="preserve"> (Z)</w:t>
            </w:r>
          </w:p>
        </w:tc>
        <w:tc>
          <w:tcPr>
            <w:tcW w:w="3472" w:type="dxa"/>
            <w:vAlign w:val="center"/>
          </w:tcPr>
          <w:p w14:paraId="1815F283" w14:textId="3664EB2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5.265</w:t>
            </w:r>
          </w:p>
        </w:tc>
        <w:tc>
          <w:tcPr>
            <w:tcW w:w="2866" w:type="dxa"/>
            <w:vAlign w:val="center"/>
          </w:tcPr>
          <w:p w14:paraId="1D053AB9"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-3.04</w:t>
            </w:r>
          </w:p>
        </w:tc>
        <w:tc>
          <w:tcPr>
            <w:tcW w:w="1714" w:type="dxa"/>
          </w:tcPr>
          <w:p w14:paraId="6CAA8859"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w:t>
            </w:r>
          </w:p>
        </w:tc>
      </w:tr>
      <w:tr w:rsidR="002F4FC3" w:rsidRPr="00DA3C7B" w14:paraId="206B2281" w14:textId="77777777" w:rsidTr="00DA3C7B">
        <w:trPr>
          <w:jc w:val="center"/>
        </w:trPr>
        <w:tc>
          <w:tcPr>
            <w:tcW w:w="1299" w:type="dxa"/>
            <w:vAlign w:val="center"/>
          </w:tcPr>
          <w:p w14:paraId="08459340"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AlN</w:t>
            </w:r>
            <w:proofErr w:type="spellEnd"/>
            <w:r w:rsidRPr="00DA3C7B">
              <w:rPr>
                <w:rFonts w:ascii="Times New Roman" w:eastAsia="Times New Roman" w:hAnsi="Times New Roman" w:cs="Times New Roman"/>
                <w:sz w:val="20"/>
                <w:szCs w:val="20"/>
              </w:rPr>
              <w:t xml:space="preserve"> (Z)</w:t>
            </w:r>
          </w:p>
        </w:tc>
        <w:tc>
          <w:tcPr>
            <w:tcW w:w="3472" w:type="dxa"/>
            <w:vAlign w:val="center"/>
          </w:tcPr>
          <w:p w14:paraId="702EB70B" w14:textId="589E1AAC"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 xml:space="preserve">3.2060 </w:t>
            </w:r>
          </w:p>
        </w:tc>
        <w:tc>
          <w:tcPr>
            <w:tcW w:w="2866" w:type="dxa"/>
            <w:vAlign w:val="center"/>
          </w:tcPr>
          <w:p w14:paraId="4B31150F"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-18.86</w:t>
            </w:r>
          </w:p>
        </w:tc>
        <w:tc>
          <w:tcPr>
            <w:tcW w:w="1714" w:type="dxa"/>
          </w:tcPr>
          <w:p w14:paraId="3501C83A"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2</w:t>
            </w:r>
          </w:p>
        </w:tc>
      </w:tr>
      <w:tr w:rsidR="002F4FC3" w:rsidRPr="00DA3C7B" w14:paraId="6DDFF633" w14:textId="77777777" w:rsidTr="00DA3C7B">
        <w:trPr>
          <w:jc w:val="center"/>
        </w:trPr>
        <w:tc>
          <w:tcPr>
            <w:tcW w:w="1299" w:type="dxa"/>
            <w:vAlign w:val="center"/>
          </w:tcPr>
          <w:p w14:paraId="491762A3"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AlP</w:t>
            </w:r>
            <w:proofErr w:type="spellEnd"/>
            <w:r w:rsidRPr="00DA3C7B">
              <w:rPr>
                <w:rFonts w:ascii="Times New Roman" w:eastAsia="Times New Roman" w:hAnsi="Times New Roman" w:cs="Times New Roman"/>
                <w:sz w:val="20"/>
                <w:szCs w:val="20"/>
              </w:rPr>
              <w:t xml:space="preserve"> (Z)</w:t>
            </w:r>
          </w:p>
        </w:tc>
        <w:tc>
          <w:tcPr>
            <w:tcW w:w="3472" w:type="dxa"/>
            <w:vAlign w:val="center"/>
          </w:tcPr>
          <w:p w14:paraId="212FF4C3" w14:textId="44721AB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5.5024</w:t>
            </w:r>
          </w:p>
        </w:tc>
        <w:tc>
          <w:tcPr>
            <w:tcW w:w="2866" w:type="dxa"/>
            <w:vAlign w:val="center"/>
          </w:tcPr>
          <w:p w14:paraId="47CDA5BF"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1.3</w:t>
            </w:r>
          </w:p>
        </w:tc>
        <w:tc>
          <w:tcPr>
            <w:tcW w:w="1714" w:type="dxa"/>
          </w:tcPr>
          <w:p w14:paraId="375C601C"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ideal</w:t>
            </w:r>
          </w:p>
        </w:tc>
      </w:tr>
      <w:tr w:rsidR="002F4FC3" w:rsidRPr="00DA3C7B" w14:paraId="30F1D377" w14:textId="77777777" w:rsidTr="00DA3C7B">
        <w:trPr>
          <w:jc w:val="center"/>
        </w:trPr>
        <w:tc>
          <w:tcPr>
            <w:tcW w:w="1299" w:type="dxa"/>
            <w:vAlign w:val="center"/>
          </w:tcPr>
          <w:p w14:paraId="43F4EF2C"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AlAs</w:t>
            </w:r>
            <w:proofErr w:type="spellEnd"/>
            <w:r w:rsidRPr="00DA3C7B">
              <w:rPr>
                <w:rFonts w:ascii="Times New Roman" w:eastAsia="Times New Roman" w:hAnsi="Times New Roman" w:cs="Times New Roman"/>
                <w:sz w:val="20"/>
                <w:szCs w:val="20"/>
              </w:rPr>
              <w:t xml:space="preserve"> (Z)</w:t>
            </w:r>
          </w:p>
        </w:tc>
        <w:tc>
          <w:tcPr>
            <w:tcW w:w="3472" w:type="dxa"/>
            <w:vAlign w:val="center"/>
          </w:tcPr>
          <w:p w14:paraId="26885383" w14:textId="6877BD56"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5.717</w:t>
            </w:r>
          </w:p>
        </w:tc>
        <w:tc>
          <w:tcPr>
            <w:tcW w:w="2866" w:type="dxa"/>
            <w:vAlign w:val="center"/>
          </w:tcPr>
          <w:p w14:paraId="56F88AFA"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5.28</w:t>
            </w:r>
          </w:p>
        </w:tc>
        <w:tc>
          <w:tcPr>
            <w:tcW w:w="1714" w:type="dxa"/>
          </w:tcPr>
          <w:p w14:paraId="17F8701D"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w:t>
            </w:r>
          </w:p>
        </w:tc>
      </w:tr>
      <w:tr w:rsidR="002F4FC3" w:rsidRPr="00DA3C7B" w14:paraId="454B057F" w14:textId="77777777" w:rsidTr="00DA3C7B">
        <w:trPr>
          <w:jc w:val="center"/>
        </w:trPr>
        <w:tc>
          <w:tcPr>
            <w:tcW w:w="1299" w:type="dxa"/>
            <w:vAlign w:val="center"/>
          </w:tcPr>
          <w:p w14:paraId="484A4848"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AlSb</w:t>
            </w:r>
            <w:proofErr w:type="spellEnd"/>
            <w:r w:rsidRPr="00DA3C7B">
              <w:rPr>
                <w:rFonts w:ascii="Times New Roman" w:eastAsia="Times New Roman" w:hAnsi="Times New Roman" w:cs="Times New Roman"/>
                <w:sz w:val="20"/>
                <w:szCs w:val="20"/>
              </w:rPr>
              <w:t xml:space="preserve"> (Z)</w:t>
            </w:r>
          </w:p>
        </w:tc>
        <w:tc>
          <w:tcPr>
            <w:tcW w:w="3472" w:type="dxa"/>
            <w:vAlign w:val="center"/>
          </w:tcPr>
          <w:p w14:paraId="64C3DA01" w14:textId="54A78ACC"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6.229</w:t>
            </w:r>
          </w:p>
        </w:tc>
        <w:tc>
          <w:tcPr>
            <w:tcW w:w="2866" w:type="dxa"/>
            <w:vAlign w:val="center"/>
          </w:tcPr>
          <w:p w14:paraId="488F4F20"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14.71</w:t>
            </w:r>
          </w:p>
        </w:tc>
        <w:tc>
          <w:tcPr>
            <w:tcW w:w="1714" w:type="dxa"/>
          </w:tcPr>
          <w:p w14:paraId="3CDB54A5"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2</w:t>
            </w:r>
          </w:p>
        </w:tc>
      </w:tr>
      <w:tr w:rsidR="002F4FC3" w:rsidRPr="00DA3C7B" w14:paraId="19D013FE" w14:textId="77777777" w:rsidTr="00DA3C7B">
        <w:trPr>
          <w:jc w:val="center"/>
        </w:trPr>
        <w:tc>
          <w:tcPr>
            <w:tcW w:w="1299" w:type="dxa"/>
            <w:vAlign w:val="center"/>
          </w:tcPr>
          <w:p w14:paraId="6A1EC4E2"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GaN</w:t>
            </w:r>
            <w:proofErr w:type="spellEnd"/>
            <w:r w:rsidRPr="00DA3C7B">
              <w:rPr>
                <w:rFonts w:ascii="Times New Roman" w:eastAsia="Times New Roman" w:hAnsi="Times New Roman" w:cs="Times New Roman"/>
                <w:sz w:val="20"/>
                <w:szCs w:val="20"/>
              </w:rPr>
              <w:t xml:space="preserve"> (Z)</w:t>
            </w:r>
          </w:p>
        </w:tc>
        <w:tc>
          <w:tcPr>
            <w:tcW w:w="3472" w:type="dxa"/>
            <w:vAlign w:val="center"/>
          </w:tcPr>
          <w:p w14:paraId="3973F396" w14:textId="3A8485EF"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4.582</w:t>
            </w:r>
          </w:p>
        </w:tc>
        <w:tc>
          <w:tcPr>
            <w:tcW w:w="2866" w:type="dxa"/>
            <w:vAlign w:val="center"/>
          </w:tcPr>
          <w:p w14:paraId="30548108"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-15.62</w:t>
            </w:r>
          </w:p>
        </w:tc>
        <w:tc>
          <w:tcPr>
            <w:tcW w:w="1714" w:type="dxa"/>
          </w:tcPr>
          <w:p w14:paraId="34E6EAF2"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2</w:t>
            </w:r>
          </w:p>
        </w:tc>
      </w:tr>
      <w:tr w:rsidR="002F4FC3" w:rsidRPr="00DA3C7B" w14:paraId="49D20E5E" w14:textId="77777777" w:rsidTr="00DA3C7B">
        <w:trPr>
          <w:jc w:val="center"/>
        </w:trPr>
        <w:tc>
          <w:tcPr>
            <w:tcW w:w="1299" w:type="dxa"/>
            <w:vAlign w:val="center"/>
          </w:tcPr>
          <w:p w14:paraId="5E9BB516"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GaP</w:t>
            </w:r>
            <w:proofErr w:type="spellEnd"/>
            <w:r w:rsidRPr="00DA3C7B">
              <w:rPr>
                <w:rFonts w:ascii="Times New Roman" w:eastAsia="Times New Roman" w:hAnsi="Times New Roman" w:cs="Times New Roman"/>
                <w:sz w:val="20"/>
                <w:szCs w:val="20"/>
              </w:rPr>
              <w:t xml:space="preserve"> (Z)</w:t>
            </w:r>
          </w:p>
        </w:tc>
        <w:tc>
          <w:tcPr>
            <w:tcW w:w="3472" w:type="dxa"/>
            <w:vAlign w:val="center"/>
          </w:tcPr>
          <w:p w14:paraId="167F0794" w14:textId="0912E2CA"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5.451</w:t>
            </w:r>
          </w:p>
        </w:tc>
        <w:tc>
          <w:tcPr>
            <w:tcW w:w="2866" w:type="dxa"/>
            <w:vAlign w:val="center"/>
          </w:tcPr>
          <w:p w14:paraId="2252728A"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0.38</w:t>
            </w:r>
          </w:p>
        </w:tc>
        <w:tc>
          <w:tcPr>
            <w:tcW w:w="1714" w:type="dxa"/>
          </w:tcPr>
          <w:p w14:paraId="5000CD55"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ideal</w:t>
            </w:r>
          </w:p>
        </w:tc>
      </w:tr>
      <w:tr w:rsidR="002F4FC3" w:rsidRPr="00DA3C7B" w14:paraId="4844ADC6" w14:textId="77777777" w:rsidTr="00DA3C7B">
        <w:trPr>
          <w:jc w:val="center"/>
        </w:trPr>
        <w:tc>
          <w:tcPr>
            <w:tcW w:w="1299" w:type="dxa"/>
            <w:vAlign w:val="center"/>
          </w:tcPr>
          <w:p w14:paraId="1A7E19D9"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GaAs (Z)</w:t>
            </w:r>
          </w:p>
        </w:tc>
        <w:tc>
          <w:tcPr>
            <w:tcW w:w="3472" w:type="dxa"/>
            <w:vAlign w:val="center"/>
          </w:tcPr>
          <w:p w14:paraId="72B24A4F" w14:textId="3493255E"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5.685</w:t>
            </w:r>
          </w:p>
        </w:tc>
        <w:tc>
          <w:tcPr>
            <w:tcW w:w="2866" w:type="dxa"/>
            <w:vAlign w:val="center"/>
          </w:tcPr>
          <w:p w14:paraId="3CD9A68B"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4.7</w:t>
            </w:r>
          </w:p>
        </w:tc>
        <w:tc>
          <w:tcPr>
            <w:tcW w:w="1714" w:type="dxa"/>
          </w:tcPr>
          <w:p w14:paraId="04D7076E"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w:t>
            </w:r>
          </w:p>
        </w:tc>
      </w:tr>
      <w:tr w:rsidR="002F4FC3" w:rsidRPr="00DA3C7B" w14:paraId="1A84A382" w14:textId="77777777" w:rsidTr="00DA3C7B">
        <w:trPr>
          <w:jc w:val="center"/>
        </w:trPr>
        <w:tc>
          <w:tcPr>
            <w:tcW w:w="1299" w:type="dxa"/>
            <w:shd w:val="clear" w:color="auto" w:fill="E7E6E6" w:themeFill="background2"/>
            <w:vAlign w:val="center"/>
          </w:tcPr>
          <w:p w14:paraId="0DCB6238"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GaSb</w:t>
            </w:r>
            <w:proofErr w:type="spellEnd"/>
            <w:r w:rsidRPr="00DA3C7B">
              <w:rPr>
                <w:rFonts w:ascii="Times New Roman" w:eastAsia="Times New Roman" w:hAnsi="Times New Roman" w:cs="Times New Roman"/>
                <w:sz w:val="20"/>
                <w:szCs w:val="20"/>
              </w:rPr>
              <w:t xml:space="preserve"> (Z)</w:t>
            </w:r>
          </w:p>
        </w:tc>
        <w:tc>
          <w:tcPr>
            <w:tcW w:w="3472" w:type="dxa"/>
            <w:shd w:val="clear" w:color="auto" w:fill="E7E6E6" w:themeFill="background2"/>
            <w:vAlign w:val="center"/>
          </w:tcPr>
          <w:p w14:paraId="4E83B74A" w14:textId="0C0D53A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6.0955</w:t>
            </w:r>
          </w:p>
        </w:tc>
        <w:tc>
          <w:tcPr>
            <w:tcW w:w="2866" w:type="dxa"/>
            <w:shd w:val="clear" w:color="auto" w:fill="E7E6E6" w:themeFill="background2"/>
            <w:vAlign w:val="center"/>
          </w:tcPr>
          <w:p w14:paraId="2E1B6D86"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12.25</w:t>
            </w:r>
          </w:p>
        </w:tc>
        <w:tc>
          <w:tcPr>
            <w:tcW w:w="1714" w:type="dxa"/>
            <w:shd w:val="clear" w:color="auto" w:fill="E7E6E6" w:themeFill="background2"/>
          </w:tcPr>
          <w:p w14:paraId="6D4566C6"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2</w:t>
            </w:r>
          </w:p>
        </w:tc>
      </w:tr>
      <w:tr w:rsidR="002F4FC3" w:rsidRPr="00DA3C7B" w14:paraId="7B9A69D3" w14:textId="77777777" w:rsidTr="00DA3C7B">
        <w:trPr>
          <w:jc w:val="center"/>
        </w:trPr>
        <w:tc>
          <w:tcPr>
            <w:tcW w:w="1299" w:type="dxa"/>
            <w:vAlign w:val="center"/>
          </w:tcPr>
          <w:p w14:paraId="6D816327"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InN</w:t>
            </w:r>
            <w:proofErr w:type="spellEnd"/>
            <w:r w:rsidRPr="00DA3C7B">
              <w:rPr>
                <w:rFonts w:ascii="Times New Roman" w:eastAsia="Times New Roman" w:hAnsi="Times New Roman" w:cs="Times New Roman"/>
                <w:sz w:val="20"/>
                <w:szCs w:val="20"/>
              </w:rPr>
              <w:t xml:space="preserve"> (W)</w:t>
            </w:r>
          </w:p>
        </w:tc>
        <w:tc>
          <w:tcPr>
            <w:tcW w:w="3472" w:type="dxa"/>
            <w:vAlign w:val="center"/>
          </w:tcPr>
          <w:p w14:paraId="17C5C076" w14:textId="764EF299"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i/>
                <w:sz w:val="20"/>
                <w:szCs w:val="20"/>
              </w:rPr>
              <w:t>a</w:t>
            </w:r>
            <w:r w:rsidRPr="00DA3C7B">
              <w:rPr>
                <w:rFonts w:ascii="Times New Roman" w:eastAsia="Times New Roman" w:hAnsi="Times New Roman" w:cs="Times New Roman"/>
                <w:sz w:val="20"/>
                <w:szCs w:val="20"/>
              </w:rPr>
              <w:t xml:space="preserve">=3.533; </w:t>
            </w:r>
            <w:r w:rsidRPr="00DA3C7B">
              <w:rPr>
                <w:rFonts w:ascii="Times New Roman" w:eastAsia="Times New Roman" w:hAnsi="Times New Roman" w:cs="Times New Roman"/>
                <w:i/>
                <w:sz w:val="20"/>
                <w:szCs w:val="20"/>
              </w:rPr>
              <w:t>c</w:t>
            </w:r>
            <w:r w:rsidRPr="00DA3C7B">
              <w:rPr>
                <w:rFonts w:ascii="Times New Roman" w:eastAsia="Times New Roman" w:hAnsi="Times New Roman" w:cs="Times New Roman"/>
                <w:sz w:val="20"/>
                <w:szCs w:val="20"/>
              </w:rPr>
              <w:t>=5.693</w:t>
            </w:r>
          </w:p>
        </w:tc>
        <w:tc>
          <w:tcPr>
            <w:tcW w:w="2866" w:type="dxa"/>
            <w:vAlign w:val="center"/>
          </w:tcPr>
          <w:p w14:paraId="18753AEC"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-34.93</w:t>
            </w:r>
          </w:p>
          <w:p w14:paraId="64623138"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4.84</w:t>
            </w:r>
          </w:p>
        </w:tc>
        <w:tc>
          <w:tcPr>
            <w:tcW w:w="1714" w:type="dxa"/>
          </w:tcPr>
          <w:p w14:paraId="2607281B"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3</w:t>
            </w:r>
          </w:p>
        </w:tc>
      </w:tr>
      <w:tr w:rsidR="002F4FC3" w:rsidRPr="00DA3C7B" w14:paraId="65E3A56B" w14:textId="77777777" w:rsidTr="00DA3C7B">
        <w:trPr>
          <w:jc w:val="center"/>
        </w:trPr>
        <w:tc>
          <w:tcPr>
            <w:tcW w:w="1299" w:type="dxa"/>
            <w:vAlign w:val="center"/>
          </w:tcPr>
          <w:p w14:paraId="6DDAB192"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InP</w:t>
            </w:r>
            <w:proofErr w:type="spellEnd"/>
            <w:r w:rsidRPr="00DA3C7B">
              <w:rPr>
                <w:rFonts w:ascii="Times New Roman" w:eastAsia="Times New Roman" w:hAnsi="Times New Roman" w:cs="Times New Roman"/>
                <w:sz w:val="20"/>
                <w:szCs w:val="20"/>
              </w:rPr>
              <w:t xml:space="preserve"> (S)</w:t>
            </w:r>
          </w:p>
        </w:tc>
        <w:tc>
          <w:tcPr>
            <w:tcW w:w="3472" w:type="dxa"/>
            <w:vAlign w:val="center"/>
          </w:tcPr>
          <w:p w14:paraId="79DB19DC" w14:textId="4DBDDBFB"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5.86</w:t>
            </w:r>
          </w:p>
        </w:tc>
        <w:tc>
          <w:tcPr>
            <w:tcW w:w="2866" w:type="dxa"/>
            <w:vAlign w:val="center"/>
          </w:tcPr>
          <w:p w14:paraId="657BF572"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7.92</w:t>
            </w:r>
          </w:p>
        </w:tc>
        <w:tc>
          <w:tcPr>
            <w:tcW w:w="1714" w:type="dxa"/>
          </w:tcPr>
          <w:p w14:paraId="5F83FF3D"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w:t>
            </w:r>
          </w:p>
        </w:tc>
      </w:tr>
      <w:tr w:rsidR="002F4FC3" w:rsidRPr="00DA3C7B" w14:paraId="78E84D5A" w14:textId="77777777" w:rsidTr="00DA3C7B">
        <w:trPr>
          <w:jc w:val="center"/>
        </w:trPr>
        <w:tc>
          <w:tcPr>
            <w:tcW w:w="1299" w:type="dxa"/>
            <w:vAlign w:val="center"/>
          </w:tcPr>
          <w:p w14:paraId="694DE70A"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InAs</w:t>
            </w:r>
            <w:proofErr w:type="spellEnd"/>
            <w:r w:rsidRPr="00DA3C7B">
              <w:rPr>
                <w:rFonts w:ascii="Times New Roman" w:eastAsia="Times New Roman" w:hAnsi="Times New Roman" w:cs="Times New Roman"/>
                <w:sz w:val="20"/>
                <w:szCs w:val="20"/>
              </w:rPr>
              <w:t xml:space="preserve"> (Z)</w:t>
            </w:r>
          </w:p>
        </w:tc>
        <w:tc>
          <w:tcPr>
            <w:tcW w:w="3472" w:type="dxa"/>
            <w:vAlign w:val="center"/>
          </w:tcPr>
          <w:p w14:paraId="6CA55D6C" w14:textId="07AD048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6.0585</w:t>
            </w:r>
          </w:p>
        </w:tc>
        <w:tc>
          <w:tcPr>
            <w:tcW w:w="2866" w:type="dxa"/>
            <w:vAlign w:val="center"/>
          </w:tcPr>
          <w:p w14:paraId="1EFDDC91"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11.57</w:t>
            </w:r>
          </w:p>
        </w:tc>
        <w:tc>
          <w:tcPr>
            <w:tcW w:w="1714" w:type="dxa"/>
          </w:tcPr>
          <w:p w14:paraId="0C03628C"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2</w:t>
            </w:r>
          </w:p>
        </w:tc>
      </w:tr>
      <w:tr w:rsidR="002F4FC3" w:rsidRPr="00DA3C7B" w14:paraId="5B7C5FDA" w14:textId="77777777" w:rsidTr="00DA3C7B">
        <w:trPr>
          <w:jc w:val="center"/>
        </w:trPr>
        <w:tc>
          <w:tcPr>
            <w:tcW w:w="1299" w:type="dxa"/>
            <w:vAlign w:val="center"/>
          </w:tcPr>
          <w:p w14:paraId="02EC7441"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proofErr w:type="spellStart"/>
            <w:r w:rsidRPr="00DA3C7B">
              <w:rPr>
                <w:rFonts w:ascii="Times New Roman" w:eastAsia="Times New Roman" w:hAnsi="Times New Roman" w:cs="Times New Roman"/>
                <w:sz w:val="20"/>
                <w:szCs w:val="20"/>
              </w:rPr>
              <w:t>InSb</w:t>
            </w:r>
            <w:proofErr w:type="spellEnd"/>
            <w:r w:rsidRPr="00DA3C7B">
              <w:rPr>
                <w:rFonts w:ascii="Times New Roman" w:eastAsia="Times New Roman" w:hAnsi="Times New Roman" w:cs="Times New Roman"/>
                <w:sz w:val="20"/>
                <w:szCs w:val="20"/>
              </w:rPr>
              <w:t xml:space="preserve"> (Z)</w:t>
            </w:r>
          </w:p>
        </w:tc>
        <w:tc>
          <w:tcPr>
            <w:tcW w:w="3472" w:type="dxa"/>
            <w:vAlign w:val="center"/>
          </w:tcPr>
          <w:p w14:paraId="44348D26" w14:textId="13936871"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6.4788</w:t>
            </w:r>
          </w:p>
        </w:tc>
        <w:tc>
          <w:tcPr>
            <w:tcW w:w="2866" w:type="dxa"/>
            <w:vAlign w:val="center"/>
          </w:tcPr>
          <w:p w14:paraId="2F17B2BD"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19.31</w:t>
            </w:r>
          </w:p>
        </w:tc>
        <w:tc>
          <w:tcPr>
            <w:tcW w:w="1714" w:type="dxa"/>
          </w:tcPr>
          <w:p w14:paraId="3B30D587" w14:textId="77777777" w:rsidR="002F4FC3" w:rsidRPr="00DA3C7B" w:rsidRDefault="002F4FC3" w:rsidP="00DA3C7B">
            <w:pPr>
              <w:tabs>
                <w:tab w:val="left" w:pos="993"/>
              </w:tabs>
              <w:spacing w:after="0" w:line="240" w:lineRule="auto"/>
              <w:jc w:val="center"/>
              <w:rPr>
                <w:rFonts w:ascii="Times New Roman" w:eastAsia="Times New Roman" w:hAnsi="Times New Roman" w:cs="Times New Roman"/>
                <w:sz w:val="20"/>
                <w:szCs w:val="20"/>
              </w:rPr>
            </w:pPr>
            <w:r w:rsidRPr="00DA3C7B">
              <w:rPr>
                <w:rFonts w:ascii="Times New Roman" w:eastAsia="Times New Roman" w:hAnsi="Times New Roman" w:cs="Times New Roman"/>
                <w:sz w:val="20"/>
                <w:szCs w:val="20"/>
              </w:rPr>
              <w:t>2</w:t>
            </w:r>
          </w:p>
        </w:tc>
      </w:tr>
    </w:tbl>
    <w:p w14:paraId="35599ADD" w14:textId="4996E8A0" w:rsidR="00104F7A" w:rsidRPr="00DA3C7B" w:rsidRDefault="00104F7A" w:rsidP="00DA3C7B">
      <w:pPr>
        <w:spacing w:after="0" w:line="240" w:lineRule="auto"/>
        <w:ind w:firstLine="284"/>
        <w:jc w:val="both"/>
        <w:rPr>
          <w:rFonts w:ascii="Times New Roman" w:hAnsi="Times New Roman" w:cs="Times New Roman"/>
          <w:sz w:val="20"/>
          <w:lang w:val="uz-Cyrl-UZ"/>
        </w:rPr>
      </w:pPr>
    </w:p>
    <w:p w14:paraId="3CF2130A" w14:textId="764239FF"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where is</w:t>
      </w:r>
      <w:r w:rsidRPr="00DA3C7B">
        <w:rPr>
          <w:rFonts w:ascii="Times New Roman" w:hAnsi="Times New Roman" w:cs="Times New Roman"/>
          <w:sz w:val="20"/>
        </w:rPr>
        <w:t xml:space="preserve"> </w:t>
      </w:r>
      <w:r w:rsidRPr="00DA3C7B">
        <w:rPr>
          <w:rFonts w:ascii="Times New Roman" w:hAnsi="Times New Roman" w:cs="Times New Roman"/>
          <w:position w:val="-4"/>
          <w:sz w:val="20"/>
          <w:szCs w:val="20"/>
        </w:rPr>
        <w:object w:dxaOrig="200" w:dyaOrig="220" w14:anchorId="1273E69D">
          <v:shape id="_x0000_i1027" type="#_x0000_t75" style="width:12pt;height:11.25pt" o:ole="">
            <v:imagedata r:id="rId10" o:title=""/>
          </v:shape>
          <o:OLEObject Type="Embed" ProgID="Equation.DSMT4" ShapeID="_x0000_i1027" DrawAspect="Content" ObjectID="_1829373224" r:id="rId11"/>
        </w:object>
      </w:r>
      <w:r w:rsidRPr="00DA3C7B">
        <w:rPr>
          <w:rFonts w:ascii="Times New Roman" w:hAnsi="Times New Roman" w:cs="Times New Roman"/>
          <w:sz w:val="20"/>
          <w:szCs w:val="20"/>
        </w:rPr>
        <w:t xml:space="preserve"> –</w:t>
      </w:r>
      <w:r w:rsidRPr="00DA3C7B">
        <w:rPr>
          <w:rFonts w:ascii="Times New Roman" w:hAnsi="Times New Roman" w:cs="Times New Roman"/>
          <w:sz w:val="20"/>
          <w:lang w:val="uz-Cyrl-UZ"/>
        </w:rPr>
        <w:t xml:space="preserve"> the difference in lattice constants of the substrate (silicon) and the growing layer.</w:t>
      </w:r>
    </w:p>
    <w:p w14:paraId="2DD13A7B" w14:textId="77777777"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As can be seen from Table 2, AlP and GaP compound semiconductors are good candidates for growth on a silicon substrate.</w:t>
      </w:r>
    </w:p>
    <w:p w14:paraId="3D6721E2" w14:textId="4EBD3DF9" w:rsidR="00104F7A"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In recent years, scientific interest in the formation of III-V compound semiconductor layers [16] and III-V binary compound clusters on silicon has been increasing [17-20]. This is due to the important aspects of materials science, such as obtaining materials with high purity, integrating semiconductors with each other and controlling their functional parameters.</w:t>
      </w:r>
    </w:p>
    <w:p w14:paraId="7E41F018" w14:textId="77777777"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The most common methods for forming III-V binary compounds on silicon are:</w:t>
      </w:r>
    </w:p>
    <w:p w14:paraId="42A4BCB5" w14:textId="77777777"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1 – epitaxial layer growth methods (such as MBE [21], VPE [22], LPE [23], SPE [24]);</w:t>
      </w:r>
    </w:p>
    <w:p w14:paraId="44E84C7D" w14:textId="77777777"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2 – chemical vapor deposition methods (such as CVD [25], MOCVD [26]);</w:t>
      </w:r>
    </w:p>
    <w:p w14:paraId="1ECB1DFF" w14:textId="77777777"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3 – diffusion method [27-31].</w:t>
      </w:r>
    </w:p>
    <w:p w14:paraId="714A7728" w14:textId="77777777"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Thin layers on the substrate surface are usually formed in the following three main modes:</w:t>
      </w:r>
    </w:p>
    <w:p w14:paraId="50CA2A39" w14:textId="11FA6953"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1 – island</w:t>
      </w:r>
      <w:r w:rsidRPr="00DA3C7B">
        <w:rPr>
          <w:rFonts w:ascii="Times New Roman" w:hAnsi="Times New Roman" w:cs="Times New Roman"/>
          <w:sz w:val="20"/>
        </w:rPr>
        <w:t>s</w:t>
      </w:r>
      <w:r w:rsidRPr="00DA3C7B">
        <w:rPr>
          <w:rFonts w:ascii="Times New Roman" w:hAnsi="Times New Roman" w:cs="Times New Roman"/>
          <w:sz w:val="20"/>
          <w:lang w:val="uz-Cyrl-UZ"/>
        </w:rPr>
        <w:t xml:space="preserve"> (Volmer-Weber) [32];</w:t>
      </w:r>
    </w:p>
    <w:p w14:paraId="76C2ADBC" w14:textId="77777777"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2 – layer-by-layer (Frank-van der Merwe) [32];</w:t>
      </w:r>
    </w:p>
    <w:p w14:paraId="25900E1E" w14:textId="4EA74F5F"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3 – layer-plus-island</w:t>
      </w:r>
      <w:r w:rsidRPr="00DA3C7B">
        <w:rPr>
          <w:rFonts w:ascii="Times New Roman" w:hAnsi="Times New Roman" w:cs="Times New Roman"/>
          <w:sz w:val="20"/>
        </w:rPr>
        <w:t>s</w:t>
      </w:r>
      <w:r w:rsidRPr="00DA3C7B">
        <w:rPr>
          <w:rFonts w:ascii="Times New Roman" w:hAnsi="Times New Roman" w:cs="Times New Roman"/>
          <w:sz w:val="20"/>
          <w:lang w:val="uz-Cyrl-UZ"/>
        </w:rPr>
        <w:t xml:space="preserve"> or SK (Stranski-Krastanov) [32].</w:t>
      </w:r>
    </w:p>
    <w:p w14:paraId="227A6274" w14:textId="039CCE86"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The island</w:t>
      </w:r>
      <w:r w:rsidRPr="00DA3C7B">
        <w:rPr>
          <w:rFonts w:ascii="Times New Roman" w:hAnsi="Times New Roman" w:cs="Times New Roman"/>
          <w:sz w:val="20"/>
        </w:rPr>
        <w:t>s</w:t>
      </w:r>
      <w:r w:rsidRPr="00DA3C7B">
        <w:rPr>
          <w:rFonts w:ascii="Times New Roman" w:hAnsi="Times New Roman" w:cs="Times New Roman"/>
          <w:sz w:val="20"/>
          <w:lang w:val="uz-Cyrl-UZ"/>
        </w:rPr>
        <w:t xml:space="preserve"> (Volmer-Weber) mode occurs when the molecules of the material being grown are more strongly attracted to each other than to the substrate, resulting in a 3D layer growth [32].</w:t>
      </w:r>
    </w:p>
    <w:p w14:paraId="4C1FAF8B" w14:textId="77777777" w:rsidR="00AE6B81"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In the layer-by-layer (Frank-van der Merwe (FM)) regime, atoms are deposited primarily on the substrate surface, resulting in smooth, fully formed layers at the atomic level. This layer-by-layer growth is two-dimensional (2D), indicating that complete thin-film layers are formed before subsequent layers can grow [32].</w:t>
      </w:r>
    </w:p>
    <w:p w14:paraId="63728A2B" w14:textId="2DF8AC0A" w:rsidR="00104F7A" w:rsidRPr="00DA3C7B" w:rsidRDefault="00AE6B81"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Stranski-Krastanov growth is a two-step process characterized by both 2D layer and 3D island growth. The transition from layer-by-layer to island-based growth occurs at a critical layer thickness that is highly dependent on the chemical and physical properties of the substrate and film, such as surface energy and lattice parameters [32].</w:t>
      </w:r>
    </w:p>
    <w:p w14:paraId="37ECC97C" w14:textId="1ABB80D3" w:rsidR="00AE6B81" w:rsidRPr="00DA3C7B" w:rsidRDefault="00F1121C" w:rsidP="00DA3C7B">
      <w:pPr>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The relationship between the growth mode, the surface energy of the grown material, and the substrate can be expressed by equation (1):</w:t>
      </w:r>
    </w:p>
    <w:p w14:paraId="2649D1C1" w14:textId="4C2CEA9C" w:rsidR="00F1121C" w:rsidRPr="00DA3C7B" w:rsidRDefault="009F4F71" w:rsidP="00DA3C7B">
      <w:pPr>
        <w:tabs>
          <w:tab w:val="left" w:pos="8222"/>
        </w:tabs>
        <w:spacing w:after="0" w:line="240" w:lineRule="auto"/>
        <w:ind w:firstLine="3402"/>
        <w:jc w:val="right"/>
        <w:rPr>
          <w:rFonts w:ascii="Times New Roman" w:hAnsi="Times New Roman" w:cs="Times New Roman"/>
          <w:sz w:val="20"/>
          <w:szCs w:val="20"/>
        </w:rPr>
      </w:pPr>
      <w:r w:rsidRPr="00DA3C7B">
        <w:rPr>
          <w:rFonts w:ascii="Times New Roman" w:hAnsi="Times New Roman" w:cs="Times New Roman"/>
          <w:i/>
          <w:color w:val="FF0000"/>
          <w:position w:val="-10"/>
          <w:sz w:val="20"/>
          <w:szCs w:val="20"/>
        </w:rPr>
        <w:object w:dxaOrig="1440" w:dyaOrig="320" w14:anchorId="390A000C">
          <v:shape id="_x0000_i1028" type="#_x0000_t75" style="width:70.5pt;height:18.75pt" o:ole="">
            <v:imagedata r:id="rId12" o:title=""/>
          </v:shape>
          <o:OLEObject Type="Embed" ProgID="Equation.DSMT4" ShapeID="_x0000_i1028" DrawAspect="Content" ObjectID="_1829373225" r:id="rId13"/>
        </w:object>
      </w:r>
      <w:r w:rsidRPr="00DA3C7B">
        <w:rPr>
          <w:rFonts w:ascii="Times New Roman" w:hAnsi="Times New Roman" w:cs="Times New Roman"/>
          <w:i/>
          <w:color w:val="FF0000"/>
          <w:sz w:val="20"/>
          <w:szCs w:val="20"/>
        </w:rPr>
        <w:tab/>
      </w:r>
      <w:r w:rsidRPr="00DA3C7B">
        <w:rPr>
          <w:rFonts w:ascii="Times New Roman" w:hAnsi="Times New Roman" w:cs="Times New Roman"/>
          <w:sz w:val="20"/>
          <w:szCs w:val="20"/>
        </w:rPr>
        <w:t>(1)</w:t>
      </w:r>
    </w:p>
    <w:p w14:paraId="72313CBC" w14:textId="491021F3" w:rsidR="009F4F71" w:rsidRPr="00DA3C7B" w:rsidRDefault="0072210E" w:rsidP="00DA3C7B">
      <w:pPr>
        <w:tabs>
          <w:tab w:val="left" w:pos="8222"/>
        </w:tabs>
        <w:spacing w:after="0" w:line="240" w:lineRule="auto"/>
        <w:ind w:firstLine="284"/>
        <w:jc w:val="both"/>
        <w:rPr>
          <w:rFonts w:ascii="Times New Roman" w:hAnsi="Times New Roman" w:cs="Times New Roman"/>
          <w:sz w:val="20"/>
        </w:rPr>
      </w:pPr>
      <w:r w:rsidRPr="00DA3C7B">
        <w:rPr>
          <w:rFonts w:ascii="Times New Roman" w:hAnsi="Times New Roman" w:cs="Times New Roman"/>
          <w:sz w:val="20"/>
          <w:lang w:val="uz-Cyrl-UZ"/>
        </w:rPr>
        <w:lastRenderedPageBreak/>
        <w:t xml:space="preserve">Here </w:t>
      </w:r>
      <w:r w:rsidR="00A35EC6" w:rsidRPr="00DA3C7B">
        <w:rPr>
          <w:rFonts w:ascii="Times New Roman" w:hAnsi="Times New Roman" w:cs="Times New Roman"/>
          <w:i/>
          <w:position w:val="-10"/>
          <w:sz w:val="20"/>
          <w:szCs w:val="20"/>
        </w:rPr>
        <w:object w:dxaOrig="220" w:dyaOrig="300" w14:anchorId="76DA15F4">
          <v:shape id="_x0000_i1029" type="#_x0000_t75" style="width:9.75pt;height:13.5pt" o:ole="">
            <v:imagedata r:id="rId14" o:title=""/>
          </v:shape>
          <o:OLEObject Type="Embed" ProgID="Equation.DSMT4" ShapeID="_x0000_i1029" DrawAspect="Content" ObjectID="_1829373226" r:id="rId15"/>
        </w:object>
      </w:r>
      <w:r w:rsidR="00A35EC6" w:rsidRPr="00DA3C7B">
        <w:rPr>
          <w:rFonts w:ascii="Times New Roman" w:hAnsi="Times New Roman" w:cs="Times New Roman"/>
          <w:i/>
          <w:sz w:val="20"/>
          <w:szCs w:val="20"/>
        </w:rPr>
        <w:t xml:space="preserve"> – </w:t>
      </w:r>
      <w:r w:rsidRPr="00DA3C7B">
        <w:rPr>
          <w:rFonts w:ascii="Times New Roman" w:hAnsi="Times New Roman" w:cs="Times New Roman"/>
          <w:sz w:val="20"/>
          <w:lang w:val="uz-Cyrl-UZ"/>
        </w:rPr>
        <w:t xml:space="preserve">is the surface energy of the substrate, </w:t>
      </w:r>
      <w:r w:rsidR="00A35EC6" w:rsidRPr="00DA3C7B">
        <w:rPr>
          <w:rFonts w:ascii="Times New Roman" w:hAnsi="Times New Roman" w:cs="Times New Roman"/>
          <w:i/>
          <w:position w:val="-10"/>
          <w:sz w:val="20"/>
          <w:szCs w:val="20"/>
        </w:rPr>
        <w:object w:dxaOrig="240" w:dyaOrig="320" w14:anchorId="0943B81F">
          <v:shape id="_x0000_i1030" type="#_x0000_t75" style="width:12pt;height:18pt" o:ole="">
            <v:imagedata r:id="rId16" o:title=""/>
          </v:shape>
          <o:OLEObject Type="Embed" ProgID="Equation.DSMT4" ShapeID="_x0000_i1030" DrawAspect="Content" ObjectID="_1829373227" r:id="rId17"/>
        </w:object>
      </w:r>
      <w:r w:rsidR="00A35EC6" w:rsidRPr="00DA3C7B">
        <w:rPr>
          <w:rFonts w:ascii="Times New Roman" w:hAnsi="Times New Roman" w:cs="Times New Roman"/>
          <w:i/>
          <w:sz w:val="20"/>
          <w:szCs w:val="20"/>
        </w:rPr>
        <w:t xml:space="preserve"> – </w:t>
      </w:r>
      <w:r w:rsidRPr="00DA3C7B">
        <w:rPr>
          <w:rFonts w:ascii="Times New Roman" w:hAnsi="Times New Roman" w:cs="Times New Roman"/>
          <w:sz w:val="20"/>
          <w:lang w:val="uz-Cyrl-UZ"/>
        </w:rPr>
        <w:t xml:space="preserve">is the surface energy of the interface between the growing material and the substrate, </w:t>
      </w:r>
      <w:r w:rsidR="001C4225" w:rsidRPr="00DA3C7B">
        <w:rPr>
          <w:rFonts w:ascii="Times New Roman" w:hAnsi="Times New Roman" w:cs="Times New Roman"/>
          <w:i/>
          <w:position w:val="-10"/>
          <w:sz w:val="20"/>
          <w:szCs w:val="20"/>
        </w:rPr>
        <w:object w:dxaOrig="260" w:dyaOrig="300" w14:anchorId="6904C2D6">
          <v:shape id="_x0000_i1031" type="#_x0000_t75" style="width:13.5pt;height:13.5pt" o:ole="">
            <v:imagedata r:id="rId18" o:title=""/>
          </v:shape>
          <o:OLEObject Type="Embed" ProgID="Equation.DSMT4" ShapeID="_x0000_i1031" DrawAspect="Content" ObjectID="_1829373228" r:id="rId19"/>
        </w:object>
      </w:r>
      <w:r w:rsidR="001C4225" w:rsidRPr="00DA3C7B">
        <w:rPr>
          <w:rFonts w:ascii="Times New Roman" w:hAnsi="Times New Roman" w:cs="Times New Roman"/>
          <w:i/>
          <w:sz w:val="20"/>
          <w:szCs w:val="20"/>
        </w:rPr>
        <w:t xml:space="preserve"> – </w:t>
      </w:r>
      <w:r w:rsidRPr="00DA3C7B">
        <w:rPr>
          <w:rFonts w:ascii="Times New Roman" w:hAnsi="Times New Roman" w:cs="Times New Roman"/>
          <w:sz w:val="20"/>
          <w:lang w:val="uz-Cyrl-UZ"/>
        </w:rPr>
        <w:t xml:space="preserve">is the surface energy of the growing material, and </w:t>
      </w:r>
      <w:r w:rsidR="001B044A" w:rsidRPr="00DA3C7B">
        <w:rPr>
          <w:rFonts w:ascii="Times New Roman" w:hAnsi="Times New Roman" w:cs="Times New Roman"/>
          <w:i/>
          <w:position w:val="-6"/>
          <w:sz w:val="20"/>
          <w:szCs w:val="20"/>
        </w:rPr>
        <w:object w:dxaOrig="180" w:dyaOrig="240" w14:anchorId="07710DA1">
          <v:shape id="_x0000_i1032" type="#_x0000_t75" style="width:9.75pt;height:12pt" o:ole="">
            <v:imagedata r:id="rId20" o:title=""/>
          </v:shape>
          <o:OLEObject Type="Embed" ProgID="Equation.DSMT4" ShapeID="_x0000_i1032" DrawAspect="Content" ObjectID="_1829373229" r:id="rId21"/>
        </w:object>
      </w:r>
      <w:r w:rsidR="001B044A" w:rsidRPr="00DA3C7B">
        <w:rPr>
          <w:rFonts w:ascii="Times New Roman" w:hAnsi="Times New Roman" w:cs="Times New Roman"/>
          <w:i/>
          <w:sz w:val="20"/>
          <w:szCs w:val="20"/>
        </w:rPr>
        <w:t xml:space="preserve"> – </w:t>
      </w:r>
      <w:r w:rsidR="009B1FE1" w:rsidRPr="00DA3C7B">
        <w:rPr>
          <w:rFonts w:ascii="Times New Roman" w:hAnsi="Times New Roman" w:cs="Times New Roman"/>
          <w:sz w:val="20"/>
          <w:lang w:val="uz-Cyrl-UZ"/>
        </w:rPr>
        <w:t>is the contact angle</w:t>
      </w:r>
      <w:r w:rsidRPr="00DA3C7B">
        <w:rPr>
          <w:rFonts w:ascii="Times New Roman" w:hAnsi="Times New Roman" w:cs="Times New Roman"/>
          <w:sz w:val="20"/>
          <w:lang w:val="uz-Cyrl-UZ"/>
        </w:rPr>
        <w:t xml:space="preserve">. In layer-by-layer growth, the grown material wets the substrate and </w:t>
      </w:r>
      <w:r w:rsidR="000617FF" w:rsidRPr="00DA3C7B">
        <w:rPr>
          <w:rFonts w:ascii="Times New Roman" w:hAnsi="Times New Roman" w:cs="Times New Roman"/>
          <w:i/>
          <w:position w:val="-6"/>
          <w:sz w:val="20"/>
          <w:szCs w:val="20"/>
        </w:rPr>
        <w:object w:dxaOrig="499" w:dyaOrig="240" w14:anchorId="2CB7ECF3">
          <v:shape id="_x0000_i1033" type="#_x0000_t75" style="width:23.25pt;height:12pt" o:ole="">
            <v:imagedata r:id="rId22" o:title=""/>
          </v:shape>
          <o:OLEObject Type="Embed" ProgID="Equation.DSMT4" ShapeID="_x0000_i1033" DrawAspect="Content" ObjectID="_1829373230" r:id="rId23"/>
        </w:object>
      </w:r>
      <w:r w:rsidRPr="00DA3C7B">
        <w:rPr>
          <w:rFonts w:ascii="Times New Roman" w:hAnsi="Times New Roman" w:cs="Times New Roman"/>
          <w:sz w:val="20"/>
          <w:lang w:val="uz-Cyrl-UZ"/>
        </w:rPr>
        <w:t>, so However</w:t>
      </w:r>
      <w:r w:rsidR="00F86172" w:rsidRPr="00DA3C7B">
        <w:rPr>
          <w:rFonts w:ascii="Times New Roman" w:hAnsi="Times New Roman" w:cs="Times New Roman"/>
          <w:sz w:val="20"/>
        </w:rPr>
        <w:t xml:space="preserve"> </w:t>
      </w:r>
      <w:r w:rsidR="00F86172" w:rsidRPr="00DA3C7B">
        <w:rPr>
          <w:rFonts w:ascii="Times New Roman" w:hAnsi="Times New Roman" w:cs="Times New Roman"/>
          <w:i/>
          <w:position w:val="-10"/>
          <w:sz w:val="20"/>
          <w:szCs w:val="20"/>
        </w:rPr>
        <w:object w:dxaOrig="1040" w:dyaOrig="320" w14:anchorId="7292A958">
          <v:shape id="_x0000_i1034" type="#_x0000_t75" style="width:51.75pt;height:18.75pt" o:ole="">
            <v:imagedata r:id="rId24" o:title=""/>
          </v:shape>
          <o:OLEObject Type="Embed" ProgID="Equation.DSMT4" ShapeID="_x0000_i1034" DrawAspect="Content" ObjectID="_1829373231" r:id="rId25"/>
        </w:object>
      </w:r>
      <w:r w:rsidRPr="00DA3C7B">
        <w:rPr>
          <w:rFonts w:ascii="Times New Roman" w:hAnsi="Times New Roman" w:cs="Times New Roman"/>
          <w:sz w:val="20"/>
          <w:lang w:val="uz-Cyrl-UZ"/>
        </w:rPr>
        <w:t xml:space="preserve">, the opposite is true for island growth and </w:t>
      </w:r>
      <w:r w:rsidR="00ED28CE" w:rsidRPr="00DA3C7B">
        <w:rPr>
          <w:rFonts w:ascii="Times New Roman" w:hAnsi="Times New Roman" w:cs="Times New Roman"/>
          <w:i/>
          <w:position w:val="-6"/>
          <w:sz w:val="20"/>
          <w:szCs w:val="20"/>
        </w:rPr>
        <w:object w:dxaOrig="499" w:dyaOrig="240" w14:anchorId="2A194D52">
          <v:shape id="_x0000_i1035" type="#_x0000_t75" style="width:23.25pt;height:12pt" o:ole="">
            <v:imagedata r:id="rId26" o:title=""/>
          </v:shape>
          <o:OLEObject Type="Embed" ProgID="Equation.DSMT4" ShapeID="_x0000_i1035" DrawAspect="Content" ObjectID="_1829373232" r:id="rId27"/>
        </w:object>
      </w:r>
      <w:r w:rsidRPr="00DA3C7B">
        <w:rPr>
          <w:rFonts w:ascii="Times New Roman" w:hAnsi="Times New Roman" w:cs="Times New Roman"/>
          <w:sz w:val="20"/>
          <w:lang w:val="uz-Cyrl-UZ"/>
        </w:rPr>
        <w:t>, so</w:t>
      </w:r>
      <w:r w:rsidR="00ED28CE" w:rsidRPr="00DA3C7B">
        <w:rPr>
          <w:rFonts w:ascii="Times New Roman" w:hAnsi="Times New Roman" w:cs="Times New Roman"/>
          <w:sz w:val="20"/>
        </w:rPr>
        <w:t xml:space="preserve"> </w:t>
      </w:r>
      <w:r w:rsidR="00ED28CE" w:rsidRPr="00DA3C7B">
        <w:rPr>
          <w:rFonts w:ascii="Times New Roman" w:hAnsi="Times New Roman" w:cs="Times New Roman"/>
          <w:i/>
          <w:position w:val="-10"/>
          <w:sz w:val="20"/>
          <w:szCs w:val="20"/>
        </w:rPr>
        <w:object w:dxaOrig="1040" w:dyaOrig="320" w14:anchorId="30CF4CB5">
          <v:shape id="_x0000_i1036" type="#_x0000_t75" style="width:51.75pt;height:18.75pt" o:ole="">
            <v:imagedata r:id="rId28" o:title=""/>
          </v:shape>
          <o:OLEObject Type="Embed" ProgID="Equation.DSMT4" ShapeID="_x0000_i1036" DrawAspect="Content" ObjectID="_1829373233" r:id="rId29"/>
        </w:object>
      </w:r>
      <w:r w:rsidRPr="00DA3C7B">
        <w:rPr>
          <w:rFonts w:ascii="Times New Roman" w:hAnsi="Times New Roman" w:cs="Times New Roman"/>
          <w:sz w:val="20"/>
          <w:lang w:val="uz-Cyrl-UZ"/>
        </w:rPr>
        <w:t xml:space="preserve"> SK growth combines the characteristics </w:t>
      </w:r>
      <w:r w:rsidR="00ED28CE" w:rsidRPr="00DA3C7B">
        <w:rPr>
          <w:rFonts w:ascii="Times New Roman" w:hAnsi="Times New Roman" w:cs="Times New Roman"/>
          <w:i/>
          <w:position w:val="-10"/>
          <w:sz w:val="20"/>
          <w:szCs w:val="20"/>
        </w:rPr>
        <w:object w:dxaOrig="999" w:dyaOrig="320" w14:anchorId="6D0DB689">
          <v:shape id="_x0000_i1037" type="#_x0000_t75" style="width:52.5pt;height:18.75pt" o:ole="">
            <v:imagedata r:id="rId30" o:title=""/>
          </v:shape>
          <o:OLEObject Type="Embed" ProgID="Equation.DSMT4" ShapeID="_x0000_i1037" DrawAspect="Content" ObjectID="_1829373234" r:id="rId31"/>
        </w:object>
      </w:r>
      <w:r w:rsidR="00ED28CE" w:rsidRPr="00DA3C7B">
        <w:rPr>
          <w:rFonts w:ascii="Times New Roman" w:hAnsi="Times New Roman" w:cs="Times New Roman"/>
          <w:i/>
          <w:sz w:val="20"/>
          <w:szCs w:val="20"/>
        </w:rPr>
        <w:t xml:space="preserve"> </w:t>
      </w:r>
      <w:r w:rsidRPr="00DA3C7B">
        <w:rPr>
          <w:rFonts w:ascii="Times New Roman" w:hAnsi="Times New Roman" w:cs="Times New Roman"/>
          <w:sz w:val="20"/>
          <w:lang w:val="uz-Cyrl-UZ"/>
        </w:rPr>
        <w:t>of island and layer-by-layer growth that were initially present before the island was formed.</w:t>
      </w:r>
    </w:p>
    <w:p w14:paraId="0AF34AB6" w14:textId="13A10DF9" w:rsidR="00C2728C" w:rsidRPr="00DA3C7B" w:rsidRDefault="00C2728C" w:rsidP="00DA3C7B">
      <w:pPr>
        <w:tabs>
          <w:tab w:val="left" w:pos="8222"/>
        </w:tabs>
        <w:spacing w:after="0" w:line="240" w:lineRule="auto"/>
        <w:ind w:firstLine="284"/>
        <w:jc w:val="both"/>
        <w:rPr>
          <w:rFonts w:ascii="Times New Roman" w:hAnsi="Times New Roman" w:cs="Times New Roman"/>
          <w:sz w:val="20"/>
        </w:rPr>
      </w:pPr>
      <w:r w:rsidRPr="00DA3C7B">
        <w:rPr>
          <w:rFonts w:ascii="Times New Roman" w:hAnsi="Times New Roman" w:cs="Times New Roman"/>
          <w:sz w:val="20"/>
        </w:rPr>
        <w:t>Besides epitaxial growth, the most practical method for controlling the type and concentration of impurities in specific regions of a semiconductor crystal is the diffusion method. The diffusion of impurities in semiconductors is a classic topic and has been extensively studied [15].</w:t>
      </w:r>
    </w:p>
    <w:p w14:paraId="24A1BCDC" w14:textId="76858F5C" w:rsidR="00C2728C" w:rsidRPr="00DA3C7B" w:rsidRDefault="00225EE2" w:rsidP="00DA3C7B">
      <w:pPr>
        <w:tabs>
          <w:tab w:val="left" w:pos="8222"/>
        </w:tabs>
        <w:spacing w:after="0" w:line="240" w:lineRule="auto"/>
        <w:ind w:firstLine="284"/>
        <w:jc w:val="both"/>
        <w:rPr>
          <w:rFonts w:ascii="Times New Roman" w:hAnsi="Times New Roman" w:cs="Times New Roman"/>
          <w:sz w:val="20"/>
        </w:rPr>
      </w:pPr>
      <w:r w:rsidRPr="00DA3C7B">
        <w:rPr>
          <w:rFonts w:ascii="Times New Roman" w:hAnsi="Times New Roman" w:cs="Times New Roman"/>
          <w:sz w:val="20"/>
        </w:rPr>
        <w:t>It is known that diffusion occurs when there is a difference in particle concentration [33]. The distribution of the impurity atoms in the crystal during diffusion can be determined by solving the diffusion equation based on Fick's laws. The first law of Fick is given by the following equation:</w:t>
      </w:r>
    </w:p>
    <w:p w14:paraId="7CD9AEAF" w14:textId="3FC2F0FC" w:rsidR="00225EE2" w:rsidRPr="00DA3C7B" w:rsidRDefault="00B11DD5" w:rsidP="00DA3C7B">
      <w:pPr>
        <w:tabs>
          <w:tab w:val="left" w:pos="8222"/>
        </w:tabs>
        <w:spacing w:after="0" w:line="240" w:lineRule="auto"/>
        <w:ind w:firstLine="3402"/>
        <w:jc w:val="right"/>
        <w:rPr>
          <w:rFonts w:ascii="Times New Roman" w:hAnsi="Times New Roman" w:cs="Times New Roman"/>
          <w:sz w:val="20"/>
        </w:rPr>
      </w:pPr>
      <w:r w:rsidRPr="00DA3C7B">
        <w:rPr>
          <w:rFonts w:ascii="Times New Roman" w:hAnsi="Times New Roman" w:cs="Times New Roman"/>
          <w:position w:val="-22"/>
          <w:sz w:val="20"/>
          <w:szCs w:val="20"/>
        </w:rPr>
        <w:object w:dxaOrig="999" w:dyaOrig="560" w14:anchorId="3066DBBB">
          <v:shape id="_x0000_i1038" type="#_x0000_t75" style="width:49.5pt;height:28.5pt" o:ole="">
            <v:imagedata r:id="rId32" o:title=""/>
          </v:shape>
          <o:OLEObject Type="Embed" ProgID="Equation.DSMT4" ShapeID="_x0000_i1038" DrawAspect="Content" ObjectID="_1829373235" r:id="rId33"/>
        </w:object>
      </w:r>
      <w:r w:rsidRPr="00DA3C7B">
        <w:rPr>
          <w:rFonts w:ascii="Times New Roman" w:hAnsi="Times New Roman" w:cs="Times New Roman"/>
          <w:sz w:val="20"/>
          <w:szCs w:val="20"/>
        </w:rPr>
        <w:tab/>
        <w:t>(2)</w:t>
      </w:r>
    </w:p>
    <w:p w14:paraId="16794F06" w14:textId="4F8746C4" w:rsidR="0072210E" w:rsidRPr="00DA3C7B" w:rsidRDefault="00C11864"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 xml:space="preserve">where, </w:t>
      </w:r>
      <w:r w:rsidRPr="00DA3C7B">
        <w:rPr>
          <w:rFonts w:ascii="Times New Roman" w:hAnsi="Times New Roman" w:cs="Times New Roman"/>
          <w:i/>
          <w:sz w:val="20"/>
          <w:lang w:val="uz-Cyrl-UZ"/>
        </w:rPr>
        <w:t>J</w:t>
      </w:r>
      <w:r w:rsidRPr="00DA3C7B">
        <w:rPr>
          <w:rFonts w:ascii="Times New Roman" w:hAnsi="Times New Roman" w:cs="Times New Roman"/>
          <w:sz w:val="20"/>
          <w:lang w:val="uz-Cyrl-UZ"/>
        </w:rPr>
        <w:t xml:space="preserve"> is the concentration difference, </w:t>
      </w:r>
      <w:r w:rsidRPr="00DA3C7B">
        <w:rPr>
          <w:rFonts w:ascii="Times New Roman" w:hAnsi="Times New Roman" w:cs="Times New Roman"/>
          <w:position w:val="-22"/>
          <w:sz w:val="20"/>
          <w:szCs w:val="20"/>
        </w:rPr>
        <w:object w:dxaOrig="360" w:dyaOrig="560" w14:anchorId="4EA2BFF1">
          <v:shape id="_x0000_i1039" type="#_x0000_t75" style="width:18pt;height:28.5pt" o:ole="">
            <v:imagedata r:id="rId34" o:title=""/>
          </v:shape>
          <o:OLEObject Type="Embed" ProgID="Equation.DSMT4" ShapeID="_x0000_i1039" DrawAspect="Content" ObjectID="_1829373236" r:id="rId35"/>
        </w:object>
      </w:r>
      <w:r w:rsidRPr="00DA3C7B">
        <w:rPr>
          <w:rFonts w:ascii="Times New Roman" w:hAnsi="Times New Roman" w:cs="Times New Roman"/>
          <w:sz w:val="20"/>
          <w:szCs w:val="20"/>
        </w:rPr>
        <w:t xml:space="preserve"> </w:t>
      </w:r>
      <w:r w:rsidRPr="00DA3C7B">
        <w:rPr>
          <w:rFonts w:ascii="Times New Roman" w:hAnsi="Times New Roman" w:cs="Times New Roman"/>
          <w:sz w:val="20"/>
          <w:lang w:val="uz-Cyrl-UZ"/>
        </w:rPr>
        <w:t xml:space="preserve">the flux of impurity atoms crossing a unit surface in the </w:t>
      </w:r>
      <w:r w:rsidRPr="00DA3C7B">
        <w:rPr>
          <w:rFonts w:ascii="Times New Roman" w:hAnsi="Times New Roman" w:cs="Times New Roman"/>
          <w:i/>
          <w:sz w:val="20"/>
          <w:lang w:val="uz-Cyrl-UZ"/>
        </w:rPr>
        <w:t>x</w:t>
      </w:r>
      <w:r w:rsidRPr="00DA3C7B">
        <w:rPr>
          <w:rFonts w:ascii="Times New Roman" w:hAnsi="Times New Roman" w:cs="Times New Roman"/>
          <w:sz w:val="20"/>
          <w:lang w:val="uz-Cyrl-UZ"/>
        </w:rPr>
        <w:t xml:space="preserve"> direction per unit time, </w:t>
      </w:r>
      <w:r w:rsidRPr="00DA3C7B">
        <w:rPr>
          <w:rFonts w:ascii="Times New Roman" w:hAnsi="Times New Roman" w:cs="Times New Roman"/>
          <w:i/>
          <w:sz w:val="20"/>
          <w:lang w:val="uz-Cyrl-UZ"/>
        </w:rPr>
        <w:t>D</w:t>
      </w:r>
      <w:r w:rsidRPr="00DA3C7B">
        <w:rPr>
          <w:rFonts w:ascii="Times New Roman" w:hAnsi="Times New Roman" w:cs="Times New Roman"/>
          <w:sz w:val="20"/>
          <w:lang w:val="uz-Cyrl-UZ"/>
        </w:rPr>
        <w:t xml:space="preserve"> is the diffusion coefficient of the penetrating impurity atoms, </w:t>
      </w:r>
      <w:r w:rsidRPr="00DA3C7B">
        <w:rPr>
          <w:rFonts w:ascii="Times New Roman" w:hAnsi="Times New Roman" w:cs="Times New Roman"/>
          <w:i/>
          <w:sz w:val="20"/>
          <w:lang w:val="uz-Cyrl-UZ"/>
        </w:rPr>
        <w:t>x</w:t>
      </w:r>
      <w:r w:rsidRPr="00DA3C7B">
        <w:rPr>
          <w:rFonts w:ascii="Times New Roman" w:hAnsi="Times New Roman" w:cs="Times New Roman"/>
          <w:sz w:val="20"/>
          <w:lang w:val="uz-Cyrl-UZ"/>
        </w:rPr>
        <w:t xml:space="preserve"> is the depth of penetration of the impurity atoms into the crystal, and </w:t>
      </w:r>
      <w:r w:rsidRPr="00DA3C7B">
        <w:rPr>
          <w:rFonts w:ascii="Times New Roman" w:hAnsi="Times New Roman" w:cs="Times New Roman"/>
          <w:i/>
          <w:sz w:val="20"/>
          <w:lang w:val="uz-Cyrl-UZ"/>
        </w:rPr>
        <w:t>N</w:t>
      </w:r>
      <w:r w:rsidRPr="00DA3C7B">
        <w:rPr>
          <w:rFonts w:ascii="Times New Roman" w:hAnsi="Times New Roman" w:cs="Times New Roman"/>
          <w:sz w:val="20"/>
          <w:lang w:val="uz-Cyrl-UZ"/>
        </w:rPr>
        <w:t xml:space="preserve"> is the concentration of impurity atoms.</w:t>
      </w:r>
    </w:p>
    <w:p w14:paraId="13B2A46C" w14:textId="259F5275" w:rsidR="00C11864" w:rsidRPr="00DA3C7B" w:rsidRDefault="00463AED"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The concentration of the intervening atoms crossing at a given time and distance is calculated using the 2nd law of Fick:</w:t>
      </w:r>
    </w:p>
    <w:p w14:paraId="6C2B2094" w14:textId="309281EE" w:rsidR="00463AED" w:rsidRPr="00DA3C7B" w:rsidRDefault="000C4E49" w:rsidP="00DA3C7B">
      <w:pPr>
        <w:tabs>
          <w:tab w:val="left" w:pos="8222"/>
        </w:tabs>
        <w:spacing w:after="0" w:line="240" w:lineRule="auto"/>
        <w:ind w:firstLine="3402"/>
        <w:jc w:val="right"/>
        <w:rPr>
          <w:rFonts w:ascii="Times New Roman" w:hAnsi="Times New Roman" w:cs="Times New Roman"/>
          <w:sz w:val="20"/>
          <w:lang w:val="uz-Cyrl-UZ"/>
        </w:rPr>
      </w:pPr>
      <w:r w:rsidRPr="00DA3C7B">
        <w:rPr>
          <w:rFonts w:ascii="Times New Roman" w:hAnsi="Times New Roman" w:cs="Times New Roman"/>
          <w:position w:val="-22"/>
          <w:sz w:val="20"/>
          <w:szCs w:val="20"/>
        </w:rPr>
        <w:object w:dxaOrig="1140" w:dyaOrig="580" w14:anchorId="7F4FB9A9">
          <v:shape id="_x0000_i1040" type="#_x0000_t75" style="width:58.5pt;height:28.5pt" o:ole="">
            <v:imagedata r:id="rId36" o:title=""/>
          </v:shape>
          <o:OLEObject Type="Embed" ProgID="Equation.DSMT4" ShapeID="_x0000_i1040" DrawAspect="Content" ObjectID="_1829373237" r:id="rId37"/>
        </w:object>
      </w:r>
      <w:r w:rsidRPr="00DA3C7B">
        <w:rPr>
          <w:rFonts w:ascii="Times New Roman" w:hAnsi="Times New Roman" w:cs="Times New Roman"/>
          <w:sz w:val="20"/>
          <w:szCs w:val="20"/>
        </w:rPr>
        <w:tab/>
        <w:t>(3)</w:t>
      </w:r>
    </w:p>
    <w:p w14:paraId="7FF07FB8" w14:textId="77777777" w:rsidR="00942E33" w:rsidRPr="00DA3C7B" w:rsidRDefault="00942E33"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The diffusion of impurities into semiconductors occurs from the gas phase (if the vapor pressure is sufficient) or from a layer introduced into the surface of the material.</w:t>
      </w:r>
    </w:p>
    <w:p w14:paraId="424DC8AE" w14:textId="420F3247" w:rsidR="00C11864" w:rsidRPr="00DA3C7B" w:rsidRDefault="00942E33"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 xml:space="preserve">The main quantities of the diffusion process are </w:t>
      </w:r>
      <w:r w:rsidRPr="00DA3C7B">
        <w:rPr>
          <w:rFonts w:ascii="Times New Roman" w:hAnsi="Times New Roman" w:cs="Times New Roman"/>
          <w:i/>
          <w:sz w:val="20"/>
          <w:lang w:val="uz-Cyrl-UZ"/>
        </w:rPr>
        <w:t>D</w:t>
      </w:r>
      <w:r w:rsidRPr="00DA3C7B">
        <w:rPr>
          <w:rFonts w:ascii="Times New Roman" w:hAnsi="Times New Roman" w:cs="Times New Roman"/>
          <w:sz w:val="20"/>
          <w:lang w:val="uz-Cyrl-UZ"/>
        </w:rPr>
        <w:t xml:space="preserve">–diffusion coefficient, </w:t>
      </w:r>
      <w:r w:rsidRPr="00DA3C7B">
        <w:rPr>
          <w:rFonts w:ascii="Times New Roman" w:hAnsi="Times New Roman" w:cs="Times New Roman"/>
          <w:i/>
          <w:sz w:val="20"/>
          <w:lang w:val="uz-Cyrl-UZ"/>
        </w:rPr>
        <w:t>N(x,t)</w:t>
      </w:r>
      <w:r w:rsidRPr="00DA3C7B">
        <w:rPr>
          <w:rFonts w:ascii="Times New Roman" w:hAnsi="Times New Roman" w:cs="Times New Roman"/>
          <w:sz w:val="20"/>
          <w:lang w:val="uz-Cyrl-UZ"/>
        </w:rPr>
        <w:t xml:space="preserve">–distribution of the concentration of impurity atoms in the crystal, </w:t>
      </w:r>
      <w:r w:rsidRPr="00DA3C7B">
        <w:rPr>
          <w:rFonts w:ascii="Times New Roman" w:hAnsi="Times New Roman" w:cs="Times New Roman"/>
          <w:i/>
          <w:sz w:val="20"/>
          <w:lang w:val="uz-Cyrl-UZ"/>
        </w:rPr>
        <w:t>x</w:t>
      </w:r>
      <w:r w:rsidRPr="00DA3C7B">
        <w:rPr>
          <w:rFonts w:ascii="Times New Roman" w:hAnsi="Times New Roman" w:cs="Times New Roman"/>
          <w:sz w:val="20"/>
          <w:lang w:val="uz-Cyrl-UZ"/>
        </w:rPr>
        <w:t>–depth of penetration of impurity atoms into the crystal. The values of these quantities depend on the diffusion time and the diffusion temperature.</w:t>
      </w:r>
    </w:p>
    <w:p w14:paraId="394F8D9B" w14:textId="71BDF972" w:rsidR="000C4E49" w:rsidRPr="00DA3C7B" w:rsidRDefault="00B947F9" w:rsidP="00DA3C7B">
      <w:pPr>
        <w:tabs>
          <w:tab w:val="left" w:pos="8222"/>
        </w:tabs>
        <w:spacing w:after="0" w:line="240" w:lineRule="auto"/>
        <w:ind w:firstLine="3402"/>
        <w:jc w:val="right"/>
        <w:rPr>
          <w:rFonts w:ascii="Times New Roman" w:hAnsi="Times New Roman" w:cs="Times New Roman"/>
          <w:sz w:val="20"/>
          <w:lang w:val="uz-Cyrl-UZ"/>
        </w:rPr>
      </w:pPr>
      <w:r w:rsidRPr="00DA3C7B">
        <w:rPr>
          <w:rFonts w:ascii="Times New Roman" w:hAnsi="Times New Roman" w:cs="Times New Roman"/>
          <w:position w:val="-24"/>
          <w:sz w:val="20"/>
          <w:szCs w:val="20"/>
        </w:rPr>
        <w:object w:dxaOrig="1660" w:dyaOrig="580" w14:anchorId="7500EEE5">
          <v:shape id="_x0000_i1041" type="#_x0000_t75" style="width:83.25pt;height:28.5pt" o:ole="">
            <v:imagedata r:id="rId38" o:title=""/>
          </v:shape>
          <o:OLEObject Type="Embed" ProgID="Equation.DSMT4" ShapeID="_x0000_i1041" DrawAspect="Content" ObjectID="_1829373238" r:id="rId39"/>
        </w:object>
      </w:r>
      <w:r w:rsidRPr="00DA3C7B">
        <w:rPr>
          <w:rFonts w:ascii="Times New Roman" w:hAnsi="Times New Roman" w:cs="Times New Roman"/>
          <w:sz w:val="20"/>
          <w:szCs w:val="20"/>
        </w:rPr>
        <w:tab/>
        <w:t>(4)</w:t>
      </w:r>
    </w:p>
    <w:p w14:paraId="3AC2F728" w14:textId="77777777" w:rsidR="00C077BC" w:rsidRPr="00DA3C7B" w:rsidRDefault="00C077BC"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 xml:space="preserve">where </w:t>
      </w:r>
      <w:r w:rsidRPr="00DA3C7B">
        <w:rPr>
          <w:rFonts w:ascii="Times New Roman" w:hAnsi="Times New Roman" w:cs="Times New Roman"/>
          <w:i/>
          <w:sz w:val="20"/>
          <w:lang w:val="uz-Cyrl-UZ"/>
        </w:rPr>
        <w:t>D</w:t>
      </w:r>
      <w:r w:rsidRPr="00DA3C7B">
        <w:rPr>
          <w:rFonts w:ascii="Times New Roman" w:hAnsi="Times New Roman" w:cs="Times New Roman"/>
          <w:sz w:val="20"/>
          <w:lang w:val="uz-Cyrl-UZ"/>
        </w:rPr>
        <w:t xml:space="preserve"> is the diffusion coefficient, </w:t>
      </w:r>
      <w:r w:rsidRPr="00DA3C7B">
        <w:rPr>
          <w:rFonts w:ascii="Times New Roman" w:hAnsi="Times New Roman" w:cs="Times New Roman"/>
          <w:i/>
          <w:sz w:val="20"/>
          <w:lang w:val="uz-Cyrl-UZ"/>
        </w:rPr>
        <w:t>D</w:t>
      </w:r>
      <w:r w:rsidRPr="00DA3C7B">
        <w:rPr>
          <w:rFonts w:ascii="Times New Roman" w:hAnsi="Times New Roman" w:cs="Times New Roman"/>
          <w:i/>
          <w:sz w:val="20"/>
          <w:vertAlign w:val="subscript"/>
          <w:lang w:val="uz-Cyrl-UZ"/>
        </w:rPr>
        <w:t>0</w:t>
      </w:r>
      <w:r w:rsidRPr="00DA3C7B">
        <w:rPr>
          <w:rFonts w:ascii="Times New Roman" w:hAnsi="Times New Roman" w:cs="Times New Roman"/>
          <w:sz w:val="20"/>
          <w:lang w:val="uz-Cyrl-UZ"/>
        </w:rPr>
        <w:t xml:space="preserve"> is the value equal to the diffusion rate as the temperature approaches infinity, i.e. the diffusion constant (a constant that depends on the type of impurity and semiconductor), </w:t>
      </w:r>
      <w:r w:rsidRPr="00DA3C7B">
        <w:rPr>
          <w:rFonts w:ascii="Times New Roman" w:hAnsi="Times New Roman" w:cs="Times New Roman"/>
          <w:i/>
          <w:sz w:val="20"/>
          <w:lang w:val="uz-Cyrl-UZ"/>
        </w:rPr>
        <w:t>k</w:t>
      </w:r>
      <w:r w:rsidRPr="00DA3C7B">
        <w:rPr>
          <w:rFonts w:ascii="Times New Roman" w:hAnsi="Times New Roman" w:cs="Times New Roman"/>
          <w:sz w:val="20"/>
          <w:lang w:val="uz-Cyrl-UZ"/>
        </w:rPr>
        <w:t xml:space="preserve"> is the Boltzmann constant, </w:t>
      </w:r>
      <w:r w:rsidRPr="00DA3C7B">
        <w:rPr>
          <w:rFonts w:ascii="Times New Roman" w:hAnsi="Times New Roman" w:cs="Times New Roman"/>
          <w:i/>
          <w:sz w:val="20"/>
          <w:lang w:val="uz-Cyrl-UZ"/>
        </w:rPr>
        <w:t>T</w:t>
      </w:r>
      <w:r w:rsidRPr="00DA3C7B">
        <w:rPr>
          <w:rFonts w:ascii="Times New Roman" w:hAnsi="Times New Roman" w:cs="Times New Roman"/>
          <w:sz w:val="20"/>
          <w:lang w:val="uz-Cyrl-UZ"/>
        </w:rPr>
        <w:t xml:space="preserve"> is the diffusion temperature, </w:t>
      </w:r>
      <w:r w:rsidRPr="00DA3C7B">
        <w:rPr>
          <w:rFonts w:ascii="Times New Roman" w:hAnsi="Times New Roman" w:cs="Times New Roman"/>
          <w:i/>
          <w:sz w:val="20"/>
          <w:lang w:val="uz-Cyrl-UZ"/>
        </w:rPr>
        <w:t>Q</w:t>
      </w:r>
      <w:r w:rsidRPr="00DA3C7B">
        <w:rPr>
          <w:rFonts w:ascii="Times New Roman" w:hAnsi="Times New Roman" w:cs="Times New Roman"/>
          <w:sz w:val="20"/>
          <w:lang w:val="uz-Cyrl-UZ"/>
        </w:rPr>
        <w:t xml:space="preserve"> is the activation energy required for the impurity atom to transition from one stationary state to another in the semiconductor crystal lattice (the value of </w:t>
      </w:r>
      <w:r w:rsidRPr="00DA3C7B">
        <w:rPr>
          <w:rFonts w:ascii="Times New Roman" w:hAnsi="Times New Roman" w:cs="Times New Roman"/>
          <w:i/>
          <w:sz w:val="20"/>
          <w:lang w:val="uz-Cyrl-UZ"/>
        </w:rPr>
        <w:t>Q</w:t>
      </w:r>
      <w:r w:rsidRPr="00DA3C7B">
        <w:rPr>
          <w:rFonts w:ascii="Times New Roman" w:hAnsi="Times New Roman" w:cs="Times New Roman"/>
          <w:sz w:val="20"/>
          <w:lang w:val="uz-Cyrl-UZ"/>
        </w:rPr>
        <w:t xml:space="preserve"> varies over a wide range depending on the physical parameters of the impurity atom and the semiconductor material).</w:t>
      </w:r>
    </w:p>
    <w:p w14:paraId="3D365930" w14:textId="1772CC35" w:rsidR="000C4E49" w:rsidRPr="00DA3C7B" w:rsidRDefault="00C077BC"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The solution of equation (3) gives the equation for the distribution of the impurity atom concentration in the crystal for diffusion from an infinite source:</w:t>
      </w:r>
    </w:p>
    <w:p w14:paraId="2A10C4ED" w14:textId="68627C5E" w:rsidR="00C077BC" w:rsidRPr="00DA3C7B" w:rsidRDefault="009B6CDF" w:rsidP="00DA3C7B">
      <w:pPr>
        <w:tabs>
          <w:tab w:val="left" w:pos="8222"/>
        </w:tabs>
        <w:spacing w:after="0" w:line="240" w:lineRule="auto"/>
        <w:ind w:firstLine="3402"/>
        <w:jc w:val="right"/>
        <w:rPr>
          <w:rFonts w:ascii="Times New Roman" w:hAnsi="Times New Roman" w:cs="Times New Roman"/>
          <w:sz w:val="20"/>
          <w:lang w:val="uz-Cyrl-UZ"/>
        </w:rPr>
      </w:pPr>
      <w:r w:rsidRPr="00DA3C7B">
        <w:rPr>
          <w:rFonts w:ascii="Times New Roman" w:hAnsi="Times New Roman" w:cs="Times New Roman"/>
          <w:position w:val="-26"/>
          <w:sz w:val="20"/>
          <w:szCs w:val="20"/>
        </w:rPr>
        <w:object w:dxaOrig="2360" w:dyaOrig="620" w14:anchorId="7F89E6A6">
          <v:shape id="_x0000_i1042" type="#_x0000_t75" style="width:117.75pt;height:30.75pt" o:ole="">
            <v:imagedata r:id="rId40" o:title=""/>
          </v:shape>
          <o:OLEObject Type="Embed" ProgID="Equation.DSMT4" ShapeID="_x0000_i1042" DrawAspect="Content" ObjectID="_1829373239" r:id="rId41"/>
        </w:object>
      </w:r>
      <w:r w:rsidRPr="00DA3C7B">
        <w:rPr>
          <w:rFonts w:ascii="Times New Roman" w:hAnsi="Times New Roman" w:cs="Times New Roman"/>
          <w:sz w:val="20"/>
          <w:szCs w:val="20"/>
        </w:rPr>
        <w:tab/>
        <w:t>(5)</w:t>
      </w:r>
    </w:p>
    <w:p w14:paraId="0070E055" w14:textId="22A786CF" w:rsidR="000C4E49" w:rsidRPr="00DA3C7B" w:rsidRDefault="00D639B9"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The concentration distribution of impurity atoms within a crystal during diffusion from a limited source is determined by the following equation (6):</w:t>
      </w:r>
    </w:p>
    <w:p w14:paraId="15FFDCDF" w14:textId="72D3B789" w:rsidR="00D639B9" w:rsidRPr="00DA3C7B" w:rsidRDefault="00D639B9" w:rsidP="00DA3C7B">
      <w:pPr>
        <w:tabs>
          <w:tab w:val="left" w:pos="8222"/>
        </w:tabs>
        <w:spacing w:after="0" w:line="240" w:lineRule="auto"/>
        <w:ind w:firstLine="2552"/>
        <w:jc w:val="right"/>
        <w:rPr>
          <w:rFonts w:ascii="Times New Roman" w:hAnsi="Times New Roman" w:cs="Times New Roman"/>
          <w:sz w:val="20"/>
          <w:lang w:val="uz-Cyrl-UZ"/>
        </w:rPr>
      </w:pPr>
      <w:r w:rsidRPr="00DA3C7B">
        <w:rPr>
          <w:rFonts w:ascii="Times New Roman" w:hAnsi="Times New Roman" w:cs="Times New Roman"/>
          <w:position w:val="-28"/>
          <w:sz w:val="20"/>
          <w:szCs w:val="20"/>
        </w:rPr>
        <w:object w:dxaOrig="2880" w:dyaOrig="660" w14:anchorId="2668AF59">
          <v:shape id="_x0000_i1043" type="#_x0000_t75" style="width:147pt;height:33pt" o:ole="">
            <v:imagedata r:id="rId42" o:title=""/>
          </v:shape>
          <o:OLEObject Type="Embed" ProgID="Equation.DSMT4" ShapeID="_x0000_i1043" DrawAspect="Content" ObjectID="_1829373240" r:id="rId43"/>
        </w:object>
      </w:r>
      <w:r w:rsidRPr="00DA3C7B">
        <w:rPr>
          <w:rFonts w:ascii="Times New Roman" w:hAnsi="Times New Roman" w:cs="Times New Roman"/>
          <w:sz w:val="20"/>
          <w:szCs w:val="20"/>
        </w:rPr>
        <w:tab/>
      </w:r>
      <w:r w:rsidR="00DA3C7B">
        <w:rPr>
          <w:rFonts w:ascii="Times New Roman" w:hAnsi="Times New Roman" w:cs="Times New Roman"/>
          <w:sz w:val="20"/>
          <w:szCs w:val="20"/>
        </w:rPr>
        <w:tab/>
      </w:r>
      <w:r w:rsidRPr="00DA3C7B">
        <w:rPr>
          <w:rFonts w:ascii="Times New Roman" w:hAnsi="Times New Roman" w:cs="Times New Roman"/>
          <w:sz w:val="20"/>
          <w:szCs w:val="20"/>
        </w:rPr>
        <w:t>(6)</w:t>
      </w:r>
    </w:p>
    <w:p w14:paraId="32782113" w14:textId="77777777" w:rsidR="002B76D5" w:rsidRPr="00DA3C7B" w:rsidRDefault="002B76D5"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 xml:space="preserve">where </w:t>
      </w:r>
      <w:r w:rsidRPr="00DA3C7B">
        <w:rPr>
          <w:rFonts w:ascii="Times New Roman" w:hAnsi="Times New Roman" w:cs="Times New Roman"/>
          <w:i/>
          <w:sz w:val="20"/>
          <w:lang w:val="uz-Cyrl-UZ"/>
        </w:rPr>
        <w:t>t</w:t>
      </w:r>
      <w:r w:rsidRPr="00DA3C7B">
        <w:rPr>
          <w:rFonts w:ascii="Times New Roman" w:hAnsi="Times New Roman" w:cs="Times New Roman"/>
          <w:sz w:val="20"/>
          <w:lang w:val="uz-Cyrl-UZ"/>
        </w:rPr>
        <w:t xml:space="preserve"> is the diffusion time, </w:t>
      </w:r>
      <w:r w:rsidRPr="00DA3C7B">
        <w:rPr>
          <w:rFonts w:ascii="Times New Roman" w:hAnsi="Times New Roman" w:cs="Times New Roman"/>
          <w:i/>
          <w:sz w:val="20"/>
          <w:lang w:val="uz-Cyrl-UZ"/>
        </w:rPr>
        <w:t>x</w:t>
      </w:r>
      <w:r w:rsidRPr="00DA3C7B">
        <w:rPr>
          <w:rFonts w:ascii="Times New Roman" w:hAnsi="Times New Roman" w:cs="Times New Roman"/>
          <w:sz w:val="20"/>
          <w:lang w:val="uz-Cyrl-UZ"/>
        </w:rPr>
        <w:t xml:space="preserve"> is the depth of penetration of the impurity atoms into the semiconductor material, and </w:t>
      </w:r>
      <w:r w:rsidRPr="00DA3C7B">
        <w:rPr>
          <w:rFonts w:ascii="Times New Roman" w:hAnsi="Times New Roman" w:cs="Times New Roman"/>
          <w:i/>
          <w:sz w:val="20"/>
          <w:lang w:val="uz-Cyrl-UZ"/>
        </w:rPr>
        <w:t>D</w:t>
      </w:r>
      <w:r w:rsidRPr="00DA3C7B">
        <w:rPr>
          <w:rFonts w:ascii="Times New Roman" w:hAnsi="Times New Roman" w:cs="Times New Roman"/>
          <w:sz w:val="20"/>
          <w:lang w:val="uz-Cyrl-UZ"/>
        </w:rPr>
        <w:t xml:space="preserve"> is the diffusion coefficient at a given temperature [34].</w:t>
      </w:r>
    </w:p>
    <w:p w14:paraId="26D73EB7" w14:textId="095713C1" w:rsidR="00D639B9" w:rsidRPr="00DA3C7B" w:rsidRDefault="002B76D5" w:rsidP="00DA3C7B">
      <w:pPr>
        <w:tabs>
          <w:tab w:val="left" w:pos="8222"/>
        </w:tabs>
        <w:spacing w:after="0" w:line="240" w:lineRule="auto"/>
        <w:ind w:firstLine="284"/>
        <w:jc w:val="both"/>
        <w:rPr>
          <w:rFonts w:ascii="Times New Roman" w:hAnsi="Times New Roman" w:cs="Times New Roman"/>
          <w:sz w:val="20"/>
        </w:rPr>
      </w:pPr>
      <w:r w:rsidRPr="00DA3C7B">
        <w:rPr>
          <w:rFonts w:ascii="Times New Roman" w:hAnsi="Times New Roman" w:cs="Times New Roman"/>
          <w:sz w:val="20"/>
          <w:lang w:val="uz-Cyrl-UZ"/>
        </w:rPr>
        <w:t>The diffusion of impurity atoms in a crystal depends on many parameters, in addition to temperature, such as the material composition, the position of the Fermi level, or the concentration of point defects. To understand these relationships, it is necessary to look at the diffusion mechanisms microscopically. Although a combination of these diffusion pathways usually occurs in practice, we will consider some of the important mechanisms separately. Often, the dominant mechanism provides a reasonable description of the diffusion process, at least in some limited temperature range [35]</w:t>
      </w:r>
      <w:r w:rsidRPr="00DA3C7B">
        <w:rPr>
          <w:rFonts w:ascii="Times New Roman" w:hAnsi="Times New Roman" w:cs="Times New Roman"/>
          <w:sz w:val="20"/>
        </w:rPr>
        <w:t>.</w:t>
      </w:r>
    </w:p>
    <w:p w14:paraId="0D311A05" w14:textId="77777777" w:rsidR="007D394F" w:rsidRPr="00DA3C7B" w:rsidRDefault="007D394F"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lastRenderedPageBreak/>
        <w:t>It is known that real crystals contain several types of defects.</w:t>
      </w:r>
    </w:p>
    <w:p w14:paraId="1BD043E1" w14:textId="71F14737" w:rsidR="00D639B9" w:rsidRPr="00DA3C7B" w:rsidRDefault="007D394F"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There are 5 mechanisms for the movement of atoms in a crystal lattice:</w:t>
      </w:r>
    </w:p>
    <w:p w14:paraId="1BB6F729" w14:textId="77777777" w:rsidR="0041023D" w:rsidRPr="00DA3C7B" w:rsidRDefault="0041023D"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 exchange mechanism—atoms located at lattice sites exchange their positions (for an ideal crystal);</w:t>
      </w:r>
    </w:p>
    <w:p w14:paraId="55348EE0" w14:textId="77777777" w:rsidR="0041023D" w:rsidRPr="00DA3C7B" w:rsidRDefault="0041023D"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 vacancy mechanism—one of the atoms located at the lattice sites moves to the site (vacancy) that has lost its atom;</w:t>
      </w:r>
    </w:p>
    <w:p w14:paraId="5C59FCF1" w14:textId="77777777" w:rsidR="0041023D" w:rsidRPr="00DA3C7B" w:rsidRDefault="0041023D"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 inter-site mechanism—an atom located at a site between the sites jumps to the site between the sites;</w:t>
      </w:r>
    </w:p>
    <w:p w14:paraId="03499407" w14:textId="77777777" w:rsidR="0041023D" w:rsidRPr="00DA3C7B" w:rsidRDefault="0041023D"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 incorrect inter-site mechanism—an atom located at a site between the sites knocks out an atom located at a site next to it and takes its place (at the site);</w:t>
      </w:r>
    </w:p>
    <w:p w14:paraId="5045F4E0" w14:textId="38C0884A" w:rsidR="007D394F" w:rsidRPr="00DA3C7B" w:rsidRDefault="0041023D"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 inter-site exchange mechanism—an atom located at a site between the sites moves between the sites of the crystal lattice and in case 1 it occupies a vacancy in the site; in case 2 it knocks out another atom in the site and takes its place.</w:t>
      </w:r>
    </w:p>
    <w:p w14:paraId="1A205D69" w14:textId="1E605394" w:rsidR="007D394F" w:rsidRPr="00DA3C7B" w:rsidRDefault="00FE5C38"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The formation of clusters with Mn dopants in Si crystals has been reported in several studies by the authors [36-41]. It was found that clusters of dopants formed in Si crystals improved the electrophysical, photoelectric, thermoelectric, and magnetic properties of silicon to some extent, and devices such as thermal sensors, magnetic sensors, and IR sensors were prepared and applied in practice from samples containing clusters.</w:t>
      </w:r>
    </w:p>
    <w:p w14:paraId="70730757" w14:textId="2B98F121" w:rsidR="00FE5C38" w:rsidRPr="00DA3C7B" w:rsidRDefault="00516BD8"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The combination of silicon and III-</w:t>
      </w:r>
      <w:r w:rsidRPr="00DA3C7B">
        <w:rPr>
          <w:rFonts w:ascii="Times New Roman" w:hAnsi="Times New Roman" w:cs="Times New Roman"/>
          <w:sz w:val="20"/>
        </w:rPr>
        <w:t>V</w:t>
      </w:r>
      <w:r w:rsidRPr="00DA3C7B">
        <w:rPr>
          <w:rFonts w:ascii="Times New Roman" w:hAnsi="Times New Roman" w:cs="Times New Roman"/>
          <w:sz w:val="20"/>
          <w:lang w:val="uz-Cyrl-UZ"/>
        </w:rPr>
        <w:t xml:space="preserve"> binary semiconductors on a Si substrate is of great interest due to the prospects for their application in various devices. For example, we can cite monolithic optoelectronic devices with Si-based control circuits or multi-cascade solar cells with an active Si layer.</w:t>
      </w:r>
    </w:p>
    <w:p w14:paraId="256759E1" w14:textId="14C121B8" w:rsidR="00516BD8" w:rsidRPr="00DA3C7B" w:rsidRDefault="00BB0CFA" w:rsidP="00DA3C7B">
      <w:pPr>
        <w:tabs>
          <w:tab w:val="left" w:pos="8222"/>
        </w:tabs>
        <w:spacing w:after="0" w:line="240" w:lineRule="auto"/>
        <w:ind w:firstLine="284"/>
        <w:jc w:val="both"/>
        <w:rPr>
          <w:rFonts w:ascii="Times New Roman" w:hAnsi="Times New Roman" w:cs="Times New Roman"/>
          <w:sz w:val="20"/>
          <w:lang w:val="uz-Cyrl-UZ"/>
        </w:rPr>
      </w:pPr>
      <w:r w:rsidRPr="00DA3C7B">
        <w:rPr>
          <w:rFonts w:ascii="Times New Roman" w:hAnsi="Times New Roman" w:cs="Times New Roman"/>
          <w:sz w:val="20"/>
          <w:lang w:val="uz-Cyrl-UZ"/>
        </w:rPr>
        <w:t>In particular, due to the structures based on GaSb and Si, the small band gap energy of the GaSb binary compound semiconductor (</w:t>
      </w:r>
      <w:r w:rsidRPr="00DA3C7B">
        <w:rPr>
          <w:rFonts w:ascii="Times New Roman" w:hAnsi="Times New Roman" w:cs="Times New Roman"/>
          <w:i/>
          <w:sz w:val="20"/>
          <w:lang w:val="uz-Cyrl-UZ"/>
        </w:rPr>
        <w:t>E</w:t>
      </w:r>
      <w:r w:rsidRPr="00DA3C7B">
        <w:rPr>
          <w:rFonts w:ascii="Times New Roman" w:hAnsi="Times New Roman" w:cs="Times New Roman"/>
          <w:i/>
          <w:sz w:val="20"/>
          <w:vertAlign w:val="subscript"/>
          <w:lang w:val="uz-Cyrl-UZ"/>
        </w:rPr>
        <w:t>g,GaSb</w:t>
      </w:r>
      <w:r w:rsidRPr="00DA3C7B">
        <w:rPr>
          <w:rFonts w:ascii="Times New Roman" w:hAnsi="Times New Roman" w:cs="Times New Roman"/>
          <w:sz w:val="20"/>
          <w:lang w:val="uz-Cyrl-UZ"/>
        </w:rPr>
        <w:t xml:space="preserve">=0.72 eV, </w:t>
      </w:r>
      <w:r w:rsidRPr="00DA3C7B">
        <w:rPr>
          <w:rFonts w:ascii="Times New Roman" w:hAnsi="Times New Roman" w:cs="Times New Roman"/>
          <w:i/>
          <w:sz w:val="20"/>
          <w:lang w:val="uz-Cyrl-UZ"/>
        </w:rPr>
        <w:t>E</w:t>
      </w:r>
      <w:r w:rsidRPr="00DA3C7B">
        <w:rPr>
          <w:rFonts w:ascii="Times New Roman" w:hAnsi="Times New Roman" w:cs="Times New Roman"/>
          <w:i/>
          <w:sz w:val="20"/>
          <w:vertAlign w:val="subscript"/>
          <w:lang w:val="uz-Cyrl-UZ"/>
        </w:rPr>
        <w:t>g,Si</w:t>
      </w:r>
      <w:r w:rsidRPr="00DA3C7B">
        <w:rPr>
          <w:rFonts w:ascii="Times New Roman" w:hAnsi="Times New Roman" w:cs="Times New Roman"/>
          <w:sz w:val="20"/>
          <w:lang w:val="uz-Cyrl-UZ"/>
        </w:rPr>
        <w:t xml:space="preserve">=1.12 eV, at </w:t>
      </w:r>
      <w:r w:rsidRPr="00DA3C7B">
        <w:rPr>
          <w:rFonts w:ascii="Times New Roman" w:hAnsi="Times New Roman" w:cs="Times New Roman"/>
          <w:i/>
          <w:sz w:val="20"/>
          <w:lang w:val="uz-Cyrl-UZ"/>
        </w:rPr>
        <w:t>T</w:t>
      </w:r>
      <w:r w:rsidRPr="00DA3C7B">
        <w:rPr>
          <w:rFonts w:ascii="Times New Roman" w:hAnsi="Times New Roman" w:cs="Times New Roman"/>
          <w:sz w:val="20"/>
          <w:lang w:val="uz-Cyrl-UZ"/>
        </w:rPr>
        <w:t>=300 K), the large mobility of electrons and holes compared to silicon (</w:t>
      </w:r>
      <w:r w:rsidRPr="00DA3C7B">
        <w:rPr>
          <w:rFonts w:ascii="Times New Roman" w:hAnsi="Times New Roman" w:cs="Times New Roman"/>
          <w:i/>
          <w:sz w:val="20"/>
          <w:lang w:val="uz-Cyrl-UZ"/>
        </w:rPr>
        <w:t>μ</w:t>
      </w:r>
      <w:r w:rsidRPr="00DA3C7B">
        <w:rPr>
          <w:rFonts w:ascii="Times New Roman" w:hAnsi="Times New Roman" w:cs="Times New Roman"/>
          <w:i/>
          <w:sz w:val="20"/>
          <w:vertAlign w:val="subscript"/>
          <w:lang w:val="uz-Cyrl-UZ"/>
        </w:rPr>
        <w:t>n</w:t>
      </w:r>
      <w:r w:rsidRPr="00DA3C7B">
        <w:rPr>
          <w:rFonts w:ascii="Times New Roman" w:hAnsi="Times New Roman" w:cs="Times New Roman"/>
          <w:sz w:val="20"/>
          <w:lang w:val="uz-Cyrl-UZ"/>
        </w:rPr>
        <w:t xml:space="preserve">=3000, </w:t>
      </w:r>
      <w:r w:rsidRPr="00DA3C7B">
        <w:rPr>
          <w:rFonts w:ascii="Times New Roman" w:hAnsi="Times New Roman" w:cs="Times New Roman"/>
          <w:i/>
          <w:sz w:val="20"/>
          <w:lang w:val="uz-Cyrl-UZ"/>
        </w:rPr>
        <w:t>μ</w:t>
      </w:r>
      <w:r w:rsidRPr="00DA3C7B">
        <w:rPr>
          <w:rFonts w:ascii="Times New Roman" w:hAnsi="Times New Roman" w:cs="Times New Roman"/>
          <w:i/>
          <w:sz w:val="20"/>
          <w:vertAlign w:val="subscript"/>
          <w:lang w:val="uz-Cyrl-UZ"/>
        </w:rPr>
        <w:t>p</w:t>
      </w:r>
      <w:r w:rsidRPr="00DA3C7B">
        <w:rPr>
          <w:rFonts w:ascii="Times New Roman" w:hAnsi="Times New Roman" w:cs="Times New Roman"/>
          <w:sz w:val="20"/>
          <w:lang w:val="uz-Cyrl-UZ"/>
        </w:rPr>
        <w:t>=1000 cm</w:t>
      </w:r>
      <w:r w:rsidRPr="00DA3C7B">
        <w:rPr>
          <w:rFonts w:ascii="Times New Roman" w:hAnsi="Times New Roman" w:cs="Times New Roman"/>
          <w:sz w:val="20"/>
          <w:vertAlign w:val="superscript"/>
          <w:lang w:val="uz-Cyrl-UZ"/>
        </w:rPr>
        <w:t>2</w:t>
      </w:r>
      <w:r w:rsidRPr="00DA3C7B">
        <w:rPr>
          <w:rFonts w:ascii="Times New Roman" w:hAnsi="Times New Roman" w:cs="Times New Roman"/>
          <w:sz w:val="20"/>
          <w:lang w:val="uz-Cyrl-UZ"/>
        </w:rPr>
        <w:t>/(V s</w:t>
      </w:r>
      <w:r w:rsidRPr="00DA3C7B">
        <w:rPr>
          <w:rFonts w:ascii="Times New Roman" w:hAnsi="Times New Roman" w:cs="Times New Roman"/>
          <w:sz w:val="20"/>
        </w:rPr>
        <w:t>)</w:t>
      </w:r>
      <w:r w:rsidRPr="00DA3C7B">
        <w:rPr>
          <w:rFonts w:ascii="Times New Roman" w:hAnsi="Times New Roman" w:cs="Times New Roman"/>
          <w:sz w:val="20"/>
          <w:lang w:val="uz-Cyrl-UZ"/>
        </w:rPr>
        <w:t xml:space="preserve"> for GaSb; </w:t>
      </w:r>
      <w:r w:rsidRPr="00DA3C7B">
        <w:rPr>
          <w:rFonts w:ascii="Times New Roman" w:hAnsi="Times New Roman" w:cs="Times New Roman"/>
          <w:i/>
          <w:sz w:val="20"/>
          <w:lang w:val="uz-Cyrl-UZ"/>
        </w:rPr>
        <w:t>μ</w:t>
      </w:r>
      <w:r w:rsidRPr="00DA3C7B">
        <w:rPr>
          <w:rFonts w:ascii="Times New Roman" w:hAnsi="Times New Roman" w:cs="Times New Roman"/>
          <w:i/>
          <w:sz w:val="20"/>
          <w:vertAlign w:val="subscript"/>
          <w:lang w:val="uz-Cyrl-UZ"/>
        </w:rPr>
        <w:t>n</w:t>
      </w:r>
      <w:r w:rsidRPr="00DA3C7B">
        <w:rPr>
          <w:rFonts w:ascii="Times New Roman" w:hAnsi="Times New Roman" w:cs="Times New Roman"/>
          <w:sz w:val="20"/>
          <w:lang w:val="uz-Cyrl-UZ"/>
        </w:rPr>
        <w:t xml:space="preserve">=1500, </w:t>
      </w:r>
      <w:r w:rsidRPr="00DA3C7B">
        <w:rPr>
          <w:rFonts w:ascii="Times New Roman" w:hAnsi="Times New Roman" w:cs="Times New Roman"/>
          <w:i/>
          <w:sz w:val="20"/>
          <w:lang w:val="uz-Cyrl-UZ"/>
        </w:rPr>
        <w:t>μ</w:t>
      </w:r>
      <w:r w:rsidRPr="00DA3C7B">
        <w:rPr>
          <w:rFonts w:ascii="Times New Roman" w:hAnsi="Times New Roman" w:cs="Times New Roman"/>
          <w:i/>
          <w:sz w:val="20"/>
          <w:vertAlign w:val="subscript"/>
          <w:lang w:val="uz-Cyrl-UZ"/>
        </w:rPr>
        <w:t>p</w:t>
      </w:r>
      <w:r w:rsidRPr="00DA3C7B">
        <w:rPr>
          <w:rFonts w:ascii="Times New Roman" w:hAnsi="Times New Roman" w:cs="Times New Roman"/>
          <w:sz w:val="20"/>
          <w:lang w:val="uz-Cyrl-UZ"/>
        </w:rPr>
        <w:t>=500 cm</w:t>
      </w:r>
      <w:r w:rsidRPr="00DA3C7B">
        <w:rPr>
          <w:rFonts w:ascii="Times New Roman" w:hAnsi="Times New Roman" w:cs="Times New Roman"/>
          <w:sz w:val="20"/>
          <w:vertAlign w:val="superscript"/>
          <w:lang w:val="uz-Cyrl-UZ"/>
        </w:rPr>
        <w:t>2</w:t>
      </w:r>
      <w:r w:rsidRPr="00DA3C7B">
        <w:rPr>
          <w:rFonts w:ascii="Times New Roman" w:hAnsi="Times New Roman" w:cs="Times New Roman"/>
          <w:sz w:val="20"/>
          <w:lang w:val="uz-Cyrl-UZ"/>
        </w:rPr>
        <w:t>/(V s) for Si), and the fact that GaSb is a semiconductor with a linear transition structure, while Si is a semiconductor with a nonlinear transition structure, the interest in the integration of Si and GaSb semiconductors is very high.</w:t>
      </w:r>
    </w:p>
    <w:p w14:paraId="493A640D" w14:textId="237A955D" w:rsidR="008A22AB" w:rsidRPr="009B3FE0"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9B3FE0">
        <w:rPr>
          <w:rFonts w:ascii="Times New Roman" w:hAnsi="Times New Roman" w:cs="Times New Roman"/>
          <w:b/>
          <w:sz w:val="24"/>
          <w:szCs w:val="24"/>
        </w:rPr>
        <w:t>EXPERIM</w:t>
      </w:r>
      <w:r w:rsidR="007C2176" w:rsidRPr="009B3FE0">
        <w:rPr>
          <w:rFonts w:ascii="Times New Roman" w:hAnsi="Times New Roman" w:cs="Times New Roman"/>
          <w:b/>
          <w:sz w:val="24"/>
          <w:szCs w:val="24"/>
        </w:rPr>
        <w:t>ENTAL RESEARCH</w:t>
      </w:r>
    </w:p>
    <w:p w14:paraId="4A8FDD5D" w14:textId="79F6C102" w:rsidR="00F109AD" w:rsidRDefault="00F109AD" w:rsidP="00DA3C7B">
      <w:pPr>
        <w:spacing w:after="0" w:line="240" w:lineRule="auto"/>
        <w:ind w:firstLine="283"/>
        <w:jc w:val="both"/>
        <w:rPr>
          <w:rFonts w:ascii="Times New Roman" w:hAnsi="Times New Roman" w:cs="Times New Roman"/>
          <w:sz w:val="20"/>
          <w:lang w:val="uz-Cyrl-UZ"/>
        </w:rPr>
      </w:pPr>
      <w:r w:rsidRPr="00F109AD">
        <w:rPr>
          <w:rFonts w:ascii="Times New Roman" w:hAnsi="Times New Roman" w:cs="Times New Roman"/>
          <w:sz w:val="20"/>
          <w:lang w:val="uz-Cyrl-UZ"/>
        </w:rPr>
        <w:t xml:space="preserve">For the experiment, a silicon wafer grown by the Chochral method, with a resistivity of </w:t>
      </w:r>
      <w:r w:rsidRPr="00F109AD">
        <w:rPr>
          <w:rFonts w:ascii="Times New Roman" w:hAnsi="Times New Roman" w:cs="Times New Roman"/>
          <w:i/>
          <w:sz w:val="20"/>
          <w:lang w:val="uz-Cyrl-UZ"/>
        </w:rPr>
        <w:t>ρ</w:t>
      </w:r>
      <w:r w:rsidRPr="00F109AD">
        <w:rPr>
          <w:rFonts w:ascii="Times New Roman" w:hAnsi="Times New Roman" w:cs="Times New Roman"/>
          <w:sz w:val="20"/>
          <w:lang w:val="uz-Cyrl-UZ"/>
        </w:rPr>
        <w:t>~0.5 Ω·cm, doped with boron dopants (</w:t>
      </w:r>
      <w:r w:rsidRPr="00F109AD">
        <w:rPr>
          <w:rFonts w:ascii="Times New Roman" w:hAnsi="Times New Roman" w:cs="Times New Roman"/>
          <w:i/>
          <w:sz w:val="20"/>
          <w:lang w:val="uz-Cyrl-UZ"/>
        </w:rPr>
        <w:t>n</w:t>
      </w:r>
      <w:r w:rsidRPr="00F109AD">
        <w:rPr>
          <w:rFonts w:ascii="Times New Roman" w:hAnsi="Times New Roman" w:cs="Times New Roman"/>
          <w:i/>
          <w:sz w:val="20"/>
          <w:vertAlign w:val="subscript"/>
          <w:lang w:val="uz-Cyrl-UZ"/>
        </w:rPr>
        <w:t>p</w:t>
      </w:r>
      <w:r w:rsidRPr="00F109AD">
        <w:rPr>
          <w:rFonts w:ascii="Times New Roman" w:hAnsi="Times New Roman" w:cs="Times New Roman"/>
          <w:sz w:val="20"/>
          <w:lang w:val="uz-Cyrl-UZ"/>
        </w:rPr>
        <w:t>=5×10</w:t>
      </w:r>
      <w:r w:rsidRPr="00F109AD">
        <w:rPr>
          <w:rFonts w:ascii="Times New Roman" w:hAnsi="Times New Roman" w:cs="Times New Roman"/>
          <w:sz w:val="20"/>
          <w:vertAlign w:val="superscript"/>
          <w:lang w:val="uz-Cyrl-UZ"/>
        </w:rPr>
        <w:t>16</w:t>
      </w:r>
      <w:r w:rsidRPr="00F109AD">
        <w:rPr>
          <w:rFonts w:ascii="Times New Roman" w:hAnsi="Times New Roman" w:cs="Times New Roman"/>
          <w:sz w:val="20"/>
          <w:lang w:val="uz-Cyrl-UZ"/>
        </w:rPr>
        <w:t xml:space="preserve"> cm</w:t>
      </w:r>
      <w:r w:rsidRPr="00F109AD">
        <w:rPr>
          <w:rFonts w:ascii="Times New Roman" w:hAnsi="Times New Roman" w:cs="Times New Roman"/>
          <w:sz w:val="20"/>
          <w:vertAlign w:val="superscript"/>
          <w:lang w:val="uz-Cyrl-UZ"/>
        </w:rPr>
        <w:t>-3</w:t>
      </w:r>
      <w:r w:rsidRPr="00F109AD">
        <w:rPr>
          <w:rFonts w:ascii="Times New Roman" w:hAnsi="Times New Roman" w:cs="Times New Roman"/>
          <w:sz w:val="20"/>
          <w:lang w:val="uz-Cyrl-UZ"/>
        </w:rPr>
        <w:t xml:space="preserve">), was selected. As is known, the requirements for the samples in studying the photoelectric properties of the samples are that the samples should have a p-n structure and the thickness of the samples should be uniform. Therefore, in order to create a </w:t>
      </w:r>
      <w:r w:rsidRPr="00F109AD">
        <w:rPr>
          <w:rFonts w:ascii="Times New Roman" w:hAnsi="Times New Roman" w:cs="Times New Roman"/>
          <w:i/>
          <w:sz w:val="20"/>
          <w:lang w:val="uz-Cyrl-UZ"/>
        </w:rPr>
        <w:t>p-n</w:t>
      </w:r>
      <w:r w:rsidRPr="00F109AD">
        <w:rPr>
          <w:rFonts w:ascii="Times New Roman" w:hAnsi="Times New Roman" w:cs="Times New Roman"/>
          <w:sz w:val="20"/>
          <w:lang w:val="uz-Cyrl-UZ"/>
        </w:rPr>
        <w:t xml:space="preserve"> junction in the samples, Ga and Sb atoms were diffused. The diffusion process was carried out in two stages and the samples were divided into two groups.</w:t>
      </w:r>
    </w:p>
    <w:p w14:paraId="2C1A508D" w14:textId="7C974B59" w:rsidR="008F0ED6" w:rsidRPr="008F0ED6" w:rsidRDefault="008F0ED6" w:rsidP="00DA3C7B">
      <w:pPr>
        <w:spacing w:after="0" w:line="240" w:lineRule="auto"/>
        <w:ind w:firstLine="283"/>
        <w:jc w:val="both"/>
        <w:rPr>
          <w:rFonts w:ascii="Times New Roman" w:hAnsi="Times New Roman" w:cs="Times New Roman"/>
          <w:sz w:val="20"/>
          <w:lang w:val="uz-Cyrl-UZ"/>
        </w:rPr>
      </w:pPr>
      <w:r w:rsidRPr="008F0ED6">
        <w:rPr>
          <w:rFonts w:ascii="Times New Roman" w:hAnsi="Times New Roman" w:cs="Times New Roman"/>
          <w:sz w:val="20"/>
          <w:lang w:val="uz-Cyrl-UZ"/>
        </w:rPr>
        <w:t xml:space="preserve">Group 1 samples: in the first stage, the </w:t>
      </w:r>
      <w:r w:rsidR="00750F77" w:rsidRPr="00750F77">
        <w:rPr>
          <w:rFonts w:ascii="Times New Roman" w:hAnsi="Times New Roman" w:cs="Times New Roman"/>
          <w:i/>
          <w:sz w:val="20"/>
        </w:rPr>
        <w:t>p</w:t>
      </w:r>
      <w:r w:rsidR="00750F77">
        <w:rPr>
          <w:rFonts w:ascii="Times New Roman" w:hAnsi="Times New Roman" w:cs="Times New Roman"/>
          <w:sz w:val="20"/>
        </w:rPr>
        <w:t>-Si</w:t>
      </w:r>
      <w:r w:rsidRPr="008F0ED6">
        <w:rPr>
          <w:rFonts w:ascii="Times New Roman" w:hAnsi="Times New Roman" w:cs="Times New Roman"/>
          <w:sz w:val="20"/>
          <w:lang w:val="uz-Cyrl-UZ"/>
        </w:rPr>
        <w:t xml:space="preserve"> sample was heated at 1200 °C for 0.5 hours; in the second stage, Sb impurity atoms were diffused from the gas phase into this sample at 1200 °C for 0.5 hours;</w:t>
      </w:r>
    </w:p>
    <w:p w14:paraId="0A57503B" w14:textId="2E246097" w:rsidR="00F109AD" w:rsidRDefault="008F0ED6" w:rsidP="00DA3C7B">
      <w:pPr>
        <w:spacing w:after="0" w:line="240" w:lineRule="auto"/>
        <w:ind w:firstLine="283"/>
        <w:jc w:val="both"/>
        <w:rPr>
          <w:rFonts w:ascii="Times New Roman" w:hAnsi="Times New Roman" w:cs="Times New Roman"/>
          <w:sz w:val="20"/>
          <w:highlight w:val="yellow"/>
          <w:lang w:val="uz-Cyrl-UZ"/>
        </w:rPr>
      </w:pPr>
      <w:r w:rsidRPr="008F0ED6">
        <w:rPr>
          <w:rFonts w:ascii="Times New Roman" w:hAnsi="Times New Roman" w:cs="Times New Roman"/>
          <w:sz w:val="20"/>
          <w:lang w:val="uz-Cyrl-UZ"/>
        </w:rPr>
        <w:t xml:space="preserve">Group 2 samples: in the first stage, Ga impurity atoms were diffused into the </w:t>
      </w:r>
      <w:r w:rsidR="00750F77" w:rsidRPr="00750F77">
        <w:rPr>
          <w:rFonts w:ascii="Times New Roman" w:hAnsi="Times New Roman" w:cs="Times New Roman"/>
          <w:i/>
          <w:sz w:val="20"/>
        </w:rPr>
        <w:t>p</w:t>
      </w:r>
      <w:r w:rsidR="00750F77">
        <w:rPr>
          <w:rFonts w:ascii="Times New Roman" w:hAnsi="Times New Roman" w:cs="Times New Roman"/>
          <w:sz w:val="20"/>
        </w:rPr>
        <w:t>-Si</w:t>
      </w:r>
      <w:r w:rsidRPr="008F0ED6">
        <w:rPr>
          <w:rFonts w:ascii="Times New Roman" w:hAnsi="Times New Roman" w:cs="Times New Roman"/>
          <w:sz w:val="20"/>
          <w:lang w:val="uz-Cyrl-UZ"/>
        </w:rPr>
        <w:t xml:space="preserve"> sample at 1200 °C for 0.5 hours; in the second stage, Sb impurity atoms were diffused from the gas phase into this sample at 1200 °C for 0.5 hours.</w:t>
      </w:r>
    </w:p>
    <w:p w14:paraId="0FED8BA8" w14:textId="7BAB8949" w:rsidR="00F109AD" w:rsidRDefault="00264978" w:rsidP="00DA3C7B">
      <w:pPr>
        <w:spacing w:after="0" w:line="240" w:lineRule="auto"/>
        <w:ind w:firstLine="283"/>
        <w:jc w:val="both"/>
        <w:rPr>
          <w:rFonts w:ascii="Times New Roman" w:hAnsi="Times New Roman" w:cs="Times New Roman"/>
          <w:sz w:val="20"/>
          <w:highlight w:val="yellow"/>
          <w:lang w:val="uz-Cyrl-UZ"/>
        </w:rPr>
      </w:pPr>
      <w:r w:rsidRPr="00264978">
        <w:rPr>
          <w:rFonts w:ascii="Times New Roman" w:hAnsi="Times New Roman" w:cs="Times New Roman"/>
          <w:sz w:val="20"/>
          <w:lang w:val="uz-Cyrl-UZ"/>
        </w:rPr>
        <w:t xml:space="preserve">It is known that Ga dopants form an acceptor surface in silicon, and Sb dopants form a donor surface. In order to form a </w:t>
      </w:r>
      <w:r w:rsidRPr="00264978">
        <w:rPr>
          <w:rFonts w:ascii="Times New Roman" w:hAnsi="Times New Roman" w:cs="Times New Roman"/>
          <w:i/>
          <w:sz w:val="20"/>
          <w:lang w:val="uz-Cyrl-UZ"/>
        </w:rPr>
        <w:t>p-n</w:t>
      </w:r>
      <w:r w:rsidRPr="00264978">
        <w:rPr>
          <w:rFonts w:ascii="Times New Roman" w:hAnsi="Times New Roman" w:cs="Times New Roman"/>
          <w:sz w:val="20"/>
          <w:lang w:val="uz-Cyrl-UZ"/>
        </w:rPr>
        <w:t xml:space="preserve"> junction in a silicon sample, Ga dopants were first diffused, and then Sb dopants. Since the diffusion process is carried out from the gas phase, dopants diffuse into the sample from all sides. After diffusion, ~100 μm was removed from one side and the sides of the sample surface (Fig. 1). Then, the thicknesses of both groups of samples were taken to be uniform </w:t>
      </w:r>
      <w:r w:rsidRPr="00264978">
        <w:rPr>
          <w:rFonts w:ascii="Times New Roman" w:hAnsi="Times New Roman" w:cs="Times New Roman"/>
          <w:i/>
          <w:sz w:val="20"/>
          <w:lang w:val="uz-Cyrl-UZ"/>
        </w:rPr>
        <w:t>w</w:t>
      </w:r>
      <w:r w:rsidRPr="00264978">
        <w:rPr>
          <w:rFonts w:ascii="Times New Roman" w:hAnsi="Times New Roman" w:cs="Times New Roman"/>
          <w:sz w:val="20"/>
          <w:lang w:val="uz-Cyrl-UZ"/>
        </w:rPr>
        <w:t>≈400 μm.</w:t>
      </w:r>
    </w:p>
    <w:p w14:paraId="2E15A676" w14:textId="364F3ADF" w:rsidR="00F109AD" w:rsidRDefault="007F69DA" w:rsidP="00DA3C7B">
      <w:pPr>
        <w:spacing w:after="0" w:line="240" w:lineRule="auto"/>
        <w:ind w:firstLine="283"/>
        <w:jc w:val="both"/>
        <w:rPr>
          <w:rFonts w:ascii="Times New Roman" w:hAnsi="Times New Roman" w:cs="Times New Roman"/>
          <w:sz w:val="20"/>
          <w:lang w:val="uz-Cyrl-UZ"/>
        </w:rPr>
      </w:pPr>
      <w:r w:rsidRPr="007F69DA">
        <w:rPr>
          <w:rFonts w:ascii="Times New Roman" w:hAnsi="Times New Roman" w:cs="Times New Roman"/>
          <w:sz w:val="20"/>
          <w:lang w:val="uz-Cyrl-UZ"/>
        </w:rPr>
        <w:t xml:space="preserve">It is known that the bandgap energies of the GaSb binary compound and Si semiconductors are </w:t>
      </w:r>
      <w:r w:rsidRPr="007F69DA">
        <w:rPr>
          <w:rFonts w:ascii="Times New Roman" w:hAnsi="Times New Roman" w:cs="Times New Roman"/>
          <w:i/>
          <w:sz w:val="20"/>
          <w:lang w:val="uz-Cyrl-UZ"/>
        </w:rPr>
        <w:t>E</w:t>
      </w:r>
      <w:r w:rsidRPr="007F69DA">
        <w:rPr>
          <w:rFonts w:ascii="Times New Roman" w:hAnsi="Times New Roman" w:cs="Times New Roman"/>
          <w:i/>
          <w:sz w:val="20"/>
          <w:vertAlign w:val="subscript"/>
          <w:lang w:val="uz-Cyrl-UZ"/>
        </w:rPr>
        <w:t>g,GaSb</w:t>
      </w:r>
      <w:r w:rsidRPr="007F69DA">
        <w:rPr>
          <w:rFonts w:ascii="Times New Roman" w:hAnsi="Times New Roman" w:cs="Times New Roman"/>
          <w:sz w:val="20"/>
          <w:lang w:val="uz-Cyrl-UZ"/>
        </w:rPr>
        <w:t xml:space="preserve">=0.726 eV and </w:t>
      </w:r>
      <w:r w:rsidRPr="007F69DA">
        <w:rPr>
          <w:rFonts w:ascii="Times New Roman" w:hAnsi="Times New Roman" w:cs="Times New Roman"/>
          <w:i/>
          <w:sz w:val="20"/>
          <w:lang w:val="uz-Cyrl-UZ"/>
        </w:rPr>
        <w:t>E</w:t>
      </w:r>
      <w:r w:rsidRPr="007F69DA">
        <w:rPr>
          <w:rFonts w:ascii="Times New Roman" w:hAnsi="Times New Roman" w:cs="Times New Roman"/>
          <w:i/>
          <w:sz w:val="20"/>
          <w:vertAlign w:val="subscript"/>
          <w:lang w:val="uz-Cyrl-UZ"/>
        </w:rPr>
        <w:t>g,Si</w:t>
      </w:r>
      <w:r w:rsidRPr="007F69DA">
        <w:rPr>
          <w:rFonts w:ascii="Times New Roman" w:hAnsi="Times New Roman" w:cs="Times New Roman"/>
          <w:sz w:val="20"/>
          <w:lang w:val="uz-Cyrl-UZ"/>
        </w:rPr>
        <w:t>=1.12 eV, respectively. A silicon sample generates a photocurrent when the condition hv≥</w:t>
      </w:r>
      <w:r w:rsidRPr="007F69DA">
        <w:rPr>
          <w:rFonts w:ascii="Times New Roman" w:hAnsi="Times New Roman" w:cs="Times New Roman"/>
          <w:i/>
          <w:sz w:val="20"/>
          <w:lang w:val="uz-Cyrl-UZ"/>
        </w:rPr>
        <w:t>E</w:t>
      </w:r>
      <w:r w:rsidRPr="007F69DA">
        <w:rPr>
          <w:rFonts w:ascii="Times New Roman" w:hAnsi="Times New Roman" w:cs="Times New Roman"/>
          <w:i/>
          <w:sz w:val="20"/>
          <w:vertAlign w:val="subscript"/>
          <w:lang w:val="uz-Cyrl-UZ"/>
        </w:rPr>
        <w:t>g,Si</w:t>
      </w:r>
      <w:r w:rsidRPr="007F69DA">
        <w:rPr>
          <w:rFonts w:ascii="Times New Roman" w:hAnsi="Times New Roman" w:cs="Times New Roman"/>
          <w:sz w:val="20"/>
          <w:lang w:val="uz-Cyrl-UZ"/>
        </w:rPr>
        <w:t xml:space="preserve"> is met. That is, in cases where hv&lt;</w:t>
      </w:r>
      <w:r w:rsidRPr="007F69DA">
        <w:rPr>
          <w:rFonts w:ascii="Times New Roman" w:hAnsi="Times New Roman" w:cs="Times New Roman"/>
          <w:i/>
          <w:sz w:val="20"/>
          <w:lang w:val="uz-Cyrl-UZ"/>
        </w:rPr>
        <w:t>E</w:t>
      </w:r>
      <w:r w:rsidRPr="007F69DA">
        <w:rPr>
          <w:rFonts w:ascii="Times New Roman" w:hAnsi="Times New Roman" w:cs="Times New Roman"/>
          <w:i/>
          <w:sz w:val="20"/>
          <w:vertAlign w:val="subscript"/>
          <w:lang w:val="uz-Cyrl-UZ"/>
        </w:rPr>
        <w:t>g,Si</w:t>
      </w:r>
      <w:r w:rsidRPr="007F69DA">
        <w:rPr>
          <w:rFonts w:ascii="Times New Roman" w:hAnsi="Times New Roman" w:cs="Times New Roman"/>
          <w:sz w:val="20"/>
          <w:lang w:val="uz-Cyrl-UZ"/>
        </w:rPr>
        <w:t>, it does not perceive or transmits energies in the infrared region of the light beam. For this purpose, measurements were made by illuminating the sample with light on the side where the dopant atoms were not introduced.</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853"/>
      </w:tblGrid>
      <w:tr w:rsidR="005C2A17" w:rsidRPr="00AE71D3" w14:paraId="3A8F1B7D" w14:textId="77777777" w:rsidTr="005C2A17">
        <w:trPr>
          <w:jc w:val="center"/>
        </w:trPr>
        <w:tc>
          <w:tcPr>
            <w:tcW w:w="4507" w:type="dxa"/>
          </w:tcPr>
          <w:p w14:paraId="6D269E7C" w14:textId="77777777" w:rsidR="005C2A17" w:rsidRPr="00AE71D3" w:rsidRDefault="005C2A17" w:rsidP="00DA3C7B">
            <w:pPr>
              <w:tabs>
                <w:tab w:val="left" w:pos="993"/>
              </w:tabs>
              <w:ind w:firstLine="720"/>
              <w:jc w:val="center"/>
              <w:rPr>
                <w:lang w:val="en-US"/>
              </w:rPr>
            </w:pPr>
            <w:r w:rsidRPr="00AE71D3">
              <w:rPr>
                <w:noProof/>
              </w:rPr>
              <mc:AlternateContent>
                <mc:Choice Requires="wpg">
                  <w:drawing>
                    <wp:inline distT="0" distB="0" distL="0" distR="0" wp14:anchorId="394C0030" wp14:editId="33AFFE64">
                      <wp:extent cx="2352040" cy="751205"/>
                      <wp:effectExtent l="11430" t="0" r="0" b="152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040" cy="751205"/>
                                <a:chOff x="0" y="0"/>
                                <a:chExt cx="23529" cy="7517"/>
                              </a:xfrm>
                            </wpg:grpSpPr>
                            <wpg:grpSp>
                              <wpg:cNvPr id="2" name="Группа 199"/>
                              <wpg:cNvGrpSpPr>
                                <a:grpSpLocks/>
                              </wpg:cNvGrpSpPr>
                              <wpg:grpSpPr bwMode="auto">
                                <a:xfrm>
                                  <a:off x="34" y="0"/>
                                  <a:ext cx="23495" cy="7517"/>
                                  <a:chOff x="0" y="0"/>
                                  <a:chExt cx="23496" cy="7517"/>
                                </a:xfrm>
                              </wpg:grpSpPr>
                              <wps:wsp>
                                <wps:cNvPr id="3" name="Надпись 200"/>
                                <wps:cNvSpPr txBox="1">
                                  <a:spLocks noChangeArrowheads="1"/>
                                </wps:cNvSpPr>
                                <wps:spPr bwMode="auto">
                                  <a:xfrm>
                                    <a:off x="15340" y="0"/>
                                    <a:ext cx="8156" cy="2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D3CFE8" w14:textId="77777777" w:rsidR="005C2A17" w:rsidRPr="003C7A69" w:rsidRDefault="005C2A17" w:rsidP="005C2A17">
                                      <w:pPr>
                                        <w:rPr>
                                          <w:rFonts w:ascii="Times New Roman" w:hAnsi="Times New Roman" w:cs="Times New Roman"/>
                                        </w:rPr>
                                      </w:pPr>
                                      <w:r w:rsidRPr="003C7A69">
                                        <w:rPr>
                                          <w:rFonts w:ascii="Times New Roman" w:hAnsi="Times New Roman" w:cs="Times New Roman"/>
                                          <w:i/>
                                        </w:rPr>
                                        <w:t>n</w:t>
                                      </w:r>
                                      <w:r w:rsidRPr="003C7A69">
                                        <w:rPr>
                                          <w:rFonts w:ascii="Times New Roman" w:hAnsi="Times New Roman" w:cs="Times New Roman"/>
                                        </w:rPr>
                                        <w:t>-type (Sb)</w:t>
                                      </w:r>
                                    </w:p>
                                  </w:txbxContent>
                                </wps:txbx>
                                <wps:bodyPr rot="0" vert="horz" wrap="none" lIns="91440" tIns="45720" rIns="91440" bIns="45720" anchor="t" anchorCtr="0" upright="1">
                                  <a:noAutofit/>
                                </wps:bodyPr>
                              </wps:wsp>
                              <wpg:grpSp>
                                <wpg:cNvPr id="4" name="Группа 202"/>
                                <wpg:cNvGrpSpPr>
                                  <a:grpSpLocks/>
                                </wpg:cNvGrpSpPr>
                                <wpg:grpSpPr bwMode="auto">
                                  <a:xfrm>
                                    <a:off x="0" y="1246"/>
                                    <a:ext cx="15828" cy="6271"/>
                                    <a:chOff x="0" y="0"/>
                                    <a:chExt cx="15828" cy="6270"/>
                                  </a:xfrm>
                                </wpg:grpSpPr>
                                <wpg:grpSp>
                                  <wpg:cNvPr id="5" name="Группа 203"/>
                                  <wpg:cNvGrpSpPr>
                                    <a:grpSpLocks/>
                                  </wpg:cNvGrpSpPr>
                                  <wpg:grpSpPr bwMode="auto">
                                    <a:xfrm>
                                      <a:off x="0" y="0"/>
                                      <a:ext cx="12473" cy="6270"/>
                                      <a:chOff x="0" y="0"/>
                                      <a:chExt cx="12473" cy="6270"/>
                                    </a:xfrm>
                                  </wpg:grpSpPr>
                                  <wps:wsp>
                                    <wps:cNvPr id="6" name="Прямоугольник 204"/>
                                    <wps:cNvSpPr>
                                      <a:spLocks noChangeArrowheads="1"/>
                                    </wps:cNvSpPr>
                                    <wps:spPr bwMode="auto">
                                      <a:xfrm>
                                        <a:off x="0" y="0"/>
                                        <a:ext cx="12460" cy="6270"/>
                                      </a:xfrm>
                                      <a:prstGeom prst="rect">
                                        <a:avLst/>
                                      </a:prstGeom>
                                      <a:solidFill>
                                        <a:schemeClr val="accent3">
                                          <a:lumMod val="40000"/>
                                          <a:lumOff val="60000"/>
                                        </a:schemeClr>
                                      </a:solidFill>
                                      <a:ln w="12700">
                                        <a:solidFill>
                                          <a:schemeClr val="tx2">
                                            <a:lumMod val="20000"/>
                                            <a:lumOff val="80000"/>
                                          </a:schemeClr>
                                        </a:solidFill>
                                        <a:miter lim="800000"/>
                                        <a:headEnd/>
                                        <a:tailEnd/>
                                      </a:ln>
                                    </wps:spPr>
                                    <wps:bodyPr rot="0" vert="horz" wrap="square" lIns="91440" tIns="45720" rIns="91440" bIns="45720" anchor="ctr" anchorCtr="0" upright="1">
                                      <a:noAutofit/>
                                    </wps:bodyPr>
                                  </wps:wsp>
                                  <wps:wsp>
                                    <wps:cNvPr id="7" name="Прямоугольник 206"/>
                                    <wps:cNvSpPr>
                                      <a:spLocks noChangeArrowheads="1"/>
                                    </wps:cNvSpPr>
                                    <wps:spPr bwMode="auto">
                                      <a:xfrm>
                                        <a:off x="34" y="0"/>
                                        <a:ext cx="12439" cy="658"/>
                                      </a:xfrm>
                                      <a:prstGeom prst="rect">
                                        <a:avLst/>
                                      </a:prstGeom>
                                      <a:solidFill>
                                        <a:schemeClr val="accent6">
                                          <a:lumMod val="60000"/>
                                          <a:lumOff val="40000"/>
                                        </a:schemeClr>
                                      </a:solidFill>
                                      <a:ln w="12700">
                                        <a:solidFill>
                                          <a:schemeClr val="accent6">
                                            <a:lumMod val="60000"/>
                                            <a:lumOff val="40000"/>
                                          </a:schemeClr>
                                        </a:solidFill>
                                        <a:miter lim="800000"/>
                                        <a:headEnd/>
                                        <a:tailEnd/>
                                      </a:ln>
                                    </wps:spPr>
                                    <wps:bodyPr rot="0" vert="horz" wrap="square" lIns="91440" tIns="45720" rIns="91440" bIns="45720" anchor="ctr" anchorCtr="0" upright="1">
                                      <a:noAutofit/>
                                    </wps:bodyPr>
                                  </wps:wsp>
                                </wpg:grpSp>
                                <wps:wsp>
                                  <wps:cNvPr id="8" name="Прямая со стрелкой 207"/>
                                  <wps:cNvCnPr>
                                    <a:cxnSpLocks noChangeShapeType="1"/>
                                  </wps:cNvCnPr>
                                  <wps:spPr bwMode="auto">
                                    <a:xfrm>
                                      <a:off x="12642" y="207"/>
                                      <a:ext cx="31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grpSp>
                            <wps:wsp>
                              <wps:cNvPr id="16" name="Надпись 210"/>
                              <wps:cNvSpPr txBox="1">
                                <a:spLocks noChangeArrowheads="1"/>
                              </wps:cNvSpPr>
                              <wps:spPr bwMode="auto">
                                <a:xfrm>
                                  <a:off x="0" y="2459"/>
                                  <a:ext cx="12458" cy="3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8E4AFD" w14:textId="77777777" w:rsidR="005C2A17" w:rsidRPr="003C7A69" w:rsidRDefault="005C2A17" w:rsidP="005C2A17">
                                    <w:pPr>
                                      <w:jc w:val="center"/>
                                      <w:rPr>
                                        <w:rFonts w:ascii="Times New Roman" w:hAnsi="Times New Roman" w:cs="Times New Roman"/>
                                        <w:sz w:val="24"/>
                                      </w:rPr>
                                    </w:pPr>
                                    <w:r w:rsidRPr="003C7A69">
                                      <w:rPr>
                                        <w:rFonts w:ascii="Times New Roman" w:hAnsi="Times New Roman" w:cs="Times New Roman"/>
                                        <w:sz w:val="24"/>
                                      </w:rPr>
                                      <w:t xml:space="preserve">Si </w:t>
                                    </w:r>
                                    <w:r w:rsidRPr="003C7A69">
                                      <w:rPr>
                                        <w:rFonts w:ascii="Times New Roman" w:hAnsi="Times New Roman" w:cs="Times New Roman"/>
                                        <w:i/>
                                        <w:sz w:val="24"/>
                                      </w:rPr>
                                      <w:t>p</w:t>
                                    </w:r>
                                    <w:r w:rsidRPr="003C7A69">
                                      <w:rPr>
                                        <w:rFonts w:ascii="Times New Roman" w:hAnsi="Times New Roman" w:cs="Times New Roman"/>
                                        <w:sz w:val="24"/>
                                      </w:rPr>
                                      <w:t>-type</w:t>
                                    </w:r>
                                  </w:p>
                                </w:txbxContent>
                              </wps:txbx>
                              <wps:bodyPr rot="0" vert="horz" wrap="square" lIns="91440" tIns="45720" rIns="91440" bIns="45720" anchor="t" anchorCtr="0" upright="1">
                                <a:noAutofit/>
                              </wps:bodyPr>
                            </wps:wsp>
                          </wpg:wgp>
                        </a:graphicData>
                      </a:graphic>
                    </wp:inline>
                  </w:drawing>
                </mc:Choice>
                <mc:Fallback>
                  <w:pict>
                    <v:group w14:anchorId="394C0030" id="Группа 1" o:spid="_x0000_s1026" style="width:185.2pt;height:59.15pt;mso-position-horizontal-relative:char;mso-position-vertical-relative:line" coordsize="23529,7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">
                      <v:group id="Группа 199" o:spid="_x0000_s1027" style="position:absolute;left:34;width:23495;height:7517" coordsize="23496,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Надпись 200" o:spid="_x0000_s1028" type="#_x0000_t202" style="position:absolute;left:15340;width:8156;height:27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13D3CFE8" w14:textId="77777777" w:rsidR="005C2A17" w:rsidRPr="003C7A69" w:rsidRDefault="005C2A17" w:rsidP="005C2A17">
                                <w:pPr>
                                  <w:rPr>
                                    <w:rFonts w:ascii="Times New Roman" w:hAnsi="Times New Roman" w:cs="Times New Roman"/>
                                  </w:rPr>
                                </w:pPr>
                                <w:r w:rsidRPr="003C7A69">
                                  <w:rPr>
                                    <w:rFonts w:ascii="Times New Roman" w:hAnsi="Times New Roman" w:cs="Times New Roman"/>
                                    <w:i/>
                                  </w:rPr>
                                  <w:t>n</w:t>
                                </w:r>
                                <w:r w:rsidRPr="003C7A69">
                                  <w:rPr>
                                    <w:rFonts w:ascii="Times New Roman" w:hAnsi="Times New Roman" w:cs="Times New Roman"/>
                                  </w:rPr>
                                  <w:t>-type (Sb)</w:t>
                                </w:r>
                              </w:p>
                            </w:txbxContent>
                          </v:textbox>
                        </v:shape>
                        <v:group id="Группа 202" o:spid="_x0000_s1029" style="position:absolute;top:1246;width:15828;height:6271" coordsize="1582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Группа 203" o:spid="_x0000_s1030" style="position:absolute;width:12473;height:6270" coordsize="12473,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Прямоугольник 204" o:spid="_x0000_s1031" style="position:absolute;width:12460;height:6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" fillcolor="#dbdbdb [1302]" strokecolor="#d5dce4 [671]" strokeweight="1pt"/>
                            <v:rect id="Прямоугольник 206" o:spid="_x0000_s1032" style="position:absolute;left:34;width:12439;height: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" fillcolor="#a8d08d [1945]" strokecolor="#a8d08d [1945]" strokeweight="1pt"/>
                          </v:group>
                          <v:shapetype id="_x0000_t32" coordsize="21600,21600" o:spt="32" o:oned="t" path="m,l21600,21600e" filled="f">
                            <v:path arrowok="t" fillok="f" o:connecttype="none"/>
                            <o:lock v:ext="edit" shapetype="t"/>
                          </v:shapetype>
                          <v:shape id="Прямая со стрелкой 207" o:spid="_x0000_s1033" type="#_x0000_t32" style="position:absolute;left:12642;top:207;width:3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5b9bd5 [3204]" strokeweight=".5pt">
                            <v:stroke endarrow="block" joinstyle="miter"/>
                          </v:shape>
                        </v:group>
                      </v:group>
                      <v:shape id="Надпись 210" o:spid="_x0000_s1034" type="#_x0000_t202" style="position:absolute;top:2459;width:12458;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B8E4AFD" w14:textId="77777777" w:rsidR="005C2A17" w:rsidRPr="003C7A69" w:rsidRDefault="005C2A17" w:rsidP="005C2A17">
                              <w:pPr>
                                <w:jc w:val="center"/>
                                <w:rPr>
                                  <w:rFonts w:ascii="Times New Roman" w:hAnsi="Times New Roman" w:cs="Times New Roman"/>
                                  <w:sz w:val="24"/>
                                </w:rPr>
                              </w:pPr>
                              <w:r w:rsidRPr="003C7A69">
                                <w:rPr>
                                  <w:rFonts w:ascii="Times New Roman" w:hAnsi="Times New Roman" w:cs="Times New Roman"/>
                                  <w:sz w:val="24"/>
                                </w:rPr>
                                <w:t xml:space="preserve">Si </w:t>
                              </w:r>
                              <w:r w:rsidRPr="003C7A69">
                                <w:rPr>
                                  <w:rFonts w:ascii="Times New Roman" w:hAnsi="Times New Roman" w:cs="Times New Roman"/>
                                  <w:i/>
                                  <w:sz w:val="24"/>
                                </w:rPr>
                                <w:t>p</w:t>
                              </w:r>
                              <w:r w:rsidRPr="003C7A69">
                                <w:rPr>
                                  <w:rFonts w:ascii="Times New Roman" w:hAnsi="Times New Roman" w:cs="Times New Roman"/>
                                  <w:sz w:val="24"/>
                                </w:rPr>
                                <w:t>-type</w:t>
                              </w:r>
                            </w:p>
                          </w:txbxContent>
                        </v:textbox>
                      </v:shape>
                      <w10:anchorlock/>
                    </v:group>
                  </w:pict>
                </mc:Fallback>
              </mc:AlternateContent>
            </w:r>
          </w:p>
        </w:tc>
        <w:tc>
          <w:tcPr>
            <w:tcW w:w="4853" w:type="dxa"/>
          </w:tcPr>
          <w:p w14:paraId="7D9AE6A4" w14:textId="77777777" w:rsidR="005C2A17" w:rsidRPr="00AE71D3" w:rsidRDefault="005C2A17" w:rsidP="00DA3C7B">
            <w:pPr>
              <w:tabs>
                <w:tab w:val="left" w:pos="993"/>
              </w:tabs>
              <w:ind w:firstLine="720"/>
              <w:rPr>
                <w:lang w:val="en-US"/>
              </w:rPr>
            </w:pPr>
            <w:r w:rsidRPr="00AE71D3">
              <w:rPr>
                <w:noProof/>
              </w:rPr>
              <mc:AlternateContent>
                <mc:Choice Requires="wpg">
                  <w:drawing>
                    <wp:inline distT="0" distB="0" distL="0" distR="0" wp14:anchorId="01BF0AB7" wp14:editId="190AAD6E">
                      <wp:extent cx="2585085" cy="751840"/>
                      <wp:effectExtent l="6350" t="0" r="0" b="14605"/>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5085" cy="751840"/>
                                <a:chOff x="0" y="0"/>
                                <a:chExt cx="25852" cy="7517"/>
                              </a:xfrm>
                            </wpg:grpSpPr>
                            <wpg:grpSp>
                              <wpg:cNvPr id="20" name="Группа 212"/>
                              <wpg:cNvGrpSpPr>
                                <a:grpSpLocks/>
                              </wpg:cNvGrpSpPr>
                              <wpg:grpSpPr bwMode="auto">
                                <a:xfrm>
                                  <a:off x="34" y="0"/>
                                  <a:ext cx="25818" cy="7517"/>
                                  <a:chOff x="0" y="0"/>
                                  <a:chExt cx="25819" cy="7517"/>
                                </a:xfrm>
                              </wpg:grpSpPr>
                              <wps:wsp>
                                <wps:cNvPr id="21" name="Надпись 213"/>
                                <wps:cNvSpPr txBox="1">
                                  <a:spLocks noChangeArrowheads="1"/>
                                </wps:cNvSpPr>
                                <wps:spPr bwMode="auto">
                                  <a:xfrm>
                                    <a:off x="15335" y="0"/>
                                    <a:ext cx="10484" cy="2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5EEC0C" w14:textId="77777777" w:rsidR="005C2A17" w:rsidRPr="003C7A69" w:rsidRDefault="005C2A17" w:rsidP="005C2A17">
                                      <w:pPr>
                                        <w:rPr>
                                          <w:rFonts w:ascii="Times New Roman" w:hAnsi="Times New Roman" w:cs="Times New Roman"/>
                                        </w:rPr>
                                      </w:pPr>
                                      <w:r w:rsidRPr="003C7A69">
                                        <w:rPr>
                                          <w:rFonts w:ascii="Times New Roman" w:hAnsi="Times New Roman" w:cs="Times New Roman"/>
                                          <w:i/>
                                        </w:rPr>
                                        <w:t>n</w:t>
                                      </w:r>
                                      <w:r w:rsidRPr="003C7A69">
                                        <w:rPr>
                                          <w:rFonts w:ascii="Times New Roman" w:hAnsi="Times New Roman" w:cs="Times New Roman"/>
                                        </w:rPr>
                                        <w:t>-type (</w:t>
                                      </w:r>
                                      <w:r>
                                        <w:rPr>
                                          <w:rFonts w:ascii="Times New Roman" w:hAnsi="Times New Roman" w:cs="Times New Roman"/>
                                        </w:rPr>
                                        <w:t xml:space="preserve">Ga, </w:t>
                                      </w:r>
                                      <w:r w:rsidRPr="003C7A69">
                                        <w:rPr>
                                          <w:rFonts w:ascii="Times New Roman" w:hAnsi="Times New Roman" w:cs="Times New Roman"/>
                                        </w:rPr>
                                        <w:t>Sb)</w:t>
                                      </w:r>
                                    </w:p>
                                  </w:txbxContent>
                                </wps:txbx>
                                <wps:bodyPr rot="0" vert="horz" wrap="none" lIns="91440" tIns="45720" rIns="91440" bIns="45720" anchor="t" anchorCtr="0" upright="1">
                                  <a:noAutofit/>
                                </wps:bodyPr>
                              </wps:wsp>
                              <wpg:grpSp>
                                <wpg:cNvPr id="22" name="Группа 215"/>
                                <wpg:cNvGrpSpPr>
                                  <a:grpSpLocks/>
                                </wpg:cNvGrpSpPr>
                                <wpg:grpSpPr bwMode="auto">
                                  <a:xfrm>
                                    <a:off x="0" y="1246"/>
                                    <a:ext cx="15828" cy="6271"/>
                                    <a:chOff x="0" y="0"/>
                                    <a:chExt cx="15828" cy="6270"/>
                                  </a:xfrm>
                                </wpg:grpSpPr>
                                <wpg:grpSp>
                                  <wpg:cNvPr id="23" name="Группа 216"/>
                                  <wpg:cNvGrpSpPr>
                                    <a:grpSpLocks/>
                                  </wpg:cNvGrpSpPr>
                                  <wpg:grpSpPr bwMode="auto">
                                    <a:xfrm>
                                      <a:off x="0" y="0"/>
                                      <a:ext cx="12473" cy="6270"/>
                                      <a:chOff x="0" y="0"/>
                                      <a:chExt cx="12473" cy="6270"/>
                                    </a:xfrm>
                                  </wpg:grpSpPr>
                                  <wps:wsp>
                                    <wps:cNvPr id="24" name="Прямоугольник 218"/>
                                    <wps:cNvSpPr>
                                      <a:spLocks noChangeArrowheads="1"/>
                                    </wps:cNvSpPr>
                                    <wps:spPr bwMode="auto">
                                      <a:xfrm>
                                        <a:off x="0" y="0"/>
                                        <a:ext cx="12460" cy="6270"/>
                                      </a:xfrm>
                                      <a:prstGeom prst="rect">
                                        <a:avLst/>
                                      </a:prstGeom>
                                      <a:solidFill>
                                        <a:schemeClr val="accent3">
                                          <a:lumMod val="40000"/>
                                          <a:lumOff val="60000"/>
                                        </a:schemeClr>
                                      </a:solidFill>
                                      <a:ln w="12700">
                                        <a:solidFill>
                                          <a:schemeClr val="tx2">
                                            <a:lumMod val="20000"/>
                                            <a:lumOff val="80000"/>
                                          </a:schemeClr>
                                        </a:solidFill>
                                        <a:miter lim="800000"/>
                                        <a:headEnd/>
                                        <a:tailEnd/>
                                      </a:ln>
                                    </wps:spPr>
                                    <wps:bodyPr rot="0" vert="horz" wrap="square" lIns="91440" tIns="45720" rIns="91440" bIns="45720" anchor="ctr" anchorCtr="0" upright="1">
                                      <a:noAutofit/>
                                    </wps:bodyPr>
                                  </wps:wsp>
                                  <wps:wsp>
                                    <wps:cNvPr id="25" name="Прямоугольник 220"/>
                                    <wps:cNvSpPr>
                                      <a:spLocks noChangeArrowheads="1"/>
                                    </wps:cNvSpPr>
                                    <wps:spPr bwMode="auto">
                                      <a:xfrm>
                                        <a:off x="34" y="0"/>
                                        <a:ext cx="12439" cy="457"/>
                                      </a:xfrm>
                                      <a:prstGeom prst="rect">
                                        <a:avLst/>
                                      </a:prstGeom>
                                      <a:solidFill>
                                        <a:schemeClr val="accent6">
                                          <a:lumMod val="75000"/>
                                          <a:lumOff val="0"/>
                                        </a:schemeClr>
                                      </a:solidFill>
                                      <a:ln w="6350">
                                        <a:solidFill>
                                          <a:schemeClr val="accent6">
                                            <a:lumMod val="75000"/>
                                            <a:lumOff val="0"/>
                                          </a:schemeClr>
                                        </a:solidFill>
                                        <a:miter lim="800000"/>
                                        <a:headEnd/>
                                        <a:tailEnd/>
                                      </a:ln>
                                    </wps:spPr>
                                    <wps:bodyPr rot="0" vert="horz" wrap="square" lIns="91440" tIns="45720" rIns="91440" bIns="45720" anchor="ctr" anchorCtr="0" upright="1">
                                      <a:noAutofit/>
                                    </wps:bodyPr>
                                  </wps:wsp>
                                </wpg:grpSp>
                                <wps:wsp>
                                  <wps:cNvPr id="28" name="Прямая со стрелкой 221"/>
                                  <wps:cNvCnPr>
                                    <a:cxnSpLocks noChangeShapeType="1"/>
                                  </wps:cNvCnPr>
                                  <wps:spPr bwMode="auto">
                                    <a:xfrm>
                                      <a:off x="12642" y="207"/>
                                      <a:ext cx="31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grpSp>
                            <wps:wsp>
                              <wps:cNvPr id="29" name="Надпись 224"/>
                              <wps:cNvSpPr txBox="1">
                                <a:spLocks noChangeArrowheads="1"/>
                              </wps:cNvSpPr>
                              <wps:spPr bwMode="auto">
                                <a:xfrm>
                                  <a:off x="0" y="2459"/>
                                  <a:ext cx="12458" cy="3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24CED9" w14:textId="77777777" w:rsidR="005C2A17" w:rsidRPr="003C7A69" w:rsidRDefault="005C2A17" w:rsidP="005C2A17">
                                    <w:pPr>
                                      <w:jc w:val="center"/>
                                      <w:rPr>
                                        <w:rFonts w:ascii="Times New Roman" w:hAnsi="Times New Roman" w:cs="Times New Roman"/>
                                        <w:sz w:val="24"/>
                                      </w:rPr>
                                    </w:pPr>
                                    <w:r w:rsidRPr="003C7A69">
                                      <w:rPr>
                                        <w:rFonts w:ascii="Times New Roman" w:hAnsi="Times New Roman" w:cs="Times New Roman"/>
                                        <w:sz w:val="24"/>
                                      </w:rPr>
                                      <w:t xml:space="preserve">Si </w:t>
                                    </w:r>
                                    <w:r w:rsidRPr="003C7A69">
                                      <w:rPr>
                                        <w:rFonts w:ascii="Times New Roman" w:hAnsi="Times New Roman" w:cs="Times New Roman"/>
                                        <w:i/>
                                        <w:sz w:val="24"/>
                                      </w:rPr>
                                      <w:t>p</w:t>
                                    </w:r>
                                    <w:r w:rsidRPr="003C7A69">
                                      <w:rPr>
                                        <w:rFonts w:ascii="Times New Roman" w:hAnsi="Times New Roman" w:cs="Times New Roman"/>
                                        <w:sz w:val="24"/>
                                      </w:rPr>
                                      <w:t>-type</w:t>
                                    </w:r>
                                  </w:p>
                                </w:txbxContent>
                              </wps:txbx>
                              <wps:bodyPr rot="0" vert="horz" wrap="square" lIns="91440" tIns="45720" rIns="91440" bIns="45720" anchor="t" anchorCtr="0" upright="1">
                                <a:noAutofit/>
                              </wps:bodyPr>
                            </wps:wsp>
                          </wpg:wgp>
                        </a:graphicData>
                      </a:graphic>
                    </wp:inline>
                  </w:drawing>
                </mc:Choice>
                <mc:Fallback>
                  <w:pict>
                    <v:group w14:anchorId="01BF0AB7" id="Группа 17" o:spid="_x0000_s1035" style="width:203.55pt;height:59.2pt;mso-position-horizontal-relative:char;mso-position-vertical-relative:line" coordsize="25852,7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">
                      <v:group id="Группа 212" o:spid="_x0000_s1036" style="position:absolute;left:34;width:25818;height:7517" coordsize="25819,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Надпись 213" o:spid="_x0000_s1037" type="#_x0000_t202" style="position:absolute;left:15335;width:10484;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" filled="f" stroked="f" strokeweight=".5pt">
                          <v:textbox>
                            <w:txbxContent>
                              <w:p w14:paraId="3D5EEC0C" w14:textId="77777777" w:rsidR="005C2A17" w:rsidRPr="003C7A69" w:rsidRDefault="005C2A17" w:rsidP="005C2A17">
                                <w:pPr>
                                  <w:rPr>
                                    <w:rFonts w:ascii="Times New Roman" w:hAnsi="Times New Roman" w:cs="Times New Roman"/>
                                  </w:rPr>
                                </w:pPr>
                                <w:r w:rsidRPr="003C7A69">
                                  <w:rPr>
                                    <w:rFonts w:ascii="Times New Roman" w:hAnsi="Times New Roman" w:cs="Times New Roman"/>
                                    <w:i/>
                                  </w:rPr>
                                  <w:t>n</w:t>
                                </w:r>
                                <w:r w:rsidRPr="003C7A69">
                                  <w:rPr>
                                    <w:rFonts w:ascii="Times New Roman" w:hAnsi="Times New Roman" w:cs="Times New Roman"/>
                                  </w:rPr>
                                  <w:t>-type (</w:t>
                                </w:r>
                                <w:r>
                                  <w:rPr>
                                    <w:rFonts w:ascii="Times New Roman" w:hAnsi="Times New Roman" w:cs="Times New Roman"/>
                                  </w:rPr>
                                  <w:t xml:space="preserve">Ga, </w:t>
                                </w:r>
                                <w:r w:rsidRPr="003C7A69">
                                  <w:rPr>
                                    <w:rFonts w:ascii="Times New Roman" w:hAnsi="Times New Roman" w:cs="Times New Roman"/>
                                  </w:rPr>
                                  <w:t>Sb)</w:t>
                                </w:r>
                              </w:p>
                            </w:txbxContent>
                          </v:textbox>
                        </v:shape>
                        <v:group id="Группа 215" o:spid="_x0000_s1038" style="position:absolute;top:1246;width:15828;height:6271" coordsize="1582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Группа 216" o:spid="_x0000_s1039" style="position:absolute;width:12473;height:6270" coordsize="12473,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Прямоугольник 218" o:spid="_x0000_s1040" style="position:absolute;width:12460;height:6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" fillcolor="#dbdbdb [1302]" strokecolor="#d5dce4 [671]" strokeweight="1pt"/>
                            <v:rect id="Прямоугольник 220" o:spid="_x0000_s1041" style="position:absolute;left:34;width:1243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" fillcolor="#538135 [2409]" strokecolor="#538135 [2409]" strokeweight=".5pt"/>
                          </v:group>
                          <v:shape id="Прямая со стрелкой 221" o:spid="_x0000_s1042" type="#_x0000_t32" style="position:absolute;left:12642;top:207;width:3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" strokecolor="#5b9bd5 [3204]" strokeweight=".5pt">
                            <v:stroke endarrow="block" joinstyle="miter"/>
                          </v:shape>
                        </v:group>
                      </v:group>
                      <v:shape id="Надпись 224" o:spid="_x0000_s1043" type="#_x0000_t202" style="position:absolute;top:2459;width:12458;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124CED9" w14:textId="77777777" w:rsidR="005C2A17" w:rsidRPr="003C7A69" w:rsidRDefault="005C2A17" w:rsidP="005C2A17">
                              <w:pPr>
                                <w:jc w:val="center"/>
                                <w:rPr>
                                  <w:rFonts w:ascii="Times New Roman" w:hAnsi="Times New Roman" w:cs="Times New Roman"/>
                                  <w:sz w:val="24"/>
                                </w:rPr>
                              </w:pPr>
                              <w:r w:rsidRPr="003C7A69">
                                <w:rPr>
                                  <w:rFonts w:ascii="Times New Roman" w:hAnsi="Times New Roman" w:cs="Times New Roman"/>
                                  <w:sz w:val="24"/>
                                </w:rPr>
                                <w:t xml:space="preserve">Si </w:t>
                              </w:r>
                              <w:r w:rsidRPr="003C7A69">
                                <w:rPr>
                                  <w:rFonts w:ascii="Times New Roman" w:hAnsi="Times New Roman" w:cs="Times New Roman"/>
                                  <w:i/>
                                  <w:sz w:val="24"/>
                                </w:rPr>
                                <w:t>p</w:t>
                              </w:r>
                              <w:r w:rsidRPr="003C7A69">
                                <w:rPr>
                                  <w:rFonts w:ascii="Times New Roman" w:hAnsi="Times New Roman" w:cs="Times New Roman"/>
                                  <w:sz w:val="24"/>
                                </w:rPr>
                                <w:t>-type</w:t>
                              </w:r>
                            </w:p>
                          </w:txbxContent>
                        </v:textbox>
                      </v:shape>
                      <w10:anchorlock/>
                    </v:group>
                  </w:pict>
                </mc:Fallback>
              </mc:AlternateContent>
            </w:r>
          </w:p>
        </w:tc>
      </w:tr>
      <w:tr w:rsidR="005C2A17" w:rsidRPr="00AE71D3" w14:paraId="5E713D5D" w14:textId="77777777" w:rsidTr="005C2A17">
        <w:trPr>
          <w:jc w:val="center"/>
        </w:trPr>
        <w:tc>
          <w:tcPr>
            <w:tcW w:w="4507" w:type="dxa"/>
          </w:tcPr>
          <w:p w14:paraId="1F1E5245" w14:textId="77777777" w:rsidR="005C2A17" w:rsidRPr="00AE71D3" w:rsidRDefault="005C2A17" w:rsidP="00DA3C7B">
            <w:pPr>
              <w:tabs>
                <w:tab w:val="left" w:pos="993"/>
              </w:tabs>
              <w:ind w:firstLine="720"/>
              <w:jc w:val="center"/>
              <w:rPr>
                <w:lang w:val="en-US"/>
              </w:rPr>
            </w:pPr>
            <w:r w:rsidRPr="00AE71D3">
              <w:rPr>
                <w:i/>
                <w:lang w:val="en-US"/>
              </w:rPr>
              <w:t>a</w:t>
            </w:r>
            <w:r w:rsidRPr="00AE71D3">
              <w:rPr>
                <w:lang w:val="en-US"/>
              </w:rPr>
              <w:t>)</w:t>
            </w:r>
          </w:p>
        </w:tc>
        <w:tc>
          <w:tcPr>
            <w:tcW w:w="4853" w:type="dxa"/>
          </w:tcPr>
          <w:p w14:paraId="6946DBF5" w14:textId="77777777" w:rsidR="005C2A17" w:rsidRPr="00AE71D3" w:rsidRDefault="005C2A17" w:rsidP="00DA3C7B">
            <w:pPr>
              <w:tabs>
                <w:tab w:val="left" w:pos="993"/>
              </w:tabs>
              <w:ind w:firstLine="720"/>
              <w:jc w:val="center"/>
              <w:rPr>
                <w:lang w:val="en-US"/>
              </w:rPr>
            </w:pPr>
            <w:r w:rsidRPr="00AE71D3">
              <w:rPr>
                <w:i/>
                <w:lang w:val="en-US"/>
              </w:rPr>
              <w:t>b</w:t>
            </w:r>
            <w:r w:rsidRPr="00AE71D3">
              <w:rPr>
                <w:lang w:val="en-US"/>
              </w:rPr>
              <w:t>)</w:t>
            </w:r>
          </w:p>
        </w:tc>
      </w:tr>
    </w:tbl>
    <w:p w14:paraId="18924878" w14:textId="4F24F364" w:rsidR="007F69DA" w:rsidRDefault="005C2A17" w:rsidP="00DA3C7B">
      <w:pPr>
        <w:spacing w:after="0" w:line="240" w:lineRule="auto"/>
        <w:ind w:firstLine="283"/>
        <w:jc w:val="center"/>
        <w:rPr>
          <w:rFonts w:ascii="Times New Roman" w:hAnsi="Times New Roman" w:cs="Times New Roman"/>
          <w:sz w:val="20"/>
          <w:highlight w:val="yellow"/>
          <w:lang w:val="uz-Cyrl-UZ"/>
        </w:rPr>
      </w:pPr>
      <w:r w:rsidRPr="005C2A17">
        <w:rPr>
          <w:rFonts w:ascii="Times New Roman" w:hAnsi="Times New Roman" w:cs="Times New Roman"/>
          <w:b/>
          <w:sz w:val="20"/>
          <w:lang w:val="uz-Cyrl-UZ"/>
        </w:rPr>
        <w:t>FIGURE 1.</w:t>
      </w:r>
      <w:r w:rsidRPr="005C2A17">
        <w:rPr>
          <w:rFonts w:ascii="Times New Roman" w:hAnsi="Times New Roman" w:cs="Times New Roman"/>
          <w:sz w:val="20"/>
          <w:lang w:val="uz-Cyrl-UZ"/>
        </w:rPr>
        <w:t xml:space="preserve"> Principal schematic view of the samples after doping Ga and Sb impurity atoms into Si (</w:t>
      </w:r>
      <w:r w:rsidRPr="00DB1E2D">
        <w:rPr>
          <w:rFonts w:ascii="Times New Roman" w:hAnsi="Times New Roman" w:cs="Times New Roman"/>
          <w:i/>
          <w:sz w:val="20"/>
          <w:lang w:val="uz-Cyrl-UZ"/>
        </w:rPr>
        <w:t>a</w:t>
      </w:r>
      <w:r w:rsidRPr="005C2A17">
        <w:rPr>
          <w:rFonts w:ascii="Times New Roman" w:hAnsi="Times New Roman" w:cs="Times New Roman"/>
          <w:sz w:val="20"/>
          <w:lang w:val="uz-Cyrl-UZ"/>
        </w:rPr>
        <w:t xml:space="preserve">) Group I sample; </w:t>
      </w:r>
      <w:r w:rsidR="00DB1E2D">
        <w:rPr>
          <w:rFonts w:ascii="Times New Roman" w:hAnsi="Times New Roman" w:cs="Times New Roman"/>
          <w:sz w:val="20"/>
        </w:rPr>
        <w:t>(</w:t>
      </w:r>
      <w:r w:rsidRPr="00DB1E2D">
        <w:rPr>
          <w:rFonts w:ascii="Times New Roman" w:hAnsi="Times New Roman" w:cs="Times New Roman"/>
          <w:i/>
          <w:sz w:val="20"/>
          <w:lang w:val="uz-Cyrl-UZ"/>
        </w:rPr>
        <w:t>b</w:t>
      </w:r>
      <w:r w:rsidRPr="005C2A17">
        <w:rPr>
          <w:rFonts w:ascii="Times New Roman" w:hAnsi="Times New Roman" w:cs="Times New Roman"/>
          <w:sz w:val="20"/>
          <w:lang w:val="uz-Cyrl-UZ"/>
        </w:rPr>
        <w:t>) Group II sample.</w:t>
      </w:r>
    </w:p>
    <w:p w14:paraId="7D1487F0" w14:textId="1BF1AAFC" w:rsidR="00F109AD" w:rsidRDefault="00CB6D70" w:rsidP="00DA3C7B">
      <w:pPr>
        <w:spacing w:after="0" w:line="240" w:lineRule="auto"/>
        <w:ind w:firstLine="283"/>
        <w:jc w:val="both"/>
        <w:rPr>
          <w:rFonts w:ascii="Times New Roman" w:hAnsi="Times New Roman" w:cs="Times New Roman"/>
          <w:sz w:val="20"/>
          <w:lang w:val="uz-Cyrl-UZ"/>
        </w:rPr>
      </w:pPr>
      <w:r w:rsidRPr="00CB6D70">
        <w:rPr>
          <w:rFonts w:ascii="Times New Roman" w:hAnsi="Times New Roman" w:cs="Times New Roman"/>
          <w:sz w:val="20"/>
          <w:lang w:val="uz-Cyrl-UZ"/>
        </w:rPr>
        <w:lastRenderedPageBreak/>
        <w:t>After that, samples with p-n junctions were examined on an IKS-12 spectrophotometer to study their photoelectric properties (Figure 2).</w:t>
      </w:r>
    </w:p>
    <w:p w14:paraId="21394E38" w14:textId="49D53EA2" w:rsidR="00CB6D70" w:rsidRDefault="00202E1D" w:rsidP="00DA3C7B">
      <w:pPr>
        <w:spacing w:after="0" w:line="240" w:lineRule="auto"/>
        <w:ind w:firstLine="283"/>
        <w:jc w:val="center"/>
        <w:rPr>
          <w:rFonts w:ascii="Times New Roman" w:hAnsi="Times New Roman" w:cs="Times New Roman"/>
          <w:sz w:val="20"/>
          <w:szCs w:val="20"/>
        </w:rPr>
      </w:pPr>
      <w:r w:rsidRPr="00AE71D3">
        <w:rPr>
          <w:rFonts w:ascii="Times New Roman" w:hAnsi="Times New Roman" w:cs="Times New Roman"/>
          <w:sz w:val="20"/>
          <w:szCs w:val="20"/>
        </w:rPr>
        <w:object w:dxaOrig="7294" w:dyaOrig="5598" w14:anchorId="3D57F4EC">
          <v:shape id="_x0000_i1044" type="#_x0000_t75" style="width:383.25pt;height:297pt" o:ole="">
            <v:imagedata r:id="rId44" o:title=""/>
          </v:shape>
          <o:OLEObject Type="Embed" ProgID="Origin95.Graph" ShapeID="_x0000_i1044" DrawAspect="Content" ObjectID="_1829373241" r:id="rId45"/>
        </w:object>
      </w:r>
    </w:p>
    <w:p w14:paraId="14D0AC63" w14:textId="364BD6D5" w:rsidR="00202E1D" w:rsidRDefault="00202E1D" w:rsidP="00DA3C7B">
      <w:pPr>
        <w:spacing w:after="0" w:line="240" w:lineRule="auto"/>
        <w:ind w:firstLine="283"/>
        <w:jc w:val="center"/>
        <w:rPr>
          <w:rFonts w:ascii="Times New Roman" w:hAnsi="Times New Roman" w:cs="Times New Roman"/>
          <w:sz w:val="20"/>
          <w:highlight w:val="yellow"/>
          <w:lang w:val="uz-Cyrl-UZ"/>
        </w:rPr>
      </w:pPr>
      <w:r w:rsidRPr="00202E1D">
        <w:rPr>
          <w:rFonts w:ascii="Times New Roman" w:hAnsi="Times New Roman" w:cs="Times New Roman"/>
          <w:b/>
          <w:sz w:val="20"/>
          <w:lang w:val="uz-Cyrl-UZ"/>
        </w:rPr>
        <w:t>FIGURE 2.</w:t>
      </w:r>
      <w:r w:rsidRPr="00202E1D">
        <w:rPr>
          <w:rFonts w:ascii="Times New Roman" w:hAnsi="Times New Roman" w:cs="Times New Roman"/>
          <w:sz w:val="20"/>
          <w:lang w:val="uz-Cyrl-UZ"/>
        </w:rPr>
        <w:t xml:space="preserve"> Graph of the dependence of the short-circuit current in the sample on the light energy.</w:t>
      </w:r>
    </w:p>
    <w:p w14:paraId="51D8FA98" w14:textId="5FB95C07" w:rsidR="007D79DC" w:rsidRPr="008B17D6"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B17D6">
        <w:rPr>
          <w:rFonts w:ascii="Times New Roman" w:hAnsi="Times New Roman" w:cs="Times New Roman"/>
          <w:b/>
          <w:sz w:val="24"/>
          <w:szCs w:val="24"/>
        </w:rPr>
        <w:t>CONCLUSIONS</w:t>
      </w:r>
    </w:p>
    <w:p w14:paraId="41C74ECA" w14:textId="77777777" w:rsidR="001F55A1" w:rsidRPr="008B17D6" w:rsidRDefault="001F55A1" w:rsidP="00DA3C7B">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8B17D6">
        <w:rPr>
          <w:rFonts w:ascii="Times New Roman" w:hAnsi="Times New Roman" w:cs="Times New Roman"/>
          <w:sz w:val="20"/>
          <w:lang w:val="uz-Cyrl-UZ"/>
        </w:rPr>
        <w:t xml:space="preserve">In this case, the samples of groups 1 and 2 were additionally heated at a temperature of </w:t>
      </w:r>
      <w:r w:rsidRPr="008B17D6">
        <w:rPr>
          <w:rFonts w:ascii="Times New Roman" w:hAnsi="Times New Roman" w:cs="Times New Roman"/>
          <w:i/>
          <w:sz w:val="20"/>
          <w:lang w:val="uz-Cyrl-UZ"/>
        </w:rPr>
        <w:t>T</w:t>
      </w:r>
      <w:r w:rsidRPr="008B17D6">
        <w:rPr>
          <w:rFonts w:ascii="Times New Roman" w:hAnsi="Times New Roman" w:cs="Times New Roman"/>
          <w:sz w:val="20"/>
          <w:lang w:val="uz-Cyrl-UZ"/>
        </w:rPr>
        <w:t>=600 °C after diffusion, and the photoelectric properties of the samples after additional heating are studied in the graph in Figure 2. As can be seen from the graph in Figure 2, the photoelectric sensitivity of the sample of group 1 started from 1.0 eV and reached its maximum value at a photon energy of 1.24 eV. The photoelectric sensitivity of the sample of group 2 started from 0.87 eV and reached its maximum value at an energy of 1.2 eV. From this, it can be concluded that when the samples of group 2 were additionally heated at a temperature of 600 °C, the photoelectric sensitivity of silicon shifted towards the infrared region as a result of the mutual bonding of Ga and Sb impurity atoms.</w:t>
      </w:r>
    </w:p>
    <w:p w14:paraId="5FF2BC5A" w14:textId="0BE0952B" w:rsidR="00F84944" w:rsidRPr="008B17D6"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B17D6">
        <w:rPr>
          <w:rFonts w:ascii="Times New Roman" w:hAnsi="Times New Roman" w:cs="Times New Roman"/>
          <w:b/>
          <w:sz w:val="24"/>
          <w:szCs w:val="24"/>
        </w:rPr>
        <w:t>REFERENCES</w:t>
      </w:r>
    </w:p>
    <w:p w14:paraId="50347C68" w14:textId="28364714"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proofErr w:type="spellStart"/>
      <w:r w:rsidRPr="00A14E84">
        <w:rPr>
          <w:rFonts w:ascii="Times New Roman" w:hAnsi="Times New Roman" w:cs="Times New Roman"/>
          <w:sz w:val="20"/>
          <w:szCs w:val="20"/>
        </w:rPr>
        <w:t>Bakhadyrkhanov</w:t>
      </w:r>
      <w:proofErr w:type="spellEnd"/>
      <w:r w:rsidRPr="00A14E84">
        <w:rPr>
          <w:rFonts w:ascii="Times New Roman" w:hAnsi="Times New Roman" w:cs="Times New Roman"/>
          <w:sz w:val="20"/>
          <w:szCs w:val="20"/>
        </w:rPr>
        <w:t xml:space="preserve"> M.K., </w:t>
      </w:r>
      <w:proofErr w:type="spellStart"/>
      <w:r w:rsidRPr="00A14E84">
        <w:rPr>
          <w:rFonts w:ascii="Times New Roman" w:hAnsi="Times New Roman" w:cs="Times New Roman"/>
          <w:sz w:val="20"/>
          <w:szCs w:val="20"/>
        </w:rPr>
        <w:t>Mavlyanov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A.Sh</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Sodikov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U.Kh</w:t>
      </w:r>
      <w:proofErr w:type="spellEnd"/>
      <w:r w:rsidRPr="00A14E84">
        <w:rPr>
          <w:rFonts w:ascii="Times New Roman" w:hAnsi="Times New Roman" w:cs="Times New Roman"/>
          <w:sz w:val="20"/>
          <w:szCs w:val="20"/>
        </w:rPr>
        <w:t xml:space="preserve">., and </w:t>
      </w:r>
      <w:proofErr w:type="spellStart"/>
      <w:r w:rsidRPr="00A14E84">
        <w:rPr>
          <w:rFonts w:ascii="Times New Roman" w:hAnsi="Times New Roman" w:cs="Times New Roman"/>
          <w:sz w:val="20"/>
          <w:szCs w:val="20"/>
        </w:rPr>
        <w:t>Khakkulov</w:t>
      </w:r>
      <w:proofErr w:type="spellEnd"/>
      <w:r w:rsidRPr="00A14E84">
        <w:rPr>
          <w:rFonts w:ascii="Times New Roman" w:hAnsi="Times New Roman" w:cs="Times New Roman"/>
          <w:sz w:val="20"/>
          <w:szCs w:val="20"/>
        </w:rPr>
        <w:t xml:space="preserve"> M.K. Silicon with binary elementary cells as a novel class of materials for future </w:t>
      </w:r>
      <w:proofErr w:type="spellStart"/>
      <w:r w:rsidRPr="00A14E84">
        <w:rPr>
          <w:rFonts w:ascii="Times New Roman" w:hAnsi="Times New Roman" w:cs="Times New Roman"/>
          <w:sz w:val="20"/>
          <w:szCs w:val="20"/>
        </w:rPr>
        <w:t>photoenergetics</w:t>
      </w:r>
      <w:proofErr w:type="spellEnd"/>
      <w:r w:rsidRPr="00A14E84">
        <w:rPr>
          <w:rFonts w:ascii="Times New Roman" w:hAnsi="Times New Roman" w:cs="Times New Roman"/>
          <w:sz w:val="20"/>
          <w:szCs w:val="20"/>
        </w:rPr>
        <w:t>//Applied Solar Energy, 2015, Vol. 51, No. 4, pp. 258–261.</w:t>
      </w:r>
    </w:p>
    <w:p w14:paraId="089588D0" w14:textId="19290A82"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proofErr w:type="spellStart"/>
      <w:r w:rsidRPr="00A14E84">
        <w:rPr>
          <w:rFonts w:ascii="Times New Roman" w:hAnsi="Times New Roman" w:cs="Times New Roman"/>
          <w:sz w:val="20"/>
          <w:szCs w:val="20"/>
        </w:rPr>
        <w:t>Kh.M</w:t>
      </w:r>
      <w:proofErr w:type="spellEnd"/>
      <w:r w:rsidRPr="00A14E84">
        <w:rPr>
          <w:rFonts w:ascii="Times New Roman" w:hAnsi="Times New Roman" w:cs="Times New Roman"/>
          <w:sz w:val="20"/>
          <w:szCs w:val="20"/>
        </w:rPr>
        <w:t xml:space="preserve">. Iliev, S.V. Koveshnikov, B.O. Isakov, </w:t>
      </w:r>
      <w:proofErr w:type="spellStart"/>
      <w:r w:rsidRPr="00A14E84">
        <w:rPr>
          <w:rFonts w:ascii="Times New Roman" w:hAnsi="Times New Roman" w:cs="Times New Roman"/>
          <w:sz w:val="20"/>
          <w:szCs w:val="20"/>
        </w:rPr>
        <w:t>E.Zh</w:t>
      </w:r>
      <w:proofErr w:type="spellEnd"/>
      <w:r w:rsidRPr="00A14E84">
        <w:rPr>
          <w:rFonts w:ascii="Times New Roman" w:hAnsi="Times New Roman" w:cs="Times New Roman"/>
          <w:sz w:val="20"/>
          <w:szCs w:val="20"/>
        </w:rPr>
        <w:t>. Kosbergenov, G.A. Kushiev, Z.B. Khudoynazarov. The Elemental Composition Investigation of Silicon Doped with Gallium and Antimony Atoms. Surface Engineering and Applied Electrochemistry, (2024), 60, 4, pp. 633 – 639. DOI: 10.3103/S106837552470025X</w:t>
      </w:r>
    </w:p>
    <w:p w14:paraId="6BAE3DAB" w14:textId="22FFFCED"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G.H. Mavlonov, </w:t>
      </w:r>
      <w:proofErr w:type="spellStart"/>
      <w:r w:rsidRPr="00A14E84">
        <w:rPr>
          <w:rFonts w:ascii="Times New Roman" w:hAnsi="Times New Roman" w:cs="Times New Roman"/>
          <w:sz w:val="20"/>
          <w:szCs w:val="20"/>
        </w:rPr>
        <w:t>Kh.Kh</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Uralbaev</w:t>
      </w:r>
      <w:proofErr w:type="spellEnd"/>
      <w:r w:rsidRPr="00A14E84">
        <w:rPr>
          <w:rFonts w:ascii="Times New Roman" w:hAnsi="Times New Roman" w:cs="Times New Roman"/>
          <w:sz w:val="20"/>
          <w:szCs w:val="20"/>
        </w:rPr>
        <w:t xml:space="preserve">, B.O. Isakov, Z.N. Umarkhodjaeva, </w:t>
      </w:r>
      <w:proofErr w:type="spellStart"/>
      <w:r w:rsidRPr="00A14E84">
        <w:rPr>
          <w:rFonts w:ascii="Times New Roman" w:hAnsi="Times New Roman" w:cs="Times New Roman"/>
          <w:sz w:val="20"/>
          <w:szCs w:val="20"/>
        </w:rPr>
        <w:t>Sh.I</w:t>
      </w:r>
      <w:proofErr w:type="spellEnd"/>
      <w:r w:rsidRPr="00A14E84">
        <w:rPr>
          <w:rFonts w:ascii="Times New Roman" w:hAnsi="Times New Roman" w:cs="Times New Roman"/>
          <w:sz w:val="20"/>
          <w:szCs w:val="20"/>
        </w:rPr>
        <w:t>. Hamrokulov. Diffusion distribution of Cr and Mn impurity atoms in silicon. East European Journal of Physics. (2025), 2, pp. 237 – 241. DOI:10.26565/2312-4334-2025-2-27</w:t>
      </w:r>
    </w:p>
    <w:p w14:paraId="1680CC79" w14:textId="373D23DE"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Burcu </w:t>
      </w:r>
      <w:proofErr w:type="spellStart"/>
      <w:r w:rsidRPr="00A14E84">
        <w:rPr>
          <w:rFonts w:ascii="Times New Roman" w:hAnsi="Times New Roman" w:cs="Times New Roman"/>
          <w:sz w:val="20"/>
          <w:szCs w:val="20"/>
        </w:rPr>
        <w:t>Arpapay</w:t>
      </w:r>
      <w:proofErr w:type="spellEnd"/>
      <w:r w:rsidRPr="00A14E84">
        <w:rPr>
          <w:rFonts w:ascii="Times New Roman" w:hAnsi="Times New Roman" w:cs="Times New Roman"/>
          <w:sz w:val="20"/>
          <w:szCs w:val="20"/>
        </w:rPr>
        <w:t xml:space="preserve">, Y Eren Suyolcu, Gülcan </w:t>
      </w:r>
      <w:proofErr w:type="spellStart"/>
      <w:r w:rsidRPr="00A14E84">
        <w:rPr>
          <w:rFonts w:ascii="Times New Roman" w:hAnsi="Times New Roman" w:cs="Times New Roman"/>
          <w:sz w:val="20"/>
          <w:szCs w:val="20"/>
        </w:rPr>
        <w:t>Çorapçıoglu</w:t>
      </w:r>
      <w:proofErr w:type="spellEnd"/>
      <w:r w:rsidRPr="00A14E84">
        <w:rPr>
          <w:rFonts w:ascii="Times New Roman" w:hAnsi="Times New Roman" w:cs="Times New Roman"/>
          <w:sz w:val="20"/>
          <w:szCs w:val="20"/>
        </w:rPr>
        <w:t xml:space="preserve">, Peter A van Aken, Mehmet Ali Gülgün and Ugur </w:t>
      </w:r>
      <w:proofErr w:type="spellStart"/>
      <w:r w:rsidRPr="00A14E84">
        <w:rPr>
          <w:rFonts w:ascii="Times New Roman" w:hAnsi="Times New Roman" w:cs="Times New Roman"/>
          <w:sz w:val="20"/>
          <w:szCs w:val="20"/>
        </w:rPr>
        <w:t>Serincan</w:t>
      </w:r>
      <w:proofErr w:type="spellEnd"/>
      <w:r w:rsidRPr="00A14E84">
        <w:rPr>
          <w:rFonts w:ascii="Times New Roman" w:hAnsi="Times New Roman" w:cs="Times New Roman"/>
          <w:sz w:val="20"/>
          <w:szCs w:val="20"/>
        </w:rPr>
        <w:t xml:space="preserve">. A comparative study on </w:t>
      </w:r>
      <w:proofErr w:type="spellStart"/>
      <w:r w:rsidRPr="00A14E84">
        <w:rPr>
          <w:rFonts w:ascii="Times New Roman" w:hAnsi="Times New Roman" w:cs="Times New Roman"/>
          <w:sz w:val="20"/>
          <w:szCs w:val="20"/>
        </w:rPr>
        <w:t>GaSb</w:t>
      </w:r>
      <w:proofErr w:type="spellEnd"/>
      <w:r w:rsidRPr="00A14E84">
        <w:rPr>
          <w:rFonts w:ascii="Times New Roman" w:hAnsi="Times New Roman" w:cs="Times New Roman"/>
          <w:sz w:val="20"/>
          <w:szCs w:val="20"/>
        </w:rPr>
        <w:t xml:space="preserve"> epilayers grown on nominal and vicinal </w:t>
      </w:r>
      <w:proofErr w:type="gramStart"/>
      <w:r w:rsidRPr="00A14E84">
        <w:rPr>
          <w:rFonts w:ascii="Times New Roman" w:hAnsi="Times New Roman" w:cs="Times New Roman"/>
          <w:sz w:val="20"/>
          <w:szCs w:val="20"/>
        </w:rPr>
        <w:t>Si(</w:t>
      </w:r>
      <w:proofErr w:type="gramEnd"/>
      <w:r w:rsidRPr="00A14E84">
        <w:rPr>
          <w:rFonts w:ascii="Times New Roman" w:hAnsi="Times New Roman" w:cs="Times New Roman"/>
          <w:sz w:val="20"/>
          <w:szCs w:val="20"/>
        </w:rPr>
        <w:t xml:space="preserve">100) substrates by molecular beam epitaxy // </w:t>
      </w:r>
      <w:proofErr w:type="spellStart"/>
      <w:r w:rsidRPr="00A14E84">
        <w:rPr>
          <w:rFonts w:ascii="Times New Roman" w:hAnsi="Times New Roman" w:cs="Times New Roman"/>
          <w:sz w:val="20"/>
          <w:szCs w:val="20"/>
        </w:rPr>
        <w:t>Semicond</w:t>
      </w:r>
      <w:proofErr w:type="spellEnd"/>
      <w:r w:rsidRPr="00A14E84">
        <w:rPr>
          <w:rFonts w:ascii="Times New Roman" w:hAnsi="Times New Roman" w:cs="Times New Roman"/>
          <w:sz w:val="20"/>
          <w:szCs w:val="20"/>
        </w:rPr>
        <w:t>. Sci. Technol. 36 (2020) 025011 (12pp)</w:t>
      </w:r>
    </w:p>
    <w:p w14:paraId="66310177" w14:textId="37818B01"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lastRenderedPageBreak/>
        <w:t xml:space="preserve">N.F. </w:t>
      </w:r>
      <w:proofErr w:type="spellStart"/>
      <w:r w:rsidRPr="00A14E84">
        <w:rPr>
          <w:rFonts w:ascii="Times New Roman" w:hAnsi="Times New Roman" w:cs="Times New Roman"/>
          <w:sz w:val="20"/>
          <w:szCs w:val="20"/>
        </w:rPr>
        <w:t>Zikrillaev</w:t>
      </w:r>
      <w:proofErr w:type="spellEnd"/>
      <w:r w:rsidRPr="00A14E84">
        <w:rPr>
          <w:rFonts w:ascii="Times New Roman" w:hAnsi="Times New Roman" w:cs="Times New Roman"/>
          <w:sz w:val="20"/>
          <w:szCs w:val="20"/>
        </w:rPr>
        <w:t>, M.K. Khakkulov, B.O. Isakov. The mechanism of the formation of binary compounds between Zn and S impurity atoms in Si crystal lattice. East European Journal of Physics. (2023), 4, pp. 177 – 181. DOI: 10.26565/2312-4334-2023-4-20</w:t>
      </w:r>
    </w:p>
    <w:p w14:paraId="01122553" w14:textId="5E3BFDFE"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X.M. Iliyev, Z.B. Khudoynazarov, B.O. Isakov, M.X. Madjitov, A.A. </w:t>
      </w:r>
      <w:proofErr w:type="spellStart"/>
      <w:r w:rsidRPr="00A14E84">
        <w:rPr>
          <w:rFonts w:ascii="Times New Roman" w:hAnsi="Times New Roman" w:cs="Times New Roman"/>
          <w:sz w:val="20"/>
          <w:szCs w:val="20"/>
        </w:rPr>
        <w:t>Ganiyev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Electrodifusion</w:t>
      </w:r>
      <w:proofErr w:type="spellEnd"/>
      <w:r w:rsidRPr="00A14E84">
        <w:rPr>
          <w:rFonts w:ascii="Times New Roman" w:hAnsi="Times New Roman" w:cs="Times New Roman"/>
          <w:sz w:val="20"/>
          <w:szCs w:val="20"/>
        </w:rPr>
        <w:t xml:space="preserve"> of manganese atoms in silicon. East European Journal of Physics. (2024), 2, pp. 384 – 387. DOI: 10.26565/2312-4334-2024-2-48</w:t>
      </w:r>
    </w:p>
    <w:p w14:paraId="302E94A1" w14:textId="1E74E27A"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B.O. Isakov, X.M. Iliyev, Z.B. Khudoynazarov, G.A. Kushiev. Effective charge of Mn and Ni impurity atoms in silicon under the influence of an external electric field. East European Journal of Physics. (2025), 2, pp. 215 – 219. DOI: 10.26565/2312-4334-2025-2-23</w:t>
      </w:r>
    </w:p>
    <w:p w14:paraId="0608B62A" w14:textId="5D790FFA"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N.F. </w:t>
      </w:r>
      <w:proofErr w:type="spellStart"/>
      <w:r w:rsidRPr="00A14E84">
        <w:rPr>
          <w:rFonts w:ascii="Times New Roman" w:hAnsi="Times New Roman" w:cs="Times New Roman"/>
          <w:sz w:val="20"/>
          <w:szCs w:val="20"/>
        </w:rPr>
        <w:t>Zikrillaev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Kh.M</w:t>
      </w:r>
      <w:proofErr w:type="spellEnd"/>
      <w:r w:rsidRPr="00A14E84">
        <w:rPr>
          <w:rFonts w:ascii="Times New Roman" w:hAnsi="Times New Roman" w:cs="Times New Roman"/>
          <w:sz w:val="20"/>
          <w:szCs w:val="20"/>
        </w:rPr>
        <w:t xml:space="preserve">. Iliev, G.A. Kushiev, S.B. Isamov, S.V. Koveshnikov, B.A. Abdurakhmanov, B.O. Isakov. Study Of Photocells Based </w:t>
      </w:r>
      <w:proofErr w:type="gramStart"/>
      <w:r w:rsidRPr="00A14E84">
        <w:rPr>
          <w:rFonts w:ascii="Times New Roman" w:hAnsi="Times New Roman" w:cs="Times New Roman"/>
          <w:sz w:val="20"/>
          <w:szCs w:val="20"/>
        </w:rPr>
        <w:t>On</w:t>
      </w:r>
      <w:proofErr w:type="gramEnd"/>
      <w:r w:rsidRPr="00A14E84">
        <w:rPr>
          <w:rFonts w:ascii="Times New Roman" w:hAnsi="Times New Roman" w:cs="Times New Roman"/>
          <w:sz w:val="20"/>
          <w:szCs w:val="20"/>
        </w:rPr>
        <w:t xml:space="preserve"> GexSi1−x </w:t>
      </w:r>
      <w:proofErr w:type="spellStart"/>
      <w:r w:rsidRPr="00A14E84">
        <w:rPr>
          <w:rFonts w:ascii="Times New Roman" w:hAnsi="Times New Roman" w:cs="Times New Roman"/>
          <w:sz w:val="20"/>
          <w:szCs w:val="20"/>
        </w:rPr>
        <w:t>Stuctures</w:t>
      </w:r>
      <w:proofErr w:type="spellEnd"/>
      <w:r w:rsidRPr="00A14E84">
        <w:rPr>
          <w:rFonts w:ascii="Times New Roman" w:hAnsi="Times New Roman" w:cs="Times New Roman"/>
          <w:sz w:val="20"/>
          <w:szCs w:val="20"/>
        </w:rPr>
        <w:t>. Journal of Applied Science and Engineering. (2026), 29, 3, pp. 685 – 691. DOI:10.6180/jase.202603_29(3).0019</w:t>
      </w:r>
    </w:p>
    <w:p w14:paraId="174127CA" w14:textId="6CC50CFF"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G.A. Kushiev, B.O. Isakov, U.X. </w:t>
      </w:r>
      <w:proofErr w:type="spellStart"/>
      <w:r w:rsidRPr="00A14E84">
        <w:rPr>
          <w:rFonts w:ascii="Times New Roman" w:hAnsi="Times New Roman" w:cs="Times New Roman"/>
          <w:sz w:val="20"/>
          <w:szCs w:val="20"/>
        </w:rPr>
        <w:t>Mukhammadjonov</w:t>
      </w:r>
      <w:proofErr w:type="spellEnd"/>
      <w:r w:rsidRPr="00A14E84">
        <w:rPr>
          <w:rFonts w:ascii="Times New Roman" w:hAnsi="Times New Roman" w:cs="Times New Roman"/>
          <w:sz w:val="20"/>
          <w:szCs w:val="20"/>
        </w:rPr>
        <w:t>. The Prospects of Obtaining a New Material with a Hetero-Baric Structure GexSi1–x-Si Based on Silicon for Photo Energy Applications. Journal of Nano- and Electronic Physics. (2024), 16, 3, 03003. DOI: 10.21272/jnep.16(3).03003</w:t>
      </w:r>
    </w:p>
    <w:p w14:paraId="39A026E5" w14:textId="43CF750A"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N.F. Zikrillayev, S.B. Isamov, B.O. Isakov, T. </w:t>
      </w:r>
      <w:proofErr w:type="spellStart"/>
      <w:r w:rsidRPr="00A14E84">
        <w:rPr>
          <w:rFonts w:ascii="Times New Roman" w:hAnsi="Times New Roman" w:cs="Times New Roman"/>
          <w:sz w:val="20"/>
          <w:szCs w:val="20"/>
        </w:rPr>
        <w:t>Wumaier</w:t>
      </w:r>
      <w:proofErr w:type="spellEnd"/>
      <w:r w:rsidRPr="00A14E84">
        <w:rPr>
          <w:rFonts w:ascii="Times New Roman" w:hAnsi="Times New Roman" w:cs="Times New Roman"/>
          <w:sz w:val="20"/>
          <w:szCs w:val="20"/>
        </w:rPr>
        <w:t xml:space="preserve">, Liang, Li wen, J.X. Zhan, T. </w:t>
      </w:r>
      <w:proofErr w:type="spellStart"/>
      <w:r w:rsidRPr="00A14E84">
        <w:rPr>
          <w:rFonts w:ascii="Times New Roman" w:hAnsi="Times New Roman" w:cs="Times New Roman"/>
          <w:sz w:val="20"/>
          <w:szCs w:val="20"/>
        </w:rPr>
        <w:t>Xiayimulati</w:t>
      </w:r>
      <w:proofErr w:type="spellEnd"/>
      <w:r w:rsidRPr="00A14E84">
        <w:rPr>
          <w:rFonts w:ascii="Times New Roman" w:hAnsi="Times New Roman" w:cs="Times New Roman"/>
          <w:sz w:val="20"/>
          <w:szCs w:val="20"/>
        </w:rPr>
        <w:t>. New Technological Solution for the Tailoring of Multilayer Silicon-based Systems with Binary Nanoclusters Involving Elements of Groups III and V. Journal of Nano- and Electronic Physics. (2023), 16, 6, 06024. DOI:10.21272/jnep.15(6).06024</w:t>
      </w:r>
    </w:p>
    <w:p w14:paraId="5000EB5B" w14:textId="181C420F"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proofErr w:type="spellStart"/>
      <w:r w:rsidRPr="00A14E84">
        <w:rPr>
          <w:rFonts w:ascii="Times New Roman" w:hAnsi="Times New Roman" w:cs="Times New Roman"/>
          <w:sz w:val="20"/>
          <w:szCs w:val="20"/>
        </w:rPr>
        <w:t>Kh.M</w:t>
      </w:r>
      <w:proofErr w:type="spellEnd"/>
      <w:r w:rsidRPr="00A14E84">
        <w:rPr>
          <w:rFonts w:ascii="Times New Roman" w:hAnsi="Times New Roman" w:cs="Times New Roman"/>
          <w:sz w:val="20"/>
          <w:szCs w:val="20"/>
        </w:rPr>
        <w:t xml:space="preserve">. Iliev, N.F. Zikrillaev, K.S. Ayupov, B.O. Isakov, B.A. Abdurakhmanov, Z.N. Umarkhodjaeva, L.I. </w:t>
      </w:r>
      <w:proofErr w:type="spellStart"/>
      <w:r w:rsidRPr="00A14E84">
        <w:rPr>
          <w:rFonts w:ascii="Times New Roman" w:hAnsi="Times New Roman" w:cs="Times New Roman"/>
          <w:sz w:val="20"/>
          <w:szCs w:val="20"/>
        </w:rPr>
        <w:t>Isamiddinova</w:t>
      </w:r>
      <w:proofErr w:type="spellEnd"/>
      <w:r w:rsidRPr="00A14E84">
        <w:rPr>
          <w:rFonts w:ascii="Times New Roman" w:hAnsi="Times New Roman" w:cs="Times New Roman"/>
          <w:sz w:val="20"/>
          <w:szCs w:val="20"/>
        </w:rPr>
        <w:t xml:space="preserve">. Effect of </w:t>
      </w:r>
      <w:proofErr w:type="spellStart"/>
      <w:r w:rsidRPr="00A14E84">
        <w:rPr>
          <w:rFonts w:ascii="Times New Roman" w:hAnsi="Times New Roman" w:cs="Times New Roman"/>
          <w:sz w:val="20"/>
          <w:szCs w:val="20"/>
        </w:rPr>
        <w:t>GaSb</w:t>
      </w:r>
      <w:proofErr w:type="spellEnd"/>
      <w:r w:rsidRPr="00A14E84">
        <w:rPr>
          <w:rFonts w:ascii="Times New Roman" w:hAnsi="Times New Roman" w:cs="Times New Roman"/>
          <w:sz w:val="20"/>
          <w:szCs w:val="20"/>
        </w:rPr>
        <w:t xml:space="preserve"> Compound on Silicon Bandgap Energy. Journal of Nano- and Electronic Physics. (2024), 16, 2, 02004. DOI: 10.21272/jnep.16(2).02004</w:t>
      </w:r>
    </w:p>
    <w:p w14:paraId="4E51E138" w14:textId="530B4421"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X.M. Iliyev, S.B. Isamov, B.O. Isakov, U.X. </w:t>
      </w:r>
      <w:proofErr w:type="spellStart"/>
      <w:r w:rsidRPr="00A14E84">
        <w:rPr>
          <w:rFonts w:ascii="Times New Roman" w:hAnsi="Times New Roman" w:cs="Times New Roman"/>
          <w:sz w:val="20"/>
          <w:szCs w:val="20"/>
        </w:rPr>
        <w:t>Qurbonova</w:t>
      </w:r>
      <w:proofErr w:type="spellEnd"/>
      <w:r w:rsidRPr="00A14E84">
        <w:rPr>
          <w:rFonts w:ascii="Times New Roman" w:hAnsi="Times New Roman" w:cs="Times New Roman"/>
          <w:sz w:val="20"/>
          <w:szCs w:val="20"/>
        </w:rPr>
        <w:t>, S.A. Abduraxmonov. A surface study of Si doped simultaneously with Ga and Sb. East European Journal of Physics, (2023), 3, pp. 303-307. DOI:10.26565/2312-4334-2023-3-29</w:t>
      </w:r>
    </w:p>
    <w:p w14:paraId="3639EF0C" w14:textId="4E6BC1A3"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X.M. Iliyev, V.B. Odzhaev, S.B. Isamov, B.O. Isakov, B.K. Ismaylov, K.S. Ayupov, Sh. I. Hamrokulov, S.O. </w:t>
      </w:r>
      <w:proofErr w:type="spellStart"/>
      <w:r w:rsidRPr="00A14E84">
        <w:rPr>
          <w:rFonts w:ascii="Times New Roman" w:hAnsi="Times New Roman" w:cs="Times New Roman"/>
          <w:sz w:val="20"/>
          <w:szCs w:val="20"/>
        </w:rPr>
        <w:t>Khasanbaeva</w:t>
      </w:r>
      <w:proofErr w:type="spellEnd"/>
      <w:r w:rsidRPr="00A14E84">
        <w:rPr>
          <w:rFonts w:ascii="Times New Roman" w:hAnsi="Times New Roman" w:cs="Times New Roman"/>
          <w:sz w:val="20"/>
          <w:szCs w:val="20"/>
        </w:rPr>
        <w:t xml:space="preserve">. X-ray diffraction and Raman spectroscopy analyses of </w:t>
      </w:r>
      <w:proofErr w:type="spellStart"/>
      <w:r w:rsidRPr="00A14E84">
        <w:rPr>
          <w:rFonts w:ascii="Times New Roman" w:hAnsi="Times New Roman" w:cs="Times New Roman"/>
          <w:sz w:val="20"/>
          <w:szCs w:val="20"/>
        </w:rPr>
        <w:t>GaSb</w:t>
      </w:r>
      <w:proofErr w:type="spellEnd"/>
      <w:r w:rsidRPr="00A14E84">
        <w:rPr>
          <w:rFonts w:ascii="Times New Roman" w:hAnsi="Times New Roman" w:cs="Times New Roman"/>
          <w:sz w:val="20"/>
          <w:szCs w:val="20"/>
        </w:rPr>
        <w:t>-enriched Si surface formed by applying diffusion doping technique. East European Journal of Physics, (2023), 3, pp. 363-369. DOI: 10.26565/2312-4334-2023-3-38</w:t>
      </w:r>
    </w:p>
    <w:p w14:paraId="679460B2" w14:textId="58CBD4B8"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proofErr w:type="spellStart"/>
      <w:r w:rsidRPr="00A14E84">
        <w:rPr>
          <w:rFonts w:ascii="Times New Roman" w:hAnsi="Times New Roman" w:cs="Times New Roman"/>
          <w:sz w:val="20"/>
          <w:szCs w:val="20"/>
        </w:rPr>
        <w:t>Monzur</w:t>
      </w:r>
      <w:proofErr w:type="spellEnd"/>
      <w:r w:rsidRPr="00A14E84">
        <w:rPr>
          <w:rFonts w:ascii="Times New Roman" w:hAnsi="Times New Roman" w:cs="Times New Roman"/>
          <w:sz w:val="20"/>
          <w:szCs w:val="20"/>
        </w:rPr>
        <w:t xml:space="preserve">-Ul-Akhir </w:t>
      </w:r>
      <w:proofErr w:type="spellStart"/>
      <w:r w:rsidRPr="00A14E84">
        <w:rPr>
          <w:rFonts w:ascii="Times New Roman" w:hAnsi="Times New Roman" w:cs="Times New Roman"/>
          <w:sz w:val="20"/>
          <w:szCs w:val="20"/>
        </w:rPr>
        <w:t>A.A.Md</w:t>
      </w:r>
      <w:proofErr w:type="spellEnd"/>
      <w:r w:rsidRPr="00A14E84">
        <w:rPr>
          <w:rFonts w:ascii="Times New Roman" w:hAnsi="Times New Roman" w:cs="Times New Roman"/>
          <w:sz w:val="20"/>
          <w:szCs w:val="20"/>
        </w:rPr>
        <w:t xml:space="preserve">., Masayuki Mori, and Koichi </w:t>
      </w:r>
      <w:proofErr w:type="spellStart"/>
      <w:r w:rsidRPr="00A14E84">
        <w:rPr>
          <w:rFonts w:ascii="Times New Roman" w:hAnsi="Times New Roman" w:cs="Times New Roman"/>
          <w:sz w:val="20"/>
          <w:szCs w:val="20"/>
        </w:rPr>
        <w:t>Maezawa</w:t>
      </w:r>
      <w:proofErr w:type="spellEnd"/>
      <w:r w:rsidRPr="00A14E84">
        <w:rPr>
          <w:rFonts w:ascii="Times New Roman" w:hAnsi="Times New Roman" w:cs="Times New Roman"/>
          <w:sz w:val="20"/>
          <w:szCs w:val="20"/>
        </w:rPr>
        <w:t xml:space="preserve"> Effect of flux ratio on </w:t>
      </w:r>
      <w:proofErr w:type="spellStart"/>
      <w:r w:rsidRPr="00A14E84">
        <w:rPr>
          <w:rFonts w:ascii="Times New Roman" w:hAnsi="Times New Roman" w:cs="Times New Roman"/>
          <w:sz w:val="20"/>
          <w:szCs w:val="20"/>
        </w:rPr>
        <w:t>GaSb</w:t>
      </w:r>
      <w:proofErr w:type="spellEnd"/>
      <w:r w:rsidRPr="00A14E84">
        <w:rPr>
          <w:rFonts w:ascii="Times New Roman" w:hAnsi="Times New Roman" w:cs="Times New Roman"/>
          <w:sz w:val="20"/>
          <w:szCs w:val="20"/>
        </w:rPr>
        <w:t xml:space="preserve"> films grown at a low temperature on Si(111) // Joint 2019 8th International Conference on Informatics, Electronics &amp; Vision (ICIEV) &amp; 3rd International Conference on Imaging, Vision &amp; Pattern Recognition (IVPR), 2019, 312-317.</w:t>
      </w:r>
    </w:p>
    <w:p w14:paraId="424E757D" w14:textId="41434225"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Keh Yung Cheng III–V Compound Semiconductors and Devices An Introduction to Fundamentals // Springer International Publishing Springer (2020)</w:t>
      </w:r>
    </w:p>
    <w:p w14:paraId="56FE1AAB" w14:textId="11CD663A"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Tingting JIN, </w:t>
      </w:r>
      <w:proofErr w:type="spellStart"/>
      <w:r w:rsidRPr="00A14E84">
        <w:rPr>
          <w:rFonts w:ascii="Times New Roman" w:hAnsi="Times New Roman" w:cs="Times New Roman"/>
          <w:sz w:val="20"/>
          <w:szCs w:val="20"/>
        </w:rPr>
        <w:t>Jiajie</w:t>
      </w:r>
      <w:proofErr w:type="spellEnd"/>
      <w:r w:rsidRPr="00A14E84">
        <w:rPr>
          <w:rFonts w:ascii="Times New Roman" w:hAnsi="Times New Roman" w:cs="Times New Roman"/>
          <w:sz w:val="20"/>
          <w:szCs w:val="20"/>
        </w:rPr>
        <w:t xml:space="preserve"> LIN, </w:t>
      </w:r>
      <w:proofErr w:type="spellStart"/>
      <w:r w:rsidRPr="00A14E84">
        <w:rPr>
          <w:rFonts w:ascii="Times New Roman" w:hAnsi="Times New Roman" w:cs="Times New Roman"/>
          <w:sz w:val="20"/>
          <w:szCs w:val="20"/>
        </w:rPr>
        <w:t>Tiangui</w:t>
      </w:r>
      <w:proofErr w:type="spellEnd"/>
      <w:r w:rsidRPr="00A14E84">
        <w:rPr>
          <w:rFonts w:ascii="Times New Roman" w:hAnsi="Times New Roman" w:cs="Times New Roman"/>
          <w:sz w:val="20"/>
          <w:szCs w:val="20"/>
        </w:rPr>
        <w:t xml:space="preserve"> YOU, </w:t>
      </w:r>
      <w:proofErr w:type="spellStart"/>
      <w:r w:rsidRPr="00A14E84">
        <w:rPr>
          <w:rFonts w:ascii="Times New Roman" w:hAnsi="Times New Roman" w:cs="Times New Roman"/>
          <w:sz w:val="20"/>
          <w:szCs w:val="20"/>
        </w:rPr>
        <w:t>Xiaolei</w:t>
      </w:r>
      <w:proofErr w:type="spellEnd"/>
      <w:r w:rsidRPr="00A14E84">
        <w:rPr>
          <w:rFonts w:ascii="Times New Roman" w:hAnsi="Times New Roman" w:cs="Times New Roman"/>
          <w:sz w:val="20"/>
          <w:szCs w:val="20"/>
        </w:rPr>
        <w:t xml:space="preserve"> ZHANG, Hao LIANG, Yifan ZHU, </w:t>
      </w:r>
      <w:proofErr w:type="spellStart"/>
      <w:r w:rsidRPr="00A14E84">
        <w:rPr>
          <w:rFonts w:ascii="Times New Roman" w:hAnsi="Times New Roman" w:cs="Times New Roman"/>
          <w:sz w:val="20"/>
          <w:szCs w:val="20"/>
        </w:rPr>
        <w:t>Jialiang</w:t>
      </w:r>
      <w:proofErr w:type="spellEnd"/>
      <w:r w:rsidRPr="00A14E84">
        <w:rPr>
          <w:rFonts w:ascii="Times New Roman" w:hAnsi="Times New Roman" w:cs="Times New Roman"/>
          <w:sz w:val="20"/>
          <w:szCs w:val="20"/>
        </w:rPr>
        <w:t xml:space="preserve"> SUN, </w:t>
      </w:r>
      <w:proofErr w:type="spellStart"/>
      <w:r w:rsidRPr="00A14E84">
        <w:rPr>
          <w:rFonts w:ascii="Times New Roman" w:hAnsi="Times New Roman" w:cs="Times New Roman"/>
          <w:sz w:val="20"/>
          <w:szCs w:val="20"/>
        </w:rPr>
        <w:t>Hangning</w:t>
      </w:r>
      <w:proofErr w:type="spellEnd"/>
      <w:r w:rsidRPr="00A14E84">
        <w:rPr>
          <w:rFonts w:ascii="Times New Roman" w:hAnsi="Times New Roman" w:cs="Times New Roman"/>
          <w:sz w:val="20"/>
          <w:szCs w:val="20"/>
        </w:rPr>
        <w:t xml:space="preserve"> SHI, </w:t>
      </w:r>
      <w:proofErr w:type="spellStart"/>
      <w:r w:rsidRPr="00A14E84">
        <w:rPr>
          <w:rFonts w:ascii="Times New Roman" w:hAnsi="Times New Roman" w:cs="Times New Roman"/>
          <w:sz w:val="20"/>
          <w:szCs w:val="20"/>
        </w:rPr>
        <w:t>Chaodan</w:t>
      </w:r>
      <w:proofErr w:type="spellEnd"/>
      <w:r w:rsidRPr="00A14E84">
        <w:rPr>
          <w:rFonts w:ascii="Times New Roman" w:hAnsi="Times New Roman" w:cs="Times New Roman"/>
          <w:sz w:val="20"/>
          <w:szCs w:val="20"/>
        </w:rPr>
        <w:t xml:space="preserve"> CHI, Min ZHOU, Robert KUDRAWIEC, </w:t>
      </w:r>
      <w:proofErr w:type="spellStart"/>
      <w:r w:rsidRPr="00A14E84">
        <w:rPr>
          <w:rFonts w:ascii="Times New Roman" w:hAnsi="Times New Roman" w:cs="Times New Roman"/>
          <w:sz w:val="20"/>
          <w:szCs w:val="20"/>
        </w:rPr>
        <w:t>Shumin</w:t>
      </w:r>
      <w:proofErr w:type="spellEnd"/>
      <w:r w:rsidRPr="00A14E84">
        <w:rPr>
          <w:rFonts w:ascii="Times New Roman" w:hAnsi="Times New Roman" w:cs="Times New Roman"/>
          <w:sz w:val="20"/>
          <w:szCs w:val="20"/>
        </w:rPr>
        <w:t xml:space="preserve"> WANG &amp; Xin OU Efficient heterogeneous integration of </w:t>
      </w:r>
      <w:proofErr w:type="spellStart"/>
      <w:r w:rsidRPr="00A14E84">
        <w:rPr>
          <w:rFonts w:ascii="Times New Roman" w:hAnsi="Times New Roman" w:cs="Times New Roman"/>
          <w:sz w:val="20"/>
          <w:szCs w:val="20"/>
        </w:rPr>
        <w:t>InP</w:t>
      </w:r>
      <w:proofErr w:type="spellEnd"/>
      <w:r w:rsidRPr="00A14E84">
        <w:rPr>
          <w:rFonts w:ascii="Times New Roman" w:hAnsi="Times New Roman" w:cs="Times New Roman"/>
          <w:sz w:val="20"/>
          <w:szCs w:val="20"/>
        </w:rPr>
        <w:t xml:space="preserve">/Si and </w:t>
      </w:r>
      <w:proofErr w:type="spellStart"/>
      <w:r w:rsidRPr="00A14E84">
        <w:rPr>
          <w:rFonts w:ascii="Times New Roman" w:hAnsi="Times New Roman" w:cs="Times New Roman"/>
          <w:sz w:val="20"/>
          <w:szCs w:val="20"/>
        </w:rPr>
        <w:t>GaSb</w:t>
      </w:r>
      <w:proofErr w:type="spellEnd"/>
      <w:r w:rsidRPr="00A14E84">
        <w:rPr>
          <w:rFonts w:ascii="Times New Roman" w:hAnsi="Times New Roman" w:cs="Times New Roman"/>
          <w:sz w:val="20"/>
          <w:szCs w:val="20"/>
        </w:rPr>
        <w:t>/Si templates with ultra-smooth surfaces // SCIENCE CHINA Information Sciences August, 2022. Vol. 65, 182402:1–182402:9.</w:t>
      </w:r>
    </w:p>
    <w:p w14:paraId="6D51FF4A" w14:textId="38A03903"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B.A. Abdurakhmanov, </w:t>
      </w:r>
      <w:proofErr w:type="spellStart"/>
      <w:r w:rsidRPr="00A14E84">
        <w:rPr>
          <w:rFonts w:ascii="Times New Roman" w:hAnsi="Times New Roman" w:cs="Times New Roman"/>
          <w:sz w:val="20"/>
          <w:szCs w:val="20"/>
        </w:rPr>
        <w:t>A.Sh</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Movlyanov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U.Kh</w:t>
      </w:r>
      <w:proofErr w:type="spellEnd"/>
      <w:r w:rsidRPr="00A14E84">
        <w:rPr>
          <w:rFonts w:ascii="Times New Roman" w:hAnsi="Times New Roman" w:cs="Times New Roman"/>
          <w:sz w:val="20"/>
          <w:szCs w:val="20"/>
        </w:rPr>
        <w:t xml:space="preserve">. Sodikov, N. Norkulov. New materials for solar elements on the basis of silicon with </w:t>
      </w:r>
      <w:proofErr w:type="spellStart"/>
      <w:r w:rsidRPr="00A14E84">
        <w:rPr>
          <w:rFonts w:ascii="Times New Roman" w:hAnsi="Times New Roman" w:cs="Times New Roman"/>
          <w:sz w:val="20"/>
          <w:szCs w:val="20"/>
        </w:rPr>
        <w:t>CdS</w:t>
      </w:r>
      <w:proofErr w:type="spellEnd"/>
      <w:r w:rsidRPr="00A14E84">
        <w:rPr>
          <w:rFonts w:ascii="Times New Roman" w:hAnsi="Times New Roman" w:cs="Times New Roman"/>
          <w:sz w:val="20"/>
          <w:szCs w:val="20"/>
        </w:rPr>
        <w:t xml:space="preserve"> and ZnS quantum dots. </w:t>
      </w:r>
      <w:proofErr w:type="spellStart"/>
      <w:r w:rsidRPr="00A14E84">
        <w:rPr>
          <w:rFonts w:ascii="Times New Roman" w:hAnsi="Times New Roman" w:cs="Times New Roman"/>
          <w:sz w:val="20"/>
          <w:szCs w:val="20"/>
        </w:rPr>
        <w:t>Elektronnaya</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Obrabotka</w:t>
      </w:r>
      <w:proofErr w:type="spellEnd"/>
      <w:r w:rsidRPr="00A14E84">
        <w:rPr>
          <w:rFonts w:ascii="Times New Roman" w:hAnsi="Times New Roman" w:cs="Times New Roman"/>
          <w:sz w:val="20"/>
          <w:szCs w:val="20"/>
        </w:rPr>
        <w:t xml:space="preserve"> Materialov, (2005), 4, pp. 89-92.</w:t>
      </w:r>
    </w:p>
    <w:p w14:paraId="7DBBACAB" w14:textId="71BB4704"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B.A. Abdurakhmanov, M.K. Bakhadyrkhanov, </w:t>
      </w:r>
      <w:proofErr w:type="spellStart"/>
      <w:r w:rsidRPr="00A14E84">
        <w:rPr>
          <w:rFonts w:ascii="Times New Roman" w:hAnsi="Times New Roman" w:cs="Times New Roman"/>
          <w:sz w:val="20"/>
          <w:szCs w:val="20"/>
        </w:rPr>
        <w:t>Kh.M</w:t>
      </w:r>
      <w:proofErr w:type="spellEnd"/>
      <w:r w:rsidRPr="00A14E84">
        <w:rPr>
          <w:rFonts w:ascii="Times New Roman" w:hAnsi="Times New Roman" w:cs="Times New Roman"/>
          <w:sz w:val="20"/>
          <w:szCs w:val="20"/>
        </w:rPr>
        <w:t xml:space="preserve">. Iliev, S.A. </w:t>
      </w:r>
      <w:proofErr w:type="spellStart"/>
      <w:r w:rsidRPr="00A14E84">
        <w:rPr>
          <w:rFonts w:ascii="Times New Roman" w:hAnsi="Times New Roman" w:cs="Times New Roman"/>
          <w:sz w:val="20"/>
          <w:szCs w:val="20"/>
        </w:rPr>
        <w:t>Tachilin</w:t>
      </w:r>
      <w:proofErr w:type="spellEnd"/>
      <w:r w:rsidRPr="00A14E84">
        <w:rPr>
          <w:rFonts w:ascii="Times New Roman" w:hAnsi="Times New Roman" w:cs="Times New Roman"/>
          <w:sz w:val="20"/>
          <w:szCs w:val="20"/>
        </w:rPr>
        <w:t xml:space="preserve">, A.R. Toshev. Effect of stress on the Si solar cell parameters. Applied Solar Energy (English translation of </w:t>
      </w:r>
      <w:proofErr w:type="spellStart"/>
      <w:r w:rsidRPr="00A14E84">
        <w:rPr>
          <w:rFonts w:ascii="Times New Roman" w:hAnsi="Times New Roman" w:cs="Times New Roman"/>
          <w:sz w:val="20"/>
          <w:szCs w:val="20"/>
        </w:rPr>
        <w:t>Geliotekhnika</w:t>
      </w:r>
      <w:proofErr w:type="spellEnd"/>
      <w:r w:rsidRPr="00A14E84">
        <w:rPr>
          <w:rFonts w:ascii="Times New Roman" w:hAnsi="Times New Roman" w:cs="Times New Roman"/>
          <w:sz w:val="20"/>
          <w:szCs w:val="20"/>
        </w:rPr>
        <w:t>), (2005), 41, 2, pp. 65-67.</w:t>
      </w:r>
    </w:p>
    <w:p w14:paraId="23DC26D1" w14:textId="069BC7A2"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B.A. Abdurakhmanov, </w:t>
      </w:r>
      <w:proofErr w:type="spellStart"/>
      <w:r w:rsidRPr="00A14E84">
        <w:rPr>
          <w:rFonts w:ascii="Times New Roman" w:hAnsi="Times New Roman" w:cs="Times New Roman"/>
          <w:sz w:val="20"/>
          <w:szCs w:val="20"/>
        </w:rPr>
        <w:t>Kh.M</w:t>
      </w:r>
      <w:proofErr w:type="spellEnd"/>
      <w:r w:rsidRPr="00A14E84">
        <w:rPr>
          <w:rFonts w:ascii="Times New Roman" w:hAnsi="Times New Roman" w:cs="Times New Roman"/>
          <w:sz w:val="20"/>
          <w:szCs w:val="20"/>
        </w:rPr>
        <w:t xml:space="preserve">. Iliev, S.A. </w:t>
      </w:r>
      <w:proofErr w:type="spellStart"/>
      <w:r w:rsidRPr="00A14E84">
        <w:rPr>
          <w:rFonts w:ascii="Times New Roman" w:hAnsi="Times New Roman" w:cs="Times New Roman"/>
          <w:sz w:val="20"/>
          <w:szCs w:val="20"/>
        </w:rPr>
        <w:t>Tachilin</w:t>
      </w:r>
      <w:proofErr w:type="spellEnd"/>
      <w:r w:rsidRPr="00A14E84">
        <w:rPr>
          <w:rFonts w:ascii="Times New Roman" w:hAnsi="Times New Roman" w:cs="Times New Roman"/>
          <w:sz w:val="20"/>
          <w:szCs w:val="20"/>
        </w:rPr>
        <w:t xml:space="preserve">, A.R. Toshev. Silicon solar cells with Si-Ge </w:t>
      </w:r>
      <w:proofErr w:type="spellStart"/>
      <w:r w:rsidRPr="00A14E84">
        <w:rPr>
          <w:rFonts w:ascii="Times New Roman" w:hAnsi="Times New Roman" w:cs="Times New Roman"/>
          <w:sz w:val="20"/>
          <w:szCs w:val="20"/>
        </w:rPr>
        <w:t>microheterojunctions</w:t>
      </w:r>
      <w:proofErr w:type="spellEnd"/>
      <w:r w:rsidRPr="00A14E84">
        <w:rPr>
          <w:rFonts w:ascii="Times New Roman" w:hAnsi="Times New Roman" w:cs="Times New Roman"/>
          <w:sz w:val="20"/>
          <w:szCs w:val="20"/>
        </w:rPr>
        <w:t>. Russian Microelectronics. (2012), 41, 3, pp. 169-171. DOI: 10.1134/S1063739712020023</w:t>
      </w:r>
    </w:p>
    <w:p w14:paraId="4FC9DBCB" w14:textId="3B854244"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B.A. Abdurakhmanov, </w:t>
      </w:r>
      <w:proofErr w:type="spellStart"/>
      <w:r w:rsidRPr="00A14E84">
        <w:rPr>
          <w:rFonts w:ascii="Times New Roman" w:hAnsi="Times New Roman" w:cs="Times New Roman"/>
          <w:sz w:val="20"/>
          <w:szCs w:val="20"/>
        </w:rPr>
        <w:t>Kh.M</w:t>
      </w:r>
      <w:proofErr w:type="spellEnd"/>
      <w:r w:rsidRPr="00A14E84">
        <w:rPr>
          <w:rFonts w:ascii="Times New Roman" w:hAnsi="Times New Roman" w:cs="Times New Roman"/>
          <w:sz w:val="20"/>
          <w:szCs w:val="20"/>
        </w:rPr>
        <w:t xml:space="preserve">. Iliev, S.A. </w:t>
      </w:r>
      <w:proofErr w:type="spellStart"/>
      <w:r w:rsidRPr="00A14E84">
        <w:rPr>
          <w:rFonts w:ascii="Times New Roman" w:hAnsi="Times New Roman" w:cs="Times New Roman"/>
          <w:sz w:val="20"/>
          <w:szCs w:val="20"/>
        </w:rPr>
        <w:t>Tachilin</w:t>
      </w:r>
      <w:proofErr w:type="spellEnd"/>
      <w:r w:rsidRPr="00A14E84">
        <w:rPr>
          <w:rFonts w:ascii="Times New Roman" w:hAnsi="Times New Roman" w:cs="Times New Roman"/>
          <w:sz w:val="20"/>
          <w:szCs w:val="20"/>
        </w:rPr>
        <w:t xml:space="preserve">, A.R. Toshev, B.E. </w:t>
      </w:r>
      <w:proofErr w:type="spellStart"/>
      <w:r w:rsidRPr="00A14E84">
        <w:rPr>
          <w:rFonts w:ascii="Times New Roman" w:hAnsi="Times New Roman" w:cs="Times New Roman"/>
          <w:sz w:val="20"/>
          <w:szCs w:val="20"/>
        </w:rPr>
        <w:t>Egamberdiev</w:t>
      </w:r>
      <w:proofErr w:type="spellEnd"/>
      <w:r w:rsidRPr="00A14E84">
        <w:rPr>
          <w:rFonts w:ascii="Times New Roman" w:hAnsi="Times New Roman" w:cs="Times New Roman"/>
          <w:sz w:val="20"/>
          <w:szCs w:val="20"/>
        </w:rPr>
        <w:t xml:space="preserve">. The effect of silicon-germanium </w:t>
      </w:r>
      <w:proofErr w:type="spellStart"/>
      <w:r w:rsidRPr="00A14E84">
        <w:rPr>
          <w:rFonts w:ascii="Times New Roman" w:hAnsi="Times New Roman" w:cs="Times New Roman"/>
          <w:sz w:val="20"/>
          <w:szCs w:val="20"/>
        </w:rPr>
        <w:t>microheterojunctions</w:t>
      </w:r>
      <w:proofErr w:type="spellEnd"/>
      <w:r w:rsidRPr="00A14E84">
        <w:rPr>
          <w:rFonts w:ascii="Times New Roman" w:hAnsi="Times New Roman" w:cs="Times New Roman"/>
          <w:sz w:val="20"/>
          <w:szCs w:val="20"/>
        </w:rPr>
        <w:t xml:space="preserve"> on the parameters of silicon solar cells. Surface Engineering and Applied Electrochemistry, (2010), 46, 5, pp. 505-507.</w:t>
      </w:r>
    </w:p>
    <w:p w14:paraId="0E01D99C" w14:textId="2E4EC636"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Eric Tournié, Laura Monge Bartolome, Marta Rio Calvo, Zeineb Loghmari, Daniel A. Díaz-Thomas, Roland Teissier, Alexei N. Baranov, Laurent Cerutti and Jean-Baptiste Rodriguez Mid-infrared III–V semiconductor lasers epitaxially grown on Si substrates // Light: Science &amp; Applications, 2022. 11:165, pp.13.</w:t>
      </w:r>
    </w:p>
    <w:p w14:paraId="7805E77F" w14:textId="2D33C004"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Yong YAN, Duan FENG, </w:t>
      </w:r>
      <w:proofErr w:type="spellStart"/>
      <w:r w:rsidRPr="00A14E84">
        <w:rPr>
          <w:rFonts w:ascii="Times New Roman" w:hAnsi="Times New Roman" w:cs="Times New Roman"/>
          <w:sz w:val="20"/>
          <w:szCs w:val="20"/>
        </w:rPr>
        <w:t>Youdou</w:t>
      </w:r>
      <w:proofErr w:type="spellEnd"/>
      <w:r w:rsidRPr="00A14E84">
        <w:rPr>
          <w:rFonts w:ascii="Times New Roman" w:hAnsi="Times New Roman" w:cs="Times New Roman"/>
          <w:sz w:val="20"/>
          <w:szCs w:val="20"/>
        </w:rPr>
        <w:t xml:space="preserve"> ZHENG, Rong ZHANG, and </w:t>
      </w:r>
      <w:proofErr w:type="spellStart"/>
      <w:r w:rsidRPr="00A14E84">
        <w:rPr>
          <w:rFonts w:ascii="Times New Roman" w:hAnsi="Times New Roman" w:cs="Times New Roman"/>
          <w:sz w:val="20"/>
          <w:szCs w:val="20"/>
        </w:rPr>
        <w:t>Shanxiang</w:t>
      </w:r>
      <w:proofErr w:type="spellEnd"/>
      <w:r w:rsidRPr="00A14E84">
        <w:rPr>
          <w:rFonts w:ascii="Times New Roman" w:hAnsi="Times New Roman" w:cs="Times New Roman"/>
          <w:sz w:val="20"/>
          <w:szCs w:val="20"/>
        </w:rPr>
        <w:t xml:space="preserve"> HUANG. </w:t>
      </w:r>
      <w:proofErr w:type="spellStart"/>
      <w:r w:rsidRPr="00A14E84">
        <w:rPr>
          <w:rFonts w:ascii="Times New Roman" w:hAnsi="Times New Roman" w:cs="Times New Roman"/>
          <w:sz w:val="20"/>
          <w:szCs w:val="20"/>
        </w:rPr>
        <w:t>Hrem</w:t>
      </w:r>
      <w:proofErr w:type="spellEnd"/>
      <w:r w:rsidRPr="00A14E84">
        <w:rPr>
          <w:rFonts w:ascii="Times New Roman" w:hAnsi="Times New Roman" w:cs="Times New Roman"/>
          <w:sz w:val="20"/>
          <w:szCs w:val="20"/>
        </w:rPr>
        <w:t xml:space="preserve"> observation of defogs in </w:t>
      </w:r>
      <w:proofErr w:type="spellStart"/>
      <w:r w:rsidRPr="00A14E84">
        <w:rPr>
          <w:rFonts w:ascii="Times New Roman" w:hAnsi="Times New Roman" w:cs="Times New Roman"/>
          <w:sz w:val="20"/>
          <w:szCs w:val="20"/>
        </w:rPr>
        <w:t>Vpe</w:t>
      </w:r>
      <w:proofErr w:type="spellEnd"/>
      <w:r w:rsidRPr="00A14E84">
        <w:rPr>
          <w:rFonts w:ascii="Times New Roman" w:hAnsi="Times New Roman" w:cs="Times New Roman"/>
          <w:sz w:val="20"/>
          <w:szCs w:val="20"/>
        </w:rPr>
        <w:t xml:space="preserve"> GaAs epilayer on Si (111) substrate // Materials Letters, 1988. vol. 7, number 1,2. pp.32-34.</w:t>
      </w:r>
    </w:p>
    <w:p w14:paraId="158EEB53" w14:textId="213485E8"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Saidov A.S., Saidov M.S., Usmonov </w:t>
      </w:r>
      <w:proofErr w:type="spellStart"/>
      <w:r w:rsidRPr="00A14E84">
        <w:rPr>
          <w:rFonts w:ascii="Times New Roman" w:hAnsi="Times New Roman" w:cs="Times New Roman"/>
          <w:sz w:val="20"/>
          <w:szCs w:val="20"/>
        </w:rPr>
        <w:t>Sh.N</w:t>
      </w:r>
      <w:proofErr w:type="spellEnd"/>
      <w:r w:rsidRPr="00A14E84">
        <w:rPr>
          <w:rFonts w:ascii="Times New Roman" w:hAnsi="Times New Roman" w:cs="Times New Roman"/>
          <w:sz w:val="20"/>
          <w:szCs w:val="20"/>
        </w:rPr>
        <w:t xml:space="preserve">., and </w:t>
      </w:r>
      <w:proofErr w:type="spellStart"/>
      <w:r w:rsidRPr="00A14E84">
        <w:rPr>
          <w:rFonts w:ascii="Times New Roman" w:hAnsi="Times New Roman" w:cs="Times New Roman"/>
          <w:sz w:val="20"/>
          <w:szCs w:val="20"/>
        </w:rPr>
        <w:t>Asatov</w:t>
      </w:r>
      <w:proofErr w:type="spellEnd"/>
      <w:r w:rsidRPr="00A14E84">
        <w:rPr>
          <w:rFonts w:ascii="Times New Roman" w:hAnsi="Times New Roman" w:cs="Times New Roman"/>
          <w:sz w:val="20"/>
          <w:szCs w:val="20"/>
        </w:rPr>
        <w:t xml:space="preserve"> U.P. Growth of (</w:t>
      </w:r>
      <w:proofErr w:type="spellStart"/>
      <w:r w:rsidRPr="00A14E84">
        <w:rPr>
          <w:rFonts w:ascii="Times New Roman" w:hAnsi="Times New Roman" w:cs="Times New Roman"/>
          <w:sz w:val="20"/>
          <w:szCs w:val="20"/>
        </w:rPr>
        <w:t>InSb</w:t>
      </w:r>
      <w:proofErr w:type="spellEnd"/>
      <w:r w:rsidRPr="00A14E84">
        <w:rPr>
          <w:rFonts w:ascii="Times New Roman" w:hAnsi="Times New Roman" w:cs="Times New Roman"/>
          <w:sz w:val="20"/>
          <w:szCs w:val="20"/>
        </w:rPr>
        <w:t>)1–x(Sn</w:t>
      </w:r>
      <w:proofErr w:type="gramStart"/>
      <w:r w:rsidRPr="00A14E84">
        <w:rPr>
          <w:rFonts w:ascii="Times New Roman" w:hAnsi="Times New Roman" w:cs="Times New Roman"/>
          <w:sz w:val="20"/>
          <w:szCs w:val="20"/>
        </w:rPr>
        <w:t>2)x</w:t>
      </w:r>
      <w:proofErr w:type="gramEnd"/>
      <w:r w:rsidRPr="00A14E84">
        <w:rPr>
          <w:rFonts w:ascii="Times New Roman" w:hAnsi="Times New Roman" w:cs="Times New Roman"/>
          <w:sz w:val="20"/>
          <w:szCs w:val="20"/>
        </w:rPr>
        <w:t xml:space="preserve"> Films on GaAs Substrates by Liquid-Phase Epitaxy // Semiconductors, 2010, Vol. 44, No. 7, pp. 938–945.</w:t>
      </w:r>
    </w:p>
    <w:p w14:paraId="26E6901E" w14:textId="6E1ECCD5"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Nikolay G. Galkin, Dmitri L. Goroshko, Viktor L. Dubov, Dmitrii V. Fomin, Konstantin N. Galkin, Evgeni A. </w:t>
      </w:r>
      <w:proofErr w:type="spellStart"/>
      <w:r w:rsidRPr="00A14E84">
        <w:rPr>
          <w:rFonts w:ascii="Times New Roman" w:hAnsi="Times New Roman" w:cs="Times New Roman"/>
          <w:sz w:val="20"/>
          <w:szCs w:val="20"/>
        </w:rPr>
        <w:t>Chusovitin</w:t>
      </w:r>
      <w:proofErr w:type="spellEnd"/>
      <w:r w:rsidRPr="00A14E84">
        <w:rPr>
          <w:rFonts w:ascii="Times New Roman" w:hAnsi="Times New Roman" w:cs="Times New Roman"/>
          <w:sz w:val="20"/>
          <w:szCs w:val="20"/>
        </w:rPr>
        <w:t xml:space="preserve">, and Svetlana V. Chusovitina SPE grown BaSi2 on Si(111) substrates: optical and photoelectric </w:t>
      </w:r>
      <w:r w:rsidRPr="00A14E84">
        <w:rPr>
          <w:rFonts w:ascii="Times New Roman" w:hAnsi="Times New Roman" w:cs="Times New Roman"/>
          <w:sz w:val="20"/>
          <w:szCs w:val="20"/>
        </w:rPr>
        <w:lastRenderedPageBreak/>
        <w:t>properties of films and diode heterostructures on their base // Japanese Journal of Applied Physics, 2020. 59, SFFA11:1– SFFA11:7.</w:t>
      </w:r>
    </w:p>
    <w:p w14:paraId="763394E1" w14:textId="4EA41461"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Daria M. </w:t>
      </w:r>
      <w:proofErr w:type="spellStart"/>
      <w:r w:rsidRPr="00A14E84">
        <w:rPr>
          <w:rFonts w:ascii="Times New Roman" w:hAnsi="Times New Roman" w:cs="Times New Roman"/>
          <w:sz w:val="20"/>
          <w:szCs w:val="20"/>
        </w:rPr>
        <w:t>Sedlovets</w:t>
      </w:r>
      <w:proofErr w:type="spellEnd"/>
      <w:r w:rsidRPr="00A14E84">
        <w:rPr>
          <w:rFonts w:ascii="Times New Roman" w:hAnsi="Times New Roman" w:cs="Times New Roman"/>
          <w:sz w:val="20"/>
          <w:szCs w:val="20"/>
        </w:rPr>
        <w:t>, Maxim A. Knyazev, Oleg V. Trofimov, and Sergei V. Koveshnikov. Graphene-like film CVD on e-beam exposed SiO2/Si by the pyrolysis of different oxygen-containing precursors // Fullerenes, nanotubes and carbon nanostructures, 2020. 1536-4046, pp. 1-4.</w:t>
      </w:r>
    </w:p>
    <w:p w14:paraId="33E36E9B" w14:textId="4EFD1F02"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Bei Shi, Lei Wang, Aidan A. Taylor, Simone Suran Brunelli, Hongwei Zhao, Bowen Song, and Jonathan Klamkin MOCVD grown low dislocation density GaAs-on-V-groove patterned (001) Si for 1.3 µm quantum dot laser applications // Appl. Phys. Lett. 114, 172102 (2019).</w:t>
      </w:r>
    </w:p>
    <w:p w14:paraId="3716F552" w14:textId="703A85B0"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M.K. Bakhadyrkhanov, </w:t>
      </w:r>
      <w:proofErr w:type="spellStart"/>
      <w:r w:rsidRPr="00A14E84">
        <w:rPr>
          <w:rFonts w:ascii="Times New Roman" w:hAnsi="Times New Roman" w:cs="Times New Roman"/>
          <w:sz w:val="20"/>
          <w:szCs w:val="20"/>
        </w:rPr>
        <w:t>Kh.M</w:t>
      </w:r>
      <w:proofErr w:type="spellEnd"/>
      <w:r w:rsidRPr="00A14E84">
        <w:rPr>
          <w:rFonts w:ascii="Times New Roman" w:hAnsi="Times New Roman" w:cs="Times New Roman"/>
          <w:sz w:val="20"/>
          <w:szCs w:val="20"/>
        </w:rPr>
        <w:t xml:space="preserve">. Iliev, S.A. </w:t>
      </w:r>
      <w:proofErr w:type="spellStart"/>
      <w:r w:rsidRPr="00A14E84">
        <w:rPr>
          <w:rFonts w:ascii="Times New Roman" w:hAnsi="Times New Roman" w:cs="Times New Roman"/>
          <w:sz w:val="20"/>
          <w:szCs w:val="20"/>
        </w:rPr>
        <w:t>Tachilin</w:t>
      </w:r>
      <w:proofErr w:type="spellEnd"/>
      <w:r w:rsidRPr="00A14E84">
        <w:rPr>
          <w:rFonts w:ascii="Times New Roman" w:hAnsi="Times New Roman" w:cs="Times New Roman"/>
          <w:sz w:val="20"/>
          <w:szCs w:val="20"/>
        </w:rPr>
        <w:t xml:space="preserve">, S.S. </w:t>
      </w:r>
      <w:proofErr w:type="spellStart"/>
      <w:r w:rsidRPr="00A14E84">
        <w:rPr>
          <w:rFonts w:ascii="Times New Roman" w:hAnsi="Times New Roman" w:cs="Times New Roman"/>
          <w:sz w:val="20"/>
          <w:szCs w:val="20"/>
        </w:rPr>
        <w:t>Nasriddinov</w:t>
      </w:r>
      <w:proofErr w:type="spellEnd"/>
      <w:r w:rsidRPr="00A14E84">
        <w:rPr>
          <w:rFonts w:ascii="Times New Roman" w:hAnsi="Times New Roman" w:cs="Times New Roman"/>
          <w:sz w:val="20"/>
          <w:szCs w:val="20"/>
        </w:rPr>
        <w:t xml:space="preserve">, B.A. Abdurakhmanov. Impurity photovoltaic effect in silicon with </w:t>
      </w:r>
      <w:proofErr w:type="spellStart"/>
      <w:r w:rsidRPr="00A14E84">
        <w:rPr>
          <w:rFonts w:ascii="Times New Roman" w:hAnsi="Times New Roman" w:cs="Times New Roman"/>
          <w:sz w:val="20"/>
          <w:szCs w:val="20"/>
        </w:rPr>
        <w:t>multicharge</w:t>
      </w:r>
      <w:proofErr w:type="spellEnd"/>
      <w:r w:rsidRPr="00A14E84">
        <w:rPr>
          <w:rFonts w:ascii="Times New Roman" w:hAnsi="Times New Roman" w:cs="Times New Roman"/>
          <w:sz w:val="20"/>
          <w:szCs w:val="20"/>
        </w:rPr>
        <w:t xml:space="preserve"> Mn clusters. Applied Solar Energy (English translation of </w:t>
      </w:r>
      <w:proofErr w:type="spellStart"/>
      <w:r w:rsidRPr="00A14E84">
        <w:rPr>
          <w:rFonts w:ascii="Times New Roman" w:hAnsi="Times New Roman" w:cs="Times New Roman"/>
          <w:sz w:val="20"/>
          <w:szCs w:val="20"/>
        </w:rPr>
        <w:t>Geliotekhnika</w:t>
      </w:r>
      <w:proofErr w:type="spellEnd"/>
      <w:r w:rsidRPr="00A14E84">
        <w:rPr>
          <w:rFonts w:ascii="Times New Roman" w:hAnsi="Times New Roman" w:cs="Times New Roman"/>
          <w:sz w:val="20"/>
          <w:szCs w:val="20"/>
        </w:rPr>
        <w:t>), (2008), 44, 2, pp. 132-134. DOI:10.3103/S0003701X08020151</w:t>
      </w:r>
    </w:p>
    <w:p w14:paraId="06CE096F" w14:textId="48A5113A"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N.F. </w:t>
      </w:r>
      <w:proofErr w:type="spellStart"/>
      <w:r w:rsidRPr="00A14E84">
        <w:rPr>
          <w:rFonts w:ascii="Times New Roman" w:hAnsi="Times New Roman" w:cs="Times New Roman"/>
          <w:sz w:val="20"/>
          <w:szCs w:val="20"/>
        </w:rPr>
        <w:t>Zikrillaev</w:t>
      </w:r>
      <w:proofErr w:type="spellEnd"/>
      <w:r w:rsidRPr="00A14E84">
        <w:rPr>
          <w:rFonts w:ascii="Times New Roman" w:hAnsi="Times New Roman" w:cs="Times New Roman"/>
          <w:sz w:val="20"/>
          <w:szCs w:val="20"/>
        </w:rPr>
        <w:t xml:space="preserve">, G.A. Kushiev, S.V. Koveshnikov, B.A. Abdurakhmanov, U.K. </w:t>
      </w:r>
      <w:proofErr w:type="spellStart"/>
      <w:r w:rsidRPr="00A14E84">
        <w:rPr>
          <w:rFonts w:ascii="Times New Roman" w:hAnsi="Times New Roman" w:cs="Times New Roman"/>
          <w:sz w:val="20"/>
          <w:szCs w:val="20"/>
        </w:rPr>
        <w:t>Qurbonova</w:t>
      </w:r>
      <w:proofErr w:type="spellEnd"/>
      <w:r w:rsidRPr="00A14E84">
        <w:rPr>
          <w:rFonts w:ascii="Times New Roman" w:hAnsi="Times New Roman" w:cs="Times New Roman"/>
          <w:sz w:val="20"/>
          <w:szCs w:val="20"/>
        </w:rPr>
        <w:t>, A.A. Sattorov. Current status of silicon studies with Gex Si1-x binary compounds and possibilities of their applications in electronics. East European Journal of Physics, (2023), 3, pp. 334-339. DOI:10.26565/2312-4334-2023-3-34</w:t>
      </w:r>
    </w:p>
    <w:p w14:paraId="294C951B" w14:textId="05C8269E"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N.F. </w:t>
      </w:r>
      <w:proofErr w:type="spellStart"/>
      <w:r w:rsidRPr="00A14E84">
        <w:rPr>
          <w:rFonts w:ascii="Times New Roman" w:hAnsi="Times New Roman" w:cs="Times New Roman"/>
          <w:sz w:val="20"/>
          <w:szCs w:val="20"/>
        </w:rPr>
        <w:t>Zikrillaev</w:t>
      </w:r>
      <w:proofErr w:type="spellEnd"/>
      <w:r w:rsidRPr="00A14E84">
        <w:rPr>
          <w:rFonts w:ascii="Times New Roman" w:hAnsi="Times New Roman" w:cs="Times New Roman"/>
          <w:sz w:val="20"/>
          <w:szCs w:val="20"/>
        </w:rPr>
        <w:t xml:space="preserve">, S.V. Koveshnikov, S.B. Isamov, B.A. Abdurahmonov, G.A. Kushiev. Spectral dependence of the photoconductivity of GеxSi1–x type graded-gap structures obtained by diffusion technology. Semiconductors, (2022), 56, 1, pp. 29-31. DOI:10.1134/S1063782622020191 </w:t>
      </w:r>
    </w:p>
    <w:p w14:paraId="7A0105F8" w14:textId="1EF64267"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M.K. Bakhadyrkhanov, </w:t>
      </w:r>
      <w:proofErr w:type="spellStart"/>
      <w:r w:rsidRPr="00A14E84">
        <w:rPr>
          <w:rFonts w:ascii="Times New Roman" w:hAnsi="Times New Roman" w:cs="Times New Roman"/>
          <w:sz w:val="20"/>
          <w:szCs w:val="20"/>
        </w:rPr>
        <w:t>Kh.M</w:t>
      </w:r>
      <w:proofErr w:type="spellEnd"/>
      <w:r w:rsidRPr="00A14E84">
        <w:rPr>
          <w:rFonts w:ascii="Times New Roman" w:hAnsi="Times New Roman" w:cs="Times New Roman"/>
          <w:sz w:val="20"/>
          <w:szCs w:val="20"/>
        </w:rPr>
        <w:t xml:space="preserve">. Iliev, K.S. Ayupov, B.A. Abdurakhmonov, </w:t>
      </w:r>
      <w:proofErr w:type="spellStart"/>
      <w:r w:rsidRPr="00A14E84">
        <w:rPr>
          <w:rFonts w:ascii="Times New Roman" w:hAnsi="Times New Roman" w:cs="Times New Roman"/>
          <w:sz w:val="20"/>
          <w:szCs w:val="20"/>
        </w:rPr>
        <w:t>P.Yu</w:t>
      </w:r>
      <w:proofErr w:type="spellEnd"/>
      <w:r w:rsidRPr="00A14E84">
        <w:rPr>
          <w:rFonts w:ascii="Times New Roman" w:hAnsi="Times New Roman" w:cs="Times New Roman"/>
          <w:sz w:val="20"/>
          <w:szCs w:val="20"/>
        </w:rPr>
        <w:t>. Krivenko, R.L. Kholmukhamedov. Self-organization of nickel atoms in silicon. Inorganic Materials, (2011), 47, 9, pp. 962-964. DOI: 10.1134/S0020168511090020</w:t>
      </w:r>
    </w:p>
    <w:p w14:paraId="144F0125" w14:textId="376EF915"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N.F. </w:t>
      </w:r>
      <w:proofErr w:type="spellStart"/>
      <w:r w:rsidRPr="00A14E84">
        <w:rPr>
          <w:rFonts w:ascii="Times New Roman" w:hAnsi="Times New Roman" w:cs="Times New Roman"/>
          <w:sz w:val="20"/>
          <w:szCs w:val="20"/>
        </w:rPr>
        <w:t>Zikrillaev</w:t>
      </w:r>
      <w:proofErr w:type="spellEnd"/>
      <w:r w:rsidRPr="00A14E84">
        <w:rPr>
          <w:rFonts w:ascii="Times New Roman" w:hAnsi="Times New Roman" w:cs="Times New Roman"/>
          <w:sz w:val="20"/>
          <w:szCs w:val="20"/>
        </w:rPr>
        <w:t>, G.A. Kushiev, S.B. Isamov, B.A. Abdurakhmanov, O.B. Tursunov. Photovoltaic Properties of Silicon Doped with Manganese and Germanium. Journal of Nano- and Electronic Physics, (2023), 15, 1, 01021. DOI:10.21272/jnep.15(1).01021</w:t>
      </w:r>
    </w:p>
    <w:p w14:paraId="35EB9A45" w14:textId="3A85DC89"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Andrea C Levi and Miroslav Kotrla. Theory and simulation of crystal growth // J. Phys.: </w:t>
      </w:r>
      <w:proofErr w:type="spellStart"/>
      <w:r w:rsidRPr="00A14E84">
        <w:rPr>
          <w:rFonts w:ascii="Times New Roman" w:hAnsi="Times New Roman" w:cs="Times New Roman"/>
          <w:sz w:val="20"/>
          <w:szCs w:val="20"/>
        </w:rPr>
        <w:t>Condens</w:t>
      </w:r>
      <w:proofErr w:type="spellEnd"/>
      <w:r w:rsidRPr="00A14E84">
        <w:rPr>
          <w:rFonts w:ascii="Times New Roman" w:hAnsi="Times New Roman" w:cs="Times New Roman"/>
          <w:sz w:val="20"/>
          <w:szCs w:val="20"/>
        </w:rPr>
        <w:t>. Matter, 1997, 9, pp. 299–344.</w:t>
      </w:r>
    </w:p>
    <w:p w14:paraId="2A8A1AE4" w14:textId="2BE256E1"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N.F. </w:t>
      </w:r>
      <w:proofErr w:type="spellStart"/>
      <w:r w:rsidRPr="00A14E84">
        <w:rPr>
          <w:rFonts w:ascii="Times New Roman" w:hAnsi="Times New Roman" w:cs="Times New Roman"/>
          <w:sz w:val="20"/>
          <w:szCs w:val="20"/>
        </w:rPr>
        <w:t>Zikrillaev</w:t>
      </w:r>
      <w:proofErr w:type="spellEnd"/>
      <w:r w:rsidRPr="00A14E84">
        <w:rPr>
          <w:rFonts w:ascii="Times New Roman" w:hAnsi="Times New Roman" w:cs="Times New Roman"/>
          <w:sz w:val="20"/>
          <w:szCs w:val="20"/>
        </w:rPr>
        <w:t xml:space="preserve">, G.H. Mavlonov, L. Trabzon, S.B. Isamov, Y.A. Abduganiev, </w:t>
      </w:r>
      <w:proofErr w:type="spellStart"/>
      <w:r w:rsidRPr="00A14E84">
        <w:rPr>
          <w:rFonts w:ascii="Times New Roman" w:hAnsi="Times New Roman" w:cs="Times New Roman"/>
          <w:sz w:val="20"/>
          <w:szCs w:val="20"/>
        </w:rPr>
        <w:t>Sh.N</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Ibodullaev</w:t>
      </w:r>
      <w:proofErr w:type="spellEnd"/>
      <w:r w:rsidRPr="00A14E84">
        <w:rPr>
          <w:rFonts w:ascii="Times New Roman" w:hAnsi="Times New Roman" w:cs="Times New Roman"/>
          <w:sz w:val="20"/>
          <w:szCs w:val="20"/>
        </w:rPr>
        <w:t>, G.A. Kushiev. Magnetic Properties of Silicon Doped with Impurity Atoms of Europium. Journal of Nano- and Electronic Physics. (2023), 15, 6, 06001. DOI:10.21272/jnep.15(6).06001</w:t>
      </w:r>
    </w:p>
    <w:p w14:paraId="0F365DCB" w14:textId="71DAAD2E"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N.F. </w:t>
      </w:r>
      <w:proofErr w:type="spellStart"/>
      <w:r w:rsidRPr="00A14E84">
        <w:rPr>
          <w:rFonts w:ascii="Times New Roman" w:hAnsi="Times New Roman" w:cs="Times New Roman"/>
          <w:sz w:val="20"/>
          <w:szCs w:val="20"/>
        </w:rPr>
        <w:t>Zikrillaev</w:t>
      </w:r>
      <w:proofErr w:type="spellEnd"/>
      <w:r w:rsidRPr="00A14E84">
        <w:rPr>
          <w:rFonts w:ascii="Times New Roman" w:hAnsi="Times New Roman" w:cs="Times New Roman"/>
          <w:sz w:val="20"/>
          <w:szCs w:val="20"/>
        </w:rPr>
        <w:t xml:space="preserve">, F.E. Urakova, A.R. Toshev, G.A. </w:t>
      </w:r>
      <w:proofErr w:type="spellStart"/>
      <w:r w:rsidRPr="00A14E84">
        <w:rPr>
          <w:rFonts w:ascii="Times New Roman" w:hAnsi="Times New Roman" w:cs="Times New Roman"/>
          <w:sz w:val="20"/>
          <w:szCs w:val="20"/>
        </w:rPr>
        <w:t>Kushiev</w:t>
      </w:r>
      <w:proofErr w:type="spellEnd"/>
      <w:r w:rsidRPr="00A14E84">
        <w:rPr>
          <w:rFonts w:ascii="Times New Roman" w:hAnsi="Times New Roman" w:cs="Times New Roman"/>
          <w:sz w:val="20"/>
          <w:szCs w:val="20"/>
        </w:rPr>
        <w:t>, T.B. Ismailov, Y.A. Abduganiev, N. Norkulov. Physical and magnetic properties of silicon doped with impurity germanium atoms. East European Journal of Physics. (2025), 1, pp. 184 – 189. DOI:10.26565/2312-4334-2025-1-18</w:t>
      </w:r>
    </w:p>
    <w:p w14:paraId="33B8FABB" w14:textId="20054BE9"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proofErr w:type="spellStart"/>
      <w:r w:rsidRPr="00A14E84">
        <w:rPr>
          <w:rFonts w:ascii="Times New Roman" w:hAnsi="Times New Roman" w:cs="Times New Roman"/>
          <w:sz w:val="20"/>
          <w:szCs w:val="20"/>
        </w:rPr>
        <w:t>Kh.M</w:t>
      </w:r>
      <w:proofErr w:type="spellEnd"/>
      <w:r w:rsidRPr="00A14E84">
        <w:rPr>
          <w:rFonts w:ascii="Times New Roman" w:hAnsi="Times New Roman" w:cs="Times New Roman"/>
          <w:sz w:val="20"/>
          <w:szCs w:val="20"/>
        </w:rPr>
        <w:t xml:space="preserve">. Iliev, K. A. Ismailov, E. </w:t>
      </w:r>
      <w:proofErr w:type="spellStart"/>
      <w:r w:rsidRPr="00A14E84">
        <w:rPr>
          <w:rFonts w:ascii="Times New Roman" w:hAnsi="Times New Roman" w:cs="Times New Roman"/>
          <w:sz w:val="20"/>
          <w:szCs w:val="20"/>
        </w:rPr>
        <w:t>Zh</w:t>
      </w:r>
      <w:proofErr w:type="spellEnd"/>
      <w:r w:rsidRPr="00A14E84">
        <w:rPr>
          <w:rFonts w:ascii="Times New Roman" w:hAnsi="Times New Roman" w:cs="Times New Roman"/>
          <w:sz w:val="20"/>
          <w:szCs w:val="20"/>
        </w:rPr>
        <w:t xml:space="preserve">. Kosbergenov, V. B. </w:t>
      </w:r>
      <w:proofErr w:type="spellStart"/>
      <w:r w:rsidRPr="00A14E84">
        <w:rPr>
          <w:rFonts w:ascii="Times New Roman" w:hAnsi="Times New Roman" w:cs="Times New Roman"/>
          <w:sz w:val="20"/>
          <w:szCs w:val="20"/>
        </w:rPr>
        <w:t>Odzhaev</w:t>
      </w:r>
      <w:proofErr w:type="spellEnd"/>
      <w:r w:rsidRPr="00A14E84">
        <w:rPr>
          <w:rFonts w:ascii="Times New Roman" w:hAnsi="Times New Roman" w:cs="Times New Roman"/>
          <w:sz w:val="20"/>
          <w:szCs w:val="20"/>
        </w:rPr>
        <w:t xml:space="preserve">, V. S. </w:t>
      </w:r>
      <w:proofErr w:type="spellStart"/>
      <w:r w:rsidRPr="00A14E84">
        <w:rPr>
          <w:rFonts w:ascii="Times New Roman" w:hAnsi="Times New Roman" w:cs="Times New Roman"/>
          <w:sz w:val="20"/>
          <w:szCs w:val="20"/>
        </w:rPr>
        <w:t>Prosolovich</w:t>
      </w:r>
      <w:proofErr w:type="spellEnd"/>
      <w:r w:rsidRPr="00A14E84">
        <w:rPr>
          <w:rFonts w:ascii="Times New Roman" w:hAnsi="Times New Roman" w:cs="Times New Roman"/>
          <w:sz w:val="20"/>
          <w:szCs w:val="20"/>
        </w:rPr>
        <w:t xml:space="preserve">, Yu. N. Yankovsky, Z. T. Kenzhaev, B. O. Isakov, and G. A. Kushiev, The Influence of γ-Irradiation on the Electrophysical Parameters of Nickel-Doped Silicon Grown by the </w:t>
      </w:r>
      <w:proofErr w:type="spellStart"/>
      <w:r w:rsidRPr="00A14E84">
        <w:rPr>
          <w:rFonts w:ascii="Times New Roman" w:hAnsi="Times New Roman" w:cs="Times New Roman"/>
          <w:sz w:val="20"/>
          <w:szCs w:val="20"/>
        </w:rPr>
        <w:t>Czochralski</w:t>
      </w:r>
      <w:proofErr w:type="spellEnd"/>
      <w:r w:rsidRPr="00A14E84">
        <w:rPr>
          <w:rFonts w:ascii="Times New Roman" w:hAnsi="Times New Roman" w:cs="Times New Roman"/>
          <w:sz w:val="20"/>
          <w:szCs w:val="20"/>
        </w:rPr>
        <w:t xml:space="preserve"> Method // Surface Engineering and Applied Electrochemistry, 2025, Vol. 61, No. 6, pp. 851–856.</w:t>
      </w:r>
      <w:r w:rsidR="00EC7CF4" w:rsidRPr="00EC7CF4">
        <w:rPr>
          <w:rFonts w:ascii="Times New Roman" w:hAnsi="Times New Roman" w:cs="Times New Roman"/>
          <w:sz w:val="20"/>
          <w:szCs w:val="20"/>
        </w:rPr>
        <w:t xml:space="preserve"> https://doi.org/10.3103/S1068375525700942</w:t>
      </w:r>
    </w:p>
    <w:p w14:paraId="5A77A46F" w14:textId="2AACA3B5"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proofErr w:type="spellStart"/>
      <w:r w:rsidRPr="00A14E84">
        <w:rPr>
          <w:rFonts w:ascii="Times New Roman" w:hAnsi="Times New Roman" w:cs="Times New Roman"/>
          <w:sz w:val="20"/>
          <w:szCs w:val="20"/>
        </w:rPr>
        <w:t>Bakhadyrkhanov</w:t>
      </w:r>
      <w:proofErr w:type="spellEnd"/>
      <w:r w:rsidRPr="00A14E84">
        <w:rPr>
          <w:rFonts w:ascii="Times New Roman" w:hAnsi="Times New Roman" w:cs="Times New Roman"/>
          <w:sz w:val="20"/>
          <w:szCs w:val="20"/>
        </w:rPr>
        <w:t xml:space="preserve"> M.K., </w:t>
      </w:r>
      <w:proofErr w:type="spellStart"/>
      <w:r w:rsidRPr="00A14E84">
        <w:rPr>
          <w:rFonts w:ascii="Times New Roman" w:hAnsi="Times New Roman" w:cs="Times New Roman"/>
          <w:sz w:val="20"/>
          <w:szCs w:val="20"/>
        </w:rPr>
        <w:t>Isamov</w:t>
      </w:r>
      <w:proofErr w:type="spellEnd"/>
      <w:r w:rsidRPr="00A14E84">
        <w:rPr>
          <w:rFonts w:ascii="Times New Roman" w:hAnsi="Times New Roman" w:cs="Times New Roman"/>
          <w:sz w:val="20"/>
          <w:szCs w:val="20"/>
        </w:rPr>
        <w:t xml:space="preserve"> S.B., </w:t>
      </w:r>
      <w:proofErr w:type="spellStart"/>
      <w:r w:rsidRPr="00A14E84">
        <w:rPr>
          <w:rFonts w:ascii="Times New Roman" w:hAnsi="Times New Roman" w:cs="Times New Roman"/>
          <w:sz w:val="20"/>
          <w:szCs w:val="20"/>
        </w:rPr>
        <w:t>Zikrillaev</w:t>
      </w:r>
      <w:proofErr w:type="spellEnd"/>
      <w:r w:rsidRPr="00A14E84">
        <w:rPr>
          <w:rFonts w:ascii="Times New Roman" w:hAnsi="Times New Roman" w:cs="Times New Roman"/>
          <w:sz w:val="20"/>
          <w:szCs w:val="20"/>
        </w:rPr>
        <w:t xml:space="preserve"> N.F., and Tursunov M.O. Anomalous Photoelectric Phenomena in Silicon with Nanoclusters of Manganese Atoms // Semiconductors, 2021, Vol. 55, No. 6, pp. 542–545.</w:t>
      </w:r>
    </w:p>
    <w:p w14:paraId="3AEC219F" w14:textId="6D32B706"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proofErr w:type="spellStart"/>
      <w:r w:rsidRPr="00A14E84">
        <w:rPr>
          <w:rFonts w:ascii="Times New Roman" w:hAnsi="Times New Roman" w:cs="Times New Roman"/>
          <w:sz w:val="20"/>
          <w:szCs w:val="20"/>
        </w:rPr>
        <w:t>Bakhadirkhanov</w:t>
      </w:r>
      <w:proofErr w:type="spellEnd"/>
      <w:r w:rsidRPr="00A14E84">
        <w:rPr>
          <w:rFonts w:ascii="Times New Roman" w:hAnsi="Times New Roman" w:cs="Times New Roman"/>
          <w:sz w:val="20"/>
          <w:szCs w:val="20"/>
        </w:rPr>
        <w:t xml:space="preserve"> M.K., </w:t>
      </w:r>
      <w:proofErr w:type="spellStart"/>
      <w:r w:rsidRPr="00A14E84">
        <w:rPr>
          <w:rFonts w:ascii="Times New Roman" w:hAnsi="Times New Roman" w:cs="Times New Roman"/>
          <w:sz w:val="20"/>
          <w:szCs w:val="20"/>
        </w:rPr>
        <w:t>Isamov</w:t>
      </w:r>
      <w:proofErr w:type="spellEnd"/>
      <w:r w:rsidRPr="00A14E84">
        <w:rPr>
          <w:rFonts w:ascii="Times New Roman" w:hAnsi="Times New Roman" w:cs="Times New Roman"/>
          <w:sz w:val="20"/>
          <w:szCs w:val="20"/>
        </w:rPr>
        <w:t xml:space="preserve"> S.B., </w:t>
      </w:r>
      <w:proofErr w:type="spellStart"/>
      <w:r w:rsidRPr="00A14E84">
        <w:rPr>
          <w:rFonts w:ascii="Times New Roman" w:hAnsi="Times New Roman" w:cs="Times New Roman"/>
          <w:sz w:val="20"/>
          <w:szCs w:val="20"/>
        </w:rPr>
        <w:t>Ibodullaev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Sh.N</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Koveshnikov</w:t>
      </w:r>
      <w:proofErr w:type="spellEnd"/>
      <w:r w:rsidRPr="00A14E84">
        <w:rPr>
          <w:rFonts w:ascii="Times New Roman" w:hAnsi="Times New Roman" w:cs="Times New Roman"/>
          <w:sz w:val="20"/>
          <w:szCs w:val="20"/>
        </w:rPr>
        <w:t xml:space="preserve"> S.V., and </w:t>
      </w:r>
      <w:proofErr w:type="spellStart"/>
      <w:r w:rsidRPr="00A14E84">
        <w:rPr>
          <w:rFonts w:ascii="Times New Roman" w:hAnsi="Times New Roman" w:cs="Times New Roman"/>
          <w:sz w:val="20"/>
          <w:szCs w:val="20"/>
        </w:rPr>
        <w:t>Norkulov</w:t>
      </w:r>
      <w:proofErr w:type="spellEnd"/>
      <w:r w:rsidRPr="00A14E84">
        <w:rPr>
          <w:rFonts w:ascii="Times New Roman" w:hAnsi="Times New Roman" w:cs="Times New Roman"/>
          <w:sz w:val="20"/>
          <w:szCs w:val="20"/>
        </w:rPr>
        <w:t xml:space="preserve"> N. Electric Field-Stimulated Photoconductivity in Silicon with Manganese Atom Nanoclusters in the Range of 3–8 µm // Technical Physics Letters, 2020, Vol. 46, No. 12, pp. 1192–1195.</w:t>
      </w:r>
    </w:p>
    <w:p w14:paraId="0FD2AECD" w14:textId="0F3FD2A5"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proofErr w:type="spellStart"/>
      <w:r w:rsidRPr="00A14E84">
        <w:rPr>
          <w:rFonts w:ascii="Times New Roman" w:hAnsi="Times New Roman" w:cs="Times New Roman"/>
          <w:sz w:val="20"/>
          <w:szCs w:val="20"/>
        </w:rPr>
        <w:t>Bakhadirkhanov</w:t>
      </w:r>
      <w:proofErr w:type="spellEnd"/>
      <w:r w:rsidRPr="00A14E84">
        <w:rPr>
          <w:rFonts w:ascii="Times New Roman" w:hAnsi="Times New Roman" w:cs="Times New Roman"/>
          <w:sz w:val="20"/>
          <w:szCs w:val="20"/>
        </w:rPr>
        <w:t xml:space="preserve"> M.K., </w:t>
      </w:r>
      <w:proofErr w:type="spellStart"/>
      <w:r w:rsidRPr="00A14E84">
        <w:rPr>
          <w:rFonts w:ascii="Times New Roman" w:hAnsi="Times New Roman" w:cs="Times New Roman"/>
          <w:sz w:val="20"/>
          <w:szCs w:val="20"/>
        </w:rPr>
        <w:t>Isamov</w:t>
      </w:r>
      <w:proofErr w:type="spellEnd"/>
      <w:r w:rsidRPr="00A14E84">
        <w:rPr>
          <w:rFonts w:ascii="Times New Roman" w:hAnsi="Times New Roman" w:cs="Times New Roman"/>
          <w:sz w:val="20"/>
          <w:szCs w:val="20"/>
        </w:rPr>
        <w:t xml:space="preserve"> S.B., </w:t>
      </w:r>
      <w:proofErr w:type="spellStart"/>
      <w:r w:rsidRPr="00A14E84">
        <w:rPr>
          <w:rFonts w:ascii="Times New Roman" w:hAnsi="Times New Roman" w:cs="Times New Roman"/>
          <w:sz w:val="20"/>
          <w:szCs w:val="20"/>
        </w:rPr>
        <w:t>Zikrillaev</w:t>
      </w:r>
      <w:proofErr w:type="spellEnd"/>
      <w:r w:rsidRPr="00A14E84">
        <w:rPr>
          <w:rFonts w:ascii="Times New Roman" w:hAnsi="Times New Roman" w:cs="Times New Roman"/>
          <w:sz w:val="20"/>
          <w:szCs w:val="20"/>
        </w:rPr>
        <w:t xml:space="preserve"> N.F., Iliev </w:t>
      </w:r>
      <w:proofErr w:type="spellStart"/>
      <w:r w:rsidRPr="00A14E84">
        <w:rPr>
          <w:rFonts w:ascii="Times New Roman" w:hAnsi="Times New Roman" w:cs="Times New Roman"/>
          <w:sz w:val="20"/>
          <w:szCs w:val="20"/>
        </w:rPr>
        <w:t>Kh.M</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Mavlonov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G.Kh</w:t>
      </w:r>
      <w:proofErr w:type="spellEnd"/>
      <w:r w:rsidRPr="00A14E84">
        <w:rPr>
          <w:rFonts w:ascii="Times New Roman" w:hAnsi="Times New Roman" w:cs="Times New Roman"/>
          <w:sz w:val="20"/>
          <w:szCs w:val="20"/>
        </w:rPr>
        <w:t xml:space="preserve">., Koveshnikov S.V., and </w:t>
      </w:r>
      <w:proofErr w:type="spellStart"/>
      <w:r w:rsidRPr="00A14E84">
        <w:rPr>
          <w:rFonts w:ascii="Times New Roman" w:hAnsi="Times New Roman" w:cs="Times New Roman"/>
          <w:sz w:val="20"/>
          <w:szCs w:val="20"/>
        </w:rPr>
        <w:t>Ibodullaev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Sh.N</w:t>
      </w:r>
      <w:proofErr w:type="spellEnd"/>
      <w:r w:rsidRPr="00A14E84">
        <w:rPr>
          <w:rFonts w:ascii="Times New Roman" w:hAnsi="Times New Roman" w:cs="Times New Roman"/>
          <w:sz w:val="20"/>
          <w:szCs w:val="20"/>
        </w:rPr>
        <w:t>. Functional Capabilities of Silicon with Nanoclusters of Manganese Atoms // Surface Engineering and Applied Electrochemistry, 2020, Vol. 56, No. 6, pp. 734–739.</w:t>
      </w:r>
    </w:p>
    <w:p w14:paraId="2088A061" w14:textId="3CCC3656"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proofErr w:type="spellStart"/>
      <w:r w:rsidRPr="00A14E84">
        <w:rPr>
          <w:rFonts w:ascii="Times New Roman" w:hAnsi="Times New Roman" w:cs="Times New Roman"/>
          <w:sz w:val="20"/>
          <w:szCs w:val="20"/>
        </w:rPr>
        <w:t>Kenzhaev</w:t>
      </w:r>
      <w:proofErr w:type="spellEnd"/>
      <w:r w:rsidRPr="00A14E84">
        <w:rPr>
          <w:rFonts w:ascii="Times New Roman" w:hAnsi="Times New Roman" w:cs="Times New Roman"/>
          <w:sz w:val="20"/>
          <w:szCs w:val="20"/>
        </w:rPr>
        <w:t xml:space="preserve"> Z.T., Iliev </w:t>
      </w:r>
      <w:proofErr w:type="spellStart"/>
      <w:r w:rsidRPr="00A14E84">
        <w:rPr>
          <w:rFonts w:ascii="Times New Roman" w:hAnsi="Times New Roman" w:cs="Times New Roman"/>
          <w:sz w:val="20"/>
          <w:szCs w:val="20"/>
        </w:rPr>
        <w:t>Kh.M</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Odzhaev</w:t>
      </w:r>
      <w:proofErr w:type="spellEnd"/>
      <w:r w:rsidRPr="00A14E84">
        <w:rPr>
          <w:rFonts w:ascii="Times New Roman" w:hAnsi="Times New Roman" w:cs="Times New Roman"/>
          <w:sz w:val="20"/>
          <w:szCs w:val="20"/>
        </w:rPr>
        <w:t xml:space="preserve"> V.B., Mavlonov </w:t>
      </w:r>
      <w:proofErr w:type="spellStart"/>
      <w:r w:rsidRPr="00A14E84">
        <w:rPr>
          <w:rFonts w:ascii="Times New Roman" w:hAnsi="Times New Roman" w:cs="Times New Roman"/>
          <w:sz w:val="20"/>
          <w:szCs w:val="20"/>
        </w:rPr>
        <w:t>G.Kh</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Prosolovich</w:t>
      </w:r>
      <w:proofErr w:type="spellEnd"/>
      <w:r w:rsidRPr="00A14E84">
        <w:rPr>
          <w:rFonts w:ascii="Times New Roman" w:hAnsi="Times New Roman" w:cs="Times New Roman"/>
          <w:sz w:val="20"/>
          <w:szCs w:val="20"/>
        </w:rPr>
        <w:t xml:space="preserve"> V.S., </w:t>
      </w:r>
      <w:proofErr w:type="spellStart"/>
      <w:r w:rsidRPr="00A14E84">
        <w:rPr>
          <w:rFonts w:ascii="Times New Roman" w:hAnsi="Times New Roman" w:cs="Times New Roman"/>
          <w:sz w:val="20"/>
          <w:szCs w:val="20"/>
        </w:rPr>
        <w:t>Kosbergenov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E.Zh</w:t>
      </w:r>
      <w:proofErr w:type="spellEnd"/>
      <w:r w:rsidRPr="00A14E84">
        <w:rPr>
          <w:rFonts w:ascii="Times New Roman" w:hAnsi="Times New Roman" w:cs="Times New Roman"/>
          <w:sz w:val="20"/>
          <w:szCs w:val="20"/>
        </w:rPr>
        <w:t xml:space="preserve">., Ismaylov B.K., </w:t>
      </w:r>
      <w:proofErr w:type="spellStart"/>
      <w:r w:rsidRPr="00A14E84">
        <w:rPr>
          <w:rFonts w:ascii="Times New Roman" w:hAnsi="Times New Roman" w:cs="Times New Roman"/>
          <w:sz w:val="20"/>
          <w:szCs w:val="20"/>
        </w:rPr>
        <w:t>Isamov</w:t>
      </w:r>
      <w:proofErr w:type="spellEnd"/>
      <w:r w:rsidRPr="00A14E84">
        <w:rPr>
          <w:rFonts w:ascii="Times New Roman" w:hAnsi="Times New Roman" w:cs="Times New Roman"/>
          <w:sz w:val="20"/>
          <w:szCs w:val="20"/>
        </w:rPr>
        <w:t xml:space="preserve"> S.B., </w:t>
      </w:r>
      <w:proofErr w:type="spellStart"/>
      <w:r w:rsidRPr="00A14E84">
        <w:rPr>
          <w:rFonts w:ascii="Times New Roman" w:hAnsi="Times New Roman" w:cs="Times New Roman"/>
          <w:sz w:val="20"/>
          <w:szCs w:val="20"/>
        </w:rPr>
        <w:t>Ollambergenov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Sh.Z</w:t>
      </w:r>
      <w:proofErr w:type="spellEnd"/>
      <w:r w:rsidRPr="00A14E84">
        <w:rPr>
          <w:rFonts w:ascii="Times New Roman" w:hAnsi="Times New Roman" w:cs="Times New Roman"/>
          <w:sz w:val="20"/>
          <w:szCs w:val="20"/>
        </w:rPr>
        <w:t>. The Effect of Gamma Irradiation on the Electrophysical Parameters of Nickel-Doped Silicon Solar Cells//Surface Engineering and Applied Electrochemistry, 2024, Vol. 60, No. 6, pp. 851–856. DOI: 10.3103/S1068375524700467</w:t>
      </w:r>
    </w:p>
    <w:p w14:paraId="347D5BAB" w14:textId="0FF2EF90" w:rsidR="00A14E84" w:rsidRPr="00A14E84"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proofErr w:type="spellStart"/>
      <w:r w:rsidRPr="00A14E84">
        <w:rPr>
          <w:rFonts w:ascii="Times New Roman" w:hAnsi="Times New Roman" w:cs="Times New Roman"/>
          <w:sz w:val="20"/>
          <w:szCs w:val="20"/>
        </w:rPr>
        <w:t>Bakhadyrkhanov</w:t>
      </w:r>
      <w:proofErr w:type="spellEnd"/>
      <w:r w:rsidRPr="00A14E84">
        <w:rPr>
          <w:rFonts w:ascii="Times New Roman" w:hAnsi="Times New Roman" w:cs="Times New Roman"/>
          <w:sz w:val="20"/>
          <w:szCs w:val="20"/>
        </w:rPr>
        <w:t xml:space="preserve"> M.K., Ismailov K.A., </w:t>
      </w:r>
      <w:proofErr w:type="spellStart"/>
      <w:r w:rsidRPr="00A14E84">
        <w:rPr>
          <w:rFonts w:ascii="Times New Roman" w:hAnsi="Times New Roman" w:cs="Times New Roman"/>
          <w:sz w:val="20"/>
          <w:szCs w:val="20"/>
        </w:rPr>
        <w:t>Kosbergenov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E.Zh</w:t>
      </w:r>
      <w:proofErr w:type="spellEnd"/>
      <w:r w:rsidRPr="00A14E84">
        <w:rPr>
          <w:rFonts w:ascii="Times New Roman" w:hAnsi="Times New Roman" w:cs="Times New Roman"/>
          <w:sz w:val="20"/>
          <w:szCs w:val="20"/>
        </w:rPr>
        <w:t>. Thermal stability of electrical parameters of silicon crystal doped with nickel during growth // Semiconductor Physics, Quantum Electronics &amp; Optoelectronics, 2022, Vol. 25, No. 1, pp. 6–9. DOI: 10.15407/spqeo25.01.006</w:t>
      </w:r>
    </w:p>
    <w:p w14:paraId="1DB7A057" w14:textId="557857ED" w:rsidR="00A14E84" w:rsidRPr="00DA3C7B" w:rsidRDefault="00A14E84" w:rsidP="005A507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A14E84">
        <w:rPr>
          <w:rFonts w:ascii="Times New Roman" w:hAnsi="Times New Roman" w:cs="Times New Roman"/>
          <w:sz w:val="20"/>
          <w:szCs w:val="20"/>
        </w:rPr>
        <w:t xml:space="preserve">Ismailov K.A., </w:t>
      </w:r>
      <w:proofErr w:type="spellStart"/>
      <w:r w:rsidRPr="00A14E84">
        <w:rPr>
          <w:rFonts w:ascii="Times New Roman" w:hAnsi="Times New Roman" w:cs="Times New Roman"/>
          <w:sz w:val="20"/>
          <w:szCs w:val="20"/>
        </w:rPr>
        <w:t>Kenzhaev</w:t>
      </w:r>
      <w:proofErr w:type="spellEnd"/>
      <w:r w:rsidRPr="00A14E84">
        <w:rPr>
          <w:rFonts w:ascii="Times New Roman" w:hAnsi="Times New Roman" w:cs="Times New Roman"/>
          <w:sz w:val="20"/>
          <w:szCs w:val="20"/>
        </w:rPr>
        <w:t xml:space="preserve"> Z.T., </w:t>
      </w:r>
      <w:proofErr w:type="spellStart"/>
      <w:r w:rsidRPr="00A14E84">
        <w:rPr>
          <w:rFonts w:ascii="Times New Roman" w:hAnsi="Times New Roman" w:cs="Times New Roman"/>
          <w:sz w:val="20"/>
          <w:szCs w:val="20"/>
        </w:rPr>
        <w:t>Koveshnikov</w:t>
      </w:r>
      <w:proofErr w:type="spellEnd"/>
      <w:r w:rsidRPr="00A14E84">
        <w:rPr>
          <w:rFonts w:ascii="Times New Roman" w:hAnsi="Times New Roman" w:cs="Times New Roman"/>
          <w:sz w:val="20"/>
          <w:szCs w:val="20"/>
        </w:rPr>
        <w:t xml:space="preserve"> S.V., </w:t>
      </w:r>
      <w:proofErr w:type="spellStart"/>
      <w:r w:rsidRPr="00A14E84">
        <w:rPr>
          <w:rFonts w:ascii="Times New Roman" w:hAnsi="Times New Roman" w:cs="Times New Roman"/>
          <w:sz w:val="20"/>
          <w:szCs w:val="20"/>
        </w:rPr>
        <w:t>Kosbergenov</w:t>
      </w:r>
      <w:proofErr w:type="spellEnd"/>
      <w:r w:rsidRPr="00A14E84">
        <w:rPr>
          <w:rFonts w:ascii="Times New Roman" w:hAnsi="Times New Roman" w:cs="Times New Roman"/>
          <w:sz w:val="20"/>
          <w:szCs w:val="20"/>
        </w:rPr>
        <w:t xml:space="preserve"> </w:t>
      </w:r>
      <w:proofErr w:type="spellStart"/>
      <w:r w:rsidRPr="00A14E84">
        <w:rPr>
          <w:rFonts w:ascii="Times New Roman" w:hAnsi="Times New Roman" w:cs="Times New Roman"/>
          <w:sz w:val="20"/>
          <w:szCs w:val="20"/>
        </w:rPr>
        <w:t>E.Zh</w:t>
      </w:r>
      <w:proofErr w:type="spellEnd"/>
      <w:r w:rsidRPr="00A14E84">
        <w:rPr>
          <w:rFonts w:ascii="Times New Roman" w:hAnsi="Times New Roman" w:cs="Times New Roman"/>
          <w:sz w:val="20"/>
          <w:szCs w:val="20"/>
        </w:rPr>
        <w:t>., Ismaylov B.K. Radiation stability of nickel-doped solar cells // Physics of the Solid State, 2022, Vol. 64, No. 4, pp. 154–156. DOI: 10.1134/S1063783422040011</w:t>
      </w:r>
    </w:p>
    <w:sectPr w:rsidR="00A14E84" w:rsidRPr="00DA3C7B" w:rsidSect="009A67B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55556530">
    <w:abstractNumId w:val="1"/>
  </w:num>
  <w:num w:numId="2" w16cid:durableId="810943588">
    <w:abstractNumId w:val="0"/>
  </w:num>
  <w:num w:numId="3" w16cid:durableId="467673642">
    <w:abstractNumId w:val="4"/>
  </w:num>
  <w:num w:numId="4" w16cid:durableId="1470318514">
    <w:abstractNumId w:val="3"/>
  </w:num>
  <w:num w:numId="5" w16cid:durableId="297956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7F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4E49"/>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F7A"/>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1EE4"/>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C8"/>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44A"/>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225"/>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5A1"/>
    <w:rsid w:val="001F5613"/>
    <w:rsid w:val="001F576A"/>
    <w:rsid w:val="001F57DA"/>
    <w:rsid w:val="001F6CBE"/>
    <w:rsid w:val="001F6DC6"/>
    <w:rsid w:val="001F7630"/>
    <w:rsid w:val="001F78B4"/>
    <w:rsid w:val="001F7AB6"/>
    <w:rsid w:val="0020033F"/>
    <w:rsid w:val="00200623"/>
    <w:rsid w:val="00200DCE"/>
    <w:rsid w:val="00202534"/>
    <w:rsid w:val="00202E1D"/>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5EE2"/>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978"/>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6D5"/>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5DE"/>
    <w:rsid w:val="002F06CD"/>
    <w:rsid w:val="002F1B3F"/>
    <w:rsid w:val="002F1B72"/>
    <w:rsid w:val="002F1F29"/>
    <w:rsid w:val="002F2321"/>
    <w:rsid w:val="002F2F03"/>
    <w:rsid w:val="002F3041"/>
    <w:rsid w:val="002F3B87"/>
    <w:rsid w:val="002F426F"/>
    <w:rsid w:val="002F4462"/>
    <w:rsid w:val="002F47BD"/>
    <w:rsid w:val="002F4CD9"/>
    <w:rsid w:val="002F4FC3"/>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23D"/>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AED"/>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6BD8"/>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77F"/>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95F"/>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079"/>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2A17"/>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10E"/>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0F77"/>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394F"/>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9DA"/>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17D6"/>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0ED6"/>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2E33"/>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7BA"/>
    <w:rsid w:val="009A6FF5"/>
    <w:rsid w:val="009A769F"/>
    <w:rsid w:val="009A7817"/>
    <w:rsid w:val="009B0793"/>
    <w:rsid w:val="009B0990"/>
    <w:rsid w:val="009B1FE1"/>
    <w:rsid w:val="009B2177"/>
    <w:rsid w:val="009B2217"/>
    <w:rsid w:val="009B24C8"/>
    <w:rsid w:val="009B285E"/>
    <w:rsid w:val="009B33D1"/>
    <w:rsid w:val="009B34F2"/>
    <w:rsid w:val="009B3982"/>
    <w:rsid w:val="009B3B00"/>
    <w:rsid w:val="009B3D34"/>
    <w:rsid w:val="009B3FE0"/>
    <w:rsid w:val="009B4992"/>
    <w:rsid w:val="009B5237"/>
    <w:rsid w:val="009B5D4B"/>
    <w:rsid w:val="009B6761"/>
    <w:rsid w:val="009B6CDF"/>
    <w:rsid w:val="009B6CF3"/>
    <w:rsid w:val="009B7045"/>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1"/>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4E84"/>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5EC6"/>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B81"/>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1DD5"/>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3A40"/>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7F9"/>
    <w:rsid w:val="00B94AD2"/>
    <w:rsid w:val="00B9599F"/>
    <w:rsid w:val="00B95DDB"/>
    <w:rsid w:val="00B9652D"/>
    <w:rsid w:val="00B966A5"/>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CFA"/>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6CEC"/>
    <w:rsid w:val="00C073E2"/>
    <w:rsid w:val="00C077BC"/>
    <w:rsid w:val="00C1018C"/>
    <w:rsid w:val="00C1068C"/>
    <w:rsid w:val="00C10DD0"/>
    <w:rsid w:val="00C10FB1"/>
    <w:rsid w:val="00C1107A"/>
    <w:rsid w:val="00C11352"/>
    <w:rsid w:val="00C11864"/>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28C"/>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0D5"/>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6D70"/>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05E"/>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772"/>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9B9"/>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7B"/>
    <w:rsid w:val="00DA3CB5"/>
    <w:rsid w:val="00DA3EE8"/>
    <w:rsid w:val="00DA4673"/>
    <w:rsid w:val="00DA4BDF"/>
    <w:rsid w:val="00DA5962"/>
    <w:rsid w:val="00DA6141"/>
    <w:rsid w:val="00DA6625"/>
    <w:rsid w:val="00DA6655"/>
    <w:rsid w:val="00DA7322"/>
    <w:rsid w:val="00DA7DC5"/>
    <w:rsid w:val="00DB01EE"/>
    <w:rsid w:val="00DB0CBC"/>
    <w:rsid w:val="00DB12A1"/>
    <w:rsid w:val="00DB1E2D"/>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C7CF4"/>
    <w:rsid w:val="00ED0001"/>
    <w:rsid w:val="00ED1D5F"/>
    <w:rsid w:val="00ED2155"/>
    <w:rsid w:val="00ED28CE"/>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9AD"/>
    <w:rsid w:val="00F10C11"/>
    <w:rsid w:val="00F10E71"/>
    <w:rsid w:val="00F1121C"/>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578C2"/>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36CA"/>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172"/>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5C38"/>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1C04EC5-4A22-4AF1-B4CB-02531D36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 Type="http://schemas.openxmlformats.org/officeDocument/2006/relationships/hyperlink" Target="mailto:bobir6422isakov@gmail.com" TargetMode="Externa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3828</Words>
  <Characters>21824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6</cp:revision>
  <cp:lastPrinted>2023-12-26T18:03:00Z</cp:lastPrinted>
  <dcterms:created xsi:type="dcterms:W3CDTF">2025-12-11T14:12:00Z</dcterms:created>
  <dcterms:modified xsi:type="dcterms:W3CDTF">2026-01-08T05:26:00Z</dcterms:modified>
</cp:coreProperties>
</file>