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9F21B4B" w:rsidR="001E129E" w:rsidRPr="0083784F" w:rsidRDefault="00E90124" w:rsidP="00D95945">
      <w:pPr>
        <w:widowControl w:val="0"/>
        <w:spacing w:before="1200" w:after="200" w:line="240" w:lineRule="auto"/>
        <w:jc w:val="center"/>
        <w:rPr>
          <w:rFonts w:ascii="Times New Roman" w:hAnsi="Times New Roman" w:cs="Times New Roman"/>
          <w:b/>
          <w:sz w:val="36"/>
          <w:szCs w:val="36"/>
        </w:rPr>
      </w:pPr>
      <w:r w:rsidRPr="0083784F">
        <w:rPr>
          <w:rFonts w:ascii="Times New Roman" w:hAnsi="Times New Roman" w:cs="Times New Roman"/>
          <w:b/>
          <w:sz w:val="36"/>
          <w:szCs w:val="36"/>
        </w:rPr>
        <w:t xml:space="preserve">Numerical analysis of </w:t>
      </w:r>
      <w:r w:rsidR="00165E08" w:rsidRPr="0083784F">
        <w:rPr>
          <w:rFonts w:ascii="Times New Roman" w:hAnsi="Times New Roman" w:cs="Times New Roman"/>
          <w:b/>
          <w:sz w:val="36"/>
          <w:szCs w:val="36"/>
        </w:rPr>
        <w:t xml:space="preserve">crack resistance and reinforcement stresses </w:t>
      </w:r>
      <w:r w:rsidRPr="0083784F">
        <w:rPr>
          <w:rFonts w:ascii="Times New Roman" w:hAnsi="Times New Roman" w:cs="Times New Roman"/>
          <w:b/>
          <w:sz w:val="36"/>
          <w:szCs w:val="36"/>
        </w:rPr>
        <w:t>in hybrid steel</w:t>
      </w:r>
      <w:r w:rsidR="00356F9B" w:rsidRPr="0083784F">
        <w:rPr>
          <w:rFonts w:ascii="Times New Roman" w:hAnsi="Times New Roman" w:cs="Times New Roman"/>
          <w:b/>
          <w:sz w:val="36"/>
          <w:szCs w:val="36"/>
        </w:rPr>
        <w:t>-</w:t>
      </w:r>
      <w:r w:rsidRPr="0083784F">
        <w:rPr>
          <w:rFonts w:ascii="Times New Roman" w:hAnsi="Times New Roman" w:cs="Times New Roman"/>
          <w:b/>
          <w:sz w:val="36"/>
          <w:szCs w:val="36"/>
        </w:rPr>
        <w:t>GFRP reinforced concrete beams</w:t>
      </w:r>
    </w:p>
    <w:p w14:paraId="1F5E1B4F" w14:textId="3BD6EBED" w:rsidR="00CA398A" w:rsidRPr="00A82B8C" w:rsidRDefault="00E90124" w:rsidP="00E43959">
      <w:pPr>
        <w:pStyle w:val="AuthorName"/>
        <w:widowControl w:val="0"/>
        <w:spacing w:before="240" w:after="200"/>
        <w:rPr>
          <w:sz w:val="20"/>
          <w:lang w:val="uz-Cyrl-UZ" w:eastAsia="en-GB"/>
        </w:rPr>
      </w:pPr>
      <w:r w:rsidRPr="0083784F">
        <w:t>Ravshanbek Mavlonov</w:t>
      </w:r>
      <w:r w:rsidR="00D95945">
        <w:rPr>
          <w:lang w:val="uz-Cyrl-UZ"/>
        </w:rPr>
        <w:t xml:space="preserve"> </w:t>
      </w:r>
      <w:r w:rsidR="008745D5" w:rsidRPr="0083784F">
        <w:rPr>
          <w:szCs w:val="36"/>
          <w:vertAlign w:val="superscript"/>
        </w:rPr>
        <w:t>a)</w:t>
      </w:r>
      <w:r w:rsidR="000C106A" w:rsidRPr="0083784F">
        <w:t xml:space="preserve">, </w:t>
      </w:r>
      <w:r w:rsidRPr="0083784F">
        <w:t>Kamoliddin Muminov</w:t>
      </w:r>
      <w:r w:rsidR="000C106A" w:rsidRPr="0083784F">
        <w:t>, A</w:t>
      </w:r>
      <w:r w:rsidRPr="0083784F">
        <w:t xml:space="preserve">bdurasul Martazaev, </w:t>
      </w:r>
      <w:r w:rsidR="00D95945">
        <w:rPr>
          <w:lang w:val="uz-Cyrl-UZ"/>
        </w:rPr>
        <w:t xml:space="preserve">                    </w:t>
      </w:r>
      <w:proofErr w:type="spellStart"/>
      <w:r w:rsidR="00FF2CF9" w:rsidRPr="0083784F">
        <w:t>Sohiba</w:t>
      </w:r>
      <w:proofErr w:type="spellEnd"/>
      <w:r w:rsidR="00FF2CF9" w:rsidRPr="0083784F">
        <w:t xml:space="preserve"> Numanova, </w:t>
      </w:r>
      <w:proofErr w:type="spellStart"/>
      <w:r w:rsidRPr="0083784F">
        <w:t>Odiljon</w:t>
      </w:r>
      <w:proofErr w:type="spellEnd"/>
      <w:r w:rsidRPr="0083784F">
        <w:t xml:space="preserve"> Fozilov</w:t>
      </w:r>
    </w:p>
    <w:p w14:paraId="4709ED4E" w14:textId="3365A227" w:rsidR="008745D5" w:rsidRPr="0083784F" w:rsidRDefault="00082DF7" w:rsidP="00E43959">
      <w:pPr>
        <w:pStyle w:val="AuthorAffiliation"/>
        <w:widowControl w:val="0"/>
      </w:pPr>
      <w:bookmarkStart w:id="0" w:name="_Hlk212275463"/>
      <w:r w:rsidRPr="0083784F">
        <w:t>Namangan State Technical University</w:t>
      </w:r>
      <w:r w:rsidR="00CA398A" w:rsidRPr="0083784F">
        <w:t>,</w:t>
      </w:r>
      <w:r w:rsidR="004622A3" w:rsidRPr="0083784F">
        <w:t xml:space="preserve"> </w:t>
      </w:r>
      <w:r w:rsidRPr="0083784F">
        <w:t>Namangan</w:t>
      </w:r>
      <w:r w:rsidR="004622A3" w:rsidRPr="0083784F">
        <w:t>,</w:t>
      </w:r>
      <w:r w:rsidR="00CA398A" w:rsidRPr="0083784F">
        <w:t xml:space="preserve"> Uzbekistan</w:t>
      </w:r>
      <w:bookmarkEnd w:id="0"/>
    </w:p>
    <w:p w14:paraId="1397C91D" w14:textId="5026E2B3" w:rsidR="00CA398A" w:rsidRPr="0083784F" w:rsidRDefault="008745D5" w:rsidP="00E43959">
      <w:pPr>
        <w:pStyle w:val="AuthorAffiliation"/>
        <w:widowControl w:val="0"/>
        <w:spacing w:before="200" w:after="200"/>
      </w:pPr>
      <w:r w:rsidRPr="0083784F">
        <w:rPr>
          <w:szCs w:val="18"/>
          <w:vertAlign w:val="superscript"/>
        </w:rPr>
        <w:t>a)</w:t>
      </w:r>
      <w:r w:rsidRPr="0083784F">
        <w:rPr>
          <w:szCs w:val="18"/>
        </w:rPr>
        <w:t xml:space="preserve"> Corresponding author: </w:t>
      </w:r>
      <w:hyperlink r:id="rId6" w:history="1">
        <w:r w:rsidR="00082DF7" w:rsidRPr="0083784F">
          <w:rPr>
            <w:rStyle w:val="a6"/>
            <w:szCs w:val="18"/>
          </w:rPr>
          <w:t>ravshanbek.mavlonov@gmail.com</w:t>
        </w:r>
      </w:hyperlink>
    </w:p>
    <w:p w14:paraId="410B173B" w14:textId="672C814A" w:rsidR="00BC4E3B" w:rsidRPr="0083784F" w:rsidRDefault="00E25282" w:rsidP="00E43959">
      <w:pPr>
        <w:widowControl w:val="0"/>
        <w:spacing w:before="360" w:after="360" w:line="240" w:lineRule="auto"/>
        <w:ind w:left="284" w:right="284"/>
        <w:jc w:val="both"/>
        <w:rPr>
          <w:rFonts w:ascii="Times New Roman" w:hAnsi="Times New Roman" w:cs="Times New Roman"/>
          <w:sz w:val="18"/>
          <w:szCs w:val="18"/>
        </w:rPr>
      </w:pPr>
      <w:r w:rsidRPr="00C305F9">
        <w:rPr>
          <w:rFonts w:ascii="Times New Roman" w:hAnsi="Times New Roman" w:cs="Times New Roman"/>
          <w:b/>
          <w:sz w:val="18"/>
          <w:szCs w:val="18"/>
        </w:rPr>
        <w:t>Abstract</w:t>
      </w:r>
      <w:r w:rsidR="00CA398A" w:rsidRPr="00C305F9">
        <w:rPr>
          <w:rFonts w:ascii="Times New Roman" w:hAnsi="Times New Roman" w:cs="Times New Roman"/>
          <w:b/>
          <w:sz w:val="18"/>
          <w:szCs w:val="18"/>
        </w:rPr>
        <w:t>.</w:t>
      </w:r>
      <w:r w:rsidR="00C305F9" w:rsidRPr="00C305F9">
        <w:rPr>
          <w:rFonts w:ascii="Times New Roman" w:hAnsi="Times New Roman" w:cs="Times New Roman"/>
          <w:sz w:val="18"/>
          <w:szCs w:val="18"/>
        </w:rPr>
        <w:t xml:space="preserve"> In this article, the reinforcement and concrete stresses, as well as the crack resistance of six types of hybrid steel</w:t>
      </w:r>
      <w:r w:rsidR="001E3FDF">
        <w:rPr>
          <w:rFonts w:ascii="Times New Roman" w:hAnsi="Times New Roman" w:cs="Times New Roman"/>
          <w:sz w:val="18"/>
          <w:szCs w:val="18"/>
        </w:rPr>
        <w:t>-</w:t>
      </w:r>
      <w:r w:rsidR="00C305F9" w:rsidRPr="00C305F9">
        <w:rPr>
          <w:rFonts w:ascii="Times New Roman" w:hAnsi="Times New Roman" w:cs="Times New Roman"/>
          <w:sz w:val="18"/>
          <w:szCs w:val="18"/>
        </w:rPr>
        <w:t>GFRP reinforced concrete beams and three types of conventional steel reinforced concrete beams, were investigated using ANSYS Workbench with the finite element method. A total of nine beams were studied in the numerical modeling, and the performance of hybrid steel–GFRP beams was compared to that of conventional steel reinforced concrete beams. The obtained results show that the steel reinforcement in the tension zone exceeded the yield stress, which allowed it to remain ductile and provided additional safety after yielding. Although cracks started earlier in the hybrid beams due to the lower stiffness of GFRP bars, their overall load-carrying capacity was not significantly lower than that of conventional reinforced concrete beams</w:t>
      </w:r>
      <w:r w:rsidR="00A34FF4" w:rsidRPr="00C305F9">
        <w:rPr>
          <w:rFonts w:ascii="Times New Roman" w:hAnsi="Times New Roman" w:cs="Times New Roman"/>
          <w:sz w:val="18"/>
          <w:szCs w:val="18"/>
        </w:rPr>
        <w:t>.</w:t>
      </w:r>
    </w:p>
    <w:p w14:paraId="61870707" w14:textId="1ED93274" w:rsidR="008A22AB" w:rsidRPr="0083784F" w:rsidRDefault="00CA398A" w:rsidP="00E43959">
      <w:pPr>
        <w:widowControl w:val="0"/>
        <w:spacing w:before="240" w:after="240" w:line="240" w:lineRule="auto"/>
        <w:jc w:val="center"/>
        <w:rPr>
          <w:rFonts w:ascii="Times New Roman" w:hAnsi="Times New Roman" w:cs="Times New Roman"/>
          <w:b/>
          <w:sz w:val="24"/>
          <w:szCs w:val="24"/>
        </w:rPr>
      </w:pPr>
      <w:r w:rsidRPr="0083784F">
        <w:rPr>
          <w:rFonts w:ascii="Times New Roman" w:hAnsi="Times New Roman" w:cs="Times New Roman"/>
          <w:b/>
          <w:sz w:val="24"/>
          <w:szCs w:val="24"/>
        </w:rPr>
        <w:t>INTRODUCTION</w:t>
      </w:r>
    </w:p>
    <w:p w14:paraId="31833C04" w14:textId="4F1D9FC4" w:rsidR="00AC240E" w:rsidRPr="0083784F" w:rsidRDefault="007A26E0"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For many years, steel has been utiliz</w:t>
      </w:r>
      <w:r w:rsidR="002F5B5C" w:rsidRPr="0083784F">
        <w:rPr>
          <w:rFonts w:ascii="Times New Roman" w:hAnsi="Times New Roman" w:cs="Times New Roman"/>
          <w:sz w:val="20"/>
        </w:rPr>
        <w:t>ed</w:t>
      </w:r>
      <w:r w:rsidRPr="0083784F">
        <w:rPr>
          <w:rFonts w:ascii="Times New Roman" w:hAnsi="Times New Roman" w:cs="Times New Roman"/>
          <w:sz w:val="20"/>
        </w:rPr>
        <w:t xml:space="preserve"> as the main material in construction for concrete structures, providing high strength and ductility. But its disadvantages cannot be disregarded. Steel reinforcement is prone to corrosion and concrete structures with steel rebar often require costly strengthening and repair, which affects durability. Furthermore, the building industry's environmental impact is further increased by the substantial CO</w:t>
      </w:r>
      <w:r w:rsidRPr="0083784F">
        <w:rPr>
          <w:rFonts w:ascii="Times New Roman" w:hAnsi="Times New Roman" w:cs="Times New Roman"/>
          <w:sz w:val="20"/>
          <w:vertAlign w:val="subscript"/>
        </w:rPr>
        <w:t>2</w:t>
      </w:r>
      <w:r w:rsidRPr="0083784F">
        <w:rPr>
          <w:rFonts w:ascii="Times New Roman" w:hAnsi="Times New Roman" w:cs="Times New Roman"/>
          <w:sz w:val="20"/>
        </w:rPr>
        <w:t xml:space="preserve"> emissions linked to steel manufactur</w:t>
      </w:r>
      <w:r w:rsidR="007954D3" w:rsidRPr="0083784F">
        <w:rPr>
          <w:rFonts w:ascii="Times New Roman" w:hAnsi="Times New Roman" w:cs="Times New Roman"/>
          <w:sz w:val="20"/>
        </w:rPr>
        <w:t>ing</w:t>
      </w:r>
      <w:r w:rsidRPr="0083784F">
        <w:rPr>
          <w:rFonts w:ascii="Times New Roman" w:hAnsi="Times New Roman" w:cs="Times New Roman"/>
          <w:sz w:val="20"/>
        </w:rPr>
        <w:t xml:space="preserve"> [</w:t>
      </w:r>
      <w:r w:rsidR="0099625F">
        <w:rPr>
          <w:rFonts w:ascii="Times New Roman" w:hAnsi="Times New Roman" w:cs="Times New Roman"/>
          <w:sz w:val="20"/>
        </w:rPr>
        <w:t>1-3</w:t>
      </w:r>
      <w:r w:rsidRPr="0083784F">
        <w:rPr>
          <w:rFonts w:ascii="Times New Roman" w:hAnsi="Times New Roman" w:cs="Times New Roman"/>
          <w:sz w:val="20"/>
        </w:rPr>
        <w:t xml:space="preserve">]. Conventional methods of protecting steel bars from corrosion require </w:t>
      </w:r>
      <w:r w:rsidR="007954D3" w:rsidRPr="0083784F">
        <w:rPr>
          <w:rFonts w:ascii="Times New Roman" w:hAnsi="Times New Roman" w:cs="Times New Roman"/>
          <w:sz w:val="20"/>
        </w:rPr>
        <w:t>highly</w:t>
      </w:r>
      <w:r w:rsidRPr="0083784F">
        <w:rPr>
          <w:rFonts w:ascii="Times New Roman" w:hAnsi="Times New Roman" w:cs="Times New Roman"/>
          <w:sz w:val="20"/>
        </w:rPr>
        <w:t xml:space="preserve"> complexity and cost. As a result, many countries are actively implementing different types of FRP reinforcements. </w:t>
      </w:r>
      <w:r w:rsidR="00AC240E" w:rsidRPr="0083784F">
        <w:rPr>
          <w:rFonts w:ascii="Times New Roman" w:hAnsi="Times New Roman" w:cs="Times New Roman"/>
          <w:sz w:val="20"/>
        </w:rPr>
        <w:t xml:space="preserve">Given current economic and environmental conditions, special attention has recently been </w:t>
      </w:r>
      <w:r w:rsidR="007954D3" w:rsidRPr="0083784F">
        <w:rPr>
          <w:rFonts w:ascii="Times New Roman" w:hAnsi="Times New Roman" w:cs="Times New Roman"/>
          <w:sz w:val="20"/>
        </w:rPr>
        <w:t>given to</w:t>
      </w:r>
      <w:r w:rsidR="00AC240E" w:rsidRPr="0083784F">
        <w:rPr>
          <w:rFonts w:ascii="Times New Roman" w:hAnsi="Times New Roman" w:cs="Times New Roman"/>
          <w:sz w:val="20"/>
        </w:rPr>
        <w:t xml:space="preserve"> the use of modern FRP reinforcements, especially glass fiber reinforced polymer (GFRP) bars, as a promising alternative to such issues</w:t>
      </w:r>
      <w:r w:rsidR="0099625F">
        <w:rPr>
          <w:rFonts w:ascii="Times New Roman" w:hAnsi="Times New Roman" w:cs="Times New Roman"/>
          <w:sz w:val="20"/>
        </w:rPr>
        <w:t xml:space="preserve"> [4, 5]</w:t>
      </w:r>
      <w:r w:rsidR="00AC240E" w:rsidRPr="0083784F">
        <w:rPr>
          <w:rFonts w:ascii="Times New Roman" w:hAnsi="Times New Roman" w:cs="Times New Roman"/>
          <w:sz w:val="20"/>
        </w:rPr>
        <w:t>.</w:t>
      </w:r>
    </w:p>
    <w:p w14:paraId="3C3080F1" w14:textId="063FAD4D" w:rsidR="00CB6180" w:rsidRPr="0083784F" w:rsidRDefault="00AC240E"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Compared to steel reinforcement, GFRP bars are up to four times lighter, non-conductive, non-magnetic, completely resistant to corrosion, and made from natural, eco-friendly and cost-effective raw materials. Nevertheless, since</w:t>
      </w:r>
      <w:r w:rsidR="0027095F" w:rsidRPr="0083784F">
        <w:rPr>
          <w:rFonts w:ascii="Times New Roman" w:hAnsi="Times New Roman" w:cs="Times New Roman"/>
          <w:sz w:val="20"/>
        </w:rPr>
        <w:t xml:space="preserve"> the</w:t>
      </w:r>
      <w:r w:rsidRPr="0083784F">
        <w:rPr>
          <w:rFonts w:ascii="Times New Roman" w:hAnsi="Times New Roman" w:cs="Times New Roman"/>
          <w:sz w:val="20"/>
        </w:rPr>
        <w:t xml:space="preserve"> lower modulus of elasticity of FRP bars relative to steel, they cannot fully replace steel rebar in load-bearing concrete structures</w:t>
      </w:r>
      <w:r w:rsidR="0099625F">
        <w:rPr>
          <w:rFonts w:ascii="Times New Roman" w:hAnsi="Times New Roman" w:cs="Times New Roman"/>
          <w:sz w:val="20"/>
        </w:rPr>
        <w:t xml:space="preserve"> [6]</w:t>
      </w:r>
      <w:r w:rsidRPr="0083784F">
        <w:rPr>
          <w:rFonts w:ascii="Times New Roman" w:hAnsi="Times New Roman" w:cs="Times New Roman"/>
          <w:sz w:val="20"/>
        </w:rPr>
        <w:t xml:space="preserve">. Instead, effective work can be achieved by using hybrid reinforcement, where steel and GFRP bars are combined in </w:t>
      </w:r>
      <w:r w:rsidR="0027095F" w:rsidRPr="0083784F">
        <w:rPr>
          <w:rFonts w:ascii="Times New Roman" w:hAnsi="Times New Roman" w:cs="Times New Roman"/>
          <w:sz w:val="20"/>
        </w:rPr>
        <w:t xml:space="preserve">the </w:t>
      </w:r>
      <w:r w:rsidRPr="0083784F">
        <w:rPr>
          <w:rFonts w:ascii="Times New Roman" w:hAnsi="Times New Roman" w:cs="Times New Roman"/>
          <w:sz w:val="20"/>
        </w:rPr>
        <w:t>tension zone o</w:t>
      </w:r>
      <w:r w:rsidR="0027095F" w:rsidRPr="0083784F">
        <w:rPr>
          <w:rFonts w:ascii="Times New Roman" w:hAnsi="Times New Roman" w:cs="Times New Roman"/>
          <w:sz w:val="20"/>
        </w:rPr>
        <w:t>f</w:t>
      </w:r>
      <w:r w:rsidRPr="0083784F">
        <w:rPr>
          <w:rFonts w:ascii="Times New Roman" w:hAnsi="Times New Roman" w:cs="Times New Roman"/>
          <w:sz w:val="20"/>
        </w:rPr>
        <w:t xml:space="preserve"> concrete. Consequently, hybrid steel-FRP reinforced concrete beams represent an important innovative solution for ensuring structural strength, crack resistance, stiffness, and economic efficiency</w:t>
      </w:r>
      <w:r w:rsidR="0099625F">
        <w:rPr>
          <w:rFonts w:ascii="Times New Roman" w:hAnsi="Times New Roman" w:cs="Times New Roman"/>
          <w:sz w:val="20"/>
        </w:rPr>
        <w:t xml:space="preserve"> [7]</w:t>
      </w:r>
      <w:r w:rsidRPr="0083784F">
        <w:rPr>
          <w:rFonts w:ascii="Times New Roman" w:hAnsi="Times New Roman" w:cs="Times New Roman"/>
          <w:sz w:val="20"/>
        </w:rPr>
        <w:t>.</w:t>
      </w:r>
    </w:p>
    <w:p w14:paraId="6182F77A" w14:textId="3B02E4A1" w:rsidR="00847E28" w:rsidRPr="0083784F" w:rsidRDefault="00847E28"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 xml:space="preserve">Corrosion of steel reinforcement in reinforced concrete structures significantly decreases structural safety and limits long-term exploitation. Although concrete gives a highly alkaline environment and forms a passive protective film on the surface of the rebar, which protects the steel from corrosion, the alkalinity of concrete decreases over time due to </w:t>
      </w:r>
      <w:r w:rsidR="0027095F" w:rsidRPr="0083784F">
        <w:rPr>
          <w:rFonts w:ascii="Times New Roman" w:hAnsi="Times New Roman" w:cs="Times New Roman"/>
          <w:sz w:val="20"/>
        </w:rPr>
        <w:t xml:space="preserve">the </w:t>
      </w:r>
      <w:r w:rsidRPr="0083784F">
        <w:rPr>
          <w:rFonts w:ascii="Times New Roman" w:hAnsi="Times New Roman" w:cs="Times New Roman"/>
          <w:sz w:val="20"/>
        </w:rPr>
        <w:t>carbonation process. As a result, in the presence of oxygen, moisture, and various aggressive chemical agents, corrosion of the reinforcement begins [</w:t>
      </w:r>
      <w:r w:rsidR="0099625F">
        <w:rPr>
          <w:rFonts w:ascii="Times New Roman" w:hAnsi="Times New Roman" w:cs="Times New Roman"/>
          <w:sz w:val="20"/>
        </w:rPr>
        <w:t>8, 9</w:t>
      </w:r>
      <w:r w:rsidRPr="0083784F">
        <w:rPr>
          <w:rFonts w:ascii="Times New Roman" w:hAnsi="Times New Roman" w:cs="Times New Roman"/>
          <w:sz w:val="20"/>
        </w:rPr>
        <w:t xml:space="preserve">]. However, corrosion does not occur simultaneously across all reinforcement bars. It usually </w:t>
      </w:r>
      <w:r w:rsidR="00E074DB" w:rsidRPr="0083784F">
        <w:rPr>
          <w:rFonts w:ascii="Times New Roman" w:hAnsi="Times New Roman" w:cs="Times New Roman"/>
          <w:sz w:val="20"/>
        </w:rPr>
        <w:t>occurs</w:t>
      </w:r>
      <w:r w:rsidRPr="0083784F">
        <w:rPr>
          <w:rFonts w:ascii="Times New Roman" w:hAnsi="Times New Roman" w:cs="Times New Roman"/>
          <w:sz w:val="20"/>
        </w:rPr>
        <w:t xml:space="preserve"> in zones near the outer surface, especially at the corners of the structure, which are the most affected. This happens due to </w:t>
      </w:r>
      <w:r w:rsidR="002C3DDD" w:rsidRPr="0083784F">
        <w:rPr>
          <w:rFonts w:ascii="Times New Roman" w:hAnsi="Times New Roman" w:cs="Times New Roman"/>
          <w:sz w:val="20"/>
        </w:rPr>
        <w:t>a</w:t>
      </w:r>
      <w:r w:rsidRPr="0083784F">
        <w:rPr>
          <w:rFonts w:ascii="Times New Roman" w:hAnsi="Times New Roman" w:cs="Times New Roman"/>
          <w:sz w:val="20"/>
        </w:rPr>
        <w:t xml:space="preserve"> high carbonation, easy access of oxygen and moisture, and the increased susceptibility of corner concrete to deterioration. The deterioration of the concrete cover near the exterior surface accelerates the corrosion of the inner reinforcement as well [</w:t>
      </w:r>
      <w:r w:rsidR="0099625F">
        <w:rPr>
          <w:rFonts w:ascii="Times New Roman" w:hAnsi="Times New Roman" w:cs="Times New Roman"/>
          <w:sz w:val="20"/>
        </w:rPr>
        <w:t>10-12</w:t>
      </w:r>
      <w:r w:rsidRPr="0083784F">
        <w:rPr>
          <w:rFonts w:ascii="Times New Roman" w:hAnsi="Times New Roman" w:cs="Times New Roman"/>
          <w:sz w:val="20"/>
        </w:rPr>
        <w:t>].</w:t>
      </w:r>
    </w:p>
    <w:p w14:paraId="785CE70C" w14:textId="0751ED88" w:rsidR="00847E28" w:rsidRPr="0083784F" w:rsidRDefault="00847E28"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The growing demand to strengthen and restor</w:t>
      </w:r>
      <w:r w:rsidR="002C3DDD" w:rsidRPr="0083784F">
        <w:rPr>
          <w:rFonts w:ascii="Times New Roman" w:hAnsi="Times New Roman" w:cs="Times New Roman"/>
          <w:sz w:val="20"/>
        </w:rPr>
        <w:t>e</w:t>
      </w:r>
      <w:r w:rsidRPr="0083784F">
        <w:rPr>
          <w:rFonts w:ascii="Times New Roman" w:hAnsi="Times New Roman" w:cs="Times New Roman"/>
          <w:sz w:val="20"/>
        </w:rPr>
        <w:t xml:space="preserve"> reinforced concrete structures can cause </w:t>
      </w:r>
      <w:r w:rsidR="002C3DDD" w:rsidRPr="0083784F">
        <w:rPr>
          <w:rFonts w:ascii="Times New Roman" w:hAnsi="Times New Roman" w:cs="Times New Roman"/>
          <w:sz w:val="20"/>
        </w:rPr>
        <w:t xml:space="preserve">construction costs </w:t>
      </w:r>
      <w:r w:rsidRPr="0083784F">
        <w:rPr>
          <w:rFonts w:ascii="Times New Roman" w:hAnsi="Times New Roman" w:cs="Times New Roman"/>
          <w:sz w:val="20"/>
        </w:rPr>
        <w:t xml:space="preserve">to rise </w:t>
      </w:r>
      <w:r w:rsidRPr="0083784F">
        <w:rPr>
          <w:rFonts w:ascii="Times New Roman" w:hAnsi="Times New Roman" w:cs="Times New Roman"/>
          <w:sz w:val="20"/>
        </w:rPr>
        <w:lastRenderedPageBreak/>
        <w:t>and encouraged the search for alternative engineering solutions. Traditional methods of preventing steel corrosion such as using corrosion resistant materials, resin coatings, cathodic protection, chemical admixtures, or concrete surface treatment have not been adopted, primarily due to their high costs or practical limitations [</w:t>
      </w:r>
      <w:r w:rsidR="0099625F">
        <w:rPr>
          <w:rFonts w:ascii="Times New Roman" w:hAnsi="Times New Roman" w:cs="Times New Roman"/>
          <w:sz w:val="20"/>
        </w:rPr>
        <w:t>13</w:t>
      </w:r>
      <w:r w:rsidRPr="0083784F">
        <w:rPr>
          <w:rFonts w:ascii="Times New Roman" w:hAnsi="Times New Roman" w:cs="Times New Roman"/>
          <w:sz w:val="20"/>
        </w:rPr>
        <w:t>].</w:t>
      </w:r>
    </w:p>
    <w:p w14:paraId="1F18AE7F" w14:textId="029CAE7E" w:rsidR="00847E28" w:rsidRPr="0083784F" w:rsidRDefault="00847E28"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Over the past years, FRP reinforcement is well known as a potential replacement for steel in the reinforcement and strengthening of concrete and reinforced concrete structures due to its higher tensile strength compared to steel and its resistance to corrosion. However, composite reinforcement exhibits a linearly elastic stress–strain behavior, which increases the risk of brittle failure when used in concrete members</w:t>
      </w:r>
      <w:r w:rsidR="0099625F">
        <w:rPr>
          <w:rFonts w:ascii="Times New Roman" w:hAnsi="Times New Roman" w:cs="Times New Roman"/>
          <w:sz w:val="20"/>
        </w:rPr>
        <w:t xml:space="preserve"> [14]</w:t>
      </w:r>
      <w:r w:rsidRPr="0083784F">
        <w:rPr>
          <w:rFonts w:ascii="Times New Roman" w:hAnsi="Times New Roman" w:cs="Times New Roman"/>
          <w:sz w:val="20"/>
        </w:rPr>
        <w:t>. According to ACI 440.1R-06, the design of concrete beams reinforced with composite bars focuses on increasing ductility by utilizing the plastic deformation capacity of concrete in the compression zone, rather than relying on the rupture strain of the composite reinforcement. Moreover, the modulus of elasticity of GFRP bars is approximately four times lower than that of steel and about twice as high as that of conventional concrete [15]. Therefore, beams reinforced with GFRP bars have been found to exhibit lower crack resistance and reduced stiffness compared to reinforced concrete beams of the same size and with similar amounts of steel reinforcement [</w:t>
      </w:r>
      <w:r w:rsidR="0099625F">
        <w:rPr>
          <w:rFonts w:ascii="Times New Roman" w:hAnsi="Times New Roman" w:cs="Times New Roman"/>
          <w:sz w:val="20"/>
        </w:rPr>
        <w:t>16</w:t>
      </w:r>
      <w:r w:rsidRPr="0083784F">
        <w:rPr>
          <w:rFonts w:ascii="Times New Roman" w:hAnsi="Times New Roman" w:cs="Times New Roman"/>
          <w:sz w:val="20"/>
        </w:rPr>
        <w:t>].</w:t>
      </w:r>
    </w:p>
    <w:p w14:paraId="10EB10C9" w14:textId="3F605CC2" w:rsidR="00847E28" w:rsidRPr="0083784F" w:rsidRDefault="00847E28"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 xml:space="preserve">As a result, the design guidelines require a reinforcement ratio greater than the balanced reinforcement ratio to ensure failure occurs due to concrete crushing in the compression zone rather than FRP bars rupture. This requirement usually leads to higher construction costs due to the relatively expensive FRP reinforcement. At this stage, completely replacing steel reinforcement with FRP bars does not seem </w:t>
      </w:r>
      <w:r w:rsidR="00CE72A0" w:rsidRPr="0083784F">
        <w:rPr>
          <w:rFonts w:ascii="Times New Roman" w:hAnsi="Times New Roman" w:cs="Times New Roman"/>
          <w:sz w:val="20"/>
        </w:rPr>
        <w:t xml:space="preserve">a </w:t>
      </w:r>
      <w:r w:rsidRPr="0083784F">
        <w:rPr>
          <w:rFonts w:ascii="Times New Roman" w:hAnsi="Times New Roman" w:cs="Times New Roman"/>
          <w:sz w:val="20"/>
        </w:rPr>
        <w:t>feasible option in elements where crack width and deflection control are important</w:t>
      </w:r>
      <w:r w:rsidR="0099625F">
        <w:rPr>
          <w:rFonts w:ascii="Times New Roman" w:hAnsi="Times New Roman" w:cs="Times New Roman"/>
          <w:sz w:val="20"/>
        </w:rPr>
        <w:t xml:space="preserve"> [17]</w:t>
      </w:r>
      <w:r w:rsidRPr="0083784F">
        <w:rPr>
          <w:rFonts w:ascii="Times New Roman" w:hAnsi="Times New Roman" w:cs="Times New Roman"/>
          <w:sz w:val="20"/>
        </w:rPr>
        <w:t>.</w:t>
      </w:r>
    </w:p>
    <w:p w14:paraId="02ADD67D" w14:textId="4E429EBC" w:rsidR="00847E28" w:rsidRPr="0083784F" w:rsidRDefault="00847E28"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 xml:space="preserve">However, the application of hybrid steel-FRP reinforcement in concrete beams enables </w:t>
      </w:r>
      <w:r w:rsidR="00CE72A0" w:rsidRPr="0083784F">
        <w:rPr>
          <w:rFonts w:ascii="Times New Roman" w:hAnsi="Times New Roman" w:cs="Times New Roman"/>
          <w:sz w:val="20"/>
        </w:rPr>
        <w:t xml:space="preserve">the </w:t>
      </w:r>
      <w:r w:rsidRPr="0083784F">
        <w:rPr>
          <w:rFonts w:ascii="Times New Roman" w:hAnsi="Times New Roman" w:cs="Times New Roman"/>
          <w:sz w:val="20"/>
        </w:rPr>
        <w:t xml:space="preserve">expansion of the practical use of </w:t>
      </w:r>
      <w:r w:rsidR="00CE72A0" w:rsidRPr="0083784F">
        <w:rPr>
          <w:rFonts w:ascii="Times New Roman" w:hAnsi="Times New Roman" w:cs="Times New Roman"/>
          <w:sz w:val="20"/>
        </w:rPr>
        <w:t>FRP</w:t>
      </w:r>
      <w:r w:rsidRPr="0083784F">
        <w:rPr>
          <w:rFonts w:ascii="Times New Roman" w:hAnsi="Times New Roman" w:cs="Times New Roman"/>
          <w:sz w:val="20"/>
        </w:rPr>
        <w:t xml:space="preserve"> bars. In this technique, FRP reinforcement is placed closer to the tensile zone of the beam due to its corrosion resistance, while steel reinforcement is arranged deeper inside with a larger concrete cover for the steel bars</w:t>
      </w:r>
      <w:r w:rsidR="0099625F">
        <w:rPr>
          <w:rFonts w:ascii="Times New Roman" w:hAnsi="Times New Roman" w:cs="Times New Roman"/>
          <w:sz w:val="20"/>
        </w:rPr>
        <w:t xml:space="preserve"> [18]</w:t>
      </w:r>
      <w:r w:rsidRPr="0083784F">
        <w:rPr>
          <w:rFonts w:ascii="Times New Roman" w:hAnsi="Times New Roman" w:cs="Times New Roman"/>
          <w:sz w:val="20"/>
        </w:rPr>
        <w:t xml:space="preserve">. Using a combination of </w:t>
      </w:r>
      <w:r w:rsidR="00CE72A0" w:rsidRPr="0083784F">
        <w:rPr>
          <w:rFonts w:ascii="Times New Roman" w:hAnsi="Times New Roman" w:cs="Times New Roman"/>
          <w:sz w:val="20"/>
        </w:rPr>
        <w:t>FRP</w:t>
      </w:r>
      <w:r w:rsidRPr="0083784F">
        <w:rPr>
          <w:rFonts w:ascii="Times New Roman" w:hAnsi="Times New Roman" w:cs="Times New Roman"/>
          <w:sz w:val="20"/>
        </w:rPr>
        <w:t xml:space="preserve"> and steel reinforcement in the tensile zone of the beam increases durability and reduces overall construction cost. The yielding behavior of steel reinforcement provides ductility, whereas the </w:t>
      </w:r>
      <w:r w:rsidR="00CE72A0" w:rsidRPr="0083784F">
        <w:rPr>
          <w:rFonts w:ascii="Times New Roman" w:hAnsi="Times New Roman" w:cs="Times New Roman"/>
          <w:sz w:val="20"/>
        </w:rPr>
        <w:t>FRP</w:t>
      </w:r>
      <w:r w:rsidRPr="0083784F">
        <w:rPr>
          <w:rFonts w:ascii="Times New Roman" w:hAnsi="Times New Roman" w:cs="Times New Roman"/>
          <w:sz w:val="20"/>
        </w:rPr>
        <w:t xml:space="preserve"> reinforcement contributes to load-carrying capacity [</w:t>
      </w:r>
      <w:r w:rsidR="0099625F">
        <w:rPr>
          <w:rFonts w:ascii="Times New Roman" w:hAnsi="Times New Roman" w:cs="Times New Roman"/>
          <w:sz w:val="20"/>
        </w:rPr>
        <w:t>19</w:t>
      </w:r>
      <w:r w:rsidRPr="0083784F">
        <w:rPr>
          <w:rFonts w:ascii="Times New Roman" w:hAnsi="Times New Roman" w:cs="Times New Roman"/>
          <w:sz w:val="20"/>
        </w:rPr>
        <w:t>].</w:t>
      </w:r>
    </w:p>
    <w:p w14:paraId="38473FD7" w14:textId="4C068B16" w:rsidR="002F5B5C" w:rsidRPr="0083784F" w:rsidRDefault="002F5B5C"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In hybrid steel-FRP reinforced beams, FRP works as the main reinforcement, controlling the limit state, while steel determines the failure modes of such beams. Furthermore, steel reinforcement is placed deeper within the concrete, benefiting from a thicker protective concrete cover, which ensures ductile behavior of the beam [</w:t>
      </w:r>
      <w:r w:rsidR="0099625F">
        <w:rPr>
          <w:rFonts w:ascii="Times New Roman" w:hAnsi="Times New Roman" w:cs="Times New Roman"/>
          <w:sz w:val="20"/>
        </w:rPr>
        <w:t>20</w:t>
      </w:r>
      <w:r w:rsidRPr="0083784F">
        <w:rPr>
          <w:rFonts w:ascii="Times New Roman" w:hAnsi="Times New Roman" w:cs="Times New Roman"/>
          <w:sz w:val="20"/>
        </w:rPr>
        <w:t>].</w:t>
      </w:r>
    </w:p>
    <w:p w14:paraId="4142BC86" w14:textId="10615005" w:rsidR="002F5B5C" w:rsidRPr="0083784F" w:rsidRDefault="002F5B5C" w:rsidP="00E43959">
      <w:pPr>
        <w:widowControl w:val="0"/>
        <w:tabs>
          <w:tab w:val="left" w:pos="851"/>
        </w:tabs>
        <w:spacing w:after="0" w:line="240" w:lineRule="auto"/>
        <w:ind w:firstLine="284"/>
        <w:jc w:val="both"/>
        <w:rPr>
          <w:rFonts w:ascii="Times New Roman" w:hAnsi="Times New Roman" w:cs="Times New Roman"/>
          <w:sz w:val="20"/>
        </w:rPr>
      </w:pPr>
      <w:r w:rsidRPr="0083784F">
        <w:rPr>
          <w:rFonts w:ascii="Times New Roman" w:hAnsi="Times New Roman" w:cs="Times New Roman"/>
          <w:sz w:val="20"/>
        </w:rPr>
        <w:t>Although concrete beams reinforced with hybrid steel-FRP beams provide some key advantages, the reinforcement configuration must be optimized to increase both strength and ductility. Their combined performance should guarantee the safe operation of the structure. In recent years, extensive research worldwide has been devoted to beams reinforced with hybrid steel-FRP bars. These studies have presented improved theoretical models and identified optimal reinforcement parameters [2</w:t>
      </w:r>
      <w:r w:rsidR="0099625F">
        <w:rPr>
          <w:rFonts w:ascii="Times New Roman" w:hAnsi="Times New Roman" w:cs="Times New Roman"/>
          <w:sz w:val="20"/>
        </w:rPr>
        <w:t>1</w:t>
      </w:r>
      <w:r w:rsidRPr="0083784F">
        <w:rPr>
          <w:rFonts w:ascii="Times New Roman" w:hAnsi="Times New Roman" w:cs="Times New Roman"/>
          <w:sz w:val="20"/>
        </w:rPr>
        <w:t>].</w:t>
      </w:r>
    </w:p>
    <w:p w14:paraId="493A640D" w14:textId="0BD6418F" w:rsidR="008A22AB" w:rsidRPr="0083784F" w:rsidRDefault="004857AF" w:rsidP="00E43959">
      <w:pPr>
        <w:widowControl w:val="0"/>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3784F">
        <w:rPr>
          <w:rFonts w:ascii="Times New Roman" w:eastAsia="Times New Roman" w:hAnsi="Times New Roman" w:cs="Times New Roman"/>
          <w:b/>
          <w:sz w:val="24"/>
          <w:szCs w:val="24"/>
          <w:lang w:eastAsia="de-DE"/>
        </w:rPr>
        <w:t>METHODOLGY</w:t>
      </w:r>
    </w:p>
    <w:p w14:paraId="38A5A13C" w14:textId="7661DD38" w:rsidR="00B02587" w:rsidRPr="0083784F" w:rsidRDefault="00B02587" w:rsidP="00E43959">
      <w:pPr>
        <w:widowControl w:val="0"/>
        <w:spacing w:after="0" w:line="240" w:lineRule="auto"/>
        <w:ind w:firstLine="283"/>
        <w:jc w:val="both"/>
        <w:rPr>
          <w:rFonts w:ascii="Times New Roman" w:hAnsi="Times New Roman" w:cs="Times New Roman"/>
          <w:sz w:val="20"/>
        </w:rPr>
      </w:pPr>
      <w:r w:rsidRPr="0083784F">
        <w:rPr>
          <w:rFonts w:ascii="Times New Roman" w:hAnsi="Times New Roman" w:cs="Times New Roman"/>
          <w:sz w:val="20"/>
        </w:rPr>
        <w:t>Determining and analyzing the stresses generate</w:t>
      </w:r>
      <w:r w:rsidR="0058384B" w:rsidRPr="0083784F">
        <w:rPr>
          <w:rFonts w:ascii="Times New Roman" w:hAnsi="Times New Roman" w:cs="Times New Roman"/>
          <w:sz w:val="20"/>
        </w:rPr>
        <w:t>d</w:t>
      </w:r>
      <w:r w:rsidRPr="0083784F">
        <w:rPr>
          <w:rFonts w:ascii="Times New Roman" w:hAnsi="Times New Roman" w:cs="Times New Roman"/>
          <w:sz w:val="20"/>
        </w:rPr>
        <w:t xml:space="preserve"> in the rebar of reinforced concrete members is important for evaluat</w:t>
      </w:r>
      <w:r w:rsidR="0058384B" w:rsidRPr="0083784F">
        <w:rPr>
          <w:rFonts w:ascii="Times New Roman" w:hAnsi="Times New Roman" w:cs="Times New Roman"/>
          <w:sz w:val="20"/>
        </w:rPr>
        <w:t>ing</w:t>
      </w:r>
      <w:r w:rsidRPr="0083784F">
        <w:rPr>
          <w:rFonts w:ascii="Times New Roman" w:hAnsi="Times New Roman" w:cs="Times New Roman"/>
          <w:sz w:val="20"/>
        </w:rPr>
        <w:t xml:space="preserve"> their load-bearing capacity, crack resistance, and overall response. Precise results on the internal stress state of reinforcement </w:t>
      </w:r>
      <w:r w:rsidR="0058384B" w:rsidRPr="0083784F">
        <w:rPr>
          <w:rFonts w:ascii="Times New Roman" w:hAnsi="Times New Roman" w:cs="Times New Roman"/>
          <w:sz w:val="20"/>
        </w:rPr>
        <w:t>are</w:t>
      </w:r>
      <w:r w:rsidRPr="0083784F">
        <w:rPr>
          <w:rFonts w:ascii="Times New Roman" w:hAnsi="Times New Roman" w:cs="Times New Roman"/>
          <w:sz w:val="20"/>
        </w:rPr>
        <w:t xml:space="preserve"> essential for verifying theoretical assumptions, improving design techniques, and also ensuring compliance with safety and performance requirements. However, obtaining such data experimentally in full-scale or laboratory-tested specimens is associated with a number of significant challenges and limitations</w:t>
      </w:r>
      <w:r w:rsidR="004E5CFF">
        <w:rPr>
          <w:rFonts w:ascii="Times New Roman" w:hAnsi="Times New Roman" w:cs="Times New Roman"/>
          <w:sz w:val="20"/>
        </w:rPr>
        <w:t xml:space="preserve"> [5]</w:t>
      </w:r>
      <w:r w:rsidRPr="0083784F">
        <w:rPr>
          <w:rFonts w:ascii="Times New Roman" w:hAnsi="Times New Roman" w:cs="Times New Roman"/>
          <w:sz w:val="20"/>
        </w:rPr>
        <w:t>.</w:t>
      </w:r>
    </w:p>
    <w:p w14:paraId="45274E0B" w14:textId="00821022" w:rsidR="00B02587" w:rsidRPr="0083784F" w:rsidRDefault="00B02587" w:rsidP="00E43959">
      <w:pPr>
        <w:widowControl w:val="0"/>
        <w:spacing w:after="0" w:line="240" w:lineRule="auto"/>
        <w:ind w:firstLine="283"/>
        <w:jc w:val="both"/>
        <w:rPr>
          <w:rFonts w:ascii="Times New Roman" w:hAnsi="Times New Roman" w:cs="Times New Roman"/>
          <w:sz w:val="20"/>
        </w:rPr>
      </w:pPr>
      <w:r w:rsidRPr="0083784F">
        <w:rPr>
          <w:rFonts w:ascii="Times New Roman" w:hAnsi="Times New Roman" w:cs="Times New Roman"/>
          <w:sz w:val="20"/>
        </w:rPr>
        <w:t>Measurement of stresses in rebar embedded in concrete member can be a difficult the use of highly specialized and sensitive equipment, including strain gauges, load cells, and various other precision sensors. The installation of these devices must be performed with high accuracy to ensure proper data acquisition, often demanding modifications to the reinforcement or concrete placement techniques. Moreover, it is nearly impossible to install measuring devices on every reinforcement bar, or even on a sufficient number of bars to produce a representative stress map. It is very challenging to place sensors at all important locations due to the confined nature of reinforced concrete members and the intricate interaction between reinforcement and surrounding concrete. This process becomes time-consuming, labor-intensive, and expensive even when it is possible</w:t>
      </w:r>
      <w:r w:rsidR="004E5CFF">
        <w:rPr>
          <w:rFonts w:ascii="Times New Roman" w:hAnsi="Times New Roman" w:cs="Times New Roman"/>
          <w:sz w:val="20"/>
        </w:rPr>
        <w:t xml:space="preserve"> [7, 12]</w:t>
      </w:r>
      <w:r w:rsidRPr="0083784F">
        <w:rPr>
          <w:rFonts w:ascii="Times New Roman" w:hAnsi="Times New Roman" w:cs="Times New Roman"/>
          <w:sz w:val="20"/>
        </w:rPr>
        <w:t xml:space="preserve">. Because of this, it is frequently impossible or ineffective to measure stress thoroughly throughout a structural member's entire reinforcement layout (Figure </w:t>
      </w:r>
      <w:r w:rsidR="0058384B" w:rsidRPr="0083784F">
        <w:rPr>
          <w:rFonts w:ascii="Times New Roman" w:hAnsi="Times New Roman" w:cs="Times New Roman"/>
          <w:sz w:val="20"/>
        </w:rPr>
        <w:t>1</w:t>
      </w:r>
      <w:r w:rsidRPr="0083784F">
        <w:rPr>
          <w:rFonts w:ascii="Times New Roman" w:hAnsi="Times New Roman" w:cs="Times New Roman"/>
          <w:sz w:val="20"/>
        </w:rPr>
        <w:t>).</w:t>
      </w:r>
    </w:p>
    <w:p w14:paraId="32E83976" w14:textId="51CF538B" w:rsidR="0016022C" w:rsidRPr="0083784F" w:rsidRDefault="00B02587" w:rsidP="00E43959">
      <w:pPr>
        <w:widowControl w:val="0"/>
        <w:spacing w:after="0" w:line="240" w:lineRule="auto"/>
        <w:ind w:firstLine="283"/>
        <w:jc w:val="both"/>
        <w:rPr>
          <w:rFonts w:ascii="Times New Roman" w:hAnsi="Times New Roman" w:cs="Times New Roman"/>
          <w:sz w:val="20"/>
        </w:rPr>
      </w:pPr>
      <w:r w:rsidRPr="0083784F">
        <w:rPr>
          <w:rFonts w:ascii="Times New Roman" w:hAnsi="Times New Roman" w:cs="Times New Roman"/>
          <w:sz w:val="20"/>
        </w:rPr>
        <w:t xml:space="preserve">Given these constraints, modern numerical simulation software can be an effective and powerful alternative for experimental tests. Finite element method based on software such as ANSYS provides the opportunity to make an accurate model the geometric characteristics of the reinforced concrete member, define the mechanical properties of both concrete and reinforcement considering nonlinear properties, and replicate real loading and boundary conditions with high precision. Utilizing these numerical models, it becomes possible to get detailed distributions of normal </w:t>
      </w:r>
      <w:r w:rsidRPr="0083784F">
        <w:rPr>
          <w:rFonts w:ascii="Times New Roman" w:hAnsi="Times New Roman" w:cs="Times New Roman"/>
          <w:sz w:val="20"/>
        </w:rPr>
        <w:lastRenderedPageBreak/>
        <w:t>stresses, shear stresses, strains, and other mechanical parameters within both the concrete and the reinforcement. Such modeling allows scholars to study structural behavior at any chosen time and any part of the member, which cannot be achieved even with advanced experimental instrumentation. The ability to perform parametric studies, such as changing reinforcement ratios, adjusting nonlinear material properties, makes numerical modeling much more effective. It gives researchers the opportunity to evaluate structural behavior in detail without having to build and test many physical specimens</w:t>
      </w:r>
      <w:r w:rsidR="004E5CFF">
        <w:rPr>
          <w:rFonts w:ascii="Times New Roman" w:hAnsi="Times New Roman" w:cs="Times New Roman"/>
          <w:sz w:val="20"/>
        </w:rPr>
        <w:t xml:space="preserve"> [13, 19]</w:t>
      </w:r>
      <w:r w:rsidRPr="0083784F">
        <w:rPr>
          <w:rFonts w:ascii="Times New Roman" w:hAnsi="Times New Roman" w:cs="Times New Roman"/>
          <w:sz w:val="20"/>
        </w:rPr>
        <w:t>.</w:t>
      </w:r>
    </w:p>
    <w:p w14:paraId="6CB52DCF" w14:textId="74E2C7B7" w:rsidR="00437179" w:rsidRPr="0083784F" w:rsidRDefault="004760BB" w:rsidP="00E43959">
      <w:pPr>
        <w:widowControl w:val="0"/>
        <w:spacing w:after="0" w:line="240" w:lineRule="auto"/>
        <w:ind w:firstLine="283"/>
        <w:jc w:val="both"/>
        <w:rPr>
          <w:rFonts w:ascii="Times New Roman" w:hAnsi="Times New Roman" w:cs="Times New Roman"/>
          <w:sz w:val="20"/>
        </w:rPr>
      </w:pPr>
      <w:r w:rsidRPr="0083784F">
        <w:rPr>
          <w:rFonts w:ascii="Times New Roman" w:hAnsi="Times New Roman" w:cs="Times New Roman"/>
          <w:sz w:val="20"/>
        </w:rPr>
        <w:t>A total of nine types of beams were selected for the numerical investigation. The cross-section of the specimens is rectangular, with a width of 150 mm and a height of 200 mm. The beams were tested under four-point bending to determine the normal stresses in both the steel and GFRP reinforcement, as well as in the concrete. The geometric parameters and reinforcement layout are shown in Figure 1.</w:t>
      </w:r>
    </w:p>
    <w:p w14:paraId="07D05FCC" w14:textId="77777777" w:rsidR="00AC240E" w:rsidRPr="0083784F" w:rsidRDefault="00AC240E" w:rsidP="00E43959">
      <w:pPr>
        <w:widowControl w:val="0"/>
        <w:spacing w:after="0" w:line="240" w:lineRule="auto"/>
        <w:ind w:firstLine="283"/>
        <w:jc w:val="both"/>
        <w:rPr>
          <w:rFonts w:ascii="Times New Roman" w:hAnsi="Times New Roman" w:cs="Times New Roman"/>
          <w:sz w:val="20"/>
        </w:rPr>
      </w:pPr>
    </w:p>
    <w:p w14:paraId="2724EF0F" w14:textId="6D91A2B2" w:rsidR="003913BB" w:rsidRPr="0083784F" w:rsidRDefault="00663106" w:rsidP="00E43959">
      <w:pPr>
        <w:widowControl w:val="0"/>
        <w:spacing w:after="0"/>
        <w:jc w:val="center"/>
        <w:rPr>
          <w:rFonts w:ascii="Times New Roman" w:hAnsi="Times New Roman" w:cs="Times New Roman"/>
        </w:rPr>
      </w:pPr>
      <w:r w:rsidRPr="0083784F">
        <w:rPr>
          <w:noProof/>
          <w:lang w:val="ru-RU" w:eastAsia="ru-RU"/>
        </w:rPr>
        <w:drawing>
          <wp:inline distT="0" distB="0" distL="0" distR="0" wp14:anchorId="071B6A2C" wp14:editId="0F23A10F">
            <wp:extent cx="4715435" cy="2338070"/>
            <wp:effectExtent l="0" t="0" r="952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21631" cy="2341142"/>
                    </a:xfrm>
                    <a:prstGeom prst="rect">
                      <a:avLst/>
                    </a:prstGeom>
                  </pic:spPr>
                </pic:pic>
              </a:graphicData>
            </a:graphic>
          </wp:inline>
        </w:drawing>
      </w:r>
    </w:p>
    <w:p w14:paraId="77CA4E26" w14:textId="4942C94B" w:rsidR="003913BB" w:rsidRPr="0083784F" w:rsidRDefault="003913BB" w:rsidP="0081536E">
      <w:pPr>
        <w:widowControl w:val="0"/>
        <w:spacing w:after="0" w:line="240" w:lineRule="auto"/>
        <w:jc w:val="center"/>
        <w:rPr>
          <w:rFonts w:ascii="Times New Roman" w:hAnsi="Times New Roman" w:cs="Times New Roman"/>
          <w:sz w:val="20"/>
        </w:rPr>
      </w:pPr>
      <w:r w:rsidRPr="0083784F">
        <w:rPr>
          <w:rFonts w:ascii="Times New Roman" w:hAnsi="Times New Roman" w:cs="Times New Roman"/>
          <w:b/>
          <w:sz w:val="20"/>
          <w:szCs w:val="20"/>
          <w:lang w:eastAsia="de-DE"/>
        </w:rPr>
        <w:t>FIGURE 1.</w:t>
      </w:r>
      <w:r w:rsidRPr="0083784F">
        <w:rPr>
          <w:rFonts w:ascii="Times New Roman" w:hAnsi="Times New Roman" w:cs="Times New Roman"/>
          <w:sz w:val="20"/>
          <w:szCs w:val="20"/>
          <w:lang w:eastAsia="de-DE"/>
        </w:rPr>
        <w:t xml:space="preserve"> </w:t>
      </w:r>
      <w:r w:rsidR="00AC240E" w:rsidRPr="0081536E">
        <w:rPr>
          <w:rFonts w:ascii="Times New Roman" w:hAnsi="Times New Roman" w:cs="Times New Roman"/>
          <w:sz w:val="20"/>
          <w:szCs w:val="20"/>
          <w:lang w:eastAsia="de-DE"/>
        </w:rPr>
        <w:t xml:space="preserve">Beam geometry and reinforcement </w:t>
      </w:r>
      <w:r w:rsidR="004760BB" w:rsidRPr="0081536E">
        <w:rPr>
          <w:rFonts w:ascii="Times New Roman" w:hAnsi="Times New Roman" w:cs="Times New Roman"/>
          <w:sz w:val="20"/>
          <w:szCs w:val="20"/>
          <w:lang w:eastAsia="de-DE"/>
        </w:rPr>
        <w:t>layout</w:t>
      </w:r>
      <w:r w:rsidR="0078586F" w:rsidRPr="0081536E">
        <w:rPr>
          <w:rFonts w:ascii="Times New Roman" w:hAnsi="Times New Roman" w:cs="Times New Roman"/>
          <w:sz w:val="20"/>
          <w:szCs w:val="20"/>
          <w:lang w:eastAsia="de-DE"/>
        </w:rPr>
        <w:t xml:space="preserve"> (the cross section of B3-1S12-2G12 is shown for reference)</w:t>
      </w:r>
      <w:r w:rsidR="0081536E">
        <w:rPr>
          <w:rFonts w:ascii="Times New Roman" w:hAnsi="Times New Roman" w:cs="Times New Roman"/>
          <w:sz w:val="20"/>
          <w:szCs w:val="20"/>
          <w:lang w:eastAsia="de-DE"/>
        </w:rPr>
        <w:t xml:space="preserve">: </w:t>
      </w:r>
      <w:r w:rsidR="0081536E" w:rsidRPr="0081536E">
        <w:rPr>
          <w:rFonts w:ascii="Times New Roman" w:hAnsi="Times New Roman" w:cs="Times New Roman"/>
          <w:i/>
          <w:sz w:val="20"/>
          <w:szCs w:val="20"/>
          <w:lang w:eastAsia="de-DE"/>
        </w:rPr>
        <w:t>a</w:t>
      </w:r>
      <w:r w:rsidR="0081536E">
        <w:rPr>
          <w:rFonts w:ascii="Times New Roman" w:hAnsi="Times New Roman" w:cs="Times New Roman"/>
          <w:sz w:val="20"/>
          <w:szCs w:val="20"/>
          <w:lang w:eastAsia="de-DE"/>
        </w:rPr>
        <w:t xml:space="preserve">) concrete beam; </w:t>
      </w:r>
      <w:r w:rsidR="0081536E">
        <w:rPr>
          <w:rFonts w:ascii="Times New Roman" w:hAnsi="Times New Roman" w:cs="Times New Roman"/>
          <w:i/>
          <w:sz w:val="20"/>
          <w:szCs w:val="20"/>
          <w:lang w:eastAsia="de-DE"/>
        </w:rPr>
        <w:t>b</w:t>
      </w:r>
      <w:r w:rsidR="0081536E">
        <w:rPr>
          <w:rFonts w:ascii="Times New Roman" w:hAnsi="Times New Roman" w:cs="Times New Roman"/>
          <w:sz w:val="20"/>
          <w:szCs w:val="20"/>
          <w:lang w:eastAsia="de-DE"/>
        </w:rPr>
        <w:t>) reinforcement layout;</w:t>
      </w:r>
    </w:p>
    <w:p w14:paraId="20215D9F" w14:textId="59D7B8EF" w:rsidR="003913BB" w:rsidRPr="0083784F" w:rsidRDefault="003913BB" w:rsidP="00E43959">
      <w:pPr>
        <w:widowControl w:val="0"/>
        <w:spacing w:after="0" w:line="240" w:lineRule="auto"/>
        <w:ind w:firstLine="283"/>
        <w:jc w:val="both"/>
        <w:rPr>
          <w:rFonts w:ascii="Times New Roman" w:hAnsi="Times New Roman" w:cs="Times New Roman"/>
          <w:sz w:val="20"/>
        </w:rPr>
      </w:pPr>
    </w:p>
    <w:p w14:paraId="43DE9578" w14:textId="7D5490F6" w:rsidR="00663106" w:rsidRPr="0083784F" w:rsidRDefault="0078586F" w:rsidP="00E43959">
      <w:pPr>
        <w:widowControl w:val="0"/>
        <w:spacing w:after="0" w:line="240" w:lineRule="auto"/>
        <w:ind w:firstLine="283"/>
        <w:jc w:val="both"/>
        <w:rPr>
          <w:rFonts w:ascii="Times New Roman" w:hAnsi="Times New Roman" w:cs="Times New Roman"/>
          <w:sz w:val="20"/>
        </w:rPr>
      </w:pPr>
      <w:r w:rsidRPr="0083784F">
        <w:rPr>
          <w:rFonts w:ascii="Times New Roman" w:hAnsi="Times New Roman" w:cs="Times New Roman"/>
          <w:sz w:val="20"/>
        </w:rPr>
        <w:t>Beams were divided into three groups depending on the reinforcement arrangement in the tension zone. In Group 1, three reinforcement bars were placed in one layer; in Group 2, four reinforcement bars were arranged in one layer; and in Group 3, five bars were placed in two layers with adequate spacing between them. All reinforcement diameters, quantities, cross-sectional areas, reinforcement ratios, and concrete strengths are shown in Table 1.</w:t>
      </w:r>
    </w:p>
    <w:p w14:paraId="09D20A09" w14:textId="77777777" w:rsidR="00663106" w:rsidRPr="0083784F" w:rsidRDefault="00663106" w:rsidP="00E43959">
      <w:pPr>
        <w:widowControl w:val="0"/>
        <w:spacing w:after="0" w:line="240" w:lineRule="auto"/>
        <w:ind w:firstLine="283"/>
        <w:jc w:val="both"/>
        <w:rPr>
          <w:rFonts w:ascii="Times New Roman" w:hAnsi="Times New Roman" w:cs="Times New Roman"/>
          <w:sz w:val="20"/>
        </w:rPr>
      </w:pPr>
    </w:p>
    <w:p w14:paraId="15012296" w14:textId="44638F22" w:rsidR="00D01BB5" w:rsidRPr="0083784F" w:rsidRDefault="00D01BB5" w:rsidP="00E43959">
      <w:pPr>
        <w:widowControl w:val="0"/>
        <w:spacing w:after="0" w:line="360" w:lineRule="auto"/>
        <w:jc w:val="center"/>
        <w:rPr>
          <w:rFonts w:ascii="Times New Roman" w:hAnsi="Times New Roman" w:cs="Times New Roman"/>
          <w:sz w:val="20"/>
          <w:szCs w:val="20"/>
        </w:rPr>
      </w:pPr>
      <w:r w:rsidRPr="0083784F">
        <w:rPr>
          <w:rFonts w:ascii="Times New Roman" w:hAnsi="Times New Roman" w:cs="Times New Roman"/>
          <w:b/>
          <w:sz w:val="20"/>
          <w:szCs w:val="20"/>
        </w:rPr>
        <w:t>TABLE 1.</w:t>
      </w:r>
      <w:r w:rsidRPr="0083784F">
        <w:rPr>
          <w:rFonts w:ascii="Times New Roman" w:hAnsi="Times New Roman" w:cs="Times New Roman"/>
          <w:sz w:val="20"/>
          <w:szCs w:val="20"/>
        </w:rPr>
        <w:t xml:space="preserve"> Characteristics of reinforcements and concrete used for the beams</w:t>
      </w:r>
    </w:p>
    <w:tbl>
      <w:tblPr>
        <w:tblStyle w:val="a3"/>
        <w:tblW w:w="9311" w:type="dxa"/>
        <w:tblLook w:val="04A0" w:firstRow="1" w:lastRow="0" w:firstColumn="1" w:lastColumn="0" w:noHBand="0" w:noVBand="1"/>
      </w:tblPr>
      <w:tblGrid>
        <w:gridCol w:w="1318"/>
        <w:gridCol w:w="1226"/>
        <w:gridCol w:w="793"/>
        <w:gridCol w:w="906"/>
        <w:gridCol w:w="869"/>
        <w:gridCol w:w="650"/>
        <w:gridCol w:w="1333"/>
        <w:gridCol w:w="1265"/>
        <w:gridCol w:w="951"/>
      </w:tblGrid>
      <w:tr w:rsidR="00357CB1" w:rsidRPr="0083784F" w14:paraId="02F8AE04" w14:textId="77777777" w:rsidTr="004474CC">
        <w:tc>
          <w:tcPr>
            <w:tcW w:w="1319" w:type="dxa"/>
            <w:vAlign w:val="center"/>
          </w:tcPr>
          <w:p w14:paraId="67987EF9" w14:textId="2758ABC4" w:rsidR="00D01BB5" w:rsidRPr="0083784F" w:rsidRDefault="00D01BB5" w:rsidP="00E43959">
            <w:pPr>
              <w:widowControl w:val="0"/>
              <w:jc w:val="center"/>
              <w:rPr>
                <w:lang w:val="en-US"/>
              </w:rPr>
            </w:pPr>
            <w:r w:rsidRPr="0083784F">
              <w:rPr>
                <w:lang w:val="en-US"/>
              </w:rPr>
              <w:t>Beam notation</w:t>
            </w:r>
          </w:p>
        </w:tc>
        <w:tc>
          <w:tcPr>
            <w:tcW w:w="1228" w:type="dxa"/>
            <w:vAlign w:val="center"/>
          </w:tcPr>
          <w:p w14:paraId="604C1648" w14:textId="1D424C00" w:rsidR="00D01BB5" w:rsidRPr="0083784F" w:rsidRDefault="00D01BB5" w:rsidP="0081536E">
            <w:pPr>
              <w:widowControl w:val="0"/>
              <w:ind w:left="-66" w:right="-53"/>
              <w:jc w:val="center"/>
              <w:rPr>
                <w:lang w:val="en-US"/>
              </w:rPr>
            </w:pPr>
            <w:r w:rsidRPr="0083784F">
              <w:rPr>
                <w:lang w:val="en-US"/>
              </w:rPr>
              <w:t>Tension steel rebar</w:t>
            </w:r>
          </w:p>
        </w:tc>
        <w:tc>
          <w:tcPr>
            <w:tcW w:w="793" w:type="dxa"/>
            <w:vAlign w:val="center"/>
          </w:tcPr>
          <w:p w14:paraId="61FFC3B6" w14:textId="263EFB58" w:rsidR="00D01BB5" w:rsidRPr="0083784F" w:rsidRDefault="00D01BB5" w:rsidP="0081536E">
            <w:pPr>
              <w:widowControl w:val="0"/>
              <w:ind w:left="-68" w:right="-61"/>
              <w:jc w:val="center"/>
              <w:rPr>
                <w:lang w:val="en-US"/>
              </w:rPr>
            </w:pPr>
            <w:r w:rsidRPr="0083784F">
              <w:rPr>
                <w:lang w:val="en-US"/>
              </w:rPr>
              <w:t>Tension GFRP</w:t>
            </w:r>
          </w:p>
        </w:tc>
        <w:tc>
          <w:tcPr>
            <w:tcW w:w="907" w:type="dxa"/>
            <w:vAlign w:val="center"/>
          </w:tcPr>
          <w:p w14:paraId="322B23E3" w14:textId="1F2F6EC2" w:rsidR="00D01BB5" w:rsidRPr="0083784F" w:rsidRDefault="00357CB1" w:rsidP="0081536E">
            <w:pPr>
              <w:widowControl w:val="0"/>
              <w:ind w:left="-54" w:right="-58"/>
              <w:jc w:val="center"/>
              <w:rPr>
                <w:lang w:val="en-US"/>
              </w:rPr>
            </w:pPr>
            <w:r w:rsidRPr="0083784F">
              <w:rPr>
                <w:lang w:val="en-US"/>
              </w:rPr>
              <w:t xml:space="preserve">Steel bar area </w:t>
            </w:r>
            <w:r w:rsidR="00D01BB5" w:rsidRPr="0083784F">
              <w:rPr>
                <w:i/>
                <w:lang w:val="en-US"/>
              </w:rPr>
              <w:t>A</w:t>
            </w:r>
            <w:r w:rsidR="00D01BB5" w:rsidRPr="0083784F">
              <w:rPr>
                <w:i/>
                <w:vertAlign w:val="subscript"/>
                <w:lang w:val="en-US"/>
              </w:rPr>
              <w:t>s</w:t>
            </w:r>
            <w:r w:rsidR="00D01BB5" w:rsidRPr="0083784F">
              <w:rPr>
                <w:lang w:val="en-US"/>
              </w:rPr>
              <w:t>,</w:t>
            </w:r>
            <w:r w:rsidRPr="0083784F">
              <w:rPr>
                <w:lang w:val="en-US"/>
              </w:rPr>
              <w:t xml:space="preserve"> </w:t>
            </w:r>
            <w:r w:rsidR="00D01BB5" w:rsidRPr="0083784F">
              <w:rPr>
                <w:lang w:val="en-US"/>
              </w:rPr>
              <w:t>cm</w:t>
            </w:r>
            <w:r w:rsidR="00D01BB5" w:rsidRPr="0083784F">
              <w:rPr>
                <w:vertAlign w:val="superscript"/>
                <w:lang w:val="en-US"/>
              </w:rPr>
              <w:t>2</w:t>
            </w:r>
          </w:p>
        </w:tc>
        <w:tc>
          <w:tcPr>
            <w:tcW w:w="870" w:type="dxa"/>
            <w:vAlign w:val="center"/>
          </w:tcPr>
          <w:p w14:paraId="4A4FBCEE" w14:textId="2B7BBF3C" w:rsidR="00D01BB5" w:rsidRPr="0083784F" w:rsidRDefault="00357CB1" w:rsidP="0081536E">
            <w:pPr>
              <w:widowControl w:val="0"/>
              <w:ind w:left="-54" w:right="-58"/>
              <w:jc w:val="center"/>
              <w:rPr>
                <w:lang w:val="en-US"/>
              </w:rPr>
            </w:pPr>
            <w:r w:rsidRPr="0083784F">
              <w:rPr>
                <w:lang w:val="en-US"/>
              </w:rPr>
              <w:t>GFRP bar area</w:t>
            </w:r>
            <w:r w:rsidRPr="0083784F">
              <w:rPr>
                <w:i/>
                <w:lang w:val="en-US"/>
              </w:rPr>
              <w:t xml:space="preserve"> </w:t>
            </w:r>
            <w:proofErr w:type="spellStart"/>
            <w:r w:rsidR="00D01BB5" w:rsidRPr="0083784F">
              <w:rPr>
                <w:i/>
                <w:lang w:val="en-US"/>
              </w:rPr>
              <w:t>A</w:t>
            </w:r>
            <w:r w:rsidR="00D01BB5" w:rsidRPr="0083784F">
              <w:rPr>
                <w:i/>
                <w:vertAlign w:val="subscript"/>
                <w:lang w:val="en-US"/>
              </w:rPr>
              <w:t>f</w:t>
            </w:r>
            <w:proofErr w:type="spellEnd"/>
            <w:r w:rsidR="00D01BB5" w:rsidRPr="0083784F">
              <w:rPr>
                <w:lang w:val="en-US"/>
              </w:rPr>
              <w:t>,</w:t>
            </w:r>
            <w:r w:rsidRPr="0083784F">
              <w:rPr>
                <w:lang w:val="en-US"/>
              </w:rPr>
              <w:t xml:space="preserve"> </w:t>
            </w:r>
            <w:r w:rsidR="00D01BB5" w:rsidRPr="0083784F">
              <w:rPr>
                <w:lang w:val="en-US"/>
              </w:rPr>
              <w:t>cm</w:t>
            </w:r>
            <w:r w:rsidR="00D01BB5" w:rsidRPr="0083784F">
              <w:rPr>
                <w:vertAlign w:val="superscript"/>
                <w:lang w:val="en-US"/>
              </w:rPr>
              <w:t>2</w:t>
            </w:r>
          </w:p>
        </w:tc>
        <w:tc>
          <w:tcPr>
            <w:tcW w:w="650" w:type="dxa"/>
            <w:vAlign w:val="center"/>
          </w:tcPr>
          <w:p w14:paraId="79E51FAB" w14:textId="18CFF03D" w:rsidR="0062147D" w:rsidRPr="0083784F" w:rsidRDefault="0062147D" w:rsidP="00E43959">
            <w:pPr>
              <w:widowControl w:val="0"/>
              <w:jc w:val="center"/>
              <w:rPr>
                <w:lang w:val="en-US"/>
              </w:rPr>
            </w:pPr>
            <w:r w:rsidRPr="0083784F">
              <w:rPr>
                <w:lang w:val="en-US"/>
              </w:rPr>
              <w:t>Ratio</w:t>
            </w:r>
          </w:p>
          <w:p w14:paraId="700FCDF9" w14:textId="2635D2CF" w:rsidR="00D01BB5" w:rsidRPr="0083784F" w:rsidRDefault="00D01BB5" w:rsidP="00044AA2">
            <w:pPr>
              <w:widowControl w:val="0"/>
              <w:ind w:left="-91" w:right="-45"/>
              <w:jc w:val="center"/>
              <w:rPr>
                <w:lang w:val="en-US"/>
              </w:rPr>
            </w:pPr>
            <w:proofErr w:type="spellStart"/>
            <w:r w:rsidRPr="0083784F">
              <w:rPr>
                <w:i/>
                <w:lang w:val="en-US"/>
              </w:rPr>
              <w:t>A</w:t>
            </w:r>
            <w:r w:rsidRPr="0083784F">
              <w:rPr>
                <w:i/>
                <w:vertAlign w:val="subscript"/>
                <w:lang w:val="en-US"/>
              </w:rPr>
              <w:t>f</w:t>
            </w:r>
            <w:proofErr w:type="spellEnd"/>
            <w:r w:rsidRPr="0083784F">
              <w:rPr>
                <w:i/>
                <w:vertAlign w:val="subscript"/>
                <w:lang w:val="en-US"/>
              </w:rPr>
              <w:t xml:space="preserve"> </w:t>
            </w:r>
            <w:r w:rsidRPr="0083784F">
              <w:rPr>
                <w:lang w:val="en-US"/>
              </w:rPr>
              <w:t xml:space="preserve">/ </w:t>
            </w:r>
            <w:r w:rsidRPr="0083784F">
              <w:rPr>
                <w:i/>
                <w:lang w:val="en-US"/>
              </w:rPr>
              <w:t>A</w:t>
            </w:r>
            <w:r w:rsidRPr="0083784F">
              <w:rPr>
                <w:i/>
                <w:vertAlign w:val="subscript"/>
                <w:lang w:val="en-US"/>
              </w:rPr>
              <w:t>s</w:t>
            </w:r>
          </w:p>
        </w:tc>
        <w:tc>
          <w:tcPr>
            <w:tcW w:w="1333" w:type="dxa"/>
            <w:vAlign w:val="center"/>
          </w:tcPr>
          <w:p w14:paraId="295DCFA8" w14:textId="6AF15953" w:rsidR="00D01BB5" w:rsidRPr="0083784F" w:rsidRDefault="00D01BB5" w:rsidP="0081536E">
            <w:pPr>
              <w:widowControl w:val="0"/>
              <w:ind w:left="-73" w:right="-60"/>
              <w:jc w:val="center"/>
              <w:rPr>
                <w:i/>
                <w:lang w:val="en-US"/>
              </w:rPr>
            </w:pPr>
            <w:r w:rsidRPr="0083784F">
              <w:rPr>
                <w:lang w:val="en-US"/>
              </w:rPr>
              <w:t xml:space="preserve">Steel reinforcement ratio </w:t>
            </w:r>
            <w:r w:rsidRPr="0083784F">
              <w:rPr>
                <w:rFonts w:ascii="Symbol" w:hAnsi="Symbol"/>
                <w:i/>
                <w:lang w:val="en-US"/>
              </w:rPr>
              <w:t></w:t>
            </w:r>
            <w:r w:rsidRPr="0083784F">
              <w:rPr>
                <w:i/>
                <w:vertAlign w:val="subscript"/>
                <w:lang w:val="en-US"/>
              </w:rPr>
              <w:t>s</w:t>
            </w:r>
            <w:r w:rsidRPr="0083784F">
              <w:rPr>
                <w:i/>
                <w:lang w:val="en-US"/>
              </w:rPr>
              <w:t>, %</w:t>
            </w:r>
          </w:p>
        </w:tc>
        <w:tc>
          <w:tcPr>
            <w:tcW w:w="1259" w:type="dxa"/>
            <w:vAlign w:val="center"/>
          </w:tcPr>
          <w:p w14:paraId="0EF41FCC" w14:textId="0D0888B8" w:rsidR="00D01BB5" w:rsidRPr="0083784F" w:rsidRDefault="00D01BB5" w:rsidP="0081536E">
            <w:pPr>
              <w:widowControl w:val="0"/>
              <w:ind w:left="-73" w:right="-60"/>
              <w:jc w:val="center"/>
              <w:rPr>
                <w:lang w:val="en-US"/>
              </w:rPr>
            </w:pPr>
            <w:r w:rsidRPr="0083784F">
              <w:rPr>
                <w:lang w:val="en-US"/>
              </w:rPr>
              <w:t>GFRP reinforcement ratio</w:t>
            </w:r>
            <w:r w:rsidRPr="0083784F">
              <w:rPr>
                <w:rFonts w:ascii="Symbol" w:hAnsi="Symbol"/>
                <w:i/>
                <w:lang w:val="en-US"/>
              </w:rPr>
              <w:t></w:t>
            </w:r>
            <w:r w:rsidRPr="0083784F">
              <w:rPr>
                <w:rFonts w:ascii="Symbol" w:hAnsi="Symbol"/>
                <w:i/>
                <w:lang w:val="en-US"/>
              </w:rPr>
              <w:t></w:t>
            </w:r>
            <w:r w:rsidRPr="0083784F">
              <w:rPr>
                <w:i/>
                <w:vertAlign w:val="subscript"/>
                <w:lang w:val="en-US"/>
              </w:rPr>
              <w:t>f</w:t>
            </w:r>
            <w:r w:rsidRPr="0083784F">
              <w:rPr>
                <w:i/>
                <w:lang w:val="en-US"/>
              </w:rPr>
              <w:t>, %</w:t>
            </w:r>
          </w:p>
        </w:tc>
        <w:tc>
          <w:tcPr>
            <w:tcW w:w="952" w:type="dxa"/>
            <w:vAlign w:val="center"/>
          </w:tcPr>
          <w:p w14:paraId="46749EB0" w14:textId="2BF40CBB" w:rsidR="00D01BB5" w:rsidRPr="0083784F" w:rsidRDefault="00D01BB5" w:rsidP="00E43959">
            <w:pPr>
              <w:widowControl w:val="0"/>
              <w:ind w:left="-126" w:right="-104"/>
              <w:jc w:val="center"/>
              <w:rPr>
                <w:lang w:val="en-US"/>
              </w:rPr>
            </w:pPr>
            <w:r w:rsidRPr="0083784F">
              <w:rPr>
                <w:lang w:val="en-US"/>
              </w:rPr>
              <w:t>Concrete strength, MPa</w:t>
            </w:r>
          </w:p>
        </w:tc>
      </w:tr>
      <w:tr w:rsidR="00357CB1" w:rsidRPr="0083784F" w14:paraId="4F572704" w14:textId="77777777" w:rsidTr="004474CC">
        <w:tc>
          <w:tcPr>
            <w:tcW w:w="1319" w:type="dxa"/>
            <w:vAlign w:val="center"/>
          </w:tcPr>
          <w:p w14:paraId="19388E65" w14:textId="77777777" w:rsidR="00D01BB5" w:rsidRPr="0083784F" w:rsidRDefault="00D01BB5" w:rsidP="00E43959">
            <w:pPr>
              <w:widowControl w:val="0"/>
              <w:ind w:left="-115" w:right="-85"/>
              <w:jc w:val="center"/>
              <w:rPr>
                <w:lang w:val="en-US"/>
              </w:rPr>
            </w:pPr>
            <w:r w:rsidRPr="0083784F">
              <w:rPr>
                <w:lang w:val="en-US"/>
              </w:rPr>
              <w:t>B1-3S12</w:t>
            </w:r>
          </w:p>
        </w:tc>
        <w:tc>
          <w:tcPr>
            <w:tcW w:w="1228" w:type="dxa"/>
            <w:vAlign w:val="center"/>
          </w:tcPr>
          <w:p w14:paraId="29BB825A" w14:textId="3FE421F7" w:rsidR="00D01BB5" w:rsidRPr="0083784F" w:rsidRDefault="00D01BB5" w:rsidP="0081536E">
            <w:pPr>
              <w:widowControl w:val="0"/>
              <w:ind w:left="-66" w:right="-53"/>
              <w:jc w:val="center"/>
              <w:rPr>
                <w:color w:val="000000"/>
                <w:lang w:val="en-US"/>
              </w:rPr>
            </w:pPr>
            <w:r w:rsidRPr="0083784F">
              <w:rPr>
                <w:color w:val="000000"/>
                <w:lang w:val="en-US"/>
              </w:rPr>
              <w:t>3Ø12 A400</w:t>
            </w:r>
          </w:p>
        </w:tc>
        <w:tc>
          <w:tcPr>
            <w:tcW w:w="793" w:type="dxa"/>
            <w:vAlign w:val="center"/>
          </w:tcPr>
          <w:p w14:paraId="19847005" w14:textId="77777777" w:rsidR="00D01BB5" w:rsidRPr="0083784F" w:rsidRDefault="00D01BB5" w:rsidP="0081536E">
            <w:pPr>
              <w:widowControl w:val="0"/>
              <w:ind w:left="-68" w:right="-61"/>
              <w:jc w:val="center"/>
              <w:rPr>
                <w:color w:val="000000"/>
                <w:lang w:val="en-US"/>
              </w:rPr>
            </w:pPr>
            <w:r w:rsidRPr="0083784F">
              <w:rPr>
                <w:color w:val="000000"/>
                <w:lang w:val="en-US"/>
              </w:rPr>
              <w:t> -</w:t>
            </w:r>
          </w:p>
        </w:tc>
        <w:tc>
          <w:tcPr>
            <w:tcW w:w="907" w:type="dxa"/>
            <w:vAlign w:val="center"/>
          </w:tcPr>
          <w:p w14:paraId="08CA2193" w14:textId="77777777" w:rsidR="00D01BB5" w:rsidRPr="0083784F" w:rsidRDefault="00D01BB5" w:rsidP="0081536E">
            <w:pPr>
              <w:widowControl w:val="0"/>
              <w:ind w:left="-54" w:right="-58"/>
              <w:jc w:val="center"/>
              <w:rPr>
                <w:color w:val="000000"/>
                <w:lang w:val="en-US"/>
              </w:rPr>
            </w:pPr>
            <w:r w:rsidRPr="0083784F">
              <w:rPr>
                <w:color w:val="000000"/>
                <w:lang w:val="en-US"/>
              </w:rPr>
              <w:t>3.39</w:t>
            </w:r>
          </w:p>
        </w:tc>
        <w:tc>
          <w:tcPr>
            <w:tcW w:w="870" w:type="dxa"/>
            <w:vAlign w:val="center"/>
          </w:tcPr>
          <w:p w14:paraId="4D76A8E4" w14:textId="77777777" w:rsidR="00D01BB5" w:rsidRPr="0083784F" w:rsidRDefault="00D01BB5" w:rsidP="0081536E">
            <w:pPr>
              <w:widowControl w:val="0"/>
              <w:ind w:left="-54" w:right="-58"/>
              <w:jc w:val="center"/>
              <w:rPr>
                <w:color w:val="000000"/>
                <w:lang w:val="en-US"/>
              </w:rPr>
            </w:pPr>
            <w:r w:rsidRPr="0083784F">
              <w:rPr>
                <w:color w:val="000000"/>
                <w:lang w:val="en-US"/>
              </w:rPr>
              <w:t>-</w:t>
            </w:r>
          </w:p>
        </w:tc>
        <w:tc>
          <w:tcPr>
            <w:tcW w:w="650" w:type="dxa"/>
            <w:vAlign w:val="center"/>
          </w:tcPr>
          <w:p w14:paraId="5C3A1E46" w14:textId="77777777" w:rsidR="00D01BB5" w:rsidRPr="0083784F" w:rsidRDefault="00D01BB5" w:rsidP="00E43959">
            <w:pPr>
              <w:widowControl w:val="0"/>
              <w:jc w:val="center"/>
              <w:rPr>
                <w:color w:val="000000"/>
                <w:lang w:val="en-US"/>
              </w:rPr>
            </w:pPr>
            <w:r w:rsidRPr="0083784F">
              <w:rPr>
                <w:color w:val="000000"/>
                <w:lang w:val="en-US"/>
              </w:rPr>
              <w:t>- </w:t>
            </w:r>
          </w:p>
        </w:tc>
        <w:tc>
          <w:tcPr>
            <w:tcW w:w="1333" w:type="dxa"/>
            <w:vAlign w:val="center"/>
          </w:tcPr>
          <w:p w14:paraId="3CA84F67" w14:textId="77777777" w:rsidR="00D01BB5" w:rsidRPr="0083784F" w:rsidRDefault="00D01BB5" w:rsidP="0081536E">
            <w:pPr>
              <w:widowControl w:val="0"/>
              <w:ind w:left="-73" w:right="-60"/>
              <w:jc w:val="center"/>
              <w:rPr>
                <w:color w:val="000000"/>
                <w:lang w:val="en-US"/>
              </w:rPr>
            </w:pPr>
            <w:r w:rsidRPr="0083784F">
              <w:rPr>
                <w:color w:val="000000"/>
                <w:lang w:val="en-US"/>
              </w:rPr>
              <w:t>1,26</w:t>
            </w:r>
          </w:p>
        </w:tc>
        <w:tc>
          <w:tcPr>
            <w:tcW w:w="1259" w:type="dxa"/>
            <w:vAlign w:val="center"/>
          </w:tcPr>
          <w:p w14:paraId="1FFAF272" w14:textId="77777777" w:rsidR="00D01BB5" w:rsidRPr="0083784F" w:rsidRDefault="00D01BB5" w:rsidP="0081536E">
            <w:pPr>
              <w:widowControl w:val="0"/>
              <w:ind w:left="-73" w:right="-60"/>
              <w:jc w:val="center"/>
              <w:rPr>
                <w:color w:val="000000"/>
                <w:lang w:val="en-US"/>
              </w:rPr>
            </w:pPr>
            <w:r w:rsidRPr="0083784F">
              <w:rPr>
                <w:color w:val="000000"/>
                <w:lang w:val="en-US"/>
              </w:rPr>
              <w:t> </w:t>
            </w:r>
          </w:p>
        </w:tc>
        <w:tc>
          <w:tcPr>
            <w:tcW w:w="952" w:type="dxa"/>
            <w:vAlign w:val="center"/>
          </w:tcPr>
          <w:p w14:paraId="7933B296" w14:textId="77777777" w:rsidR="00D01BB5" w:rsidRPr="0083784F" w:rsidRDefault="00D01BB5" w:rsidP="00E43959">
            <w:pPr>
              <w:widowControl w:val="0"/>
              <w:jc w:val="center"/>
              <w:rPr>
                <w:lang w:val="en-US"/>
              </w:rPr>
            </w:pPr>
            <w:r w:rsidRPr="0083784F">
              <w:rPr>
                <w:lang w:val="en-US"/>
              </w:rPr>
              <w:t>31,2</w:t>
            </w:r>
          </w:p>
        </w:tc>
      </w:tr>
      <w:tr w:rsidR="00357CB1" w:rsidRPr="0083784F" w14:paraId="2DD5ADFD" w14:textId="77777777" w:rsidTr="004474CC">
        <w:tc>
          <w:tcPr>
            <w:tcW w:w="1319" w:type="dxa"/>
            <w:vAlign w:val="center"/>
          </w:tcPr>
          <w:p w14:paraId="5D80AE7A" w14:textId="77777777" w:rsidR="00D01BB5" w:rsidRPr="0083784F" w:rsidRDefault="00D01BB5" w:rsidP="00E43959">
            <w:pPr>
              <w:widowControl w:val="0"/>
              <w:ind w:left="-115" w:right="-85"/>
              <w:jc w:val="center"/>
              <w:rPr>
                <w:lang w:val="en-US"/>
              </w:rPr>
            </w:pPr>
            <w:r w:rsidRPr="0083784F">
              <w:rPr>
                <w:lang w:val="en-US"/>
              </w:rPr>
              <w:t>B2-1S12-2G10</w:t>
            </w:r>
          </w:p>
        </w:tc>
        <w:tc>
          <w:tcPr>
            <w:tcW w:w="1228" w:type="dxa"/>
            <w:vAlign w:val="center"/>
          </w:tcPr>
          <w:p w14:paraId="2CB258FC" w14:textId="5F9D7015" w:rsidR="00D01BB5" w:rsidRPr="0083784F" w:rsidRDefault="00D01BB5" w:rsidP="0081536E">
            <w:pPr>
              <w:widowControl w:val="0"/>
              <w:ind w:left="-66" w:right="-53"/>
              <w:jc w:val="center"/>
              <w:rPr>
                <w:color w:val="000000"/>
                <w:lang w:val="en-US"/>
              </w:rPr>
            </w:pPr>
            <w:r w:rsidRPr="0083784F">
              <w:rPr>
                <w:color w:val="000000"/>
                <w:lang w:val="en-US"/>
              </w:rPr>
              <w:t>1Ø12 A400</w:t>
            </w:r>
          </w:p>
        </w:tc>
        <w:tc>
          <w:tcPr>
            <w:tcW w:w="793" w:type="dxa"/>
            <w:vAlign w:val="center"/>
          </w:tcPr>
          <w:p w14:paraId="510C8D25" w14:textId="690D571C" w:rsidR="00D01BB5" w:rsidRPr="0083784F" w:rsidRDefault="00D01BB5" w:rsidP="0081536E">
            <w:pPr>
              <w:widowControl w:val="0"/>
              <w:ind w:left="-68" w:right="-61"/>
              <w:jc w:val="center"/>
              <w:rPr>
                <w:color w:val="000000"/>
                <w:lang w:val="en-US"/>
              </w:rPr>
            </w:pPr>
            <w:r w:rsidRPr="0083784F">
              <w:rPr>
                <w:color w:val="000000"/>
                <w:lang w:val="en-US"/>
              </w:rPr>
              <w:t>2Ø10</w:t>
            </w:r>
          </w:p>
        </w:tc>
        <w:tc>
          <w:tcPr>
            <w:tcW w:w="907" w:type="dxa"/>
            <w:vAlign w:val="center"/>
          </w:tcPr>
          <w:p w14:paraId="698F96DC" w14:textId="77777777" w:rsidR="00D01BB5" w:rsidRPr="0083784F" w:rsidRDefault="00D01BB5" w:rsidP="0081536E">
            <w:pPr>
              <w:widowControl w:val="0"/>
              <w:ind w:left="-54" w:right="-58"/>
              <w:jc w:val="center"/>
              <w:rPr>
                <w:color w:val="000000"/>
                <w:lang w:val="en-US"/>
              </w:rPr>
            </w:pPr>
            <w:r w:rsidRPr="0083784F">
              <w:rPr>
                <w:color w:val="000000"/>
                <w:lang w:val="en-US"/>
              </w:rPr>
              <w:t>1.13</w:t>
            </w:r>
          </w:p>
        </w:tc>
        <w:tc>
          <w:tcPr>
            <w:tcW w:w="870" w:type="dxa"/>
            <w:vAlign w:val="center"/>
          </w:tcPr>
          <w:p w14:paraId="449B6EA2" w14:textId="77777777" w:rsidR="00D01BB5" w:rsidRPr="0083784F" w:rsidRDefault="00D01BB5" w:rsidP="0081536E">
            <w:pPr>
              <w:widowControl w:val="0"/>
              <w:ind w:left="-54" w:right="-58"/>
              <w:jc w:val="center"/>
              <w:rPr>
                <w:color w:val="000000"/>
                <w:lang w:val="en-US"/>
              </w:rPr>
            </w:pPr>
            <w:r w:rsidRPr="0083784F">
              <w:rPr>
                <w:color w:val="000000"/>
                <w:lang w:val="en-US"/>
              </w:rPr>
              <w:t>1.57</w:t>
            </w:r>
          </w:p>
        </w:tc>
        <w:tc>
          <w:tcPr>
            <w:tcW w:w="650" w:type="dxa"/>
            <w:vAlign w:val="center"/>
          </w:tcPr>
          <w:p w14:paraId="19F0083B" w14:textId="77777777" w:rsidR="00D01BB5" w:rsidRPr="0083784F" w:rsidRDefault="00D01BB5" w:rsidP="00E43959">
            <w:pPr>
              <w:widowControl w:val="0"/>
              <w:jc w:val="center"/>
              <w:rPr>
                <w:color w:val="000000"/>
                <w:lang w:val="en-US"/>
              </w:rPr>
            </w:pPr>
            <w:r w:rsidRPr="0083784F">
              <w:rPr>
                <w:color w:val="000000"/>
                <w:lang w:val="en-US"/>
              </w:rPr>
              <w:t>1.39</w:t>
            </w:r>
          </w:p>
        </w:tc>
        <w:tc>
          <w:tcPr>
            <w:tcW w:w="1333" w:type="dxa"/>
            <w:vAlign w:val="center"/>
          </w:tcPr>
          <w:p w14:paraId="28788EEF" w14:textId="77777777" w:rsidR="00D01BB5" w:rsidRPr="0083784F" w:rsidRDefault="00D01BB5" w:rsidP="0081536E">
            <w:pPr>
              <w:widowControl w:val="0"/>
              <w:ind w:left="-73" w:right="-60"/>
              <w:jc w:val="center"/>
              <w:rPr>
                <w:color w:val="000000"/>
                <w:lang w:val="en-US"/>
              </w:rPr>
            </w:pPr>
            <w:r w:rsidRPr="0083784F">
              <w:rPr>
                <w:color w:val="000000"/>
                <w:lang w:val="en-US"/>
              </w:rPr>
              <w:t>0,42</w:t>
            </w:r>
          </w:p>
        </w:tc>
        <w:tc>
          <w:tcPr>
            <w:tcW w:w="1259" w:type="dxa"/>
            <w:vAlign w:val="center"/>
          </w:tcPr>
          <w:p w14:paraId="341035F3" w14:textId="77777777" w:rsidR="00D01BB5" w:rsidRPr="0083784F" w:rsidRDefault="00D01BB5" w:rsidP="0081536E">
            <w:pPr>
              <w:widowControl w:val="0"/>
              <w:ind w:left="-73" w:right="-60"/>
              <w:jc w:val="center"/>
              <w:rPr>
                <w:color w:val="000000"/>
                <w:lang w:val="en-US"/>
              </w:rPr>
            </w:pPr>
            <w:r w:rsidRPr="0083784F">
              <w:rPr>
                <w:color w:val="000000"/>
                <w:lang w:val="en-US"/>
              </w:rPr>
              <w:t>0,58</w:t>
            </w:r>
          </w:p>
        </w:tc>
        <w:tc>
          <w:tcPr>
            <w:tcW w:w="952" w:type="dxa"/>
            <w:vAlign w:val="center"/>
          </w:tcPr>
          <w:p w14:paraId="6CF27DEC" w14:textId="77777777" w:rsidR="00D01BB5" w:rsidRPr="0083784F" w:rsidRDefault="00D01BB5" w:rsidP="00E43959">
            <w:pPr>
              <w:widowControl w:val="0"/>
              <w:jc w:val="center"/>
              <w:rPr>
                <w:lang w:val="en-US"/>
              </w:rPr>
            </w:pPr>
            <w:r w:rsidRPr="0083784F">
              <w:rPr>
                <w:lang w:val="en-US"/>
              </w:rPr>
              <w:t>31,2</w:t>
            </w:r>
          </w:p>
        </w:tc>
      </w:tr>
      <w:tr w:rsidR="00357CB1" w:rsidRPr="0083784F" w14:paraId="11FA48EB" w14:textId="77777777" w:rsidTr="004474CC">
        <w:tc>
          <w:tcPr>
            <w:tcW w:w="1319" w:type="dxa"/>
            <w:vAlign w:val="center"/>
          </w:tcPr>
          <w:p w14:paraId="79808212" w14:textId="77777777" w:rsidR="00D01BB5" w:rsidRPr="0083784F" w:rsidRDefault="00D01BB5" w:rsidP="00E43959">
            <w:pPr>
              <w:widowControl w:val="0"/>
              <w:ind w:left="-115" w:right="-85"/>
              <w:jc w:val="center"/>
              <w:rPr>
                <w:lang w:val="en-US"/>
              </w:rPr>
            </w:pPr>
            <w:r w:rsidRPr="0083784F">
              <w:rPr>
                <w:lang w:val="en-US"/>
              </w:rPr>
              <w:t>B3-1S12-2G12</w:t>
            </w:r>
          </w:p>
        </w:tc>
        <w:tc>
          <w:tcPr>
            <w:tcW w:w="1228" w:type="dxa"/>
            <w:vAlign w:val="center"/>
          </w:tcPr>
          <w:p w14:paraId="520AF176" w14:textId="2FE14B93" w:rsidR="00D01BB5" w:rsidRPr="0083784F" w:rsidRDefault="00D01BB5" w:rsidP="0081536E">
            <w:pPr>
              <w:widowControl w:val="0"/>
              <w:ind w:left="-66" w:right="-53"/>
              <w:jc w:val="center"/>
              <w:rPr>
                <w:color w:val="000000"/>
                <w:lang w:val="en-US"/>
              </w:rPr>
            </w:pPr>
            <w:r w:rsidRPr="0083784F">
              <w:rPr>
                <w:color w:val="000000"/>
                <w:lang w:val="en-US"/>
              </w:rPr>
              <w:t>1Ø12 A400</w:t>
            </w:r>
          </w:p>
        </w:tc>
        <w:tc>
          <w:tcPr>
            <w:tcW w:w="793" w:type="dxa"/>
            <w:vAlign w:val="center"/>
          </w:tcPr>
          <w:p w14:paraId="08DE1EB4" w14:textId="3FD3C7FB" w:rsidR="00D01BB5" w:rsidRPr="0083784F" w:rsidRDefault="00D01BB5" w:rsidP="0081536E">
            <w:pPr>
              <w:widowControl w:val="0"/>
              <w:ind w:left="-68" w:right="-61"/>
              <w:jc w:val="center"/>
              <w:rPr>
                <w:color w:val="000000"/>
                <w:lang w:val="en-US"/>
              </w:rPr>
            </w:pPr>
            <w:r w:rsidRPr="0083784F">
              <w:rPr>
                <w:color w:val="000000"/>
                <w:lang w:val="en-US"/>
              </w:rPr>
              <w:t>2Ø12</w:t>
            </w:r>
          </w:p>
        </w:tc>
        <w:tc>
          <w:tcPr>
            <w:tcW w:w="907" w:type="dxa"/>
            <w:vAlign w:val="center"/>
          </w:tcPr>
          <w:p w14:paraId="4C4C82E8" w14:textId="77777777" w:rsidR="00D01BB5" w:rsidRPr="0083784F" w:rsidRDefault="00D01BB5" w:rsidP="0081536E">
            <w:pPr>
              <w:widowControl w:val="0"/>
              <w:ind w:left="-54" w:right="-58"/>
              <w:jc w:val="center"/>
              <w:rPr>
                <w:color w:val="000000"/>
                <w:lang w:val="en-US"/>
              </w:rPr>
            </w:pPr>
            <w:r w:rsidRPr="0083784F">
              <w:rPr>
                <w:color w:val="000000"/>
                <w:lang w:val="en-US"/>
              </w:rPr>
              <w:t>1.13</w:t>
            </w:r>
          </w:p>
        </w:tc>
        <w:tc>
          <w:tcPr>
            <w:tcW w:w="870" w:type="dxa"/>
            <w:vAlign w:val="center"/>
          </w:tcPr>
          <w:p w14:paraId="2E46DBDE" w14:textId="77777777" w:rsidR="00D01BB5" w:rsidRPr="0083784F" w:rsidRDefault="00D01BB5" w:rsidP="0081536E">
            <w:pPr>
              <w:widowControl w:val="0"/>
              <w:ind w:left="-54" w:right="-58"/>
              <w:jc w:val="center"/>
              <w:rPr>
                <w:color w:val="000000"/>
                <w:lang w:val="en-US"/>
              </w:rPr>
            </w:pPr>
            <w:r w:rsidRPr="0083784F">
              <w:rPr>
                <w:color w:val="000000"/>
                <w:lang w:val="en-US"/>
              </w:rPr>
              <w:t>2.26</w:t>
            </w:r>
          </w:p>
        </w:tc>
        <w:tc>
          <w:tcPr>
            <w:tcW w:w="650" w:type="dxa"/>
            <w:vAlign w:val="center"/>
          </w:tcPr>
          <w:p w14:paraId="6F6DA877" w14:textId="77777777" w:rsidR="00D01BB5" w:rsidRPr="0083784F" w:rsidRDefault="00D01BB5" w:rsidP="00E43959">
            <w:pPr>
              <w:widowControl w:val="0"/>
              <w:jc w:val="center"/>
              <w:rPr>
                <w:color w:val="000000"/>
                <w:lang w:val="en-US"/>
              </w:rPr>
            </w:pPr>
            <w:r w:rsidRPr="0083784F">
              <w:rPr>
                <w:color w:val="000000"/>
                <w:lang w:val="en-US"/>
              </w:rPr>
              <w:t>2</w:t>
            </w:r>
          </w:p>
        </w:tc>
        <w:tc>
          <w:tcPr>
            <w:tcW w:w="1333" w:type="dxa"/>
            <w:vAlign w:val="center"/>
          </w:tcPr>
          <w:p w14:paraId="5CE4CEBF" w14:textId="77777777" w:rsidR="00D01BB5" w:rsidRPr="0083784F" w:rsidRDefault="00D01BB5" w:rsidP="0081536E">
            <w:pPr>
              <w:widowControl w:val="0"/>
              <w:ind w:left="-73" w:right="-60"/>
              <w:jc w:val="center"/>
              <w:rPr>
                <w:color w:val="000000"/>
                <w:lang w:val="en-US"/>
              </w:rPr>
            </w:pPr>
            <w:r w:rsidRPr="0083784F">
              <w:rPr>
                <w:color w:val="000000"/>
                <w:lang w:val="en-US"/>
              </w:rPr>
              <w:t>0,42</w:t>
            </w:r>
          </w:p>
        </w:tc>
        <w:tc>
          <w:tcPr>
            <w:tcW w:w="1259" w:type="dxa"/>
            <w:vAlign w:val="center"/>
          </w:tcPr>
          <w:p w14:paraId="50DC566B" w14:textId="77777777" w:rsidR="00D01BB5" w:rsidRPr="0083784F" w:rsidRDefault="00D01BB5" w:rsidP="0081536E">
            <w:pPr>
              <w:widowControl w:val="0"/>
              <w:ind w:left="-73" w:right="-60"/>
              <w:jc w:val="center"/>
              <w:rPr>
                <w:color w:val="000000"/>
                <w:lang w:val="en-US"/>
              </w:rPr>
            </w:pPr>
            <w:r w:rsidRPr="0083784F">
              <w:rPr>
                <w:color w:val="000000"/>
                <w:lang w:val="en-US"/>
              </w:rPr>
              <w:t>0,84</w:t>
            </w:r>
          </w:p>
        </w:tc>
        <w:tc>
          <w:tcPr>
            <w:tcW w:w="952" w:type="dxa"/>
            <w:vAlign w:val="center"/>
          </w:tcPr>
          <w:p w14:paraId="2FEC2954" w14:textId="77777777" w:rsidR="00D01BB5" w:rsidRPr="0083784F" w:rsidRDefault="00D01BB5" w:rsidP="00E43959">
            <w:pPr>
              <w:widowControl w:val="0"/>
              <w:jc w:val="center"/>
              <w:rPr>
                <w:lang w:val="en-US"/>
              </w:rPr>
            </w:pPr>
            <w:r w:rsidRPr="0083784F">
              <w:rPr>
                <w:lang w:val="en-US"/>
              </w:rPr>
              <w:t>31,2</w:t>
            </w:r>
          </w:p>
        </w:tc>
      </w:tr>
      <w:tr w:rsidR="00357CB1" w:rsidRPr="0083784F" w14:paraId="2B11F725" w14:textId="77777777" w:rsidTr="004474CC">
        <w:tc>
          <w:tcPr>
            <w:tcW w:w="1319" w:type="dxa"/>
            <w:vAlign w:val="center"/>
          </w:tcPr>
          <w:p w14:paraId="49CC2B33" w14:textId="77777777" w:rsidR="00D01BB5" w:rsidRPr="0083784F" w:rsidRDefault="00D01BB5" w:rsidP="00E43959">
            <w:pPr>
              <w:widowControl w:val="0"/>
              <w:ind w:left="-115" w:right="-85"/>
              <w:jc w:val="center"/>
              <w:rPr>
                <w:lang w:val="en-US"/>
              </w:rPr>
            </w:pPr>
            <w:r w:rsidRPr="0083784F">
              <w:rPr>
                <w:lang w:val="en-US"/>
              </w:rPr>
              <w:t>B4-4S12</w:t>
            </w:r>
          </w:p>
        </w:tc>
        <w:tc>
          <w:tcPr>
            <w:tcW w:w="1228" w:type="dxa"/>
            <w:vAlign w:val="center"/>
          </w:tcPr>
          <w:p w14:paraId="38A21679" w14:textId="04458964" w:rsidR="00D01BB5" w:rsidRPr="0083784F" w:rsidRDefault="00D01BB5" w:rsidP="0081536E">
            <w:pPr>
              <w:widowControl w:val="0"/>
              <w:ind w:left="-66" w:right="-53"/>
              <w:jc w:val="center"/>
              <w:rPr>
                <w:color w:val="000000"/>
                <w:lang w:val="en-US"/>
              </w:rPr>
            </w:pPr>
            <w:r w:rsidRPr="0083784F">
              <w:rPr>
                <w:color w:val="000000"/>
                <w:lang w:val="en-US"/>
              </w:rPr>
              <w:t>4Ø12 A400</w:t>
            </w:r>
          </w:p>
        </w:tc>
        <w:tc>
          <w:tcPr>
            <w:tcW w:w="793" w:type="dxa"/>
            <w:vAlign w:val="center"/>
          </w:tcPr>
          <w:p w14:paraId="3D44FCB8" w14:textId="77777777" w:rsidR="00D01BB5" w:rsidRPr="0083784F" w:rsidRDefault="00D01BB5" w:rsidP="0081536E">
            <w:pPr>
              <w:widowControl w:val="0"/>
              <w:ind w:left="-68" w:right="-61"/>
              <w:jc w:val="center"/>
              <w:rPr>
                <w:color w:val="000000"/>
                <w:lang w:val="en-US"/>
              </w:rPr>
            </w:pPr>
            <w:r w:rsidRPr="0083784F">
              <w:rPr>
                <w:color w:val="000000"/>
                <w:lang w:val="en-US"/>
              </w:rPr>
              <w:t> -</w:t>
            </w:r>
          </w:p>
        </w:tc>
        <w:tc>
          <w:tcPr>
            <w:tcW w:w="907" w:type="dxa"/>
            <w:vAlign w:val="center"/>
          </w:tcPr>
          <w:p w14:paraId="1A9FF3BD" w14:textId="77777777" w:rsidR="00D01BB5" w:rsidRPr="0083784F" w:rsidRDefault="00D01BB5" w:rsidP="0081536E">
            <w:pPr>
              <w:widowControl w:val="0"/>
              <w:ind w:left="-54" w:right="-58"/>
              <w:jc w:val="center"/>
              <w:rPr>
                <w:color w:val="000000"/>
                <w:lang w:val="en-US"/>
              </w:rPr>
            </w:pPr>
            <w:r w:rsidRPr="0083784F">
              <w:rPr>
                <w:color w:val="000000"/>
                <w:lang w:val="en-US"/>
              </w:rPr>
              <w:t>4.52</w:t>
            </w:r>
          </w:p>
        </w:tc>
        <w:tc>
          <w:tcPr>
            <w:tcW w:w="870" w:type="dxa"/>
            <w:vAlign w:val="center"/>
          </w:tcPr>
          <w:p w14:paraId="05566BC9" w14:textId="77777777" w:rsidR="00D01BB5" w:rsidRPr="0083784F" w:rsidRDefault="00D01BB5" w:rsidP="0081536E">
            <w:pPr>
              <w:widowControl w:val="0"/>
              <w:ind w:left="-54" w:right="-58"/>
              <w:jc w:val="center"/>
              <w:rPr>
                <w:color w:val="000000"/>
                <w:lang w:val="en-US"/>
              </w:rPr>
            </w:pPr>
            <w:r w:rsidRPr="0083784F">
              <w:rPr>
                <w:color w:val="000000"/>
                <w:lang w:val="en-US"/>
              </w:rPr>
              <w:t>-</w:t>
            </w:r>
          </w:p>
        </w:tc>
        <w:tc>
          <w:tcPr>
            <w:tcW w:w="650" w:type="dxa"/>
            <w:vAlign w:val="center"/>
          </w:tcPr>
          <w:p w14:paraId="5F71B47E" w14:textId="77777777" w:rsidR="00D01BB5" w:rsidRPr="0083784F" w:rsidRDefault="00D01BB5" w:rsidP="00E43959">
            <w:pPr>
              <w:widowControl w:val="0"/>
              <w:jc w:val="center"/>
              <w:rPr>
                <w:color w:val="000000"/>
                <w:lang w:val="en-US"/>
              </w:rPr>
            </w:pPr>
            <w:r w:rsidRPr="0083784F">
              <w:rPr>
                <w:color w:val="000000"/>
                <w:lang w:val="en-US"/>
              </w:rPr>
              <w:t> -</w:t>
            </w:r>
          </w:p>
        </w:tc>
        <w:tc>
          <w:tcPr>
            <w:tcW w:w="1333" w:type="dxa"/>
            <w:vAlign w:val="center"/>
          </w:tcPr>
          <w:p w14:paraId="282621A3" w14:textId="77777777" w:rsidR="00D01BB5" w:rsidRPr="0083784F" w:rsidRDefault="00D01BB5" w:rsidP="0081536E">
            <w:pPr>
              <w:widowControl w:val="0"/>
              <w:ind w:left="-73" w:right="-60"/>
              <w:jc w:val="center"/>
              <w:rPr>
                <w:color w:val="000000"/>
                <w:lang w:val="en-US"/>
              </w:rPr>
            </w:pPr>
            <w:r w:rsidRPr="0083784F">
              <w:rPr>
                <w:color w:val="000000"/>
                <w:lang w:val="en-US"/>
              </w:rPr>
              <w:t>1,68</w:t>
            </w:r>
          </w:p>
        </w:tc>
        <w:tc>
          <w:tcPr>
            <w:tcW w:w="1259" w:type="dxa"/>
            <w:vAlign w:val="center"/>
          </w:tcPr>
          <w:p w14:paraId="59E53837" w14:textId="77777777" w:rsidR="00D01BB5" w:rsidRPr="0083784F" w:rsidRDefault="00D01BB5" w:rsidP="0081536E">
            <w:pPr>
              <w:widowControl w:val="0"/>
              <w:ind w:left="-73" w:right="-60"/>
              <w:jc w:val="center"/>
              <w:rPr>
                <w:color w:val="000000"/>
                <w:lang w:val="en-US"/>
              </w:rPr>
            </w:pPr>
            <w:r w:rsidRPr="0083784F">
              <w:rPr>
                <w:color w:val="000000"/>
                <w:lang w:val="en-US"/>
              </w:rPr>
              <w:t> </w:t>
            </w:r>
          </w:p>
        </w:tc>
        <w:tc>
          <w:tcPr>
            <w:tcW w:w="952" w:type="dxa"/>
            <w:vAlign w:val="center"/>
          </w:tcPr>
          <w:p w14:paraId="49AA7331" w14:textId="77777777" w:rsidR="00D01BB5" w:rsidRPr="0083784F" w:rsidRDefault="00D01BB5" w:rsidP="00E43959">
            <w:pPr>
              <w:widowControl w:val="0"/>
              <w:jc w:val="center"/>
              <w:rPr>
                <w:lang w:val="en-US"/>
              </w:rPr>
            </w:pPr>
            <w:r w:rsidRPr="0083784F">
              <w:rPr>
                <w:lang w:val="en-US"/>
              </w:rPr>
              <w:t>30,2</w:t>
            </w:r>
          </w:p>
        </w:tc>
      </w:tr>
      <w:tr w:rsidR="00357CB1" w:rsidRPr="0083784F" w14:paraId="2E72AAE7" w14:textId="77777777" w:rsidTr="004474CC">
        <w:tc>
          <w:tcPr>
            <w:tcW w:w="1319" w:type="dxa"/>
            <w:vAlign w:val="center"/>
          </w:tcPr>
          <w:p w14:paraId="6B42FFD6" w14:textId="77777777" w:rsidR="00D01BB5" w:rsidRPr="0083784F" w:rsidRDefault="00D01BB5" w:rsidP="00E43959">
            <w:pPr>
              <w:widowControl w:val="0"/>
              <w:ind w:left="-115" w:right="-85"/>
              <w:jc w:val="center"/>
              <w:rPr>
                <w:lang w:val="en-US"/>
              </w:rPr>
            </w:pPr>
            <w:r w:rsidRPr="0083784F">
              <w:rPr>
                <w:lang w:val="en-US"/>
              </w:rPr>
              <w:t>B5-2S12-2G12</w:t>
            </w:r>
          </w:p>
        </w:tc>
        <w:tc>
          <w:tcPr>
            <w:tcW w:w="1228" w:type="dxa"/>
            <w:vAlign w:val="center"/>
          </w:tcPr>
          <w:p w14:paraId="045D93D5" w14:textId="77A15820" w:rsidR="00D01BB5" w:rsidRPr="0083784F" w:rsidRDefault="00D01BB5" w:rsidP="0081536E">
            <w:pPr>
              <w:widowControl w:val="0"/>
              <w:ind w:left="-66" w:right="-53"/>
              <w:jc w:val="center"/>
              <w:rPr>
                <w:color w:val="000000"/>
                <w:lang w:val="en-US"/>
              </w:rPr>
            </w:pPr>
            <w:r w:rsidRPr="0083784F">
              <w:rPr>
                <w:color w:val="000000"/>
                <w:lang w:val="en-US"/>
              </w:rPr>
              <w:t>2Ø12 A400</w:t>
            </w:r>
          </w:p>
        </w:tc>
        <w:tc>
          <w:tcPr>
            <w:tcW w:w="793" w:type="dxa"/>
            <w:vAlign w:val="center"/>
          </w:tcPr>
          <w:p w14:paraId="14FCF2D3" w14:textId="3AABB6DC" w:rsidR="00D01BB5" w:rsidRPr="0083784F" w:rsidRDefault="00D01BB5" w:rsidP="0081536E">
            <w:pPr>
              <w:widowControl w:val="0"/>
              <w:ind w:left="-68" w:right="-61"/>
              <w:jc w:val="center"/>
              <w:rPr>
                <w:color w:val="000000"/>
                <w:lang w:val="en-US"/>
              </w:rPr>
            </w:pPr>
            <w:r w:rsidRPr="0083784F">
              <w:rPr>
                <w:color w:val="000000"/>
                <w:lang w:val="en-US"/>
              </w:rPr>
              <w:t>2Ø12</w:t>
            </w:r>
          </w:p>
        </w:tc>
        <w:tc>
          <w:tcPr>
            <w:tcW w:w="907" w:type="dxa"/>
            <w:vAlign w:val="center"/>
          </w:tcPr>
          <w:p w14:paraId="46FC5514" w14:textId="77777777" w:rsidR="00D01BB5" w:rsidRPr="0083784F" w:rsidRDefault="00D01BB5" w:rsidP="0081536E">
            <w:pPr>
              <w:widowControl w:val="0"/>
              <w:ind w:left="-54" w:right="-58"/>
              <w:jc w:val="center"/>
              <w:rPr>
                <w:color w:val="000000"/>
                <w:lang w:val="en-US"/>
              </w:rPr>
            </w:pPr>
            <w:r w:rsidRPr="0083784F">
              <w:rPr>
                <w:color w:val="000000"/>
                <w:lang w:val="en-US"/>
              </w:rPr>
              <w:t>2.26</w:t>
            </w:r>
          </w:p>
        </w:tc>
        <w:tc>
          <w:tcPr>
            <w:tcW w:w="870" w:type="dxa"/>
            <w:vAlign w:val="center"/>
          </w:tcPr>
          <w:p w14:paraId="5958C498" w14:textId="77777777" w:rsidR="00D01BB5" w:rsidRPr="0083784F" w:rsidRDefault="00D01BB5" w:rsidP="0081536E">
            <w:pPr>
              <w:widowControl w:val="0"/>
              <w:ind w:left="-54" w:right="-58"/>
              <w:jc w:val="center"/>
              <w:rPr>
                <w:color w:val="000000"/>
                <w:lang w:val="en-US"/>
              </w:rPr>
            </w:pPr>
            <w:r w:rsidRPr="0083784F">
              <w:rPr>
                <w:color w:val="000000"/>
                <w:lang w:val="en-US"/>
              </w:rPr>
              <w:t>2.26</w:t>
            </w:r>
          </w:p>
        </w:tc>
        <w:tc>
          <w:tcPr>
            <w:tcW w:w="650" w:type="dxa"/>
            <w:vAlign w:val="center"/>
          </w:tcPr>
          <w:p w14:paraId="3D7ADD60" w14:textId="77777777" w:rsidR="00D01BB5" w:rsidRPr="0083784F" w:rsidRDefault="00D01BB5" w:rsidP="00E43959">
            <w:pPr>
              <w:widowControl w:val="0"/>
              <w:jc w:val="center"/>
              <w:rPr>
                <w:color w:val="000000"/>
                <w:lang w:val="en-US"/>
              </w:rPr>
            </w:pPr>
            <w:r w:rsidRPr="0083784F">
              <w:rPr>
                <w:color w:val="000000"/>
                <w:lang w:val="en-US"/>
              </w:rPr>
              <w:t>1</w:t>
            </w:r>
          </w:p>
        </w:tc>
        <w:tc>
          <w:tcPr>
            <w:tcW w:w="1333" w:type="dxa"/>
            <w:vAlign w:val="center"/>
          </w:tcPr>
          <w:p w14:paraId="2D8B83C4" w14:textId="77777777" w:rsidR="00D01BB5" w:rsidRPr="0083784F" w:rsidRDefault="00D01BB5" w:rsidP="0081536E">
            <w:pPr>
              <w:widowControl w:val="0"/>
              <w:ind w:left="-73" w:right="-60"/>
              <w:jc w:val="center"/>
              <w:rPr>
                <w:color w:val="000000"/>
                <w:lang w:val="en-US"/>
              </w:rPr>
            </w:pPr>
            <w:r w:rsidRPr="0083784F">
              <w:rPr>
                <w:color w:val="000000"/>
                <w:lang w:val="en-US"/>
              </w:rPr>
              <w:t>0,84</w:t>
            </w:r>
          </w:p>
        </w:tc>
        <w:tc>
          <w:tcPr>
            <w:tcW w:w="1259" w:type="dxa"/>
            <w:vAlign w:val="center"/>
          </w:tcPr>
          <w:p w14:paraId="5C4AD283" w14:textId="77777777" w:rsidR="00D01BB5" w:rsidRPr="0083784F" w:rsidRDefault="00D01BB5" w:rsidP="0081536E">
            <w:pPr>
              <w:widowControl w:val="0"/>
              <w:ind w:left="-73" w:right="-60"/>
              <w:jc w:val="center"/>
              <w:rPr>
                <w:color w:val="000000"/>
                <w:lang w:val="en-US"/>
              </w:rPr>
            </w:pPr>
            <w:r w:rsidRPr="0083784F">
              <w:rPr>
                <w:color w:val="000000"/>
                <w:lang w:val="en-US"/>
              </w:rPr>
              <w:t>0,84</w:t>
            </w:r>
          </w:p>
        </w:tc>
        <w:tc>
          <w:tcPr>
            <w:tcW w:w="952" w:type="dxa"/>
            <w:vAlign w:val="center"/>
          </w:tcPr>
          <w:p w14:paraId="3D7AE367" w14:textId="77777777" w:rsidR="00D01BB5" w:rsidRPr="0083784F" w:rsidRDefault="00D01BB5" w:rsidP="00E43959">
            <w:pPr>
              <w:widowControl w:val="0"/>
              <w:jc w:val="center"/>
              <w:rPr>
                <w:lang w:val="en-US"/>
              </w:rPr>
            </w:pPr>
            <w:r w:rsidRPr="0083784F">
              <w:rPr>
                <w:lang w:val="en-US"/>
              </w:rPr>
              <w:t>30,2</w:t>
            </w:r>
          </w:p>
        </w:tc>
      </w:tr>
      <w:tr w:rsidR="00357CB1" w:rsidRPr="0083784F" w14:paraId="065A61A1" w14:textId="77777777" w:rsidTr="004474CC">
        <w:tc>
          <w:tcPr>
            <w:tcW w:w="1319" w:type="dxa"/>
            <w:vAlign w:val="center"/>
          </w:tcPr>
          <w:p w14:paraId="00133A83" w14:textId="77777777" w:rsidR="00D01BB5" w:rsidRPr="0083784F" w:rsidRDefault="00D01BB5" w:rsidP="00E43959">
            <w:pPr>
              <w:widowControl w:val="0"/>
              <w:ind w:left="-115" w:right="-85"/>
              <w:jc w:val="center"/>
              <w:rPr>
                <w:lang w:val="en-US"/>
              </w:rPr>
            </w:pPr>
            <w:r w:rsidRPr="0083784F">
              <w:rPr>
                <w:lang w:val="en-US"/>
              </w:rPr>
              <w:t>B6-2S10-2G12</w:t>
            </w:r>
          </w:p>
        </w:tc>
        <w:tc>
          <w:tcPr>
            <w:tcW w:w="1228" w:type="dxa"/>
            <w:vAlign w:val="center"/>
          </w:tcPr>
          <w:p w14:paraId="7CB857DA" w14:textId="486B6DC3" w:rsidR="00D01BB5" w:rsidRPr="0083784F" w:rsidRDefault="00D01BB5" w:rsidP="0081536E">
            <w:pPr>
              <w:widowControl w:val="0"/>
              <w:ind w:left="-66" w:right="-53"/>
              <w:jc w:val="center"/>
              <w:rPr>
                <w:color w:val="000000"/>
                <w:lang w:val="en-US"/>
              </w:rPr>
            </w:pPr>
            <w:r w:rsidRPr="0083784F">
              <w:rPr>
                <w:color w:val="000000"/>
                <w:lang w:val="en-US"/>
              </w:rPr>
              <w:t>2Ø10 A400</w:t>
            </w:r>
          </w:p>
        </w:tc>
        <w:tc>
          <w:tcPr>
            <w:tcW w:w="793" w:type="dxa"/>
            <w:vAlign w:val="center"/>
          </w:tcPr>
          <w:p w14:paraId="470F431A" w14:textId="6892E51E" w:rsidR="00D01BB5" w:rsidRPr="0083784F" w:rsidRDefault="00D01BB5" w:rsidP="0081536E">
            <w:pPr>
              <w:widowControl w:val="0"/>
              <w:ind w:left="-68" w:right="-61"/>
              <w:jc w:val="center"/>
              <w:rPr>
                <w:color w:val="000000"/>
                <w:lang w:val="en-US"/>
              </w:rPr>
            </w:pPr>
            <w:r w:rsidRPr="0083784F">
              <w:rPr>
                <w:color w:val="000000"/>
                <w:lang w:val="en-US"/>
              </w:rPr>
              <w:t>2Ø12</w:t>
            </w:r>
          </w:p>
        </w:tc>
        <w:tc>
          <w:tcPr>
            <w:tcW w:w="907" w:type="dxa"/>
            <w:vAlign w:val="center"/>
          </w:tcPr>
          <w:p w14:paraId="2F8E1C21" w14:textId="77777777" w:rsidR="00D01BB5" w:rsidRPr="0083784F" w:rsidRDefault="00D01BB5" w:rsidP="0081536E">
            <w:pPr>
              <w:widowControl w:val="0"/>
              <w:ind w:left="-54" w:right="-58"/>
              <w:jc w:val="center"/>
              <w:rPr>
                <w:color w:val="000000"/>
                <w:lang w:val="en-US"/>
              </w:rPr>
            </w:pPr>
            <w:r w:rsidRPr="0083784F">
              <w:rPr>
                <w:color w:val="000000"/>
                <w:lang w:val="en-US"/>
              </w:rPr>
              <w:t>1.57</w:t>
            </w:r>
          </w:p>
        </w:tc>
        <w:tc>
          <w:tcPr>
            <w:tcW w:w="870" w:type="dxa"/>
            <w:vAlign w:val="center"/>
          </w:tcPr>
          <w:p w14:paraId="79D9F61A" w14:textId="77777777" w:rsidR="00D01BB5" w:rsidRPr="0083784F" w:rsidRDefault="00D01BB5" w:rsidP="0081536E">
            <w:pPr>
              <w:widowControl w:val="0"/>
              <w:ind w:left="-54" w:right="-58"/>
              <w:jc w:val="center"/>
              <w:rPr>
                <w:color w:val="000000"/>
                <w:lang w:val="en-US"/>
              </w:rPr>
            </w:pPr>
            <w:r w:rsidRPr="0083784F">
              <w:rPr>
                <w:color w:val="000000"/>
                <w:lang w:val="en-US"/>
              </w:rPr>
              <w:t>2.26</w:t>
            </w:r>
          </w:p>
        </w:tc>
        <w:tc>
          <w:tcPr>
            <w:tcW w:w="650" w:type="dxa"/>
            <w:vAlign w:val="center"/>
          </w:tcPr>
          <w:p w14:paraId="39C334AA" w14:textId="77777777" w:rsidR="00D01BB5" w:rsidRPr="0083784F" w:rsidRDefault="00D01BB5" w:rsidP="00E43959">
            <w:pPr>
              <w:widowControl w:val="0"/>
              <w:jc w:val="center"/>
              <w:rPr>
                <w:color w:val="000000"/>
                <w:lang w:val="en-US"/>
              </w:rPr>
            </w:pPr>
            <w:r w:rsidRPr="0083784F">
              <w:rPr>
                <w:color w:val="000000"/>
                <w:lang w:val="en-US"/>
              </w:rPr>
              <w:t>1.44</w:t>
            </w:r>
          </w:p>
        </w:tc>
        <w:tc>
          <w:tcPr>
            <w:tcW w:w="1333" w:type="dxa"/>
            <w:vAlign w:val="center"/>
          </w:tcPr>
          <w:p w14:paraId="10C822EB" w14:textId="77777777" w:rsidR="00D01BB5" w:rsidRPr="0083784F" w:rsidRDefault="00D01BB5" w:rsidP="0081536E">
            <w:pPr>
              <w:widowControl w:val="0"/>
              <w:ind w:left="-73" w:right="-60"/>
              <w:jc w:val="center"/>
              <w:rPr>
                <w:color w:val="000000"/>
                <w:lang w:val="en-US"/>
              </w:rPr>
            </w:pPr>
            <w:r w:rsidRPr="0083784F">
              <w:rPr>
                <w:color w:val="000000"/>
                <w:lang w:val="en-US"/>
              </w:rPr>
              <w:t>0,58</w:t>
            </w:r>
          </w:p>
        </w:tc>
        <w:tc>
          <w:tcPr>
            <w:tcW w:w="1259" w:type="dxa"/>
            <w:vAlign w:val="center"/>
          </w:tcPr>
          <w:p w14:paraId="68F05DF2" w14:textId="77777777" w:rsidR="00D01BB5" w:rsidRPr="0083784F" w:rsidRDefault="00D01BB5" w:rsidP="0081536E">
            <w:pPr>
              <w:widowControl w:val="0"/>
              <w:ind w:left="-73" w:right="-60"/>
              <w:jc w:val="center"/>
              <w:rPr>
                <w:color w:val="000000"/>
                <w:lang w:val="en-US"/>
              </w:rPr>
            </w:pPr>
            <w:r w:rsidRPr="0083784F">
              <w:rPr>
                <w:color w:val="000000"/>
                <w:lang w:val="en-US"/>
              </w:rPr>
              <w:t>0,84</w:t>
            </w:r>
          </w:p>
        </w:tc>
        <w:tc>
          <w:tcPr>
            <w:tcW w:w="952" w:type="dxa"/>
            <w:vAlign w:val="center"/>
          </w:tcPr>
          <w:p w14:paraId="6850FF2D" w14:textId="77777777" w:rsidR="00D01BB5" w:rsidRPr="0083784F" w:rsidRDefault="00D01BB5" w:rsidP="00E43959">
            <w:pPr>
              <w:widowControl w:val="0"/>
              <w:jc w:val="center"/>
              <w:rPr>
                <w:lang w:val="en-US"/>
              </w:rPr>
            </w:pPr>
            <w:r w:rsidRPr="0083784F">
              <w:rPr>
                <w:lang w:val="en-US"/>
              </w:rPr>
              <w:t>30,2</w:t>
            </w:r>
          </w:p>
        </w:tc>
      </w:tr>
      <w:tr w:rsidR="00357CB1" w:rsidRPr="0083784F" w14:paraId="5EAA7A1B" w14:textId="77777777" w:rsidTr="004474CC">
        <w:tc>
          <w:tcPr>
            <w:tcW w:w="1319" w:type="dxa"/>
            <w:vAlign w:val="center"/>
          </w:tcPr>
          <w:p w14:paraId="54600FC4" w14:textId="77777777" w:rsidR="00D01BB5" w:rsidRPr="0083784F" w:rsidRDefault="00D01BB5" w:rsidP="00E43959">
            <w:pPr>
              <w:widowControl w:val="0"/>
              <w:ind w:left="-115" w:right="-85"/>
              <w:jc w:val="center"/>
              <w:rPr>
                <w:lang w:val="en-US"/>
              </w:rPr>
            </w:pPr>
            <w:r w:rsidRPr="0083784F">
              <w:rPr>
                <w:lang w:val="en-US"/>
              </w:rPr>
              <w:t>B7-5S10</w:t>
            </w:r>
          </w:p>
        </w:tc>
        <w:tc>
          <w:tcPr>
            <w:tcW w:w="1228" w:type="dxa"/>
            <w:vAlign w:val="center"/>
          </w:tcPr>
          <w:p w14:paraId="0449A77A" w14:textId="37E718A2" w:rsidR="00D01BB5" w:rsidRPr="0083784F" w:rsidRDefault="00D01BB5" w:rsidP="0081536E">
            <w:pPr>
              <w:widowControl w:val="0"/>
              <w:ind w:left="-66" w:right="-53"/>
              <w:jc w:val="center"/>
              <w:rPr>
                <w:color w:val="000000"/>
                <w:lang w:val="en-US"/>
              </w:rPr>
            </w:pPr>
            <w:r w:rsidRPr="0083784F">
              <w:rPr>
                <w:color w:val="000000"/>
                <w:lang w:val="en-US"/>
              </w:rPr>
              <w:t>5Ø10 A400</w:t>
            </w:r>
          </w:p>
        </w:tc>
        <w:tc>
          <w:tcPr>
            <w:tcW w:w="793" w:type="dxa"/>
            <w:vAlign w:val="center"/>
          </w:tcPr>
          <w:p w14:paraId="18AA9B8F" w14:textId="77777777" w:rsidR="00D01BB5" w:rsidRPr="0083784F" w:rsidRDefault="00D01BB5" w:rsidP="0081536E">
            <w:pPr>
              <w:widowControl w:val="0"/>
              <w:ind w:left="-68" w:right="-61"/>
              <w:jc w:val="center"/>
              <w:rPr>
                <w:color w:val="000000"/>
                <w:lang w:val="en-US"/>
              </w:rPr>
            </w:pPr>
            <w:r w:rsidRPr="0083784F">
              <w:rPr>
                <w:color w:val="000000"/>
                <w:lang w:val="en-US"/>
              </w:rPr>
              <w:t> -</w:t>
            </w:r>
          </w:p>
        </w:tc>
        <w:tc>
          <w:tcPr>
            <w:tcW w:w="907" w:type="dxa"/>
            <w:vAlign w:val="center"/>
          </w:tcPr>
          <w:p w14:paraId="641E852E" w14:textId="77777777" w:rsidR="00D01BB5" w:rsidRPr="0083784F" w:rsidRDefault="00D01BB5" w:rsidP="0081536E">
            <w:pPr>
              <w:widowControl w:val="0"/>
              <w:ind w:left="-54" w:right="-58"/>
              <w:jc w:val="center"/>
              <w:rPr>
                <w:color w:val="000000"/>
                <w:lang w:val="en-US"/>
              </w:rPr>
            </w:pPr>
            <w:r w:rsidRPr="0083784F">
              <w:rPr>
                <w:color w:val="000000"/>
                <w:lang w:val="en-US"/>
              </w:rPr>
              <w:t>3.93</w:t>
            </w:r>
          </w:p>
        </w:tc>
        <w:tc>
          <w:tcPr>
            <w:tcW w:w="870" w:type="dxa"/>
            <w:vAlign w:val="center"/>
          </w:tcPr>
          <w:p w14:paraId="01E81373" w14:textId="77777777" w:rsidR="00D01BB5" w:rsidRPr="0083784F" w:rsidRDefault="00D01BB5" w:rsidP="0081536E">
            <w:pPr>
              <w:widowControl w:val="0"/>
              <w:ind w:left="-54" w:right="-58"/>
              <w:jc w:val="center"/>
              <w:rPr>
                <w:color w:val="000000"/>
                <w:lang w:val="en-US"/>
              </w:rPr>
            </w:pPr>
            <w:r w:rsidRPr="0083784F">
              <w:rPr>
                <w:color w:val="000000"/>
                <w:lang w:val="en-US"/>
              </w:rPr>
              <w:t>-</w:t>
            </w:r>
          </w:p>
        </w:tc>
        <w:tc>
          <w:tcPr>
            <w:tcW w:w="650" w:type="dxa"/>
            <w:vAlign w:val="center"/>
          </w:tcPr>
          <w:p w14:paraId="3F3EDF2C" w14:textId="77777777" w:rsidR="00D01BB5" w:rsidRPr="0083784F" w:rsidRDefault="00D01BB5" w:rsidP="00E43959">
            <w:pPr>
              <w:widowControl w:val="0"/>
              <w:jc w:val="center"/>
              <w:rPr>
                <w:color w:val="000000"/>
                <w:lang w:val="en-US"/>
              </w:rPr>
            </w:pPr>
            <w:r w:rsidRPr="0083784F">
              <w:rPr>
                <w:color w:val="000000"/>
                <w:lang w:val="en-US"/>
              </w:rPr>
              <w:t>-</w:t>
            </w:r>
          </w:p>
        </w:tc>
        <w:tc>
          <w:tcPr>
            <w:tcW w:w="1333" w:type="dxa"/>
            <w:vAlign w:val="center"/>
          </w:tcPr>
          <w:p w14:paraId="6A045DE5" w14:textId="77777777" w:rsidR="00D01BB5" w:rsidRPr="0083784F" w:rsidRDefault="00D01BB5" w:rsidP="0081536E">
            <w:pPr>
              <w:widowControl w:val="0"/>
              <w:ind w:left="-73" w:right="-60"/>
              <w:jc w:val="center"/>
              <w:rPr>
                <w:color w:val="000000"/>
                <w:lang w:val="en-US"/>
              </w:rPr>
            </w:pPr>
            <w:r w:rsidRPr="0083784F">
              <w:rPr>
                <w:color w:val="000000"/>
                <w:lang w:val="en-US"/>
              </w:rPr>
              <w:t>1,59</w:t>
            </w:r>
          </w:p>
        </w:tc>
        <w:tc>
          <w:tcPr>
            <w:tcW w:w="1259" w:type="dxa"/>
            <w:vAlign w:val="center"/>
          </w:tcPr>
          <w:p w14:paraId="449312E7" w14:textId="77777777" w:rsidR="00D01BB5" w:rsidRPr="0083784F" w:rsidRDefault="00D01BB5" w:rsidP="0081536E">
            <w:pPr>
              <w:widowControl w:val="0"/>
              <w:ind w:left="-73" w:right="-60"/>
              <w:jc w:val="center"/>
              <w:rPr>
                <w:color w:val="000000"/>
                <w:lang w:val="en-US"/>
              </w:rPr>
            </w:pPr>
            <w:r w:rsidRPr="0083784F">
              <w:rPr>
                <w:color w:val="000000"/>
                <w:lang w:val="en-US"/>
              </w:rPr>
              <w:t> </w:t>
            </w:r>
          </w:p>
        </w:tc>
        <w:tc>
          <w:tcPr>
            <w:tcW w:w="952" w:type="dxa"/>
            <w:vAlign w:val="center"/>
          </w:tcPr>
          <w:p w14:paraId="5948F34B" w14:textId="77777777" w:rsidR="00D01BB5" w:rsidRPr="0083784F" w:rsidRDefault="00D01BB5" w:rsidP="00E43959">
            <w:pPr>
              <w:widowControl w:val="0"/>
              <w:jc w:val="center"/>
              <w:rPr>
                <w:lang w:val="en-US"/>
              </w:rPr>
            </w:pPr>
            <w:r w:rsidRPr="0083784F">
              <w:rPr>
                <w:lang w:val="en-US"/>
              </w:rPr>
              <w:t>30,8</w:t>
            </w:r>
          </w:p>
        </w:tc>
      </w:tr>
      <w:tr w:rsidR="00357CB1" w:rsidRPr="0083784F" w14:paraId="386AFA68" w14:textId="77777777" w:rsidTr="004474CC">
        <w:tc>
          <w:tcPr>
            <w:tcW w:w="1319" w:type="dxa"/>
            <w:vAlign w:val="center"/>
          </w:tcPr>
          <w:p w14:paraId="4D1B534C" w14:textId="77777777" w:rsidR="00D01BB5" w:rsidRPr="0083784F" w:rsidRDefault="00D01BB5" w:rsidP="00E43959">
            <w:pPr>
              <w:widowControl w:val="0"/>
              <w:ind w:left="-115" w:right="-85"/>
              <w:jc w:val="center"/>
              <w:rPr>
                <w:lang w:val="en-US"/>
              </w:rPr>
            </w:pPr>
            <w:r w:rsidRPr="0083784F">
              <w:rPr>
                <w:lang w:val="en-US"/>
              </w:rPr>
              <w:t>B8-3S10-2G10</w:t>
            </w:r>
          </w:p>
        </w:tc>
        <w:tc>
          <w:tcPr>
            <w:tcW w:w="1228" w:type="dxa"/>
            <w:vAlign w:val="center"/>
          </w:tcPr>
          <w:p w14:paraId="2C575D42" w14:textId="617FC7A3" w:rsidR="00D01BB5" w:rsidRPr="0083784F" w:rsidRDefault="00D01BB5" w:rsidP="0081536E">
            <w:pPr>
              <w:widowControl w:val="0"/>
              <w:ind w:left="-66" w:right="-53"/>
              <w:jc w:val="center"/>
              <w:rPr>
                <w:color w:val="000000"/>
                <w:lang w:val="en-US"/>
              </w:rPr>
            </w:pPr>
            <w:r w:rsidRPr="0083784F">
              <w:rPr>
                <w:color w:val="000000"/>
                <w:lang w:val="en-US"/>
              </w:rPr>
              <w:t>3Ø10 A400</w:t>
            </w:r>
          </w:p>
        </w:tc>
        <w:tc>
          <w:tcPr>
            <w:tcW w:w="793" w:type="dxa"/>
            <w:vAlign w:val="center"/>
          </w:tcPr>
          <w:p w14:paraId="2EA16DDE" w14:textId="666CAFE0" w:rsidR="00D01BB5" w:rsidRPr="0083784F" w:rsidRDefault="00D01BB5" w:rsidP="0081536E">
            <w:pPr>
              <w:widowControl w:val="0"/>
              <w:ind w:left="-68" w:right="-61"/>
              <w:jc w:val="center"/>
              <w:rPr>
                <w:color w:val="000000"/>
                <w:lang w:val="en-US"/>
              </w:rPr>
            </w:pPr>
            <w:r w:rsidRPr="0083784F">
              <w:rPr>
                <w:color w:val="000000"/>
                <w:lang w:val="en-US"/>
              </w:rPr>
              <w:t>2Ø10</w:t>
            </w:r>
          </w:p>
        </w:tc>
        <w:tc>
          <w:tcPr>
            <w:tcW w:w="907" w:type="dxa"/>
            <w:vAlign w:val="center"/>
          </w:tcPr>
          <w:p w14:paraId="02009CAB" w14:textId="77777777" w:rsidR="00D01BB5" w:rsidRPr="0083784F" w:rsidRDefault="00D01BB5" w:rsidP="0081536E">
            <w:pPr>
              <w:widowControl w:val="0"/>
              <w:ind w:left="-54" w:right="-58"/>
              <w:jc w:val="center"/>
              <w:rPr>
                <w:color w:val="000000"/>
                <w:lang w:val="en-US"/>
              </w:rPr>
            </w:pPr>
            <w:r w:rsidRPr="0083784F">
              <w:rPr>
                <w:color w:val="000000"/>
                <w:lang w:val="en-US"/>
              </w:rPr>
              <w:t>2.36</w:t>
            </w:r>
          </w:p>
        </w:tc>
        <w:tc>
          <w:tcPr>
            <w:tcW w:w="870" w:type="dxa"/>
            <w:vAlign w:val="center"/>
          </w:tcPr>
          <w:p w14:paraId="6C86F661" w14:textId="77777777" w:rsidR="00D01BB5" w:rsidRPr="0083784F" w:rsidRDefault="00D01BB5" w:rsidP="0081536E">
            <w:pPr>
              <w:widowControl w:val="0"/>
              <w:ind w:left="-54" w:right="-58"/>
              <w:jc w:val="center"/>
              <w:rPr>
                <w:color w:val="000000"/>
                <w:lang w:val="en-US"/>
              </w:rPr>
            </w:pPr>
            <w:r w:rsidRPr="0083784F">
              <w:rPr>
                <w:color w:val="000000"/>
                <w:lang w:val="en-US"/>
              </w:rPr>
              <w:t>1.57</w:t>
            </w:r>
          </w:p>
        </w:tc>
        <w:tc>
          <w:tcPr>
            <w:tcW w:w="650" w:type="dxa"/>
            <w:vAlign w:val="center"/>
          </w:tcPr>
          <w:p w14:paraId="10A6D22B" w14:textId="77777777" w:rsidR="00D01BB5" w:rsidRPr="0083784F" w:rsidRDefault="00D01BB5" w:rsidP="00E43959">
            <w:pPr>
              <w:widowControl w:val="0"/>
              <w:jc w:val="center"/>
              <w:rPr>
                <w:color w:val="000000"/>
                <w:lang w:val="en-US"/>
              </w:rPr>
            </w:pPr>
            <w:r w:rsidRPr="0083784F">
              <w:rPr>
                <w:color w:val="000000"/>
                <w:lang w:val="en-US"/>
              </w:rPr>
              <w:t>0.67</w:t>
            </w:r>
          </w:p>
        </w:tc>
        <w:tc>
          <w:tcPr>
            <w:tcW w:w="1333" w:type="dxa"/>
            <w:vAlign w:val="center"/>
          </w:tcPr>
          <w:p w14:paraId="6AD96774" w14:textId="77777777" w:rsidR="00D01BB5" w:rsidRPr="0083784F" w:rsidRDefault="00D01BB5" w:rsidP="0081536E">
            <w:pPr>
              <w:widowControl w:val="0"/>
              <w:ind w:left="-73" w:right="-60"/>
              <w:jc w:val="center"/>
              <w:rPr>
                <w:color w:val="000000"/>
                <w:lang w:val="en-US"/>
              </w:rPr>
            </w:pPr>
            <w:r w:rsidRPr="0083784F">
              <w:rPr>
                <w:color w:val="000000"/>
                <w:lang w:val="en-US"/>
              </w:rPr>
              <w:t>0,98</w:t>
            </w:r>
          </w:p>
        </w:tc>
        <w:tc>
          <w:tcPr>
            <w:tcW w:w="1259" w:type="dxa"/>
            <w:vAlign w:val="center"/>
          </w:tcPr>
          <w:p w14:paraId="3162B0F2" w14:textId="77777777" w:rsidR="00D01BB5" w:rsidRPr="0083784F" w:rsidRDefault="00D01BB5" w:rsidP="0081536E">
            <w:pPr>
              <w:widowControl w:val="0"/>
              <w:ind w:left="-73" w:right="-60"/>
              <w:jc w:val="center"/>
              <w:rPr>
                <w:color w:val="000000"/>
                <w:lang w:val="en-US"/>
              </w:rPr>
            </w:pPr>
            <w:r w:rsidRPr="0083784F">
              <w:rPr>
                <w:color w:val="000000"/>
                <w:lang w:val="en-US"/>
              </w:rPr>
              <w:t>0,58</w:t>
            </w:r>
          </w:p>
        </w:tc>
        <w:tc>
          <w:tcPr>
            <w:tcW w:w="952" w:type="dxa"/>
            <w:vAlign w:val="center"/>
          </w:tcPr>
          <w:p w14:paraId="322B0BA8" w14:textId="77777777" w:rsidR="00D01BB5" w:rsidRPr="0083784F" w:rsidRDefault="00D01BB5" w:rsidP="00E43959">
            <w:pPr>
              <w:widowControl w:val="0"/>
              <w:jc w:val="center"/>
              <w:rPr>
                <w:lang w:val="en-US"/>
              </w:rPr>
            </w:pPr>
            <w:r w:rsidRPr="0083784F">
              <w:rPr>
                <w:lang w:val="en-US"/>
              </w:rPr>
              <w:t>30,8</w:t>
            </w:r>
          </w:p>
        </w:tc>
      </w:tr>
      <w:tr w:rsidR="00357CB1" w:rsidRPr="0083784F" w14:paraId="09E7EE85" w14:textId="77777777" w:rsidTr="004474CC">
        <w:tc>
          <w:tcPr>
            <w:tcW w:w="1319" w:type="dxa"/>
            <w:vAlign w:val="center"/>
          </w:tcPr>
          <w:p w14:paraId="7B154178" w14:textId="77777777" w:rsidR="00D01BB5" w:rsidRPr="0083784F" w:rsidRDefault="00D01BB5" w:rsidP="00E43959">
            <w:pPr>
              <w:widowControl w:val="0"/>
              <w:ind w:left="-115" w:right="-85"/>
              <w:jc w:val="center"/>
              <w:rPr>
                <w:lang w:val="en-US"/>
              </w:rPr>
            </w:pPr>
            <w:r w:rsidRPr="0083784F">
              <w:rPr>
                <w:lang w:val="en-US"/>
              </w:rPr>
              <w:t>B9-2S10-3G10</w:t>
            </w:r>
          </w:p>
        </w:tc>
        <w:tc>
          <w:tcPr>
            <w:tcW w:w="1228" w:type="dxa"/>
            <w:vAlign w:val="center"/>
          </w:tcPr>
          <w:p w14:paraId="797D82B0" w14:textId="601969F3" w:rsidR="00D01BB5" w:rsidRPr="0083784F" w:rsidRDefault="00D01BB5" w:rsidP="0081536E">
            <w:pPr>
              <w:widowControl w:val="0"/>
              <w:ind w:left="-66" w:right="-53"/>
              <w:jc w:val="center"/>
              <w:rPr>
                <w:color w:val="000000"/>
                <w:lang w:val="en-US"/>
              </w:rPr>
            </w:pPr>
            <w:r w:rsidRPr="0083784F">
              <w:rPr>
                <w:color w:val="000000"/>
                <w:lang w:val="en-US"/>
              </w:rPr>
              <w:t>2Ø10 A400</w:t>
            </w:r>
          </w:p>
        </w:tc>
        <w:tc>
          <w:tcPr>
            <w:tcW w:w="793" w:type="dxa"/>
            <w:vAlign w:val="center"/>
          </w:tcPr>
          <w:p w14:paraId="5F0BA1EE" w14:textId="72A40781" w:rsidR="00D01BB5" w:rsidRPr="0083784F" w:rsidRDefault="00D01BB5" w:rsidP="0081536E">
            <w:pPr>
              <w:widowControl w:val="0"/>
              <w:ind w:left="-68" w:right="-61"/>
              <w:jc w:val="center"/>
              <w:rPr>
                <w:color w:val="000000"/>
                <w:lang w:val="en-US"/>
              </w:rPr>
            </w:pPr>
            <w:r w:rsidRPr="0083784F">
              <w:rPr>
                <w:color w:val="000000"/>
                <w:lang w:val="en-US"/>
              </w:rPr>
              <w:t>3Ø10</w:t>
            </w:r>
          </w:p>
        </w:tc>
        <w:tc>
          <w:tcPr>
            <w:tcW w:w="907" w:type="dxa"/>
            <w:vAlign w:val="center"/>
          </w:tcPr>
          <w:p w14:paraId="5C501B60" w14:textId="77777777" w:rsidR="00D01BB5" w:rsidRPr="0083784F" w:rsidRDefault="00D01BB5" w:rsidP="0081536E">
            <w:pPr>
              <w:widowControl w:val="0"/>
              <w:ind w:left="-54" w:right="-58"/>
              <w:jc w:val="center"/>
              <w:rPr>
                <w:color w:val="000000"/>
                <w:lang w:val="en-US"/>
              </w:rPr>
            </w:pPr>
            <w:r w:rsidRPr="0083784F">
              <w:rPr>
                <w:color w:val="000000"/>
                <w:lang w:val="en-US"/>
              </w:rPr>
              <w:t>1.57</w:t>
            </w:r>
          </w:p>
        </w:tc>
        <w:tc>
          <w:tcPr>
            <w:tcW w:w="870" w:type="dxa"/>
            <w:vAlign w:val="center"/>
          </w:tcPr>
          <w:p w14:paraId="08370BA5" w14:textId="77777777" w:rsidR="00D01BB5" w:rsidRPr="0083784F" w:rsidRDefault="00D01BB5" w:rsidP="0081536E">
            <w:pPr>
              <w:widowControl w:val="0"/>
              <w:ind w:left="-54" w:right="-58"/>
              <w:jc w:val="center"/>
              <w:rPr>
                <w:color w:val="000000"/>
                <w:lang w:val="en-US"/>
              </w:rPr>
            </w:pPr>
            <w:r w:rsidRPr="0083784F">
              <w:rPr>
                <w:color w:val="000000"/>
                <w:lang w:val="en-US"/>
              </w:rPr>
              <w:t>2.36</w:t>
            </w:r>
          </w:p>
        </w:tc>
        <w:tc>
          <w:tcPr>
            <w:tcW w:w="650" w:type="dxa"/>
            <w:vAlign w:val="center"/>
          </w:tcPr>
          <w:p w14:paraId="42C65D48" w14:textId="77777777" w:rsidR="00D01BB5" w:rsidRPr="0083784F" w:rsidRDefault="00D01BB5" w:rsidP="00E43959">
            <w:pPr>
              <w:widowControl w:val="0"/>
              <w:jc w:val="center"/>
              <w:rPr>
                <w:color w:val="000000"/>
                <w:lang w:val="en-US"/>
              </w:rPr>
            </w:pPr>
            <w:r w:rsidRPr="0083784F">
              <w:rPr>
                <w:color w:val="000000"/>
                <w:lang w:val="en-US"/>
              </w:rPr>
              <w:t>1.5</w:t>
            </w:r>
          </w:p>
        </w:tc>
        <w:tc>
          <w:tcPr>
            <w:tcW w:w="1333" w:type="dxa"/>
            <w:vAlign w:val="center"/>
          </w:tcPr>
          <w:p w14:paraId="4EF570AB" w14:textId="77777777" w:rsidR="00D01BB5" w:rsidRPr="0083784F" w:rsidRDefault="00D01BB5" w:rsidP="0081536E">
            <w:pPr>
              <w:widowControl w:val="0"/>
              <w:ind w:left="-73" w:right="-60"/>
              <w:jc w:val="center"/>
              <w:rPr>
                <w:color w:val="000000"/>
                <w:lang w:val="en-US"/>
              </w:rPr>
            </w:pPr>
            <w:r w:rsidRPr="0083784F">
              <w:rPr>
                <w:color w:val="000000"/>
                <w:lang w:val="en-US"/>
              </w:rPr>
              <w:t>0,65</w:t>
            </w:r>
          </w:p>
        </w:tc>
        <w:tc>
          <w:tcPr>
            <w:tcW w:w="1259" w:type="dxa"/>
            <w:vAlign w:val="center"/>
          </w:tcPr>
          <w:p w14:paraId="38F01DF9" w14:textId="77777777" w:rsidR="00D01BB5" w:rsidRPr="0083784F" w:rsidRDefault="00D01BB5" w:rsidP="0081536E">
            <w:pPr>
              <w:widowControl w:val="0"/>
              <w:ind w:left="-73" w:right="-60"/>
              <w:jc w:val="center"/>
              <w:rPr>
                <w:color w:val="000000"/>
                <w:lang w:val="en-US"/>
              </w:rPr>
            </w:pPr>
            <w:r w:rsidRPr="0083784F">
              <w:rPr>
                <w:color w:val="000000"/>
                <w:lang w:val="en-US"/>
              </w:rPr>
              <w:t>0,87</w:t>
            </w:r>
          </w:p>
        </w:tc>
        <w:tc>
          <w:tcPr>
            <w:tcW w:w="952" w:type="dxa"/>
            <w:vAlign w:val="center"/>
          </w:tcPr>
          <w:p w14:paraId="6EBAA8BB" w14:textId="77777777" w:rsidR="00D01BB5" w:rsidRPr="0083784F" w:rsidRDefault="00D01BB5" w:rsidP="00E43959">
            <w:pPr>
              <w:widowControl w:val="0"/>
              <w:jc w:val="center"/>
              <w:rPr>
                <w:lang w:val="en-US"/>
              </w:rPr>
            </w:pPr>
            <w:r w:rsidRPr="0083784F">
              <w:rPr>
                <w:lang w:val="en-US"/>
              </w:rPr>
              <w:t>30,8</w:t>
            </w:r>
          </w:p>
        </w:tc>
      </w:tr>
    </w:tbl>
    <w:p w14:paraId="5AF256BB" w14:textId="5CFC05CF" w:rsidR="00487CEA" w:rsidRPr="0083784F" w:rsidRDefault="006520BC" w:rsidP="00E43959">
      <w:pPr>
        <w:widowControl w:val="0"/>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3784F">
        <w:rPr>
          <w:rFonts w:ascii="Times New Roman" w:eastAsia="Times New Roman" w:hAnsi="Times New Roman" w:cs="Times New Roman"/>
          <w:b/>
          <w:sz w:val="24"/>
          <w:szCs w:val="24"/>
          <w:lang w:eastAsia="de-DE"/>
        </w:rPr>
        <w:t>RESEARCH RESULTS</w:t>
      </w:r>
    </w:p>
    <w:p w14:paraId="65B7E95E" w14:textId="633CE46E" w:rsidR="003E3A7C" w:rsidRDefault="003E3A7C"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Table 2 presents the normal stresses developed in the longitudinal reinforcement located in the tension and compression zones of all beams, along with their ultimate load-carrying capacities and maximum deflection values. </w:t>
      </w:r>
      <w:r w:rsidRPr="0083784F">
        <w:rPr>
          <w:rFonts w:ascii="Times New Roman" w:hAnsi="Times New Roman" w:cs="Times New Roman"/>
          <w:color w:val="000000"/>
          <w:sz w:val="20"/>
        </w:rPr>
        <w:lastRenderedPageBreak/>
        <w:t>The analysis shows that the average normal stresses in the steel reinforcement in the tension zone were between 450 and 505 MPa in the specimens, consistently exceeding the yield stress depending on reinforcement ratio of the beam. For example, B2-1S12-2G10 and B4-4S12 beams displayed tension steel stresses of 504.32 MPa and 442.41 MPa, respectively, that the steel rebar yielded and subsequently transitioned into the strain-hardening stage which helped prevent sudden failure of the beam. This behavior demonstrates that the beams were capable of carrying additional loads beyond initial yielding which gives more safety, showcasing the ductile performance of steel reinforcement in hybrid and traditional steel reinforced concrete beams.</w:t>
      </w:r>
    </w:p>
    <w:p w14:paraId="32144320" w14:textId="77777777" w:rsidR="00044AA2" w:rsidRDefault="00044AA2"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7CFB1241" w14:textId="77777777" w:rsidR="00044AA2" w:rsidRPr="0083784F" w:rsidRDefault="00044AA2" w:rsidP="00044AA2">
      <w:pPr>
        <w:widowControl w:val="0"/>
        <w:spacing w:line="240" w:lineRule="auto"/>
        <w:jc w:val="center"/>
        <w:rPr>
          <w:rFonts w:ascii="Times New Roman" w:hAnsi="Times New Roman" w:cs="Times New Roman"/>
          <w:sz w:val="20"/>
          <w:szCs w:val="20"/>
        </w:rPr>
      </w:pPr>
      <w:r w:rsidRPr="0083784F">
        <w:rPr>
          <w:rFonts w:ascii="Times New Roman" w:hAnsi="Times New Roman" w:cs="Times New Roman"/>
          <w:b/>
          <w:sz w:val="20"/>
          <w:szCs w:val="20"/>
        </w:rPr>
        <w:t>TABLE 2.</w:t>
      </w:r>
      <w:r w:rsidRPr="0083784F">
        <w:rPr>
          <w:rFonts w:ascii="Times New Roman" w:hAnsi="Times New Roman" w:cs="Times New Roman"/>
          <w:sz w:val="20"/>
          <w:szCs w:val="20"/>
        </w:rPr>
        <w:t xml:space="preserve"> Normal stresses in the reinforcement located in the tension and compression zones of the beam</w:t>
      </w:r>
    </w:p>
    <w:tbl>
      <w:tblPr>
        <w:tblStyle w:val="a3"/>
        <w:tblW w:w="9277" w:type="dxa"/>
        <w:tblLayout w:type="fixed"/>
        <w:tblLook w:val="04A0" w:firstRow="1" w:lastRow="0" w:firstColumn="1" w:lastColumn="0" w:noHBand="0" w:noVBand="1"/>
      </w:tblPr>
      <w:tblGrid>
        <w:gridCol w:w="1852"/>
        <w:gridCol w:w="1093"/>
        <w:gridCol w:w="1291"/>
        <w:gridCol w:w="1149"/>
        <w:gridCol w:w="1297"/>
        <w:gridCol w:w="1237"/>
        <w:gridCol w:w="1358"/>
      </w:tblGrid>
      <w:tr w:rsidR="00044AA2" w:rsidRPr="0083784F" w14:paraId="36626243" w14:textId="77777777" w:rsidTr="002E6227">
        <w:trPr>
          <w:trHeight w:val="934"/>
        </w:trPr>
        <w:tc>
          <w:tcPr>
            <w:tcW w:w="1852" w:type="dxa"/>
            <w:vAlign w:val="center"/>
          </w:tcPr>
          <w:p w14:paraId="46F83383" w14:textId="77777777" w:rsidR="00044AA2" w:rsidRPr="0083784F" w:rsidRDefault="00044AA2" w:rsidP="002E6227">
            <w:pPr>
              <w:widowControl w:val="0"/>
              <w:ind w:left="-56" w:right="-68"/>
              <w:jc w:val="center"/>
              <w:rPr>
                <w:lang w:val="en-US"/>
              </w:rPr>
            </w:pPr>
            <w:r w:rsidRPr="0083784F">
              <w:rPr>
                <w:lang w:val="en-US"/>
              </w:rPr>
              <w:t>Beam notation</w:t>
            </w:r>
          </w:p>
        </w:tc>
        <w:tc>
          <w:tcPr>
            <w:tcW w:w="1093" w:type="dxa"/>
            <w:vAlign w:val="center"/>
          </w:tcPr>
          <w:p w14:paraId="3ADCF1A5" w14:textId="77777777" w:rsidR="00044AA2" w:rsidRPr="0083784F" w:rsidRDefault="00044AA2" w:rsidP="002E6227">
            <w:pPr>
              <w:widowControl w:val="0"/>
              <w:ind w:left="-56" w:right="-68"/>
              <w:jc w:val="center"/>
              <w:rPr>
                <w:lang w:val="en-US"/>
              </w:rPr>
            </w:pPr>
            <w:r w:rsidRPr="0083784F">
              <w:rPr>
                <w:lang w:val="en-US"/>
              </w:rPr>
              <w:t xml:space="preserve">Ultimate load </w:t>
            </w:r>
            <w:r w:rsidRPr="0083784F">
              <w:rPr>
                <w:i/>
                <w:lang w:val="en-US"/>
              </w:rPr>
              <w:t>P</w:t>
            </w:r>
            <w:r w:rsidRPr="0083784F">
              <w:rPr>
                <w:i/>
                <w:vertAlign w:val="subscript"/>
                <w:lang w:val="en-US"/>
              </w:rPr>
              <w:t>u</w:t>
            </w:r>
            <w:r w:rsidRPr="0083784F">
              <w:rPr>
                <w:lang w:val="en-US"/>
              </w:rPr>
              <w:t xml:space="preserve">, </w:t>
            </w:r>
            <w:proofErr w:type="spellStart"/>
            <w:r w:rsidRPr="0083784F">
              <w:rPr>
                <w:lang w:val="en-US"/>
              </w:rPr>
              <w:t>кН</w:t>
            </w:r>
            <w:proofErr w:type="spellEnd"/>
          </w:p>
        </w:tc>
        <w:tc>
          <w:tcPr>
            <w:tcW w:w="1291" w:type="dxa"/>
            <w:vAlign w:val="center"/>
          </w:tcPr>
          <w:p w14:paraId="492F249A" w14:textId="77777777" w:rsidR="00044AA2" w:rsidRPr="0083784F" w:rsidRDefault="00044AA2" w:rsidP="002E6227">
            <w:pPr>
              <w:widowControl w:val="0"/>
              <w:ind w:left="-56" w:right="-68"/>
              <w:jc w:val="center"/>
              <w:rPr>
                <w:lang w:val="en-US"/>
              </w:rPr>
            </w:pPr>
            <w:r w:rsidRPr="0083784F">
              <w:rPr>
                <w:lang w:val="en-US"/>
              </w:rPr>
              <w:t xml:space="preserve">Ultimate moment </w:t>
            </w:r>
            <w:r w:rsidRPr="0083784F">
              <w:rPr>
                <w:i/>
                <w:lang w:val="en-US"/>
              </w:rPr>
              <w:t>M</w:t>
            </w:r>
            <w:r w:rsidRPr="0083784F">
              <w:rPr>
                <w:i/>
                <w:vertAlign w:val="subscript"/>
                <w:lang w:val="en-US"/>
              </w:rPr>
              <w:t>u</w:t>
            </w:r>
            <w:r w:rsidRPr="0083784F">
              <w:rPr>
                <w:lang w:val="en-US"/>
              </w:rPr>
              <w:t xml:space="preserve">, </w:t>
            </w:r>
            <w:proofErr w:type="spellStart"/>
            <w:r w:rsidRPr="0083784F">
              <w:rPr>
                <w:lang w:val="en-US"/>
              </w:rPr>
              <w:t>kN·m</w:t>
            </w:r>
            <w:proofErr w:type="spellEnd"/>
          </w:p>
        </w:tc>
        <w:tc>
          <w:tcPr>
            <w:tcW w:w="1149" w:type="dxa"/>
            <w:vAlign w:val="center"/>
          </w:tcPr>
          <w:p w14:paraId="309C03BC" w14:textId="77777777" w:rsidR="00044AA2" w:rsidRPr="0083784F" w:rsidRDefault="00044AA2" w:rsidP="002E6227">
            <w:pPr>
              <w:widowControl w:val="0"/>
              <w:ind w:left="-56" w:right="-68"/>
              <w:jc w:val="center"/>
              <w:rPr>
                <w:lang w:val="en-US"/>
              </w:rPr>
            </w:pPr>
            <w:r w:rsidRPr="0083784F">
              <w:rPr>
                <w:lang w:val="en-US"/>
              </w:rPr>
              <w:t xml:space="preserve">Maximum deflection </w:t>
            </w:r>
            <w:r w:rsidRPr="0083784F">
              <w:rPr>
                <w:i/>
                <w:lang w:val="en-US"/>
              </w:rPr>
              <w:t>f</w:t>
            </w:r>
            <w:r w:rsidRPr="0083784F">
              <w:rPr>
                <w:lang w:val="en-US"/>
              </w:rPr>
              <w:t>, mm</w:t>
            </w:r>
          </w:p>
        </w:tc>
        <w:tc>
          <w:tcPr>
            <w:tcW w:w="1297" w:type="dxa"/>
            <w:vAlign w:val="center"/>
          </w:tcPr>
          <w:p w14:paraId="6C480A54" w14:textId="77777777" w:rsidR="00044AA2" w:rsidRPr="0083784F" w:rsidRDefault="00044AA2" w:rsidP="002E6227">
            <w:pPr>
              <w:widowControl w:val="0"/>
              <w:ind w:left="-56" w:right="-68"/>
              <w:jc w:val="center"/>
              <w:rPr>
                <w:lang w:val="en-US"/>
              </w:rPr>
            </w:pPr>
            <w:r w:rsidRPr="0083784F">
              <w:rPr>
                <w:lang w:val="en-US"/>
              </w:rPr>
              <w:t>Normal stress in tension steel rebar, MPa</w:t>
            </w:r>
          </w:p>
        </w:tc>
        <w:tc>
          <w:tcPr>
            <w:tcW w:w="1237" w:type="dxa"/>
            <w:vAlign w:val="center"/>
          </w:tcPr>
          <w:p w14:paraId="22C119D9" w14:textId="77777777" w:rsidR="00044AA2" w:rsidRPr="0083784F" w:rsidRDefault="00044AA2" w:rsidP="002E6227">
            <w:pPr>
              <w:widowControl w:val="0"/>
              <w:ind w:left="-56" w:right="-68"/>
              <w:jc w:val="center"/>
              <w:rPr>
                <w:lang w:val="en-US"/>
              </w:rPr>
            </w:pPr>
            <w:r w:rsidRPr="0083784F">
              <w:rPr>
                <w:lang w:val="en-US"/>
              </w:rPr>
              <w:t>Normal stress in GFRP rebar, MPa</w:t>
            </w:r>
          </w:p>
        </w:tc>
        <w:tc>
          <w:tcPr>
            <w:tcW w:w="1358" w:type="dxa"/>
            <w:vAlign w:val="center"/>
          </w:tcPr>
          <w:p w14:paraId="650971DF" w14:textId="77777777" w:rsidR="00044AA2" w:rsidRPr="0083784F" w:rsidRDefault="00044AA2" w:rsidP="002E6227">
            <w:pPr>
              <w:widowControl w:val="0"/>
              <w:ind w:left="-56" w:right="-68"/>
              <w:jc w:val="center"/>
              <w:rPr>
                <w:lang w:val="en-US"/>
              </w:rPr>
            </w:pPr>
            <w:r w:rsidRPr="0083784F">
              <w:rPr>
                <w:lang w:val="en-US"/>
              </w:rPr>
              <w:t>Normal stress in compression rebar, MPa</w:t>
            </w:r>
          </w:p>
        </w:tc>
      </w:tr>
      <w:tr w:rsidR="00044AA2" w:rsidRPr="0083784F" w14:paraId="4932C440" w14:textId="77777777" w:rsidTr="002E6227">
        <w:trPr>
          <w:trHeight w:val="238"/>
        </w:trPr>
        <w:tc>
          <w:tcPr>
            <w:tcW w:w="1852" w:type="dxa"/>
            <w:vAlign w:val="center"/>
          </w:tcPr>
          <w:p w14:paraId="77606D8B" w14:textId="77777777" w:rsidR="00044AA2" w:rsidRPr="0083784F" w:rsidRDefault="00044AA2" w:rsidP="002E6227">
            <w:pPr>
              <w:widowControl w:val="0"/>
              <w:ind w:left="-59" w:right="-74" w:firstLine="14"/>
              <w:rPr>
                <w:bCs/>
                <w:color w:val="000000"/>
                <w:lang w:val="en-US"/>
              </w:rPr>
            </w:pPr>
            <w:r w:rsidRPr="0083784F">
              <w:rPr>
                <w:bCs/>
                <w:color w:val="000000"/>
                <w:lang w:val="en-US"/>
              </w:rPr>
              <w:t>B1-3S12</w:t>
            </w:r>
          </w:p>
        </w:tc>
        <w:tc>
          <w:tcPr>
            <w:tcW w:w="1093" w:type="dxa"/>
            <w:vAlign w:val="center"/>
          </w:tcPr>
          <w:p w14:paraId="49575918" w14:textId="77777777" w:rsidR="00044AA2" w:rsidRPr="0083784F" w:rsidRDefault="00044AA2" w:rsidP="002E6227">
            <w:pPr>
              <w:widowControl w:val="0"/>
              <w:jc w:val="center"/>
              <w:rPr>
                <w:color w:val="000000"/>
                <w:lang w:val="en-US"/>
              </w:rPr>
            </w:pPr>
            <w:r w:rsidRPr="0083784F">
              <w:rPr>
                <w:color w:val="000000"/>
                <w:lang w:val="en-US"/>
              </w:rPr>
              <w:t>106.6</w:t>
            </w:r>
          </w:p>
        </w:tc>
        <w:tc>
          <w:tcPr>
            <w:tcW w:w="1291" w:type="dxa"/>
            <w:vAlign w:val="center"/>
          </w:tcPr>
          <w:p w14:paraId="3701C144" w14:textId="77777777" w:rsidR="00044AA2" w:rsidRPr="0083784F" w:rsidRDefault="00044AA2" w:rsidP="002E6227">
            <w:pPr>
              <w:widowControl w:val="0"/>
              <w:jc w:val="center"/>
              <w:rPr>
                <w:color w:val="000000"/>
                <w:lang w:val="en-US"/>
              </w:rPr>
            </w:pPr>
            <w:r w:rsidRPr="0083784F">
              <w:rPr>
                <w:color w:val="000000"/>
                <w:lang w:val="en-US"/>
              </w:rPr>
              <w:t>24.87</w:t>
            </w:r>
          </w:p>
        </w:tc>
        <w:tc>
          <w:tcPr>
            <w:tcW w:w="1149" w:type="dxa"/>
            <w:vAlign w:val="center"/>
          </w:tcPr>
          <w:p w14:paraId="5960157C" w14:textId="77777777" w:rsidR="00044AA2" w:rsidRPr="0083784F" w:rsidRDefault="00044AA2" w:rsidP="002E6227">
            <w:pPr>
              <w:widowControl w:val="0"/>
              <w:jc w:val="center"/>
              <w:rPr>
                <w:color w:val="000000"/>
                <w:lang w:val="en-US"/>
              </w:rPr>
            </w:pPr>
            <w:r w:rsidRPr="0083784F">
              <w:rPr>
                <w:color w:val="000000"/>
                <w:lang w:val="en-US"/>
              </w:rPr>
              <w:t>15.15</w:t>
            </w:r>
          </w:p>
        </w:tc>
        <w:tc>
          <w:tcPr>
            <w:tcW w:w="1297" w:type="dxa"/>
            <w:vAlign w:val="center"/>
          </w:tcPr>
          <w:p w14:paraId="56251056" w14:textId="77777777" w:rsidR="00044AA2" w:rsidRPr="0083784F" w:rsidRDefault="00044AA2" w:rsidP="002E6227">
            <w:pPr>
              <w:widowControl w:val="0"/>
              <w:jc w:val="center"/>
              <w:rPr>
                <w:color w:val="000000"/>
                <w:lang w:val="en-US"/>
              </w:rPr>
            </w:pPr>
            <w:r w:rsidRPr="0083784F">
              <w:rPr>
                <w:color w:val="000000"/>
                <w:lang w:val="en-US"/>
              </w:rPr>
              <w:t>488.98</w:t>
            </w:r>
          </w:p>
        </w:tc>
        <w:tc>
          <w:tcPr>
            <w:tcW w:w="1237" w:type="dxa"/>
            <w:vAlign w:val="center"/>
          </w:tcPr>
          <w:p w14:paraId="66F0885C" w14:textId="77777777" w:rsidR="00044AA2" w:rsidRPr="0083784F" w:rsidRDefault="00044AA2" w:rsidP="002E6227">
            <w:pPr>
              <w:widowControl w:val="0"/>
              <w:jc w:val="center"/>
              <w:rPr>
                <w:color w:val="000000"/>
                <w:lang w:val="en-US"/>
              </w:rPr>
            </w:pPr>
            <w:r w:rsidRPr="0083784F">
              <w:rPr>
                <w:color w:val="000000"/>
                <w:lang w:val="en-US"/>
              </w:rPr>
              <w:t> </w:t>
            </w:r>
          </w:p>
        </w:tc>
        <w:tc>
          <w:tcPr>
            <w:tcW w:w="1358" w:type="dxa"/>
            <w:vAlign w:val="center"/>
          </w:tcPr>
          <w:p w14:paraId="34AC1873" w14:textId="77777777" w:rsidR="00044AA2" w:rsidRPr="0083784F" w:rsidRDefault="00044AA2" w:rsidP="002E6227">
            <w:pPr>
              <w:widowControl w:val="0"/>
              <w:jc w:val="center"/>
              <w:rPr>
                <w:color w:val="000000"/>
                <w:lang w:val="en-US"/>
              </w:rPr>
            </w:pPr>
            <w:r w:rsidRPr="0083784F">
              <w:rPr>
                <w:color w:val="000000"/>
                <w:lang w:val="en-US"/>
              </w:rPr>
              <w:t>405.01</w:t>
            </w:r>
          </w:p>
        </w:tc>
      </w:tr>
      <w:tr w:rsidR="00044AA2" w:rsidRPr="0083784F" w14:paraId="13B0E74E" w14:textId="77777777" w:rsidTr="002E6227">
        <w:trPr>
          <w:trHeight w:val="238"/>
        </w:trPr>
        <w:tc>
          <w:tcPr>
            <w:tcW w:w="1852" w:type="dxa"/>
            <w:vAlign w:val="center"/>
          </w:tcPr>
          <w:p w14:paraId="3B9FA83D" w14:textId="77777777" w:rsidR="00044AA2" w:rsidRPr="0083784F" w:rsidRDefault="00044AA2" w:rsidP="002E6227">
            <w:pPr>
              <w:widowControl w:val="0"/>
              <w:ind w:left="-59" w:right="-74" w:firstLine="14"/>
              <w:rPr>
                <w:bCs/>
                <w:color w:val="000000"/>
                <w:lang w:val="en-US"/>
              </w:rPr>
            </w:pPr>
            <w:r w:rsidRPr="0083784F">
              <w:rPr>
                <w:bCs/>
                <w:color w:val="000000"/>
                <w:lang w:val="en-US"/>
              </w:rPr>
              <w:t>B2-1S12-2G10</w:t>
            </w:r>
          </w:p>
        </w:tc>
        <w:tc>
          <w:tcPr>
            <w:tcW w:w="1093" w:type="dxa"/>
            <w:vAlign w:val="center"/>
          </w:tcPr>
          <w:p w14:paraId="7705EF98" w14:textId="77777777" w:rsidR="00044AA2" w:rsidRPr="0083784F" w:rsidRDefault="00044AA2" w:rsidP="002E6227">
            <w:pPr>
              <w:widowControl w:val="0"/>
              <w:jc w:val="center"/>
              <w:rPr>
                <w:color w:val="000000"/>
                <w:lang w:val="en-US"/>
              </w:rPr>
            </w:pPr>
            <w:r w:rsidRPr="0083784F">
              <w:rPr>
                <w:color w:val="000000"/>
                <w:lang w:val="en-US"/>
              </w:rPr>
              <w:t>100.2</w:t>
            </w:r>
          </w:p>
        </w:tc>
        <w:tc>
          <w:tcPr>
            <w:tcW w:w="1291" w:type="dxa"/>
            <w:vAlign w:val="center"/>
          </w:tcPr>
          <w:p w14:paraId="39C58657" w14:textId="77777777" w:rsidR="00044AA2" w:rsidRPr="0083784F" w:rsidRDefault="00044AA2" w:rsidP="002E6227">
            <w:pPr>
              <w:widowControl w:val="0"/>
              <w:jc w:val="center"/>
              <w:rPr>
                <w:color w:val="000000"/>
                <w:lang w:val="en-US"/>
              </w:rPr>
            </w:pPr>
            <w:r w:rsidRPr="0083784F">
              <w:rPr>
                <w:color w:val="000000"/>
                <w:lang w:val="en-US"/>
              </w:rPr>
              <w:t>23.38</w:t>
            </w:r>
          </w:p>
        </w:tc>
        <w:tc>
          <w:tcPr>
            <w:tcW w:w="1149" w:type="dxa"/>
            <w:vAlign w:val="center"/>
          </w:tcPr>
          <w:p w14:paraId="69BF95A3" w14:textId="77777777" w:rsidR="00044AA2" w:rsidRPr="0083784F" w:rsidRDefault="00044AA2" w:rsidP="002E6227">
            <w:pPr>
              <w:widowControl w:val="0"/>
              <w:jc w:val="center"/>
              <w:rPr>
                <w:color w:val="000000"/>
                <w:lang w:val="en-US"/>
              </w:rPr>
            </w:pPr>
            <w:r w:rsidRPr="0083784F">
              <w:rPr>
                <w:color w:val="000000"/>
                <w:lang w:val="en-US"/>
              </w:rPr>
              <w:t>21.36</w:t>
            </w:r>
          </w:p>
        </w:tc>
        <w:tc>
          <w:tcPr>
            <w:tcW w:w="1297" w:type="dxa"/>
            <w:vAlign w:val="center"/>
          </w:tcPr>
          <w:p w14:paraId="75DC8CD7" w14:textId="77777777" w:rsidR="00044AA2" w:rsidRPr="0083784F" w:rsidRDefault="00044AA2" w:rsidP="002E6227">
            <w:pPr>
              <w:widowControl w:val="0"/>
              <w:jc w:val="center"/>
              <w:rPr>
                <w:color w:val="000000"/>
                <w:lang w:val="en-US"/>
              </w:rPr>
            </w:pPr>
            <w:r w:rsidRPr="0083784F">
              <w:rPr>
                <w:color w:val="000000"/>
                <w:lang w:val="en-US"/>
              </w:rPr>
              <w:t>504.32</w:t>
            </w:r>
          </w:p>
        </w:tc>
        <w:tc>
          <w:tcPr>
            <w:tcW w:w="1237" w:type="dxa"/>
            <w:vAlign w:val="center"/>
          </w:tcPr>
          <w:p w14:paraId="29141343" w14:textId="77777777" w:rsidR="00044AA2" w:rsidRPr="0083784F" w:rsidRDefault="00044AA2" w:rsidP="002E6227">
            <w:pPr>
              <w:widowControl w:val="0"/>
              <w:jc w:val="center"/>
              <w:rPr>
                <w:color w:val="000000"/>
                <w:lang w:val="en-US"/>
              </w:rPr>
            </w:pPr>
            <w:r w:rsidRPr="0083784F">
              <w:rPr>
                <w:color w:val="000000"/>
                <w:lang w:val="en-US"/>
              </w:rPr>
              <w:t>623.28</w:t>
            </w:r>
          </w:p>
        </w:tc>
        <w:tc>
          <w:tcPr>
            <w:tcW w:w="1358" w:type="dxa"/>
            <w:vAlign w:val="center"/>
          </w:tcPr>
          <w:p w14:paraId="0233AE43" w14:textId="77777777" w:rsidR="00044AA2" w:rsidRPr="0083784F" w:rsidRDefault="00044AA2" w:rsidP="002E6227">
            <w:pPr>
              <w:widowControl w:val="0"/>
              <w:jc w:val="center"/>
              <w:rPr>
                <w:color w:val="000000"/>
                <w:lang w:val="en-US"/>
              </w:rPr>
            </w:pPr>
            <w:r w:rsidRPr="0083784F">
              <w:rPr>
                <w:color w:val="000000"/>
                <w:lang w:val="en-US"/>
              </w:rPr>
              <w:t>404.23</w:t>
            </w:r>
          </w:p>
        </w:tc>
      </w:tr>
      <w:tr w:rsidR="00044AA2" w:rsidRPr="0083784F" w14:paraId="65FDFA0B" w14:textId="77777777" w:rsidTr="002E6227">
        <w:trPr>
          <w:trHeight w:val="238"/>
        </w:trPr>
        <w:tc>
          <w:tcPr>
            <w:tcW w:w="1852" w:type="dxa"/>
            <w:vAlign w:val="center"/>
          </w:tcPr>
          <w:p w14:paraId="04A66034" w14:textId="77777777" w:rsidR="00044AA2" w:rsidRPr="0083784F" w:rsidRDefault="00044AA2" w:rsidP="002E6227">
            <w:pPr>
              <w:widowControl w:val="0"/>
              <w:ind w:left="-59" w:right="-74" w:firstLine="14"/>
              <w:rPr>
                <w:bCs/>
                <w:color w:val="000000"/>
                <w:lang w:val="en-US"/>
              </w:rPr>
            </w:pPr>
            <w:r w:rsidRPr="0083784F">
              <w:rPr>
                <w:bCs/>
                <w:color w:val="000000"/>
                <w:lang w:val="en-US"/>
              </w:rPr>
              <w:t>B3-1S12-2G12</w:t>
            </w:r>
          </w:p>
        </w:tc>
        <w:tc>
          <w:tcPr>
            <w:tcW w:w="1093" w:type="dxa"/>
            <w:vAlign w:val="center"/>
          </w:tcPr>
          <w:p w14:paraId="7DC54C3B" w14:textId="77777777" w:rsidR="00044AA2" w:rsidRPr="0083784F" w:rsidRDefault="00044AA2" w:rsidP="002E6227">
            <w:pPr>
              <w:widowControl w:val="0"/>
              <w:jc w:val="center"/>
              <w:rPr>
                <w:color w:val="000000"/>
                <w:lang w:val="en-US"/>
              </w:rPr>
            </w:pPr>
            <w:r w:rsidRPr="0083784F">
              <w:rPr>
                <w:color w:val="000000"/>
                <w:lang w:val="en-US"/>
              </w:rPr>
              <w:t>106.5</w:t>
            </w:r>
          </w:p>
        </w:tc>
        <w:tc>
          <w:tcPr>
            <w:tcW w:w="1291" w:type="dxa"/>
            <w:vAlign w:val="center"/>
          </w:tcPr>
          <w:p w14:paraId="150A6D1F" w14:textId="77777777" w:rsidR="00044AA2" w:rsidRPr="0083784F" w:rsidRDefault="00044AA2" w:rsidP="002E6227">
            <w:pPr>
              <w:widowControl w:val="0"/>
              <w:jc w:val="center"/>
              <w:rPr>
                <w:color w:val="000000"/>
                <w:lang w:val="en-US"/>
              </w:rPr>
            </w:pPr>
            <w:r w:rsidRPr="0083784F">
              <w:rPr>
                <w:color w:val="000000"/>
                <w:lang w:val="en-US"/>
              </w:rPr>
              <w:t>24.85</w:t>
            </w:r>
          </w:p>
        </w:tc>
        <w:tc>
          <w:tcPr>
            <w:tcW w:w="1149" w:type="dxa"/>
            <w:vAlign w:val="center"/>
          </w:tcPr>
          <w:p w14:paraId="4C08F123" w14:textId="77777777" w:rsidR="00044AA2" w:rsidRPr="0083784F" w:rsidRDefault="00044AA2" w:rsidP="002E6227">
            <w:pPr>
              <w:widowControl w:val="0"/>
              <w:jc w:val="center"/>
              <w:rPr>
                <w:color w:val="000000"/>
                <w:lang w:val="en-US"/>
              </w:rPr>
            </w:pPr>
            <w:r w:rsidRPr="0083784F">
              <w:rPr>
                <w:color w:val="000000"/>
                <w:lang w:val="en-US"/>
              </w:rPr>
              <w:t>17.79</w:t>
            </w:r>
          </w:p>
        </w:tc>
        <w:tc>
          <w:tcPr>
            <w:tcW w:w="1297" w:type="dxa"/>
            <w:vAlign w:val="center"/>
          </w:tcPr>
          <w:p w14:paraId="0E17B25F" w14:textId="77777777" w:rsidR="00044AA2" w:rsidRPr="0083784F" w:rsidRDefault="00044AA2" w:rsidP="002E6227">
            <w:pPr>
              <w:widowControl w:val="0"/>
              <w:jc w:val="center"/>
              <w:rPr>
                <w:color w:val="000000"/>
                <w:lang w:val="en-US"/>
              </w:rPr>
            </w:pPr>
            <w:r w:rsidRPr="0083784F">
              <w:rPr>
                <w:color w:val="000000"/>
                <w:lang w:val="en-US"/>
              </w:rPr>
              <w:t>479.49</w:t>
            </w:r>
          </w:p>
        </w:tc>
        <w:tc>
          <w:tcPr>
            <w:tcW w:w="1237" w:type="dxa"/>
            <w:vAlign w:val="center"/>
          </w:tcPr>
          <w:p w14:paraId="3E229425" w14:textId="77777777" w:rsidR="00044AA2" w:rsidRPr="0083784F" w:rsidRDefault="00044AA2" w:rsidP="002E6227">
            <w:pPr>
              <w:widowControl w:val="0"/>
              <w:jc w:val="center"/>
              <w:rPr>
                <w:color w:val="000000"/>
                <w:lang w:val="en-US"/>
              </w:rPr>
            </w:pPr>
            <w:r w:rsidRPr="0083784F">
              <w:rPr>
                <w:color w:val="000000"/>
                <w:lang w:val="en-US"/>
              </w:rPr>
              <w:t>493.37</w:t>
            </w:r>
          </w:p>
        </w:tc>
        <w:tc>
          <w:tcPr>
            <w:tcW w:w="1358" w:type="dxa"/>
            <w:vAlign w:val="center"/>
          </w:tcPr>
          <w:p w14:paraId="4F9A1AAB" w14:textId="77777777" w:rsidR="00044AA2" w:rsidRPr="0083784F" w:rsidRDefault="00044AA2" w:rsidP="002E6227">
            <w:pPr>
              <w:widowControl w:val="0"/>
              <w:jc w:val="center"/>
              <w:rPr>
                <w:color w:val="000000"/>
                <w:lang w:val="en-US"/>
              </w:rPr>
            </w:pPr>
            <w:r w:rsidRPr="0083784F">
              <w:rPr>
                <w:color w:val="000000"/>
                <w:lang w:val="en-US"/>
              </w:rPr>
              <w:t>403.61</w:t>
            </w:r>
          </w:p>
        </w:tc>
      </w:tr>
      <w:tr w:rsidR="00044AA2" w:rsidRPr="0083784F" w14:paraId="651F500E" w14:textId="77777777" w:rsidTr="002E6227">
        <w:trPr>
          <w:trHeight w:val="238"/>
        </w:trPr>
        <w:tc>
          <w:tcPr>
            <w:tcW w:w="1852" w:type="dxa"/>
            <w:vAlign w:val="center"/>
          </w:tcPr>
          <w:p w14:paraId="5B6E75B9" w14:textId="77777777" w:rsidR="00044AA2" w:rsidRPr="0083784F" w:rsidRDefault="00044AA2" w:rsidP="002E6227">
            <w:pPr>
              <w:widowControl w:val="0"/>
              <w:ind w:left="-59" w:right="-74" w:firstLine="14"/>
              <w:rPr>
                <w:bCs/>
                <w:color w:val="000000"/>
                <w:lang w:val="en-US"/>
              </w:rPr>
            </w:pPr>
            <w:r w:rsidRPr="0083784F">
              <w:rPr>
                <w:bCs/>
                <w:color w:val="000000"/>
                <w:lang w:val="en-US"/>
              </w:rPr>
              <w:t>B4-4S12</w:t>
            </w:r>
          </w:p>
        </w:tc>
        <w:tc>
          <w:tcPr>
            <w:tcW w:w="1093" w:type="dxa"/>
            <w:vAlign w:val="center"/>
          </w:tcPr>
          <w:p w14:paraId="37A73278" w14:textId="77777777" w:rsidR="00044AA2" w:rsidRPr="0083784F" w:rsidRDefault="00044AA2" w:rsidP="002E6227">
            <w:pPr>
              <w:widowControl w:val="0"/>
              <w:jc w:val="center"/>
              <w:rPr>
                <w:color w:val="000000"/>
                <w:lang w:val="en-US"/>
              </w:rPr>
            </w:pPr>
            <w:r w:rsidRPr="0083784F">
              <w:rPr>
                <w:color w:val="000000"/>
                <w:lang w:val="en-US"/>
              </w:rPr>
              <w:t>129.1</w:t>
            </w:r>
          </w:p>
        </w:tc>
        <w:tc>
          <w:tcPr>
            <w:tcW w:w="1291" w:type="dxa"/>
            <w:vAlign w:val="center"/>
          </w:tcPr>
          <w:p w14:paraId="2447ED87" w14:textId="77777777" w:rsidR="00044AA2" w:rsidRPr="0083784F" w:rsidRDefault="00044AA2" w:rsidP="002E6227">
            <w:pPr>
              <w:widowControl w:val="0"/>
              <w:jc w:val="center"/>
              <w:rPr>
                <w:color w:val="000000"/>
                <w:lang w:val="en-US"/>
              </w:rPr>
            </w:pPr>
            <w:r w:rsidRPr="0083784F">
              <w:rPr>
                <w:color w:val="000000"/>
                <w:lang w:val="en-US"/>
              </w:rPr>
              <w:t>30.12</w:t>
            </w:r>
          </w:p>
        </w:tc>
        <w:tc>
          <w:tcPr>
            <w:tcW w:w="1149" w:type="dxa"/>
            <w:vAlign w:val="center"/>
          </w:tcPr>
          <w:p w14:paraId="767015E7" w14:textId="77777777" w:rsidR="00044AA2" w:rsidRPr="0083784F" w:rsidRDefault="00044AA2" w:rsidP="002E6227">
            <w:pPr>
              <w:widowControl w:val="0"/>
              <w:jc w:val="center"/>
              <w:rPr>
                <w:color w:val="000000"/>
                <w:lang w:val="en-US"/>
              </w:rPr>
            </w:pPr>
            <w:r w:rsidRPr="0083784F">
              <w:rPr>
                <w:color w:val="000000"/>
                <w:lang w:val="en-US"/>
              </w:rPr>
              <w:t>9.01</w:t>
            </w:r>
          </w:p>
        </w:tc>
        <w:tc>
          <w:tcPr>
            <w:tcW w:w="1297" w:type="dxa"/>
            <w:vAlign w:val="center"/>
          </w:tcPr>
          <w:p w14:paraId="45053228" w14:textId="77777777" w:rsidR="00044AA2" w:rsidRPr="0083784F" w:rsidRDefault="00044AA2" w:rsidP="002E6227">
            <w:pPr>
              <w:widowControl w:val="0"/>
              <w:jc w:val="center"/>
              <w:rPr>
                <w:color w:val="000000"/>
                <w:lang w:val="en-US"/>
              </w:rPr>
            </w:pPr>
            <w:r w:rsidRPr="0083784F">
              <w:rPr>
                <w:color w:val="000000"/>
                <w:lang w:val="en-US"/>
              </w:rPr>
              <w:t>442.41</w:t>
            </w:r>
          </w:p>
        </w:tc>
        <w:tc>
          <w:tcPr>
            <w:tcW w:w="1237" w:type="dxa"/>
            <w:vAlign w:val="center"/>
          </w:tcPr>
          <w:p w14:paraId="73621074" w14:textId="77777777" w:rsidR="00044AA2" w:rsidRPr="0083784F" w:rsidRDefault="00044AA2" w:rsidP="002E6227">
            <w:pPr>
              <w:widowControl w:val="0"/>
              <w:jc w:val="center"/>
              <w:rPr>
                <w:color w:val="000000"/>
                <w:lang w:val="en-US"/>
              </w:rPr>
            </w:pPr>
            <w:r w:rsidRPr="0083784F">
              <w:rPr>
                <w:color w:val="000000"/>
                <w:lang w:val="en-US"/>
              </w:rPr>
              <w:t> </w:t>
            </w:r>
          </w:p>
        </w:tc>
        <w:tc>
          <w:tcPr>
            <w:tcW w:w="1358" w:type="dxa"/>
            <w:vAlign w:val="center"/>
          </w:tcPr>
          <w:p w14:paraId="141E2FE0" w14:textId="77777777" w:rsidR="00044AA2" w:rsidRPr="0083784F" w:rsidRDefault="00044AA2" w:rsidP="002E6227">
            <w:pPr>
              <w:widowControl w:val="0"/>
              <w:jc w:val="center"/>
              <w:rPr>
                <w:color w:val="000000"/>
                <w:lang w:val="en-US"/>
              </w:rPr>
            </w:pPr>
            <w:r w:rsidRPr="0083784F">
              <w:rPr>
                <w:color w:val="000000"/>
                <w:lang w:val="en-US"/>
              </w:rPr>
              <w:t>418.23</w:t>
            </w:r>
          </w:p>
        </w:tc>
      </w:tr>
      <w:tr w:rsidR="00044AA2" w:rsidRPr="0083784F" w14:paraId="3A9A4659" w14:textId="77777777" w:rsidTr="002E6227">
        <w:trPr>
          <w:trHeight w:val="238"/>
        </w:trPr>
        <w:tc>
          <w:tcPr>
            <w:tcW w:w="1852" w:type="dxa"/>
            <w:vAlign w:val="center"/>
          </w:tcPr>
          <w:p w14:paraId="7D4F2550" w14:textId="77777777" w:rsidR="00044AA2" w:rsidRPr="0083784F" w:rsidRDefault="00044AA2" w:rsidP="002E6227">
            <w:pPr>
              <w:widowControl w:val="0"/>
              <w:ind w:left="-59" w:right="-74" w:firstLine="14"/>
              <w:rPr>
                <w:bCs/>
                <w:color w:val="000000"/>
                <w:lang w:val="en-US"/>
              </w:rPr>
            </w:pPr>
            <w:r w:rsidRPr="0083784F">
              <w:rPr>
                <w:bCs/>
                <w:color w:val="000000"/>
                <w:lang w:val="en-US"/>
              </w:rPr>
              <w:t>B5-2S12-2G12</w:t>
            </w:r>
          </w:p>
        </w:tc>
        <w:tc>
          <w:tcPr>
            <w:tcW w:w="1093" w:type="dxa"/>
            <w:vAlign w:val="center"/>
          </w:tcPr>
          <w:p w14:paraId="60577468" w14:textId="77777777" w:rsidR="00044AA2" w:rsidRPr="0083784F" w:rsidRDefault="00044AA2" w:rsidP="002E6227">
            <w:pPr>
              <w:widowControl w:val="0"/>
              <w:jc w:val="center"/>
              <w:rPr>
                <w:color w:val="000000"/>
                <w:lang w:val="en-US"/>
              </w:rPr>
            </w:pPr>
            <w:r w:rsidRPr="0083784F">
              <w:rPr>
                <w:color w:val="000000"/>
                <w:lang w:val="en-US"/>
              </w:rPr>
              <w:t>120.01</w:t>
            </w:r>
          </w:p>
        </w:tc>
        <w:tc>
          <w:tcPr>
            <w:tcW w:w="1291" w:type="dxa"/>
            <w:vAlign w:val="center"/>
          </w:tcPr>
          <w:p w14:paraId="1619ADD9" w14:textId="77777777" w:rsidR="00044AA2" w:rsidRPr="0083784F" w:rsidRDefault="00044AA2" w:rsidP="002E6227">
            <w:pPr>
              <w:widowControl w:val="0"/>
              <w:jc w:val="center"/>
              <w:rPr>
                <w:color w:val="000000"/>
                <w:lang w:val="en-US"/>
              </w:rPr>
            </w:pPr>
            <w:r w:rsidRPr="0083784F">
              <w:rPr>
                <w:color w:val="000000"/>
                <w:lang w:val="en-US"/>
              </w:rPr>
              <w:t>28.00</w:t>
            </w:r>
          </w:p>
        </w:tc>
        <w:tc>
          <w:tcPr>
            <w:tcW w:w="1149" w:type="dxa"/>
            <w:vAlign w:val="center"/>
          </w:tcPr>
          <w:p w14:paraId="722F1F2B" w14:textId="77777777" w:rsidR="00044AA2" w:rsidRPr="0083784F" w:rsidRDefault="00044AA2" w:rsidP="002E6227">
            <w:pPr>
              <w:widowControl w:val="0"/>
              <w:jc w:val="center"/>
              <w:rPr>
                <w:color w:val="000000"/>
                <w:lang w:val="en-US"/>
              </w:rPr>
            </w:pPr>
            <w:r w:rsidRPr="0083784F">
              <w:rPr>
                <w:color w:val="000000"/>
                <w:lang w:val="en-US"/>
              </w:rPr>
              <w:t>16.12</w:t>
            </w:r>
          </w:p>
        </w:tc>
        <w:tc>
          <w:tcPr>
            <w:tcW w:w="1297" w:type="dxa"/>
            <w:vAlign w:val="center"/>
          </w:tcPr>
          <w:p w14:paraId="14CB9D73" w14:textId="77777777" w:rsidR="00044AA2" w:rsidRPr="0083784F" w:rsidRDefault="00044AA2" w:rsidP="002E6227">
            <w:pPr>
              <w:widowControl w:val="0"/>
              <w:jc w:val="center"/>
              <w:rPr>
                <w:color w:val="000000"/>
                <w:lang w:val="en-US"/>
              </w:rPr>
            </w:pPr>
            <w:r w:rsidRPr="0083784F">
              <w:rPr>
                <w:color w:val="000000"/>
                <w:lang w:val="en-US"/>
              </w:rPr>
              <w:t>460.43</w:t>
            </w:r>
          </w:p>
        </w:tc>
        <w:tc>
          <w:tcPr>
            <w:tcW w:w="1237" w:type="dxa"/>
            <w:vAlign w:val="center"/>
          </w:tcPr>
          <w:p w14:paraId="6263FCBF" w14:textId="77777777" w:rsidR="00044AA2" w:rsidRPr="0083784F" w:rsidRDefault="00044AA2" w:rsidP="002E6227">
            <w:pPr>
              <w:widowControl w:val="0"/>
              <w:jc w:val="center"/>
              <w:rPr>
                <w:color w:val="000000"/>
                <w:lang w:val="en-US"/>
              </w:rPr>
            </w:pPr>
            <w:r w:rsidRPr="0083784F">
              <w:rPr>
                <w:color w:val="000000"/>
                <w:lang w:val="en-US"/>
              </w:rPr>
              <w:t>402.17</w:t>
            </w:r>
          </w:p>
        </w:tc>
        <w:tc>
          <w:tcPr>
            <w:tcW w:w="1358" w:type="dxa"/>
            <w:vAlign w:val="center"/>
          </w:tcPr>
          <w:p w14:paraId="30E41F87" w14:textId="77777777" w:rsidR="00044AA2" w:rsidRPr="0083784F" w:rsidRDefault="00044AA2" w:rsidP="002E6227">
            <w:pPr>
              <w:widowControl w:val="0"/>
              <w:jc w:val="center"/>
              <w:rPr>
                <w:color w:val="000000"/>
                <w:lang w:val="en-US"/>
              </w:rPr>
            </w:pPr>
            <w:r w:rsidRPr="0083784F">
              <w:rPr>
                <w:color w:val="000000"/>
                <w:lang w:val="en-US"/>
              </w:rPr>
              <w:t>408.29</w:t>
            </w:r>
          </w:p>
        </w:tc>
      </w:tr>
      <w:tr w:rsidR="00044AA2" w:rsidRPr="0083784F" w14:paraId="372C5B9B" w14:textId="77777777" w:rsidTr="002E6227">
        <w:trPr>
          <w:trHeight w:val="238"/>
        </w:trPr>
        <w:tc>
          <w:tcPr>
            <w:tcW w:w="1852" w:type="dxa"/>
            <w:vAlign w:val="center"/>
          </w:tcPr>
          <w:p w14:paraId="4B89A909" w14:textId="77777777" w:rsidR="00044AA2" w:rsidRPr="0083784F" w:rsidRDefault="00044AA2" w:rsidP="002E6227">
            <w:pPr>
              <w:widowControl w:val="0"/>
              <w:ind w:left="-59" w:right="-74" w:firstLine="14"/>
              <w:rPr>
                <w:bCs/>
                <w:color w:val="000000"/>
                <w:lang w:val="en-US"/>
              </w:rPr>
            </w:pPr>
            <w:r w:rsidRPr="0083784F">
              <w:rPr>
                <w:bCs/>
                <w:color w:val="000000"/>
                <w:lang w:val="en-US"/>
              </w:rPr>
              <w:t>B6-2S10-2G12</w:t>
            </w:r>
          </w:p>
        </w:tc>
        <w:tc>
          <w:tcPr>
            <w:tcW w:w="1093" w:type="dxa"/>
            <w:vAlign w:val="center"/>
          </w:tcPr>
          <w:p w14:paraId="7B269CE7" w14:textId="77777777" w:rsidR="00044AA2" w:rsidRPr="0083784F" w:rsidRDefault="00044AA2" w:rsidP="002E6227">
            <w:pPr>
              <w:widowControl w:val="0"/>
              <w:jc w:val="center"/>
              <w:rPr>
                <w:color w:val="000000"/>
                <w:lang w:val="en-US"/>
              </w:rPr>
            </w:pPr>
            <w:r w:rsidRPr="0083784F">
              <w:rPr>
                <w:color w:val="000000"/>
                <w:lang w:val="en-US"/>
              </w:rPr>
              <w:t>110.7</w:t>
            </w:r>
          </w:p>
        </w:tc>
        <w:tc>
          <w:tcPr>
            <w:tcW w:w="1291" w:type="dxa"/>
            <w:vAlign w:val="center"/>
          </w:tcPr>
          <w:p w14:paraId="135E3392" w14:textId="77777777" w:rsidR="00044AA2" w:rsidRPr="0083784F" w:rsidRDefault="00044AA2" w:rsidP="002E6227">
            <w:pPr>
              <w:widowControl w:val="0"/>
              <w:jc w:val="center"/>
              <w:rPr>
                <w:color w:val="000000"/>
                <w:lang w:val="en-US"/>
              </w:rPr>
            </w:pPr>
            <w:r w:rsidRPr="0083784F">
              <w:rPr>
                <w:color w:val="000000"/>
                <w:lang w:val="en-US"/>
              </w:rPr>
              <w:t>25.83</w:t>
            </w:r>
          </w:p>
        </w:tc>
        <w:tc>
          <w:tcPr>
            <w:tcW w:w="1149" w:type="dxa"/>
            <w:vAlign w:val="center"/>
          </w:tcPr>
          <w:p w14:paraId="1FED2003" w14:textId="77777777" w:rsidR="00044AA2" w:rsidRPr="0083784F" w:rsidRDefault="00044AA2" w:rsidP="002E6227">
            <w:pPr>
              <w:widowControl w:val="0"/>
              <w:jc w:val="center"/>
              <w:rPr>
                <w:color w:val="000000"/>
                <w:lang w:val="en-US"/>
              </w:rPr>
            </w:pPr>
            <w:r w:rsidRPr="0083784F">
              <w:rPr>
                <w:color w:val="000000"/>
                <w:lang w:val="en-US"/>
              </w:rPr>
              <w:t>15.9</w:t>
            </w:r>
          </w:p>
        </w:tc>
        <w:tc>
          <w:tcPr>
            <w:tcW w:w="1297" w:type="dxa"/>
            <w:vAlign w:val="center"/>
          </w:tcPr>
          <w:p w14:paraId="66F1E0DD" w14:textId="77777777" w:rsidR="00044AA2" w:rsidRPr="0083784F" w:rsidRDefault="00044AA2" w:rsidP="002E6227">
            <w:pPr>
              <w:widowControl w:val="0"/>
              <w:jc w:val="center"/>
              <w:rPr>
                <w:color w:val="000000"/>
                <w:lang w:val="en-US"/>
              </w:rPr>
            </w:pPr>
            <w:r w:rsidRPr="0083784F">
              <w:rPr>
                <w:color w:val="000000"/>
                <w:lang w:val="en-US"/>
              </w:rPr>
              <w:t>469.09</w:t>
            </w:r>
          </w:p>
        </w:tc>
        <w:tc>
          <w:tcPr>
            <w:tcW w:w="1237" w:type="dxa"/>
            <w:vAlign w:val="center"/>
          </w:tcPr>
          <w:p w14:paraId="684C6CF4" w14:textId="77777777" w:rsidR="00044AA2" w:rsidRPr="0083784F" w:rsidRDefault="00044AA2" w:rsidP="002E6227">
            <w:pPr>
              <w:widowControl w:val="0"/>
              <w:jc w:val="center"/>
              <w:rPr>
                <w:color w:val="000000"/>
                <w:lang w:val="en-US"/>
              </w:rPr>
            </w:pPr>
            <w:r w:rsidRPr="0083784F">
              <w:rPr>
                <w:color w:val="000000"/>
                <w:lang w:val="en-US"/>
              </w:rPr>
              <w:t>440.05</w:t>
            </w:r>
          </w:p>
        </w:tc>
        <w:tc>
          <w:tcPr>
            <w:tcW w:w="1358" w:type="dxa"/>
            <w:vAlign w:val="center"/>
          </w:tcPr>
          <w:p w14:paraId="56FCB158" w14:textId="77777777" w:rsidR="00044AA2" w:rsidRPr="0083784F" w:rsidRDefault="00044AA2" w:rsidP="002E6227">
            <w:pPr>
              <w:widowControl w:val="0"/>
              <w:jc w:val="center"/>
              <w:rPr>
                <w:color w:val="000000"/>
                <w:lang w:val="en-US"/>
              </w:rPr>
            </w:pPr>
            <w:r w:rsidRPr="0083784F">
              <w:rPr>
                <w:color w:val="000000"/>
                <w:lang w:val="en-US"/>
              </w:rPr>
              <w:t>403.54</w:t>
            </w:r>
          </w:p>
        </w:tc>
      </w:tr>
      <w:tr w:rsidR="00044AA2" w:rsidRPr="0083784F" w14:paraId="605C77AB" w14:textId="77777777" w:rsidTr="002E6227">
        <w:trPr>
          <w:trHeight w:val="238"/>
        </w:trPr>
        <w:tc>
          <w:tcPr>
            <w:tcW w:w="1852" w:type="dxa"/>
            <w:vAlign w:val="center"/>
          </w:tcPr>
          <w:p w14:paraId="3BC30C98" w14:textId="77777777" w:rsidR="00044AA2" w:rsidRPr="0083784F" w:rsidRDefault="00044AA2" w:rsidP="002E6227">
            <w:pPr>
              <w:widowControl w:val="0"/>
              <w:ind w:left="-59" w:right="-74" w:firstLine="14"/>
              <w:rPr>
                <w:bCs/>
                <w:color w:val="000000"/>
                <w:lang w:val="en-US"/>
              </w:rPr>
            </w:pPr>
            <w:r w:rsidRPr="0083784F">
              <w:rPr>
                <w:bCs/>
                <w:color w:val="000000"/>
                <w:lang w:val="en-US"/>
              </w:rPr>
              <w:t>B7-5S10</w:t>
            </w:r>
          </w:p>
        </w:tc>
        <w:tc>
          <w:tcPr>
            <w:tcW w:w="1093" w:type="dxa"/>
            <w:vAlign w:val="center"/>
          </w:tcPr>
          <w:p w14:paraId="44C70167" w14:textId="77777777" w:rsidR="00044AA2" w:rsidRPr="0083784F" w:rsidRDefault="00044AA2" w:rsidP="002E6227">
            <w:pPr>
              <w:widowControl w:val="0"/>
              <w:jc w:val="center"/>
              <w:rPr>
                <w:color w:val="000000"/>
                <w:lang w:val="en-US"/>
              </w:rPr>
            </w:pPr>
            <w:r w:rsidRPr="0083784F">
              <w:rPr>
                <w:color w:val="000000"/>
                <w:lang w:val="en-US"/>
              </w:rPr>
              <w:t>107.05</w:t>
            </w:r>
          </w:p>
        </w:tc>
        <w:tc>
          <w:tcPr>
            <w:tcW w:w="1291" w:type="dxa"/>
            <w:vAlign w:val="center"/>
          </w:tcPr>
          <w:p w14:paraId="218DB29F" w14:textId="77777777" w:rsidR="00044AA2" w:rsidRPr="0083784F" w:rsidRDefault="00044AA2" w:rsidP="002E6227">
            <w:pPr>
              <w:widowControl w:val="0"/>
              <w:jc w:val="center"/>
              <w:rPr>
                <w:color w:val="000000"/>
                <w:lang w:val="en-US"/>
              </w:rPr>
            </w:pPr>
            <w:r w:rsidRPr="0083784F">
              <w:rPr>
                <w:color w:val="000000"/>
                <w:lang w:val="en-US"/>
              </w:rPr>
              <w:t>24.98</w:t>
            </w:r>
          </w:p>
        </w:tc>
        <w:tc>
          <w:tcPr>
            <w:tcW w:w="1149" w:type="dxa"/>
            <w:vAlign w:val="center"/>
          </w:tcPr>
          <w:p w14:paraId="540A4E4F" w14:textId="77777777" w:rsidR="00044AA2" w:rsidRPr="0083784F" w:rsidRDefault="00044AA2" w:rsidP="002E6227">
            <w:pPr>
              <w:widowControl w:val="0"/>
              <w:jc w:val="center"/>
              <w:rPr>
                <w:color w:val="000000"/>
                <w:lang w:val="en-US"/>
              </w:rPr>
            </w:pPr>
            <w:r w:rsidRPr="0083784F">
              <w:rPr>
                <w:color w:val="000000"/>
                <w:lang w:val="en-US"/>
              </w:rPr>
              <w:t>13.98</w:t>
            </w:r>
          </w:p>
        </w:tc>
        <w:tc>
          <w:tcPr>
            <w:tcW w:w="1297" w:type="dxa"/>
            <w:vAlign w:val="center"/>
          </w:tcPr>
          <w:p w14:paraId="2A6B10A8" w14:textId="77777777" w:rsidR="00044AA2" w:rsidRPr="0083784F" w:rsidRDefault="00044AA2" w:rsidP="002E6227">
            <w:pPr>
              <w:widowControl w:val="0"/>
              <w:jc w:val="center"/>
              <w:rPr>
                <w:color w:val="000000"/>
                <w:lang w:val="en-US"/>
              </w:rPr>
            </w:pPr>
            <w:r w:rsidRPr="0083784F">
              <w:rPr>
                <w:color w:val="000000"/>
                <w:lang w:val="en-US"/>
              </w:rPr>
              <w:t>475.41</w:t>
            </w:r>
          </w:p>
        </w:tc>
        <w:tc>
          <w:tcPr>
            <w:tcW w:w="1237" w:type="dxa"/>
            <w:vAlign w:val="center"/>
          </w:tcPr>
          <w:p w14:paraId="686ABC58" w14:textId="77777777" w:rsidR="00044AA2" w:rsidRPr="0083784F" w:rsidRDefault="00044AA2" w:rsidP="002E6227">
            <w:pPr>
              <w:widowControl w:val="0"/>
              <w:jc w:val="center"/>
              <w:rPr>
                <w:color w:val="000000"/>
                <w:lang w:val="en-US"/>
              </w:rPr>
            </w:pPr>
            <w:r w:rsidRPr="0083784F">
              <w:rPr>
                <w:color w:val="000000"/>
                <w:lang w:val="en-US"/>
              </w:rPr>
              <w:t> </w:t>
            </w:r>
          </w:p>
        </w:tc>
        <w:tc>
          <w:tcPr>
            <w:tcW w:w="1358" w:type="dxa"/>
            <w:vAlign w:val="center"/>
          </w:tcPr>
          <w:p w14:paraId="61C86877" w14:textId="77777777" w:rsidR="00044AA2" w:rsidRPr="0083784F" w:rsidRDefault="00044AA2" w:rsidP="002E6227">
            <w:pPr>
              <w:widowControl w:val="0"/>
              <w:jc w:val="center"/>
              <w:rPr>
                <w:color w:val="000000"/>
                <w:lang w:val="en-US"/>
              </w:rPr>
            </w:pPr>
            <w:r w:rsidRPr="0083784F">
              <w:rPr>
                <w:color w:val="000000"/>
                <w:lang w:val="en-US"/>
              </w:rPr>
              <w:t>406.03</w:t>
            </w:r>
          </w:p>
        </w:tc>
      </w:tr>
      <w:tr w:rsidR="00044AA2" w:rsidRPr="0083784F" w14:paraId="62D20520" w14:textId="77777777" w:rsidTr="002E6227">
        <w:trPr>
          <w:trHeight w:val="238"/>
        </w:trPr>
        <w:tc>
          <w:tcPr>
            <w:tcW w:w="1852" w:type="dxa"/>
            <w:vAlign w:val="center"/>
          </w:tcPr>
          <w:p w14:paraId="5667BE2D" w14:textId="77777777" w:rsidR="00044AA2" w:rsidRPr="0083784F" w:rsidRDefault="00044AA2" w:rsidP="002E6227">
            <w:pPr>
              <w:widowControl w:val="0"/>
              <w:ind w:left="-59" w:right="-74" w:firstLine="14"/>
              <w:rPr>
                <w:bCs/>
                <w:color w:val="000000"/>
                <w:lang w:val="en-US"/>
              </w:rPr>
            </w:pPr>
            <w:r w:rsidRPr="0083784F">
              <w:rPr>
                <w:bCs/>
                <w:color w:val="000000"/>
                <w:lang w:val="en-US"/>
              </w:rPr>
              <w:t>B8-3S10-2G10</w:t>
            </w:r>
          </w:p>
        </w:tc>
        <w:tc>
          <w:tcPr>
            <w:tcW w:w="1093" w:type="dxa"/>
            <w:vAlign w:val="center"/>
          </w:tcPr>
          <w:p w14:paraId="64F7A321" w14:textId="77777777" w:rsidR="00044AA2" w:rsidRPr="0083784F" w:rsidRDefault="00044AA2" w:rsidP="002E6227">
            <w:pPr>
              <w:widowControl w:val="0"/>
              <w:jc w:val="center"/>
              <w:rPr>
                <w:color w:val="000000"/>
                <w:lang w:val="en-US"/>
              </w:rPr>
            </w:pPr>
            <w:r w:rsidRPr="0083784F">
              <w:rPr>
                <w:color w:val="000000"/>
                <w:lang w:val="en-US"/>
              </w:rPr>
              <w:t>105.7</w:t>
            </w:r>
          </w:p>
        </w:tc>
        <w:tc>
          <w:tcPr>
            <w:tcW w:w="1291" w:type="dxa"/>
            <w:vAlign w:val="center"/>
          </w:tcPr>
          <w:p w14:paraId="0B3A2094" w14:textId="77777777" w:rsidR="00044AA2" w:rsidRPr="0083784F" w:rsidRDefault="00044AA2" w:rsidP="002E6227">
            <w:pPr>
              <w:widowControl w:val="0"/>
              <w:jc w:val="center"/>
              <w:rPr>
                <w:color w:val="000000"/>
                <w:lang w:val="en-US"/>
              </w:rPr>
            </w:pPr>
            <w:r w:rsidRPr="0083784F">
              <w:rPr>
                <w:color w:val="000000"/>
                <w:lang w:val="en-US"/>
              </w:rPr>
              <w:t>24.66</w:t>
            </w:r>
          </w:p>
        </w:tc>
        <w:tc>
          <w:tcPr>
            <w:tcW w:w="1149" w:type="dxa"/>
            <w:vAlign w:val="center"/>
          </w:tcPr>
          <w:p w14:paraId="50007D58" w14:textId="77777777" w:rsidR="00044AA2" w:rsidRPr="0083784F" w:rsidRDefault="00044AA2" w:rsidP="002E6227">
            <w:pPr>
              <w:widowControl w:val="0"/>
              <w:jc w:val="center"/>
              <w:rPr>
                <w:color w:val="000000"/>
                <w:lang w:val="en-US"/>
              </w:rPr>
            </w:pPr>
            <w:r w:rsidRPr="0083784F">
              <w:rPr>
                <w:color w:val="000000"/>
                <w:lang w:val="en-US"/>
              </w:rPr>
              <w:t>18.73</w:t>
            </w:r>
          </w:p>
        </w:tc>
        <w:tc>
          <w:tcPr>
            <w:tcW w:w="1297" w:type="dxa"/>
            <w:vAlign w:val="center"/>
          </w:tcPr>
          <w:p w14:paraId="3DD57FEC" w14:textId="77777777" w:rsidR="00044AA2" w:rsidRPr="0083784F" w:rsidRDefault="00044AA2" w:rsidP="002E6227">
            <w:pPr>
              <w:widowControl w:val="0"/>
              <w:jc w:val="center"/>
              <w:rPr>
                <w:color w:val="000000"/>
                <w:lang w:val="en-US"/>
              </w:rPr>
            </w:pPr>
            <w:r w:rsidRPr="0083784F">
              <w:rPr>
                <w:color w:val="000000"/>
                <w:lang w:val="en-US"/>
              </w:rPr>
              <w:t>477.31</w:t>
            </w:r>
          </w:p>
        </w:tc>
        <w:tc>
          <w:tcPr>
            <w:tcW w:w="1237" w:type="dxa"/>
            <w:vAlign w:val="center"/>
          </w:tcPr>
          <w:p w14:paraId="42994A3D" w14:textId="77777777" w:rsidR="00044AA2" w:rsidRPr="0083784F" w:rsidRDefault="00044AA2" w:rsidP="002E6227">
            <w:pPr>
              <w:widowControl w:val="0"/>
              <w:jc w:val="center"/>
              <w:rPr>
                <w:color w:val="000000"/>
                <w:lang w:val="en-US"/>
              </w:rPr>
            </w:pPr>
            <w:r w:rsidRPr="0083784F">
              <w:rPr>
                <w:color w:val="000000"/>
                <w:lang w:val="en-US"/>
              </w:rPr>
              <w:t>488.99</w:t>
            </w:r>
          </w:p>
        </w:tc>
        <w:tc>
          <w:tcPr>
            <w:tcW w:w="1358" w:type="dxa"/>
            <w:vAlign w:val="center"/>
          </w:tcPr>
          <w:p w14:paraId="0DC1E745" w14:textId="77777777" w:rsidR="00044AA2" w:rsidRPr="0083784F" w:rsidRDefault="00044AA2" w:rsidP="002E6227">
            <w:pPr>
              <w:widowControl w:val="0"/>
              <w:jc w:val="center"/>
              <w:rPr>
                <w:color w:val="000000"/>
                <w:lang w:val="en-US"/>
              </w:rPr>
            </w:pPr>
            <w:r w:rsidRPr="0083784F">
              <w:rPr>
                <w:color w:val="000000"/>
                <w:lang w:val="en-US"/>
              </w:rPr>
              <w:t>409.70</w:t>
            </w:r>
          </w:p>
        </w:tc>
      </w:tr>
      <w:tr w:rsidR="00044AA2" w:rsidRPr="0083784F" w14:paraId="39112ECB" w14:textId="77777777" w:rsidTr="002E6227">
        <w:trPr>
          <w:trHeight w:val="238"/>
        </w:trPr>
        <w:tc>
          <w:tcPr>
            <w:tcW w:w="1852" w:type="dxa"/>
            <w:vAlign w:val="center"/>
          </w:tcPr>
          <w:p w14:paraId="2E1B8C45" w14:textId="77777777" w:rsidR="00044AA2" w:rsidRPr="0083784F" w:rsidRDefault="00044AA2" w:rsidP="002E6227">
            <w:pPr>
              <w:widowControl w:val="0"/>
              <w:ind w:left="-59" w:right="-74" w:firstLine="14"/>
              <w:rPr>
                <w:bCs/>
                <w:color w:val="000000"/>
                <w:lang w:val="en-US"/>
              </w:rPr>
            </w:pPr>
            <w:r w:rsidRPr="0083784F">
              <w:rPr>
                <w:bCs/>
                <w:color w:val="000000"/>
                <w:lang w:val="en-US"/>
              </w:rPr>
              <w:t>B9-2S10-3G10</w:t>
            </w:r>
          </w:p>
        </w:tc>
        <w:tc>
          <w:tcPr>
            <w:tcW w:w="1093" w:type="dxa"/>
            <w:vAlign w:val="center"/>
          </w:tcPr>
          <w:p w14:paraId="71E0FF44" w14:textId="77777777" w:rsidR="00044AA2" w:rsidRPr="0083784F" w:rsidRDefault="00044AA2" w:rsidP="002E6227">
            <w:pPr>
              <w:widowControl w:val="0"/>
              <w:jc w:val="center"/>
              <w:rPr>
                <w:color w:val="000000"/>
                <w:lang w:val="en-US"/>
              </w:rPr>
            </w:pPr>
            <w:r w:rsidRPr="0083784F">
              <w:rPr>
                <w:color w:val="000000"/>
                <w:lang w:val="en-US"/>
              </w:rPr>
              <w:t>102.1</w:t>
            </w:r>
          </w:p>
        </w:tc>
        <w:tc>
          <w:tcPr>
            <w:tcW w:w="1291" w:type="dxa"/>
            <w:vAlign w:val="center"/>
          </w:tcPr>
          <w:p w14:paraId="5FADC97D" w14:textId="77777777" w:rsidR="00044AA2" w:rsidRPr="0083784F" w:rsidRDefault="00044AA2" w:rsidP="002E6227">
            <w:pPr>
              <w:widowControl w:val="0"/>
              <w:jc w:val="center"/>
              <w:rPr>
                <w:color w:val="000000"/>
                <w:lang w:val="en-US"/>
              </w:rPr>
            </w:pPr>
            <w:r w:rsidRPr="0083784F">
              <w:rPr>
                <w:color w:val="000000"/>
                <w:lang w:val="en-US"/>
              </w:rPr>
              <w:t>23.82</w:t>
            </w:r>
          </w:p>
        </w:tc>
        <w:tc>
          <w:tcPr>
            <w:tcW w:w="1149" w:type="dxa"/>
            <w:vAlign w:val="center"/>
          </w:tcPr>
          <w:p w14:paraId="2917AEEE" w14:textId="77777777" w:rsidR="00044AA2" w:rsidRPr="0083784F" w:rsidRDefault="00044AA2" w:rsidP="002E6227">
            <w:pPr>
              <w:widowControl w:val="0"/>
              <w:jc w:val="center"/>
              <w:rPr>
                <w:color w:val="000000"/>
                <w:lang w:val="en-US"/>
              </w:rPr>
            </w:pPr>
            <w:r w:rsidRPr="0083784F">
              <w:rPr>
                <w:color w:val="000000"/>
                <w:lang w:val="en-US"/>
              </w:rPr>
              <w:t>15.89</w:t>
            </w:r>
          </w:p>
        </w:tc>
        <w:tc>
          <w:tcPr>
            <w:tcW w:w="1297" w:type="dxa"/>
            <w:vAlign w:val="center"/>
          </w:tcPr>
          <w:p w14:paraId="0C9EB73B" w14:textId="77777777" w:rsidR="00044AA2" w:rsidRPr="0083784F" w:rsidRDefault="00044AA2" w:rsidP="002E6227">
            <w:pPr>
              <w:widowControl w:val="0"/>
              <w:jc w:val="center"/>
              <w:rPr>
                <w:color w:val="000000"/>
                <w:lang w:val="en-US"/>
              </w:rPr>
            </w:pPr>
            <w:r w:rsidRPr="0083784F">
              <w:rPr>
                <w:color w:val="000000"/>
                <w:lang w:val="en-US"/>
              </w:rPr>
              <w:t>448.37</w:t>
            </w:r>
          </w:p>
        </w:tc>
        <w:tc>
          <w:tcPr>
            <w:tcW w:w="1237" w:type="dxa"/>
            <w:vAlign w:val="center"/>
          </w:tcPr>
          <w:p w14:paraId="3FE812F2" w14:textId="77777777" w:rsidR="00044AA2" w:rsidRPr="0083784F" w:rsidRDefault="00044AA2" w:rsidP="002E6227">
            <w:pPr>
              <w:widowControl w:val="0"/>
              <w:jc w:val="center"/>
              <w:rPr>
                <w:color w:val="000000"/>
                <w:lang w:val="en-US"/>
              </w:rPr>
            </w:pPr>
            <w:r w:rsidRPr="0083784F">
              <w:rPr>
                <w:color w:val="000000"/>
                <w:lang w:val="en-US"/>
              </w:rPr>
              <w:t>442.28</w:t>
            </w:r>
          </w:p>
        </w:tc>
        <w:tc>
          <w:tcPr>
            <w:tcW w:w="1358" w:type="dxa"/>
            <w:vAlign w:val="center"/>
          </w:tcPr>
          <w:p w14:paraId="452BB6D0" w14:textId="77777777" w:rsidR="00044AA2" w:rsidRPr="0083784F" w:rsidRDefault="00044AA2" w:rsidP="002E6227">
            <w:pPr>
              <w:widowControl w:val="0"/>
              <w:jc w:val="center"/>
              <w:rPr>
                <w:color w:val="000000"/>
                <w:lang w:val="en-US"/>
              </w:rPr>
            </w:pPr>
            <w:r w:rsidRPr="0083784F">
              <w:rPr>
                <w:color w:val="000000"/>
                <w:lang w:val="en-US"/>
              </w:rPr>
              <w:t>403.69</w:t>
            </w:r>
          </w:p>
        </w:tc>
      </w:tr>
    </w:tbl>
    <w:p w14:paraId="6630E62C" w14:textId="77777777" w:rsidR="00044AA2" w:rsidRPr="0083784F" w:rsidRDefault="00044AA2" w:rsidP="00044A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rPr>
      </w:pPr>
    </w:p>
    <w:p w14:paraId="5B809A3B" w14:textId="0C6BCCBE" w:rsidR="003E3A7C" w:rsidRDefault="003E3A7C"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In the compression zones, the normal stresses in the reinforcement were also close to or above 400 MPa for all beams. Compression stresses ranged from approximately 403 MPa (B3-1S12-2G12) to 418 MPa (B4-4S12), therefore, the compression rebar reached its ultimate strength under loading. This presents that the compression bars were engaged in resisting applied loads and contributed slightly to the balanced stress distribution between the tension and compression zones. Notably, beams with higher reinforcement ratios, such as B4-4S12 (µ=1.68%), generated both higher load-bearing capacity (129.1 </w:t>
      </w:r>
      <w:proofErr w:type="spellStart"/>
      <w:r w:rsidRPr="0083784F">
        <w:rPr>
          <w:rFonts w:ascii="Times New Roman" w:hAnsi="Times New Roman" w:cs="Times New Roman"/>
          <w:color w:val="000000"/>
          <w:sz w:val="20"/>
        </w:rPr>
        <w:t>kN</w:t>
      </w:r>
      <w:proofErr w:type="spellEnd"/>
      <w:r w:rsidRPr="0083784F">
        <w:rPr>
          <w:rFonts w:ascii="Times New Roman" w:hAnsi="Times New Roman" w:cs="Times New Roman"/>
          <w:color w:val="000000"/>
          <w:sz w:val="20"/>
        </w:rPr>
        <w:t>) and higher compression stress, demonstrating the direct influence of reinforcement content on overall beam performance</w:t>
      </w:r>
      <w:r w:rsidR="00044AA2">
        <w:rPr>
          <w:rFonts w:ascii="Times New Roman" w:hAnsi="Times New Roman" w:cs="Times New Roman"/>
          <w:color w:val="000000"/>
          <w:sz w:val="20"/>
        </w:rPr>
        <w:t xml:space="preserve"> </w:t>
      </w:r>
      <w:r w:rsidR="00044AA2" w:rsidRPr="0083784F">
        <w:rPr>
          <w:rFonts w:ascii="Times New Roman" w:hAnsi="Times New Roman" w:cs="Times New Roman"/>
          <w:color w:val="000000"/>
          <w:sz w:val="20"/>
        </w:rPr>
        <w:t xml:space="preserve">(Figure </w:t>
      </w:r>
      <w:r w:rsidR="00044AA2">
        <w:rPr>
          <w:rFonts w:ascii="Times New Roman" w:hAnsi="Times New Roman" w:cs="Times New Roman"/>
          <w:color w:val="000000"/>
          <w:sz w:val="20"/>
        </w:rPr>
        <w:t>2</w:t>
      </w:r>
      <w:r w:rsidR="00044AA2" w:rsidRPr="0083784F">
        <w:rPr>
          <w:rFonts w:ascii="Times New Roman" w:hAnsi="Times New Roman" w:cs="Times New Roman"/>
          <w:color w:val="000000"/>
          <w:sz w:val="20"/>
        </w:rPr>
        <w:t>)</w:t>
      </w:r>
      <w:r w:rsidRPr="0083784F">
        <w:rPr>
          <w:rFonts w:ascii="Times New Roman" w:hAnsi="Times New Roman" w:cs="Times New Roman"/>
          <w:color w:val="000000"/>
          <w:sz w:val="20"/>
        </w:rPr>
        <w:t>.</w:t>
      </w:r>
    </w:p>
    <w:p w14:paraId="7FF1986D" w14:textId="730CF558" w:rsidR="00044AA2" w:rsidRPr="0083784F" w:rsidRDefault="00044AA2" w:rsidP="00044A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The behavior of the GFRP reinforcement in the tension zone illustrated a wider stress range, changing from 402 MPa to over 620 MPa. The highest value 623.28 MPa was observed in beam B2-1S12-2G10, which had a relatively low steel reinforcement ratio (µ = 1.0%). This indicates that when a beam has less steel reinforcement ratio, the GFRP bars participate more significantly in receiving tensile forces. In contrast, beams have equal cross section areas of steel and GFRP reinforcements (e.g., B5-2S12-2G12) observed lower GFRP stresses (402.17 MPa). This means tensile forces distributed equally between GFRP and steel bars</w:t>
      </w:r>
      <w:r>
        <w:rPr>
          <w:rFonts w:ascii="Times New Roman" w:hAnsi="Times New Roman" w:cs="Times New Roman"/>
          <w:color w:val="000000"/>
          <w:sz w:val="20"/>
        </w:rPr>
        <w:t xml:space="preserve"> </w:t>
      </w:r>
      <w:r w:rsidRPr="0083784F">
        <w:rPr>
          <w:rFonts w:ascii="Times New Roman" w:hAnsi="Times New Roman" w:cs="Times New Roman"/>
          <w:color w:val="000000"/>
          <w:sz w:val="20"/>
        </w:rPr>
        <w:t xml:space="preserve">(Figure </w:t>
      </w:r>
      <w:r>
        <w:rPr>
          <w:rFonts w:ascii="Times New Roman" w:hAnsi="Times New Roman" w:cs="Times New Roman"/>
          <w:color w:val="000000"/>
          <w:sz w:val="20"/>
        </w:rPr>
        <w:t>2</w:t>
      </w:r>
      <w:r w:rsidRPr="0083784F">
        <w:rPr>
          <w:rFonts w:ascii="Times New Roman" w:hAnsi="Times New Roman" w:cs="Times New Roman"/>
          <w:color w:val="000000"/>
          <w:sz w:val="20"/>
        </w:rPr>
        <w:t>).</w:t>
      </w:r>
    </w:p>
    <w:p w14:paraId="73DCFD62" w14:textId="1E16D31E" w:rsidR="00044AA2" w:rsidRDefault="00044AA2" w:rsidP="00044A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Deflection values also changed significantly from one beam to another, indicating how stiffness of the beams changed with different reinforcement ratio. For example, B1-3S12 and B2-1S12-2G10 had some of the largest deflections 15.15 mm and 21.36 mm which reflects their higher deformability under loading, especially in specimens with different reinforcement ratios. When the reinforcement ratio was the same in B1-3S12 and B3-1S12-2G12, the deflections were 15.15 mm and 17.79 mm, respectively. On the other hand, beams with more steel reinforcement such as B4-4S12, which had 4.524 cm² of steel showed much smaller deflections, only about 9.01 mm. This clearly presents adding more steel increases the beam’s stiffness and reduces its deflection</w:t>
      </w:r>
      <w:r>
        <w:rPr>
          <w:rFonts w:ascii="Times New Roman" w:hAnsi="Times New Roman" w:cs="Times New Roman"/>
          <w:color w:val="000000"/>
          <w:sz w:val="20"/>
        </w:rPr>
        <w:t xml:space="preserve"> (Table 1)</w:t>
      </w:r>
      <w:r w:rsidRPr="0083784F">
        <w:rPr>
          <w:rFonts w:ascii="Times New Roman" w:hAnsi="Times New Roman" w:cs="Times New Roman"/>
          <w:color w:val="000000"/>
          <w:sz w:val="20"/>
        </w:rPr>
        <w:t>.</w:t>
      </w:r>
    </w:p>
    <w:p w14:paraId="24337811" w14:textId="77777777" w:rsidR="00044AA2" w:rsidRPr="0083784F" w:rsidRDefault="00044AA2" w:rsidP="00044AA2">
      <w:pPr>
        <w:widowControl w:val="0"/>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3784F">
        <w:rPr>
          <w:rFonts w:ascii="Times New Roman" w:hAnsi="Times New Roman" w:cs="Times New Roman"/>
          <w:color w:val="000000"/>
          <w:sz w:val="20"/>
        </w:rPr>
        <w:t>Overall, the detailed analysis of Table 1 demonstrates that both steel and GFRP reinforcements effectively received the applied loads, even as stresses approached or reached ultimate values of material. The interaction between reinforcement type, reinforcement ratio, stress distribution, and deflection behavior shows that the selected reinforcement schemes were both technically and structurally efficient. The results highlight the benefits of using hybrid steel-GFRP reinforced concrete beams. This combination not only enhances the beams’ strength and ductility but also makes material use more efficient and improves their overall load-carrying capacity.</w:t>
      </w:r>
    </w:p>
    <w:p w14:paraId="7B224A55" w14:textId="77777777" w:rsidR="00044AA2" w:rsidRDefault="00044AA2" w:rsidP="00044A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2BC5B7C4" w14:textId="77777777" w:rsidR="00044AA2" w:rsidRPr="0083784F" w:rsidRDefault="00044AA2" w:rsidP="00044AA2">
      <w:pPr>
        <w:widowControl w:val="0"/>
        <w:spacing w:after="0" w:line="240" w:lineRule="auto"/>
        <w:jc w:val="center"/>
        <w:rPr>
          <w:sz w:val="20"/>
          <w:szCs w:val="20"/>
        </w:rPr>
      </w:pPr>
      <w:r w:rsidRPr="0083784F">
        <w:rPr>
          <w:noProof/>
          <w:sz w:val="20"/>
          <w:szCs w:val="20"/>
          <w:lang w:val="ru-RU" w:eastAsia="ru-RU"/>
        </w:rPr>
        <w:lastRenderedPageBreak/>
        <w:drawing>
          <wp:inline distT="0" distB="0" distL="0" distR="0" wp14:anchorId="2180D5D3" wp14:editId="6697CD47">
            <wp:extent cx="5298741" cy="1568948"/>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6727" cy="1574274"/>
                    </a:xfrm>
                    <a:prstGeom prst="rect">
                      <a:avLst/>
                    </a:prstGeom>
                  </pic:spPr>
                </pic:pic>
              </a:graphicData>
            </a:graphic>
          </wp:inline>
        </w:drawing>
      </w:r>
    </w:p>
    <w:p w14:paraId="5B279F23" w14:textId="77777777" w:rsidR="00044AA2" w:rsidRPr="0083784F" w:rsidRDefault="00044AA2" w:rsidP="00044AA2">
      <w:pPr>
        <w:widowControl w:val="0"/>
        <w:spacing w:after="0" w:line="240" w:lineRule="auto"/>
        <w:jc w:val="center"/>
        <w:rPr>
          <w:rFonts w:ascii="Times New Roman" w:hAnsi="Times New Roman" w:cs="Times New Roman"/>
          <w:sz w:val="20"/>
          <w:szCs w:val="20"/>
          <w:lang w:eastAsia="de-DE"/>
        </w:rPr>
      </w:pPr>
      <w:r w:rsidRPr="0083784F">
        <w:rPr>
          <w:rFonts w:ascii="Times New Roman" w:hAnsi="Times New Roman" w:cs="Times New Roman"/>
          <w:sz w:val="20"/>
          <w:szCs w:val="20"/>
          <w:lang w:eastAsia="de-DE"/>
        </w:rPr>
        <w:t>B3-1S12-2G12</w:t>
      </w:r>
    </w:p>
    <w:p w14:paraId="1A10DFC1" w14:textId="77777777" w:rsidR="00044AA2" w:rsidRPr="0083784F" w:rsidRDefault="00044AA2" w:rsidP="00044AA2">
      <w:pPr>
        <w:widowControl w:val="0"/>
        <w:spacing w:after="0" w:line="240" w:lineRule="auto"/>
        <w:jc w:val="center"/>
        <w:rPr>
          <w:rFonts w:ascii="Times New Roman" w:hAnsi="Times New Roman" w:cs="Times New Roman"/>
          <w:sz w:val="20"/>
          <w:szCs w:val="20"/>
          <w:lang w:eastAsia="de-DE"/>
        </w:rPr>
      </w:pPr>
    </w:p>
    <w:p w14:paraId="1464A105" w14:textId="77777777" w:rsidR="00044AA2" w:rsidRPr="0083784F" w:rsidRDefault="00044AA2" w:rsidP="00044AA2">
      <w:pPr>
        <w:widowControl w:val="0"/>
        <w:spacing w:after="0" w:line="240" w:lineRule="auto"/>
        <w:jc w:val="center"/>
        <w:rPr>
          <w:sz w:val="20"/>
          <w:szCs w:val="20"/>
        </w:rPr>
      </w:pPr>
      <w:r w:rsidRPr="0083784F">
        <w:rPr>
          <w:noProof/>
          <w:sz w:val="20"/>
          <w:szCs w:val="20"/>
          <w:lang w:val="ru-RU" w:eastAsia="ru-RU"/>
        </w:rPr>
        <w:drawing>
          <wp:inline distT="0" distB="0" distL="0" distR="0" wp14:anchorId="68AAFD86" wp14:editId="02CCEAA1">
            <wp:extent cx="5294730" cy="1409853"/>
            <wp:effectExtent l="0" t="0" r="127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4907" cy="1415226"/>
                    </a:xfrm>
                    <a:prstGeom prst="rect">
                      <a:avLst/>
                    </a:prstGeom>
                  </pic:spPr>
                </pic:pic>
              </a:graphicData>
            </a:graphic>
          </wp:inline>
        </w:drawing>
      </w:r>
    </w:p>
    <w:p w14:paraId="7381EF3E" w14:textId="77777777" w:rsidR="00044AA2" w:rsidRPr="0083784F" w:rsidRDefault="00044AA2" w:rsidP="00044AA2">
      <w:pPr>
        <w:widowControl w:val="0"/>
        <w:spacing w:after="0" w:line="240" w:lineRule="auto"/>
        <w:jc w:val="center"/>
        <w:rPr>
          <w:rFonts w:ascii="Times New Roman" w:hAnsi="Times New Roman" w:cs="Times New Roman"/>
          <w:sz w:val="20"/>
          <w:szCs w:val="20"/>
          <w:lang w:eastAsia="de-DE"/>
        </w:rPr>
      </w:pPr>
      <w:r w:rsidRPr="0083784F">
        <w:rPr>
          <w:rFonts w:ascii="Times New Roman" w:hAnsi="Times New Roman" w:cs="Times New Roman"/>
          <w:sz w:val="20"/>
          <w:szCs w:val="20"/>
          <w:lang w:eastAsia="de-DE"/>
        </w:rPr>
        <w:t>B5-2S12-2G12</w:t>
      </w:r>
    </w:p>
    <w:p w14:paraId="5AC400BA" w14:textId="77777777" w:rsidR="00044AA2" w:rsidRPr="0083784F" w:rsidRDefault="00044AA2" w:rsidP="00044AA2">
      <w:pPr>
        <w:widowControl w:val="0"/>
        <w:spacing w:after="0" w:line="240" w:lineRule="auto"/>
        <w:jc w:val="center"/>
        <w:rPr>
          <w:rFonts w:ascii="Times New Roman" w:hAnsi="Times New Roman" w:cs="Times New Roman"/>
          <w:sz w:val="20"/>
          <w:szCs w:val="20"/>
          <w:lang w:eastAsia="de-DE"/>
        </w:rPr>
      </w:pPr>
    </w:p>
    <w:p w14:paraId="2C5CCC4B" w14:textId="77777777" w:rsidR="00044AA2" w:rsidRPr="0083784F" w:rsidRDefault="00044AA2" w:rsidP="00044AA2">
      <w:pPr>
        <w:widowControl w:val="0"/>
        <w:spacing w:after="0" w:line="240" w:lineRule="auto"/>
        <w:jc w:val="center"/>
        <w:rPr>
          <w:sz w:val="20"/>
          <w:szCs w:val="20"/>
        </w:rPr>
      </w:pPr>
      <w:r w:rsidRPr="0083784F">
        <w:rPr>
          <w:noProof/>
          <w:sz w:val="20"/>
          <w:szCs w:val="20"/>
          <w:lang w:val="ru-RU" w:eastAsia="ru-RU"/>
        </w:rPr>
        <w:drawing>
          <wp:inline distT="0" distB="0" distL="0" distR="0" wp14:anchorId="0A51DA04" wp14:editId="01256F6D">
            <wp:extent cx="5254625" cy="1829430"/>
            <wp:effectExtent l="0" t="0" r="317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6092" cy="1833422"/>
                    </a:xfrm>
                    <a:prstGeom prst="rect">
                      <a:avLst/>
                    </a:prstGeom>
                  </pic:spPr>
                </pic:pic>
              </a:graphicData>
            </a:graphic>
          </wp:inline>
        </w:drawing>
      </w:r>
    </w:p>
    <w:p w14:paraId="7F162239" w14:textId="77777777" w:rsidR="00044AA2" w:rsidRPr="0083784F" w:rsidRDefault="00044AA2" w:rsidP="00044AA2">
      <w:pPr>
        <w:widowControl w:val="0"/>
        <w:spacing w:after="0" w:line="240" w:lineRule="auto"/>
        <w:jc w:val="center"/>
        <w:rPr>
          <w:rFonts w:ascii="Times New Roman" w:hAnsi="Times New Roman" w:cs="Times New Roman"/>
          <w:sz w:val="20"/>
          <w:szCs w:val="20"/>
          <w:lang w:eastAsia="de-DE"/>
        </w:rPr>
      </w:pPr>
      <w:r w:rsidRPr="0083784F">
        <w:rPr>
          <w:rFonts w:ascii="Times New Roman" w:hAnsi="Times New Roman" w:cs="Times New Roman"/>
          <w:sz w:val="20"/>
          <w:szCs w:val="20"/>
          <w:lang w:eastAsia="de-DE"/>
        </w:rPr>
        <w:t>B8-3S10-2G10</w:t>
      </w:r>
    </w:p>
    <w:p w14:paraId="22F4FE1F" w14:textId="0F2BE1C4" w:rsidR="00044AA2" w:rsidRPr="0083784F" w:rsidRDefault="00044AA2" w:rsidP="00044AA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rPr>
      </w:pPr>
      <w:r w:rsidRPr="0083784F">
        <w:rPr>
          <w:rFonts w:ascii="Times New Roman" w:hAnsi="Times New Roman" w:cs="Times New Roman"/>
          <w:b/>
          <w:sz w:val="20"/>
          <w:szCs w:val="20"/>
          <w:lang w:eastAsia="de-DE"/>
        </w:rPr>
        <w:t>FIGURE 2.</w:t>
      </w:r>
      <w:r w:rsidRPr="0083784F">
        <w:rPr>
          <w:rFonts w:ascii="Times New Roman" w:hAnsi="Times New Roman" w:cs="Times New Roman"/>
          <w:sz w:val="20"/>
          <w:szCs w:val="20"/>
          <w:lang w:eastAsia="de-DE"/>
        </w:rPr>
        <w:t xml:space="preserve"> Normal stresses in the reinforcements</w:t>
      </w:r>
    </w:p>
    <w:p w14:paraId="5CCC44DD" w14:textId="0658D533" w:rsidR="003E3A7C" w:rsidRPr="0083784F" w:rsidRDefault="003E3A7C"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5F31B83F" w14:textId="77777777" w:rsidR="00B23CBA" w:rsidRPr="0083784F" w:rsidRDefault="00B23CBA"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The modeling results in Figure 3 show that the maximum compressive stress in the concrete was concentrated in the beam’s compression zone, reaching 5.83 MPa at the point where the load was applied. This high stress level developed because the concrete entered a more intense state of compression under the centrally applied load. Since the load was applied at l/3 distance, the internal forces shifted toward the upper fibers of the section, causing the compressive stresses there to steadily increase as the load grew.</w:t>
      </w:r>
    </w:p>
    <w:p w14:paraId="460E24EF" w14:textId="5491A4FA" w:rsidR="001D4524" w:rsidRPr="0083784F" w:rsidRDefault="00B23CBA"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The nature and magnitude of such compressive stresses are directly associated with the inherent mechanical properties of the concrete including compressive strength, modulus of elasticity, and stress-strain behavior, and the characteristics of applied loading scheme. The current case successfully embodies the resistance of the concrete to the external loading as well as how the response of the deformation of the structure can be observed with the rising compressive demand by obtaining numerical outcomes. This action is aligned with the classical bending theory where the concrete within compression zone contributes significantly towards the bending of internal forces.</w:t>
      </w:r>
    </w:p>
    <w:p w14:paraId="7272F7D7" w14:textId="325BBEBA" w:rsidR="00B23CBA" w:rsidRPr="0083784F" w:rsidRDefault="00B23CBA"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Furthermore, the results demonstrate that the compressive stresses developed in the upper zone of the beam approach the concrete’s ultimate compressive strength. Achieving stress levels that are close to this limit is an important signifier that can be used to assess the performance of the beam in terms of its structure since it means that the section is approaching the limit state. This type of information is required to determine the strength capacity and </w:t>
      </w:r>
      <w:r w:rsidRPr="0083784F">
        <w:rPr>
          <w:rFonts w:ascii="Times New Roman" w:hAnsi="Times New Roman" w:cs="Times New Roman"/>
          <w:color w:val="000000"/>
          <w:sz w:val="20"/>
        </w:rPr>
        <w:lastRenderedPageBreak/>
        <w:t>the deformation properties of the concrete, and to determine whether the structural design is sufficient in extreme loading.</w:t>
      </w:r>
    </w:p>
    <w:p w14:paraId="04B0AE8E" w14:textId="77777777" w:rsidR="00B23CBA" w:rsidRPr="0083784F" w:rsidRDefault="00B23CBA"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6634580E" w14:textId="4E7F3EFC" w:rsidR="009F741E" w:rsidRPr="0083784F" w:rsidRDefault="009F741E" w:rsidP="00E43959">
      <w:pPr>
        <w:widowControl w:val="0"/>
        <w:spacing w:after="0" w:line="240" w:lineRule="auto"/>
        <w:jc w:val="center"/>
        <w:rPr>
          <w:rFonts w:ascii="Times New Roman" w:hAnsi="Times New Roman" w:cs="Times New Roman"/>
          <w:sz w:val="20"/>
          <w:szCs w:val="20"/>
          <w:lang w:eastAsia="de-DE"/>
        </w:rPr>
      </w:pPr>
      <w:r w:rsidRPr="0083784F">
        <w:rPr>
          <w:noProof/>
          <w:sz w:val="20"/>
          <w:szCs w:val="20"/>
          <w:lang w:val="ru-RU" w:eastAsia="ru-RU"/>
        </w:rPr>
        <w:drawing>
          <wp:inline distT="0" distB="0" distL="0" distR="0" wp14:anchorId="02A02D5B" wp14:editId="0333C4C5">
            <wp:extent cx="5298415" cy="1818623"/>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3716" cy="1823875"/>
                    </a:xfrm>
                    <a:prstGeom prst="rect">
                      <a:avLst/>
                    </a:prstGeom>
                  </pic:spPr>
                </pic:pic>
              </a:graphicData>
            </a:graphic>
          </wp:inline>
        </w:drawing>
      </w:r>
    </w:p>
    <w:p w14:paraId="54973CDF" w14:textId="1DF4A719" w:rsidR="00F26459" w:rsidRPr="0083784F" w:rsidRDefault="009F741E"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rPr>
      </w:pPr>
      <w:r w:rsidRPr="0083784F">
        <w:rPr>
          <w:rFonts w:ascii="Times New Roman" w:hAnsi="Times New Roman" w:cs="Times New Roman"/>
          <w:b/>
          <w:sz w:val="20"/>
          <w:szCs w:val="20"/>
          <w:lang w:eastAsia="de-DE"/>
        </w:rPr>
        <w:t>FIGURE 3.</w:t>
      </w:r>
      <w:r w:rsidRPr="0083784F">
        <w:rPr>
          <w:rFonts w:ascii="Times New Roman" w:hAnsi="Times New Roman" w:cs="Times New Roman"/>
          <w:sz w:val="20"/>
          <w:szCs w:val="20"/>
          <w:lang w:eastAsia="de-DE"/>
        </w:rPr>
        <w:t xml:space="preserve"> Normal stresses in the concrete of the B3-1S12-2G12 beam</w:t>
      </w:r>
    </w:p>
    <w:p w14:paraId="5AE2103D" w14:textId="2D95CCA7" w:rsidR="009F741E" w:rsidRPr="0083784F" w:rsidRDefault="009F741E"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66D8E9FF" w14:textId="37E68879" w:rsidR="009F741E" w:rsidRPr="0083784F" w:rsidRDefault="00B23CBA"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The concrete strain is generally known to be one of the most important parameters in assessing the structural performance and deformation characteristics of the reinforced concrete members. The maximum strains that were generated in the compression and tension zones of the beam are noted in the regions of blue and red respectively as shown in Figure 4. At the compression zone, the concrete reached its maximum compressive strain, </w:t>
      </w:r>
      <w:r w:rsidRPr="0083784F">
        <w:rPr>
          <w:rFonts w:ascii="Times New Roman" w:hAnsi="Times New Roman" w:cs="Times New Roman"/>
          <w:i/>
          <w:color w:val="000000"/>
          <w:sz w:val="20"/>
        </w:rPr>
        <w:t>ε</w:t>
      </w:r>
      <w:r w:rsidRPr="0083784F">
        <w:rPr>
          <w:rFonts w:ascii="Times New Roman" w:hAnsi="Times New Roman" w:cs="Times New Roman"/>
          <w:i/>
          <w:color w:val="000000"/>
          <w:sz w:val="20"/>
          <w:vertAlign w:val="subscript"/>
        </w:rPr>
        <w:t>b1,red</w:t>
      </w:r>
      <w:r w:rsidRPr="0083784F">
        <w:rPr>
          <w:rFonts w:ascii="Times New Roman" w:hAnsi="Times New Roman" w:cs="Times New Roman"/>
          <w:i/>
          <w:color w:val="000000"/>
          <w:sz w:val="20"/>
        </w:rPr>
        <w:t>=0.0015</w:t>
      </w:r>
      <w:r w:rsidRPr="0083784F">
        <w:rPr>
          <w:rFonts w:ascii="Times New Roman" w:hAnsi="Times New Roman" w:cs="Times New Roman"/>
          <w:color w:val="000000"/>
          <w:sz w:val="20"/>
        </w:rPr>
        <w:t xml:space="preserve">, that was equivalent to the occurrence of local failure. This observation highlights that concrete has a very limited capacity to deform when compressive stress is high and it is critical to carefully model strain distributions in in numerical analysis. The highest relative strain occurred at the tension zone where </w:t>
      </w:r>
      <w:proofErr w:type="spellStart"/>
      <w:r w:rsidRPr="0083784F">
        <w:rPr>
          <w:rFonts w:ascii="Times New Roman" w:hAnsi="Times New Roman" w:cs="Times New Roman"/>
          <w:i/>
          <w:color w:val="000000"/>
          <w:sz w:val="20"/>
        </w:rPr>
        <w:t>ε</w:t>
      </w:r>
      <w:r w:rsidRPr="0083784F">
        <w:rPr>
          <w:rFonts w:ascii="Times New Roman" w:hAnsi="Times New Roman" w:cs="Times New Roman"/>
          <w:i/>
          <w:color w:val="000000"/>
          <w:sz w:val="20"/>
          <w:vertAlign w:val="subscript"/>
        </w:rPr>
        <w:t>bt</w:t>
      </w:r>
      <w:proofErr w:type="spellEnd"/>
      <w:r w:rsidRPr="0083784F">
        <w:rPr>
          <w:rFonts w:ascii="Times New Roman" w:hAnsi="Times New Roman" w:cs="Times New Roman"/>
          <w:i/>
          <w:color w:val="000000"/>
          <w:sz w:val="20"/>
        </w:rPr>
        <w:t>=0.00062</w:t>
      </w:r>
      <w:r w:rsidRPr="0083784F">
        <w:rPr>
          <w:rFonts w:ascii="Times New Roman" w:hAnsi="Times New Roman" w:cs="Times New Roman"/>
          <w:color w:val="000000"/>
          <w:sz w:val="20"/>
        </w:rPr>
        <w:t xml:space="preserve"> was recorded which indicates the response of the concrete to the tensile forces being passed through the reinforcements. Monitoring of these strain levels is valuable in terms of the interaction of concrete and reinforcement, especially how the beam can sustain loads beyond the elastic range, and it can be better used to evaluate the ductility and the overall structural behavior of the material.</w:t>
      </w:r>
    </w:p>
    <w:p w14:paraId="5616F864" w14:textId="7E5C1DF7" w:rsidR="00F26459" w:rsidRPr="0083784F" w:rsidRDefault="00F26459"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263FB704" w14:textId="2A60009F" w:rsidR="009F741E" w:rsidRPr="0083784F" w:rsidRDefault="009F741E" w:rsidP="00E43959">
      <w:pPr>
        <w:widowControl w:val="0"/>
        <w:spacing w:after="0" w:line="240" w:lineRule="auto"/>
        <w:jc w:val="center"/>
        <w:rPr>
          <w:rFonts w:ascii="Times New Roman" w:hAnsi="Times New Roman" w:cs="Times New Roman"/>
          <w:b/>
          <w:sz w:val="20"/>
          <w:szCs w:val="20"/>
          <w:lang w:eastAsia="de-DE"/>
        </w:rPr>
      </w:pPr>
      <w:r w:rsidRPr="0083784F">
        <w:rPr>
          <w:noProof/>
          <w:sz w:val="20"/>
          <w:szCs w:val="20"/>
          <w:lang w:val="ru-RU" w:eastAsia="ru-RU"/>
        </w:rPr>
        <w:drawing>
          <wp:inline distT="0" distB="0" distL="0" distR="0" wp14:anchorId="40049FD0" wp14:editId="6143D05E">
            <wp:extent cx="4851705" cy="1931865"/>
            <wp:effectExtent l="0" t="0" r="635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6985" cy="1941931"/>
                    </a:xfrm>
                    <a:prstGeom prst="rect">
                      <a:avLst/>
                    </a:prstGeom>
                  </pic:spPr>
                </pic:pic>
              </a:graphicData>
            </a:graphic>
          </wp:inline>
        </w:drawing>
      </w:r>
    </w:p>
    <w:p w14:paraId="2EF68F2F" w14:textId="2B6D0004" w:rsidR="009F741E" w:rsidRPr="0083784F" w:rsidRDefault="009F741E"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rPr>
      </w:pPr>
      <w:r w:rsidRPr="0083784F">
        <w:rPr>
          <w:rFonts w:ascii="Times New Roman" w:hAnsi="Times New Roman" w:cs="Times New Roman"/>
          <w:b/>
          <w:sz w:val="20"/>
          <w:szCs w:val="20"/>
          <w:lang w:eastAsia="de-DE"/>
        </w:rPr>
        <w:t>FIGURE 4.</w:t>
      </w:r>
      <w:r w:rsidRPr="0083784F">
        <w:rPr>
          <w:rFonts w:ascii="Times New Roman" w:hAnsi="Times New Roman" w:cs="Times New Roman"/>
          <w:sz w:val="20"/>
          <w:szCs w:val="20"/>
          <w:lang w:eastAsia="de-DE"/>
        </w:rPr>
        <w:t xml:space="preserve"> Strains in the B3-1S12-2G12 beam</w:t>
      </w:r>
    </w:p>
    <w:p w14:paraId="7909F01D" w14:textId="07951C5E" w:rsidR="009F741E" w:rsidRDefault="009F741E"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5CFE9B14" w14:textId="77777777" w:rsidR="005F1C3C" w:rsidRPr="0083784F" w:rsidRDefault="005F1C3C" w:rsidP="005F1C3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The results of the ANSYS software in the numerical modeling of beams indicate that there is a considerable difference in the cracking behavior of conventional reinforced concrete beams and hybrid steel GFRP reinforced concrete beams. The onset of cracks was noted in the conventional steel reinforced concrete beams at a rather advanced stage of loading, specifically when the load applied was about 14-15% of the ultimate load bearing capacity. This delayed crack formation is a reflection that the steel reinforcement is actually operating to resist tensile action during the initial loading period, and thus slowing down the initiation of visible cracking (table 3).</w:t>
      </w:r>
    </w:p>
    <w:p w14:paraId="7E6DFFE3" w14:textId="2E903299" w:rsidR="005F1C3C" w:rsidRPr="0083784F" w:rsidRDefault="005F1C3C" w:rsidP="005F1C3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In contrast, the hybrid steel-GFRP reinforced concrete beams showed the first cracking at a slightly lower load which is about 11-13 % of the ultimate load capacity. The main reason one can state why this cracking has been experienced earlier in hybrid reinforced concrete beams is the fact that the modulus of elasticity of the FRP reinforcement is relatively lower when compared to steel. The lower stiffness of the GFRP brings a slight change in </w:t>
      </w:r>
      <w:r w:rsidRPr="0083784F">
        <w:rPr>
          <w:rFonts w:ascii="Times New Roman" w:hAnsi="Times New Roman" w:cs="Times New Roman"/>
          <w:color w:val="000000"/>
          <w:sz w:val="20"/>
        </w:rPr>
        <w:lastRenderedPageBreak/>
        <w:t>the stress distribution within the tension zone resulting in the earlier tensile strain accumulation the concrete and therefore the earlier crack formation.</w:t>
      </w:r>
    </w:p>
    <w:p w14:paraId="38815CEF" w14:textId="05EE13A3" w:rsidR="00A32059" w:rsidRPr="0083784F" w:rsidRDefault="00A32059" w:rsidP="00E43959">
      <w:pPr>
        <w:widowControl w:val="0"/>
        <w:spacing w:line="240" w:lineRule="auto"/>
        <w:jc w:val="center"/>
        <w:rPr>
          <w:rFonts w:ascii="Times New Roman" w:hAnsi="Times New Roman" w:cs="Times New Roman"/>
          <w:sz w:val="20"/>
          <w:szCs w:val="20"/>
        </w:rPr>
      </w:pPr>
      <w:r w:rsidRPr="0083784F">
        <w:rPr>
          <w:rFonts w:ascii="Times New Roman" w:hAnsi="Times New Roman" w:cs="Times New Roman"/>
          <w:b/>
          <w:sz w:val="20"/>
          <w:szCs w:val="20"/>
        </w:rPr>
        <w:t xml:space="preserve">TABLE </w:t>
      </w:r>
      <w:r w:rsidR="00B4498C" w:rsidRPr="0083784F">
        <w:rPr>
          <w:rFonts w:ascii="Times New Roman" w:hAnsi="Times New Roman" w:cs="Times New Roman"/>
          <w:b/>
          <w:sz w:val="20"/>
          <w:szCs w:val="20"/>
        </w:rPr>
        <w:t>3</w:t>
      </w:r>
      <w:r w:rsidRPr="0083784F">
        <w:rPr>
          <w:rFonts w:ascii="Times New Roman" w:hAnsi="Times New Roman" w:cs="Times New Roman"/>
          <w:b/>
          <w:sz w:val="20"/>
          <w:szCs w:val="20"/>
        </w:rPr>
        <w:t>.</w:t>
      </w:r>
      <w:r w:rsidRPr="0083784F">
        <w:rPr>
          <w:rFonts w:ascii="Times New Roman" w:hAnsi="Times New Roman" w:cs="Times New Roman"/>
          <w:sz w:val="20"/>
          <w:szCs w:val="20"/>
        </w:rPr>
        <w:t xml:space="preserve"> Cracking moment for beam specimens</w:t>
      </w:r>
    </w:p>
    <w:tbl>
      <w:tblPr>
        <w:tblStyle w:val="a3"/>
        <w:tblW w:w="5916" w:type="dxa"/>
        <w:jc w:val="center"/>
        <w:tblLook w:val="04A0" w:firstRow="1" w:lastRow="0" w:firstColumn="1" w:lastColumn="0" w:noHBand="0" w:noVBand="1"/>
      </w:tblPr>
      <w:tblGrid>
        <w:gridCol w:w="1696"/>
        <w:gridCol w:w="1276"/>
        <w:gridCol w:w="1418"/>
        <w:gridCol w:w="1526"/>
      </w:tblGrid>
      <w:tr w:rsidR="00A32059" w:rsidRPr="0083784F" w14:paraId="7CBD2D98" w14:textId="77777777" w:rsidTr="00A32059">
        <w:trPr>
          <w:jc w:val="center"/>
        </w:trPr>
        <w:tc>
          <w:tcPr>
            <w:tcW w:w="1696" w:type="dxa"/>
            <w:vAlign w:val="center"/>
          </w:tcPr>
          <w:p w14:paraId="75C9F8E1" w14:textId="1AEFF94C" w:rsidR="00A32059" w:rsidRPr="0083784F" w:rsidRDefault="00A32059" w:rsidP="00E43959">
            <w:pPr>
              <w:widowControl w:val="0"/>
              <w:jc w:val="center"/>
              <w:rPr>
                <w:lang w:val="en-US"/>
              </w:rPr>
            </w:pPr>
            <w:r w:rsidRPr="0083784F">
              <w:rPr>
                <w:lang w:val="en-US"/>
              </w:rPr>
              <w:t>Beam notation</w:t>
            </w:r>
          </w:p>
        </w:tc>
        <w:tc>
          <w:tcPr>
            <w:tcW w:w="1276" w:type="dxa"/>
            <w:vAlign w:val="center"/>
          </w:tcPr>
          <w:p w14:paraId="605DD842" w14:textId="77777777" w:rsidR="00A32059" w:rsidRPr="0083784F" w:rsidRDefault="00A32059" w:rsidP="00E43959">
            <w:pPr>
              <w:widowControl w:val="0"/>
              <w:jc w:val="center"/>
              <w:rPr>
                <w:lang w:val="en-US"/>
              </w:rPr>
            </w:pPr>
            <w:r w:rsidRPr="0083784F">
              <w:rPr>
                <w:rFonts w:asciiTheme="minorHAnsi" w:eastAsiaTheme="minorHAnsi" w:hAnsiTheme="minorHAnsi" w:cstheme="minorBidi"/>
                <w:position w:val="-12"/>
                <w:sz w:val="22"/>
                <w:szCs w:val="22"/>
                <w:lang w:val="en-US" w:eastAsia="en-US"/>
              </w:rPr>
              <w:object w:dxaOrig="580" w:dyaOrig="380" w14:anchorId="2A3A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75pt" o:ole="">
                  <v:imagedata r:id="rId13" o:title=""/>
                </v:shape>
                <o:OLEObject Type="Embed" ProgID="Equation.3" ShapeID="_x0000_i1025" DrawAspect="Content" ObjectID="_1829378654" r:id="rId14"/>
              </w:object>
            </w:r>
            <w:r w:rsidRPr="0083784F">
              <w:rPr>
                <w:lang w:val="en-US"/>
              </w:rPr>
              <w:t xml:space="preserve">, </w:t>
            </w:r>
            <w:proofErr w:type="spellStart"/>
            <w:r w:rsidRPr="0083784F">
              <w:rPr>
                <w:lang w:val="en-US"/>
              </w:rPr>
              <w:t>kN‧m</w:t>
            </w:r>
            <w:proofErr w:type="spellEnd"/>
          </w:p>
        </w:tc>
        <w:tc>
          <w:tcPr>
            <w:tcW w:w="1418" w:type="dxa"/>
            <w:vAlign w:val="center"/>
          </w:tcPr>
          <w:p w14:paraId="0B3E3405" w14:textId="77777777" w:rsidR="00A32059" w:rsidRPr="0083784F" w:rsidRDefault="00A32059" w:rsidP="00E43959">
            <w:pPr>
              <w:widowControl w:val="0"/>
              <w:jc w:val="center"/>
              <w:rPr>
                <w:lang w:val="en-US"/>
              </w:rPr>
            </w:pPr>
            <w:r w:rsidRPr="0083784F">
              <w:rPr>
                <w:rFonts w:asciiTheme="minorHAnsi" w:eastAsiaTheme="minorHAnsi" w:hAnsiTheme="minorHAnsi" w:cstheme="minorBidi"/>
                <w:position w:val="-12"/>
                <w:sz w:val="22"/>
                <w:szCs w:val="22"/>
                <w:lang w:val="en-US" w:eastAsia="en-US"/>
              </w:rPr>
              <w:object w:dxaOrig="580" w:dyaOrig="380" w14:anchorId="213A6BEE">
                <v:shape id="_x0000_i1026" type="#_x0000_t75" style="width:23.25pt;height:15.75pt" o:ole="">
                  <v:imagedata r:id="rId15" o:title=""/>
                </v:shape>
                <o:OLEObject Type="Embed" ProgID="Equation.3" ShapeID="_x0000_i1026" DrawAspect="Content" ObjectID="_1829378655" r:id="rId16"/>
              </w:object>
            </w:r>
            <w:r w:rsidRPr="0083784F">
              <w:rPr>
                <w:lang w:val="en-US"/>
              </w:rPr>
              <w:t xml:space="preserve">, </w:t>
            </w:r>
            <w:proofErr w:type="spellStart"/>
            <w:r w:rsidRPr="0083784F">
              <w:rPr>
                <w:lang w:val="en-US"/>
              </w:rPr>
              <w:t>kN‧m</w:t>
            </w:r>
            <w:proofErr w:type="spellEnd"/>
          </w:p>
        </w:tc>
        <w:tc>
          <w:tcPr>
            <w:tcW w:w="1526" w:type="dxa"/>
            <w:vAlign w:val="center"/>
          </w:tcPr>
          <w:p w14:paraId="6C5E67B3" w14:textId="77777777" w:rsidR="00A32059" w:rsidRPr="0083784F" w:rsidRDefault="00A32059" w:rsidP="00E43959">
            <w:pPr>
              <w:widowControl w:val="0"/>
              <w:jc w:val="center"/>
              <w:rPr>
                <w:lang w:val="en-US"/>
              </w:rPr>
            </w:pPr>
            <w:r w:rsidRPr="0083784F">
              <w:rPr>
                <w:rFonts w:asciiTheme="minorHAnsi" w:eastAsiaTheme="minorHAnsi" w:hAnsiTheme="minorHAnsi" w:cstheme="minorBidi"/>
                <w:position w:val="-12"/>
                <w:sz w:val="22"/>
                <w:szCs w:val="22"/>
                <w:lang w:val="en-US" w:eastAsia="en-US"/>
              </w:rPr>
              <w:object w:dxaOrig="1240" w:dyaOrig="380" w14:anchorId="594B4ACC">
                <v:shape id="_x0000_i1027" type="#_x0000_t75" style="width:44.25pt;height:14.25pt" o:ole="">
                  <v:imagedata r:id="rId17" o:title=""/>
                </v:shape>
                <o:OLEObject Type="Embed" ProgID="Equation.3" ShapeID="_x0000_i1027" DrawAspect="Content" ObjectID="_1829378656" r:id="rId18"/>
              </w:object>
            </w:r>
          </w:p>
        </w:tc>
      </w:tr>
      <w:tr w:rsidR="00A32059" w:rsidRPr="0083784F" w14:paraId="5C55B40D" w14:textId="77777777" w:rsidTr="00A32059">
        <w:trPr>
          <w:jc w:val="center"/>
        </w:trPr>
        <w:tc>
          <w:tcPr>
            <w:tcW w:w="1696" w:type="dxa"/>
            <w:vAlign w:val="center"/>
          </w:tcPr>
          <w:p w14:paraId="008B0BE5" w14:textId="77777777" w:rsidR="00A32059" w:rsidRPr="0083784F" w:rsidRDefault="00A32059" w:rsidP="00E43959">
            <w:pPr>
              <w:widowControl w:val="0"/>
              <w:ind w:left="-59" w:right="-53"/>
              <w:rPr>
                <w:bCs/>
                <w:color w:val="000000"/>
                <w:lang w:val="en-US"/>
              </w:rPr>
            </w:pPr>
            <w:r w:rsidRPr="0083784F">
              <w:rPr>
                <w:bCs/>
                <w:color w:val="000000"/>
                <w:lang w:val="en-US"/>
              </w:rPr>
              <w:t>B1-3S12</w:t>
            </w:r>
          </w:p>
        </w:tc>
        <w:tc>
          <w:tcPr>
            <w:tcW w:w="1276" w:type="dxa"/>
            <w:vAlign w:val="bottom"/>
          </w:tcPr>
          <w:p w14:paraId="7154046A" w14:textId="77777777" w:rsidR="00A32059" w:rsidRPr="0083784F" w:rsidRDefault="00A32059" w:rsidP="00E43959">
            <w:pPr>
              <w:widowControl w:val="0"/>
              <w:jc w:val="center"/>
              <w:rPr>
                <w:lang w:val="en-US"/>
              </w:rPr>
            </w:pPr>
            <w:r w:rsidRPr="0083784F">
              <w:rPr>
                <w:lang w:val="en-US"/>
              </w:rPr>
              <w:t>3.73</w:t>
            </w:r>
          </w:p>
        </w:tc>
        <w:tc>
          <w:tcPr>
            <w:tcW w:w="1418" w:type="dxa"/>
            <w:vAlign w:val="center"/>
          </w:tcPr>
          <w:p w14:paraId="3F3A4780" w14:textId="77777777" w:rsidR="00A32059" w:rsidRPr="0083784F" w:rsidRDefault="00A32059" w:rsidP="00E43959">
            <w:pPr>
              <w:widowControl w:val="0"/>
              <w:jc w:val="center"/>
              <w:rPr>
                <w:lang w:val="en-US"/>
              </w:rPr>
            </w:pPr>
            <w:r w:rsidRPr="0083784F">
              <w:rPr>
                <w:lang w:val="en-US"/>
              </w:rPr>
              <w:t>24.87</w:t>
            </w:r>
          </w:p>
        </w:tc>
        <w:tc>
          <w:tcPr>
            <w:tcW w:w="1526" w:type="dxa"/>
          </w:tcPr>
          <w:p w14:paraId="39D5DB95" w14:textId="77777777" w:rsidR="00A32059" w:rsidRPr="0083784F" w:rsidRDefault="00A32059" w:rsidP="00E43959">
            <w:pPr>
              <w:widowControl w:val="0"/>
              <w:jc w:val="center"/>
              <w:rPr>
                <w:lang w:val="en-US"/>
              </w:rPr>
            </w:pPr>
            <w:r w:rsidRPr="0083784F">
              <w:rPr>
                <w:lang w:val="en-US"/>
              </w:rPr>
              <w:t>0.15</w:t>
            </w:r>
          </w:p>
        </w:tc>
      </w:tr>
      <w:tr w:rsidR="00A32059" w:rsidRPr="0083784F" w14:paraId="1088ECBC" w14:textId="77777777" w:rsidTr="00A32059">
        <w:trPr>
          <w:jc w:val="center"/>
        </w:trPr>
        <w:tc>
          <w:tcPr>
            <w:tcW w:w="1696" w:type="dxa"/>
            <w:vAlign w:val="center"/>
          </w:tcPr>
          <w:p w14:paraId="5EE93727" w14:textId="77777777" w:rsidR="00A32059" w:rsidRPr="0083784F" w:rsidRDefault="00A32059" w:rsidP="00E43959">
            <w:pPr>
              <w:widowControl w:val="0"/>
              <w:ind w:left="-59" w:right="-53"/>
              <w:rPr>
                <w:bCs/>
                <w:color w:val="000000"/>
                <w:lang w:val="en-US"/>
              </w:rPr>
            </w:pPr>
            <w:r w:rsidRPr="0083784F">
              <w:rPr>
                <w:bCs/>
                <w:color w:val="000000"/>
                <w:lang w:val="en-US"/>
              </w:rPr>
              <w:t>B2-1S12-2G10</w:t>
            </w:r>
          </w:p>
        </w:tc>
        <w:tc>
          <w:tcPr>
            <w:tcW w:w="1276" w:type="dxa"/>
            <w:vAlign w:val="bottom"/>
          </w:tcPr>
          <w:p w14:paraId="33F5CA9B" w14:textId="77777777" w:rsidR="00A32059" w:rsidRPr="0083784F" w:rsidRDefault="00A32059" w:rsidP="00E43959">
            <w:pPr>
              <w:widowControl w:val="0"/>
              <w:jc w:val="center"/>
              <w:rPr>
                <w:lang w:val="en-US"/>
              </w:rPr>
            </w:pPr>
            <w:r w:rsidRPr="0083784F">
              <w:rPr>
                <w:lang w:val="en-US"/>
              </w:rPr>
              <w:t>3.04</w:t>
            </w:r>
          </w:p>
        </w:tc>
        <w:tc>
          <w:tcPr>
            <w:tcW w:w="1418" w:type="dxa"/>
            <w:vAlign w:val="center"/>
          </w:tcPr>
          <w:p w14:paraId="776A6450" w14:textId="77777777" w:rsidR="00A32059" w:rsidRPr="0083784F" w:rsidRDefault="00A32059" w:rsidP="00E43959">
            <w:pPr>
              <w:widowControl w:val="0"/>
              <w:jc w:val="center"/>
              <w:rPr>
                <w:lang w:val="en-US"/>
              </w:rPr>
            </w:pPr>
            <w:r w:rsidRPr="0083784F">
              <w:rPr>
                <w:lang w:val="en-US"/>
              </w:rPr>
              <w:t>23.38</w:t>
            </w:r>
          </w:p>
        </w:tc>
        <w:tc>
          <w:tcPr>
            <w:tcW w:w="1526" w:type="dxa"/>
          </w:tcPr>
          <w:p w14:paraId="47974042" w14:textId="77777777" w:rsidR="00A32059" w:rsidRPr="0083784F" w:rsidRDefault="00A32059" w:rsidP="00E43959">
            <w:pPr>
              <w:widowControl w:val="0"/>
              <w:jc w:val="center"/>
              <w:rPr>
                <w:lang w:val="en-US"/>
              </w:rPr>
            </w:pPr>
            <w:r w:rsidRPr="0083784F">
              <w:rPr>
                <w:lang w:val="en-US"/>
              </w:rPr>
              <w:t>0.13</w:t>
            </w:r>
          </w:p>
        </w:tc>
      </w:tr>
      <w:tr w:rsidR="00A32059" w:rsidRPr="0083784F" w14:paraId="4ED53EB7" w14:textId="77777777" w:rsidTr="00A32059">
        <w:trPr>
          <w:jc w:val="center"/>
        </w:trPr>
        <w:tc>
          <w:tcPr>
            <w:tcW w:w="1696" w:type="dxa"/>
            <w:vAlign w:val="center"/>
          </w:tcPr>
          <w:p w14:paraId="6FEEAA15" w14:textId="77777777" w:rsidR="00A32059" w:rsidRPr="0083784F" w:rsidRDefault="00A32059" w:rsidP="00E43959">
            <w:pPr>
              <w:widowControl w:val="0"/>
              <w:ind w:left="-59" w:right="-53"/>
              <w:rPr>
                <w:bCs/>
                <w:color w:val="000000"/>
                <w:lang w:val="en-US"/>
              </w:rPr>
            </w:pPr>
            <w:r w:rsidRPr="0083784F">
              <w:rPr>
                <w:bCs/>
                <w:color w:val="000000"/>
                <w:lang w:val="en-US"/>
              </w:rPr>
              <w:t>B3-1S12-2G12</w:t>
            </w:r>
          </w:p>
        </w:tc>
        <w:tc>
          <w:tcPr>
            <w:tcW w:w="1276" w:type="dxa"/>
            <w:vAlign w:val="bottom"/>
          </w:tcPr>
          <w:p w14:paraId="31FFD3E7" w14:textId="77777777" w:rsidR="00A32059" w:rsidRPr="0083784F" w:rsidRDefault="00A32059" w:rsidP="00E43959">
            <w:pPr>
              <w:widowControl w:val="0"/>
              <w:jc w:val="center"/>
              <w:rPr>
                <w:lang w:val="en-US"/>
              </w:rPr>
            </w:pPr>
            <w:r w:rsidRPr="0083784F">
              <w:rPr>
                <w:lang w:val="en-US"/>
              </w:rPr>
              <w:t>3.23</w:t>
            </w:r>
          </w:p>
        </w:tc>
        <w:tc>
          <w:tcPr>
            <w:tcW w:w="1418" w:type="dxa"/>
            <w:vAlign w:val="center"/>
          </w:tcPr>
          <w:p w14:paraId="3E710A87" w14:textId="77777777" w:rsidR="00A32059" w:rsidRPr="0083784F" w:rsidRDefault="00A32059" w:rsidP="00E43959">
            <w:pPr>
              <w:widowControl w:val="0"/>
              <w:jc w:val="center"/>
              <w:rPr>
                <w:lang w:val="en-US"/>
              </w:rPr>
            </w:pPr>
            <w:r w:rsidRPr="0083784F">
              <w:rPr>
                <w:lang w:val="en-US"/>
              </w:rPr>
              <w:t>24.85</w:t>
            </w:r>
          </w:p>
        </w:tc>
        <w:tc>
          <w:tcPr>
            <w:tcW w:w="1526" w:type="dxa"/>
          </w:tcPr>
          <w:p w14:paraId="11ADAD12" w14:textId="77777777" w:rsidR="00A32059" w:rsidRPr="0083784F" w:rsidRDefault="00A32059" w:rsidP="00E43959">
            <w:pPr>
              <w:widowControl w:val="0"/>
              <w:jc w:val="center"/>
              <w:rPr>
                <w:lang w:val="en-US"/>
              </w:rPr>
            </w:pPr>
            <w:r w:rsidRPr="0083784F">
              <w:rPr>
                <w:lang w:val="en-US"/>
              </w:rPr>
              <w:t>0.13</w:t>
            </w:r>
          </w:p>
        </w:tc>
      </w:tr>
      <w:tr w:rsidR="00A32059" w:rsidRPr="0083784F" w14:paraId="2A2D3015" w14:textId="77777777" w:rsidTr="00A32059">
        <w:trPr>
          <w:jc w:val="center"/>
        </w:trPr>
        <w:tc>
          <w:tcPr>
            <w:tcW w:w="1696" w:type="dxa"/>
            <w:vAlign w:val="center"/>
          </w:tcPr>
          <w:p w14:paraId="65D3CEA4" w14:textId="77777777" w:rsidR="00A32059" w:rsidRPr="0083784F" w:rsidRDefault="00A32059" w:rsidP="00E43959">
            <w:pPr>
              <w:widowControl w:val="0"/>
              <w:ind w:left="-59" w:right="-53"/>
              <w:rPr>
                <w:bCs/>
                <w:color w:val="000000"/>
                <w:lang w:val="en-US"/>
              </w:rPr>
            </w:pPr>
            <w:r w:rsidRPr="0083784F">
              <w:rPr>
                <w:bCs/>
                <w:color w:val="000000"/>
                <w:lang w:val="en-US"/>
              </w:rPr>
              <w:t>B4-4S12</w:t>
            </w:r>
          </w:p>
        </w:tc>
        <w:tc>
          <w:tcPr>
            <w:tcW w:w="1276" w:type="dxa"/>
            <w:vAlign w:val="bottom"/>
          </w:tcPr>
          <w:p w14:paraId="09AB5375" w14:textId="77777777" w:rsidR="00A32059" w:rsidRPr="0083784F" w:rsidRDefault="00A32059" w:rsidP="00E43959">
            <w:pPr>
              <w:widowControl w:val="0"/>
              <w:jc w:val="center"/>
              <w:rPr>
                <w:lang w:val="en-US"/>
              </w:rPr>
            </w:pPr>
            <w:r w:rsidRPr="0083784F">
              <w:rPr>
                <w:lang w:val="en-US"/>
              </w:rPr>
              <w:t>4.22</w:t>
            </w:r>
          </w:p>
        </w:tc>
        <w:tc>
          <w:tcPr>
            <w:tcW w:w="1418" w:type="dxa"/>
            <w:vAlign w:val="center"/>
          </w:tcPr>
          <w:p w14:paraId="0CAD55DF" w14:textId="77777777" w:rsidR="00A32059" w:rsidRPr="0083784F" w:rsidRDefault="00A32059" w:rsidP="00E43959">
            <w:pPr>
              <w:widowControl w:val="0"/>
              <w:jc w:val="center"/>
              <w:rPr>
                <w:lang w:val="en-US"/>
              </w:rPr>
            </w:pPr>
            <w:r w:rsidRPr="0083784F">
              <w:rPr>
                <w:lang w:val="en-US"/>
              </w:rPr>
              <w:t>30.12</w:t>
            </w:r>
          </w:p>
        </w:tc>
        <w:tc>
          <w:tcPr>
            <w:tcW w:w="1526" w:type="dxa"/>
          </w:tcPr>
          <w:p w14:paraId="70C3FF7C" w14:textId="77777777" w:rsidR="00A32059" w:rsidRPr="0083784F" w:rsidRDefault="00A32059" w:rsidP="00E43959">
            <w:pPr>
              <w:widowControl w:val="0"/>
              <w:jc w:val="center"/>
              <w:rPr>
                <w:lang w:val="en-US"/>
              </w:rPr>
            </w:pPr>
            <w:r w:rsidRPr="0083784F">
              <w:rPr>
                <w:lang w:val="en-US"/>
              </w:rPr>
              <w:t>0.14</w:t>
            </w:r>
          </w:p>
        </w:tc>
      </w:tr>
      <w:tr w:rsidR="00A32059" w:rsidRPr="0083784F" w14:paraId="53BF3A31" w14:textId="77777777" w:rsidTr="00A32059">
        <w:trPr>
          <w:jc w:val="center"/>
        </w:trPr>
        <w:tc>
          <w:tcPr>
            <w:tcW w:w="1696" w:type="dxa"/>
            <w:vAlign w:val="center"/>
          </w:tcPr>
          <w:p w14:paraId="229A6F2C" w14:textId="77777777" w:rsidR="00A32059" w:rsidRPr="0083784F" w:rsidRDefault="00A32059" w:rsidP="00E43959">
            <w:pPr>
              <w:widowControl w:val="0"/>
              <w:ind w:left="-59" w:right="-53"/>
              <w:rPr>
                <w:bCs/>
                <w:color w:val="000000"/>
                <w:lang w:val="en-US"/>
              </w:rPr>
            </w:pPr>
            <w:r w:rsidRPr="0083784F">
              <w:rPr>
                <w:bCs/>
                <w:color w:val="000000"/>
                <w:lang w:val="en-US"/>
              </w:rPr>
              <w:t>B5-2S12-2G12</w:t>
            </w:r>
          </w:p>
        </w:tc>
        <w:tc>
          <w:tcPr>
            <w:tcW w:w="1276" w:type="dxa"/>
            <w:vAlign w:val="bottom"/>
          </w:tcPr>
          <w:p w14:paraId="19A7A0C9" w14:textId="77777777" w:rsidR="00A32059" w:rsidRPr="0083784F" w:rsidRDefault="00A32059" w:rsidP="00E43959">
            <w:pPr>
              <w:widowControl w:val="0"/>
              <w:jc w:val="center"/>
              <w:rPr>
                <w:lang w:val="en-US"/>
              </w:rPr>
            </w:pPr>
            <w:r w:rsidRPr="0083784F">
              <w:rPr>
                <w:lang w:val="en-US"/>
              </w:rPr>
              <w:t>3.08</w:t>
            </w:r>
          </w:p>
        </w:tc>
        <w:tc>
          <w:tcPr>
            <w:tcW w:w="1418" w:type="dxa"/>
            <w:vAlign w:val="center"/>
          </w:tcPr>
          <w:p w14:paraId="4ED00288" w14:textId="77777777" w:rsidR="00A32059" w:rsidRPr="0083784F" w:rsidRDefault="00A32059" w:rsidP="00E43959">
            <w:pPr>
              <w:widowControl w:val="0"/>
              <w:jc w:val="center"/>
              <w:rPr>
                <w:lang w:val="en-US"/>
              </w:rPr>
            </w:pPr>
            <w:r w:rsidRPr="0083784F">
              <w:rPr>
                <w:lang w:val="en-US"/>
              </w:rPr>
              <w:t>28.00</w:t>
            </w:r>
          </w:p>
        </w:tc>
        <w:tc>
          <w:tcPr>
            <w:tcW w:w="1526" w:type="dxa"/>
          </w:tcPr>
          <w:p w14:paraId="1CFDE823" w14:textId="77777777" w:rsidR="00A32059" w:rsidRPr="0083784F" w:rsidRDefault="00A32059" w:rsidP="00E43959">
            <w:pPr>
              <w:widowControl w:val="0"/>
              <w:jc w:val="center"/>
              <w:rPr>
                <w:lang w:val="en-US"/>
              </w:rPr>
            </w:pPr>
            <w:r w:rsidRPr="0083784F">
              <w:rPr>
                <w:lang w:val="en-US"/>
              </w:rPr>
              <w:t>0.11</w:t>
            </w:r>
          </w:p>
        </w:tc>
      </w:tr>
      <w:tr w:rsidR="00A32059" w:rsidRPr="0083784F" w14:paraId="526ED05E" w14:textId="77777777" w:rsidTr="00A32059">
        <w:trPr>
          <w:jc w:val="center"/>
        </w:trPr>
        <w:tc>
          <w:tcPr>
            <w:tcW w:w="1696" w:type="dxa"/>
            <w:vAlign w:val="center"/>
          </w:tcPr>
          <w:p w14:paraId="6A283B78" w14:textId="77777777" w:rsidR="00A32059" w:rsidRPr="0083784F" w:rsidRDefault="00A32059" w:rsidP="00E43959">
            <w:pPr>
              <w:widowControl w:val="0"/>
              <w:ind w:left="-59" w:right="-53"/>
              <w:rPr>
                <w:bCs/>
                <w:color w:val="000000"/>
                <w:lang w:val="en-US"/>
              </w:rPr>
            </w:pPr>
            <w:r w:rsidRPr="0083784F">
              <w:rPr>
                <w:bCs/>
                <w:color w:val="000000"/>
                <w:lang w:val="en-US"/>
              </w:rPr>
              <w:t>B6-2S10-2G12</w:t>
            </w:r>
          </w:p>
        </w:tc>
        <w:tc>
          <w:tcPr>
            <w:tcW w:w="1276" w:type="dxa"/>
            <w:vAlign w:val="bottom"/>
          </w:tcPr>
          <w:p w14:paraId="247E6A59" w14:textId="77777777" w:rsidR="00A32059" w:rsidRPr="0083784F" w:rsidRDefault="00A32059" w:rsidP="00E43959">
            <w:pPr>
              <w:widowControl w:val="0"/>
              <w:jc w:val="center"/>
              <w:rPr>
                <w:lang w:val="en-US"/>
              </w:rPr>
            </w:pPr>
            <w:r w:rsidRPr="0083784F">
              <w:rPr>
                <w:lang w:val="en-US"/>
              </w:rPr>
              <w:t>3.10</w:t>
            </w:r>
          </w:p>
        </w:tc>
        <w:tc>
          <w:tcPr>
            <w:tcW w:w="1418" w:type="dxa"/>
            <w:vAlign w:val="center"/>
          </w:tcPr>
          <w:p w14:paraId="20C2A68F" w14:textId="77777777" w:rsidR="00A32059" w:rsidRPr="0083784F" w:rsidRDefault="00A32059" w:rsidP="00E43959">
            <w:pPr>
              <w:widowControl w:val="0"/>
              <w:jc w:val="center"/>
              <w:rPr>
                <w:lang w:val="en-US"/>
              </w:rPr>
            </w:pPr>
            <w:r w:rsidRPr="0083784F">
              <w:rPr>
                <w:lang w:val="en-US"/>
              </w:rPr>
              <w:t>25.83</w:t>
            </w:r>
          </w:p>
        </w:tc>
        <w:tc>
          <w:tcPr>
            <w:tcW w:w="1526" w:type="dxa"/>
          </w:tcPr>
          <w:p w14:paraId="667C87B3" w14:textId="77777777" w:rsidR="00A32059" w:rsidRPr="0083784F" w:rsidRDefault="00A32059" w:rsidP="00E43959">
            <w:pPr>
              <w:widowControl w:val="0"/>
              <w:jc w:val="center"/>
              <w:rPr>
                <w:lang w:val="en-US"/>
              </w:rPr>
            </w:pPr>
            <w:r w:rsidRPr="0083784F">
              <w:rPr>
                <w:lang w:val="en-US"/>
              </w:rPr>
              <w:t>0.12</w:t>
            </w:r>
          </w:p>
        </w:tc>
      </w:tr>
      <w:tr w:rsidR="00A32059" w:rsidRPr="0083784F" w14:paraId="508E931A" w14:textId="77777777" w:rsidTr="00A32059">
        <w:trPr>
          <w:jc w:val="center"/>
        </w:trPr>
        <w:tc>
          <w:tcPr>
            <w:tcW w:w="1696" w:type="dxa"/>
            <w:vAlign w:val="center"/>
          </w:tcPr>
          <w:p w14:paraId="003C8709" w14:textId="77777777" w:rsidR="00A32059" w:rsidRPr="0083784F" w:rsidRDefault="00A32059" w:rsidP="00E43959">
            <w:pPr>
              <w:widowControl w:val="0"/>
              <w:ind w:left="-59" w:right="-53"/>
              <w:rPr>
                <w:bCs/>
                <w:color w:val="000000"/>
                <w:lang w:val="en-US"/>
              </w:rPr>
            </w:pPr>
            <w:r w:rsidRPr="0083784F">
              <w:rPr>
                <w:bCs/>
                <w:color w:val="000000"/>
                <w:lang w:val="en-US"/>
              </w:rPr>
              <w:t>B7-5S10</w:t>
            </w:r>
          </w:p>
        </w:tc>
        <w:tc>
          <w:tcPr>
            <w:tcW w:w="1276" w:type="dxa"/>
            <w:vAlign w:val="bottom"/>
          </w:tcPr>
          <w:p w14:paraId="2D15126D" w14:textId="77777777" w:rsidR="00A32059" w:rsidRPr="0083784F" w:rsidRDefault="00A32059" w:rsidP="00E43959">
            <w:pPr>
              <w:widowControl w:val="0"/>
              <w:jc w:val="center"/>
              <w:rPr>
                <w:lang w:val="en-US"/>
              </w:rPr>
            </w:pPr>
            <w:r w:rsidRPr="0083784F">
              <w:rPr>
                <w:lang w:val="en-US"/>
              </w:rPr>
              <w:t>3.75</w:t>
            </w:r>
          </w:p>
        </w:tc>
        <w:tc>
          <w:tcPr>
            <w:tcW w:w="1418" w:type="dxa"/>
            <w:vAlign w:val="center"/>
          </w:tcPr>
          <w:p w14:paraId="1C70B53F" w14:textId="77777777" w:rsidR="00A32059" w:rsidRPr="0083784F" w:rsidRDefault="00A32059" w:rsidP="00E43959">
            <w:pPr>
              <w:widowControl w:val="0"/>
              <w:jc w:val="center"/>
              <w:rPr>
                <w:lang w:val="en-US"/>
              </w:rPr>
            </w:pPr>
            <w:r w:rsidRPr="0083784F">
              <w:rPr>
                <w:lang w:val="en-US"/>
              </w:rPr>
              <w:t>24.98</w:t>
            </w:r>
          </w:p>
        </w:tc>
        <w:tc>
          <w:tcPr>
            <w:tcW w:w="1526" w:type="dxa"/>
          </w:tcPr>
          <w:p w14:paraId="2AE5E4FD" w14:textId="77777777" w:rsidR="00A32059" w:rsidRPr="0083784F" w:rsidRDefault="00A32059" w:rsidP="00E43959">
            <w:pPr>
              <w:widowControl w:val="0"/>
              <w:jc w:val="center"/>
              <w:rPr>
                <w:lang w:val="en-US"/>
              </w:rPr>
            </w:pPr>
            <w:r w:rsidRPr="0083784F">
              <w:rPr>
                <w:lang w:val="en-US"/>
              </w:rPr>
              <w:t>0.15</w:t>
            </w:r>
          </w:p>
        </w:tc>
      </w:tr>
      <w:tr w:rsidR="00A32059" w:rsidRPr="0083784F" w14:paraId="048B3D8F" w14:textId="77777777" w:rsidTr="00A32059">
        <w:trPr>
          <w:jc w:val="center"/>
        </w:trPr>
        <w:tc>
          <w:tcPr>
            <w:tcW w:w="1696" w:type="dxa"/>
            <w:vAlign w:val="center"/>
          </w:tcPr>
          <w:p w14:paraId="08AE3A72" w14:textId="77777777" w:rsidR="00A32059" w:rsidRPr="0083784F" w:rsidRDefault="00A32059" w:rsidP="00E43959">
            <w:pPr>
              <w:widowControl w:val="0"/>
              <w:ind w:left="-59" w:right="-53"/>
              <w:rPr>
                <w:bCs/>
                <w:color w:val="000000"/>
                <w:lang w:val="en-US"/>
              </w:rPr>
            </w:pPr>
            <w:r w:rsidRPr="0083784F">
              <w:rPr>
                <w:bCs/>
                <w:color w:val="000000"/>
                <w:lang w:val="en-US"/>
              </w:rPr>
              <w:t>B8-3S10-2G10</w:t>
            </w:r>
          </w:p>
        </w:tc>
        <w:tc>
          <w:tcPr>
            <w:tcW w:w="1276" w:type="dxa"/>
            <w:vAlign w:val="bottom"/>
          </w:tcPr>
          <w:p w14:paraId="1F04CD68" w14:textId="77777777" w:rsidR="00A32059" w:rsidRPr="0083784F" w:rsidRDefault="00A32059" w:rsidP="00E43959">
            <w:pPr>
              <w:widowControl w:val="0"/>
              <w:jc w:val="center"/>
              <w:rPr>
                <w:lang w:val="en-US"/>
              </w:rPr>
            </w:pPr>
            <w:r w:rsidRPr="0083784F">
              <w:rPr>
                <w:lang w:val="en-US"/>
              </w:rPr>
              <w:t>3.21</w:t>
            </w:r>
          </w:p>
        </w:tc>
        <w:tc>
          <w:tcPr>
            <w:tcW w:w="1418" w:type="dxa"/>
            <w:vAlign w:val="center"/>
          </w:tcPr>
          <w:p w14:paraId="1648C5C8" w14:textId="77777777" w:rsidR="00A32059" w:rsidRPr="0083784F" w:rsidRDefault="00A32059" w:rsidP="00E43959">
            <w:pPr>
              <w:widowControl w:val="0"/>
              <w:jc w:val="center"/>
              <w:rPr>
                <w:lang w:val="en-US"/>
              </w:rPr>
            </w:pPr>
            <w:r w:rsidRPr="0083784F">
              <w:rPr>
                <w:lang w:val="en-US"/>
              </w:rPr>
              <w:t>24.66</w:t>
            </w:r>
          </w:p>
        </w:tc>
        <w:tc>
          <w:tcPr>
            <w:tcW w:w="1526" w:type="dxa"/>
          </w:tcPr>
          <w:p w14:paraId="00D84993" w14:textId="77777777" w:rsidR="00A32059" w:rsidRPr="0083784F" w:rsidRDefault="00A32059" w:rsidP="00E43959">
            <w:pPr>
              <w:widowControl w:val="0"/>
              <w:jc w:val="center"/>
              <w:rPr>
                <w:lang w:val="en-US"/>
              </w:rPr>
            </w:pPr>
            <w:r w:rsidRPr="0083784F">
              <w:rPr>
                <w:lang w:val="en-US"/>
              </w:rPr>
              <w:t>0.13</w:t>
            </w:r>
          </w:p>
        </w:tc>
      </w:tr>
      <w:tr w:rsidR="00A32059" w:rsidRPr="0083784F" w14:paraId="113E8D69" w14:textId="77777777" w:rsidTr="00A32059">
        <w:trPr>
          <w:jc w:val="center"/>
        </w:trPr>
        <w:tc>
          <w:tcPr>
            <w:tcW w:w="1696" w:type="dxa"/>
            <w:vAlign w:val="center"/>
          </w:tcPr>
          <w:p w14:paraId="6CC5506B" w14:textId="77777777" w:rsidR="00A32059" w:rsidRPr="0083784F" w:rsidRDefault="00A32059" w:rsidP="00E43959">
            <w:pPr>
              <w:widowControl w:val="0"/>
              <w:ind w:left="-59" w:right="-53"/>
              <w:rPr>
                <w:bCs/>
                <w:color w:val="000000"/>
                <w:lang w:val="en-US"/>
              </w:rPr>
            </w:pPr>
            <w:r w:rsidRPr="0083784F">
              <w:rPr>
                <w:bCs/>
                <w:color w:val="000000"/>
                <w:lang w:val="en-US"/>
              </w:rPr>
              <w:t>B9-2S10-3G10</w:t>
            </w:r>
          </w:p>
        </w:tc>
        <w:tc>
          <w:tcPr>
            <w:tcW w:w="1276" w:type="dxa"/>
            <w:vAlign w:val="bottom"/>
          </w:tcPr>
          <w:p w14:paraId="68AB0A6B" w14:textId="77777777" w:rsidR="00A32059" w:rsidRPr="0083784F" w:rsidRDefault="00A32059" w:rsidP="00E43959">
            <w:pPr>
              <w:widowControl w:val="0"/>
              <w:jc w:val="center"/>
              <w:rPr>
                <w:lang w:val="en-US"/>
              </w:rPr>
            </w:pPr>
            <w:r w:rsidRPr="0083784F">
              <w:rPr>
                <w:lang w:val="en-US"/>
              </w:rPr>
              <w:t>3.10</w:t>
            </w:r>
          </w:p>
        </w:tc>
        <w:tc>
          <w:tcPr>
            <w:tcW w:w="1418" w:type="dxa"/>
            <w:vAlign w:val="center"/>
          </w:tcPr>
          <w:p w14:paraId="04BB9AE5" w14:textId="77777777" w:rsidR="00A32059" w:rsidRPr="0083784F" w:rsidRDefault="00A32059" w:rsidP="00E43959">
            <w:pPr>
              <w:widowControl w:val="0"/>
              <w:jc w:val="center"/>
              <w:rPr>
                <w:lang w:val="en-US"/>
              </w:rPr>
            </w:pPr>
            <w:r w:rsidRPr="0083784F">
              <w:rPr>
                <w:lang w:val="en-US"/>
              </w:rPr>
              <w:t>23.82</w:t>
            </w:r>
          </w:p>
        </w:tc>
        <w:tc>
          <w:tcPr>
            <w:tcW w:w="1526" w:type="dxa"/>
          </w:tcPr>
          <w:p w14:paraId="2C31E583" w14:textId="77777777" w:rsidR="00A32059" w:rsidRPr="0083784F" w:rsidRDefault="00A32059" w:rsidP="00E43959">
            <w:pPr>
              <w:widowControl w:val="0"/>
              <w:jc w:val="center"/>
              <w:rPr>
                <w:lang w:val="en-US"/>
              </w:rPr>
            </w:pPr>
            <w:r w:rsidRPr="0083784F">
              <w:rPr>
                <w:lang w:val="en-US"/>
              </w:rPr>
              <w:t>0.13</w:t>
            </w:r>
          </w:p>
        </w:tc>
      </w:tr>
    </w:tbl>
    <w:p w14:paraId="773A54BD" w14:textId="589F06F5" w:rsidR="009F741E" w:rsidRPr="0083784F" w:rsidRDefault="009F741E"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67DADD56" w14:textId="13AB3F3A" w:rsidR="00A32059" w:rsidRPr="0083784F" w:rsidRDefault="00A32059" w:rsidP="00E4395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83784F">
        <w:rPr>
          <w:rFonts w:ascii="Times New Roman" w:hAnsi="Times New Roman" w:cs="Times New Roman"/>
          <w:color w:val="000000"/>
          <w:sz w:val="20"/>
        </w:rPr>
        <w:t xml:space="preserve">Table </w:t>
      </w:r>
      <w:r w:rsidR="00B4498C" w:rsidRPr="0083784F">
        <w:rPr>
          <w:rFonts w:ascii="Times New Roman" w:hAnsi="Times New Roman" w:cs="Times New Roman"/>
          <w:color w:val="000000"/>
          <w:sz w:val="20"/>
        </w:rPr>
        <w:t>3</w:t>
      </w:r>
      <w:r w:rsidRPr="0083784F">
        <w:rPr>
          <w:rFonts w:ascii="Times New Roman" w:hAnsi="Times New Roman" w:cs="Times New Roman"/>
          <w:color w:val="000000"/>
          <w:sz w:val="20"/>
        </w:rPr>
        <w:t xml:space="preserve"> gives a detailed overview of the moments of crack initiation of all beam specimens, and the difference in the loads at which the initial cracks are formed are clearly visible. These observations emphasize the important role of the type of reinforcement on the early-stage of structural performance of reinforced concrete beams. Notably, the hybrid reinforcement can cause the earlier crack initiation, however, this does not necessarily reduce the total load-carrying capacity of the beams. The GFRP reinforcement continues to contribute effectively to the post-cracking behavior and the ductility of the beams as well as providing the beams the ability to withstand additional loading beyond the initial cracking stage. Therefore, the relationship between steel and FRP reinforcement in hybrid reinforcement requires that the relationship be known to predict properly cracking behavior, serviceability performance, and design of ductile reinforced concrete element when subjected to applied loads.</w:t>
      </w:r>
    </w:p>
    <w:p w14:paraId="7D6FF927" w14:textId="77777777" w:rsidR="00EB2095" w:rsidRPr="0083784F" w:rsidRDefault="00EB2095" w:rsidP="00E43959">
      <w:pPr>
        <w:widowControl w:val="0"/>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83784F">
        <w:rPr>
          <w:rFonts w:ascii="Times New Roman" w:hAnsi="Times New Roman" w:cs="Times New Roman"/>
          <w:b/>
          <w:sz w:val="24"/>
          <w:szCs w:val="24"/>
        </w:rPr>
        <w:t>CONCLUSIONS</w:t>
      </w:r>
    </w:p>
    <w:p w14:paraId="312DC4B1" w14:textId="33C6C14E" w:rsidR="00935B9F" w:rsidRPr="0083784F" w:rsidRDefault="00935B9F" w:rsidP="00E43959">
      <w:pPr>
        <w:widowControl w:val="0"/>
        <w:overflowPunct w:val="0"/>
        <w:autoSpaceDE w:val="0"/>
        <w:autoSpaceDN w:val="0"/>
        <w:adjustRightInd w:val="0"/>
        <w:spacing w:after="0" w:line="240" w:lineRule="auto"/>
        <w:ind w:firstLine="720"/>
        <w:jc w:val="both"/>
        <w:textAlignment w:val="baseline"/>
        <w:rPr>
          <w:rFonts w:ascii="Times New Roman" w:hAnsi="Times New Roman" w:cs="Times New Roman"/>
          <w:sz w:val="20"/>
          <w:szCs w:val="20"/>
        </w:rPr>
      </w:pPr>
      <w:r w:rsidRPr="0083784F">
        <w:rPr>
          <w:rFonts w:ascii="Times New Roman" w:hAnsi="Times New Roman" w:cs="Times New Roman"/>
          <w:sz w:val="20"/>
          <w:szCs w:val="20"/>
        </w:rPr>
        <w:t xml:space="preserve">According to the numerical investigation, both steel and GFRP bars contribute positively to the concrete beams behavior. Steel in the tension zone exceeded the yield stress, which allowed it remain ductile and provided extra safety after yielding. Depending on the ratio relative to steel, GFRP bars received a significant part of tensile forces, with stress values ranging from moderate to high, particularly in beams with lower amount of steel. The compression rebar also contributed slightly to resisting loads and distributed stresses along the section. A balanced combination of crack resistance and load-carrying capacity was observed in hybrid steel-GFRP reinforced concrete beams. </w:t>
      </w:r>
      <w:r w:rsidR="00E3344D" w:rsidRPr="0083784F">
        <w:rPr>
          <w:rFonts w:ascii="Times New Roman" w:hAnsi="Times New Roman" w:cs="Times New Roman"/>
          <w:sz w:val="20"/>
          <w:szCs w:val="20"/>
        </w:rPr>
        <w:t xml:space="preserve">Cracks </w:t>
      </w:r>
      <w:r w:rsidR="00E3344D">
        <w:rPr>
          <w:rFonts w:ascii="Times New Roman" w:hAnsi="Times New Roman" w:cs="Times New Roman"/>
          <w:sz w:val="20"/>
          <w:szCs w:val="20"/>
        </w:rPr>
        <w:t>start earlier in</w:t>
      </w:r>
      <w:r w:rsidRPr="0083784F">
        <w:rPr>
          <w:rFonts w:ascii="Times New Roman" w:hAnsi="Times New Roman" w:cs="Times New Roman"/>
          <w:sz w:val="20"/>
          <w:szCs w:val="20"/>
        </w:rPr>
        <w:t xml:space="preserve"> hybrid beams due to the lower stiffness of GFRP bars, their overall load-carrying capacity is not significantly lower </w:t>
      </w:r>
      <w:r w:rsidR="00E3344D">
        <w:rPr>
          <w:rFonts w:ascii="Times New Roman" w:hAnsi="Times New Roman" w:cs="Times New Roman"/>
          <w:sz w:val="20"/>
          <w:szCs w:val="20"/>
        </w:rPr>
        <w:t>than</w:t>
      </w:r>
      <w:r w:rsidRPr="0083784F">
        <w:rPr>
          <w:rFonts w:ascii="Times New Roman" w:hAnsi="Times New Roman" w:cs="Times New Roman"/>
          <w:sz w:val="20"/>
          <w:szCs w:val="20"/>
        </w:rPr>
        <w:t xml:space="preserve"> conventional reinforced concrete beams. Steel reinforcements in hybrid steel-GFRP reinforced concrete beams provide ductility and control deflections, at the same time GFRP bars increase tensile strength and contribute better performance once cracking occurs. The concrete stresses in the compression zone reached its ultimate values, which establishes its active participation in resisting applied loads. Overall, hybrid steel-GFRP re</w:t>
      </w:r>
      <w:r w:rsidR="00E3344D">
        <w:rPr>
          <w:rFonts w:ascii="Times New Roman" w:hAnsi="Times New Roman" w:cs="Times New Roman"/>
          <w:sz w:val="20"/>
          <w:szCs w:val="20"/>
        </w:rPr>
        <w:t>bar</w:t>
      </w:r>
      <w:r w:rsidRPr="0083784F">
        <w:rPr>
          <w:rFonts w:ascii="Times New Roman" w:hAnsi="Times New Roman" w:cs="Times New Roman"/>
          <w:sz w:val="20"/>
          <w:szCs w:val="20"/>
        </w:rPr>
        <w:t xml:space="preserve"> </w:t>
      </w:r>
      <w:r w:rsidR="00E3344D">
        <w:rPr>
          <w:rFonts w:ascii="Times New Roman" w:hAnsi="Times New Roman" w:cs="Times New Roman"/>
          <w:sz w:val="20"/>
          <w:szCs w:val="20"/>
        </w:rPr>
        <w:t xml:space="preserve">is an important </w:t>
      </w:r>
      <w:r w:rsidRPr="0083784F">
        <w:rPr>
          <w:rFonts w:ascii="Times New Roman" w:hAnsi="Times New Roman" w:cs="Times New Roman"/>
          <w:sz w:val="20"/>
          <w:szCs w:val="20"/>
        </w:rPr>
        <w:t xml:space="preserve">and practical solution for </w:t>
      </w:r>
      <w:r w:rsidR="00E3344D">
        <w:rPr>
          <w:rFonts w:ascii="Times New Roman" w:hAnsi="Times New Roman" w:cs="Times New Roman"/>
          <w:sz w:val="20"/>
          <w:szCs w:val="20"/>
        </w:rPr>
        <w:t xml:space="preserve">the exploitation of </w:t>
      </w:r>
      <w:r w:rsidRPr="0083784F">
        <w:rPr>
          <w:rFonts w:ascii="Times New Roman" w:hAnsi="Times New Roman" w:cs="Times New Roman"/>
          <w:sz w:val="20"/>
          <w:szCs w:val="20"/>
        </w:rPr>
        <w:t>beam</w:t>
      </w:r>
      <w:r w:rsidR="00E3344D">
        <w:rPr>
          <w:rFonts w:ascii="Times New Roman" w:hAnsi="Times New Roman" w:cs="Times New Roman"/>
          <w:sz w:val="20"/>
          <w:szCs w:val="20"/>
        </w:rPr>
        <w:t>s</w:t>
      </w:r>
      <w:r w:rsidRPr="0083784F">
        <w:rPr>
          <w:rFonts w:ascii="Times New Roman" w:hAnsi="Times New Roman" w:cs="Times New Roman"/>
          <w:sz w:val="20"/>
          <w:szCs w:val="20"/>
        </w:rPr>
        <w:t xml:space="preserve"> under applied load</w:t>
      </w:r>
      <w:r w:rsidR="00E3344D">
        <w:rPr>
          <w:rFonts w:ascii="Times New Roman" w:hAnsi="Times New Roman" w:cs="Times New Roman"/>
          <w:sz w:val="20"/>
          <w:szCs w:val="20"/>
        </w:rPr>
        <w:t>. Moreover,</w:t>
      </w:r>
      <w:r w:rsidRPr="0083784F">
        <w:rPr>
          <w:rFonts w:ascii="Times New Roman" w:hAnsi="Times New Roman" w:cs="Times New Roman"/>
          <w:sz w:val="20"/>
          <w:szCs w:val="20"/>
        </w:rPr>
        <w:t xml:space="preserve"> </w:t>
      </w:r>
      <w:r w:rsidR="00E3344D">
        <w:rPr>
          <w:rFonts w:ascii="Times New Roman" w:hAnsi="Times New Roman" w:cs="Times New Roman"/>
          <w:sz w:val="20"/>
          <w:szCs w:val="20"/>
        </w:rPr>
        <w:t xml:space="preserve">it </w:t>
      </w:r>
      <w:r w:rsidR="00F73DF8">
        <w:rPr>
          <w:rFonts w:ascii="Times New Roman" w:hAnsi="Times New Roman" w:cs="Times New Roman"/>
          <w:sz w:val="20"/>
          <w:szCs w:val="20"/>
        </w:rPr>
        <w:t>increases</w:t>
      </w:r>
      <w:r w:rsidRPr="0083784F">
        <w:rPr>
          <w:rFonts w:ascii="Times New Roman" w:hAnsi="Times New Roman" w:cs="Times New Roman"/>
          <w:sz w:val="20"/>
          <w:szCs w:val="20"/>
        </w:rPr>
        <w:t xml:space="preserve"> durability, safety, and cost-effectiveness compared to conventional steel reinforced concrete beams.</w:t>
      </w:r>
    </w:p>
    <w:p w14:paraId="5FF2BC5A" w14:textId="6858C942" w:rsidR="00F84944" w:rsidRPr="0083784F" w:rsidRDefault="00CA398A" w:rsidP="00E43959">
      <w:pPr>
        <w:widowControl w:val="0"/>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83784F">
        <w:rPr>
          <w:rFonts w:ascii="Times New Roman" w:hAnsi="Times New Roman" w:cs="Times New Roman"/>
          <w:b/>
          <w:sz w:val="24"/>
          <w:szCs w:val="24"/>
        </w:rPr>
        <w:t>REFERENCES</w:t>
      </w:r>
    </w:p>
    <w:p w14:paraId="4C122C10" w14:textId="77777777"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 w:name="_Ref172667288"/>
      <w:bookmarkStart w:id="2" w:name="_Ref204891640"/>
      <w:r w:rsidRPr="00556447">
        <w:rPr>
          <w:rFonts w:ascii="Times New Roman" w:hAnsi="Times New Roman" w:cs="Times New Roman"/>
          <w:sz w:val="20"/>
          <w:szCs w:val="20"/>
          <w:lang w:val="uz-Cyrl-UZ"/>
        </w:rPr>
        <w:t>Ruan X., Lu C., Xu K., Xuan G., Ni M., Flexural behavior and serviceability of concrete</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beams hybrid-reinforced with GFRP bars and steel bars</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 xml:space="preserve"> Composite Structures </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 xml:space="preserve">2019. </w:t>
      </w:r>
      <w:hyperlink r:id="rId19" w:history="1">
        <w:r w:rsidRPr="00556447">
          <w:rPr>
            <w:rStyle w:val="a6"/>
            <w:rFonts w:ascii="Times New Roman" w:hAnsi="Times New Roman" w:cs="Times New Roman"/>
            <w:sz w:val="20"/>
            <w:szCs w:val="20"/>
            <w:lang w:val="uz-Cyrl-UZ"/>
          </w:rPr>
          <w:t>https://doi.org/10.1016/j.compstruct.2019.111772</w:t>
        </w:r>
      </w:hyperlink>
      <w:bookmarkEnd w:id="1"/>
    </w:p>
    <w:p w14:paraId="3768D723" w14:textId="29F29F9D" w:rsidR="00EC07C8" w:rsidRPr="00556447" w:rsidRDefault="00EC07C8" w:rsidP="00E43959">
      <w:pPr>
        <w:pStyle w:val="a4"/>
        <w:widowControl w:val="0"/>
        <w:numPr>
          <w:ilvl w:val="0"/>
          <w:numId w:val="3"/>
        </w:numPr>
        <w:tabs>
          <w:tab w:val="left" w:pos="284"/>
        </w:tabs>
        <w:spacing w:after="0" w:line="240" w:lineRule="auto"/>
        <w:ind w:left="0" w:firstLine="0"/>
        <w:jc w:val="both"/>
        <w:rPr>
          <w:rStyle w:val="a6"/>
          <w:rFonts w:ascii="Times New Roman" w:hAnsi="Times New Roman" w:cs="Times New Roman"/>
          <w:color w:val="auto"/>
          <w:sz w:val="20"/>
          <w:szCs w:val="20"/>
          <w:u w:val="none"/>
        </w:rPr>
      </w:pPr>
      <w:bookmarkStart w:id="3" w:name="_Ref172665753"/>
      <w:r w:rsidRPr="00556447">
        <w:rPr>
          <w:rFonts w:ascii="Times New Roman" w:hAnsi="Times New Roman" w:cs="Times New Roman"/>
          <w:sz w:val="20"/>
          <w:szCs w:val="20"/>
        </w:rPr>
        <w:t xml:space="preserve">Dang V.H., Nguyen P.D. Experimental and Theoretical Analysis of Cracking Moment of Concrete Beams Reinforced with Hybrid Fiber Reinforced Polymer and Steel Rebars // Advances in Technology Innovation, Vol. 6, No. 4, 2021, p. 222-234. </w:t>
      </w:r>
      <w:hyperlink r:id="rId20" w:history="1">
        <w:r w:rsidRPr="00556447">
          <w:rPr>
            <w:rStyle w:val="a6"/>
            <w:rFonts w:ascii="Times New Roman" w:hAnsi="Times New Roman" w:cs="Times New Roman"/>
            <w:sz w:val="20"/>
            <w:szCs w:val="20"/>
          </w:rPr>
          <w:t>https://doi.org/10.46604/aiti.2021.7330</w:t>
        </w:r>
      </w:hyperlink>
      <w:bookmarkEnd w:id="3"/>
    </w:p>
    <w:p w14:paraId="5BE21FFA" w14:textId="33B6F963"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4" w:name="_Ref172667273"/>
      <w:r w:rsidRPr="00556447">
        <w:rPr>
          <w:rFonts w:ascii="Times New Roman" w:hAnsi="Times New Roman" w:cs="Times New Roman"/>
          <w:sz w:val="20"/>
          <w:szCs w:val="20"/>
          <w:lang w:val="uz-Cyrl-UZ"/>
        </w:rPr>
        <w:t>Ge</w:t>
      </w:r>
      <w:r w:rsidRPr="00556447">
        <w:rPr>
          <w:rFonts w:ascii="Times New Roman" w:hAnsi="Times New Roman" w:cs="Times New Roman"/>
          <w:sz w:val="20"/>
          <w:szCs w:val="20"/>
        </w:rPr>
        <w:t xml:space="preserve"> W.</w:t>
      </w:r>
      <w:r w:rsidRPr="00556447">
        <w:rPr>
          <w:rFonts w:ascii="Times New Roman" w:hAnsi="Times New Roman" w:cs="Times New Roman"/>
          <w:sz w:val="20"/>
          <w:szCs w:val="20"/>
          <w:lang w:val="uz-Cyrl-UZ"/>
        </w:rPr>
        <w:t>, Ashour</w:t>
      </w:r>
      <w:r w:rsidRPr="00556447">
        <w:rPr>
          <w:rFonts w:ascii="Times New Roman" w:hAnsi="Times New Roman" w:cs="Times New Roman"/>
          <w:sz w:val="20"/>
          <w:szCs w:val="20"/>
        </w:rPr>
        <w:t xml:space="preserve"> A.F.</w:t>
      </w:r>
      <w:r w:rsidRPr="00556447">
        <w:rPr>
          <w:rFonts w:ascii="Times New Roman" w:hAnsi="Times New Roman" w:cs="Times New Roman"/>
          <w:sz w:val="20"/>
          <w:szCs w:val="20"/>
          <w:lang w:val="uz-Cyrl-UZ"/>
        </w:rPr>
        <w:t xml:space="preserve">, Yu </w:t>
      </w:r>
      <w:r w:rsidRPr="00556447">
        <w:rPr>
          <w:rFonts w:ascii="Times New Roman" w:hAnsi="Times New Roman" w:cs="Times New Roman"/>
          <w:sz w:val="20"/>
          <w:szCs w:val="20"/>
        </w:rPr>
        <w:t>J.,</w:t>
      </w:r>
      <w:r w:rsidRPr="00556447">
        <w:rPr>
          <w:rFonts w:ascii="Times New Roman" w:hAnsi="Times New Roman" w:cs="Times New Roman"/>
          <w:sz w:val="20"/>
          <w:szCs w:val="20"/>
          <w:lang w:val="uz-Cyrl-UZ"/>
        </w:rPr>
        <w:t xml:space="preserve"> Gao </w:t>
      </w:r>
      <w:r w:rsidRPr="00556447">
        <w:rPr>
          <w:rFonts w:ascii="Times New Roman" w:hAnsi="Times New Roman" w:cs="Times New Roman"/>
          <w:sz w:val="20"/>
          <w:szCs w:val="20"/>
        </w:rPr>
        <w:t xml:space="preserve">P., </w:t>
      </w:r>
      <w:r w:rsidRPr="00556447">
        <w:rPr>
          <w:rFonts w:ascii="Times New Roman" w:hAnsi="Times New Roman" w:cs="Times New Roman"/>
          <w:sz w:val="20"/>
          <w:szCs w:val="20"/>
          <w:lang w:val="uz-Cyrl-UZ"/>
        </w:rPr>
        <w:t>Cao</w:t>
      </w:r>
      <w:r w:rsidRPr="00556447">
        <w:rPr>
          <w:rFonts w:ascii="Times New Roman" w:hAnsi="Times New Roman" w:cs="Times New Roman"/>
          <w:sz w:val="20"/>
          <w:szCs w:val="20"/>
        </w:rPr>
        <w:t xml:space="preserve"> D.,</w:t>
      </w:r>
      <w:r w:rsidRPr="00556447">
        <w:rPr>
          <w:rFonts w:ascii="Times New Roman" w:hAnsi="Times New Roman" w:cs="Times New Roman"/>
          <w:sz w:val="20"/>
          <w:szCs w:val="20"/>
          <w:lang w:val="uz-Cyrl-UZ"/>
        </w:rPr>
        <w:t xml:space="preserve"> Cai</w:t>
      </w:r>
      <w:r w:rsidRPr="00556447">
        <w:rPr>
          <w:rFonts w:ascii="Times New Roman" w:hAnsi="Times New Roman" w:cs="Times New Roman"/>
          <w:sz w:val="20"/>
          <w:szCs w:val="20"/>
        </w:rPr>
        <w:t xml:space="preserve"> C.,</w:t>
      </w:r>
      <w:r w:rsidRPr="00556447">
        <w:rPr>
          <w:rFonts w:ascii="Times New Roman" w:hAnsi="Times New Roman" w:cs="Times New Roman"/>
          <w:sz w:val="20"/>
          <w:szCs w:val="20"/>
          <w:lang w:val="uz-Cyrl-UZ"/>
        </w:rPr>
        <w:t xml:space="preserve"> and Ji</w:t>
      </w:r>
      <w:r w:rsidRPr="00556447">
        <w:rPr>
          <w:rFonts w:ascii="Times New Roman" w:hAnsi="Times New Roman" w:cs="Times New Roman"/>
          <w:sz w:val="20"/>
          <w:szCs w:val="20"/>
        </w:rPr>
        <w:t xml:space="preserve"> X. Flexural Behavior of ECC–Concrete Hybrid Composite Beams Reinforced with FRP and Steel Bars // Journal of Composites for Construction, ISSN 1090-0268 – 2018. </w:t>
      </w:r>
      <w:hyperlink r:id="rId21" w:history="1">
        <w:r w:rsidRPr="00556447">
          <w:rPr>
            <w:rStyle w:val="a6"/>
            <w:rFonts w:ascii="Times New Roman" w:hAnsi="Times New Roman" w:cs="Times New Roman"/>
            <w:sz w:val="20"/>
            <w:szCs w:val="20"/>
          </w:rPr>
          <w:t>https://doi.org/10.1061/(ASCE)CC.1943-5614.0000910</w:t>
        </w:r>
      </w:hyperlink>
      <w:bookmarkEnd w:id="4"/>
    </w:p>
    <w:p w14:paraId="0DAB539A" w14:textId="6ACF8D33" w:rsidR="00A25278" w:rsidRPr="00556447" w:rsidRDefault="00632776"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rPr>
        <w:t xml:space="preserve">Abduljabbar M.S., </w:t>
      </w:r>
      <w:proofErr w:type="spellStart"/>
      <w:r w:rsidRPr="00556447">
        <w:rPr>
          <w:rFonts w:ascii="Times New Roman" w:hAnsi="Times New Roman" w:cs="Times New Roman"/>
          <w:sz w:val="20"/>
          <w:szCs w:val="20"/>
        </w:rPr>
        <w:t>Abdulsahib</w:t>
      </w:r>
      <w:proofErr w:type="spellEnd"/>
      <w:r w:rsidRPr="00556447">
        <w:rPr>
          <w:rFonts w:ascii="Times New Roman" w:hAnsi="Times New Roman" w:cs="Times New Roman"/>
          <w:sz w:val="20"/>
          <w:szCs w:val="20"/>
        </w:rPr>
        <w:t xml:space="preserve"> W.S. Flexural Performance of Concrete Beams Reinforced with Hybrid FRP-Steel Bars: A mini review // Engineering and Technology Journal 41 (05) (2023) 619- 628. </w:t>
      </w:r>
      <w:hyperlink r:id="rId22" w:history="1">
        <w:r w:rsidRPr="00556447">
          <w:rPr>
            <w:rStyle w:val="a6"/>
            <w:rFonts w:ascii="Times New Roman" w:hAnsi="Times New Roman" w:cs="Times New Roman"/>
            <w:sz w:val="20"/>
            <w:szCs w:val="20"/>
          </w:rPr>
          <w:t>http://doi.org/10.30684/etj.2022.135764.1284</w:t>
        </w:r>
      </w:hyperlink>
      <w:bookmarkEnd w:id="2"/>
      <w:r w:rsidR="00A25278" w:rsidRPr="00556447">
        <w:rPr>
          <w:rFonts w:ascii="Times New Roman" w:hAnsi="Times New Roman" w:cs="Times New Roman"/>
          <w:sz w:val="20"/>
          <w:szCs w:val="20"/>
        </w:rPr>
        <w:t xml:space="preserve"> </w:t>
      </w:r>
    </w:p>
    <w:p w14:paraId="077E4730" w14:textId="1E1C9150" w:rsidR="00A25278" w:rsidRPr="00556447" w:rsidRDefault="00EC07C8" w:rsidP="00E43959">
      <w:pPr>
        <w:pStyle w:val="a4"/>
        <w:widowControl w:val="0"/>
        <w:numPr>
          <w:ilvl w:val="0"/>
          <w:numId w:val="3"/>
        </w:numPr>
        <w:tabs>
          <w:tab w:val="left" w:pos="284"/>
        </w:tabs>
        <w:spacing w:after="0" w:line="240" w:lineRule="auto"/>
        <w:ind w:left="0" w:firstLine="0"/>
        <w:jc w:val="both"/>
        <w:rPr>
          <w:rStyle w:val="a6"/>
          <w:rFonts w:ascii="Times New Roman" w:hAnsi="Times New Roman" w:cs="Times New Roman"/>
          <w:color w:val="auto"/>
          <w:sz w:val="20"/>
          <w:szCs w:val="20"/>
          <w:u w:val="none"/>
        </w:rPr>
      </w:pPr>
      <w:r w:rsidRPr="00556447">
        <w:rPr>
          <w:rFonts w:ascii="Times New Roman" w:hAnsi="Times New Roman" w:cs="Times New Roman"/>
          <w:sz w:val="20"/>
          <w:szCs w:val="20"/>
        </w:rPr>
        <w:lastRenderedPageBreak/>
        <w:t xml:space="preserve">Ravshanbek Mavlonov, and </w:t>
      </w:r>
      <w:proofErr w:type="spellStart"/>
      <w:r w:rsidRPr="00556447">
        <w:rPr>
          <w:rFonts w:ascii="Times New Roman" w:hAnsi="Times New Roman" w:cs="Times New Roman"/>
          <w:sz w:val="20"/>
          <w:szCs w:val="20"/>
        </w:rPr>
        <w:t>Sobirjon</w:t>
      </w:r>
      <w:proofErr w:type="spellEnd"/>
      <w:r w:rsidRPr="00556447">
        <w:rPr>
          <w:rFonts w:ascii="Times New Roman" w:hAnsi="Times New Roman" w:cs="Times New Roman"/>
          <w:sz w:val="20"/>
          <w:szCs w:val="20"/>
        </w:rPr>
        <w:t xml:space="preserve"> Razzakov. Numerical modeling of combined reinforcement concrete beam. E3S Web of Conferences 401, 03007 (2023) CONMECHYDRO – 2023. </w:t>
      </w:r>
      <w:hyperlink r:id="rId23" w:history="1">
        <w:r w:rsidRPr="00556447">
          <w:rPr>
            <w:rStyle w:val="a6"/>
            <w:rFonts w:ascii="Times New Roman" w:hAnsi="Times New Roman" w:cs="Times New Roman"/>
            <w:sz w:val="20"/>
            <w:szCs w:val="20"/>
          </w:rPr>
          <w:t>https://doi.org/10.1051/e3sconf/202340103007</w:t>
        </w:r>
      </w:hyperlink>
    </w:p>
    <w:p w14:paraId="48FF6F4C" w14:textId="0A5D8A28"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5" w:name="_Ref172701311"/>
      <w:r w:rsidRPr="00556447">
        <w:rPr>
          <w:rFonts w:ascii="Times New Roman" w:hAnsi="Times New Roman" w:cs="Times New Roman"/>
          <w:sz w:val="20"/>
          <w:szCs w:val="20"/>
          <w:lang w:val="uz-Cyrl-UZ"/>
        </w:rPr>
        <w:t>Barris, C.,</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Torres</w:t>
      </w:r>
      <w:r w:rsidRPr="00556447">
        <w:rPr>
          <w:rFonts w:ascii="Times New Roman" w:hAnsi="Times New Roman" w:cs="Times New Roman"/>
          <w:sz w:val="20"/>
          <w:szCs w:val="20"/>
        </w:rPr>
        <w:t xml:space="preserve"> L.</w:t>
      </w:r>
      <w:r w:rsidRPr="00556447">
        <w:rPr>
          <w:rFonts w:ascii="Times New Roman" w:hAnsi="Times New Roman" w:cs="Times New Roman"/>
          <w:sz w:val="20"/>
          <w:szCs w:val="20"/>
          <w:lang w:val="uz-Cyrl-UZ"/>
        </w:rPr>
        <w:t>, Turon</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A., Baena</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M., Mias C.</w:t>
      </w:r>
      <w:r w:rsidRPr="00556447">
        <w:rPr>
          <w:rFonts w:ascii="Times New Roman" w:hAnsi="Times New Roman" w:cs="Times New Roman"/>
          <w:sz w:val="20"/>
          <w:szCs w:val="20"/>
        </w:rPr>
        <w:t xml:space="preserve"> An experimental study of the flexural </w:t>
      </w:r>
      <w:proofErr w:type="spellStart"/>
      <w:r w:rsidRPr="00556447">
        <w:rPr>
          <w:rFonts w:ascii="Times New Roman" w:hAnsi="Times New Roman" w:cs="Times New Roman"/>
          <w:sz w:val="20"/>
          <w:szCs w:val="20"/>
        </w:rPr>
        <w:t>behaviour</w:t>
      </w:r>
      <w:proofErr w:type="spellEnd"/>
      <w:r w:rsidRPr="00556447">
        <w:rPr>
          <w:rFonts w:ascii="Times New Roman" w:hAnsi="Times New Roman" w:cs="Times New Roman"/>
          <w:sz w:val="20"/>
          <w:szCs w:val="20"/>
        </w:rPr>
        <w:t xml:space="preserve"> of GFRP RC beams and comparison with prediction models </w:t>
      </w:r>
      <w:r w:rsidRPr="00556447">
        <w:rPr>
          <w:rFonts w:ascii="Times New Roman" w:hAnsi="Times New Roman" w:cs="Times New Roman"/>
          <w:sz w:val="20"/>
          <w:szCs w:val="20"/>
          <w:lang w:val="uz-Cyrl-UZ"/>
        </w:rPr>
        <w:t>// Composite Structures</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Volume 91, Issue 3, December 2009, p</w:t>
      </w:r>
      <w:r w:rsidRPr="00556447">
        <w:rPr>
          <w:rFonts w:ascii="Times New Roman" w:hAnsi="Times New Roman" w:cs="Times New Roman"/>
          <w:sz w:val="20"/>
          <w:szCs w:val="20"/>
        </w:rPr>
        <w:t>.</w:t>
      </w:r>
      <w:r w:rsidRPr="00556447">
        <w:rPr>
          <w:rFonts w:ascii="Times New Roman" w:hAnsi="Times New Roman" w:cs="Times New Roman"/>
          <w:sz w:val="20"/>
          <w:szCs w:val="20"/>
          <w:lang w:val="uz-Cyrl-UZ"/>
        </w:rPr>
        <w:t xml:space="preserve"> 286-295</w:t>
      </w:r>
      <w:r w:rsidRPr="00556447">
        <w:rPr>
          <w:rFonts w:ascii="Times New Roman" w:hAnsi="Times New Roman" w:cs="Times New Roman"/>
          <w:sz w:val="20"/>
          <w:szCs w:val="20"/>
        </w:rPr>
        <w:t>.</w:t>
      </w:r>
      <w:r w:rsidRPr="00556447">
        <w:rPr>
          <w:rFonts w:ascii="Times New Roman" w:hAnsi="Times New Roman" w:cs="Times New Roman"/>
          <w:sz w:val="20"/>
          <w:szCs w:val="20"/>
          <w:lang w:val="uz-Cyrl-UZ"/>
        </w:rPr>
        <w:t xml:space="preserve"> </w:t>
      </w:r>
      <w:hyperlink r:id="rId24" w:history="1">
        <w:r w:rsidRPr="00556447">
          <w:rPr>
            <w:rStyle w:val="a6"/>
            <w:rFonts w:ascii="Times New Roman" w:hAnsi="Times New Roman" w:cs="Times New Roman"/>
            <w:sz w:val="20"/>
            <w:szCs w:val="20"/>
          </w:rPr>
          <w:t>https://doi.org/10.1016/j.compstruct.2009.05.005</w:t>
        </w:r>
      </w:hyperlink>
      <w:bookmarkEnd w:id="5"/>
    </w:p>
    <w:p w14:paraId="4BAB2F54" w14:textId="01439202"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6" w:name="_Ref172667434"/>
      <w:bookmarkStart w:id="7" w:name="_Ref172701432"/>
      <w:r w:rsidRPr="00556447">
        <w:rPr>
          <w:rFonts w:ascii="Times New Roman" w:hAnsi="Times New Roman" w:cs="Times New Roman"/>
          <w:sz w:val="20"/>
          <w:szCs w:val="20"/>
        </w:rPr>
        <w:t xml:space="preserve">Hemalatha K., Ravi Prasad D. Numerical analysis on reinforcement ratio of RC beams using FRP and steel rebars // E3S Web of Conferences 391, 01210 (2023), ICMED-ICMPC 2023. </w:t>
      </w:r>
      <w:hyperlink r:id="rId25" w:history="1">
        <w:r w:rsidRPr="00556447">
          <w:rPr>
            <w:rStyle w:val="a6"/>
            <w:rFonts w:ascii="Times New Roman" w:hAnsi="Times New Roman" w:cs="Times New Roman"/>
            <w:sz w:val="20"/>
            <w:szCs w:val="20"/>
          </w:rPr>
          <w:t>https://doi.org/10.1051/e3sconf/202339101210</w:t>
        </w:r>
      </w:hyperlink>
      <w:bookmarkEnd w:id="6"/>
    </w:p>
    <w:p w14:paraId="127DA13B" w14:textId="1EEED697" w:rsidR="00A25278" w:rsidRPr="00556447" w:rsidRDefault="00632776"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lang w:val="uz-Cyrl-UZ"/>
        </w:rPr>
        <w:t>Alkhudery</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H., Albuthbahak</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O., and Alkatib</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H. Investigation of Effective Hybrid FRP and Steel Reinforcement Ratio for</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Concrete Members</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 xml:space="preserve"> Journal of Engineering and Applied Sciences, vol. 13, no. 13, pp. 5150-5161, September 2018.</w:t>
      </w:r>
      <w:r w:rsidRPr="00556447">
        <w:rPr>
          <w:rFonts w:ascii="Times New Roman" w:hAnsi="Times New Roman" w:cs="Times New Roman"/>
          <w:sz w:val="20"/>
          <w:szCs w:val="20"/>
        </w:rPr>
        <w:t xml:space="preserve"> </w:t>
      </w:r>
      <w:hyperlink r:id="rId26" w:history="1">
        <w:r w:rsidRPr="00556447">
          <w:rPr>
            <w:rStyle w:val="a6"/>
            <w:rFonts w:ascii="Times New Roman" w:hAnsi="Times New Roman" w:cs="Times New Roman"/>
            <w:sz w:val="20"/>
            <w:szCs w:val="20"/>
          </w:rPr>
          <w:t>http://dx.doi.org/10.3923/jeasci.2018.5150.5161</w:t>
        </w:r>
      </w:hyperlink>
      <w:bookmarkEnd w:id="7"/>
    </w:p>
    <w:p w14:paraId="789F0F06" w14:textId="6D31E5B5" w:rsidR="00A2527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8" w:name="_Ref172667201"/>
      <w:proofErr w:type="spellStart"/>
      <w:r w:rsidRPr="00556447">
        <w:rPr>
          <w:rFonts w:ascii="Times New Roman" w:hAnsi="Times New Roman" w:cs="Times New Roman"/>
          <w:sz w:val="20"/>
          <w:szCs w:val="20"/>
        </w:rPr>
        <w:t>Renyuan</w:t>
      </w:r>
      <w:proofErr w:type="spellEnd"/>
      <w:r w:rsidRPr="00556447">
        <w:rPr>
          <w:rFonts w:ascii="Times New Roman" w:hAnsi="Times New Roman" w:cs="Times New Roman"/>
          <w:sz w:val="20"/>
          <w:szCs w:val="20"/>
        </w:rPr>
        <w:t xml:space="preserve"> Q, Zhou A, Lau D, Effect of reinforcement ratio on the flexural performance of hybrid FRP reinforced concrete beams // Composites Part B: Engineering, Volume 108, 1 January 2017, p. 200-209. </w:t>
      </w:r>
      <w:hyperlink r:id="rId27" w:history="1">
        <w:r w:rsidRPr="00556447">
          <w:rPr>
            <w:rStyle w:val="a6"/>
            <w:rFonts w:ascii="Times New Roman" w:hAnsi="Times New Roman" w:cs="Times New Roman"/>
            <w:sz w:val="20"/>
            <w:szCs w:val="20"/>
          </w:rPr>
          <w:t>https://doi.org/10.1016/j.compositesb.2016.09.054</w:t>
        </w:r>
      </w:hyperlink>
      <w:bookmarkEnd w:id="8"/>
    </w:p>
    <w:p w14:paraId="4D41899D" w14:textId="466005E1" w:rsidR="001A17AD"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9" w:name="_Ref173080359"/>
      <w:r w:rsidRPr="00556447">
        <w:rPr>
          <w:rFonts w:ascii="Times New Roman" w:hAnsi="Times New Roman" w:cs="Times New Roman"/>
          <w:sz w:val="20"/>
          <w:szCs w:val="20"/>
          <w:lang w:val="uz-Cyrl-UZ"/>
        </w:rPr>
        <w:t>Nguyen</w:t>
      </w:r>
      <w:r w:rsidRPr="00556447">
        <w:rPr>
          <w:rFonts w:ascii="Times New Roman" w:hAnsi="Times New Roman" w:cs="Times New Roman"/>
          <w:sz w:val="20"/>
          <w:szCs w:val="20"/>
        </w:rPr>
        <w:t xml:space="preserve"> </w:t>
      </w:r>
      <w:proofErr w:type="spellStart"/>
      <w:r w:rsidRPr="00556447">
        <w:rPr>
          <w:rFonts w:ascii="Times New Roman" w:hAnsi="Times New Roman" w:cs="Times New Roman"/>
          <w:sz w:val="20"/>
          <w:szCs w:val="20"/>
        </w:rPr>
        <w:t>T.h</w:t>
      </w:r>
      <w:proofErr w:type="spellEnd"/>
      <w:r w:rsidRPr="00556447">
        <w:rPr>
          <w:rFonts w:ascii="Times New Roman" w:hAnsi="Times New Roman" w:cs="Times New Roman"/>
          <w:sz w:val="20"/>
          <w:szCs w:val="20"/>
        </w:rPr>
        <w:t>.</w:t>
      </w:r>
      <w:r w:rsidRPr="00556447">
        <w:rPr>
          <w:rFonts w:ascii="Times New Roman" w:hAnsi="Times New Roman" w:cs="Times New Roman"/>
          <w:sz w:val="20"/>
          <w:szCs w:val="20"/>
          <w:lang w:val="uz-Cyrl-UZ"/>
        </w:rPr>
        <w:t xml:space="preserve">, Nguyen </w:t>
      </w:r>
      <w:r w:rsidRPr="00556447">
        <w:rPr>
          <w:rFonts w:ascii="Times New Roman" w:hAnsi="Times New Roman" w:cs="Times New Roman"/>
          <w:sz w:val="20"/>
          <w:szCs w:val="20"/>
        </w:rPr>
        <w:t>V.T. and</w:t>
      </w:r>
      <w:r w:rsidRPr="00556447">
        <w:rPr>
          <w:rFonts w:ascii="Times New Roman" w:hAnsi="Times New Roman" w:cs="Times New Roman"/>
          <w:sz w:val="20"/>
          <w:szCs w:val="20"/>
          <w:lang w:val="uz-Cyrl-UZ"/>
        </w:rPr>
        <w:t xml:space="preserve"> Phan </w:t>
      </w:r>
      <w:r w:rsidRPr="00556447">
        <w:rPr>
          <w:rFonts w:ascii="Times New Roman" w:hAnsi="Times New Roman" w:cs="Times New Roman"/>
          <w:sz w:val="20"/>
          <w:szCs w:val="20"/>
        </w:rPr>
        <w:t xml:space="preserve">M.T. </w:t>
      </w:r>
      <w:r w:rsidRPr="00556447">
        <w:rPr>
          <w:rFonts w:ascii="Times New Roman" w:hAnsi="Times New Roman" w:cs="Times New Roman"/>
          <w:sz w:val="20"/>
          <w:szCs w:val="20"/>
          <w:lang w:val="uz-Cyrl-UZ"/>
        </w:rPr>
        <w:t>Experimental study on the flexural behaviour of corroded concrete beams reinforced with hybrid</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steel/GFRP bars</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 xml:space="preserve"> Structure and Infrastructure Engineering</w:t>
      </w:r>
      <w:r w:rsidRPr="00556447">
        <w:rPr>
          <w:rFonts w:ascii="Times New Roman" w:hAnsi="Times New Roman" w:cs="Times New Roman"/>
          <w:sz w:val="20"/>
          <w:szCs w:val="20"/>
        </w:rPr>
        <w:t xml:space="preserve">, Volume 20, 2024 - Issue 6. </w:t>
      </w:r>
      <w:hyperlink r:id="rId28" w:history="1">
        <w:r w:rsidRPr="00556447">
          <w:rPr>
            <w:rStyle w:val="a6"/>
            <w:rFonts w:ascii="Times New Roman" w:hAnsi="Times New Roman" w:cs="Times New Roman"/>
            <w:sz w:val="20"/>
            <w:szCs w:val="20"/>
          </w:rPr>
          <w:t>https://doi.org/10.1080/15732479.2022.2123530</w:t>
        </w:r>
      </w:hyperlink>
      <w:bookmarkEnd w:id="9"/>
    </w:p>
    <w:p w14:paraId="09105B09" w14:textId="12A52588" w:rsidR="00A2527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0" w:name="_Ref172665810"/>
      <w:r w:rsidRPr="00556447">
        <w:rPr>
          <w:rFonts w:ascii="Times New Roman" w:hAnsi="Times New Roman" w:cs="Times New Roman"/>
          <w:sz w:val="20"/>
          <w:szCs w:val="20"/>
          <w:lang w:val="uz-Cyrl-UZ"/>
        </w:rPr>
        <w:t>A</w:t>
      </w:r>
      <w:proofErr w:type="spellStart"/>
      <w:r w:rsidRPr="00556447">
        <w:rPr>
          <w:rFonts w:ascii="Times New Roman" w:hAnsi="Times New Roman" w:cs="Times New Roman"/>
          <w:sz w:val="20"/>
          <w:szCs w:val="20"/>
        </w:rPr>
        <w:t>raba</w:t>
      </w:r>
      <w:proofErr w:type="spellEnd"/>
      <w:r w:rsidRPr="00556447">
        <w:rPr>
          <w:rFonts w:ascii="Times New Roman" w:hAnsi="Times New Roman" w:cs="Times New Roman"/>
          <w:sz w:val="20"/>
          <w:szCs w:val="20"/>
        </w:rPr>
        <w:t xml:space="preserve"> A.M.</w:t>
      </w:r>
      <w:r w:rsidRPr="00556447">
        <w:rPr>
          <w:rFonts w:ascii="Times New Roman" w:hAnsi="Times New Roman" w:cs="Times New Roman"/>
          <w:sz w:val="20"/>
          <w:szCs w:val="20"/>
          <w:lang w:val="uz-Cyrl-UZ"/>
        </w:rPr>
        <w:t>, Ash</w:t>
      </w:r>
      <w:r w:rsidRPr="00556447">
        <w:rPr>
          <w:rFonts w:ascii="Times New Roman" w:hAnsi="Times New Roman" w:cs="Times New Roman"/>
          <w:sz w:val="20"/>
          <w:szCs w:val="20"/>
        </w:rPr>
        <w:t>our</w:t>
      </w:r>
      <w:r w:rsidRPr="00556447">
        <w:rPr>
          <w:rFonts w:ascii="Times New Roman" w:hAnsi="Times New Roman" w:cs="Times New Roman"/>
          <w:sz w:val="20"/>
          <w:szCs w:val="20"/>
          <w:lang w:val="uz-Cyrl-UZ"/>
        </w:rPr>
        <w:t xml:space="preserve"> </w:t>
      </w:r>
      <w:r w:rsidRPr="00556447">
        <w:rPr>
          <w:rFonts w:ascii="Times New Roman" w:hAnsi="Times New Roman" w:cs="Times New Roman"/>
          <w:sz w:val="20"/>
          <w:szCs w:val="20"/>
        </w:rPr>
        <w:t>A.F</w:t>
      </w:r>
      <w:r w:rsidRPr="00556447">
        <w:rPr>
          <w:rFonts w:ascii="Times New Roman" w:hAnsi="Times New Roman" w:cs="Times New Roman"/>
          <w:sz w:val="20"/>
          <w:szCs w:val="20"/>
          <w:lang w:val="uz-Cyrl-UZ"/>
        </w:rPr>
        <w:t>.</w:t>
      </w:r>
      <w:r w:rsidRPr="00556447">
        <w:rPr>
          <w:rFonts w:ascii="Times New Roman" w:hAnsi="Times New Roman" w:cs="Times New Roman"/>
          <w:sz w:val="20"/>
          <w:szCs w:val="20"/>
        </w:rPr>
        <w:t xml:space="preserve"> Flexural performance of hybrid GFRP-Steel reinforced concrete continuous beams // Composites Part B (2018), </w:t>
      </w:r>
      <w:hyperlink r:id="rId29" w:history="1">
        <w:r w:rsidRPr="00556447">
          <w:rPr>
            <w:rStyle w:val="a6"/>
            <w:rFonts w:ascii="Times New Roman" w:hAnsi="Times New Roman" w:cs="Times New Roman"/>
            <w:sz w:val="20"/>
            <w:szCs w:val="20"/>
          </w:rPr>
          <w:t>https://doi:10.1016/j.compositesb.2018.08.077</w:t>
        </w:r>
      </w:hyperlink>
      <w:bookmarkEnd w:id="10"/>
    </w:p>
    <w:p w14:paraId="20A3035D" w14:textId="28C4D6A9" w:rsidR="001A17AD" w:rsidRPr="00556447" w:rsidRDefault="001A17AD"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rPr>
        <w:t xml:space="preserve">Ravshanbek Mavlonov, </w:t>
      </w:r>
      <w:proofErr w:type="spellStart"/>
      <w:r w:rsidRPr="00556447">
        <w:rPr>
          <w:rFonts w:ascii="Times New Roman" w:hAnsi="Times New Roman" w:cs="Times New Roman"/>
          <w:sz w:val="20"/>
          <w:szCs w:val="20"/>
        </w:rPr>
        <w:t>Sobirjon</w:t>
      </w:r>
      <w:proofErr w:type="spellEnd"/>
      <w:r w:rsidRPr="00556447">
        <w:rPr>
          <w:rFonts w:ascii="Times New Roman" w:hAnsi="Times New Roman" w:cs="Times New Roman"/>
          <w:sz w:val="20"/>
          <w:szCs w:val="20"/>
        </w:rPr>
        <w:t xml:space="preserve"> Razzakov, and </w:t>
      </w:r>
      <w:proofErr w:type="spellStart"/>
      <w:r w:rsidRPr="00556447">
        <w:rPr>
          <w:rFonts w:ascii="Times New Roman" w:hAnsi="Times New Roman" w:cs="Times New Roman"/>
          <w:sz w:val="20"/>
          <w:szCs w:val="20"/>
        </w:rPr>
        <w:t>Sohiba</w:t>
      </w:r>
      <w:proofErr w:type="spellEnd"/>
      <w:r w:rsidRPr="00556447">
        <w:rPr>
          <w:rFonts w:ascii="Times New Roman" w:hAnsi="Times New Roman" w:cs="Times New Roman"/>
          <w:sz w:val="20"/>
          <w:szCs w:val="20"/>
        </w:rPr>
        <w:t xml:space="preserve"> </w:t>
      </w:r>
      <w:proofErr w:type="spellStart"/>
      <w:r w:rsidRPr="00556447">
        <w:rPr>
          <w:rFonts w:ascii="Times New Roman" w:hAnsi="Times New Roman" w:cs="Times New Roman"/>
          <w:sz w:val="20"/>
          <w:szCs w:val="20"/>
        </w:rPr>
        <w:t>Numanova</w:t>
      </w:r>
      <w:proofErr w:type="spellEnd"/>
      <w:r w:rsidRPr="00556447">
        <w:rPr>
          <w:rFonts w:ascii="Times New Roman" w:hAnsi="Times New Roman" w:cs="Times New Roman"/>
          <w:sz w:val="20"/>
          <w:szCs w:val="20"/>
        </w:rPr>
        <w:t xml:space="preserve">. Stress-strain state of combined steel-FRP reinforced concrete beams. E3S Web of Conferences 452, 06022 (2023) IPFA 2023, </w:t>
      </w:r>
      <w:hyperlink r:id="rId30" w:history="1">
        <w:r w:rsidRPr="00556447">
          <w:rPr>
            <w:rStyle w:val="a6"/>
            <w:rFonts w:ascii="Times New Roman" w:hAnsi="Times New Roman" w:cs="Times New Roman"/>
            <w:sz w:val="20"/>
            <w:szCs w:val="20"/>
          </w:rPr>
          <w:t>https://doi.org/10.1051/e3sconf/202345206022</w:t>
        </w:r>
      </w:hyperlink>
    </w:p>
    <w:p w14:paraId="53811381" w14:textId="5723B1E6" w:rsidR="00A2527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lang w:val="uz-Cyrl-UZ"/>
        </w:rPr>
        <w:t>Bencardino</w:t>
      </w:r>
      <w:r w:rsidRPr="00556447">
        <w:rPr>
          <w:rFonts w:ascii="Times New Roman" w:hAnsi="Times New Roman" w:cs="Times New Roman"/>
          <w:sz w:val="20"/>
          <w:szCs w:val="20"/>
        </w:rPr>
        <w:t xml:space="preserve"> F.</w:t>
      </w:r>
      <w:r w:rsidRPr="00556447">
        <w:rPr>
          <w:rFonts w:ascii="Times New Roman" w:hAnsi="Times New Roman" w:cs="Times New Roman"/>
          <w:sz w:val="20"/>
          <w:szCs w:val="20"/>
          <w:lang w:val="uz-Cyrl-UZ"/>
        </w:rPr>
        <w:t>, Condello</w:t>
      </w:r>
      <w:r w:rsidRPr="00556447">
        <w:rPr>
          <w:rFonts w:ascii="Times New Roman" w:hAnsi="Times New Roman" w:cs="Times New Roman"/>
          <w:sz w:val="20"/>
          <w:szCs w:val="20"/>
        </w:rPr>
        <w:t xml:space="preserve"> A.</w:t>
      </w:r>
      <w:r w:rsidRPr="00556447">
        <w:rPr>
          <w:rFonts w:ascii="Times New Roman" w:hAnsi="Times New Roman" w:cs="Times New Roman"/>
          <w:sz w:val="20"/>
          <w:szCs w:val="20"/>
          <w:lang w:val="uz-Cyrl-UZ"/>
        </w:rPr>
        <w:t>, Ombres</w:t>
      </w:r>
      <w:r w:rsidRPr="00556447">
        <w:rPr>
          <w:rFonts w:ascii="Times New Roman" w:hAnsi="Times New Roman" w:cs="Times New Roman"/>
          <w:sz w:val="20"/>
          <w:szCs w:val="20"/>
        </w:rPr>
        <w:t xml:space="preserve"> L. Numerical and analytical modeling of concrete beams with steel, FRP and hybrid FRP-steel reinforcements // Composite Structures 140 – 2016, p. 53–65. </w:t>
      </w:r>
      <w:hyperlink r:id="rId31" w:history="1">
        <w:r w:rsidRPr="00556447">
          <w:rPr>
            <w:rStyle w:val="a6"/>
            <w:rFonts w:ascii="Times New Roman" w:hAnsi="Times New Roman" w:cs="Times New Roman"/>
            <w:sz w:val="20"/>
            <w:szCs w:val="20"/>
          </w:rPr>
          <w:t>http://dx.doi.org/10.1016/j.compstruct.2015.12.045</w:t>
        </w:r>
      </w:hyperlink>
    </w:p>
    <w:p w14:paraId="0AD94FB8" w14:textId="14843680" w:rsidR="001A17AD" w:rsidRPr="00556447" w:rsidRDefault="00632776"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1" w:name="_Ref204891666"/>
      <w:r w:rsidRPr="00556447">
        <w:rPr>
          <w:rFonts w:ascii="Times New Roman" w:hAnsi="Times New Roman" w:cs="Times New Roman"/>
          <w:sz w:val="20"/>
          <w:szCs w:val="20"/>
        </w:rPr>
        <w:t xml:space="preserve">Devaraj R., </w:t>
      </w:r>
      <w:proofErr w:type="spellStart"/>
      <w:r w:rsidRPr="00556447">
        <w:rPr>
          <w:rFonts w:ascii="Times New Roman" w:hAnsi="Times New Roman" w:cs="Times New Roman"/>
          <w:sz w:val="20"/>
          <w:szCs w:val="20"/>
        </w:rPr>
        <w:t>Olofinjana</w:t>
      </w:r>
      <w:proofErr w:type="spellEnd"/>
      <w:r w:rsidRPr="00556447">
        <w:rPr>
          <w:rFonts w:ascii="Times New Roman" w:hAnsi="Times New Roman" w:cs="Times New Roman"/>
          <w:sz w:val="20"/>
          <w:szCs w:val="20"/>
        </w:rPr>
        <w:t xml:space="preserve"> A., Gerber C. Making a Case for Hybrid GFRP-Steel Reinforcement System in Concrete Beams: An Overview. Applied Sciences, MDPI. 2023, 13, 1463. </w:t>
      </w:r>
      <w:hyperlink r:id="rId32" w:history="1">
        <w:r w:rsidRPr="00556447">
          <w:rPr>
            <w:rStyle w:val="a6"/>
            <w:rFonts w:ascii="Times New Roman" w:hAnsi="Times New Roman" w:cs="Times New Roman"/>
            <w:sz w:val="20"/>
            <w:szCs w:val="20"/>
          </w:rPr>
          <w:t>https://doi.org/10.3390/app13031463</w:t>
        </w:r>
      </w:hyperlink>
      <w:bookmarkEnd w:id="11"/>
    </w:p>
    <w:p w14:paraId="6034A692" w14:textId="615C36B5" w:rsidR="001A17AD" w:rsidRPr="00556447" w:rsidRDefault="001A17AD"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rPr>
        <w:t xml:space="preserve">A. </w:t>
      </w:r>
      <w:proofErr w:type="spellStart"/>
      <w:r w:rsidRPr="00556447">
        <w:rPr>
          <w:rFonts w:ascii="Times New Roman" w:hAnsi="Times New Roman" w:cs="Times New Roman"/>
          <w:sz w:val="20"/>
          <w:szCs w:val="20"/>
        </w:rPr>
        <w:t>Martazaev</w:t>
      </w:r>
      <w:proofErr w:type="spellEnd"/>
      <w:r w:rsidRPr="00556447">
        <w:rPr>
          <w:rFonts w:ascii="Times New Roman" w:hAnsi="Times New Roman" w:cs="Times New Roman"/>
          <w:sz w:val="20"/>
          <w:szCs w:val="20"/>
        </w:rPr>
        <w:t xml:space="preserve"> and S. Khakimov, “Dispersed reinforcement with basalt fibers and strength of fiber-reinforced concrete beams,” AIP Conf. Proc. 3256, 030011 (2025). </w:t>
      </w:r>
      <w:hyperlink r:id="rId33" w:history="1">
        <w:r w:rsidR="00EC07C8" w:rsidRPr="00556447">
          <w:rPr>
            <w:rStyle w:val="a6"/>
            <w:rFonts w:ascii="Times New Roman" w:hAnsi="Times New Roman" w:cs="Times New Roman"/>
            <w:sz w:val="20"/>
            <w:szCs w:val="20"/>
          </w:rPr>
          <w:t>https://doi.org/10.1063/5.0266797</w:t>
        </w:r>
      </w:hyperlink>
    </w:p>
    <w:p w14:paraId="5AD15054" w14:textId="3B59CAB3" w:rsidR="00EC07C8" w:rsidRPr="00556447" w:rsidRDefault="00EC07C8" w:rsidP="00E43959">
      <w:pPr>
        <w:pStyle w:val="a4"/>
        <w:widowControl w:val="0"/>
        <w:numPr>
          <w:ilvl w:val="0"/>
          <w:numId w:val="3"/>
        </w:numPr>
        <w:tabs>
          <w:tab w:val="left" w:pos="284"/>
        </w:tabs>
        <w:spacing w:after="0" w:line="240" w:lineRule="auto"/>
        <w:ind w:left="0" w:firstLine="0"/>
        <w:jc w:val="both"/>
        <w:rPr>
          <w:rStyle w:val="a6"/>
          <w:rFonts w:ascii="Times New Roman" w:hAnsi="Times New Roman" w:cs="Times New Roman"/>
          <w:color w:val="auto"/>
          <w:sz w:val="20"/>
          <w:szCs w:val="20"/>
          <w:u w:val="none"/>
        </w:rPr>
      </w:pPr>
      <w:r w:rsidRPr="00556447">
        <w:rPr>
          <w:rFonts w:ascii="Times New Roman" w:hAnsi="Times New Roman" w:cs="Times New Roman"/>
          <w:sz w:val="20"/>
          <w:szCs w:val="20"/>
        </w:rPr>
        <w:t xml:space="preserve">Bingyan Wei, </w:t>
      </w:r>
      <w:proofErr w:type="spellStart"/>
      <w:r w:rsidRPr="00556447">
        <w:rPr>
          <w:rFonts w:ascii="Times New Roman" w:hAnsi="Times New Roman" w:cs="Times New Roman"/>
          <w:sz w:val="20"/>
          <w:szCs w:val="20"/>
        </w:rPr>
        <w:t>Xiongjun</w:t>
      </w:r>
      <w:proofErr w:type="spellEnd"/>
      <w:r w:rsidRPr="00556447">
        <w:rPr>
          <w:rFonts w:ascii="Times New Roman" w:hAnsi="Times New Roman" w:cs="Times New Roman"/>
          <w:sz w:val="20"/>
          <w:szCs w:val="20"/>
        </w:rPr>
        <w:t xml:space="preserve"> He, Ming Zhou, Huayi Wang, Jia He. Experimental study on flexural behaviors of FRP and steel bars hybrid reinforced concrete beams. Case Studies in Construction Materials 20 (2024) e02759, </w:t>
      </w:r>
      <w:hyperlink r:id="rId34" w:history="1">
        <w:r w:rsidRPr="00556447">
          <w:rPr>
            <w:rStyle w:val="a6"/>
            <w:rFonts w:ascii="Times New Roman" w:hAnsi="Times New Roman" w:cs="Times New Roman"/>
            <w:sz w:val="20"/>
            <w:szCs w:val="20"/>
          </w:rPr>
          <w:t>https://doi.org/10.1016/j.cscm.2023.e02759</w:t>
        </w:r>
      </w:hyperlink>
    </w:p>
    <w:p w14:paraId="7EC1F5FD" w14:textId="7206D741"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rPr>
        <w:t xml:space="preserve">S. </w:t>
      </w:r>
      <w:proofErr w:type="spellStart"/>
      <w:r w:rsidRPr="00556447">
        <w:rPr>
          <w:rFonts w:ascii="Times New Roman" w:hAnsi="Times New Roman" w:cs="Times New Roman"/>
          <w:sz w:val="20"/>
          <w:szCs w:val="20"/>
        </w:rPr>
        <w:t>Razzakov</w:t>
      </w:r>
      <w:proofErr w:type="spellEnd"/>
      <w:r w:rsidRPr="00556447">
        <w:rPr>
          <w:rFonts w:ascii="Times New Roman" w:hAnsi="Times New Roman" w:cs="Times New Roman"/>
          <w:sz w:val="20"/>
          <w:szCs w:val="20"/>
        </w:rPr>
        <w:t xml:space="preserve"> and A. Martazaev, Mechanical properties of concrete reinforced with basalt fibers, E3S Web Conf. 401, 05003 (2023); </w:t>
      </w:r>
      <w:hyperlink r:id="rId35" w:history="1">
        <w:r w:rsidRPr="00556447">
          <w:rPr>
            <w:rStyle w:val="a6"/>
            <w:rFonts w:ascii="Times New Roman" w:hAnsi="Times New Roman" w:cs="Times New Roman"/>
            <w:sz w:val="20"/>
            <w:szCs w:val="20"/>
          </w:rPr>
          <w:t>https://doi.org/10.1051/e3sconf/202340105003</w:t>
        </w:r>
      </w:hyperlink>
    </w:p>
    <w:p w14:paraId="5CFCC417" w14:textId="4BD1F005" w:rsidR="001A17AD" w:rsidRPr="00556447" w:rsidRDefault="00632776"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2" w:name="_Ref204925091"/>
      <w:r w:rsidRPr="00556447">
        <w:rPr>
          <w:rFonts w:ascii="Times New Roman" w:hAnsi="Times New Roman" w:cs="Times New Roman"/>
          <w:sz w:val="20"/>
          <w:szCs w:val="20"/>
          <w:lang w:val="uz-Cyrl-UZ"/>
        </w:rPr>
        <w:t xml:space="preserve">Elgabbas </w:t>
      </w:r>
      <w:r w:rsidRPr="00556447">
        <w:rPr>
          <w:rFonts w:ascii="Times New Roman" w:hAnsi="Times New Roman" w:cs="Times New Roman"/>
          <w:sz w:val="20"/>
          <w:szCs w:val="20"/>
        </w:rPr>
        <w:t>F.,</w:t>
      </w:r>
      <w:r w:rsidRPr="00556447">
        <w:rPr>
          <w:rFonts w:ascii="Times New Roman" w:hAnsi="Times New Roman" w:cs="Times New Roman"/>
          <w:sz w:val="20"/>
          <w:szCs w:val="20"/>
          <w:lang w:val="uz-Cyrl-UZ"/>
        </w:rPr>
        <w:t xml:space="preserve"> Ahmed</w:t>
      </w:r>
      <w:r w:rsidRPr="00556447">
        <w:rPr>
          <w:rFonts w:ascii="Times New Roman" w:hAnsi="Times New Roman" w:cs="Times New Roman"/>
          <w:sz w:val="20"/>
          <w:szCs w:val="20"/>
        </w:rPr>
        <w:t xml:space="preserve"> E.A.</w:t>
      </w:r>
      <w:r w:rsidRPr="00556447">
        <w:rPr>
          <w:rFonts w:ascii="Times New Roman" w:hAnsi="Times New Roman" w:cs="Times New Roman"/>
          <w:sz w:val="20"/>
          <w:szCs w:val="20"/>
          <w:lang w:val="uz-Cyrl-UZ"/>
        </w:rPr>
        <w:t>, and Benmokrane</w:t>
      </w:r>
      <w:r w:rsidRPr="00556447">
        <w:rPr>
          <w:rFonts w:ascii="Times New Roman" w:hAnsi="Times New Roman" w:cs="Times New Roman"/>
          <w:sz w:val="20"/>
          <w:szCs w:val="20"/>
        </w:rPr>
        <w:t xml:space="preserve"> B. Flexural Behavior of Concrete Beams Reinforced with Ribbed Basalt-FRP Bars under Static Loads // Journal of Composites for Construction. Vol. 21, No. 3. </w:t>
      </w:r>
      <w:hyperlink r:id="rId36" w:history="1">
        <w:r w:rsidRPr="00556447">
          <w:rPr>
            <w:rStyle w:val="a6"/>
            <w:rFonts w:ascii="Times New Roman" w:hAnsi="Times New Roman" w:cs="Times New Roman"/>
            <w:sz w:val="20"/>
            <w:szCs w:val="20"/>
          </w:rPr>
          <w:t>https://doi.org/10.1061/(ASCE)CC.1943-5614.0000752</w:t>
        </w:r>
      </w:hyperlink>
      <w:bookmarkEnd w:id="12"/>
      <w:r w:rsidR="001A17AD" w:rsidRPr="00556447">
        <w:rPr>
          <w:rFonts w:ascii="Times New Roman" w:hAnsi="Times New Roman" w:cs="Times New Roman"/>
          <w:sz w:val="20"/>
          <w:szCs w:val="20"/>
        </w:rPr>
        <w:t xml:space="preserve"> </w:t>
      </w:r>
    </w:p>
    <w:p w14:paraId="2318ABD7" w14:textId="1DC17792" w:rsidR="001A17AD" w:rsidRPr="00556447" w:rsidRDefault="00632776"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3" w:name="_Ref172665965"/>
      <w:r w:rsidRPr="00556447">
        <w:rPr>
          <w:rFonts w:ascii="Times New Roman" w:hAnsi="Times New Roman" w:cs="Times New Roman"/>
          <w:sz w:val="20"/>
          <w:szCs w:val="20"/>
          <w:lang w:val="uz-Cyrl-UZ"/>
        </w:rPr>
        <w:t>Hawileh, R., Finite element modeling of reinforced concrete beams with a hybrid</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combination of steel and aramid reinforcement</w:t>
      </w:r>
      <w:r w:rsidRPr="00556447">
        <w:rPr>
          <w:rFonts w:ascii="Times New Roman" w:hAnsi="Times New Roman" w:cs="Times New Roman"/>
          <w:sz w:val="20"/>
          <w:szCs w:val="20"/>
        </w:rPr>
        <w:t xml:space="preserve"> //</w:t>
      </w:r>
      <w:r w:rsidRPr="00556447">
        <w:rPr>
          <w:rFonts w:ascii="Times New Roman" w:hAnsi="Times New Roman" w:cs="Times New Roman"/>
          <w:sz w:val="20"/>
          <w:szCs w:val="20"/>
          <w:lang w:val="uz-Cyrl-UZ"/>
        </w:rPr>
        <w:t xml:space="preserve"> Materials and Design </w:t>
      </w:r>
      <w:r w:rsidRPr="00556447">
        <w:rPr>
          <w:rFonts w:ascii="Times New Roman" w:hAnsi="Times New Roman" w:cs="Times New Roman"/>
          <w:sz w:val="20"/>
          <w:szCs w:val="20"/>
        </w:rPr>
        <w:t>–</w:t>
      </w:r>
      <w:r w:rsidRPr="00556447">
        <w:rPr>
          <w:rFonts w:ascii="Times New Roman" w:hAnsi="Times New Roman" w:cs="Times New Roman"/>
          <w:sz w:val="20"/>
          <w:szCs w:val="20"/>
          <w:lang w:val="uz-Cyrl-UZ"/>
        </w:rPr>
        <w:t xml:space="preserve"> 2014</w:t>
      </w:r>
      <w:r w:rsidRPr="00556447">
        <w:rPr>
          <w:rFonts w:ascii="Times New Roman" w:hAnsi="Times New Roman" w:cs="Times New Roman"/>
          <w:sz w:val="20"/>
          <w:szCs w:val="20"/>
        </w:rPr>
        <w:t>.</w:t>
      </w:r>
      <w:r w:rsidRPr="00556447">
        <w:rPr>
          <w:rFonts w:ascii="Times New Roman" w:hAnsi="Times New Roman" w:cs="Times New Roman"/>
          <w:sz w:val="20"/>
          <w:szCs w:val="20"/>
          <w:lang w:val="uz-Cyrl-UZ"/>
        </w:rPr>
        <w:t xml:space="preserve"> </w:t>
      </w:r>
      <w:hyperlink r:id="rId37" w:history="1">
        <w:r w:rsidRPr="00556447">
          <w:rPr>
            <w:rStyle w:val="a6"/>
            <w:rFonts w:ascii="Times New Roman" w:hAnsi="Times New Roman" w:cs="Times New Roman"/>
            <w:sz w:val="20"/>
            <w:szCs w:val="20"/>
            <w:lang w:val="uz-Cyrl-UZ"/>
          </w:rPr>
          <w:t>http://dx.doi.org/10.1016/j.matdes.2014.10.004</w:t>
        </w:r>
      </w:hyperlink>
      <w:bookmarkEnd w:id="13"/>
      <w:r w:rsidR="001A17AD" w:rsidRPr="00556447">
        <w:rPr>
          <w:rFonts w:ascii="Times New Roman" w:hAnsi="Times New Roman" w:cs="Times New Roman"/>
          <w:sz w:val="20"/>
          <w:szCs w:val="20"/>
        </w:rPr>
        <w:t xml:space="preserve"> </w:t>
      </w:r>
    </w:p>
    <w:p w14:paraId="587B64B5" w14:textId="66970868" w:rsidR="001A17AD" w:rsidRPr="00556447" w:rsidRDefault="001A17AD"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r w:rsidRPr="00556447">
        <w:rPr>
          <w:rFonts w:ascii="Times New Roman" w:hAnsi="Times New Roman" w:cs="Times New Roman"/>
          <w:sz w:val="20"/>
          <w:szCs w:val="20"/>
        </w:rPr>
        <w:t xml:space="preserve">A. Martazaev, M. Orzimatova, and M. </w:t>
      </w:r>
      <w:proofErr w:type="spellStart"/>
      <w:r w:rsidRPr="00556447">
        <w:rPr>
          <w:rFonts w:ascii="Times New Roman" w:hAnsi="Times New Roman" w:cs="Times New Roman"/>
          <w:sz w:val="20"/>
          <w:szCs w:val="20"/>
        </w:rPr>
        <w:t>Xamdamova</w:t>
      </w:r>
      <w:proofErr w:type="spellEnd"/>
      <w:r w:rsidRPr="00556447">
        <w:rPr>
          <w:rFonts w:ascii="Times New Roman" w:hAnsi="Times New Roman" w:cs="Times New Roman"/>
          <w:sz w:val="20"/>
          <w:szCs w:val="20"/>
        </w:rPr>
        <w:t xml:space="preserve">, “Determination of optimum quantity of silica fume for high-performance concrete,” AIP Conf. Proc. 3256, 030012 (2025). </w:t>
      </w:r>
      <w:hyperlink r:id="rId38" w:history="1">
        <w:r w:rsidRPr="00556447">
          <w:rPr>
            <w:rStyle w:val="a6"/>
            <w:rFonts w:ascii="Times New Roman" w:hAnsi="Times New Roman" w:cs="Times New Roman"/>
            <w:sz w:val="20"/>
            <w:szCs w:val="20"/>
          </w:rPr>
          <w:t>https://doi.org/10.1063/5.0266799</w:t>
        </w:r>
      </w:hyperlink>
      <w:r w:rsidRPr="00556447">
        <w:rPr>
          <w:rFonts w:ascii="Times New Roman" w:hAnsi="Times New Roman" w:cs="Times New Roman"/>
          <w:sz w:val="20"/>
          <w:szCs w:val="20"/>
        </w:rPr>
        <w:t xml:space="preserve"> </w:t>
      </w:r>
    </w:p>
    <w:p w14:paraId="795C5FA9" w14:textId="548D1018" w:rsidR="00EC07C8"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4" w:name="_Ref172667298"/>
      <w:proofErr w:type="spellStart"/>
      <w:r w:rsidRPr="00556447">
        <w:rPr>
          <w:rFonts w:ascii="Times New Roman" w:hAnsi="Times New Roman" w:cs="Times New Roman"/>
          <w:sz w:val="20"/>
          <w:szCs w:val="20"/>
        </w:rPr>
        <w:t>Xingyu</w:t>
      </w:r>
      <w:proofErr w:type="spellEnd"/>
      <w:r w:rsidRPr="00556447">
        <w:rPr>
          <w:rFonts w:ascii="Times New Roman" w:hAnsi="Times New Roman" w:cs="Times New Roman"/>
          <w:sz w:val="20"/>
          <w:szCs w:val="20"/>
        </w:rPr>
        <w:t xml:space="preserve"> G., Yiqing D., </w:t>
      </w:r>
      <w:proofErr w:type="spellStart"/>
      <w:r w:rsidRPr="00556447">
        <w:rPr>
          <w:rFonts w:ascii="Times New Roman" w:hAnsi="Times New Roman" w:cs="Times New Roman"/>
          <w:sz w:val="20"/>
          <w:szCs w:val="20"/>
        </w:rPr>
        <w:t>Jiwang</w:t>
      </w:r>
      <w:proofErr w:type="spellEnd"/>
      <w:r w:rsidRPr="00556447">
        <w:rPr>
          <w:rFonts w:ascii="Times New Roman" w:hAnsi="Times New Roman" w:cs="Times New Roman"/>
          <w:sz w:val="20"/>
          <w:szCs w:val="20"/>
        </w:rPr>
        <w:t xml:space="preserve"> J. Flexural behavior investigation of steel-GFRP hybrid-reinforced concrete beams based on experimental and numerical methods // Engineering Structures Volume 206, 1 March 2020, 110117. </w:t>
      </w:r>
      <w:hyperlink r:id="rId39" w:history="1">
        <w:r w:rsidRPr="00556447">
          <w:rPr>
            <w:rStyle w:val="a6"/>
            <w:rFonts w:ascii="Times New Roman" w:hAnsi="Times New Roman" w:cs="Times New Roman"/>
            <w:sz w:val="20"/>
            <w:szCs w:val="20"/>
          </w:rPr>
          <w:t>https://doi.org/10.1016/j.engstruct.2019.110117</w:t>
        </w:r>
      </w:hyperlink>
      <w:bookmarkEnd w:id="14"/>
    </w:p>
    <w:p w14:paraId="12AC46E3" w14:textId="71844F4A" w:rsidR="009276BF" w:rsidRPr="00556447" w:rsidRDefault="00EC07C8" w:rsidP="00E43959">
      <w:pPr>
        <w:pStyle w:val="a4"/>
        <w:widowControl w:val="0"/>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5" w:name="_Ref172667103"/>
      <w:r w:rsidRPr="00556447">
        <w:rPr>
          <w:rFonts w:ascii="Times New Roman" w:hAnsi="Times New Roman" w:cs="Times New Roman"/>
          <w:sz w:val="20"/>
          <w:szCs w:val="20"/>
        </w:rPr>
        <w:t xml:space="preserve">Pang L., Qu W., Zhu P. and Xu J. Design Propositions for Hybrid FRP-Steel Reinforced Concrete Beams // Journal of Composites for Construction – 2015, © ASCE, ISSN 1090-0268. </w:t>
      </w:r>
      <w:hyperlink r:id="rId40" w:history="1">
        <w:r w:rsidRPr="00556447">
          <w:rPr>
            <w:rStyle w:val="a6"/>
            <w:rFonts w:ascii="Times New Roman" w:hAnsi="Times New Roman" w:cs="Times New Roman"/>
            <w:sz w:val="20"/>
            <w:szCs w:val="20"/>
          </w:rPr>
          <w:t>http://dx.doi.org/10.1061/(ASCE)CC.1943-5614.0000654</w:t>
        </w:r>
      </w:hyperlink>
      <w:bookmarkEnd w:id="15"/>
    </w:p>
    <w:sectPr w:rsidR="009276BF" w:rsidRPr="00556447" w:rsidSect="00285028">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57809364">
    <w:abstractNumId w:val="1"/>
  </w:num>
  <w:num w:numId="2" w16cid:durableId="331833701">
    <w:abstractNumId w:val="0"/>
  </w:num>
  <w:num w:numId="3" w16cid:durableId="1544244803">
    <w:abstractNumId w:val="4"/>
  </w:num>
  <w:num w:numId="4" w16cid:durableId="666398523">
    <w:abstractNumId w:val="3"/>
  </w:num>
  <w:num w:numId="5" w16cid:durableId="4767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E7A"/>
    <w:rsid w:val="00004F95"/>
    <w:rsid w:val="000059A6"/>
    <w:rsid w:val="00005DAE"/>
    <w:rsid w:val="00006A2B"/>
    <w:rsid w:val="000072FA"/>
    <w:rsid w:val="00007550"/>
    <w:rsid w:val="00007E11"/>
    <w:rsid w:val="0001128F"/>
    <w:rsid w:val="00011FFE"/>
    <w:rsid w:val="00012A47"/>
    <w:rsid w:val="000138E1"/>
    <w:rsid w:val="00013A31"/>
    <w:rsid w:val="00013EAE"/>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AA2"/>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536"/>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2DF7"/>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C23"/>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B15"/>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0E1D"/>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22C"/>
    <w:rsid w:val="00160935"/>
    <w:rsid w:val="00160BAD"/>
    <w:rsid w:val="00161B28"/>
    <w:rsid w:val="00162073"/>
    <w:rsid w:val="00162CC2"/>
    <w:rsid w:val="00162CEA"/>
    <w:rsid w:val="001640B7"/>
    <w:rsid w:val="00164289"/>
    <w:rsid w:val="00164412"/>
    <w:rsid w:val="001647D7"/>
    <w:rsid w:val="00165E08"/>
    <w:rsid w:val="001676D6"/>
    <w:rsid w:val="00170358"/>
    <w:rsid w:val="00170749"/>
    <w:rsid w:val="00172132"/>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7AD"/>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10"/>
    <w:rsid w:val="001C7C44"/>
    <w:rsid w:val="001D03C1"/>
    <w:rsid w:val="001D049E"/>
    <w:rsid w:val="001D1623"/>
    <w:rsid w:val="001D1CF4"/>
    <w:rsid w:val="001D2545"/>
    <w:rsid w:val="001D2A0D"/>
    <w:rsid w:val="001D3AF5"/>
    <w:rsid w:val="001D4524"/>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3FDF"/>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9C5"/>
    <w:rsid w:val="00200DCE"/>
    <w:rsid w:val="00202534"/>
    <w:rsid w:val="00203802"/>
    <w:rsid w:val="002039C4"/>
    <w:rsid w:val="00203C4D"/>
    <w:rsid w:val="00203E8E"/>
    <w:rsid w:val="002052E0"/>
    <w:rsid w:val="00205C3B"/>
    <w:rsid w:val="00205F53"/>
    <w:rsid w:val="00207173"/>
    <w:rsid w:val="00207593"/>
    <w:rsid w:val="002077BC"/>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95F"/>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2FA"/>
    <w:rsid w:val="002846D8"/>
    <w:rsid w:val="0028502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DDD"/>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5B5C"/>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6F9B"/>
    <w:rsid w:val="00357603"/>
    <w:rsid w:val="00357660"/>
    <w:rsid w:val="003577CE"/>
    <w:rsid w:val="00357CB1"/>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3BB"/>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835"/>
    <w:rsid w:val="003D79B8"/>
    <w:rsid w:val="003E025D"/>
    <w:rsid w:val="003E0633"/>
    <w:rsid w:val="003E08A9"/>
    <w:rsid w:val="003E096A"/>
    <w:rsid w:val="003E0F04"/>
    <w:rsid w:val="003E125A"/>
    <w:rsid w:val="003E12BA"/>
    <w:rsid w:val="003E14A8"/>
    <w:rsid w:val="003E17FA"/>
    <w:rsid w:val="003E1A4E"/>
    <w:rsid w:val="003E29C9"/>
    <w:rsid w:val="003E3930"/>
    <w:rsid w:val="003E3A7C"/>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97A"/>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2BD8"/>
    <w:rsid w:val="004339FB"/>
    <w:rsid w:val="00433F0C"/>
    <w:rsid w:val="00435A01"/>
    <w:rsid w:val="00435F5A"/>
    <w:rsid w:val="00435F74"/>
    <w:rsid w:val="004368B3"/>
    <w:rsid w:val="00436971"/>
    <w:rsid w:val="00437179"/>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4CC"/>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9C2"/>
    <w:rsid w:val="00471CB3"/>
    <w:rsid w:val="00472688"/>
    <w:rsid w:val="004736C9"/>
    <w:rsid w:val="004745E2"/>
    <w:rsid w:val="00474778"/>
    <w:rsid w:val="004755A1"/>
    <w:rsid w:val="004760BB"/>
    <w:rsid w:val="004761E3"/>
    <w:rsid w:val="004768C3"/>
    <w:rsid w:val="00477343"/>
    <w:rsid w:val="00477582"/>
    <w:rsid w:val="00477D96"/>
    <w:rsid w:val="00480C43"/>
    <w:rsid w:val="004821CC"/>
    <w:rsid w:val="0048366C"/>
    <w:rsid w:val="004836E7"/>
    <w:rsid w:val="00483D88"/>
    <w:rsid w:val="004847BE"/>
    <w:rsid w:val="0048512B"/>
    <w:rsid w:val="004852D8"/>
    <w:rsid w:val="004857AF"/>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5CFF"/>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447"/>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4B"/>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C3C"/>
    <w:rsid w:val="005F29E0"/>
    <w:rsid w:val="005F33F5"/>
    <w:rsid w:val="005F3839"/>
    <w:rsid w:val="005F3866"/>
    <w:rsid w:val="005F3A5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47D"/>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2776"/>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106"/>
    <w:rsid w:val="006636F8"/>
    <w:rsid w:val="00663C59"/>
    <w:rsid w:val="00664054"/>
    <w:rsid w:val="00664429"/>
    <w:rsid w:val="00664693"/>
    <w:rsid w:val="00665933"/>
    <w:rsid w:val="00666071"/>
    <w:rsid w:val="00666240"/>
    <w:rsid w:val="00666368"/>
    <w:rsid w:val="0066653C"/>
    <w:rsid w:val="00666F94"/>
    <w:rsid w:val="00667216"/>
    <w:rsid w:val="00667755"/>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037"/>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617"/>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CCC"/>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B9F"/>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722"/>
    <w:rsid w:val="007218D4"/>
    <w:rsid w:val="007219C6"/>
    <w:rsid w:val="00722615"/>
    <w:rsid w:val="00722B44"/>
    <w:rsid w:val="0072332E"/>
    <w:rsid w:val="007236FF"/>
    <w:rsid w:val="007239BF"/>
    <w:rsid w:val="00724427"/>
    <w:rsid w:val="00724877"/>
    <w:rsid w:val="00724D66"/>
    <w:rsid w:val="00724FD3"/>
    <w:rsid w:val="007251D1"/>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86F"/>
    <w:rsid w:val="007871BF"/>
    <w:rsid w:val="007873BD"/>
    <w:rsid w:val="00787413"/>
    <w:rsid w:val="007874CC"/>
    <w:rsid w:val="00787D7A"/>
    <w:rsid w:val="00790257"/>
    <w:rsid w:val="00790738"/>
    <w:rsid w:val="00790CE3"/>
    <w:rsid w:val="007911BC"/>
    <w:rsid w:val="0079250A"/>
    <w:rsid w:val="007934C4"/>
    <w:rsid w:val="00794007"/>
    <w:rsid w:val="007954D3"/>
    <w:rsid w:val="007961F6"/>
    <w:rsid w:val="007969BA"/>
    <w:rsid w:val="00796A1F"/>
    <w:rsid w:val="00797221"/>
    <w:rsid w:val="00797718"/>
    <w:rsid w:val="007A0009"/>
    <w:rsid w:val="007A02F5"/>
    <w:rsid w:val="007A2413"/>
    <w:rsid w:val="007A25D0"/>
    <w:rsid w:val="007A26E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811"/>
    <w:rsid w:val="007C634F"/>
    <w:rsid w:val="007C6547"/>
    <w:rsid w:val="007C6AB1"/>
    <w:rsid w:val="007C6D28"/>
    <w:rsid w:val="007C70AB"/>
    <w:rsid w:val="007C7CF4"/>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36E"/>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84F"/>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47E28"/>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22E"/>
    <w:rsid w:val="008563B0"/>
    <w:rsid w:val="00856655"/>
    <w:rsid w:val="00856662"/>
    <w:rsid w:val="00857020"/>
    <w:rsid w:val="008572F6"/>
    <w:rsid w:val="0085758D"/>
    <w:rsid w:val="00857A73"/>
    <w:rsid w:val="00860829"/>
    <w:rsid w:val="00860B8B"/>
    <w:rsid w:val="00860BBB"/>
    <w:rsid w:val="00860F13"/>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5E5"/>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0D7B"/>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228"/>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033"/>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6BF"/>
    <w:rsid w:val="0092772A"/>
    <w:rsid w:val="00930709"/>
    <w:rsid w:val="00930D7E"/>
    <w:rsid w:val="0093225F"/>
    <w:rsid w:val="0093255C"/>
    <w:rsid w:val="00932918"/>
    <w:rsid w:val="00932C72"/>
    <w:rsid w:val="00933A6B"/>
    <w:rsid w:val="00934606"/>
    <w:rsid w:val="00934DDF"/>
    <w:rsid w:val="009351B7"/>
    <w:rsid w:val="00935B9F"/>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47C3"/>
    <w:rsid w:val="009453FD"/>
    <w:rsid w:val="009456F4"/>
    <w:rsid w:val="00946193"/>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625F"/>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17B"/>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41E"/>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5AB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278"/>
    <w:rsid w:val="00A25A27"/>
    <w:rsid w:val="00A25C51"/>
    <w:rsid w:val="00A25FA8"/>
    <w:rsid w:val="00A2619C"/>
    <w:rsid w:val="00A26B92"/>
    <w:rsid w:val="00A272D8"/>
    <w:rsid w:val="00A27762"/>
    <w:rsid w:val="00A30844"/>
    <w:rsid w:val="00A30B85"/>
    <w:rsid w:val="00A30E27"/>
    <w:rsid w:val="00A31D0B"/>
    <w:rsid w:val="00A32059"/>
    <w:rsid w:val="00A3224D"/>
    <w:rsid w:val="00A32790"/>
    <w:rsid w:val="00A339E7"/>
    <w:rsid w:val="00A342A3"/>
    <w:rsid w:val="00A34C62"/>
    <w:rsid w:val="00A34D27"/>
    <w:rsid w:val="00A34E82"/>
    <w:rsid w:val="00A34FF4"/>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B8C"/>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5EA7"/>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40E"/>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89C"/>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587"/>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CBA"/>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98C"/>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67EE6"/>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40"/>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5F9"/>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0F4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68B"/>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4FC1"/>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6180"/>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A0"/>
    <w:rsid w:val="00CF0007"/>
    <w:rsid w:val="00CF0566"/>
    <w:rsid w:val="00CF0ECB"/>
    <w:rsid w:val="00CF11FA"/>
    <w:rsid w:val="00CF1D56"/>
    <w:rsid w:val="00CF2E84"/>
    <w:rsid w:val="00CF37D5"/>
    <w:rsid w:val="00CF4A82"/>
    <w:rsid w:val="00CF63D6"/>
    <w:rsid w:val="00CF642C"/>
    <w:rsid w:val="00D008B5"/>
    <w:rsid w:val="00D01AA0"/>
    <w:rsid w:val="00D01BB5"/>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5945"/>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161"/>
    <w:rsid w:val="00E074DB"/>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44D"/>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959"/>
    <w:rsid w:val="00E43B24"/>
    <w:rsid w:val="00E45531"/>
    <w:rsid w:val="00E4568F"/>
    <w:rsid w:val="00E45B33"/>
    <w:rsid w:val="00E467B8"/>
    <w:rsid w:val="00E467DC"/>
    <w:rsid w:val="00E46A8F"/>
    <w:rsid w:val="00E46D1F"/>
    <w:rsid w:val="00E51030"/>
    <w:rsid w:val="00E51049"/>
    <w:rsid w:val="00E51354"/>
    <w:rsid w:val="00E52401"/>
    <w:rsid w:val="00E5254D"/>
    <w:rsid w:val="00E52986"/>
    <w:rsid w:val="00E5352D"/>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0124"/>
    <w:rsid w:val="00E92752"/>
    <w:rsid w:val="00E93373"/>
    <w:rsid w:val="00E94D69"/>
    <w:rsid w:val="00E95E4D"/>
    <w:rsid w:val="00E96EB6"/>
    <w:rsid w:val="00E97456"/>
    <w:rsid w:val="00E979D1"/>
    <w:rsid w:val="00EA002F"/>
    <w:rsid w:val="00EA1886"/>
    <w:rsid w:val="00EA2112"/>
    <w:rsid w:val="00EA2A68"/>
    <w:rsid w:val="00EA2F4C"/>
    <w:rsid w:val="00EA3F28"/>
    <w:rsid w:val="00EA4513"/>
    <w:rsid w:val="00EA55F5"/>
    <w:rsid w:val="00EB13E8"/>
    <w:rsid w:val="00EB1B3C"/>
    <w:rsid w:val="00EB1BC7"/>
    <w:rsid w:val="00EB2095"/>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7C8"/>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2851"/>
    <w:rsid w:val="00F2467B"/>
    <w:rsid w:val="00F24911"/>
    <w:rsid w:val="00F25E20"/>
    <w:rsid w:val="00F25EEF"/>
    <w:rsid w:val="00F26459"/>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166"/>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DF8"/>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1B1"/>
    <w:rsid w:val="00FE7C40"/>
    <w:rsid w:val="00FF05FF"/>
    <w:rsid w:val="00FF08A5"/>
    <w:rsid w:val="00FF1288"/>
    <w:rsid w:val="00FF190F"/>
    <w:rsid w:val="00FF19FE"/>
    <w:rsid w:val="00FF2CF9"/>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hyperlink" Target="http://dx.doi.org/10.3923/jeasci.2018.5150.5161" TargetMode="External"/><Relationship Id="rId39" Type="http://schemas.openxmlformats.org/officeDocument/2006/relationships/hyperlink" Target="https://doi.org/10.1016/j.engstruct.2019.110117" TargetMode="External"/><Relationship Id="rId21" Type="http://schemas.openxmlformats.org/officeDocument/2006/relationships/hyperlink" Target="https://doi.org/10.1061/(ASCE)CC.1943-5614.0000910" TargetMode="External"/><Relationship Id="rId34" Type="http://schemas.openxmlformats.org/officeDocument/2006/relationships/hyperlink" Target="https://doi.org/10.1016/j.cscm.2023.e02759"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doi.org/10.46604/aiti.2021.7330" TargetMode="External"/><Relationship Id="rId29" Type="http://schemas.openxmlformats.org/officeDocument/2006/relationships/hyperlink" Target="https://doi:10.1016/j.compositesb.2018.08.0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avshanbek.mavlonov@gmail.com" TargetMode="External"/><Relationship Id="rId11" Type="http://schemas.openxmlformats.org/officeDocument/2006/relationships/image" Target="media/image5.png"/><Relationship Id="rId24" Type="http://schemas.openxmlformats.org/officeDocument/2006/relationships/hyperlink" Target="https://doi.org/10.1016/j.compstruct.2009.05.005" TargetMode="External"/><Relationship Id="rId32" Type="http://schemas.openxmlformats.org/officeDocument/2006/relationships/hyperlink" Target="https://doi.org/10.3390/app13031463" TargetMode="External"/><Relationship Id="rId37" Type="http://schemas.openxmlformats.org/officeDocument/2006/relationships/hyperlink" Target="http://dx.doi.org/10.1016/j.matdes.2014.10.004" TargetMode="External"/><Relationship Id="rId40" Type="http://schemas.openxmlformats.org/officeDocument/2006/relationships/hyperlink" Target="http://dx.doi.org/10.1061/(ASCE)CC.1943-5614.0000654"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doi.org/10.1051/e3sconf/202340103007" TargetMode="External"/><Relationship Id="rId28" Type="http://schemas.openxmlformats.org/officeDocument/2006/relationships/hyperlink" Target="https://doi.org/10.1080/15732479.2022.2123530" TargetMode="External"/><Relationship Id="rId36" Type="http://schemas.openxmlformats.org/officeDocument/2006/relationships/hyperlink" Target="https://doi.org/10.1061/(ASCE)CC.1943-5614.0000752" TargetMode="External"/><Relationship Id="rId10" Type="http://schemas.openxmlformats.org/officeDocument/2006/relationships/image" Target="media/image4.png"/><Relationship Id="rId19" Type="http://schemas.openxmlformats.org/officeDocument/2006/relationships/hyperlink" Target="https://doi.org/10.1016/j.compstruct.2019.111772" TargetMode="External"/><Relationship Id="rId31" Type="http://schemas.openxmlformats.org/officeDocument/2006/relationships/hyperlink" Target="http://dx.doi.org/10.1016/j.compstruct.2015.12.045"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hyperlink" Target="http://doi.org/10.30684/etj.2022.135764.1284" TargetMode="External"/><Relationship Id="rId27" Type="http://schemas.openxmlformats.org/officeDocument/2006/relationships/hyperlink" Target="https://doi.org/10.1016/j.compositesb.2016.09.054" TargetMode="External"/><Relationship Id="rId30" Type="http://schemas.openxmlformats.org/officeDocument/2006/relationships/hyperlink" Target="https://doi.org/10.1051/e3sconf/202345206022" TargetMode="External"/><Relationship Id="rId35" Type="http://schemas.openxmlformats.org/officeDocument/2006/relationships/hyperlink" Target="https://doi.org/10.1051/e3sconf/202340105003"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hyperlink" Target="https://doi.org/10.1051/e3sconf/202339101210" TargetMode="External"/><Relationship Id="rId33" Type="http://schemas.openxmlformats.org/officeDocument/2006/relationships/hyperlink" Target="https://doi.org/10.1063/5.0266797" TargetMode="External"/><Relationship Id="rId38" Type="http://schemas.openxmlformats.org/officeDocument/2006/relationships/hyperlink" Target="https://doi.org/10.1063/5.02667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5F75-AB8E-4CC0-A0FA-F51BF816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8</Pages>
  <Words>4521</Words>
  <Characters>25770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105</cp:revision>
  <cp:lastPrinted>2023-12-26T18:03:00Z</cp:lastPrinted>
  <dcterms:created xsi:type="dcterms:W3CDTF">2024-07-17T07:39:00Z</dcterms:created>
  <dcterms:modified xsi:type="dcterms:W3CDTF">2026-01-08T06:49:00Z</dcterms:modified>
</cp:coreProperties>
</file>