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1ED88" w14:textId="77777777" w:rsidR="009C418B" w:rsidRPr="0011575F" w:rsidRDefault="0011575F" w:rsidP="00150F44">
      <w:pPr>
        <w:spacing w:before="1200" w:after="200" w:line="240" w:lineRule="auto"/>
        <w:jc w:val="center"/>
        <w:rPr>
          <w:rFonts w:ascii="Times New Roman" w:hAnsi="Times New Roman" w:cs="Times New Roman"/>
          <w:b/>
          <w:sz w:val="28"/>
          <w:szCs w:val="28"/>
          <w:lang w:val="en-US"/>
        </w:rPr>
      </w:pPr>
      <w:proofErr w:type="spellStart"/>
      <w:r w:rsidRPr="0011575F">
        <w:rPr>
          <w:rFonts w:ascii="Times New Roman" w:hAnsi="Times New Roman" w:cs="Times New Roman"/>
          <w:b/>
          <w:sz w:val="36"/>
          <w:szCs w:val="36"/>
          <w:lang w:val="en-US"/>
        </w:rPr>
        <w:t>Oprevention</w:t>
      </w:r>
      <w:proofErr w:type="spellEnd"/>
      <w:r w:rsidRPr="0011575F">
        <w:rPr>
          <w:rFonts w:ascii="Times New Roman" w:hAnsi="Times New Roman" w:cs="Times New Roman"/>
          <w:b/>
          <w:sz w:val="36"/>
          <w:szCs w:val="36"/>
          <w:lang w:val="en-US"/>
        </w:rPr>
        <w:t xml:space="preserve"> of longitudinal tearing of conveyor belts</w:t>
      </w:r>
    </w:p>
    <w:p w14:paraId="40323932" w14:textId="77777777" w:rsidR="00B53244" w:rsidRPr="00150F44" w:rsidRDefault="00150F44" w:rsidP="00150F44">
      <w:pPr>
        <w:spacing w:before="240" w:after="200" w:line="240" w:lineRule="auto"/>
        <w:jc w:val="center"/>
        <w:rPr>
          <w:rFonts w:ascii="Times New Roman" w:hAnsi="Times New Roman"/>
          <w:bCs/>
          <w:color w:val="000000"/>
          <w:sz w:val="28"/>
          <w:szCs w:val="28"/>
          <w:lang w:val="en-US"/>
        </w:rPr>
      </w:pPr>
      <w:r w:rsidRPr="00150F44">
        <w:rPr>
          <w:rFonts w:ascii="Times New Roman" w:hAnsi="Times New Roman"/>
          <w:bCs/>
          <w:color w:val="000000"/>
          <w:sz w:val="28"/>
          <w:szCs w:val="28"/>
          <w:lang w:val="uz-Cyrl-UZ"/>
        </w:rPr>
        <w:t xml:space="preserve">Lazizjon </w:t>
      </w:r>
      <w:r w:rsidR="00B53244" w:rsidRPr="00150F44">
        <w:rPr>
          <w:rFonts w:ascii="Times New Roman" w:hAnsi="Times New Roman"/>
          <w:bCs/>
          <w:color w:val="000000"/>
          <w:sz w:val="28"/>
          <w:szCs w:val="28"/>
          <w:lang w:val="uz-Cyrl-UZ"/>
        </w:rPr>
        <w:t>Ataqulov</w:t>
      </w:r>
      <w:r w:rsidR="00B53244" w:rsidRPr="00150F44">
        <w:rPr>
          <w:rFonts w:ascii="Times New Roman" w:hAnsi="Times New Roman"/>
          <w:bCs/>
          <w:color w:val="000000"/>
          <w:sz w:val="28"/>
          <w:szCs w:val="28"/>
          <w:lang w:val="en-US"/>
        </w:rPr>
        <w:t>,</w:t>
      </w:r>
      <w:r w:rsidR="0011575F" w:rsidRPr="00150F44">
        <w:rPr>
          <w:rFonts w:ascii="Times New Roman" w:hAnsi="Times New Roman"/>
          <w:bCs/>
          <w:color w:val="000000"/>
          <w:sz w:val="28"/>
          <w:szCs w:val="28"/>
          <w:lang w:val="en-US"/>
        </w:rPr>
        <w:t xml:space="preserve"> </w:t>
      </w:r>
      <w:proofErr w:type="spellStart"/>
      <w:r w:rsidRPr="00150F44">
        <w:rPr>
          <w:rFonts w:ascii="Times New Roman" w:hAnsi="Times New Roman"/>
          <w:bCs/>
          <w:color w:val="000000"/>
          <w:sz w:val="28"/>
          <w:szCs w:val="28"/>
          <w:lang w:val="en-US"/>
        </w:rPr>
        <w:t>Shokhidjon</w:t>
      </w:r>
      <w:proofErr w:type="spellEnd"/>
      <w:r w:rsidRPr="00150F44">
        <w:rPr>
          <w:rFonts w:ascii="Times New Roman" w:hAnsi="Times New Roman"/>
          <w:bCs/>
          <w:color w:val="000000"/>
          <w:sz w:val="28"/>
          <w:szCs w:val="28"/>
          <w:lang w:val="en-US"/>
        </w:rPr>
        <w:t xml:space="preserve"> </w:t>
      </w:r>
      <w:r w:rsidR="0011575F" w:rsidRPr="00150F44">
        <w:rPr>
          <w:rFonts w:ascii="Times New Roman" w:hAnsi="Times New Roman"/>
          <w:bCs/>
          <w:color w:val="000000"/>
          <w:sz w:val="28"/>
          <w:szCs w:val="28"/>
          <w:lang w:val="en-US"/>
        </w:rPr>
        <w:t>Haydarov</w:t>
      </w:r>
      <w:r w:rsidR="00B53244" w:rsidRPr="00150F44">
        <w:rPr>
          <w:rFonts w:ascii="Times New Roman" w:hAnsi="Times New Roman" w:cs="Times New Roman"/>
          <w:sz w:val="28"/>
          <w:szCs w:val="28"/>
          <w:lang w:val="en-US"/>
        </w:rPr>
        <w:t>,</w:t>
      </w:r>
      <w:r w:rsidR="005B5672" w:rsidRPr="00150F44">
        <w:rPr>
          <w:rFonts w:ascii="Times New Roman" w:hAnsi="Times New Roman" w:cs="Times New Roman"/>
          <w:sz w:val="28"/>
          <w:szCs w:val="28"/>
          <w:lang w:val="en-US"/>
        </w:rPr>
        <w:t xml:space="preserve"> </w:t>
      </w:r>
      <w:r w:rsidR="0011575F" w:rsidRPr="00150F44">
        <w:rPr>
          <w:rFonts w:ascii="Times New Roman" w:hAnsi="Times New Roman" w:cs="Times New Roman"/>
          <w:sz w:val="28"/>
          <w:szCs w:val="28"/>
          <w:lang w:val="en-US"/>
        </w:rPr>
        <w:t>Izzat Rakhmonov</w:t>
      </w:r>
      <w:r>
        <w:rPr>
          <w:rFonts w:ascii="Times New Roman" w:hAnsi="Times New Roman" w:cs="Times New Roman"/>
          <w:sz w:val="28"/>
          <w:szCs w:val="28"/>
          <w:lang w:val="en-US"/>
        </w:rPr>
        <w:t xml:space="preserve"> </w:t>
      </w:r>
      <w:r w:rsidRPr="00150F44">
        <w:rPr>
          <w:rFonts w:ascii="Times New Roman" w:hAnsi="Times New Roman" w:cs="Times New Roman"/>
          <w:sz w:val="28"/>
          <w:szCs w:val="28"/>
          <w:vertAlign w:val="superscript"/>
          <w:lang w:val="en-US"/>
        </w:rPr>
        <w:t>a)</w:t>
      </w:r>
      <w:r w:rsidR="005B5672" w:rsidRPr="00150F44">
        <w:rPr>
          <w:rFonts w:ascii="Times New Roman" w:hAnsi="Times New Roman" w:cs="Times New Roman"/>
          <w:sz w:val="28"/>
          <w:szCs w:val="28"/>
          <w:lang w:val="en-US"/>
        </w:rPr>
        <w:t xml:space="preserve">, </w:t>
      </w:r>
      <w:r w:rsidRPr="00150F44">
        <w:rPr>
          <w:rFonts w:ascii="Times New Roman" w:hAnsi="Times New Roman"/>
          <w:bCs/>
          <w:color w:val="000000"/>
          <w:sz w:val="28"/>
          <w:szCs w:val="28"/>
          <w:lang w:val="uz-Cyrl-UZ"/>
        </w:rPr>
        <w:t xml:space="preserve">Orifjon </w:t>
      </w:r>
      <w:r w:rsidR="00B53244" w:rsidRPr="00150F44">
        <w:rPr>
          <w:rFonts w:ascii="Times New Roman" w:hAnsi="Times New Roman"/>
          <w:bCs/>
          <w:color w:val="000000"/>
          <w:sz w:val="28"/>
          <w:szCs w:val="28"/>
          <w:lang w:val="uz-Cyrl-UZ"/>
        </w:rPr>
        <w:t xml:space="preserve">Kaxxarov </w:t>
      </w:r>
    </w:p>
    <w:p w14:paraId="61C9153E" w14:textId="77777777" w:rsidR="00B53244" w:rsidRDefault="00B53244" w:rsidP="00B53244">
      <w:pPr>
        <w:pStyle w:val="AuthorAffiliation"/>
        <w:rPr>
          <w:szCs w:val="28"/>
        </w:rPr>
      </w:pPr>
      <w:r w:rsidRPr="004D1D48">
        <w:rPr>
          <w:szCs w:val="28"/>
        </w:rPr>
        <w:t>Navoi State Mining and Technological University, Navoi, Uzbekistan</w:t>
      </w:r>
    </w:p>
    <w:p w14:paraId="7A40E2CE" w14:textId="77777777" w:rsidR="0011575F" w:rsidRPr="00287E0A" w:rsidRDefault="0011575F" w:rsidP="0011575F">
      <w:pPr>
        <w:pStyle w:val="AuthorAffiliation"/>
        <w:spacing w:before="200" w:after="200"/>
      </w:pPr>
      <w:r w:rsidRPr="00FE6DBA">
        <w:rPr>
          <w:szCs w:val="18"/>
          <w:vertAlign w:val="superscript"/>
        </w:rPr>
        <w:t>a)</w:t>
      </w:r>
      <w:r w:rsidRPr="00FE6DBA">
        <w:rPr>
          <w:szCs w:val="18"/>
        </w:rPr>
        <w:t xml:space="preserve"> Corresponding author: </w:t>
      </w:r>
      <w:hyperlink r:id="rId5" w:history="1">
        <w:r w:rsidRPr="007A2F46">
          <w:rPr>
            <w:rStyle w:val="a5"/>
          </w:rPr>
          <w:t>izzat049428@mail.ru</w:t>
        </w:r>
      </w:hyperlink>
      <w:r>
        <w:t xml:space="preserve"> </w:t>
      </w:r>
    </w:p>
    <w:p w14:paraId="2649FFA2" w14:textId="77777777" w:rsidR="009C418B" w:rsidRPr="00B53244" w:rsidRDefault="009C418B" w:rsidP="00150F44">
      <w:pPr>
        <w:spacing w:before="360" w:after="360" w:line="240" w:lineRule="auto"/>
        <w:ind w:left="284" w:right="284"/>
        <w:jc w:val="both"/>
        <w:rPr>
          <w:rFonts w:ascii="Times New Roman" w:hAnsi="Times New Roman"/>
          <w:sz w:val="18"/>
          <w:szCs w:val="18"/>
          <w:lang w:val="en-US"/>
        </w:rPr>
      </w:pPr>
      <w:r w:rsidRPr="00B53244">
        <w:rPr>
          <w:rFonts w:ascii="Times New Roman" w:hAnsi="Times New Roman"/>
          <w:b/>
          <w:sz w:val="18"/>
          <w:szCs w:val="18"/>
          <w:lang w:val="en-US"/>
        </w:rPr>
        <w:t>Abstract.</w:t>
      </w:r>
      <w:r w:rsidR="00150F44">
        <w:rPr>
          <w:rFonts w:ascii="Times New Roman" w:hAnsi="Times New Roman"/>
          <w:b/>
          <w:sz w:val="18"/>
          <w:szCs w:val="18"/>
          <w:lang w:val="en-US"/>
        </w:rPr>
        <w:t xml:space="preserve"> </w:t>
      </w:r>
      <w:r w:rsidRPr="00B53244">
        <w:rPr>
          <w:rFonts w:ascii="Times New Roman" w:hAnsi="Times New Roman"/>
          <w:sz w:val="18"/>
          <w:szCs w:val="18"/>
          <w:lang w:val="en-US"/>
        </w:rPr>
        <w:t>This article analyzes the hazards of longitudinal tears in conveyor belts used in mining operations, caused by external factors. The situation becomes especially critical in the absence of protective systems, as tears can propagate along the length of the belt, allowing transported material to fall onto the lower belt section. This material may then enter between drums, causing further damage to other areas of the belt. As a result, significant time and labor are required for repair or replacement, other conveyor components may fail, and overall system productivity decreases. Various types of equipment for early detection of longitudinal tears are reviewed, including ultrasonic, laser-based, thermal imaging, and mechanical monitoring devices. The importance of timely conveyor shutdown using such systems is substantiated to prevent further damage.</w:t>
      </w:r>
    </w:p>
    <w:p w14:paraId="7FE0BAFF" w14:textId="77777777" w:rsidR="00B53244" w:rsidRDefault="0011575F" w:rsidP="00B53244">
      <w:pPr>
        <w:spacing w:before="240"/>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6B72BDF9" w14:textId="77777777" w:rsidR="00830A8C" w:rsidRPr="00150F44" w:rsidRDefault="00830A8C" w:rsidP="00150F44">
      <w:pPr>
        <w:spacing w:after="0" w:line="240" w:lineRule="auto"/>
        <w:ind w:firstLine="284"/>
        <w:jc w:val="both"/>
        <w:rPr>
          <w:rFonts w:ascii="Times New Roman" w:hAnsi="Times New Roman" w:cs="Times New Roman"/>
          <w:sz w:val="20"/>
          <w:szCs w:val="20"/>
          <w:lang w:val="en-US"/>
        </w:rPr>
      </w:pPr>
      <w:r w:rsidRPr="00176A1F">
        <w:rPr>
          <w:rFonts w:ascii="Times New Roman" w:hAnsi="Times New Roman" w:cs="Times New Roman"/>
          <w:sz w:val="20"/>
          <w:szCs w:val="20"/>
          <w:lang w:val="en-US"/>
        </w:rPr>
        <w:t xml:space="preserve"> </w:t>
      </w:r>
      <w:r w:rsidRPr="00150F44">
        <w:rPr>
          <w:rFonts w:ascii="Times New Roman" w:hAnsi="Times New Roman" w:cs="Times New Roman"/>
          <w:sz w:val="20"/>
          <w:szCs w:val="20"/>
          <w:lang w:val="en-US"/>
        </w:rPr>
        <w:t>As the depth of open-pit mines increases, it becomes more appropriate to use continuous transport systems for the delivery of minerals over considerable distances. Among continuous transport machines, the belt conveyor stands out for its simple design, operational reliability, and efficiency in transporting rock materials up to 300–400 mm in size. The technical and economic performance indicators of mining enterprises largely depend on the operation and efficiency of their belt conveyors. In major mining operations of our country, such as the fully conveyorized mines belonging to “</w:t>
      </w:r>
      <w:proofErr w:type="spellStart"/>
      <w:proofErr w:type="gramStart"/>
      <w:r w:rsidRPr="00150F44">
        <w:rPr>
          <w:rFonts w:ascii="Times New Roman" w:hAnsi="Times New Roman" w:cs="Times New Roman"/>
          <w:sz w:val="20"/>
          <w:szCs w:val="20"/>
          <w:lang w:val="en-US"/>
        </w:rPr>
        <w:t>O‘zbekko‘</w:t>
      </w:r>
      <w:proofErr w:type="gramEnd"/>
      <w:r w:rsidRPr="00150F44">
        <w:rPr>
          <w:rFonts w:ascii="Times New Roman" w:hAnsi="Times New Roman" w:cs="Times New Roman"/>
          <w:sz w:val="20"/>
          <w:szCs w:val="20"/>
          <w:lang w:val="en-US"/>
        </w:rPr>
        <w:t>mir</w:t>
      </w:r>
      <w:proofErr w:type="spellEnd"/>
      <w:r w:rsidRPr="00150F44">
        <w:rPr>
          <w:rFonts w:ascii="Times New Roman" w:hAnsi="Times New Roman" w:cs="Times New Roman"/>
          <w:sz w:val="20"/>
          <w:szCs w:val="20"/>
          <w:lang w:val="en-US"/>
        </w:rPr>
        <w:t>” JSC, and the “Angren” coal open-pit, as well as the “</w:t>
      </w:r>
      <w:proofErr w:type="spellStart"/>
      <w:r w:rsidRPr="00150F44">
        <w:rPr>
          <w:rFonts w:ascii="Times New Roman" w:hAnsi="Times New Roman" w:cs="Times New Roman"/>
          <w:sz w:val="20"/>
          <w:szCs w:val="20"/>
          <w:lang w:val="en-US"/>
        </w:rPr>
        <w:t>Muruntau</w:t>
      </w:r>
      <w:proofErr w:type="spellEnd"/>
      <w:r w:rsidRPr="00150F44">
        <w:rPr>
          <w:rFonts w:ascii="Times New Roman" w:hAnsi="Times New Roman" w:cs="Times New Roman"/>
          <w:sz w:val="20"/>
          <w:szCs w:val="20"/>
          <w:lang w:val="en-US"/>
        </w:rPr>
        <w:t>” and “</w:t>
      </w:r>
      <w:proofErr w:type="spellStart"/>
      <w:r w:rsidRPr="00150F44">
        <w:rPr>
          <w:rFonts w:ascii="Times New Roman" w:hAnsi="Times New Roman" w:cs="Times New Roman"/>
          <w:sz w:val="20"/>
          <w:szCs w:val="20"/>
          <w:lang w:val="en-US"/>
        </w:rPr>
        <w:t>Daugiztau</w:t>
      </w:r>
      <w:proofErr w:type="spellEnd"/>
      <w:r w:rsidRPr="00150F44">
        <w:rPr>
          <w:rFonts w:ascii="Times New Roman" w:hAnsi="Times New Roman" w:cs="Times New Roman"/>
          <w:sz w:val="20"/>
          <w:szCs w:val="20"/>
          <w:lang w:val="en-US"/>
        </w:rPr>
        <w:t>” quarries of the Navoi Mining and Metallurgical Combine JSC, the number of belt conveyors is steadily increasing.</w:t>
      </w:r>
    </w:p>
    <w:p w14:paraId="2BEEE4AE" w14:textId="77777777" w:rsidR="00830A8C" w:rsidRPr="00150F44" w:rsidRDefault="00830A8C"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 xml:space="preserve">Nowadays, the use of many conveyor systems with a slope of </w:t>
      </w:r>
      <w:r w:rsidR="00CE4459" w:rsidRPr="00150F44">
        <w:rPr>
          <w:rFonts w:ascii="Times New Roman" w:hAnsi="Times New Roman" w:cs="Times New Roman"/>
          <w:position w:val="-6"/>
          <w:sz w:val="20"/>
          <w:szCs w:val="20"/>
        </w:rPr>
        <w:object w:dxaOrig="1200" w:dyaOrig="279" w14:anchorId="18CCB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3.5pt" o:ole="">
            <v:imagedata r:id="rId6" o:title=""/>
          </v:shape>
          <o:OLEObject Type="Embed" ProgID="Equation.3" ShapeID="_x0000_i1025" DrawAspect="Content" ObjectID="_1829378966" r:id="rId7"/>
        </w:object>
      </w:r>
      <w:r w:rsidRPr="00150F44">
        <w:rPr>
          <w:rFonts w:ascii="Times New Roman" w:hAnsi="Times New Roman" w:cs="Times New Roman"/>
          <w:position w:val="-12"/>
          <w:sz w:val="20"/>
          <w:szCs w:val="20"/>
          <w:lang w:val="en-US"/>
        </w:rPr>
        <w:t xml:space="preserve"> </w:t>
      </w:r>
      <w:r w:rsidRPr="00150F44">
        <w:rPr>
          <w:rFonts w:ascii="Times New Roman" w:hAnsi="Times New Roman" w:cs="Times New Roman"/>
          <w:sz w:val="20"/>
          <w:szCs w:val="20"/>
          <w:lang w:val="en-US"/>
        </w:rPr>
        <w:t>is increasing in the expansion of quarries. In a conveyor system, the failure of one conveyor or the failure of one of the components of a conveyor leads to the failure of the entire conveyor system and a decrease in reliability.</w:t>
      </w:r>
    </w:p>
    <w:p w14:paraId="06C7BE5B" w14:textId="77777777" w:rsidR="00830A8C" w:rsidRPr="00150F44" w:rsidRDefault="00830A8C"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 xml:space="preserve">Main </w:t>
      </w:r>
      <w:proofErr w:type="spellStart"/>
      <w:r w:rsidRPr="00150F44">
        <w:rPr>
          <w:rFonts w:ascii="Times New Roman" w:hAnsi="Times New Roman" w:cs="Times New Roman"/>
          <w:sz w:val="20"/>
          <w:szCs w:val="20"/>
          <w:lang w:val="en-US"/>
        </w:rPr>
        <w:t>Part.During</w:t>
      </w:r>
      <w:proofErr w:type="spellEnd"/>
      <w:r w:rsidRPr="00150F44">
        <w:rPr>
          <w:rFonts w:ascii="Times New Roman" w:hAnsi="Times New Roman" w:cs="Times New Roman"/>
          <w:sz w:val="20"/>
          <w:szCs w:val="20"/>
          <w:lang w:val="en-US"/>
        </w:rPr>
        <w:t xml:space="preserve"> the operation of conveyor transport, stoppages occur as a result of belt damage caused not only by rock material but also by foreign objects (often sharp metal), accounting for 53% of downtime. Damage caused by rock material itself accounts for 20%, climatic changes for 7%, changes in the internal structure of the belt for 7%, breakage of roller supports or conveyor frames for 7%, belt abrasion for 3%, and rupture of connected sections of the belt for 3% (Figure 1) [</w:t>
      </w:r>
      <w:r w:rsidR="007979F0" w:rsidRPr="00150F44">
        <w:rPr>
          <w:rFonts w:ascii="Times New Roman" w:hAnsi="Times New Roman" w:cs="Times New Roman"/>
          <w:sz w:val="20"/>
          <w:szCs w:val="20"/>
          <w:lang w:val="en-US"/>
        </w:rPr>
        <w:t>1-10, 19-28</w:t>
      </w:r>
      <w:r w:rsidRPr="00150F44">
        <w:rPr>
          <w:rFonts w:ascii="Times New Roman" w:hAnsi="Times New Roman" w:cs="Times New Roman"/>
          <w:sz w:val="20"/>
          <w:szCs w:val="20"/>
          <w:lang w:val="en-US"/>
        </w:rPr>
        <w:t>].</w:t>
      </w:r>
    </w:p>
    <w:p w14:paraId="37DE660D" w14:textId="77777777" w:rsidR="00BA1B76" w:rsidRPr="00150F44" w:rsidRDefault="00BA1B76" w:rsidP="00150F44">
      <w:pPr>
        <w:spacing w:after="0" w:line="240" w:lineRule="auto"/>
        <w:ind w:firstLine="284"/>
        <w:jc w:val="both"/>
        <w:rPr>
          <w:rFonts w:ascii="Times New Roman" w:hAnsi="Times New Roman" w:cs="Times New Roman"/>
          <w:sz w:val="20"/>
          <w:szCs w:val="20"/>
          <w:lang w:val="en-US"/>
        </w:rPr>
      </w:pPr>
    </w:p>
    <w:p w14:paraId="69FDD504" w14:textId="77777777" w:rsidR="00CE4459" w:rsidRPr="00150F44" w:rsidRDefault="00BA1B76"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noProof/>
          <w:sz w:val="20"/>
          <w:szCs w:val="20"/>
          <w:lang w:eastAsia="ru-RU"/>
        </w:rPr>
        <w:drawing>
          <wp:inline distT="0" distB="0" distL="0" distR="0" wp14:anchorId="009F33A6" wp14:editId="768D2485">
            <wp:extent cx="3259777" cy="1637654"/>
            <wp:effectExtent l="0" t="0" r="0" b="1270"/>
            <wp:docPr id="12" name="Рисунок 12" descr="C:\Users\Рахмонов Иззат\Desktop\1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Рахмонов Иззат\Desktop\11524.jpg"/>
                    <pic:cNvPicPr>
                      <a:picLocks noChangeAspect="1" noChangeArrowheads="1"/>
                    </pic:cNvPicPr>
                  </pic:nvPicPr>
                  <pic:blipFill rotWithShape="1">
                    <a:blip r:embed="rId8">
                      <a:extLst>
                        <a:ext uri="{28A0092B-C50C-407E-A947-70E740481C1C}">
                          <a14:useLocalDpi xmlns:a14="http://schemas.microsoft.com/office/drawing/2010/main" val="0"/>
                        </a:ext>
                      </a:extLst>
                    </a:blip>
                    <a:srcRect r="65199" b="66928"/>
                    <a:stretch/>
                  </pic:blipFill>
                  <pic:spPr bwMode="auto">
                    <a:xfrm>
                      <a:off x="0" y="0"/>
                      <a:ext cx="3365775" cy="1690905"/>
                    </a:xfrm>
                    <a:prstGeom prst="rect">
                      <a:avLst/>
                    </a:prstGeom>
                    <a:noFill/>
                    <a:ln>
                      <a:noFill/>
                    </a:ln>
                    <a:extLst>
                      <a:ext uri="{53640926-AAD7-44D8-BBD7-CCE9431645EC}">
                        <a14:shadowObscured xmlns:a14="http://schemas.microsoft.com/office/drawing/2010/main"/>
                      </a:ext>
                    </a:extLst>
                  </pic:spPr>
                </pic:pic>
              </a:graphicData>
            </a:graphic>
          </wp:inline>
        </w:drawing>
      </w:r>
    </w:p>
    <w:p w14:paraId="49E1E18E" w14:textId="77777777" w:rsidR="00CE4459" w:rsidRPr="00150F44" w:rsidRDefault="00176A1F"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b/>
          <w:sz w:val="20"/>
          <w:szCs w:val="20"/>
          <w:lang w:val="en-US"/>
        </w:rPr>
        <w:t>FIGURE 1.</w:t>
      </w:r>
      <w:r w:rsidRPr="00150F44">
        <w:rPr>
          <w:rFonts w:ascii="Times New Roman" w:hAnsi="Times New Roman" w:cs="Times New Roman"/>
          <w:sz w:val="20"/>
          <w:szCs w:val="20"/>
          <w:lang w:val="en-US"/>
        </w:rPr>
        <w:t xml:space="preserve"> </w:t>
      </w:r>
      <w:r w:rsidR="00CE4459" w:rsidRPr="00150F44">
        <w:rPr>
          <w:rFonts w:ascii="Times New Roman" w:hAnsi="Times New Roman" w:cs="Times New Roman"/>
          <w:sz w:val="20"/>
          <w:szCs w:val="20"/>
          <w:lang w:val="en-US"/>
        </w:rPr>
        <w:t>Factors causing downtime due to belt damage</w:t>
      </w:r>
    </w:p>
    <w:p w14:paraId="2B83D169" w14:textId="77777777" w:rsidR="00CE4459" w:rsidRPr="00150F44" w:rsidRDefault="00CE4459"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lastRenderedPageBreak/>
        <w:t>Among the stoppages caused by the factors listed above, longitudinal tears of the conveyor belt are considered particularly hazardous. Specifically, the absence of protective and mitigating devices within the conveyor system can result in longitudinal tearing along the entire belt length, enlargement of the damaged area, and the deposition of transported rock material from the torn section onto the lower return belt. This may cause the rock to become lodged between the conveyor drums, leading to additional belt damage, increased labor and time requirements for belt repair or replacement, failure of other conveyor components, and a significant reduction in overall conveyor productivity. The cost of the belt constitutes approximately 40% of the total conveyor system cost, making its replacement or repair a substantial economic burden</w:t>
      </w:r>
      <w:r w:rsidR="007979F0" w:rsidRPr="00150F44">
        <w:rPr>
          <w:rFonts w:ascii="Times New Roman" w:hAnsi="Times New Roman" w:cs="Times New Roman"/>
          <w:sz w:val="20"/>
          <w:szCs w:val="20"/>
          <w:lang w:val="en-US"/>
        </w:rPr>
        <w:t xml:space="preserve"> [10-19]</w:t>
      </w:r>
      <w:r w:rsidRPr="00150F44">
        <w:rPr>
          <w:rFonts w:ascii="Times New Roman" w:hAnsi="Times New Roman" w:cs="Times New Roman"/>
          <w:sz w:val="20"/>
          <w:szCs w:val="20"/>
          <w:lang w:val="en-US"/>
        </w:rPr>
        <w:t>.</w:t>
      </w:r>
    </w:p>
    <w:p w14:paraId="7B056D1A" w14:textId="77777777" w:rsidR="00CE4459" w:rsidRPr="00150F44" w:rsidRDefault="00CE4459"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To detect longitudinal tears in conveyor belts, various monitoring technologies are employed worldwide. These include ultrasonic, laser, thermal imaging, and mechanically operated inspection devices. To prevent longitudinal tearing and mitigate the aforementioned risks, it is essential to stop the conveyor in a timely manner using belt monitoring and control systems. An example of a longitudinally torn belt during operational use is illustrated in Figure 2.</w:t>
      </w:r>
    </w:p>
    <w:p w14:paraId="1A3774FC" w14:textId="77777777" w:rsidR="00CE4459" w:rsidRPr="00150F44" w:rsidRDefault="00BA1B76" w:rsidP="00150F44">
      <w:pPr>
        <w:spacing w:after="0" w:line="240" w:lineRule="auto"/>
        <w:ind w:firstLine="284"/>
        <w:jc w:val="center"/>
        <w:rPr>
          <w:rFonts w:ascii="Times New Roman" w:hAnsi="Times New Roman" w:cs="Times New Roman"/>
          <w:sz w:val="20"/>
          <w:szCs w:val="20"/>
        </w:rPr>
      </w:pPr>
      <w:r w:rsidRPr="00150F44">
        <w:rPr>
          <w:rFonts w:ascii="Times New Roman" w:hAnsi="Times New Roman" w:cs="Times New Roman"/>
          <w:sz w:val="20"/>
          <w:szCs w:val="20"/>
        </w:rPr>
        <w:fldChar w:fldCharType="begin"/>
      </w:r>
      <w:r w:rsidRPr="00150F44">
        <w:rPr>
          <w:rFonts w:ascii="Times New Roman" w:hAnsi="Times New Roman" w:cs="Times New Roman"/>
          <w:sz w:val="20"/>
          <w:szCs w:val="20"/>
        </w:rPr>
        <w:instrText xml:space="preserve"> INCLUDEPICTURE  "https://minsk.teko-com.ru/images/82921596718457.jpg" \* MERGEFORMATINET </w:instrText>
      </w:r>
      <w:r w:rsidRPr="00150F44">
        <w:rPr>
          <w:rFonts w:ascii="Times New Roman" w:hAnsi="Times New Roman" w:cs="Times New Roman"/>
          <w:sz w:val="20"/>
          <w:szCs w:val="20"/>
        </w:rPr>
        <w:fldChar w:fldCharType="separate"/>
      </w:r>
      <w:r w:rsidR="005B5672" w:rsidRPr="00150F44">
        <w:rPr>
          <w:rFonts w:ascii="Times New Roman" w:hAnsi="Times New Roman" w:cs="Times New Roman"/>
          <w:sz w:val="20"/>
          <w:szCs w:val="20"/>
        </w:rPr>
        <w:fldChar w:fldCharType="begin"/>
      </w:r>
      <w:r w:rsidR="005B5672" w:rsidRPr="00150F44">
        <w:rPr>
          <w:rFonts w:ascii="Times New Roman" w:hAnsi="Times New Roman" w:cs="Times New Roman"/>
          <w:sz w:val="20"/>
          <w:szCs w:val="20"/>
        </w:rPr>
        <w:instrText xml:space="preserve"> INCLUDEPICTURE  "https://minsk.teko-com.ru/images/82921596718457.jpg" \* MERGEFORMATINET </w:instrText>
      </w:r>
      <w:r w:rsidR="005B5672" w:rsidRPr="00150F44">
        <w:rPr>
          <w:rFonts w:ascii="Times New Roman" w:hAnsi="Times New Roman" w:cs="Times New Roman"/>
          <w:sz w:val="20"/>
          <w:szCs w:val="20"/>
        </w:rPr>
        <w:fldChar w:fldCharType="separate"/>
      </w:r>
      <w:r w:rsidR="00DB1DE5" w:rsidRPr="00150F44">
        <w:rPr>
          <w:rFonts w:ascii="Times New Roman" w:hAnsi="Times New Roman" w:cs="Times New Roman"/>
          <w:sz w:val="20"/>
          <w:szCs w:val="20"/>
        </w:rPr>
        <w:fldChar w:fldCharType="begin"/>
      </w:r>
      <w:r w:rsidR="00DB1DE5" w:rsidRPr="00150F44">
        <w:rPr>
          <w:rFonts w:ascii="Times New Roman" w:hAnsi="Times New Roman" w:cs="Times New Roman"/>
          <w:sz w:val="20"/>
          <w:szCs w:val="20"/>
        </w:rPr>
        <w:instrText xml:space="preserve"> INCLUDEPICTURE  "https://minsk.teko-com.ru/images/82921596718457.jpg" \* MERGEFORMATINET </w:instrText>
      </w:r>
      <w:r w:rsidR="00DB1DE5" w:rsidRPr="00150F44">
        <w:rPr>
          <w:rFonts w:ascii="Times New Roman" w:hAnsi="Times New Roman" w:cs="Times New Roman"/>
          <w:sz w:val="20"/>
          <w:szCs w:val="20"/>
        </w:rPr>
        <w:fldChar w:fldCharType="separate"/>
      </w:r>
      <w:r w:rsidR="009376BB" w:rsidRPr="00150F44">
        <w:rPr>
          <w:rFonts w:ascii="Times New Roman" w:hAnsi="Times New Roman" w:cs="Times New Roman"/>
          <w:sz w:val="20"/>
          <w:szCs w:val="20"/>
        </w:rPr>
        <w:fldChar w:fldCharType="begin"/>
      </w:r>
      <w:r w:rsidR="009376BB" w:rsidRPr="00150F44">
        <w:rPr>
          <w:rFonts w:ascii="Times New Roman" w:hAnsi="Times New Roman" w:cs="Times New Roman"/>
          <w:sz w:val="20"/>
          <w:szCs w:val="20"/>
        </w:rPr>
        <w:instrText xml:space="preserve"> INCLUDEPICTURE  "https://minsk.teko-com.ru/images/82921596718457.jpg" \* MERGEFORMATINET </w:instrText>
      </w:r>
      <w:r w:rsidR="009376BB" w:rsidRPr="00150F44">
        <w:rPr>
          <w:rFonts w:ascii="Times New Roman" w:hAnsi="Times New Roman" w:cs="Times New Roman"/>
          <w:sz w:val="20"/>
          <w:szCs w:val="20"/>
        </w:rPr>
        <w:fldChar w:fldCharType="separate"/>
      </w:r>
      <w:r w:rsidRPr="00150F44">
        <w:rPr>
          <w:rFonts w:ascii="Times New Roman" w:hAnsi="Times New Roman" w:cs="Times New Roman"/>
          <w:sz w:val="20"/>
          <w:szCs w:val="20"/>
        </w:rPr>
        <w:fldChar w:fldCharType="begin"/>
      </w:r>
      <w:r w:rsidRPr="00150F44">
        <w:rPr>
          <w:rFonts w:ascii="Times New Roman" w:hAnsi="Times New Roman" w:cs="Times New Roman"/>
          <w:sz w:val="20"/>
          <w:szCs w:val="20"/>
        </w:rPr>
        <w:instrText xml:space="preserve"> INCLUDEPICTURE  "https://minsk.teko-com.ru/images/82921596718457.jpg" \* MERGEFORMATINET </w:instrText>
      </w:r>
      <w:r w:rsidRPr="00150F44">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"https://minsk.teko-com.ru/images/82921596718457.jpg" \* MERGEFORMATINET </w:instrText>
      </w:r>
      <w:r>
        <w:rPr>
          <w:rFonts w:ascii="Times New Roman" w:hAnsi="Times New Roman" w:cs="Times New Roman"/>
          <w:sz w:val="20"/>
          <w:szCs w:val="20"/>
        </w:rPr>
        <w:fldChar w:fldCharType="separate"/>
      </w:r>
      <w:r w:rsidR="00000000">
        <w:rPr>
          <w:rFonts w:ascii="Times New Roman" w:hAnsi="Times New Roman" w:cs="Times New Roman"/>
          <w:sz w:val="20"/>
          <w:szCs w:val="20"/>
        </w:rPr>
        <w:fldChar w:fldCharType="begin"/>
      </w:r>
      <w:r w:rsidR="00000000">
        <w:rPr>
          <w:rFonts w:ascii="Times New Roman" w:hAnsi="Times New Roman" w:cs="Times New Roman"/>
          <w:sz w:val="20"/>
          <w:szCs w:val="20"/>
        </w:rPr>
        <w:instrText xml:space="preserve"> INCLUDEPICTURE  "https://minsk.teko-com.ru/images/82921596718457.jpg" \* MERGEFORMATINET </w:instrText>
      </w:r>
      <w:r w:rsidR="00000000">
        <w:rPr>
          <w:rFonts w:ascii="Times New Roman" w:hAnsi="Times New Roman" w:cs="Times New Roman"/>
          <w:sz w:val="20"/>
          <w:szCs w:val="20"/>
        </w:rPr>
        <w:fldChar w:fldCharType="separate"/>
      </w:r>
      <w:r w:rsidR="00372AD4">
        <w:rPr>
          <w:rFonts w:ascii="Times New Roman" w:hAnsi="Times New Roman" w:cs="Times New Roman"/>
          <w:sz w:val="20"/>
          <w:szCs w:val="20"/>
        </w:rPr>
        <w:pict w14:anchorId="1FBEEB85">
          <v:shape id="_x0000_i1026" type="#_x0000_t75" style="width:259.5pt;height:148.5pt" o:allowoverlap="f">
            <v:imagedata r:id="rId9" r:href="rId10"/>
          </v:shape>
        </w:pict>
      </w:r>
      <w:r w:rsidR="00000000">
        <w:rPr>
          <w:rFonts w:ascii="Times New Roman" w:hAnsi="Times New Roman" w:cs="Times New Roman"/>
          <w:sz w:val="20"/>
          <w:szCs w:val="20"/>
        </w:rPr>
        <w:fldChar w:fldCharType="end"/>
      </w:r>
      <w:r>
        <w:rPr>
          <w:rFonts w:ascii="Times New Roman" w:hAnsi="Times New Roman" w:cs="Times New Roman"/>
          <w:sz w:val="20"/>
          <w:szCs w:val="20"/>
        </w:rPr>
        <w:fldChar w:fldCharType="end"/>
      </w:r>
      <w:r w:rsidRPr="00150F44">
        <w:rPr>
          <w:rFonts w:ascii="Times New Roman" w:hAnsi="Times New Roman" w:cs="Times New Roman"/>
          <w:sz w:val="20"/>
          <w:szCs w:val="20"/>
        </w:rPr>
        <w:fldChar w:fldCharType="end"/>
      </w:r>
      <w:r w:rsidR="009376BB" w:rsidRPr="00150F44">
        <w:rPr>
          <w:rFonts w:ascii="Times New Roman" w:hAnsi="Times New Roman" w:cs="Times New Roman"/>
          <w:sz w:val="20"/>
          <w:szCs w:val="20"/>
        </w:rPr>
        <w:fldChar w:fldCharType="end"/>
      </w:r>
      <w:r w:rsidR="00DB1DE5" w:rsidRPr="00150F44">
        <w:rPr>
          <w:rFonts w:ascii="Times New Roman" w:hAnsi="Times New Roman" w:cs="Times New Roman"/>
          <w:sz w:val="20"/>
          <w:szCs w:val="20"/>
        </w:rPr>
        <w:fldChar w:fldCharType="end"/>
      </w:r>
      <w:r w:rsidR="005B5672" w:rsidRPr="00150F44">
        <w:rPr>
          <w:rFonts w:ascii="Times New Roman" w:hAnsi="Times New Roman" w:cs="Times New Roman"/>
          <w:sz w:val="20"/>
          <w:szCs w:val="20"/>
        </w:rPr>
        <w:fldChar w:fldCharType="end"/>
      </w:r>
      <w:r w:rsidRPr="00150F44">
        <w:rPr>
          <w:rFonts w:ascii="Times New Roman" w:hAnsi="Times New Roman" w:cs="Times New Roman"/>
          <w:sz w:val="20"/>
          <w:szCs w:val="20"/>
        </w:rPr>
        <w:fldChar w:fldCharType="end"/>
      </w:r>
    </w:p>
    <w:p w14:paraId="5C8FA8CF" w14:textId="77777777" w:rsidR="00CE4459" w:rsidRPr="00150F44" w:rsidRDefault="00176A1F"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b/>
          <w:sz w:val="20"/>
          <w:szCs w:val="20"/>
          <w:lang w:val="en-US"/>
        </w:rPr>
        <w:t>FIGURE 2.</w:t>
      </w:r>
      <w:r w:rsidRPr="00150F44">
        <w:rPr>
          <w:rFonts w:ascii="Times New Roman" w:hAnsi="Times New Roman" w:cs="Times New Roman"/>
          <w:sz w:val="20"/>
          <w:szCs w:val="20"/>
          <w:lang w:val="en-US"/>
        </w:rPr>
        <w:t xml:space="preserve"> </w:t>
      </w:r>
      <w:r w:rsidR="00CE4459" w:rsidRPr="00150F44">
        <w:rPr>
          <w:rFonts w:ascii="Times New Roman" w:hAnsi="Times New Roman" w:cs="Times New Roman"/>
          <w:sz w:val="20"/>
          <w:szCs w:val="20"/>
          <w:lang w:val="en-US"/>
        </w:rPr>
        <w:t>Longitudinal Tear in Conveyor Belts</w:t>
      </w:r>
    </w:p>
    <w:p w14:paraId="0E4BEF0F" w14:textId="77777777" w:rsidR="00150F44" w:rsidRDefault="00150F44" w:rsidP="00150F44">
      <w:pPr>
        <w:spacing w:after="0" w:line="240" w:lineRule="auto"/>
        <w:ind w:firstLine="284"/>
        <w:jc w:val="both"/>
        <w:rPr>
          <w:rFonts w:ascii="Times New Roman" w:hAnsi="Times New Roman" w:cs="Times New Roman"/>
          <w:sz w:val="20"/>
          <w:szCs w:val="20"/>
          <w:lang w:val="en-US"/>
        </w:rPr>
      </w:pPr>
    </w:p>
    <w:p w14:paraId="121ECE78" w14:textId="77777777" w:rsidR="00CE4459" w:rsidRPr="00150F44" w:rsidRDefault="00CE4459"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 xml:space="preserve">Ultrasonic Sensor Device for Conveyor Belt </w:t>
      </w:r>
      <w:proofErr w:type="spellStart"/>
      <w:r w:rsidRPr="00150F44">
        <w:rPr>
          <w:rFonts w:ascii="Times New Roman" w:hAnsi="Times New Roman" w:cs="Times New Roman"/>
          <w:sz w:val="20"/>
          <w:szCs w:val="20"/>
          <w:lang w:val="en-US"/>
        </w:rPr>
        <w:t>Monitoring.In</w:t>
      </w:r>
      <w:proofErr w:type="spellEnd"/>
      <w:r w:rsidRPr="00150F44">
        <w:rPr>
          <w:rFonts w:ascii="Times New Roman" w:hAnsi="Times New Roman" w:cs="Times New Roman"/>
          <w:sz w:val="20"/>
          <w:szCs w:val="20"/>
          <w:lang w:val="en-US"/>
        </w:rPr>
        <w:t xml:space="preserve"> the ultrasonic sensor device for monitoring conveyor belts, as shown in Figure 3a, piezoelectric plates are installed on opposite sides of the belt. One plate generates waves across the belt width, while the other plate, located on the opposite side, receives the waves. In Figure 3b, when the belt is longitudinally torn, the waves sent by the transmitting piezoelectric plate cannot pass through the torn section to reach the receiving plate. As a result, the sensor emits a signal sound and stops the conveyor.</w:t>
      </w:r>
    </w:p>
    <w:tbl>
      <w:tblPr>
        <w:tblW w:w="0" w:type="auto"/>
        <w:tblLook w:val="04A0" w:firstRow="1" w:lastRow="0" w:firstColumn="1" w:lastColumn="0" w:noHBand="0" w:noVBand="1"/>
      </w:tblPr>
      <w:tblGrid>
        <w:gridCol w:w="4726"/>
        <w:gridCol w:w="4629"/>
      </w:tblGrid>
      <w:tr w:rsidR="00CE4459" w:rsidRPr="00150F44" w14:paraId="71BAF857" w14:textId="77777777" w:rsidTr="00CE4459">
        <w:tc>
          <w:tcPr>
            <w:tcW w:w="4726" w:type="dxa"/>
          </w:tcPr>
          <w:p w14:paraId="42E39807" w14:textId="77777777" w:rsidR="00CE4459" w:rsidRPr="00150F44" w:rsidRDefault="00CE4459" w:rsidP="00150F44">
            <w:pPr>
              <w:spacing w:after="0" w:line="240" w:lineRule="auto"/>
              <w:jc w:val="both"/>
              <w:rPr>
                <w:rFonts w:ascii="Times New Roman" w:hAnsi="Times New Roman" w:cs="Times New Roman"/>
                <w:b/>
                <w:i/>
                <w:sz w:val="20"/>
                <w:szCs w:val="20"/>
                <w:lang w:val="uz-Cyrl-UZ"/>
              </w:rPr>
            </w:pPr>
            <w:r w:rsidRPr="00150F44">
              <w:rPr>
                <w:rFonts w:ascii="Times New Roman" w:hAnsi="Times New Roman" w:cs="Times New Roman"/>
                <w:b/>
                <w:i/>
                <w:sz w:val="20"/>
                <w:szCs w:val="20"/>
                <w:lang w:val="uz-Cyrl-UZ"/>
              </w:rPr>
              <w:t>a.</w:t>
            </w:r>
            <w:r w:rsidRPr="00150F44">
              <w:rPr>
                <w:rFonts w:ascii="Times New Roman" w:hAnsi="Times New Roman" w:cs="Times New Roman"/>
                <w:b/>
                <w:i/>
                <w:noProof/>
                <w:sz w:val="20"/>
                <w:szCs w:val="20"/>
                <w:lang w:eastAsia="ru-RU"/>
              </w:rPr>
              <w:drawing>
                <wp:inline distT="0" distB="0" distL="0" distR="0" wp14:anchorId="7A5E0D3A" wp14:editId="052E67F4">
                  <wp:extent cx="2638425" cy="819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819150"/>
                          </a:xfrm>
                          <a:prstGeom prst="rect">
                            <a:avLst/>
                          </a:prstGeom>
                          <a:noFill/>
                          <a:ln>
                            <a:noFill/>
                          </a:ln>
                        </pic:spPr>
                      </pic:pic>
                    </a:graphicData>
                  </a:graphic>
                </wp:inline>
              </w:drawing>
            </w:r>
          </w:p>
        </w:tc>
        <w:tc>
          <w:tcPr>
            <w:tcW w:w="4629" w:type="dxa"/>
          </w:tcPr>
          <w:p w14:paraId="304C147E" w14:textId="77777777" w:rsidR="00CE4459" w:rsidRPr="00150F44" w:rsidRDefault="00CE4459" w:rsidP="00150F44">
            <w:pPr>
              <w:spacing w:after="0" w:line="240" w:lineRule="auto"/>
              <w:jc w:val="both"/>
              <w:rPr>
                <w:rFonts w:ascii="Times New Roman" w:hAnsi="Times New Roman" w:cs="Times New Roman"/>
                <w:b/>
                <w:i/>
                <w:sz w:val="20"/>
                <w:szCs w:val="20"/>
                <w:lang w:val="uz-Cyrl-UZ"/>
              </w:rPr>
            </w:pPr>
            <w:r w:rsidRPr="00150F44">
              <w:rPr>
                <w:rFonts w:ascii="Times New Roman" w:hAnsi="Times New Roman" w:cs="Times New Roman"/>
                <w:b/>
                <w:i/>
                <w:sz w:val="20"/>
                <w:szCs w:val="20"/>
                <w:lang w:val="uz-Cyrl-UZ"/>
              </w:rPr>
              <w:t xml:space="preserve">b </w:t>
            </w:r>
            <w:r w:rsidRPr="00150F44">
              <w:rPr>
                <w:rFonts w:ascii="Times New Roman" w:hAnsi="Times New Roman" w:cs="Times New Roman"/>
                <w:b/>
                <w:i/>
                <w:noProof/>
                <w:sz w:val="20"/>
                <w:szCs w:val="20"/>
                <w:lang w:eastAsia="ru-RU"/>
              </w:rPr>
              <w:drawing>
                <wp:inline distT="0" distB="0" distL="0" distR="0" wp14:anchorId="6056B51C" wp14:editId="796ED939">
                  <wp:extent cx="2533650" cy="885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b="9007"/>
                          <a:stretch>
                            <a:fillRect/>
                          </a:stretch>
                        </pic:blipFill>
                        <pic:spPr bwMode="auto">
                          <a:xfrm>
                            <a:off x="0" y="0"/>
                            <a:ext cx="2533650" cy="885825"/>
                          </a:xfrm>
                          <a:prstGeom prst="rect">
                            <a:avLst/>
                          </a:prstGeom>
                          <a:noFill/>
                          <a:ln>
                            <a:noFill/>
                          </a:ln>
                        </pic:spPr>
                      </pic:pic>
                    </a:graphicData>
                  </a:graphic>
                </wp:inline>
              </w:drawing>
            </w:r>
          </w:p>
        </w:tc>
      </w:tr>
      <w:tr w:rsidR="00CE4459" w:rsidRPr="00150F44" w14:paraId="71065DDE" w14:textId="77777777" w:rsidTr="00CE4459">
        <w:tc>
          <w:tcPr>
            <w:tcW w:w="4726" w:type="dxa"/>
          </w:tcPr>
          <w:p w14:paraId="2CD62841" w14:textId="77777777" w:rsidR="00CE4459" w:rsidRPr="00150F44" w:rsidRDefault="00CE4459" w:rsidP="00150F44">
            <w:pPr>
              <w:spacing w:after="0" w:line="240" w:lineRule="auto"/>
              <w:jc w:val="both"/>
              <w:rPr>
                <w:rFonts w:ascii="Times New Roman" w:hAnsi="Times New Roman" w:cs="Times New Roman"/>
                <w:sz w:val="20"/>
                <w:szCs w:val="20"/>
                <w:lang w:val="uz-Cyrl-UZ"/>
              </w:rPr>
            </w:pPr>
            <w:r w:rsidRPr="00150F44">
              <w:rPr>
                <w:rFonts w:ascii="Times New Roman" w:hAnsi="Times New Roman" w:cs="Times New Roman"/>
                <w:noProof/>
                <w:sz w:val="20"/>
                <w:szCs w:val="20"/>
                <w:lang w:eastAsia="ru-RU"/>
              </w:rPr>
              <w:drawing>
                <wp:inline distT="0" distB="0" distL="0" distR="0" wp14:anchorId="2C9048AF" wp14:editId="3641277C">
                  <wp:extent cx="2639683" cy="11430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59950" t="31950" r="16556" b="50000"/>
                          <a:stretch/>
                        </pic:blipFill>
                        <pic:spPr bwMode="auto">
                          <a:xfrm>
                            <a:off x="0" y="0"/>
                            <a:ext cx="2639683" cy="11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9" w:type="dxa"/>
          </w:tcPr>
          <w:p w14:paraId="2ED308D3" w14:textId="77777777" w:rsidR="00CE4459" w:rsidRPr="00150F44" w:rsidRDefault="00CE4459" w:rsidP="00150F44">
            <w:pPr>
              <w:spacing w:after="0" w:line="240" w:lineRule="auto"/>
              <w:jc w:val="both"/>
              <w:rPr>
                <w:rFonts w:ascii="Times New Roman" w:hAnsi="Times New Roman" w:cs="Times New Roman"/>
                <w:sz w:val="20"/>
                <w:szCs w:val="20"/>
                <w:lang w:val="uz-Cyrl-UZ"/>
              </w:rPr>
            </w:pPr>
            <w:r w:rsidRPr="00150F44">
              <w:rPr>
                <w:rFonts w:ascii="Times New Roman" w:hAnsi="Times New Roman" w:cs="Times New Roman"/>
                <w:noProof/>
                <w:sz w:val="20"/>
                <w:szCs w:val="20"/>
                <w:lang w:eastAsia="ru-RU"/>
              </w:rPr>
              <w:drawing>
                <wp:inline distT="0" distB="0" distL="0" distR="0" wp14:anchorId="7C948594" wp14:editId="68D56E2F">
                  <wp:extent cx="2536166"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59758" t="39212" r="16600" b="41701"/>
                          <a:stretch/>
                        </pic:blipFill>
                        <pic:spPr bwMode="auto">
                          <a:xfrm>
                            <a:off x="0" y="0"/>
                            <a:ext cx="2536166"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4BF7F9" w14:textId="77777777" w:rsidR="00CE4459" w:rsidRPr="00150F44" w:rsidRDefault="00176A1F"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b/>
          <w:sz w:val="20"/>
          <w:szCs w:val="20"/>
          <w:lang w:val="en-US"/>
        </w:rPr>
        <w:t>FIGURE 3</w:t>
      </w:r>
      <w:r w:rsidR="00CE4459" w:rsidRPr="00150F44">
        <w:rPr>
          <w:rFonts w:ascii="Times New Roman" w:hAnsi="Times New Roman" w:cs="Times New Roman"/>
          <w:sz w:val="20"/>
          <w:szCs w:val="20"/>
          <w:lang w:val="en-US"/>
        </w:rPr>
        <w:t>. Detection of Belt Tear Using an Ultrasonic Sensor</w:t>
      </w:r>
    </w:p>
    <w:p w14:paraId="2974DBB5" w14:textId="77777777" w:rsidR="00CE4459" w:rsidRPr="00150F44" w:rsidRDefault="00CE4459"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b/>
          <w:sz w:val="20"/>
          <w:szCs w:val="20"/>
          <w:lang w:val="en-US"/>
        </w:rPr>
        <w:t>a</w:t>
      </w:r>
      <w:r w:rsidRPr="00150F44">
        <w:rPr>
          <w:rFonts w:ascii="Times New Roman" w:hAnsi="Times New Roman" w:cs="Times New Roman"/>
          <w:sz w:val="20"/>
          <w:szCs w:val="20"/>
          <w:lang w:val="en-US"/>
        </w:rPr>
        <w:t xml:space="preserve"> – Wave propagation across the belt width;</w:t>
      </w:r>
      <w:r w:rsidR="00176A1F" w:rsidRPr="00150F44">
        <w:rPr>
          <w:rFonts w:ascii="Times New Roman" w:hAnsi="Times New Roman" w:cs="Times New Roman"/>
          <w:sz w:val="20"/>
          <w:szCs w:val="20"/>
          <w:lang w:val="en-US"/>
        </w:rPr>
        <w:t xml:space="preserve"> </w:t>
      </w:r>
      <w:r w:rsidRPr="00150F44">
        <w:rPr>
          <w:rFonts w:ascii="Times New Roman" w:hAnsi="Times New Roman" w:cs="Times New Roman"/>
          <w:b/>
          <w:sz w:val="20"/>
          <w:szCs w:val="20"/>
          <w:lang w:val="en-US"/>
        </w:rPr>
        <w:t>b</w:t>
      </w:r>
      <w:r w:rsidRPr="00150F44">
        <w:rPr>
          <w:rFonts w:ascii="Times New Roman" w:hAnsi="Times New Roman" w:cs="Times New Roman"/>
          <w:sz w:val="20"/>
          <w:szCs w:val="20"/>
          <w:lang w:val="en-US"/>
        </w:rPr>
        <w:t xml:space="preserve"> – Longitudinal tear of the belt</w:t>
      </w:r>
    </w:p>
    <w:p w14:paraId="031D76D7" w14:textId="77777777" w:rsidR="00176A1F" w:rsidRPr="00150F44" w:rsidRDefault="00176A1F" w:rsidP="00150F44">
      <w:pPr>
        <w:spacing w:after="0" w:line="240" w:lineRule="auto"/>
        <w:ind w:firstLine="284"/>
        <w:jc w:val="center"/>
        <w:rPr>
          <w:rFonts w:ascii="Times New Roman" w:hAnsi="Times New Roman" w:cs="Times New Roman"/>
          <w:sz w:val="20"/>
          <w:szCs w:val="20"/>
          <w:lang w:val="en-US"/>
        </w:rPr>
      </w:pPr>
    </w:p>
    <w:p w14:paraId="1C64BF8B" w14:textId="77777777" w:rsidR="00C52591" w:rsidRPr="00150F44" w:rsidRDefault="00C52591" w:rsidP="00150F44">
      <w:pPr>
        <w:spacing w:after="0" w:line="240" w:lineRule="auto"/>
        <w:ind w:firstLine="284"/>
        <w:rPr>
          <w:rFonts w:ascii="Times New Roman" w:hAnsi="Times New Roman" w:cs="Times New Roman"/>
          <w:sz w:val="20"/>
          <w:szCs w:val="20"/>
          <w:lang w:val="en-US"/>
        </w:rPr>
      </w:pPr>
      <w:r w:rsidRPr="00150F44">
        <w:rPr>
          <w:rFonts w:ascii="Times New Roman" w:hAnsi="Times New Roman" w:cs="Times New Roman"/>
          <w:sz w:val="20"/>
          <w:szCs w:val="20"/>
          <w:lang w:val="en-US"/>
        </w:rPr>
        <w:t>In this case, if the belt is longitudinally torn, the second plate will not receive the waves, indicating that the belt has been damaged [2].</w:t>
      </w:r>
    </w:p>
    <w:p w14:paraId="6014FC22" w14:textId="77777777" w:rsidR="00C52591" w:rsidRPr="00150F44" w:rsidRDefault="00C52591"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 xml:space="preserve">The analysis of using laser sensor devices shows that the recommended method is effective for detecting longitudinal cracks wider than 3 mm. That is, before the belt develops a longitudinal tear, the objects causing the damage may first create slight scratches on the belt surface. Signals generated by these scratches are displayed in the </w:t>
      </w:r>
      <w:r w:rsidRPr="00150F44">
        <w:rPr>
          <w:rFonts w:ascii="Times New Roman" w:hAnsi="Times New Roman" w:cs="Times New Roman"/>
          <w:sz w:val="20"/>
          <w:szCs w:val="20"/>
          <w:lang w:val="en-US"/>
        </w:rPr>
        <w:lastRenderedPageBreak/>
        <w:t>monitoring software, and depending on their magnitude, the conveyor can be stopped or allowed to continue operating. Experimental results indicate that the detection accuracy reaches 99.2% (Figure 4) [4,6,7</w:t>
      </w:r>
      <w:r w:rsidR="007979F0" w:rsidRPr="00150F44">
        <w:rPr>
          <w:rFonts w:ascii="Times New Roman" w:hAnsi="Times New Roman" w:cs="Times New Roman"/>
          <w:sz w:val="20"/>
          <w:szCs w:val="20"/>
          <w:lang w:val="en-US"/>
        </w:rPr>
        <w:t>-30</w:t>
      </w:r>
      <w:r w:rsidRPr="00150F44">
        <w:rPr>
          <w:rFonts w:ascii="Times New Roman" w:hAnsi="Times New Roman" w:cs="Times New Roman"/>
          <w:sz w:val="20"/>
          <w:szCs w:val="20"/>
          <w:lang w:val="en-US"/>
        </w:rPr>
        <w:t>].</w:t>
      </w:r>
    </w:p>
    <w:p w14:paraId="20197D85" w14:textId="77777777" w:rsidR="00176A1F" w:rsidRPr="00150F44" w:rsidRDefault="00176A1F" w:rsidP="00150F44">
      <w:pPr>
        <w:spacing w:after="0" w:line="240" w:lineRule="auto"/>
        <w:ind w:firstLine="284"/>
        <w:jc w:val="both"/>
        <w:rPr>
          <w:rFonts w:ascii="Times New Roman" w:hAnsi="Times New Roman" w:cs="Times New Roman"/>
          <w:sz w:val="20"/>
          <w:szCs w:val="20"/>
          <w:lang w:val="en-US"/>
        </w:rPr>
      </w:pPr>
    </w:p>
    <w:p w14:paraId="0CF110A4" w14:textId="77777777" w:rsidR="00C52591" w:rsidRPr="00150F44" w:rsidRDefault="00C52591"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noProof/>
          <w:sz w:val="20"/>
          <w:szCs w:val="20"/>
          <w:lang w:eastAsia="ru-RU"/>
        </w:rPr>
        <w:drawing>
          <wp:inline distT="0" distB="0" distL="0" distR="0" wp14:anchorId="5EF0DECF" wp14:editId="59A08DF4">
            <wp:extent cx="3181369" cy="1367624"/>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l="8080" t="16782" r="30711" b="27362"/>
                    <a:stretch>
                      <a:fillRect/>
                    </a:stretch>
                  </pic:blipFill>
                  <pic:spPr bwMode="auto">
                    <a:xfrm>
                      <a:off x="0" y="0"/>
                      <a:ext cx="3195848" cy="1373848"/>
                    </a:xfrm>
                    <a:prstGeom prst="rect">
                      <a:avLst/>
                    </a:prstGeom>
                    <a:noFill/>
                    <a:ln>
                      <a:noFill/>
                    </a:ln>
                  </pic:spPr>
                </pic:pic>
              </a:graphicData>
            </a:graphic>
          </wp:inline>
        </w:drawing>
      </w:r>
    </w:p>
    <w:p w14:paraId="17181555" w14:textId="77777777" w:rsidR="00C52591" w:rsidRPr="00150F44" w:rsidRDefault="00176A1F"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b/>
          <w:sz w:val="20"/>
          <w:szCs w:val="20"/>
          <w:lang w:val="en-US"/>
        </w:rPr>
        <w:t>FIGURE 4.</w:t>
      </w:r>
      <w:r w:rsidRPr="00150F44">
        <w:rPr>
          <w:rFonts w:ascii="Times New Roman" w:hAnsi="Times New Roman" w:cs="Times New Roman"/>
          <w:sz w:val="20"/>
          <w:szCs w:val="20"/>
          <w:lang w:val="en-US"/>
        </w:rPr>
        <w:t xml:space="preserve"> </w:t>
      </w:r>
      <w:r w:rsidR="00C52591" w:rsidRPr="00150F44">
        <w:rPr>
          <w:rFonts w:ascii="Times New Roman" w:hAnsi="Times New Roman" w:cs="Times New Roman"/>
          <w:sz w:val="20"/>
          <w:szCs w:val="20"/>
          <w:lang w:val="en-US"/>
        </w:rPr>
        <w:t>Laser Sensor Device</w:t>
      </w:r>
    </w:p>
    <w:p w14:paraId="11F728BC" w14:textId="77777777" w:rsidR="00150F44" w:rsidRDefault="00150F44" w:rsidP="00150F44">
      <w:pPr>
        <w:spacing w:after="0" w:line="240" w:lineRule="auto"/>
        <w:ind w:firstLine="284"/>
        <w:jc w:val="both"/>
        <w:rPr>
          <w:rFonts w:ascii="Times New Roman" w:hAnsi="Times New Roman" w:cs="Times New Roman"/>
          <w:sz w:val="20"/>
          <w:szCs w:val="20"/>
          <w:lang w:val="en-US"/>
        </w:rPr>
      </w:pPr>
    </w:p>
    <w:p w14:paraId="51E27961" w14:textId="77777777" w:rsidR="00C52591" w:rsidRPr="00150F44" w:rsidRDefault="00C52591"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Moreover, compared to image processing methods used to detect longitudinal or transverse tears—which require approximately 18–50 m/s—this method has a significantly shorter identification time of 0.01–0.04 m/s.</w:t>
      </w:r>
    </w:p>
    <w:p w14:paraId="78576A35" w14:textId="77777777" w:rsidR="00C52591" w:rsidRPr="00150F44" w:rsidRDefault="00C52591"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A thermal imager is a device designed to measure the temperature of a conveyor belt and the temperature distribution along its surface (Figure 5). The operating principle of the device is based on detecting infrared radiation and converting it into a digital signal, which allows the temperature zones to be displayed on a screen.</w:t>
      </w:r>
    </w:p>
    <w:p w14:paraId="4C9269A4" w14:textId="77777777" w:rsidR="00C52591" w:rsidRPr="00150F44" w:rsidRDefault="00BA1B76" w:rsidP="00150F44">
      <w:pPr>
        <w:spacing w:after="0" w:line="240" w:lineRule="auto"/>
        <w:ind w:firstLine="284"/>
        <w:jc w:val="center"/>
        <w:rPr>
          <w:rFonts w:ascii="Times New Roman" w:hAnsi="Times New Roman" w:cs="Times New Roman"/>
          <w:sz w:val="20"/>
          <w:szCs w:val="20"/>
        </w:rPr>
      </w:pPr>
      <w:r w:rsidRPr="00150F44">
        <w:rPr>
          <w:rFonts w:ascii="Times New Roman" w:hAnsi="Times New Roman" w:cs="Times New Roman"/>
          <w:sz w:val="20"/>
          <w:szCs w:val="20"/>
        </w:rPr>
        <w:fldChar w:fldCharType="begin"/>
      </w:r>
      <w:r w:rsidRPr="00150F44">
        <w:rPr>
          <w:rFonts w:ascii="Times New Roman" w:hAnsi="Times New Roman" w:cs="Times New Roman"/>
          <w:sz w:val="20"/>
          <w:szCs w:val="20"/>
        </w:rPr>
        <w:instrText xml:space="preserve"> INCLUDEPICTURE  "https://encrypted-tbn0.gstatic.com/images?q=tbn:ANd9GcTbG_0Cbxs88bFCXUk4TGQjH_E7UwjamRS6xQ&amp;s" \* MERGEFORMATINET </w:instrText>
      </w:r>
      <w:r w:rsidRPr="00150F44">
        <w:rPr>
          <w:rFonts w:ascii="Times New Roman" w:hAnsi="Times New Roman" w:cs="Times New Roman"/>
          <w:sz w:val="20"/>
          <w:szCs w:val="20"/>
        </w:rPr>
        <w:fldChar w:fldCharType="separate"/>
      </w:r>
      <w:r w:rsidR="005B5672" w:rsidRPr="00150F44">
        <w:rPr>
          <w:rFonts w:ascii="Times New Roman" w:hAnsi="Times New Roman" w:cs="Times New Roman"/>
          <w:sz w:val="20"/>
          <w:szCs w:val="20"/>
        </w:rPr>
        <w:fldChar w:fldCharType="begin"/>
      </w:r>
      <w:r w:rsidR="005B5672" w:rsidRPr="00150F44">
        <w:rPr>
          <w:rFonts w:ascii="Times New Roman" w:hAnsi="Times New Roman" w:cs="Times New Roman"/>
          <w:sz w:val="20"/>
          <w:szCs w:val="20"/>
        </w:rPr>
        <w:instrText xml:space="preserve"> INCLUDEPICTURE  "https://encrypted-tbn0.gstatic.com/images?q=tbn:ANd9GcTbG_0Cbxs88bFCXUk4TGQjH_E7UwjamRS6xQ&amp;s" \* MERGEFORMATINET </w:instrText>
      </w:r>
      <w:r w:rsidR="005B5672" w:rsidRPr="00150F44">
        <w:rPr>
          <w:rFonts w:ascii="Times New Roman" w:hAnsi="Times New Roman" w:cs="Times New Roman"/>
          <w:sz w:val="20"/>
          <w:szCs w:val="20"/>
        </w:rPr>
        <w:fldChar w:fldCharType="separate"/>
      </w:r>
      <w:r w:rsidR="00DB1DE5" w:rsidRPr="00150F44">
        <w:rPr>
          <w:rFonts w:ascii="Times New Roman" w:hAnsi="Times New Roman" w:cs="Times New Roman"/>
          <w:sz w:val="20"/>
          <w:szCs w:val="20"/>
        </w:rPr>
        <w:fldChar w:fldCharType="begin"/>
      </w:r>
      <w:r w:rsidR="00DB1DE5" w:rsidRPr="00150F44">
        <w:rPr>
          <w:rFonts w:ascii="Times New Roman" w:hAnsi="Times New Roman" w:cs="Times New Roman"/>
          <w:sz w:val="20"/>
          <w:szCs w:val="20"/>
        </w:rPr>
        <w:instrText xml:space="preserve"> INCLUDEPICTURE  "https://encrypted-tbn0.gstatic.com/images?q=tbn:ANd9GcTbG_0Cbxs88bFCXUk4TGQjH_E7UwjamRS6xQ&amp;s" \* MERGEFORMATINET </w:instrText>
      </w:r>
      <w:r w:rsidR="00DB1DE5" w:rsidRPr="00150F44">
        <w:rPr>
          <w:rFonts w:ascii="Times New Roman" w:hAnsi="Times New Roman" w:cs="Times New Roman"/>
          <w:sz w:val="20"/>
          <w:szCs w:val="20"/>
        </w:rPr>
        <w:fldChar w:fldCharType="separate"/>
      </w:r>
      <w:r w:rsidR="009376BB" w:rsidRPr="00150F44">
        <w:rPr>
          <w:rFonts w:ascii="Times New Roman" w:hAnsi="Times New Roman" w:cs="Times New Roman"/>
          <w:sz w:val="20"/>
          <w:szCs w:val="20"/>
        </w:rPr>
        <w:fldChar w:fldCharType="begin"/>
      </w:r>
      <w:r w:rsidR="009376BB" w:rsidRPr="00150F44">
        <w:rPr>
          <w:rFonts w:ascii="Times New Roman" w:hAnsi="Times New Roman" w:cs="Times New Roman"/>
          <w:sz w:val="20"/>
          <w:szCs w:val="20"/>
        </w:rPr>
        <w:instrText xml:space="preserve"> INCLUDEPICTURE  "https://encrypted-tbn0.gstatic.com/images?q=tbn:ANd9GcTbG_0Cbxs88bFCXUk4TGQjH_E7UwjamRS6xQ&amp;s" \* MERGEFORMATINET </w:instrText>
      </w:r>
      <w:r w:rsidR="009376BB" w:rsidRPr="00150F44">
        <w:rPr>
          <w:rFonts w:ascii="Times New Roman" w:hAnsi="Times New Roman" w:cs="Times New Roman"/>
          <w:sz w:val="20"/>
          <w:szCs w:val="20"/>
        </w:rPr>
        <w:fldChar w:fldCharType="separate"/>
      </w:r>
      <w:r w:rsidRPr="00150F44">
        <w:rPr>
          <w:rFonts w:ascii="Times New Roman" w:hAnsi="Times New Roman" w:cs="Times New Roman"/>
          <w:sz w:val="20"/>
          <w:szCs w:val="20"/>
        </w:rPr>
        <w:fldChar w:fldCharType="begin"/>
      </w:r>
      <w:r w:rsidRPr="00150F44">
        <w:rPr>
          <w:rFonts w:ascii="Times New Roman" w:hAnsi="Times New Roman" w:cs="Times New Roman"/>
          <w:sz w:val="20"/>
          <w:szCs w:val="20"/>
        </w:rPr>
        <w:instrText xml:space="preserve"> INCLUDEPICTURE  "https://encrypted-tbn0.gstatic.com/images?q=tbn:ANd9GcTbG_0Cbxs88bFCXUk4TGQjH_E7UwjamRS6xQ&amp;s" \* MERGEFORMATINET </w:instrText>
      </w:r>
      <w:r w:rsidRPr="00150F44">
        <w:rPr>
          <w:rFonts w:ascii="Times New Roman" w:hAnsi="Times New Roman" w:cs="Times New Roman"/>
          <w:sz w:val="20"/>
          <w:szCs w:val="20"/>
        </w:rPr>
        <w:fldChar w:fldCharType="separate"/>
      </w:r>
      <w:r>
        <w:rPr>
          <w:rFonts w:ascii="Times New Roman" w:hAnsi="Times New Roman" w:cs="Times New Roman"/>
          <w:sz w:val="20"/>
          <w:szCs w:val="20"/>
        </w:rPr>
        <w:fldChar w:fldCharType="begin"/>
      </w:r>
      <w:r>
        <w:rPr>
          <w:rFonts w:ascii="Times New Roman" w:hAnsi="Times New Roman" w:cs="Times New Roman"/>
          <w:sz w:val="20"/>
          <w:szCs w:val="20"/>
        </w:rPr>
        <w:instrText xml:space="preserve"> INCLUDEPICTURE  "https://encrypted-tbn0.gstatic.com/images?q=tbn:ANd9GcTbG_0Cbxs88bFCXUk4TGQjH_E7UwjamRS6xQ&amp;s" \* MERGEFORMATINET </w:instrText>
      </w:r>
      <w:r>
        <w:rPr>
          <w:rFonts w:ascii="Times New Roman" w:hAnsi="Times New Roman" w:cs="Times New Roman"/>
          <w:sz w:val="20"/>
          <w:szCs w:val="20"/>
        </w:rPr>
        <w:fldChar w:fldCharType="separate"/>
      </w:r>
      <w:r w:rsidR="00000000">
        <w:rPr>
          <w:rFonts w:ascii="Times New Roman" w:hAnsi="Times New Roman" w:cs="Times New Roman"/>
          <w:sz w:val="20"/>
          <w:szCs w:val="20"/>
        </w:rPr>
        <w:fldChar w:fldCharType="begin"/>
      </w:r>
      <w:r w:rsidR="00000000">
        <w:rPr>
          <w:rFonts w:ascii="Times New Roman" w:hAnsi="Times New Roman" w:cs="Times New Roman"/>
          <w:sz w:val="20"/>
          <w:szCs w:val="20"/>
        </w:rPr>
        <w:instrText xml:space="preserve"> INCLUDEPICTURE  "https://encrypted-tbn0.gstatic.com/images?q=tbn:ANd9GcTbG_0Cbxs88bFCXUk4TGQjH_E7UwjamRS6xQ&amp;s" \* MERGEFORMATINET </w:instrText>
      </w:r>
      <w:r w:rsidR="00000000">
        <w:rPr>
          <w:rFonts w:ascii="Times New Roman" w:hAnsi="Times New Roman" w:cs="Times New Roman"/>
          <w:sz w:val="20"/>
          <w:szCs w:val="20"/>
        </w:rPr>
        <w:fldChar w:fldCharType="separate"/>
      </w:r>
      <w:r w:rsidR="00372AD4">
        <w:rPr>
          <w:rFonts w:ascii="Times New Roman" w:hAnsi="Times New Roman" w:cs="Times New Roman"/>
          <w:sz w:val="20"/>
          <w:szCs w:val="20"/>
        </w:rPr>
        <w:pict w14:anchorId="7F72B2E9">
          <v:shape id="_x0000_i1027" type="#_x0000_t75" style="width:138.75pt;height:110.25pt">
            <v:imagedata r:id="rId16" r:href="rId17"/>
          </v:shape>
        </w:pict>
      </w:r>
      <w:r w:rsidR="00000000">
        <w:rPr>
          <w:rFonts w:ascii="Times New Roman" w:hAnsi="Times New Roman" w:cs="Times New Roman"/>
          <w:sz w:val="20"/>
          <w:szCs w:val="20"/>
        </w:rPr>
        <w:fldChar w:fldCharType="end"/>
      </w:r>
      <w:r>
        <w:rPr>
          <w:rFonts w:ascii="Times New Roman" w:hAnsi="Times New Roman" w:cs="Times New Roman"/>
          <w:sz w:val="20"/>
          <w:szCs w:val="20"/>
        </w:rPr>
        <w:fldChar w:fldCharType="end"/>
      </w:r>
      <w:r w:rsidRPr="00150F44">
        <w:rPr>
          <w:rFonts w:ascii="Times New Roman" w:hAnsi="Times New Roman" w:cs="Times New Roman"/>
          <w:sz w:val="20"/>
          <w:szCs w:val="20"/>
        </w:rPr>
        <w:fldChar w:fldCharType="end"/>
      </w:r>
      <w:r w:rsidR="009376BB" w:rsidRPr="00150F44">
        <w:rPr>
          <w:rFonts w:ascii="Times New Roman" w:hAnsi="Times New Roman" w:cs="Times New Roman"/>
          <w:sz w:val="20"/>
          <w:szCs w:val="20"/>
        </w:rPr>
        <w:fldChar w:fldCharType="end"/>
      </w:r>
      <w:r w:rsidR="00DB1DE5" w:rsidRPr="00150F44">
        <w:rPr>
          <w:rFonts w:ascii="Times New Roman" w:hAnsi="Times New Roman" w:cs="Times New Roman"/>
          <w:sz w:val="20"/>
          <w:szCs w:val="20"/>
        </w:rPr>
        <w:fldChar w:fldCharType="end"/>
      </w:r>
      <w:r w:rsidR="005B5672" w:rsidRPr="00150F44">
        <w:rPr>
          <w:rFonts w:ascii="Times New Roman" w:hAnsi="Times New Roman" w:cs="Times New Roman"/>
          <w:sz w:val="20"/>
          <w:szCs w:val="20"/>
        </w:rPr>
        <w:fldChar w:fldCharType="end"/>
      </w:r>
      <w:r w:rsidRPr="00150F44">
        <w:rPr>
          <w:rFonts w:ascii="Times New Roman" w:hAnsi="Times New Roman" w:cs="Times New Roman"/>
          <w:sz w:val="20"/>
          <w:szCs w:val="20"/>
        </w:rPr>
        <w:fldChar w:fldCharType="end"/>
      </w:r>
    </w:p>
    <w:p w14:paraId="27EB921F" w14:textId="77777777" w:rsidR="00A60FE7" w:rsidRPr="00150F44" w:rsidRDefault="00A60FE7"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b/>
          <w:sz w:val="20"/>
          <w:szCs w:val="20"/>
          <w:lang w:val="en-US"/>
        </w:rPr>
        <w:t>FIGURE 5.</w:t>
      </w:r>
      <w:r w:rsidRPr="00150F44">
        <w:rPr>
          <w:rFonts w:ascii="Times New Roman" w:hAnsi="Times New Roman" w:cs="Times New Roman"/>
          <w:sz w:val="20"/>
          <w:szCs w:val="20"/>
          <w:lang w:val="en-US"/>
        </w:rPr>
        <w:t xml:space="preserve"> General view of the thermal imager</w:t>
      </w:r>
    </w:p>
    <w:p w14:paraId="13516510" w14:textId="77777777" w:rsidR="00150F44" w:rsidRDefault="00150F44" w:rsidP="00150F44">
      <w:pPr>
        <w:spacing w:after="0" w:line="240" w:lineRule="auto"/>
        <w:ind w:firstLine="284"/>
        <w:jc w:val="both"/>
        <w:rPr>
          <w:rFonts w:ascii="Times New Roman" w:hAnsi="Times New Roman" w:cs="Times New Roman"/>
          <w:sz w:val="20"/>
          <w:szCs w:val="20"/>
          <w:lang w:val="en-US"/>
        </w:rPr>
      </w:pPr>
    </w:p>
    <w:p w14:paraId="349EDA53"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The main components of the device include high-precision lenses, a sensitive matrix that converts infrared radiation into an electrical signal, a processor for processing incoming data, and a display for visualizing the image.</w:t>
      </w:r>
    </w:p>
    <w:p w14:paraId="4D2A6EE1"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When using mechanically operated monitoring sensors, A. Yu. Zakharov, A. V. Grigoryev, A. G. Zakharova, and several other researchers have proposed a device (shown in Figure 6) designed to detect longitudinal belt tearing and rock spillage from the damaged section [4,5,6].</w:t>
      </w:r>
    </w:p>
    <w:p w14:paraId="6FEC8793" w14:textId="77777777" w:rsidR="006B0982" w:rsidRPr="00150F44" w:rsidRDefault="006B0982" w:rsidP="00150F44">
      <w:pPr>
        <w:spacing w:after="0" w:line="240" w:lineRule="auto"/>
        <w:ind w:firstLine="284"/>
        <w:jc w:val="center"/>
        <w:rPr>
          <w:rFonts w:ascii="Times New Roman" w:hAnsi="Times New Roman" w:cs="Times New Roman"/>
          <w:sz w:val="20"/>
          <w:szCs w:val="20"/>
          <w:lang w:val="uz-Cyrl-UZ"/>
        </w:rPr>
      </w:pPr>
      <w:r w:rsidRPr="00150F44">
        <w:rPr>
          <w:rFonts w:ascii="Times New Roman" w:hAnsi="Times New Roman" w:cs="Times New Roman"/>
          <w:noProof/>
          <w:sz w:val="20"/>
          <w:szCs w:val="20"/>
          <w:lang w:eastAsia="ru-RU"/>
        </w:rPr>
        <w:drawing>
          <wp:inline distT="0" distB="0" distL="0" distR="0" wp14:anchorId="6E469CB6" wp14:editId="25F6ECED">
            <wp:extent cx="1434662" cy="123349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7402" cy="1235850"/>
                    </a:xfrm>
                    <a:prstGeom prst="rect">
                      <a:avLst/>
                    </a:prstGeom>
                    <a:noFill/>
                    <a:ln>
                      <a:noFill/>
                    </a:ln>
                  </pic:spPr>
                </pic:pic>
              </a:graphicData>
            </a:graphic>
          </wp:inline>
        </w:drawing>
      </w:r>
    </w:p>
    <w:p w14:paraId="601A0A70" w14:textId="77777777" w:rsidR="006B0982" w:rsidRPr="00150F44" w:rsidRDefault="00A60FE7" w:rsidP="00150F44">
      <w:pPr>
        <w:spacing w:after="0" w:line="240" w:lineRule="auto"/>
        <w:ind w:firstLine="284"/>
        <w:jc w:val="center"/>
        <w:rPr>
          <w:rFonts w:ascii="Times New Roman" w:hAnsi="Times New Roman" w:cs="Times New Roman"/>
          <w:sz w:val="20"/>
          <w:szCs w:val="20"/>
          <w:lang w:val="uz-Cyrl-UZ"/>
        </w:rPr>
      </w:pPr>
      <w:r w:rsidRPr="00150F44">
        <w:rPr>
          <w:rFonts w:ascii="Times New Roman" w:hAnsi="Times New Roman" w:cs="Times New Roman"/>
          <w:b/>
          <w:sz w:val="20"/>
          <w:szCs w:val="20"/>
          <w:lang w:val="uz-Cyrl-UZ"/>
        </w:rPr>
        <w:t>FIGURE 6.</w:t>
      </w:r>
      <w:r w:rsidRPr="00150F44">
        <w:rPr>
          <w:rFonts w:ascii="Times New Roman" w:hAnsi="Times New Roman" w:cs="Times New Roman"/>
          <w:sz w:val="20"/>
          <w:szCs w:val="20"/>
          <w:lang w:val="uz-Cyrl-UZ"/>
        </w:rPr>
        <w:t xml:space="preserve"> </w:t>
      </w:r>
      <w:r w:rsidR="006B0982" w:rsidRPr="00150F44">
        <w:rPr>
          <w:rFonts w:ascii="Times New Roman" w:hAnsi="Times New Roman" w:cs="Times New Roman"/>
          <w:sz w:val="20"/>
          <w:szCs w:val="20"/>
          <w:lang w:val="uz-Cyrl-UZ"/>
        </w:rPr>
        <w:t>Mechanical Device for Monitoring Longitudinal Belt Tears</w:t>
      </w:r>
    </w:p>
    <w:p w14:paraId="620F443A" w14:textId="77777777" w:rsidR="00150F44" w:rsidRDefault="00150F44" w:rsidP="00150F44">
      <w:pPr>
        <w:spacing w:after="0" w:line="240" w:lineRule="auto"/>
        <w:ind w:firstLine="284"/>
        <w:jc w:val="both"/>
        <w:rPr>
          <w:rFonts w:ascii="Times New Roman" w:hAnsi="Times New Roman" w:cs="Times New Roman"/>
          <w:sz w:val="20"/>
          <w:szCs w:val="20"/>
          <w:lang w:val="en-US"/>
        </w:rPr>
      </w:pPr>
    </w:p>
    <w:p w14:paraId="7EB9413B"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When a longitudinal tear occurs in the conveyor belt, the rock material spilling from the damaged section accumulates on the lower return belt moving in the opposite direction. This accumulation pushes the mechanical control device, activating the sensor, which then stops the conveyor.</w:t>
      </w:r>
    </w:p>
    <w:p w14:paraId="24085E4F"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 xml:space="preserve">All devices currently used worldwide to detect longitudinal belt tears have their respective advantages and disadvantages. The drawback of ultrasonic sensors is that they activate only when the belt is completely torn through its thickness; in other words, a partial tear does not interrupt wave transmission across the belt width, so the conveyor does not stop until the tear becomes full-depth. Laser sensors, while accurate, are expensive, and their </w:t>
      </w:r>
      <w:r w:rsidRPr="00150F44">
        <w:rPr>
          <w:rFonts w:ascii="Times New Roman" w:hAnsi="Times New Roman" w:cs="Times New Roman"/>
          <w:sz w:val="20"/>
          <w:szCs w:val="20"/>
          <w:lang w:val="uz-Cyrl-UZ"/>
        </w:rPr>
        <w:lastRenderedPageBreak/>
        <w:t>performance decreases in dusty environments. Thermal imaging systems depend on belt surface heating, and due to limited experimental data obtained during operation, their practical reliability is not fully verified</w:t>
      </w:r>
      <w:r w:rsidR="009376BB" w:rsidRPr="00150F44">
        <w:rPr>
          <w:rFonts w:ascii="Times New Roman" w:hAnsi="Times New Roman" w:cs="Times New Roman"/>
          <w:sz w:val="20"/>
          <w:szCs w:val="20"/>
          <w:lang w:val="en-US"/>
        </w:rPr>
        <w:t xml:space="preserve"> [20-32]</w:t>
      </w:r>
      <w:r w:rsidRPr="00150F44">
        <w:rPr>
          <w:rFonts w:ascii="Times New Roman" w:hAnsi="Times New Roman" w:cs="Times New Roman"/>
          <w:sz w:val="20"/>
          <w:szCs w:val="20"/>
          <w:lang w:val="uz-Cyrl-UZ"/>
        </w:rPr>
        <w:t>.</w:t>
      </w:r>
    </w:p>
    <w:p w14:paraId="7016C980"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 xml:space="preserve">Mechanical monitoring devices for detecting longitudinal belt tears are widely used because of their low cost and high reliability. However, in areas near the conveyor drums, the belt’s tension prevents rock spillage even when longitudinal tearing occurs over a certain distance (the tension distance </w:t>
      </w:r>
      <w:r w:rsidR="00A60FE7" w:rsidRPr="00150F44">
        <w:rPr>
          <w:rFonts w:ascii="Times New Roman" w:hAnsi="Times New Roman" w:cs="Times New Roman"/>
          <w:bCs/>
          <w:color w:val="000000"/>
          <w:position w:val="-12"/>
          <w:sz w:val="20"/>
          <w:szCs w:val="20"/>
          <w:lang w:val="uz-Cyrl-UZ"/>
        </w:rPr>
        <w:object w:dxaOrig="2120" w:dyaOrig="360" w14:anchorId="0CEC0EDA">
          <v:shape id="_x0000_i1028" type="#_x0000_t75" style="width:123pt;height:17.25pt" o:ole="">
            <v:imagedata r:id="rId19" o:title=""/>
          </v:shape>
          <o:OLEObject Type="Embed" ProgID="Equation.3" ShapeID="_x0000_i1028" DrawAspect="Content" ObjectID="_1829378967" r:id="rId20"/>
        </w:object>
      </w:r>
      <w:r w:rsidRPr="00150F44">
        <w:rPr>
          <w:rFonts w:ascii="Times New Roman" w:hAnsi="Times New Roman" w:cs="Times New Roman"/>
          <w:sz w:val="20"/>
          <w:szCs w:val="20"/>
          <w:lang w:val="uz-Cyrl-UZ"/>
        </w:rPr>
        <w:t xml:space="preserve"> for steel cord belts and </w:t>
      </w:r>
      <w:r w:rsidR="00A60FE7" w:rsidRPr="00150F44">
        <w:rPr>
          <w:rFonts w:ascii="Times New Roman" w:hAnsi="Times New Roman" w:cs="Times New Roman"/>
          <w:bCs/>
          <w:color w:val="000000"/>
          <w:position w:val="-12"/>
          <w:sz w:val="20"/>
          <w:szCs w:val="20"/>
          <w:lang w:val="uz-Cyrl-UZ"/>
        </w:rPr>
        <w:object w:dxaOrig="2120" w:dyaOrig="360" w14:anchorId="57027100">
          <v:shape id="_x0000_i1029" type="#_x0000_t75" style="width:132.75pt;height:13.5pt" o:ole="">
            <v:imagedata r:id="rId21" o:title=""/>
          </v:shape>
          <o:OLEObject Type="Embed" ProgID="Equation.3" ShapeID="_x0000_i1029" DrawAspect="Content" ObjectID="_1829378968" r:id="rId22"/>
        </w:object>
      </w:r>
      <w:r w:rsidRPr="00150F44">
        <w:rPr>
          <w:rFonts w:ascii="Times New Roman" w:hAnsi="Times New Roman" w:cs="Times New Roman"/>
          <w:sz w:val="20"/>
          <w:szCs w:val="20"/>
          <w:lang w:val="uz-Cyrl-UZ"/>
        </w:rPr>
        <w:t xml:space="preserve"> for fabric belts is determined using the following formulas, where B is the belt width, m; and L is the conveyor length, m). Therefore, in some cases, this type of device may delay the stopping of the conveyor.</w:t>
      </w:r>
    </w:p>
    <w:p w14:paraId="353D144F"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At the mining enterprises belonging to Navoi Mining and Metallurgical Combine JSC (NMMC), the increasing use of conveyor transport systems and the need to prevent or reduce the aforementioned problems make it essential to employ devices that stop the conveyor in the event of longitudinal belt tearing. Furthermore, scientific research is required to select, install, and continuously monitor the performance of these devices to ensure reliable and efficient operation.</w:t>
      </w:r>
    </w:p>
    <w:p w14:paraId="0340E841"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Scientific research on this issue is currently being conducted by the management staff of Navoi Mining and Metallurgical Combine JSC (NM</w:t>
      </w:r>
      <w:r w:rsidR="00A60FE7" w:rsidRPr="00150F44">
        <w:rPr>
          <w:rFonts w:ascii="Times New Roman" w:hAnsi="Times New Roman" w:cs="Times New Roman"/>
          <w:sz w:val="20"/>
          <w:szCs w:val="20"/>
          <w:lang w:val="uz-Cyrl-UZ"/>
        </w:rPr>
        <w:t xml:space="preserve">MC) and the lecturers of the </w:t>
      </w:r>
      <w:r w:rsidRPr="00150F44">
        <w:rPr>
          <w:rFonts w:ascii="Times New Roman" w:hAnsi="Times New Roman" w:cs="Times New Roman"/>
          <w:sz w:val="20"/>
          <w:szCs w:val="20"/>
          <w:lang w:val="uz-Cyrl-UZ"/>
        </w:rPr>
        <w:t>Department of Mining Electromechanics. Studies have been carried out, in collaboration with personnel from the Continuous Transport Department  and the Heap Leaching Plant of the Central Mining Administration, to investigate the performance of mechanical belt tear monitoring devices and thermal imaging systems for detecting longitudinal tears in conveyor belts.</w:t>
      </w:r>
    </w:p>
    <w:p w14:paraId="6C1AB903"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First, a structural diagram of the mechanical monitoring device for detecting longitudinal belt tears was developed (Figure 7). The structural diagram consists of the following components:</w:t>
      </w:r>
    </w:p>
    <w:p w14:paraId="58389928" w14:textId="77777777" w:rsidR="006B0982" w:rsidRPr="00150F44" w:rsidRDefault="006B0982"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1 – conveyor transverse lower frame (existing on the conveyor);2 – limit switch;3 – pin;4 – lever arm;5 – transverse metal plate;6,7 – bushings;8,16 – cotter pins;9 – metal lever;10 – steel plate;11,12 – brackets;13,14,15,17 – bolts and nuts.</w:t>
      </w:r>
    </w:p>
    <w:p w14:paraId="0E58880C" w14:textId="77777777" w:rsidR="001828B4" w:rsidRPr="00150F44" w:rsidRDefault="001828B4" w:rsidP="00150F44">
      <w:pPr>
        <w:spacing w:after="0" w:line="240" w:lineRule="auto"/>
        <w:jc w:val="both"/>
        <w:rPr>
          <w:rFonts w:ascii="Times New Roman" w:hAnsi="Times New Roman" w:cs="Times New Roman"/>
          <w:sz w:val="20"/>
          <w:szCs w:val="20"/>
          <w:lang w:val="uz-Cyrl-UZ"/>
        </w:rPr>
      </w:pPr>
    </w:p>
    <w:p w14:paraId="7567F924" w14:textId="77777777" w:rsidR="006B0982" w:rsidRPr="00150F44" w:rsidRDefault="006B0982" w:rsidP="00150F44">
      <w:pPr>
        <w:spacing w:after="0" w:line="240" w:lineRule="auto"/>
        <w:jc w:val="center"/>
        <w:rPr>
          <w:rFonts w:ascii="Times New Roman" w:hAnsi="Times New Roman" w:cs="Times New Roman"/>
          <w:i/>
          <w:noProof/>
          <w:sz w:val="20"/>
          <w:szCs w:val="20"/>
          <w:lang w:val="uz-Cyrl-UZ" w:eastAsia="ru-RU"/>
        </w:rPr>
      </w:pPr>
      <w:r w:rsidRPr="00150F44">
        <w:rPr>
          <w:rFonts w:ascii="Times New Roman" w:hAnsi="Times New Roman" w:cs="Times New Roman"/>
          <w:b/>
          <w:i/>
          <w:noProof/>
          <w:sz w:val="20"/>
          <w:szCs w:val="20"/>
          <w:lang w:val="uz-Cyrl-UZ" w:eastAsia="ru-RU"/>
        </w:rPr>
        <w:t>a</w:t>
      </w:r>
      <w:r w:rsidRPr="00150F44">
        <w:rPr>
          <w:rFonts w:ascii="Times New Roman" w:hAnsi="Times New Roman" w:cs="Times New Roman"/>
          <w:b/>
          <w:i/>
          <w:noProof/>
          <w:sz w:val="20"/>
          <w:szCs w:val="20"/>
          <w:lang w:eastAsia="ru-RU"/>
        </w:rPr>
        <w:drawing>
          <wp:inline distT="0" distB="0" distL="0" distR="0" wp14:anchorId="13B5E27F" wp14:editId="43BEDF47">
            <wp:extent cx="2814320" cy="1860605"/>
            <wp:effectExtent l="0" t="0" r="508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9492" cy="1883858"/>
                    </a:xfrm>
                    <a:prstGeom prst="rect">
                      <a:avLst/>
                    </a:prstGeom>
                    <a:noFill/>
                    <a:ln>
                      <a:noFill/>
                    </a:ln>
                  </pic:spPr>
                </pic:pic>
              </a:graphicData>
            </a:graphic>
          </wp:inline>
        </w:drawing>
      </w:r>
      <w:r w:rsidRPr="00150F44">
        <w:rPr>
          <w:rFonts w:ascii="Times New Roman" w:hAnsi="Times New Roman" w:cs="Times New Roman"/>
          <w:b/>
          <w:i/>
          <w:noProof/>
          <w:sz w:val="20"/>
          <w:szCs w:val="20"/>
          <w:lang w:val="uz-Cyrl-UZ" w:eastAsia="ru-RU"/>
        </w:rPr>
        <w:t xml:space="preserve"> b</w:t>
      </w:r>
      <w:r w:rsidRPr="00150F44">
        <w:rPr>
          <w:rFonts w:ascii="Times New Roman" w:hAnsi="Times New Roman" w:cs="Times New Roman"/>
          <w:i/>
          <w:noProof/>
          <w:sz w:val="20"/>
          <w:szCs w:val="20"/>
          <w:lang w:val="uz-Cyrl-UZ" w:eastAsia="ru-RU"/>
        </w:rPr>
        <w:t xml:space="preserve"> </w:t>
      </w:r>
      <w:r w:rsidRPr="00150F44">
        <w:rPr>
          <w:rFonts w:ascii="Times New Roman" w:hAnsi="Times New Roman" w:cs="Times New Roman"/>
          <w:i/>
          <w:noProof/>
          <w:sz w:val="20"/>
          <w:szCs w:val="20"/>
          <w:lang w:eastAsia="ru-RU"/>
        </w:rPr>
        <w:drawing>
          <wp:inline distT="0" distB="0" distL="0" distR="0" wp14:anchorId="0C888907" wp14:editId="6CFD8A09">
            <wp:extent cx="2323963" cy="187579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8263"/>
                    <a:stretch>
                      <a:fillRect/>
                    </a:stretch>
                  </pic:blipFill>
                  <pic:spPr bwMode="auto">
                    <a:xfrm>
                      <a:off x="0" y="0"/>
                      <a:ext cx="2342521" cy="1890769"/>
                    </a:xfrm>
                    <a:prstGeom prst="rect">
                      <a:avLst/>
                    </a:prstGeom>
                    <a:noFill/>
                    <a:ln>
                      <a:noFill/>
                    </a:ln>
                  </pic:spPr>
                </pic:pic>
              </a:graphicData>
            </a:graphic>
          </wp:inline>
        </w:drawing>
      </w:r>
    </w:p>
    <w:p w14:paraId="30CDD08A" w14:textId="77777777" w:rsidR="001828B4" w:rsidRPr="00150F44" w:rsidRDefault="001828B4" w:rsidP="00150F44">
      <w:pPr>
        <w:spacing w:after="0" w:line="240" w:lineRule="auto"/>
        <w:jc w:val="center"/>
        <w:rPr>
          <w:rFonts w:ascii="Times New Roman" w:hAnsi="Times New Roman" w:cs="Times New Roman"/>
          <w:b/>
          <w:sz w:val="20"/>
          <w:szCs w:val="20"/>
          <w:lang w:val="uz-Cyrl-UZ"/>
        </w:rPr>
      </w:pPr>
    </w:p>
    <w:p w14:paraId="62C61EB7" w14:textId="77777777" w:rsidR="006B0982" w:rsidRPr="00150F44" w:rsidRDefault="00A60FE7" w:rsidP="00150F44">
      <w:pPr>
        <w:spacing w:after="0" w:line="240" w:lineRule="auto"/>
        <w:ind w:firstLine="284"/>
        <w:jc w:val="center"/>
        <w:rPr>
          <w:rFonts w:ascii="Times New Roman" w:hAnsi="Times New Roman" w:cs="Times New Roman"/>
          <w:sz w:val="20"/>
          <w:szCs w:val="20"/>
          <w:lang w:val="uz-Cyrl-UZ"/>
        </w:rPr>
      </w:pPr>
      <w:r w:rsidRPr="00150F44">
        <w:rPr>
          <w:rFonts w:ascii="Times New Roman" w:hAnsi="Times New Roman" w:cs="Times New Roman"/>
          <w:b/>
          <w:sz w:val="20"/>
          <w:szCs w:val="20"/>
          <w:lang w:val="uz-Cyrl-UZ"/>
        </w:rPr>
        <w:t>FIGURE 7.</w:t>
      </w:r>
      <w:r w:rsidRPr="00150F44">
        <w:rPr>
          <w:rFonts w:ascii="Times New Roman" w:hAnsi="Times New Roman" w:cs="Times New Roman"/>
          <w:sz w:val="20"/>
          <w:szCs w:val="20"/>
          <w:lang w:val="uz-Cyrl-UZ"/>
        </w:rPr>
        <w:t xml:space="preserve"> </w:t>
      </w:r>
      <w:r w:rsidR="006B0982" w:rsidRPr="00150F44">
        <w:rPr>
          <w:rFonts w:ascii="Times New Roman" w:hAnsi="Times New Roman" w:cs="Times New Roman"/>
          <w:sz w:val="20"/>
          <w:szCs w:val="20"/>
          <w:lang w:val="uz-Cyrl-UZ"/>
        </w:rPr>
        <w:t>Mechanical Device for Monitoring Longitudinal Belt Tears</w:t>
      </w:r>
    </w:p>
    <w:p w14:paraId="6595317D" w14:textId="77777777" w:rsidR="00085237" w:rsidRPr="00150F44" w:rsidRDefault="00085237" w:rsidP="00150F44">
      <w:pPr>
        <w:spacing w:after="0" w:line="240" w:lineRule="auto"/>
        <w:ind w:firstLine="284"/>
        <w:jc w:val="center"/>
        <w:rPr>
          <w:rFonts w:ascii="Times New Roman" w:hAnsi="Times New Roman" w:cs="Times New Roman"/>
          <w:sz w:val="20"/>
          <w:szCs w:val="20"/>
          <w:lang w:val="en-US"/>
        </w:rPr>
      </w:pPr>
      <w:r w:rsidRPr="00150F44">
        <w:rPr>
          <w:rFonts w:ascii="Times New Roman" w:hAnsi="Times New Roman" w:cs="Times New Roman"/>
          <w:sz w:val="20"/>
          <w:szCs w:val="20"/>
          <w:lang w:val="en-US"/>
        </w:rPr>
        <w:t>(</w:t>
      </w:r>
      <w:r w:rsidRPr="00150F44">
        <w:rPr>
          <w:rFonts w:ascii="Times New Roman" w:hAnsi="Times New Roman" w:cs="Times New Roman"/>
          <w:sz w:val="20"/>
          <w:szCs w:val="20"/>
          <w:lang w:val="uz-Cyrl-UZ"/>
        </w:rPr>
        <w:t>a – Structural diagram;</w:t>
      </w:r>
      <w:r w:rsidR="00150F44">
        <w:rPr>
          <w:rFonts w:ascii="Times New Roman" w:hAnsi="Times New Roman" w:cs="Times New Roman"/>
          <w:sz w:val="20"/>
          <w:szCs w:val="20"/>
          <w:lang w:val="en-US"/>
        </w:rPr>
        <w:t xml:space="preserve"> </w:t>
      </w:r>
      <w:r w:rsidRPr="00150F44">
        <w:rPr>
          <w:rFonts w:ascii="Times New Roman" w:hAnsi="Times New Roman" w:cs="Times New Roman"/>
          <w:sz w:val="20"/>
          <w:szCs w:val="20"/>
          <w:lang w:val="uz-Cyrl-UZ"/>
        </w:rPr>
        <w:t>b – Developed device</w:t>
      </w:r>
      <w:r w:rsidRPr="00150F44">
        <w:rPr>
          <w:rFonts w:ascii="Times New Roman" w:hAnsi="Times New Roman" w:cs="Times New Roman"/>
          <w:sz w:val="20"/>
          <w:szCs w:val="20"/>
          <w:lang w:val="en-US"/>
        </w:rPr>
        <w:t>)</w:t>
      </w:r>
    </w:p>
    <w:p w14:paraId="27986E8A" w14:textId="77777777" w:rsidR="00085237" w:rsidRPr="00150F44" w:rsidRDefault="00085237"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1 – conveyor transverse frame; 2 – limit switch; 3 – pin; 4 – lever arm; 5 – transverse metal plate; 6,7 – bushings; 8,16 – cotter pins; 9 – metal lever; 10 – steel plate; 11,12 – brackets; 13,14,17 – bolts and nuts; 15 – nut.</w:t>
      </w:r>
    </w:p>
    <w:p w14:paraId="1DD56DB7" w14:textId="77777777" w:rsidR="00150F44" w:rsidRDefault="00150F44" w:rsidP="00150F44">
      <w:pPr>
        <w:spacing w:after="0" w:line="240" w:lineRule="auto"/>
        <w:ind w:firstLine="284"/>
        <w:jc w:val="both"/>
        <w:rPr>
          <w:rFonts w:ascii="Times New Roman" w:hAnsi="Times New Roman" w:cs="Times New Roman"/>
          <w:sz w:val="20"/>
          <w:szCs w:val="20"/>
          <w:lang w:val="en-US"/>
        </w:rPr>
      </w:pPr>
    </w:p>
    <w:p w14:paraId="1FDEC732" w14:textId="77777777" w:rsidR="00085237" w:rsidRPr="00150F44" w:rsidRDefault="00085237"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At the Muruntau open-pit mine, a belt tear monitoring device was installed on the lower idle branch of the KL-3 belt conveyor at the Continuous Transport Department (</w:t>
      </w:r>
      <w:r w:rsidRPr="00150F44">
        <w:rPr>
          <w:rFonts w:ascii="Times New Roman" w:hAnsi="Times New Roman" w:cs="Times New Roman"/>
          <w:sz w:val="20"/>
          <w:szCs w:val="20"/>
          <w:lang w:val="en-US"/>
        </w:rPr>
        <w:t>CTD</w:t>
      </w:r>
      <w:r w:rsidRPr="00150F44">
        <w:rPr>
          <w:rFonts w:ascii="Times New Roman" w:hAnsi="Times New Roman" w:cs="Times New Roman"/>
          <w:sz w:val="20"/>
          <w:szCs w:val="20"/>
          <w:lang w:val="uz-Cyrl-UZ"/>
        </w:rPr>
        <w:t>) (Figure 7). The steel plate (10) and brackets (11, 12) are welded to the transverse frame (1) of the conveyor. The limit switch (2) is fixed onto the steel plate. A pin (3) is mounted on the brackets, allowing adjustment of the transverse metal plate (5) upward or downward using the nut (15). The lever of the limit switch (2) is positioned vertically and remains in contact with the transverse metal plate (5). When rock material hits the transverse metal plate (5), causing it to deflect at an angle of 15–20 degrees, the limit switch (2) is activated, which ensures the conveyor stops automatically.</w:t>
      </w:r>
    </w:p>
    <w:p w14:paraId="408C881B" w14:textId="77777777" w:rsidR="00085237" w:rsidRPr="00150F44" w:rsidRDefault="00085237"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Additionally, at the Heap Leaching Plant under the Central Mining Administration of NMMC, an experimental study was conducted using a thermal imaging device to investigate complete longitudinal tearing of a conveyor belt. For this experiment, a fabric belt with a width of B = 1200 mm and a thickness of h = 40 mm was used. The belt was installed on a mobile conveyor (Kuznechik) and set in operation. The conveyor speed was v = 3 m/s, and a sharp-</w:t>
      </w:r>
      <w:r w:rsidRPr="00150F44">
        <w:rPr>
          <w:rFonts w:ascii="Times New Roman" w:hAnsi="Times New Roman" w:cs="Times New Roman"/>
          <w:sz w:val="20"/>
          <w:szCs w:val="20"/>
          <w:lang w:val="uz-Cyrl-UZ"/>
        </w:rPr>
        <w:lastRenderedPageBreak/>
        <w:t>edged piece of metal was used to induce tearing. The sharp metal completely cut through the belt, causing a longitudinal tear, while a thermal imaging device was installed under the lower side of the belt.</w:t>
      </w:r>
    </w:p>
    <w:p w14:paraId="6A4E3D76" w14:textId="77777777" w:rsidR="00085237" w:rsidRPr="00150F44" w:rsidRDefault="00085237" w:rsidP="00150F44">
      <w:pPr>
        <w:spacing w:after="0" w:line="240" w:lineRule="auto"/>
        <w:ind w:firstLine="284"/>
        <w:jc w:val="both"/>
        <w:rPr>
          <w:rFonts w:ascii="Times New Roman" w:hAnsi="Times New Roman" w:cs="Times New Roman"/>
          <w:sz w:val="20"/>
          <w:szCs w:val="20"/>
          <w:lang w:val="uz-Cyrl-UZ"/>
        </w:rPr>
      </w:pPr>
      <w:r w:rsidRPr="00150F44">
        <w:rPr>
          <w:rFonts w:ascii="Times New Roman" w:hAnsi="Times New Roman" w:cs="Times New Roman"/>
          <w:sz w:val="20"/>
          <w:szCs w:val="20"/>
          <w:lang w:val="uz-Cyrl-UZ"/>
        </w:rPr>
        <w:t>The resulting images are shown in Figure 8. In Figure 8a, before the belt was torn, it can be seen that the sharp-edged metal heated up to 160.3 °C, while the belt temperature reached 40.6°C.</w:t>
      </w:r>
    </w:p>
    <w:p w14:paraId="5698C6E9" w14:textId="77777777" w:rsidR="001828B4" w:rsidRPr="00150F44" w:rsidRDefault="001828B4" w:rsidP="00150F44">
      <w:pPr>
        <w:spacing w:after="0" w:line="240" w:lineRule="auto"/>
        <w:ind w:firstLine="284"/>
        <w:jc w:val="both"/>
        <w:rPr>
          <w:rFonts w:ascii="Times New Roman" w:hAnsi="Times New Roman" w:cs="Times New Roman"/>
          <w:sz w:val="20"/>
          <w:szCs w:val="20"/>
          <w:lang w:val="uz-Cyrl-UZ"/>
        </w:rPr>
      </w:pPr>
    </w:p>
    <w:p w14:paraId="3E13B9D4" w14:textId="77777777" w:rsidR="00085237" w:rsidRPr="00150F44" w:rsidRDefault="00085237" w:rsidP="00150F44">
      <w:pPr>
        <w:spacing w:after="0" w:line="240" w:lineRule="auto"/>
        <w:jc w:val="center"/>
        <w:rPr>
          <w:rFonts w:ascii="Times New Roman" w:hAnsi="Times New Roman" w:cs="Times New Roman"/>
          <w:i/>
          <w:sz w:val="20"/>
          <w:szCs w:val="20"/>
          <w:lang w:val="en-US"/>
        </w:rPr>
      </w:pPr>
      <w:r w:rsidRPr="00150F44">
        <w:rPr>
          <w:rFonts w:ascii="Times New Roman" w:hAnsi="Times New Roman" w:cs="Times New Roman"/>
          <w:b/>
          <w:i/>
          <w:noProof/>
          <w:sz w:val="20"/>
          <w:szCs w:val="20"/>
          <w:lang w:val="uz-Cyrl-UZ" w:eastAsia="ru-RU"/>
        </w:rPr>
        <w:t>a.</w:t>
      </w:r>
      <w:r w:rsidRPr="00150F44">
        <w:rPr>
          <w:rFonts w:ascii="Times New Roman" w:hAnsi="Times New Roman" w:cs="Times New Roman"/>
          <w:b/>
          <w:i/>
          <w:noProof/>
          <w:sz w:val="20"/>
          <w:szCs w:val="20"/>
          <w:lang w:eastAsia="ru-RU"/>
        </w:rPr>
        <w:drawing>
          <wp:inline distT="0" distB="0" distL="0" distR="0" wp14:anchorId="55A579D3" wp14:editId="483F658C">
            <wp:extent cx="2504440" cy="1645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l="9380" t="19643" r="6212" b="6651"/>
                    <a:stretch>
                      <a:fillRect/>
                    </a:stretch>
                  </pic:blipFill>
                  <pic:spPr bwMode="auto">
                    <a:xfrm>
                      <a:off x="0" y="0"/>
                      <a:ext cx="2504440" cy="1645920"/>
                    </a:xfrm>
                    <a:prstGeom prst="rect">
                      <a:avLst/>
                    </a:prstGeom>
                    <a:noFill/>
                    <a:ln>
                      <a:noFill/>
                    </a:ln>
                  </pic:spPr>
                </pic:pic>
              </a:graphicData>
            </a:graphic>
          </wp:inline>
        </w:drawing>
      </w:r>
      <w:r w:rsidRPr="00150F44">
        <w:rPr>
          <w:rFonts w:ascii="Times New Roman" w:hAnsi="Times New Roman" w:cs="Times New Roman"/>
          <w:b/>
          <w:i/>
          <w:noProof/>
          <w:sz w:val="20"/>
          <w:szCs w:val="20"/>
          <w:lang w:val="uz-Cyrl-UZ" w:eastAsia="ru-RU"/>
        </w:rPr>
        <w:t xml:space="preserve"> b.</w:t>
      </w:r>
      <w:r w:rsidRPr="00150F44">
        <w:rPr>
          <w:rFonts w:ascii="Times New Roman" w:hAnsi="Times New Roman" w:cs="Times New Roman"/>
          <w:i/>
          <w:noProof/>
          <w:sz w:val="20"/>
          <w:szCs w:val="20"/>
          <w:lang w:val="uz-Cyrl-UZ" w:eastAsia="ru-RU"/>
        </w:rPr>
        <w:t xml:space="preserve"> </w:t>
      </w:r>
      <w:r w:rsidRPr="00150F44">
        <w:rPr>
          <w:rFonts w:ascii="Times New Roman" w:hAnsi="Times New Roman" w:cs="Times New Roman"/>
          <w:i/>
          <w:noProof/>
          <w:sz w:val="20"/>
          <w:szCs w:val="20"/>
          <w:lang w:eastAsia="ru-RU"/>
        </w:rPr>
        <w:drawing>
          <wp:inline distT="0" distB="0" distL="0" distR="0" wp14:anchorId="43279A27" wp14:editId="6151B264">
            <wp:extent cx="1670050" cy="2552065"/>
            <wp:effectExtent l="0" t="2858" r="3493" b="349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37180" t="11369" r="37112" b="18367"/>
                    <a:stretch>
                      <a:fillRect/>
                    </a:stretch>
                  </pic:blipFill>
                  <pic:spPr bwMode="auto">
                    <a:xfrm rot="-5400000">
                      <a:off x="0" y="0"/>
                      <a:ext cx="1670050" cy="2552065"/>
                    </a:xfrm>
                    <a:prstGeom prst="rect">
                      <a:avLst/>
                    </a:prstGeom>
                    <a:noFill/>
                    <a:ln>
                      <a:noFill/>
                    </a:ln>
                  </pic:spPr>
                </pic:pic>
              </a:graphicData>
            </a:graphic>
          </wp:inline>
        </w:drawing>
      </w:r>
    </w:p>
    <w:p w14:paraId="15CCC40C" w14:textId="77777777" w:rsidR="00085237" w:rsidRPr="00150F44" w:rsidRDefault="001828B4" w:rsidP="00150F44">
      <w:pPr>
        <w:spacing w:after="0" w:line="240" w:lineRule="auto"/>
        <w:jc w:val="center"/>
        <w:rPr>
          <w:rFonts w:ascii="Times New Roman" w:hAnsi="Times New Roman" w:cs="Times New Roman"/>
          <w:sz w:val="20"/>
          <w:szCs w:val="20"/>
          <w:lang w:val="uz-Cyrl-UZ"/>
        </w:rPr>
      </w:pPr>
      <w:r w:rsidRPr="00150F44">
        <w:rPr>
          <w:rFonts w:ascii="Times New Roman" w:hAnsi="Times New Roman" w:cs="Times New Roman"/>
          <w:b/>
          <w:sz w:val="20"/>
          <w:szCs w:val="20"/>
          <w:lang w:val="uz-Cyrl-UZ"/>
        </w:rPr>
        <w:t>FIGURE 8.</w:t>
      </w:r>
      <w:r w:rsidRPr="00150F44">
        <w:rPr>
          <w:rFonts w:ascii="Times New Roman" w:hAnsi="Times New Roman" w:cs="Times New Roman"/>
          <w:sz w:val="20"/>
          <w:szCs w:val="20"/>
          <w:lang w:val="uz-Cyrl-UZ"/>
        </w:rPr>
        <w:t xml:space="preserve"> </w:t>
      </w:r>
      <w:r w:rsidR="00085237" w:rsidRPr="00150F44">
        <w:rPr>
          <w:rFonts w:ascii="Times New Roman" w:hAnsi="Times New Roman" w:cs="Times New Roman"/>
          <w:sz w:val="20"/>
          <w:szCs w:val="20"/>
          <w:lang w:val="uz-Cyrl-UZ"/>
        </w:rPr>
        <w:t>Images Obtained from the Thermal Imager</w:t>
      </w:r>
    </w:p>
    <w:p w14:paraId="6B89C584" w14:textId="77777777" w:rsidR="00085237" w:rsidRPr="00150F44" w:rsidRDefault="00085237" w:rsidP="00150F44">
      <w:pPr>
        <w:spacing w:after="0" w:line="240" w:lineRule="auto"/>
        <w:jc w:val="center"/>
        <w:rPr>
          <w:rFonts w:ascii="Times New Roman" w:hAnsi="Times New Roman" w:cs="Times New Roman"/>
          <w:sz w:val="20"/>
          <w:szCs w:val="20"/>
          <w:lang w:val="en-US"/>
        </w:rPr>
      </w:pPr>
      <w:r w:rsidRPr="00150F44">
        <w:rPr>
          <w:rFonts w:ascii="Times New Roman" w:hAnsi="Times New Roman" w:cs="Times New Roman"/>
          <w:sz w:val="20"/>
          <w:szCs w:val="20"/>
          <w:lang w:val="en-US"/>
        </w:rPr>
        <w:t>(</w:t>
      </w:r>
      <w:r w:rsidRPr="00150F44">
        <w:rPr>
          <w:rFonts w:ascii="Times New Roman" w:hAnsi="Times New Roman" w:cs="Times New Roman"/>
          <w:sz w:val="20"/>
          <w:szCs w:val="20"/>
          <w:lang w:val="uz-Cyrl-UZ"/>
        </w:rPr>
        <w:t>a – Temperature of the belt and the sharp-edged metal;</w:t>
      </w:r>
      <w:r w:rsidRPr="00150F44">
        <w:rPr>
          <w:rFonts w:ascii="Times New Roman" w:hAnsi="Times New Roman" w:cs="Times New Roman"/>
          <w:sz w:val="20"/>
          <w:szCs w:val="20"/>
          <w:lang w:val="en-US"/>
        </w:rPr>
        <w:t xml:space="preserve"> </w:t>
      </w:r>
      <w:r w:rsidRPr="00150F44">
        <w:rPr>
          <w:rFonts w:ascii="Times New Roman" w:hAnsi="Times New Roman" w:cs="Times New Roman"/>
          <w:sz w:val="20"/>
          <w:szCs w:val="20"/>
          <w:lang w:val="uz-Cyrl-UZ"/>
        </w:rPr>
        <w:t>b – Temperature of the belt and the torn section of the belt</w:t>
      </w:r>
      <w:r w:rsidRPr="00150F44">
        <w:rPr>
          <w:rFonts w:ascii="Times New Roman" w:hAnsi="Times New Roman" w:cs="Times New Roman"/>
          <w:sz w:val="20"/>
          <w:szCs w:val="20"/>
          <w:lang w:val="en-US"/>
        </w:rPr>
        <w:t>)</w:t>
      </w:r>
    </w:p>
    <w:p w14:paraId="1F6B4BE5" w14:textId="77777777" w:rsidR="001828B4" w:rsidRPr="00150F44" w:rsidRDefault="001828B4" w:rsidP="00150F44">
      <w:pPr>
        <w:spacing w:after="0" w:line="240" w:lineRule="auto"/>
        <w:ind w:firstLine="284"/>
        <w:jc w:val="both"/>
        <w:rPr>
          <w:rFonts w:ascii="Times New Roman" w:hAnsi="Times New Roman" w:cs="Times New Roman"/>
          <w:sz w:val="20"/>
          <w:szCs w:val="20"/>
          <w:lang w:val="en-US"/>
        </w:rPr>
      </w:pPr>
    </w:p>
    <w:p w14:paraId="724B5C3E" w14:textId="77777777" w:rsidR="00085237" w:rsidRPr="00150F44" w:rsidRDefault="00085237"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In the next stage, as a result of the sharp-edged metal completely cutting through the belt, a temperature change occurred along the torn section of the belt, as shown in Figure 8b. The temperature along this line reached 49.9 °C, while the temperature of the remaining belt was 37°C. This indicates that the sharp-edged metal that caused the tear heated up, and the temperature difference between the torn section and the intact belt reached 13 °C.</w:t>
      </w:r>
    </w:p>
    <w:p w14:paraId="501E9E60" w14:textId="77777777" w:rsidR="001828B4" w:rsidRPr="00150F44" w:rsidRDefault="001828B4" w:rsidP="00150F44">
      <w:pPr>
        <w:spacing w:before="240" w:after="240" w:line="240" w:lineRule="auto"/>
        <w:ind w:firstLine="284"/>
        <w:jc w:val="center"/>
        <w:rPr>
          <w:rFonts w:ascii="Times New Roman" w:hAnsi="Times New Roman" w:cs="Times New Roman"/>
          <w:b/>
          <w:sz w:val="24"/>
          <w:szCs w:val="24"/>
          <w:lang w:val="en-US"/>
        </w:rPr>
      </w:pPr>
      <w:r w:rsidRPr="00150F44">
        <w:rPr>
          <w:rFonts w:ascii="Times New Roman" w:hAnsi="Times New Roman" w:cs="Times New Roman"/>
          <w:b/>
          <w:sz w:val="24"/>
          <w:szCs w:val="24"/>
          <w:lang w:val="en-US"/>
        </w:rPr>
        <w:t>CONCLUSION</w:t>
      </w:r>
    </w:p>
    <w:p w14:paraId="41AE996C" w14:textId="77777777" w:rsidR="00085237" w:rsidRPr="00150F44" w:rsidRDefault="00085237" w:rsidP="00150F44">
      <w:pPr>
        <w:spacing w:after="0" w:line="240" w:lineRule="auto"/>
        <w:ind w:firstLine="284"/>
        <w:jc w:val="both"/>
        <w:rPr>
          <w:rFonts w:ascii="Times New Roman" w:hAnsi="Times New Roman" w:cs="Times New Roman"/>
          <w:sz w:val="20"/>
          <w:szCs w:val="20"/>
          <w:lang w:val="en-US"/>
        </w:rPr>
      </w:pPr>
      <w:r w:rsidRPr="00150F44">
        <w:rPr>
          <w:rFonts w:ascii="Times New Roman" w:hAnsi="Times New Roman" w:cs="Times New Roman"/>
          <w:sz w:val="20"/>
          <w:szCs w:val="20"/>
          <w:lang w:val="en-US"/>
        </w:rPr>
        <w:t>When using the monitoring devices described above to detect longitudinal belt tears, these devices can be distinguished from one another by their quality, low cost, ease of installation, measurement accuracy, and resistance to dust and other external factors. Additionally, the devices should be easy to manufacture and install, should not interfere with the conveyor operation or personnel during maintenance, be inexpensive, and allow for localization. Considering these factors, the mechanically operated monitoring device proved to be effective due to its low cost, dust resistance, potential for local production, and reliable performance.</w:t>
      </w:r>
    </w:p>
    <w:p w14:paraId="6240A830" w14:textId="77777777" w:rsidR="0086332F" w:rsidRPr="00150F44" w:rsidRDefault="001828B4" w:rsidP="00150F44">
      <w:pPr>
        <w:spacing w:before="240" w:after="240" w:line="240" w:lineRule="auto"/>
        <w:ind w:firstLine="284"/>
        <w:jc w:val="center"/>
        <w:rPr>
          <w:rFonts w:ascii="Times New Roman" w:hAnsi="Times New Roman" w:cs="Times New Roman"/>
          <w:b/>
          <w:sz w:val="24"/>
          <w:szCs w:val="24"/>
          <w:lang w:val="en-US"/>
        </w:rPr>
      </w:pPr>
      <w:r w:rsidRPr="00150F44">
        <w:rPr>
          <w:rFonts w:ascii="Times New Roman" w:hAnsi="Times New Roman" w:cs="Times New Roman"/>
          <w:b/>
          <w:sz w:val="24"/>
          <w:szCs w:val="24"/>
          <w:lang w:val="en-US"/>
        </w:rPr>
        <w:t>REFERENCES</w:t>
      </w:r>
    </w:p>
    <w:p w14:paraId="65811F1D" w14:textId="77777777" w:rsidR="0086332F" w:rsidRPr="00150F44" w:rsidRDefault="0086332F"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color w:val="000000"/>
          <w:sz w:val="20"/>
          <w:szCs w:val="20"/>
          <w:lang w:val="uz-Cyrl-UZ"/>
        </w:rPr>
      </w:pPr>
      <w:proofErr w:type="spellStart"/>
      <w:r w:rsidRPr="00150F44">
        <w:rPr>
          <w:rFonts w:ascii="Times New Roman" w:hAnsi="Times New Roman" w:cs="Times New Roman"/>
          <w:color w:val="000000"/>
          <w:sz w:val="20"/>
          <w:szCs w:val="20"/>
          <w:lang w:val="en-US"/>
        </w:rPr>
        <w:t>Xianguo</w:t>
      </w:r>
      <w:proofErr w:type="spellEnd"/>
      <w:r w:rsidRPr="00150F44">
        <w:rPr>
          <w:rFonts w:ascii="Times New Roman" w:hAnsi="Times New Roman" w:cs="Times New Roman"/>
          <w:color w:val="000000"/>
          <w:sz w:val="20"/>
          <w:szCs w:val="20"/>
          <w:lang w:val="en-US"/>
        </w:rPr>
        <w:t xml:space="preserve"> L., Lifang S., Zixu M., Can Z., </w:t>
      </w:r>
      <w:proofErr w:type="spellStart"/>
      <w:r w:rsidRPr="00150F44">
        <w:rPr>
          <w:rFonts w:ascii="Times New Roman" w:hAnsi="Times New Roman" w:cs="Times New Roman"/>
          <w:color w:val="000000"/>
          <w:sz w:val="20"/>
          <w:szCs w:val="20"/>
          <w:lang w:val="en-US"/>
        </w:rPr>
        <w:t>Hangqi</w:t>
      </w:r>
      <w:proofErr w:type="spellEnd"/>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J. Laser-based on-line machine vision detection for longitudinal rip of conveyor belt // Optik (</w:t>
      </w:r>
      <w:proofErr w:type="spellStart"/>
      <w:r w:rsidRPr="00150F44">
        <w:rPr>
          <w:rFonts w:ascii="Times New Roman" w:hAnsi="Times New Roman" w:cs="Times New Roman"/>
          <w:color w:val="000000"/>
          <w:sz w:val="20"/>
          <w:szCs w:val="20"/>
          <w:lang w:val="en-US"/>
        </w:rPr>
        <w:t>Stuttg</w:t>
      </w:r>
      <w:proofErr w:type="spellEnd"/>
      <w:r w:rsidRPr="00150F44">
        <w:rPr>
          <w:rFonts w:ascii="Times New Roman" w:hAnsi="Times New Roman" w:cs="Times New Roman"/>
          <w:color w:val="000000"/>
          <w:sz w:val="20"/>
          <w:szCs w:val="20"/>
          <w:lang w:val="en-US"/>
        </w:rPr>
        <w:t>), 168</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(2018), pp. 360-369.</w:t>
      </w:r>
    </w:p>
    <w:p w14:paraId="25938809" w14:textId="77777777" w:rsidR="0086332F" w:rsidRPr="00150F44" w:rsidRDefault="0086332F"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color w:val="000000"/>
          <w:sz w:val="20"/>
          <w:szCs w:val="20"/>
          <w:lang w:val="uz-Cyrl-UZ"/>
        </w:rPr>
      </w:pPr>
      <w:r w:rsidRPr="00150F44">
        <w:rPr>
          <w:rFonts w:ascii="Times New Roman" w:hAnsi="Times New Roman" w:cs="Times New Roman"/>
          <w:color w:val="000000"/>
          <w:sz w:val="20"/>
          <w:szCs w:val="20"/>
          <w:lang w:val="en-US"/>
        </w:rPr>
        <w:t xml:space="preserve">Blazej R., </w:t>
      </w:r>
      <w:proofErr w:type="spellStart"/>
      <w:r w:rsidRPr="00150F44">
        <w:rPr>
          <w:rFonts w:ascii="Times New Roman" w:hAnsi="Times New Roman" w:cs="Times New Roman"/>
          <w:color w:val="000000"/>
          <w:sz w:val="20"/>
          <w:szCs w:val="20"/>
          <w:lang w:val="en-US"/>
        </w:rPr>
        <w:t>Jurdziak</w:t>
      </w:r>
      <w:proofErr w:type="spellEnd"/>
      <w:r w:rsidRPr="00150F44">
        <w:rPr>
          <w:rFonts w:ascii="Times New Roman" w:hAnsi="Times New Roman" w:cs="Times New Roman"/>
          <w:color w:val="000000"/>
          <w:sz w:val="20"/>
          <w:szCs w:val="20"/>
          <w:lang w:val="en-US"/>
        </w:rPr>
        <w:t xml:space="preserve"> L., </w:t>
      </w:r>
      <w:proofErr w:type="spellStart"/>
      <w:r w:rsidRPr="00150F44">
        <w:rPr>
          <w:rFonts w:ascii="Times New Roman" w:hAnsi="Times New Roman" w:cs="Times New Roman"/>
          <w:color w:val="000000"/>
          <w:sz w:val="20"/>
          <w:szCs w:val="20"/>
          <w:lang w:val="en-US"/>
        </w:rPr>
        <w:t>Kirjanow</w:t>
      </w:r>
      <w:proofErr w:type="spellEnd"/>
      <w:r w:rsidRPr="00150F44">
        <w:rPr>
          <w:rFonts w:ascii="Times New Roman" w:hAnsi="Times New Roman" w:cs="Times New Roman"/>
          <w:color w:val="000000"/>
          <w:sz w:val="20"/>
          <w:szCs w:val="20"/>
          <w:lang w:val="en-US"/>
        </w:rPr>
        <w:t xml:space="preserve"> A., Kozlowski T.</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Evaluation of the quality of steel cord belt splices based</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on belt examination using magnetic techniques /</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 xml:space="preserve">Wroclaw University of Technology, Machinery Systems Division, 2 Industrial and </w:t>
      </w:r>
      <w:proofErr w:type="spellStart"/>
      <w:r w:rsidRPr="00150F44">
        <w:rPr>
          <w:rFonts w:ascii="Times New Roman" w:hAnsi="Times New Roman" w:cs="Times New Roman"/>
          <w:color w:val="000000"/>
          <w:sz w:val="20"/>
          <w:szCs w:val="20"/>
          <w:lang w:val="en-US"/>
        </w:rPr>
        <w:t>GeoEconomics</w:t>
      </w:r>
      <w:proofErr w:type="spellEnd"/>
      <w:r w:rsidRPr="00150F44">
        <w:rPr>
          <w:rFonts w:ascii="Times New Roman" w:hAnsi="Times New Roman" w:cs="Times New Roman"/>
          <w:color w:val="000000"/>
          <w:sz w:val="20"/>
          <w:szCs w:val="20"/>
          <w:lang w:val="en-US"/>
        </w:rPr>
        <w:t xml:space="preserve"> Division,</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 xml:space="preserve">Na </w:t>
      </w:r>
      <w:proofErr w:type="spellStart"/>
      <w:r w:rsidRPr="00150F44">
        <w:rPr>
          <w:rFonts w:ascii="Times New Roman" w:hAnsi="Times New Roman" w:cs="Times New Roman"/>
          <w:color w:val="000000"/>
          <w:sz w:val="20"/>
          <w:szCs w:val="20"/>
          <w:lang w:val="en-US"/>
        </w:rPr>
        <w:t>Grobli</w:t>
      </w:r>
      <w:proofErr w:type="spellEnd"/>
      <w:r w:rsidRPr="00150F44">
        <w:rPr>
          <w:rFonts w:ascii="Times New Roman" w:hAnsi="Times New Roman" w:cs="Times New Roman"/>
          <w:color w:val="000000"/>
          <w:sz w:val="20"/>
          <w:szCs w:val="20"/>
          <w:lang w:val="en-US"/>
        </w:rPr>
        <w:t xml:space="preserve"> 15, 50-421 Wroclaw, Poland // </w:t>
      </w:r>
      <w:proofErr w:type="spellStart"/>
      <w:r w:rsidRPr="00150F44">
        <w:rPr>
          <w:rFonts w:ascii="Times New Roman" w:hAnsi="Times New Roman" w:cs="Times New Roman"/>
          <w:color w:val="000000"/>
          <w:sz w:val="20"/>
          <w:szCs w:val="20"/>
          <w:lang w:val="en-US"/>
        </w:rPr>
        <w:t>Diagnostyka</w:t>
      </w:r>
      <w:proofErr w:type="spellEnd"/>
      <w:r w:rsidRPr="00150F44">
        <w:rPr>
          <w:rFonts w:ascii="Times New Roman" w:hAnsi="Times New Roman" w:cs="Times New Roman"/>
          <w:color w:val="000000"/>
          <w:sz w:val="20"/>
          <w:szCs w:val="20"/>
          <w:lang w:val="en-US"/>
        </w:rPr>
        <w:t>,</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Vol. 16, No. 3 (2015), pp. 1-6.</w:t>
      </w:r>
    </w:p>
    <w:p w14:paraId="27D67559" w14:textId="77777777" w:rsidR="0086332F" w:rsidRPr="00150F44" w:rsidRDefault="0086332F"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color w:val="000000"/>
          <w:sz w:val="20"/>
          <w:szCs w:val="20"/>
          <w:lang w:val="uz-Cyrl-UZ"/>
        </w:rPr>
      </w:pPr>
      <w:r w:rsidRPr="00150F44">
        <w:rPr>
          <w:rFonts w:ascii="Times New Roman" w:hAnsi="Times New Roman" w:cs="Times New Roman"/>
          <w:color w:val="000000"/>
          <w:sz w:val="20"/>
          <w:szCs w:val="20"/>
          <w:lang w:val="en-US"/>
        </w:rPr>
        <w:t>Yu B., Qiao T., Zhang H., Yan G. Dual band infrared detection method based on mid-infrared and long</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infrared vision for conveyor belts longitudinal tear //</w:t>
      </w:r>
      <w:r w:rsidRPr="00150F44">
        <w:rPr>
          <w:rFonts w:ascii="Times New Roman" w:hAnsi="Times New Roman" w:cs="Times New Roman"/>
          <w:color w:val="000000"/>
          <w:sz w:val="20"/>
          <w:szCs w:val="20"/>
          <w:lang w:val="uz-Cyrl-UZ"/>
        </w:rPr>
        <w:t xml:space="preserve"> </w:t>
      </w:r>
      <w:r w:rsidRPr="00150F44">
        <w:rPr>
          <w:rFonts w:ascii="Times New Roman" w:hAnsi="Times New Roman" w:cs="Times New Roman"/>
          <w:color w:val="000000"/>
          <w:sz w:val="20"/>
          <w:szCs w:val="20"/>
          <w:lang w:val="en-US"/>
        </w:rPr>
        <w:t>Meas. J. Int. Meas. Confed., 120 (2018), pp. 140-149.</w:t>
      </w:r>
    </w:p>
    <w:p w14:paraId="69609406" w14:textId="77777777" w:rsidR="0086332F" w:rsidRPr="00150F44" w:rsidRDefault="0086332F"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color w:val="000000"/>
          <w:sz w:val="20"/>
          <w:szCs w:val="20"/>
          <w:lang w:val="uz-Cyrl-UZ"/>
        </w:rPr>
      </w:pPr>
      <w:r w:rsidRPr="00602F2D">
        <w:rPr>
          <w:rFonts w:ascii="Times New Roman" w:hAnsi="Times New Roman" w:cs="Times New Roman"/>
          <w:color w:val="000000"/>
          <w:sz w:val="20"/>
          <w:szCs w:val="20"/>
          <w:lang w:val="uz-Cyrl-UZ"/>
        </w:rPr>
        <w:t>Zaxarov A.Yu., Yerofeeva N.V. Vibratsiya</w:t>
      </w:r>
      <w:r w:rsidRPr="00150F44">
        <w:rPr>
          <w:rFonts w:ascii="Times New Roman" w:hAnsi="Times New Roman" w:cs="Times New Roman"/>
          <w:color w:val="000000"/>
          <w:sz w:val="20"/>
          <w:szCs w:val="20"/>
          <w:lang w:val="uz-Cyrl-UZ"/>
        </w:rPr>
        <w:t xml:space="preserve"> </w:t>
      </w:r>
      <w:r w:rsidRPr="00602F2D">
        <w:rPr>
          <w:rFonts w:ascii="Times New Roman" w:hAnsi="Times New Roman" w:cs="Times New Roman"/>
          <w:color w:val="000000"/>
          <w:sz w:val="20"/>
          <w:szCs w:val="20"/>
          <w:lang w:val="uz-Cyrl-UZ"/>
        </w:rPr>
        <w:t xml:space="preserve">lentы i rabochie protsessы konveyera // Vestn. </w:t>
      </w:r>
      <w:proofErr w:type="spellStart"/>
      <w:r w:rsidRPr="00150F44">
        <w:rPr>
          <w:rFonts w:ascii="Times New Roman" w:hAnsi="Times New Roman" w:cs="Times New Roman"/>
          <w:color w:val="000000"/>
          <w:sz w:val="20"/>
          <w:szCs w:val="20"/>
        </w:rPr>
        <w:t>Kuzbas</w:t>
      </w:r>
      <w:proofErr w:type="spellEnd"/>
      <w:r w:rsidRPr="00150F44">
        <w:rPr>
          <w:rFonts w:ascii="Times New Roman" w:hAnsi="Times New Roman" w:cs="Times New Roman"/>
          <w:color w:val="000000"/>
          <w:sz w:val="20"/>
          <w:szCs w:val="20"/>
        </w:rPr>
        <w:t xml:space="preserve">. </w:t>
      </w:r>
      <w:proofErr w:type="spellStart"/>
      <w:r w:rsidRPr="00150F44">
        <w:rPr>
          <w:rFonts w:ascii="Times New Roman" w:hAnsi="Times New Roman" w:cs="Times New Roman"/>
          <w:color w:val="000000"/>
          <w:sz w:val="20"/>
          <w:szCs w:val="20"/>
        </w:rPr>
        <w:t>gos</w:t>
      </w:r>
      <w:proofErr w:type="spellEnd"/>
      <w:r w:rsidRPr="00150F44">
        <w:rPr>
          <w:rFonts w:ascii="Times New Roman" w:hAnsi="Times New Roman" w:cs="Times New Roman"/>
          <w:color w:val="000000"/>
          <w:sz w:val="20"/>
          <w:szCs w:val="20"/>
        </w:rPr>
        <w:t xml:space="preserve">. </w:t>
      </w:r>
      <w:proofErr w:type="spellStart"/>
      <w:r w:rsidRPr="00150F44">
        <w:rPr>
          <w:rFonts w:ascii="Times New Roman" w:hAnsi="Times New Roman" w:cs="Times New Roman"/>
          <w:color w:val="000000"/>
          <w:sz w:val="20"/>
          <w:szCs w:val="20"/>
        </w:rPr>
        <w:t>texn</w:t>
      </w:r>
      <w:proofErr w:type="spellEnd"/>
      <w:r w:rsidRPr="00150F44">
        <w:rPr>
          <w:rFonts w:ascii="Times New Roman" w:hAnsi="Times New Roman" w:cs="Times New Roman"/>
          <w:color w:val="000000"/>
          <w:sz w:val="20"/>
          <w:szCs w:val="20"/>
        </w:rPr>
        <w:t xml:space="preserve">. </w:t>
      </w:r>
      <w:proofErr w:type="spellStart"/>
      <w:r w:rsidRPr="00150F44">
        <w:rPr>
          <w:rFonts w:ascii="Times New Roman" w:hAnsi="Times New Roman" w:cs="Times New Roman"/>
          <w:color w:val="000000"/>
          <w:sz w:val="20"/>
          <w:szCs w:val="20"/>
        </w:rPr>
        <w:t>un-ta</w:t>
      </w:r>
      <w:proofErr w:type="spellEnd"/>
      <w:r w:rsidRPr="00150F44">
        <w:rPr>
          <w:rFonts w:ascii="Times New Roman" w:hAnsi="Times New Roman" w:cs="Times New Roman"/>
          <w:color w:val="000000"/>
          <w:sz w:val="20"/>
          <w:szCs w:val="20"/>
        </w:rPr>
        <w:t>. 2015. № 6. S. 78-83.</w:t>
      </w:r>
    </w:p>
    <w:p w14:paraId="391B88F7" w14:textId="77777777" w:rsidR="0086332F" w:rsidRPr="00150F44" w:rsidRDefault="0086332F"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color w:val="000000"/>
          <w:sz w:val="20"/>
          <w:szCs w:val="20"/>
          <w:lang w:val="uz-Cyrl-UZ"/>
        </w:rPr>
      </w:pPr>
      <w:r w:rsidRPr="00602F2D">
        <w:rPr>
          <w:rFonts w:ascii="Times New Roman" w:hAnsi="Times New Roman" w:cs="Times New Roman"/>
          <w:color w:val="000000"/>
          <w:sz w:val="20"/>
          <w:szCs w:val="20"/>
          <w:lang w:val="uz-Cyrl-UZ"/>
        </w:rPr>
        <w:t>Zaxarov A.Yu., Yerofeeva N.V. Vibratsiya</w:t>
      </w:r>
      <w:r w:rsidRPr="00150F44">
        <w:rPr>
          <w:rFonts w:ascii="Times New Roman" w:hAnsi="Times New Roman" w:cs="Times New Roman"/>
          <w:color w:val="000000"/>
          <w:sz w:val="20"/>
          <w:szCs w:val="20"/>
          <w:lang w:val="uz-Cyrl-UZ"/>
        </w:rPr>
        <w:t xml:space="preserve"> </w:t>
      </w:r>
      <w:r w:rsidRPr="00602F2D">
        <w:rPr>
          <w:rFonts w:ascii="Times New Roman" w:hAnsi="Times New Roman" w:cs="Times New Roman"/>
          <w:color w:val="000000"/>
          <w:sz w:val="20"/>
          <w:szCs w:val="20"/>
          <w:lang w:val="uz-Cyrl-UZ"/>
        </w:rPr>
        <w:t xml:space="preserve">lentы i rabochie protsessы konveyera // Vestn. </w:t>
      </w:r>
      <w:proofErr w:type="spellStart"/>
      <w:r w:rsidRPr="00150F44">
        <w:rPr>
          <w:rFonts w:ascii="Times New Roman" w:hAnsi="Times New Roman" w:cs="Times New Roman"/>
          <w:color w:val="000000"/>
          <w:sz w:val="20"/>
          <w:szCs w:val="20"/>
        </w:rPr>
        <w:t>Kuzbas</w:t>
      </w:r>
      <w:proofErr w:type="spellEnd"/>
      <w:r w:rsidRPr="00150F44">
        <w:rPr>
          <w:rFonts w:ascii="Times New Roman" w:hAnsi="Times New Roman" w:cs="Times New Roman"/>
          <w:color w:val="000000"/>
          <w:sz w:val="20"/>
          <w:szCs w:val="20"/>
        </w:rPr>
        <w:t xml:space="preserve">. </w:t>
      </w:r>
      <w:proofErr w:type="spellStart"/>
      <w:r w:rsidRPr="00150F44">
        <w:rPr>
          <w:rFonts w:ascii="Times New Roman" w:hAnsi="Times New Roman" w:cs="Times New Roman"/>
          <w:color w:val="000000"/>
          <w:sz w:val="20"/>
          <w:szCs w:val="20"/>
        </w:rPr>
        <w:t>gos</w:t>
      </w:r>
      <w:proofErr w:type="spellEnd"/>
      <w:r w:rsidRPr="00150F44">
        <w:rPr>
          <w:rFonts w:ascii="Times New Roman" w:hAnsi="Times New Roman" w:cs="Times New Roman"/>
          <w:color w:val="000000"/>
          <w:sz w:val="20"/>
          <w:szCs w:val="20"/>
        </w:rPr>
        <w:t xml:space="preserve">. </w:t>
      </w:r>
      <w:proofErr w:type="spellStart"/>
      <w:r w:rsidRPr="00150F44">
        <w:rPr>
          <w:rFonts w:ascii="Times New Roman" w:hAnsi="Times New Roman" w:cs="Times New Roman"/>
          <w:color w:val="000000"/>
          <w:sz w:val="20"/>
          <w:szCs w:val="20"/>
        </w:rPr>
        <w:t>texn</w:t>
      </w:r>
      <w:proofErr w:type="spellEnd"/>
      <w:r w:rsidRPr="00150F44">
        <w:rPr>
          <w:rFonts w:ascii="Times New Roman" w:hAnsi="Times New Roman" w:cs="Times New Roman"/>
          <w:color w:val="000000"/>
          <w:sz w:val="20"/>
          <w:szCs w:val="20"/>
        </w:rPr>
        <w:t xml:space="preserve">. </w:t>
      </w:r>
      <w:proofErr w:type="spellStart"/>
      <w:r w:rsidRPr="00150F44">
        <w:rPr>
          <w:rFonts w:ascii="Times New Roman" w:hAnsi="Times New Roman" w:cs="Times New Roman"/>
          <w:color w:val="000000"/>
          <w:sz w:val="20"/>
          <w:szCs w:val="20"/>
        </w:rPr>
        <w:t>un-ta</w:t>
      </w:r>
      <w:proofErr w:type="spellEnd"/>
      <w:r w:rsidRPr="00150F44">
        <w:rPr>
          <w:rFonts w:ascii="Times New Roman" w:hAnsi="Times New Roman" w:cs="Times New Roman"/>
          <w:color w:val="000000"/>
          <w:sz w:val="20"/>
          <w:szCs w:val="20"/>
        </w:rPr>
        <w:t>. 2015. № 6. S. 78-83.</w:t>
      </w:r>
    </w:p>
    <w:p w14:paraId="70623CF3" w14:textId="77777777" w:rsidR="001E7C04" w:rsidRPr="00150F44" w:rsidRDefault="0086332F"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hAnsi="Times New Roman" w:cs="Times New Roman"/>
          <w:color w:val="000000"/>
          <w:sz w:val="20"/>
          <w:szCs w:val="20"/>
          <w:lang w:val="en-US"/>
        </w:rPr>
        <w:t>Atakulov</w:t>
      </w:r>
      <w:proofErr w:type="spellEnd"/>
      <w:r w:rsidRPr="00150F44">
        <w:rPr>
          <w:rFonts w:ascii="Times New Roman" w:hAnsi="Times New Roman" w:cs="Times New Roman"/>
          <w:color w:val="000000"/>
          <w:sz w:val="20"/>
          <w:szCs w:val="20"/>
          <w:lang w:val="en-US"/>
        </w:rPr>
        <w:t xml:space="preserve"> LN, </w:t>
      </w:r>
      <w:proofErr w:type="spellStart"/>
      <w:r w:rsidRPr="00150F44">
        <w:rPr>
          <w:rFonts w:ascii="Times New Roman" w:hAnsi="Times New Roman" w:cs="Times New Roman"/>
          <w:color w:val="000000"/>
          <w:sz w:val="20"/>
          <w:szCs w:val="20"/>
          <w:lang w:val="en-US"/>
        </w:rPr>
        <w:t>Khaidarov</w:t>
      </w:r>
      <w:proofErr w:type="spellEnd"/>
      <w:r w:rsidRPr="00150F44">
        <w:rPr>
          <w:rFonts w:ascii="Times New Roman" w:hAnsi="Times New Roman" w:cs="Times New Roman"/>
          <w:color w:val="000000"/>
          <w:sz w:val="20"/>
          <w:szCs w:val="20"/>
          <w:lang w:val="en-US"/>
        </w:rPr>
        <w:t xml:space="preserve"> </w:t>
      </w:r>
      <w:proofErr w:type="spellStart"/>
      <w:r w:rsidRPr="00150F44">
        <w:rPr>
          <w:rFonts w:ascii="Times New Roman" w:hAnsi="Times New Roman" w:cs="Times New Roman"/>
          <w:color w:val="000000"/>
          <w:sz w:val="20"/>
          <w:szCs w:val="20"/>
          <w:lang w:val="en-US"/>
        </w:rPr>
        <w:t>Sh.B</w:t>
      </w:r>
      <w:proofErr w:type="spellEnd"/>
      <w:r w:rsidRPr="00150F44">
        <w:rPr>
          <w:rFonts w:ascii="Times New Roman" w:hAnsi="Times New Roman" w:cs="Times New Roman"/>
          <w:color w:val="000000"/>
          <w:sz w:val="20"/>
          <w:szCs w:val="20"/>
          <w:lang w:val="en-US"/>
        </w:rPr>
        <w:t xml:space="preserve">., </w:t>
      </w:r>
      <w:proofErr w:type="spellStart"/>
      <w:r w:rsidRPr="00150F44">
        <w:rPr>
          <w:rFonts w:ascii="Times New Roman" w:hAnsi="Times New Roman" w:cs="Times New Roman"/>
          <w:color w:val="000000"/>
          <w:sz w:val="20"/>
          <w:szCs w:val="20"/>
          <w:lang w:val="en-US"/>
        </w:rPr>
        <w:t>Istablaev</w:t>
      </w:r>
      <w:proofErr w:type="spellEnd"/>
      <w:r w:rsidRPr="00150F44">
        <w:rPr>
          <w:rFonts w:ascii="Times New Roman" w:hAnsi="Times New Roman" w:cs="Times New Roman"/>
          <w:color w:val="000000"/>
          <w:sz w:val="20"/>
          <w:szCs w:val="20"/>
          <w:lang w:val="en-US"/>
        </w:rPr>
        <w:t xml:space="preserve"> F.F., </w:t>
      </w:r>
      <w:proofErr w:type="spellStart"/>
      <w:r w:rsidRPr="00150F44">
        <w:rPr>
          <w:rFonts w:ascii="Times New Roman" w:hAnsi="Times New Roman" w:cs="Times New Roman"/>
          <w:color w:val="000000"/>
          <w:sz w:val="20"/>
          <w:szCs w:val="20"/>
          <w:lang w:val="en-US"/>
        </w:rPr>
        <w:t>Narzullaev</w:t>
      </w:r>
      <w:proofErr w:type="spellEnd"/>
      <w:r w:rsidRPr="00150F44">
        <w:rPr>
          <w:rFonts w:ascii="Times New Roman" w:hAnsi="Times New Roman" w:cs="Times New Roman"/>
          <w:color w:val="000000"/>
          <w:sz w:val="20"/>
          <w:szCs w:val="20"/>
          <w:lang w:val="en-US"/>
        </w:rPr>
        <w:t xml:space="preserve"> </w:t>
      </w:r>
      <w:proofErr w:type="spellStart"/>
      <w:r w:rsidRPr="00150F44">
        <w:rPr>
          <w:rFonts w:ascii="Times New Roman" w:hAnsi="Times New Roman" w:cs="Times New Roman"/>
          <w:color w:val="000000"/>
          <w:sz w:val="20"/>
          <w:szCs w:val="20"/>
          <w:lang w:val="en-US"/>
        </w:rPr>
        <w:t>B.Sh</w:t>
      </w:r>
      <w:proofErr w:type="spellEnd"/>
      <w:r w:rsidRPr="00150F44">
        <w:rPr>
          <w:rFonts w:ascii="Times New Roman" w:hAnsi="Times New Roman" w:cs="Times New Roman"/>
          <w:color w:val="000000"/>
          <w:sz w:val="20"/>
          <w:szCs w:val="20"/>
          <w:lang w:val="en-US"/>
        </w:rPr>
        <w:t>. Investigation of an alternative method of connecting rubber cord belts. Achievements, problems and modern trends in the development of the mining and metallurgical complex IX International Scientific and Technical Conference. 2017</w:t>
      </w:r>
    </w:p>
    <w:p w14:paraId="03C93296"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eastAsia="Times New Roman" w:hAnsi="Times New Roman" w:cs="Times New Roman"/>
          <w:sz w:val="20"/>
          <w:szCs w:val="20"/>
          <w:lang w:val="en-US" w:eastAsia="ru-RU"/>
        </w:rPr>
        <w:t>Rabatuly</w:t>
      </w:r>
      <w:proofErr w:type="spellEnd"/>
      <w:r w:rsidRPr="00150F44">
        <w:rPr>
          <w:rFonts w:ascii="Times New Roman" w:eastAsia="Times New Roman" w:hAnsi="Times New Roman" w:cs="Times New Roman"/>
          <w:sz w:val="20"/>
          <w:szCs w:val="20"/>
          <w:lang w:val="en-US" w:eastAsia="ru-RU"/>
        </w:rPr>
        <w:t xml:space="preserve"> M., </w:t>
      </w:r>
      <w:proofErr w:type="spellStart"/>
      <w:r w:rsidRPr="00150F44">
        <w:rPr>
          <w:rFonts w:ascii="Times New Roman" w:eastAsia="Times New Roman" w:hAnsi="Times New Roman" w:cs="Times New Roman"/>
          <w:sz w:val="20"/>
          <w:szCs w:val="20"/>
          <w:lang w:val="en-US" w:eastAsia="ru-RU"/>
        </w:rPr>
        <w:t>Myrzathan</w:t>
      </w:r>
      <w:proofErr w:type="spellEnd"/>
      <w:r w:rsidRPr="00150F44">
        <w:rPr>
          <w:rFonts w:ascii="Times New Roman" w:eastAsia="Times New Roman" w:hAnsi="Times New Roman" w:cs="Times New Roman"/>
          <w:sz w:val="20"/>
          <w:szCs w:val="20"/>
          <w:lang w:val="en-US" w:eastAsia="ru-RU"/>
        </w:rPr>
        <w:t xml:space="preserve"> S.A., </w:t>
      </w:r>
      <w:proofErr w:type="spellStart"/>
      <w:r w:rsidRPr="00150F44">
        <w:rPr>
          <w:rFonts w:ascii="Times New Roman" w:eastAsia="Times New Roman" w:hAnsi="Times New Roman" w:cs="Times New Roman"/>
          <w:sz w:val="20"/>
          <w:szCs w:val="20"/>
          <w:lang w:val="en-US" w:eastAsia="ru-RU"/>
        </w:rPr>
        <w:t>Toshov</w:t>
      </w:r>
      <w:proofErr w:type="spellEnd"/>
      <w:r w:rsidRPr="00150F44">
        <w:rPr>
          <w:rFonts w:ascii="Times New Roman" w:eastAsia="Times New Roman" w:hAnsi="Times New Roman" w:cs="Times New Roman"/>
          <w:sz w:val="20"/>
          <w:szCs w:val="20"/>
          <w:lang w:val="en-US" w:eastAsia="ru-RU"/>
        </w:rPr>
        <w:t xml:space="preserve"> J.B., </w:t>
      </w:r>
      <w:proofErr w:type="spellStart"/>
      <w:r w:rsidRPr="00150F44">
        <w:rPr>
          <w:rFonts w:ascii="Times New Roman" w:eastAsia="Times New Roman" w:hAnsi="Times New Roman" w:cs="Times New Roman"/>
          <w:sz w:val="20"/>
          <w:szCs w:val="20"/>
          <w:lang w:val="en-US" w:eastAsia="ru-RU"/>
        </w:rPr>
        <w:t>Nasimov</w:t>
      </w:r>
      <w:proofErr w:type="spellEnd"/>
      <w:r w:rsidRPr="00150F44">
        <w:rPr>
          <w:rFonts w:ascii="Times New Roman" w:eastAsia="Times New Roman" w:hAnsi="Times New Roman" w:cs="Times New Roman"/>
          <w:sz w:val="20"/>
          <w:szCs w:val="20"/>
          <w:lang w:val="en-US" w:eastAsia="ru-RU"/>
        </w:rPr>
        <w:t xml:space="preserve"> J., </w:t>
      </w:r>
      <w:proofErr w:type="spellStart"/>
      <w:r w:rsidRPr="00150F44">
        <w:rPr>
          <w:rFonts w:ascii="Times New Roman" w:eastAsia="Times New Roman" w:hAnsi="Times New Roman" w:cs="Times New Roman"/>
          <w:sz w:val="20"/>
          <w:szCs w:val="20"/>
          <w:lang w:val="en-US" w:eastAsia="ru-RU"/>
        </w:rPr>
        <w:t>Khamzaev</w:t>
      </w:r>
      <w:proofErr w:type="spellEnd"/>
      <w:r w:rsidRPr="00150F44">
        <w:rPr>
          <w:rFonts w:ascii="Times New Roman" w:eastAsia="Times New Roman" w:hAnsi="Times New Roman" w:cs="Times New Roman"/>
          <w:sz w:val="20"/>
          <w:szCs w:val="20"/>
          <w:lang w:val="en-US" w:eastAsia="ru-RU"/>
        </w:rPr>
        <w:t xml:space="preserve"> A. Views on drilling effectiveness and sampling estimation for solid ore minerals. Integrated Use of Mineral Raw Materials. №1(336), 2026.</w:t>
      </w:r>
      <w:r w:rsidRPr="00150F44">
        <w:rPr>
          <w:rFonts w:ascii="Times New Roman" w:hAnsi="Times New Roman" w:cs="Times New Roman"/>
          <w:sz w:val="20"/>
          <w:szCs w:val="20"/>
          <w:lang w:val="en-US"/>
        </w:rPr>
        <w:t xml:space="preserve"> </w:t>
      </w:r>
      <w:hyperlink r:id="rId27" w:history="1">
        <w:r w:rsidRPr="00150F44">
          <w:rPr>
            <w:rStyle w:val="a5"/>
            <w:rFonts w:ascii="Times New Roman" w:hAnsi="Times New Roman" w:cs="Times New Roman"/>
            <w:bCs/>
            <w:color w:val="004BA1"/>
            <w:sz w:val="20"/>
            <w:szCs w:val="20"/>
            <w:shd w:val="clear" w:color="auto" w:fill="FFFFFF"/>
            <w:lang w:val="en-US"/>
          </w:rPr>
          <w:t>https://doi.org/10.31643/2026/6445.01</w:t>
        </w:r>
      </w:hyperlink>
      <w:r w:rsidRPr="00150F44">
        <w:rPr>
          <w:rFonts w:ascii="Times New Roman" w:hAnsi="Times New Roman" w:cs="Times New Roman"/>
          <w:sz w:val="20"/>
          <w:szCs w:val="20"/>
          <w:lang w:val="en-US"/>
        </w:rPr>
        <w:t xml:space="preserve"> </w:t>
      </w:r>
      <w:r w:rsidRPr="00150F44">
        <w:rPr>
          <w:rFonts w:ascii="Times New Roman" w:eastAsia="Times New Roman" w:hAnsi="Times New Roman" w:cs="Times New Roman"/>
          <w:sz w:val="20"/>
          <w:szCs w:val="20"/>
          <w:lang w:val="en-US" w:eastAsia="ru-RU"/>
        </w:rPr>
        <w:t xml:space="preserve"> </w:t>
      </w:r>
    </w:p>
    <w:p w14:paraId="58A66527"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proofErr w:type="spellStart"/>
      <w:r w:rsidRPr="00150F44">
        <w:rPr>
          <w:rFonts w:ascii="Times New Roman" w:eastAsia="Times New Roman" w:hAnsi="Times New Roman" w:cs="Times New Roman"/>
          <w:sz w:val="20"/>
          <w:szCs w:val="20"/>
          <w:lang w:val="en-US" w:eastAsia="ru-RU"/>
        </w:rPr>
        <w:lastRenderedPageBreak/>
        <w:t>Toshov</w:t>
      </w:r>
      <w:proofErr w:type="spellEnd"/>
      <w:r w:rsidRPr="00150F44">
        <w:rPr>
          <w:rFonts w:ascii="Times New Roman" w:eastAsia="Times New Roman" w:hAnsi="Times New Roman" w:cs="Times New Roman"/>
          <w:sz w:val="20"/>
          <w:szCs w:val="20"/>
          <w:lang w:val="en-US" w:eastAsia="ru-RU"/>
        </w:rPr>
        <w:t xml:space="preserve"> J.B.</w:t>
      </w:r>
      <w:proofErr w:type="gramStart"/>
      <w:r w:rsidRPr="00150F44">
        <w:rPr>
          <w:rFonts w:ascii="Times New Roman" w:eastAsia="Times New Roman" w:hAnsi="Times New Roman" w:cs="Times New Roman"/>
          <w:sz w:val="20"/>
          <w:szCs w:val="20"/>
          <w:lang w:val="en-US" w:eastAsia="ru-RU"/>
        </w:rPr>
        <w:t xml:space="preserve">,  </w:t>
      </w:r>
      <w:proofErr w:type="spellStart"/>
      <w:r w:rsidRPr="00150F44">
        <w:rPr>
          <w:rFonts w:ascii="Times New Roman" w:eastAsia="Times New Roman" w:hAnsi="Times New Roman" w:cs="Times New Roman"/>
          <w:sz w:val="20"/>
          <w:szCs w:val="20"/>
          <w:lang w:val="en-US" w:eastAsia="ru-RU"/>
        </w:rPr>
        <w:t>Rabatuly</w:t>
      </w:r>
      <w:proofErr w:type="spellEnd"/>
      <w:proofErr w:type="gramEnd"/>
      <w:r w:rsidRPr="00150F44">
        <w:rPr>
          <w:rFonts w:ascii="Times New Roman" w:eastAsia="Times New Roman" w:hAnsi="Times New Roman" w:cs="Times New Roman"/>
          <w:sz w:val="20"/>
          <w:szCs w:val="20"/>
          <w:lang w:val="en-US" w:eastAsia="ru-RU"/>
        </w:rPr>
        <w:t xml:space="preserve"> M., </w:t>
      </w:r>
      <w:proofErr w:type="spellStart"/>
      <w:r w:rsidRPr="00150F44">
        <w:rPr>
          <w:rFonts w:ascii="Times New Roman" w:eastAsia="Times New Roman" w:hAnsi="Times New Roman" w:cs="Times New Roman"/>
          <w:sz w:val="20"/>
          <w:szCs w:val="20"/>
          <w:lang w:val="en-US" w:eastAsia="ru-RU"/>
        </w:rPr>
        <w:t>Khaydarov</w:t>
      </w:r>
      <w:proofErr w:type="spellEnd"/>
      <w:r w:rsidRPr="00150F44">
        <w:rPr>
          <w:rFonts w:ascii="Times New Roman" w:eastAsia="Times New Roman" w:hAnsi="Times New Roman" w:cs="Times New Roman"/>
          <w:sz w:val="20"/>
          <w:szCs w:val="20"/>
          <w:lang w:val="en-US" w:eastAsia="ru-RU"/>
        </w:rPr>
        <w:t xml:space="preserve"> Sh., </w:t>
      </w:r>
      <w:proofErr w:type="spellStart"/>
      <w:r w:rsidRPr="00150F44">
        <w:rPr>
          <w:rFonts w:ascii="Times New Roman" w:eastAsia="Times New Roman" w:hAnsi="Times New Roman" w:cs="Times New Roman"/>
          <w:sz w:val="20"/>
          <w:szCs w:val="20"/>
          <w:lang w:val="en-US" w:eastAsia="ru-RU"/>
        </w:rPr>
        <w:t>Kenetayeva</w:t>
      </w:r>
      <w:proofErr w:type="spellEnd"/>
      <w:r w:rsidRPr="00150F44">
        <w:rPr>
          <w:rFonts w:ascii="Times New Roman" w:eastAsia="Times New Roman" w:hAnsi="Times New Roman" w:cs="Times New Roman"/>
          <w:sz w:val="20"/>
          <w:szCs w:val="20"/>
          <w:lang w:val="en-US" w:eastAsia="ru-RU"/>
        </w:rPr>
        <w:t xml:space="preserve"> A.A., </w:t>
      </w:r>
      <w:proofErr w:type="spellStart"/>
      <w:r w:rsidRPr="00150F44">
        <w:rPr>
          <w:rFonts w:ascii="Times New Roman" w:eastAsia="Times New Roman" w:hAnsi="Times New Roman" w:cs="Times New Roman"/>
          <w:sz w:val="20"/>
          <w:szCs w:val="20"/>
          <w:lang w:val="en-US" w:eastAsia="ru-RU"/>
        </w:rPr>
        <w:t>Khamzayev</w:t>
      </w:r>
      <w:proofErr w:type="spellEnd"/>
      <w:r w:rsidRPr="00150F44">
        <w:rPr>
          <w:rFonts w:ascii="Times New Roman" w:eastAsia="Times New Roman" w:hAnsi="Times New Roman" w:cs="Times New Roman"/>
          <w:sz w:val="20"/>
          <w:szCs w:val="20"/>
          <w:lang w:val="en-US" w:eastAsia="ru-RU"/>
        </w:rPr>
        <w:t xml:space="preserve"> A., Usmonov M., </w:t>
      </w:r>
      <w:proofErr w:type="spellStart"/>
      <w:r w:rsidRPr="00150F44">
        <w:rPr>
          <w:rFonts w:ascii="Times New Roman" w:eastAsia="Times New Roman" w:hAnsi="Times New Roman" w:cs="Times New Roman"/>
          <w:sz w:val="20"/>
          <w:szCs w:val="20"/>
          <w:lang w:val="en-US" w:eastAsia="ru-RU"/>
        </w:rPr>
        <w:t>Zheldikbayeva</w:t>
      </w:r>
      <w:proofErr w:type="spellEnd"/>
      <w:r w:rsidRPr="00150F44">
        <w:rPr>
          <w:rFonts w:ascii="Times New Roman" w:eastAsia="Times New Roman" w:hAnsi="Times New Roman" w:cs="Times New Roman"/>
          <w:sz w:val="20"/>
          <w:szCs w:val="20"/>
          <w:lang w:val="en-US" w:eastAsia="ru-RU"/>
        </w:rPr>
        <w:t xml:space="preserve"> A.T. Methods for Analysis and Improvement of Dynamic Loads on the Steel Wire Rope Holding the Boom of Steel Wire Rope Excavators. Integrated Use of Mineral Raw Materials Complex Use of Mineral Resources 2026; 339(4):87-96 </w:t>
      </w:r>
      <w:hyperlink r:id="rId28" w:history="1">
        <w:r w:rsidRPr="00150F44">
          <w:rPr>
            <w:rStyle w:val="a5"/>
            <w:rFonts w:ascii="Times New Roman" w:eastAsia="Times New Roman" w:hAnsi="Times New Roman" w:cs="Times New Roman"/>
            <w:sz w:val="20"/>
            <w:szCs w:val="20"/>
            <w:lang w:val="en-US" w:eastAsia="ru-RU"/>
          </w:rPr>
          <w:t>https://doi.org/10.31643/2026/6445.43</w:t>
        </w:r>
      </w:hyperlink>
    </w:p>
    <w:p w14:paraId="02838002" w14:textId="3807B9A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eastAsia="Times New Roman" w:hAnsi="Times New Roman" w:cs="Times New Roman"/>
          <w:sz w:val="20"/>
          <w:szCs w:val="20"/>
          <w:lang w:val="en-US" w:eastAsia="ru-RU"/>
        </w:rPr>
        <w:t>Zokhidov</w:t>
      </w:r>
      <w:proofErr w:type="spellEnd"/>
      <w:r w:rsidRPr="00150F44">
        <w:rPr>
          <w:rFonts w:ascii="Times New Roman" w:eastAsia="Times New Roman" w:hAnsi="Times New Roman" w:cs="Times New Roman"/>
          <w:sz w:val="20"/>
          <w:szCs w:val="20"/>
          <w:lang w:val="en-US" w:eastAsia="ru-RU"/>
        </w:rPr>
        <w:t xml:space="preserve"> O.U., </w:t>
      </w:r>
      <w:proofErr w:type="spellStart"/>
      <w:r w:rsidRPr="00150F44">
        <w:rPr>
          <w:rFonts w:ascii="Times New Roman" w:eastAsia="Times New Roman" w:hAnsi="Times New Roman" w:cs="Times New Roman"/>
          <w:sz w:val="20"/>
          <w:szCs w:val="20"/>
          <w:lang w:val="en-US" w:eastAsia="ru-RU"/>
        </w:rPr>
        <w:t>Khoshimov</w:t>
      </w:r>
      <w:proofErr w:type="spellEnd"/>
      <w:r w:rsidRPr="00150F44">
        <w:rPr>
          <w:rFonts w:ascii="Times New Roman" w:eastAsia="Times New Roman" w:hAnsi="Times New Roman" w:cs="Times New Roman"/>
          <w:sz w:val="20"/>
          <w:szCs w:val="20"/>
          <w:lang w:val="en-US" w:eastAsia="ru-RU"/>
        </w:rPr>
        <w:t xml:space="preserve"> O.O., Khalilov </w:t>
      </w:r>
      <w:proofErr w:type="spellStart"/>
      <w:r w:rsidRPr="00150F44">
        <w:rPr>
          <w:rFonts w:ascii="Times New Roman" w:eastAsia="Times New Roman" w:hAnsi="Times New Roman" w:cs="Times New Roman"/>
          <w:sz w:val="20"/>
          <w:szCs w:val="20"/>
          <w:lang w:val="en-US" w:eastAsia="ru-RU"/>
        </w:rPr>
        <w:t>Sh.Sh</w:t>
      </w:r>
      <w:proofErr w:type="spellEnd"/>
      <w:r w:rsidRPr="00150F44">
        <w:rPr>
          <w:rFonts w:ascii="Times New Roman" w:eastAsia="Times New Roman" w:hAnsi="Times New Roman" w:cs="Times New Roman"/>
          <w:sz w:val="20"/>
          <w:szCs w:val="20"/>
          <w:lang w:val="en-US" w:eastAsia="ru-RU"/>
        </w:rPr>
        <w:t xml:space="preserve">. Experimental analysis of </w:t>
      </w:r>
      <w:proofErr w:type="spellStart"/>
      <w:r w:rsidRPr="00150F44">
        <w:rPr>
          <w:rFonts w:ascii="Times New Roman" w:eastAsia="Times New Roman" w:hAnsi="Times New Roman" w:cs="Times New Roman"/>
          <w:sz w:val="20"/>
          <w:szCs w:val="20"/>
          <w:lang w:val="en-US" w:eastAsia="ru-RU"/>
        </w:rPr>
        <w:t>microges</w:t>
      </w:r>
      <w:proofErr w:type="spellEnd"/>
      <w:r w:rsidRPr="00150F44">
        <w:rPr>
          <w:rFonts w:ascii="Times New Roman" w:eastAsia="Times New Roman" w:hAnsi="Times New Roman" w:cs="Times New Roman"/>
          <w:sz w:val="20"/>
          <w:szCs w:val="20"/>
          <w:lang w:val="en-US" w:eastAsia="ru-RU"/>
        </w:rPr>
        <w:t xml:space="preserve"> installation for existing water flows in industrial plants. III International Conference on Improving Energy Efficiency, Environmental Safety and Sustainable Development in Agriculture (EESTE2023), E3S Web of Conferences. </w:t>
      </w:r>
      <w:r w:rsidR="00602F2D">
        <w:rPr>
          <w:rFonts w:ascii="Times New Roman" w:eastAsia="Times New Roman" w:hAnsi="Times New Roman" w:cs="Times New Roman"/>
          <w:sz w:val="20"/>
          <w:szCs w:val="20"/>
          <w:lang w:val="en-US" w:eastAsia="ru-RU"/>
        </w:rPr>
        <w:t>volume</w:t>
      </w:r>
      <w:r w:rsidRPr="00602F2D">
        <w:rPr>
          <w:rFonts w:ascii="Times New Roman" w:eastAsia="Times New Roman" w:hAnsi="Times New Roman" w:cs="Times New Roman"/>
          <w:sz w:val="20"/>
          <w:szCs w:val="20"/>
          <w:lang w:val="en-US" w:eastAsia="ru-RU"/>
        </w:rPr>
        <w:t xml:space="preserve"> 463. 02023. 2023.  </w:t>
      </w:r>
      <w:hyperlink r:id="rId29" w:history="1">
        <w:r w:rsidRPr="00602F2D">
          <w:rPr>
            <w:rStyle w:val="a5"/>
            <w:rFonts w:ascii="Times New Roman" w:eastAsia="Times New Roman" w:hAnsi="Times New Roman" w:cs="Times New Roman"/>
            <w:sz w:val="20"/>
            <w:szCs w:val="20"/>
            <w:lang w:val="en-US" w:eastAsia="ru-RU"/>
          </w:rPr>
          <w:t>https://doi.org/10.1051/e3sconf/202346302023</w:t>
        </w:r>
      </w:hyperlink>
      <w:r w:rsidRPr="00602F2D">
        <w:rPr>
          <w:rFonts w:ascii="Times New Roman" w:eastAsia="Times New Roman" w:hAnsi="Times New Roman" w:cs="Times New Roman"/>
          <w:sz w:val="20"/>
          <w:szCs w:val="20"/>
          <w:lang w:val="en-US" w:eastAsia="ru-RU"/>
        </w:rPr>
        <w:t xml:space="preserve"> </w:t>
      </w:r>
    </w:p>
    <w:p w14:paraId="09D2835A"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eastAsia="Times New Roman" w:hAnsi="Times New Roman" w:cs="Times New Roman"/>
          <w:sz w:val="20"/>
          <w:szCs w:val="20"/>
          <w:lang w:val="en-US" w:eastAsia="ru-RU"/>
        </w:rPr>
        <w:t>Zokhidov</w:t>
      </w:r>
      <w:proofErr w:type="spellEnd"/>
      <w:r w:rsidRPr="00150F44">
        <w:rPr>
          <w:rFonts w:ascii="Times New Roman" w:eastAsia="Times New Roman" w:hAnsi="Times New Roman" w:cs="Times New Roman"/>
          <w:sz w:val="20"/>
          <w:szCs w:val="20"/>
          <w:lang w:val="en-US" w:eastAsia="ru-RU"/>
        </w:rPr>
        <w:t xml:space="preserve"> O.U., </w:t>
      </w:r>
      <w:proofErr w:type="spellStart"/>
      <w:r w:rsidRPr="00150F44">
        <w:rPr>
          <w:rFonts w:ascii="Times New Roman" w:eastAsia="Times New Roman" w:hAnsi="Times New Roman" w:cs="Times New Roman"/>
          <w:sz w:val="20"/>
          <w:szCs w:val="20"/>
          <w:lang w:val="en-US" w:eastAsia="ru-RU"/>
        </w:rPr>
        <w:t>Khoshimov</w:t>
      </w:r>
      <w:proofErr w:type="spellEnd"/>
      <w:r w:rsidRPr="00150F44">
        <w:rPr>
          <w:rFonts w:ascii="Times New Roman" w:eastAsia="Times New Roman" w:hAnsi="Times New Roman" w:cs="Times New Roman"/>
          <w:sz w:val="20"/>
          <w:szCs w:val="20"/>
          <w:lang w:val="en-US" w:eastAsia="ru-RU"/>
        </w:rPr>
        <w:t xml:space="preserve"> O.O., </w:t>
      </w:r>
      <w:proofErr w:type="spellStart"/>
      <w:r w:rsidRPr="00150F44">
        <w:rPr>
          <w:rFonts w:ascii="Times New Roman" w:eastAsia="Times New Roman" w:hAnsi="Times New Roman" w:cs="Times New Roman"/>
          <w:sz w:val="20"/>
          <w:szCs w:val="20"/>
          <w:lang w:val="en-US" w:eastAsia="ru-RU"/>
        </w:rPr>
        <w:t>Sunnatov</w:t>
      </w:r>
      <w:proofErr w:type="spellEnd"/>
      <w:r w:rsidRPr="00150F44">
        <w:rPr>
          <w:rFonts w:ascii="Times New Roman" w:eastAsia="Times New Roman" w:hAnsi="Times New Roman" w:cs="Times New Roman"/>
          <w:sz w:val="20"/>
          <w:szCs w:val="20"/>
          <w:lang w:val="en-US" w:eastAsia="ru-RU"/>
        </w:rPr>
        <w:t xml:space="preserve"> S.Z. Selection of the type and design of special water turbines based on the nominal parameters of Navoi mine metallurgical combine engineering structures.  AIP Conf. Proc. 3331, 050022 (2025). </w:t>
      </w:r>
      <w:hyperlink r:id="rId30" w:history="1">
        <w:r w:rsidRPr="00150F44">
          <w:rPr>
            <w:rStyle w:val="a5"/>
            <w:rFonts w:ascii="Times New Roman" w:eastAsia="Times New Roman" w:hAnsi="Times New Roman" w:cs="Times New Roman"/>
            <w:sz w:val="20"/>
            <w:szCs w:val="20"/>
            <w:lang w:val="en-US" w:eastAsia="ru-RU"/>
          </w:rPr>
          <w:t>https://doi.org/10.1063/5.0306554</w:t>
        </w:r>
      </w:hyperlink>
      <w:r w:rsidRPr="00150F44">
        <w:rPr>
          <w:rFonts w:ascii="Times New Roman" w:eastAsia="Times New Roman" w:hAnsi="Times New Roman" w:cs="Times New Roman"/>
          <w:sz w:val="20"/>
          <w:szCs w:val="20"/>
          <w:lang w:val="en-US" w:eastAsia="ru-RU"/>
        </w:rPr>
        <w:t xml:space="preserve"> </w:t>
      </w:r>
    </w:p>
    <w:p w14:paraId="6C05D721"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fontstyle01"/>
          <w:rFonts w:ascii="Times New Roman" w:hAnsi="Times New Roman" w:cs="Times New Roman"/>
          <w:b w:val="0"/>
          <w:bCs w:val="0"/>
          <w:color w:val="auto"/>
          <w:sz w:val="20"/>
          <w:szCs w:val="20"/>
          <w:lang w:val="uz-Cyrl-UZ"/>
        </w:rPr>
      </w:pPr>
      <w:proofErr w:type="spellStart"/>
      <w:r w:rsidRPr="00150F44">
        <w:rPr>
          <w:rFonts w:ascii="Times New Roman" w:hAnsi="Times New Roman" w:cs="Times New Roman"/>
          <w:sz w:val="20"/>
          <w:szCs w:val="20"/>
          <w:lang w:val="en-US"/>
        </w:rPr>
        <w:t>Khamzaev</w:t>
      </w:r>
      <w:proofErr w:type="spellEnd"/>
      <w:r w:rsidRPr="00150F44">
        <w:rPr>
          <w:rFonts w:ascii="Times New Roman" w:hAnsi="Times New Roman" w:cs="Times New Roman"/>
          <w:sz w:val="20"/>
          <w:szCs w:val="20"/>
          <w:lang w:val="en-US"/>
        </w:rPr>
        <w:t xml:space="preserve"> A.A., </w:t>
      </w:r>
      <w:proofErr w:type="spellStart"/>
      <w:r w:rsidRPr="00150F44">
        <w:rPr>
          <w:rFonts w:ascii="Times New Roman" w:hAnsi="Times New Roman" w:cs="Times New Roman"/>
          <w:sz w:val="20"/>
          <w:szCs w:val="20"/>
          <w:lang w:val="en-US"/>
        </w:rPr>
        <w:t>Mambetsheripova</w:t>
      </w:r>
      <w:proofErr w:type="spellEnd"/>
      <w:r w:rsidRPr="00150F44">
        <w:rPr>
          <w:rFonts w:ascii="Times New Roman" w:hAnsi="Times New Roman" w:cs="Times New Roman"/>
          <w:sz w:val="20"/>
          <w:szCs w:val="20"/>
          <w:lang w:val="en-US"/>
        </w:rPr>
        <w:t xml:space="preserve"> A., </w:t>
      </w:r>
      <w:proofErr w:type="spellStart"/>
      <w:r w:rsidRPr="00150F44">
        <w:rPr>
          <w:rFonts w:ascii="Times New Roman" w:hAnsi="Times New Roman" w:cs="Times New Roman"/>
          <w:sz w:val="20"/>
          <w:szCs w:val="20"/>
          <w:lang w:val="en-US"/>
        </w:rPr>
        <w:t>Arislanbek</w:t>
      </w:r>
      <w:proofErr w:type="spellEnd"/>
      <w:r w:rsidRPr="00150F44">
        <w:rPr>
          <w:rFonts w:ascii="Times New Roman" w:hAnsi="Times New Roman" w:cs="Times New Roman"/>
          <w:sz w:val="20"/>
          <w:szCs w:val="20"/>
          <w:lang w:val="en-US"/>
        </w:rPr>
        <w:t xml:space="preserve"> N. </w:t>
      </w:r>
      <w:r w:rsidRPr="00150F44">
        <w:rPr>
          <w:rStyle w:val="fontstyle01"/>
          <w:rFonts w:ascii="Times New Roman" w:hAnsi="Times New Roman" w:cs="Times New Roman"/>
          <w:b w:val="0"/>
          <w:sz w:val="20"/>
          <w:szCs w:val="20"/>
          <w:lang w:val="en-US"/>
        </w:rPr>
        <w:t>Thyristor-based control for high-power and high-voltage synchronous electric drives in ball mill operations/</w:t>
      </w:r>
      <w:r w:rsidRPr="00150F44">
        <w:rPr>
          <w:rFonts w:ascii="Times New Roman" w:hAnsi="Times New Roman" w:cs="Times New Roman"/>
          <w:b/>
          <w:sz w:val="20"/>
          <w:szCs w:val="20"/>
          <w:lang w:val="en-US"/>
        </w:rPr>
        <w:t xml:space="preserve"> </w:t>
      </w:r>
      <w:r w:rsidRPr="00150F44">
        <w:rPr>
          <w:rStyle w:val="fontstyle01"/>
          <w:rFonts w:ascii="Times New Roman" w:hAnsi="Times New Roman" w:cs="Times New Roman"/>
          <w:b w:val="0"/>
          <w:sz w:val="20"/>
          <w:szCs w:val="20"/>
          <w:lang w:val="en-US"/>
        </w:rPr>
        <w:t xml:space="preserve">E3S Web Conf. Volume 498, 2024/ III International Conference on Actual Problems of the Energy Complex: Mining, Production, Transmission, Processing and Environmental Protection (ICAPE2024) DOI: </w:t>
      </w:r>
      <w:hyperlink r:id="rId31" w:history="1">
        <w:r w:rsidRPr="00150F44">
          <w:rPr>
            <w:rStyle w:val="a5"/>
            <w:rFonts w:ascii="Times New Roman" w:hAnsi="Times New Roman" w:cs="Times New Roman"/>
            <w:sz w:val="20"/>
            <w:szCs w:val="20"/>
            <w:lang w:val="en-US"/>
          </w:rPr>
          <w:t>https://doi.org/10.1051/e3sconf/202449801011</w:t>
        </w:r>
      </w:hyperlink>
      <w:r w:rsidRPr="00150F44">
        <w:rPr>
          <w:rStyle w:val="fontstyle01"/>
          <w:rFonts w:ascii="Times New Roman" w:hAnsi="Times New Roman" w:cs="Times New Roman"/>
          <w:sz w:val="20"/>
          <w:szCs w:val="20"/>
          <w:lang w:val="en-US"/>
        </w:rPr>
        <w:t xml:space="preserve"> </w:t>
      </w:r>
    </w:p>
    <w:p w14:paraId="371B101B"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highlight-module1p2so"/>
          <w:rFonts w:ascii="Times New Roman" w:hAnsi="Times New Roman" w:cs="Times New Roman"/>
          <w:sz w:val="20"/>
          <w:szCs w:val="20"/>
          <w:lang w:val="uz-Cyrl-UZ"/>
        </w:rPr>
      </w:pPr>
      <w:proofErr w:type="spellStart"/>
      <w:r w:rsidRPr="00150F44">
        <w:rPr>
          <w:rFonts w:ascii="Times New Roman" w:hAnsi="Times New Roman" w:cs="Times New Roman"/>
          <w:sz w:val="20"/>
          <w:szCs w:val="20"/>
          <w:lang w:val="en-US"/>
        </w:rPr>
        <w:t>Toshov</w:t>
      </w:r>
      <w:proofErr w:type="spellEnd"/>
      <w:r w:rsidRPr="00150F44">
        <w:rPr>
          <w:rFonts w:ascii="Times New Roman" w:hAnsi="Times New Roman" w:cs="Times New Roman"/>
          <w:sz w:val="20"/>
          <w:szCs w:val="20"/>
          <w:lang w:val="en-US"/>
        </w:rPr>
        <w:t xml:space="preserve"> B.R., </w:t>
      </w:r>
      <w:proofErr w:type="spellStart"/>
      <w:r w:rsidRPr="00150F44">
        <w:rPr>
          <w:rFonts w:ascii="Times New Roman" w:hAnsi="Times New Roman" w:cs="Times New Roman"/>
          <w:sz w:val="20"/>
          <w:szCs w:val="20"/>
          <w:lang w:val="en-US"/>
        </w:rPr>
        <w:t>Khamzaev</w:t>
      </w:r>
      <w:proofErr w:type="spellEnd"/>
      <w:r w:rsidRPr="00150F44">
        <w:rPr>
          <w:rFonts w:ascii="Times New Roman" w:hAnsi="Times New Roman" w:cs="Times New Roman"/>
          <w:sz w:val="20"/>
          <w:szCs w:val="20"/>
          <w:lang w:val="en-US"/>
        </w:rPr>
        <w:t xml:space="preserve"> A.A. </w:t>
      </w:r>
      <w:r w:rsidRPr="00150F44">
        <w:rPr>
          <w:rStyle w:val="highlight-module1p2so"/>
          <w:rFonts w:ascii="Times New Roman" w:hAnsi="Times New Roman" w:cs="Times New Roman"/>
          <w:bCs/>
          <w:sz w:val="20"/>
          <w:szCs w:val="20"/>
          <w:lang w:val="en-US"/>
        </w:rPr>
        <w:t xml:space="preserve">Development of Technical Solutions for the Improvement of the Smooth Starting Method of High Voltage and Powerful Asynchronous Motors/AIP Conference Proceedings 2552, 040018 (2023); </w:t>
      </w:r>
      <w:hyperlink r:id="rId32" w:history="1">
        <w:r w:rsidRPr="00150F44">
          <w:rPr>
            <w:rStyle w:val="a5"/>
            <w:rFonts w:ascii="Times New Roman" w:hAnsi="Times New Roman" w:cs="Times New Roman"/>
            <w:bCs/>
            <w:sz w:val="20"/>
            <w:szCs w:val="20"/>
            <w:lang w:val="en-US"/>
          </w:rPr>
          <w:t>https://doi.org/10.1063/5.0116131</w:t>
        </w:r>
      </w:hyperlink>
      <w:r w:rsidRPr="00150F44">
        <w:rPr>
          <w:rStyle w:val="highlight-module1p2so"/>
          <w:rFonts w:ascii="Times New Roman" w:hAnsi="Times New Roman" w:cs="Times New Roman"/>
          <w:bCs/>
          <w:sz w:val="20"/>
          <w:szCs w:val="20"/>
          <w:lang w:val="en-US"/>
        </w:rPr>
        <w:t xml:space="preserve">   Volume 2552, Issue 1; 5 January 2023  </w:t>
      </w:r>
    </w:p>
    <w:p w14:paraId="2445A192"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hAnsi="Times New Roman" w:cs="Times New Roman"/>
          <w:sz w:val="20"/>
          <w:szCs w:val="20"/>
          <w:lang w:val="en-US"/>
        </w:rPr>
        <w:t>Toshov</w:t>
      </w:r>
      <w:proofErr w:type="spellEnd"/>
      <w:r w:rsidRPr="00150F44">
        <w:rPr>
          <w:rFonts w:ascii="Times New Roman" w:hAnsi="Times New Roman" w:cs="Times New Roman"/>
          <w:sz w:val="20"/>
          <w:szCs w:val="20"/>
          <w:lang w:val="en-US"/>
        </w:rPr>
        <w:t xml:space="preserve"> B.R., </w:t>
      </w:r>
      <w:proofErr w:type="spellStart"/>
      <w:r w:rsidRPr="00150F44">
        <w:rPr>
          <w:rFonts w:ascii="Times New Roman" w:hAnsi="Times New Roman" w:cs="Times New Roman"/>
          <w:sz w:val="20"/>
          <w:szCs w:val="20"/>
          <w:lang w:val="en-US"/>
        </w:rPr>
        <w:t>Khamzaev</w:t>
      </w:r>
      <w:proofErr w:type="spellEnd"/>
      <w:r w:rsidRPr="00150F44">
        <w:rPr>
          <w:rFonts w:ascii="Times New Roman" w:hAnsi="Times New Roman" w:cs="Times New Roman"/>
          <w:sz w:val="20"/>
          <w:szCs w:val="20"/>
          <w:lang w:val="en-US"/>
        </w:rPr>
        <w:t xml:space="preserve"> A.A.,</w:t>
      </w:r>
      <w:r w:rsidRPr="00150F44">
        <w:rPr>
          <w:rFonts w:ascii="Times New Roman" w:hAnsi="Times New Roman" w:cs="Times New Roman"/>
          <w:color w:val="000000"/>
          <w:sz w:val="20"/>
          <w:szCs w:val="20"/>
          <w:lang w:val="en-US"/>
        </w:rPr>
        <w:t xml:space="preserve"> </w:t>
      </w:r>
      <w:proofErr w:type="spellStart"/>
      <w:r w:rsidRPr="00150F44">
        <w:rPr>
          <w:rFonts w:ascii="Times New Roman" w:hAnsi="Times New Roman" w:cs="Times New Roman"/>
          <w:color w:val="000000"/>
          <w:sz w:val="20"/>
          <w:szCs w:val="20"/>
          <w:lang w:val="en-US"/>
        </w:rPr>
        <w:t>Sadovnikov</w:t>
      </w:r>
      <w:proofErr w:type="spellEnd"/>
      <w:r w:rsidRPr="00150F44">
        <w:rPr>
          <w:rFonts w:ascii="Times New Roman" w:hAnsi="Times New Roman" w:cs="Times New Roman"/>
          <w:color w:val="000000"/>
          <w:sz w:val="20"/>
          <w:szCs w:val="20"/>
          <w:lang w:val="en-US"/>
        </w:rPr>
        <w:t xml:space="preserve"> M.E., </w:t>
      </w:r>
      <w:proofErr w:type="spellStart"/>
      <w:r w:rsidRPr="00150F44">
        <w:rPr>
          <w:rFonts w:ascii="Times New Roman" w:hAnsi="Times New Roman" w:cs="Times New Roman"/>
          <w:color w:val="000000"/>
          <w:sz w:val="20"/>
          <w:szCs w:val="20"/>
          <w:lang w:val="en-US"/>
        </w:rPr>
        <w:t>Rakhmatov</w:t>
      </w:r>
      <w:proofErr w:type="spellEnd"/>
      <w:r w:rsidRPr="00150F44">
        <w:rPr>
          <w:rFonts w:ascii="Times New Roman" w:hAnsi="Times New Roman" w:cs="Times New Roman"/>
          <w:color w:val="000000"/>
          <w:sz w:val="20"/>
          <w:szCs w:val="20"/>
          <w:lang w:val="en-US"/>
        </w:rPr>
        <w:t xml:space="preserve"> B., Abdurakhmanov U./</w:t>
      </w:r>
      <w:r w:rsidRPr="00150F44">
        <w:rPr>
          <w:rFonts w:ascii="Times New Roman" w:hAnsi="Times New Roman" w:cs="Times New Roman"/>
          <w:bCs/>
          <w:color w:val="111111"/>
          <w:sz w:val="20"/>
          <w:szCs w:val="20"/>
          <w:shd w:val="clear" w:color="auto" w:fill="FFFFFF"/>
          <w:lang w:val="en-US"/>
        </w:rPr>
        <w:t xml:space="preserve"> Automation measures for mine fan</w:t>
      </w:r>
      <w:r w:rsidRPr="00150F44">
        <w:rPr>
          <w:rFonts w:ascii="Times New Roman" w:hAnsi="Times New Roman" w:cs="Times New Roman"/>
          <w:bCs/>
          <w:i/>
          <w:iCs/>
          <w:color w:val="111111"/>
          <w:sz w:val="20"/>
          <w:szCs w:val="20"/>
          <w:shd w:val="clear" w:color="auto" w:fill="FFFFFF"/>
          <w:lang w:val="en-US"/>
        </w:rPr>
        <w:t xml:space="preserve"> </w:t>
      </w:r>
      <w:r w:rsidRPr="00150F44">
        <w:rPr>
          <w:rFonts w:ascii="Times New Roman" w:hAnsi="Times New Roman" w:cs="Times New Roman"/>
          <w:bCs/>
          <w:color w:val="111111"/>
          <w:sz w:val="20"/>
          <w:szCs w:val="20"/>
          <w:shd w:val="clear" w:color="auto" w:fill="FFFFFF"/>
          <w:lang w:val="en-US"/>
        </w:rPr>
        <w:t>installations/</w:t>
      </w:r>
      <w:r w:rsidRPr="00150F44">
        <w:rPr>
          <w:rFonts w:ascii="Times New Roman" w:hAnsi="Times New Roman" w:cs="Times New Roman"/>
          <w:color w:val="000000"/>
          <w:sz w:val="20"/>
          <w:szCs w:val="20"/>
          <w:lang w:val="en-US"/>
        </w:rPr>
        <w:t xml:space="preserve"> SPIE 12986, Third International Scientific and Practical Symposium on Materials Science and Technology (MST-III 2023), 129860R (19 January 2024); </w:t>
      </w:r>
      <w:proofErr w:type="spellStart"/>
      <w:r w:rsidRPr="00150F44">
        <w:rPr>
          <w:rFonts w:ascii="Times New Roman" w:hAnsi="Times New Roman" w:cs="Times New Roman"/>
          <w:color w:val="000000"/>
          <w:sz w:val="20"/>
          <w:szCs w:val="20"/>
          <w:lang w:val="en-US"/>
        </w:rPr>
        <w:t>doi</w:t>
      </w:r>
      <w:proofErr w:type="spellEnd"/>
      <w:r w:rsidRPr="00150F44">
        <w:rPr>
          <w:rFonts w:ascii="Times New Roman" w:hAnsi="Times New Roman" w:cs="Times New Roman"/>
          <w:color w:val="000000"/>
          <w:sz w:val="20"/>
          <w:szCs w:val="20"/>
          <w:lang w:val="en-US"/>
        </w:rPr>
        <w:t>: 10.1117/12.3017728. Third International Scientific and Practical Symposium on Materials Science and Technology (MST-III 2023), 2023, Dushanbe, Tajikistan.</w:t>
      </w:r>
    </w:p>
    <w:p w14:paraId="1E5415A3"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hAnsi="Times New Roman" w:cs="Times New Roman"/>
          <w:bCs/>
          <w:color w:val="111111"/>
          <w:sz w:val="20"/>
          <w:szCs w:val="20"/>
          <w:shd w:val="clear" w:color="auto" w:fill="FFFFFF"/>
          <w:lang w:val="en-US"/>
        </w:rPr>
        <w:t>Toshov</w:t>
      </w:r>
      <w:proofErr w:type="spellEnd"/>
      <w:r w:rsidRPr="00150F44">
        <w:rPr>
          <w:rFonts w:ascii="Times New Roman" w:hAnsi="Times New Roman" w:cs="Times New Roman"/>
          <w:bCs/>
          <w:color w:val="111111"/>
          <w:sz w:val="20"/>
          <w:szCs w:val="20"/>
          <w:shd w:val="clear" w:color="auto" w:fill="FFFFFF"/>
          <w:lang w:val="en-US"/>
        </w:rPr>
        <w:t xml:space="preserve"> B.R., </w:t>
      </w:r>
      <w:proofErr w:type="spellStart"/>
      <w:r w:rsidRPr="00150F44">
        <w:rPr>
          <w:rFonts w:ascii="Times New Roman" w:hAnsi="Times New Roman" w:cs="Times New Roman"/>
          <w:sz w:val="20"/>
          <w:szCs w:val="20"/>
          <w:lang w:val="en-US"/>
        </w:rPr>
        <w:t>Khamzaev</w:t>
      </w:r>
      <w:proofErr w:type="spellEnd"/>
      <w:r w:rsidRPr="00150F44">
        <w:rPr>
          <w:rFonts w:ascii="Times New Roman" w:hAnsi="Times New Roman" w:cs="Times New Roman"/>
          <w:sz w:val="20"/>
          <w:szCs w:val="20"/>
          <w:lang w:val="en-US"/>
        </w:rPr>
        <w:t xml:space="preserve"> A.A., </w:t>
      </w:r>
      <w:proofErr w:type="spellStart"/>
      <w:r w:rsidRPr="00150F44">
        <w:rPr>
          <w:rFonts w:ascii="Times New Roman" w:hAnsi="Times New Roman" w:cs="Times New Roman"/>
          <w:bCs/>
          <w:color w:val="111111"/>
          <w:sz w:val="20"/>
          <w:szCs w:val="20"/>
          <w:shd w:val="clear" w:color="auto" w:fill="FFFFFF"/>
          <w:lang w:val="en-US"/>
        </w:rPr>
        <w:t>Namozova</w:t>
      </w:r>
      <w:proofErr w:type="spellEnd"/>
      <w:r w:rsidRPr="00150F44">
        <w:rPr>
          <w:rFonts w:ascii="Times New Roman" w:hAnsi="Times New Roman" w:cs="Times New Roman"/>
          <w:bCs/>
          <w:color w:val="111111"/>
          <w:sz w:val="20"/>
          <w:szCs w:val="20"/>
          <w:shd w:val="clear" w:color="auto" w:fill="FFFFFF"/>
          <w:lang w:val="en-US"/>
        </w:rPr>
        <w:t xml:space="preserve"> </w:t>
      </w:r>
      <w:proofErr w:type="spellStart"/>
      <w:r w:rsidRPr="00150F44">
        <w:rPr>
          <w:rFonts w:ascii="Times New Roman" w:hAnsi="Times New Roman" w:cs="Times New Roman"/>
          <w:bCs/>
          <w:color w:val="111111"/>
          <w:sz w:val="20"/>
          <w:szCs w:val="20"/>
          <w:shd w:val="clear" w:color="auto" w:fill="FFFFFF"/>
          <w:lang w:val="en-US"/>
        </w:rPr>
        <w:t>Sh.</w:t>
      </w:r>
      <w:proofErr w:type="gramStart"/>
      <w:r w:rsidRPr="00150F44">
        <w:rPr>
          <w:rFonts w:ascii="Times New Roman" w:hAnsi="Times New Roman" w:cs="Times New Roman"/>
          <w:bCs/>
          <w:color w:val="111111"/>
          <w:sz w:val="20"/>
          <w:szCs w:val="20"/>
          <w:shd w:val="clear" w:color="auto" w:fill="FFFFFF"/>
          <w:lang w:val="en-US"/>
        </w:rPr>
        <w:t>R.Development</w:t>
      </w:r>
      <w:proofErr w:type="spellEnd"/>
      <w:proofErr w:type="gramEnd"/>
      <w:r w:rsidRPr="00150F44">
        <w:rPr>
          <w:rFonts w:ascii="Times New Roman" w:hAnsi="Times New Roman" w:cs="Times New Roman"/>
          <w:bCs/>
          <w:color w:val="111111"/>
          <w:sz w:val="20"/>
          <w:szCs w:val="20"/>
          <w:shd w:val="clear" w:color="auto" w:fill="FFFFFF"/>
          <w:lang w:val="en-US"/>
        </w:rPr>
        <w:t xml:space="preserve"> of a circuit for automatic control of an electric ball mill drive. AIP Conference Proceedings 2552, 040017 (2023) Volume 2552, Issue 1; 5 January 2023.</w:t>
      </w:r>
    </w:p>
    <w:p w14:paraId="1ACEDF84"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hyperlink r:id="rId33" w:history="1">
        <w:r w:rsidRPr="00602F2D">
          <w:rPr>
            <w:rStyle w:val="typography-modulelvnit"/>
            <w:rFonts w:ascii="Times New Roman" w:hAnsi="Times New Roman" w:cs="Times New Roman"/>
            <w:sz w:val="20"/>
            <w:szCs w:val="20"/>
            <w:bdr w:val="none" w:sz="0" w:space="0" w:color="auto" w:frame="1"/>
            <w:shd w:val="clear" w:color="auto" w:fill="FFFFFF"/>
            <w:lang w:val="uz-Cyrl-UZ"/>
          </w:rPr>
          <w:t>Toirov, O.</w:t>
        </w:r>
      </w:hyperlink>
      <w:r w:rsidRPr="00602F2D">
        <w:rPr>
          <w:rFonts w:ascii="Times New Roman" w:hAnsi="Times New Roman" w:cs="Times New Roman"/>
          <w:sz w:val="20"/>
          <w:szCs w:val="20"/>
          <w:shd w:val="clear" w:color="auto" w:fill="FFFFFF"/>
          <w:lang w:val="uz-Cyrl-UZ"/>
        </w:rPr>
        <w:t>,</w:t>
      </w:r>
      <w:r w:rsidRPr="00150F44">
        <w:rPr>
          <w:rFonts w:ascii="Times New Roman" w:hAnsi="Times New Roman" w:cs="Times New Roman"/>
          <w:sz w:val="20"/>
          <w:szCs w:val="20"/>
          <w:shd w:val="clear" w:color="auto" w:fill="FFFFFF"/>
        </w:rPr>
        <w:fldChar w:fldCharType="begin"/>
      </w:r>
      <w:r w:rsidRPr="00602F2D">
        <w:rPr>
          <w:rFonts w:ascii="Times New Roman" w:hAnsi="Times New Roman" w:cs="Times New Roman"/>
          <w:sz w:val="20"/>
          <w:szCs w:val="20"/>
          <w:shd w:val="clear" w:color="auto" w:fill="FFFFFF"/>
          <w:lang w:val="uz-Cyrl-UZ"/>
        </w:rPr>
        <w:instrText xml:space="preserve"> HYPERLINK "https://www.scopus.com/authid/detail.uri?authorId=6506281501" </w:instrText>
      </w:r>
      <w:r w:rsidRPr="00150F44">
        <w:rPr>
          <w:rFonts w:ascii="Times New Roman" w:hAnsi="Times New Roman" w:cs="Times New Roman"/>
          <w:sz w:val="20"/>
          <w:szCs w:val="20"/>
          <w:shd w:val="clear" w:color="auto" w:fill="FFFFFF"/>
        </w:rPr>
      </w:r>
      <w:r w:rsidRPr="00150F44">
        <w:rPr>
          <w:rFonts w:ascii="Times New Roman" w:hAnsi="Times New Roman" w:cs="Times New Roman"/>
          <w:sz w:val="20"/>
          <w:szCs w:val="20"/>
          <w:shd w:val="clear" w:color="auto" w:fill="FFFFFF"/>
        </w:rPr>
        <w:fldChar w:fldCharType="separate"/>
      </w:r>
      <w:r w:rsidRPr="00602F2D">
        <w:rPr>
          <w:rStyle w:val="typography-modulelvnit"/>
          <w:rFonts w:ascii="Times New Roman" w:hAnsi="Times New Roman" w:cs="Times New Roman"/>
          <w:sz w:val="20"/>
          <w:szCs w:val="20"/>
          <w:bdr w:val="none" w:sz="0" w:space="0" w:color="auto" w:frame="1"/>
          <w:shd w:val="clear" w:color="auto" w:fill="FFFFFF"/>
          <w:lang w:val="uz-Cyrl-UZ"/>
        </w:rPr>
        <w:t>Pirmatov, N.</w:t>
      </w:r>
      <w:r w:rsidRPr="00150F44">
        <w:rPr>
          <w:rFonts w:ascii="Times New Roman" w:hAnsi="Times New Roman" w:cs="Times New Roman"/>
          <w:sz w:val="20"/>
          <w:szCs w:val="20"/>
          <w:shd w:val="clear" w:color="auto" w:fill="FFFFFF"/>
        </w:rPr>
        <w:fldChar w:fldCharType="end"/>
      </w:r>
      <w:r w:rsidRPr="00602F2D">
        <w:rPr>
          <w:rFonts w:ascii="Times New Roman" w:hAnsi="Times New Roman" w:cs="Times New Roman"/>
          <w:sz w:val="20"/>
          <w:szCs w:val="20"/>
          <w:shd w:val="clear" w:color="auto" w:fill="FFFFFF"/>
          <w:lang w:val="uz-Cyrl-UZ"/>
        </w:rPr>
        <w:t>,</w:t>
      </w:r>
      <w:r w:rsidRPr="00150F44">
        <w:rPr>
          <w:rFonts w:ascii="Times New Roman" w:hAnsi="Times New Roman" w:cs="Times New Roman"/>
          <w:sz w:val="20"/>
          <w:szCs w:val="20"/>
          <w:shd w:val="clear" w:color="auto" w:fill="FFFFFF"/>
        </w:rPr>
        <w:fldChar w:fldCharType="begin"/>
      </w:r>
      <w:r w:rsidRPr="00602F2D">
        <w:rPr>
          <w:rFonts w:ascii="Times New Roman" w:hAnsi="Times New Roman" w:cs="Times New Roman"/>
          <w:sz w:val="20"/>
          <w:szCs w:val="20"/>
          <w:shd w:val="clear" w:color="auto" w:fill="FFFFFF"/>
          <w:lang w:val="uz-Cyrl-UZ"/>
        </w:rPr>
        <w:instrText xml:space="preserve"> HYPERLINK "https://www.scopus.com/authid/detail.uri?authorId=58561258700" </w:instrText>
      </w:r>
      <w:r w:rsidRPr="00150F44">
        <w:rPr>
          <w:rFonts w:ascii="Times New Roman" w:hAnsi="Times New Roman" w:cs="Times New Roman"/>
          <w:sz w:val="20"/>
          <w:szCs w:val="20"/>
          <w:shd w:val="clear" w:color="auto" w:fill="FFFFFF"/>
        </w:rPr>
      </w:r>
      <w:r w:rsidRPr="00150F44">
        <w:rPr>
          <w:rFonts w:ascii="Times New Roman" w:hAnsi="Times New Roman" w:cs="Times New Roman"/>
          <w:sz w:val="20"/>
          <w:szCs w:val="20"/>
          <w:shd w:val="clear" w:color="auto" w:fill="FFFFFF"/>
        </w:rPr>
        <w:fldChar w:fldCharType="separate"/>
      </w:r>
      <w:r w:rsidRPr="00602F2D">
        <w:rPr>
          <w:rStyle w:val="typography-modulelvnit"/>
          <w:rFonts w:ascii="Times New Roman" w:hAnsi="Times New Roman" w:cs="Times New Roman"/>
          <w:sz w:val="20"/>
          <w:szCs w:val="20"/>
          <w:bdr w:val="none" w:sz="0" w:space="0" w:color="auto" w:frame="1"/>
          <w:shd w:val="clear" w:color="auto" w:fill="FFFFFF"/>
          <w:lang w:val="uz-Cyrl-UZ"/>
        </w:rPr>
        <w:t>Khalbutaeva, A.</w:t>
      </w:r>
      <w:r w:rsidRPr="00150F44">
        <w:rPr>
          <w:rFonts w:ascii="Times New Roman" w:hAnsi="Times New Roman" w:cs="Times New Roman"/>
          <w:sz w:val="20"/>
          <w:szCs w:val="20"/>
          <w:shd w:val="clear" w:color="auto" w:fill="FFFFFF"/>
        </w:rPr>
        <w:fldChar w:fldCharType="end"/>
      </w:r>
      <w:r w:rsidRPr="00602F2D">
        <w:rPr>
          <w:rFonts w:ascii="Times New Roman" w:hAnsi="Times New Roman" w:cs="Times New Roman"/>
          <w:sz w:val="20"/>
          <w:szCs w:val="20"/>
          <w:shd w:val="clear" w:color="auto" w:fill="FFFFFF"/>
          <w:lang w:val="uz-Cyrl-UZ"/>
        </w:rPr>
        <w:t>,</w:t>
      </w:r>
      <w:r w:rsidRPr="00150F44">
        <w:rPr>
          <w:rFonts w:ascii="Times New Roman" w:hAnsi="Times New Roman" w:cs="Times New Roman"/>
          <w:sz w:val="20"/>
          <w:szCs w:val="20"/>
          <w:shd w:val="clear" w:color="auto" w:fill="FFFFFF"/>
        </w:rPr>
        <w:fldChar w:fldCharType="begin"/>
      </w:r>
      <w:r w:rsidRPr="00602F2D">
        <w:rPr>
          <w:rFonts w:ascii="Times New Roman" w:hAnsi="Times New Roman" w:cs="Times New Roman"/>
          <w:sz w:val="20"/>
          <w:szCs w:val="20"/>
          <w:shd w:val="clear" w:color="auto" w:fill="FFFFFF"/>
          <w:lang w:val="uz-Cyrl-UZ"/>
        </w:rPr>
        <w:instrText xml:space="preserve"> HYPERLINK "https://www.scopus.com/authid/detail.uri?authorId=57729949300" </w:instrText>
      </w:r>
      <w:r w:rsidRPr="00150F44">
        <w:rPr>
          <w:rFonts w:ascii="Times New Roman" w:hAnsi="Times New Roman" w:cs="Times New Roman"/>
          <w:sz w:val="20"/>
          <w:szCs w:val="20"/>
          <w:shd w:val="clear" w:color="auto" w:fill="FFFFFF"/>
        </w:rPr>
      </w:r>
      <w:r w:rsidRPr="00150F44">
        <w:rPr>
          <w:rFonts w:ascii="Times New Roman" w:hAnsi="Times New Roman" w:cs="Times New Roman"/>
          <w:sz w:val="20"/>
          <w:szCs w:val="20"/>
          <w:shd w:val="clear" w:color="auto" w:fill="FFFFFF"/>
        </w:rPr>
        <w:fldChar w:fldCharType="separate"/>
      </w:r>
      <w:r w:rsidRPr="00602F2D">
        <w:rPr>
          <w:rStyle w:val="typography-modulelvnit"/>
          <w:rFonts w:ascii="Times New Roman" w:hAnsi="Times New Roman" w:cs="Times New Roman"/>
          <w:sz w:val="20"/>
          <w:szCs w:val="20"/>
          <w:bdr w:val="none" w:sz="0" w:space="0" w:color="auto" w:frame="1"/>
          <w:shd w:val="clear" w:color="auto" w:fill="FFFFFF"/>
          <w:lang w:val="uz-Cyrl-UZ"/>
        </w:rPr>
        <w:t>Jumaeva, D.</w:t>
      </w:r>
      <w:r w:rsidRPr="00150F44">
        <w:rPr>
          <w:rFonts w:ascii="Times New Roman" w:hAnsi="Times New Roman" w:cs="Times New Roman"/>
          <w:sz w:val="20"/>
          <w:szCs w:val="20"/>
          <w:shd w:val="clear" w:color="auto" w:fill="FFFFFF"/>
        </w:rPr>
        <w:fldChar w:fldCharType="end"/>
      </w:r>
      <w:r w:rsidRPr="00602F2D">
        <w:rPr>
          <w:rFonts w:ascii="Times New Roman" w:hAnsi="Times New Roman" w:cs="Times New Roman"/>
          <w:sz w:val="20"/>
          <w:szCs w:val="20"/>
          <w:shd w:val="clear" w:color="auto" w:fill="FFFFFF"/>
          <w:lang w:val="uz-Cyrl-UZ"/>
        </w:rPr>
        <w:t>,</w:t>
      </w:r>
      <w:r w:rsidRPr="00150F44">
        <w:rPr>
          <w:rFonts w:ascii="Times New Roman" w:hAnsi="Times New Roman" w:cs="Times New Roman"/>
          <w:sz w:val="20"/>
          <w:szCs w:val="20"/>
          <w:shd w:val="clear" w:color="auto" w:fill="FFFFFF"/>
        </w:rPr>
        <w:fldChar w:fldCharType="begin"/>
      </w:r>
      <w:r w:rsidRPr="00602F2D">
        <w:rPr>
          <w:rFonts w:ascii="Times New Roman" w:hAnsi="Times New Roman" w:cs="Times New Roman"/>
          <w:sz w:val="20"/>
          <w:szCs w:val="20"/>
          <w:shd w:val="clear" w:color="auto" w:fill="FFFFFF"/>
          <w:lang w:val="uz-Cyrl-UZ"/>
        </w:rPr>
        <w:instrText xml:space="preserve"> HYPERLINK "https://www.scopus.com/authid/detail.uri?authorId=58947489500" </w:instrText>
      </w:r>
      <w:r w:rsidRPr="00150F44">
        <w:rPr>
          <w:rFonts w:ascii="Times New Roman" w:hAnsi="Times New Roman" w:cs="Times New Roman"/>
          <w:sz w:val="20"/>
          <w:szCs w:val="20"/>
          <w:shd w:val="clear" w:color="auto" w:fill="FFFFFF"/>
        </w:rPr>
      </w:r>
      <w:r w:rsidRPr="00150F44">
        <w:rPr>
          <w:rFonts w:ascii="Times New Roman" w:hAnsi="Times New Roman" w:cs="Times New Roman"/>
          <w:sz w:val="20"/>
          <w:szCs w:val="20"/>
          <w:shd w:val="clear" w:color="auto" w:fill="FFFFFF"/>
        </w:rPr>
        <w:fldChar w:fldCharType="separate"/>
      </w:r>
      <w:r w:rsidRPr="00602F2D">
        <w:rPr>
          <w:rStyle w:val="typography-modulelvnit"/>
          <w:rFonts w:ascii="Times New Roman" w:hAnsi="Times New Roman" w:cs="Times New Roman"/>
          <w:sz w:val="20"/>
          <w:szCs w:val="20"/>
          <w:bdr w:val="none" w:sz="0" w:space="0" w:color="auto" w:frame="1"/>
          <w:shd w:val="clear" w:color="auto" w:fill="FFFFFF"/>
          <w:lang w:val="uz-Cyrl-UZ"/>
        </w:rPr>
        <w:t>Khamzaev, A.</w:t>
      </w:r>
      <w:r w:rsidRPr="00150F44">
        <w:rPr>
          <w:rFonts w:ascii="Times New Roman" w:hAnsi="Times New Roman" w:cs="Times New Roman"/>
          <w:sz w:val="20"/>
          <w:szCs w:val="20"/>
          <w:shd w:val="clear" w:color="auto" w:fill="FFFFFF"/>
        </w:rPr>
        <w:fldChar w:fldCharType="end"/>
      </w:r>
      <w:r w:rsidRPr="00602F2D">
        <w:rPr>
          <w:rFonts w:ascii="Times New Roman" w:hAnsi="Times New Roman" w:cs="Times New Roman"/>
          <w:sz w:val="20"/>
          <w:szCs w:val="20"/>
          <w:shd w:val="clear" w:color="auto" w:fill="FFFFFF"/>
          <w:lang w:val="uz-Cyrl-UZ"/>
        </w:rPr>
        <w:t xml:space="preserve"> </w:t>
      </w:r>
      <w:r w:rsidRPr="00150F44">
        <w:rPr>
          <w:rFonts w:ascii="Times New Roman" w:hAnsi="Times New Roman" w:cs="Times New Roman"/>
          <w:sz w:val="20"/>
          <w:szCs w:val="20"/>
          <w:shd w:val="clear" w:color="auto" w:fill="FFFFFF"/>
          <w:lang w:val="en-US"/>
        </w:rPr>
        <w:t xml:space="preserve">Method of calculation of the magnetic induction of the stator winding of a spiritual synchronous motor. </w:t>
      </w:r>
      <w:r w:rsidRPr="00150F44">
        <w:rPr>
          <w:rFonts w:ascii="Times New Roman" w:hAnsi="Times New Roman" w:cs="Times New Roman"/>
          <w:sz w:val="20"/>
          <w:szCs w:val="20"/>
          <w:shd w:val="clear" w:color="auto" w:fill="FFFFFF"/>
        </w:rPr>
        <w:t xml:space="preserve">E3S Web </w:t>
      </w:r>
      <w:proofErr w:type="spellStart"/>
      <w:r w:rsidRPr="00150F44">
        <w:rPr>
          <w:rFonts w:ascii="Times New Roman" w:hAnsi="Times New Roman" w:cs="Times New Roman"/>
          <w:sz w:val="20"/>
          <w:szCs w:val="20"/>
          <w:shd w:val="clear" w:color="auto" w:fill="FFFFFF"/>
        </w:rPr>
        <w:t>of</w:t>
      </w:r>
      <w:proofErr w:type="spellEnd"/>
      <w:r w:rsidRPr="00150F44">
        <w:rPr>
          <w:rFonts w:ascii="Times New Roman" w:hAnsi="Times New Roman" w:cs="Times New Roman"/>
          <w:sz w:val="20"/>
          <w:szCs w:val="20"/>
          <w:shd w:val="clear" w:color="auto" w:fill="FFFFFF"/>
        </w:rPr>
        <w:t xml:space="preserve"> </w:t>
      </w:r>
      <w:proofErr w:type="spellStart"/>
      <w:r w:rsidRPr="00150F44">
        <w:rPr>
          <w:rFonts w:ascii="Times New Roman" w:hAnsi="Times New Roman" w:cs="Times New Roman"/>
          <w:sz w:val="20"/>
          <w:szCs w:val="20"/>
          <w:shd w:val="clear" w:color="auto" w:fill="FFFFFF"/>
        </w:rPr>
        <w:t>Conferences</w:t>
      </w:r>
      <w:proofErr w:type="spellEnd"/>
      <w:r w:rsidRPr="00150F44">
        <w:rPr>
          <w:rFonts w:ascii="Times New Roman" w:hAnsi="Times New Roman" w:cs="Times New Roman"/>
          <w:sz w:val="20"/>
          <w:szCs w:val="20"/>
          <w:shd w:val="clear" w:color="auto" w:fill="FFFFFF"/>
        </w:rPr>
        <w:t>., 2023, 401, 04033</w:t>
      </w:r>
    </w:p>
    <w:p w14:paraId="0D618181"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r w:rsidRPr="00150F44">
        <w:rPr>
          <w:rFonts w:ascii="Times New Roman" w:hAnsi="Times New Roman" w:cs="Times New Roman"/>
          <w:sz w:val="20"/>
          <w:szCs w:val="20"/>
          <w:lang w:val="en-US"/>
        </w:rPr>
        <w:t xml:space="preserve">A. S. Zhuraev, S. A. Turdiyev, S. T. Jurayev, and S.S. Q. Salimova, "Characteristics of packing gland seals in hydraulic systems of quarry excavators and results of comparative analysis of experimental tests," </w:t>
      </w:r>
      <w:proofErr w:type="spellStart"/>
      <w:r w:rsidRPr="00150F44">
        <w:rPr>
          <w:rFonts w:ascii="Times New Roman" w:hAnsi="Times New Roman" w:cs="Times New Roman"/>
          <w:sz w:val="20"/>
          <w:szCs w:val="20"/>
          <w:lang w:val="en-US"/>
        </w:rPr>
        <w:t>Vibroengineering</w:t>
      </w:r>
      <w:proofErr w:type="spellEnd"/>
      <w:r w:rsidRPr="00150F44">
        <w:rPr>
          <w:rFonts w:ascii="Times New Roman" w:hAnsi="Times New Roman" w:cs="Times New Roman"/>
          <w:sz w:val="20"/>
          <w:szCs w:val="20"/>
          <w:lang w:val="en-US"/>
        </w:rPr>
        <w:t xml:space="preserve"> Procedia, Vol. 54, pp. 252–257, Apr. 2024, </w:t>
      </w:r>
      <w:hyperlink r:id="rId34" w:history="1">
        <w:r w:rsidRPr="00150F44">
          <w:rPr>
            <w:rStyle w:val="a5"/>
            <w:rFonts w:ascii="Times New Roman" w:hAnsi="Times New Roman" w:cs="Times New Roman"/>
            <w:sz w:val="20"/>
            <w:szCs w:val="20"/>
            <w:lang w:val="en-US"/>
          </w:rPr>
          <w:t>https://doi.org/10.21595/vp.2024.24051</w:t>
        </w:r>
      </w:hyperlink>
    </w:p>
    <w:p w14:paraId="70B1EE54"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r w:rsidRPr="00150F44">
        <w:rPr>
          <w:rFonts w:ascii="Times New Roman" w:hAnsi="Times New Roman" w:cs="Times New Roman"/>
          <w:sz w:val="20"/>
          <w:szCs w:val="20"/>
          <w:lang w:val="en-US"/>
        </w:rPr>
        <w:t xml:space="preserve">Akbar Zhuraev, </w:t>
      </w:r>
      <w:proofErr w:type="spellStart"/>
      <w:r w:rsidRPr="00150F44">
        <w:rPr>
          <w:rFonts w:ascii="Times New Roman" w:hAnsi="Times New Roman" w:cs="Times New Roman"/>
          <w:sz w:val="20"/>
          <w:szCs w:val="20"/>
          <w:lang w:val="en-US"/>
        </w:rPr>
        <w:t>Sardorjon</w:t>
      </w:r>
      <w:proofErr w:type="spellEnd"/>
      <w:r w:rsidRPr="00150F44">
        <w:rPr>
          <w:rFonts w:ascii="Times New Roman" w:hAnsi="Times New Roman" w:cs="Times New Roman"/>
          <w:sz w:val="20"/>
          <w:szCs w:val="20"/>
          <w:lang w:val="en-US"/>
        </w:rPr>
        <w:t xml:space="preserve"> Turdiyev; Analyses and studies of working fluid flow in the hydraulic system of hydraulic excavators at the Auminzo-Amantaytau open pit mine. AIP Conf. Proc. 4 November 2025; 3331 (1): 030067. </w:t>
      </w:r>
      <w:hyperlink r:id="rId35" w:history="1">
        <w:r w:rsidRPr="00150F44">
          <w:rPr>
            <w:rStyle w:val="a5"/>
            <w:rFonts w:ascii="Times New Roman" w:hAnsi="Times New Roman" w:cs="Times New Roman"/>
            <w:sz w:val="20"/>
            <w:szCs w:val="20"/>
            <w:lang w:val="en-US"/>
          </w:rPr>
          <w:t>https://doi.org/10.1063/5.0305703</w:t>
        </w:r>
      </w:hyperlink>
    </w:p>
    <w:p w14:paraId="7510FCC1"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proofErr w:type="spellStart"/>
      <w:r w:rsidRPr="00150F44">
        <w:rPr>
          <w:rFonts w:ascii="Times New Roman" w:hAnsi="Times New Roman" w:cs="Times New Roman"/>
          <w:color w:val="000000"/>
          <w:sz w:val="20"/>
          <w:szCs w:val="20"/>
          <w:lang w:val="en-US"/>
        </w:rPr>
        <w:t>Mislibaev</w:t>
      </w:r>
      <w:proofErr w:type="spellEnd"/>
      <w:r w:rsidRPr="00150F44">
        <w:rPr>
          <w:rFonts w:ascii="Times New Roman" w:hAnsi="Times New Roman" w:cs="Times New Roman"/>
          <w:color w:val="000000"/>
          <w:sz w:val="20"/>
          <w:szCs w:val="20"/>
          <w:lang w:val="en-US"/>
        </w:rPr>
        <w:t xml:space="preserve"> I.T., Makhmudov A.M., Makhmudov </w:t>
      </w:r>
      <w:proofErr w:type="spellStart"/>
      <w:r w:rsidRPr="00150F44">
        <w:rPr>
          <w:rFonts w:ascii="Times New Roman" w:hAnsi="Times New Roman" w:cs="Times New Roman"/>
          <w:color w:val="000000"/>
          <w:sz w:val="20"/>
          <w:szCs w:val="20"/>
          <w:lang w:val="en-US"/>
        </w:rPr>
        <w:t>Sh.A</w:t>
      </w:r>
      <w:proofErr w:type="spellEnd"/>
      <w:r w:rsidRPr="00150F44">
        <w:rPr>
          <w:rFonts w:ascii="Times New Roman" w:hAnsi="Times New Roman" w:cs="Times New Roman"/>
          <w:color w:val="000000"/>
          <w:sz w:val="20"/>
          <w:szCs w:val="20"/>
          <w:lang w:val="en-US"/>
        </w:rPr>
        <w:t xml:space="preserve">. Theoretical </w:t>
      </w:r>
      <w:proofErr w:type="spellStart"/>
      <w:r w:rsidRPr="00150F44">
        <w:rPr>
          <w:rFonts w:ascii="Times New Roman" w:hAnsi="Times New Roman" w:cs="Times New Roman"/>
          <w:sz w:val="20"/>
          <w:szCs w:val="20"/>
          <w:lang w:val="en-US"/>
        </w:rPr>
        <w:t>generalisation</w:t>
      </w:r>
      <w:proofErr w:type="spellEnd"/>
      <w:r w:rsidRPr="00150F44">
        <w:rPr>
          <w:rFonts w:ascii="Times New Roman" w:hAnsi="Times New Roman" w:cs="Times New Roman"/>
          <w:color w:val="000000"/>
          <w:sz w:val="20"/>
          <w:szCs w:val="20"/>
          <w:lang w:val="en-US"/>
        </w:rPr>
        <w:t xml:space="preserve"> of functioning modes and modelling of operational indicators of excavators. // Mining information-analytical bulletin. - 2021. №1. p. </w:t>
      </w:r>
      <w:r w:rsidRPr="00150F44">
        <w:rPr>
          <w:rFonts w:ascii="Times New Roman" w:hAnsi="Times New Roman" w:cs="Times New Roman"/>
          <w:b/>
          <w:color w:val="000000"/>
          <w:sz w:val="20"/>
          <w:szCs w:val="20"/>
          <w:lang w:val="en-US"/>
        </w:rPr>
        <w:t>102-110</w:t>
      </w:r>
      <w:r w:rsidRPr="00150F44">
        <w:rPr>
          <w:rFonts w:ascii="Times New Roman" w:hAnsi="Times New Roman" w:cs="Times New Roman"/>
          <w:color w:val="000000"/>
          <w:sz w:val="20"/>
          <w:szCs w:val="20"/>
          <w:lang w:val="en-US"/>
        </w:rPr>
        <w:t xml:space="preserve">. </w:t>
      </w:r>
      <w:r w:rsidRPr="00150F44">
        <w:rPr>
          <w:rStyle w:val="a5"/>
          <w:rFonts w:ascii="Times New Roman" w:hAnsi="Times New Roman" w:cs="Times New Roman"/>
          <w:color w:val="0066CC"/>
          <w:sz w:val="20"/>
          <w:szCs w:val="20"/>
          <w:bdr w:val="none" w:sz="0" w:space="0" w:color="auto" w:frame="1"/>
          <w:shd w:val="clear" w:color="auto" w:fill="FFFFFF"/>
          <w:lang w:val="en-US"/>
        </w:rPr>
        <w:t>DOI: 10.25018/0236-1493-2021-1-0-102-110</w:t>
      </w:r>
    </w:p>
    <w:p w14:paraId="27BD7C37"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r w:rsidRPr="00150F44">
        <w:rPr>
          <w:rFonts w:ascii="Times New Roman" w:hAnsi="Times New Roman" w:cs="Times New Roman"/>
          <w:color w:val="000000"/>
          <w:sz w:val="20"/>
          <w:szCs w:val="20"/>
          <w:lang w:val="en-US"/>
        </w:rPr>
        <w:t xml:space="preserve">Makhmudov </w:t>
      </w:r>
      <w:proofErr w:type="spellStart"/>
      <w:r w:rsidRPr="00150F44">
        <w:rPr>
          <w:rFonts w:ascii="Times New Roman" w:hAnsi="Times New Roman" w:cs="Times New Roman"/>
          <w:color w:val="000000"/>
          <w:sz w:val="20"/>
          <w:szCs w:val="20"/>
          <w:lang w:val="en-US"/>
        </w:rPr>
        <w:t>Sh</w:t>
      </w:r>
      <w:proofErr w:type="spellEnd"/>
      <w:r w:rsidRPr="00150F44">
        <w:rPr>
          <w:rFonts w:ascii="Times New Roman" w:hAnsi="Times New Roman" w:cs="Times New Roman"/>
          <w:color w:val="000000"/>
          <w:sz w:val="20"/>
          <w:szCs w:val="20"/>
          <w:lang w:val="en-US"/>
        </w:rPr>
        <w:t xml:space="preserve">, Makhmudov A, </w:t>
      </w:r>
      <w:proofErr w:type="spellStart"/>
      <w:r w:rsidRPr="00150F44">
        <w:rPr>
          <w:rFonts w:ascii="Times New Roman" w:hAnsi="Times New Roman" w:cs="Times New Roman"/>
          <w:color w:val="000000"/>
          <w:sz w:val="20"/>
          <w:szCs w:val="20"/>
          <w:lang w:val="en-US"/>
        </w:rPr>
        <w:t>Khudojberdiev</w:t>
      </w:r>
      <w:proofErr w:type="spellEnd"/>
      <w:r w:rsidRPr="00150F44">
        <w:rPr>
          <w:rFonts w:ascii="Times New Roman" w:hAnsi="Times New Roman" w:cs="Times New Roman"/>
          <w:color w:val="000000"/>
          <w:sz w:val="20"/>
          <w:szCs w:val="20"/>
          <w:lang w:val="en-US"/>
        </w:rPr>
        <w:t xml:space="preserve"> L, Izzat Rakhmonov, “Criteria for assessing the performance of mining and transport equipment of mining enterprises,” Proc. SPIE 12986, Third International Scientific and Practical Symposium on Materials Science and Technology (MST-III 2023), 129860P (19 January 2024); </w:t>
      </w:r>
      <w:proofErr w:type="spellStart"/>
      <w:r w:rsidRPr="00150F44">
        <w:rPr>
          <w:rStyle w:val="a5"/>
          <w:rFonts w:ascii="Times New Roman" w:hAnsi="Times New Roman" w:cs="Times New Roman"/>
          <w:color w:val="0066CC"/>
          <w:sz w:val="20"/>
          <w:szCs w:val="20"/>
          <w:bdr w:val="none" w:sz="0" w:space="0" w:color="auto" w:frame="1"/>
          <w:shd w:val="clear" w:color="auto" w:fill="FFFFFF"/>
          <w:lang w:val="en-US"/>
        </w:rPr>
        <w:t>doi</w:t>
      </w:r>
      <w:proofErr w:type="spellEnd"/>
      <w:r w:rsidRPr="00150F44">
        <w:rPr>
          <w:rStyle w:val="a5"/>
          <w:rFonts w:ascii="Times New Roman" w:hAnsi="Times New Roman" w:cs="Times New Roman"/>
          <w:color w:val="0066CC"/>
          <w:sz w:val="20"/>
          <w:szCs w:val="20"/>
          <w:bdr w:val="none" w:sz="0" w:space="0" w:color="auto" w:frame="1"/>
          <w:shd w:val="clear" w:color="auto" w:fill="FFFFFF"/>
          <w:lang w:val="en-US"/>
        </w:rPr>
        <w:t>: 10.1117/12.3017722</w:t>
      </w:r>
      <w:r w:rsidRPr="00150F44">
        <w:rPr>
          <w:rFonts w:ascii="Times New Roman" w:hAnsi="Times New Roman" w:cs="Times New Roman"/>
          <w:color w:val="000000"/>
          <w:sz w:val="20"/>
          <w:szCs w:val="20"/>
          <w:lang w:val="en-US"/>
        </w:rPr>
        <w:t xml:space="preserve"> </w:t>
      </w:r>
    </w:p>
    <w:p w14:paraId="2B530673"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proofErr w:type="spellStart"/>
      <w:r w:rsidRPr="00150F44">
        <w:rPr>
          <w:rFonts w:ascii="Times New Roman" w:hAnsi="Times New Roman" w:cs="Times New Roman"/>
          <w:sz w:val="20"/>
          <w:szCs w:val="20"/>
          <w:lang w:val="en-US"/>
        </w:rPr>
        <w:t>Ataqulov</w:t>
      </w:r>
      <w:proofErr w:type="spellEnd"/>
      <w:r w:rsidRPr="00150F44">
        <w:rPr>
          <w:rFonts w:ascii="Times New Roman" w:hAnsi="Times New Roman" w:cs="Times New Roman"/>
          <w:sz w:val="20"/>
          <w:szCs w:val="20"/>
          <w:lang w:val="en-US"/>
        </w:rPr>
        <w:t xml:space="preserve"> L.N., Haydarov </w:t>
      </w:r>
      <w:proofErr w:type="spellStart"/>
      <w:r w:rsidRPr="00150F44">
        <w:rPr>
          <w:rFonts w:ascii="Times New Roman" w:hAnsi="Times New Roman" w:cs="Times New Roman"/>
          <w:sz w:val="20"/>
          <w:szCs w:val="20"/>
          <w:lang w:val="en-US"/>
        </w:rPr>
        <w:t>Sh.B</w:t>
      </w:r>
      <w:proofErr w:type="spellEnd"/>
      <w:r w:rsidRPr="00150F44">
        <w:rPr>
          <w:rFonts w:ascii="Times New Roman" w:hAnsi="Times New Roman" w:cs="Times New Roman"/>
          <w:sz w:val="20"/>
          <w:szCs w:val="20"/>
          <w:lang w:val="en-US"/>
        </w:rPr>
        <w:t xml:space="preserve">., </w:t>
      </w:r>
      <w:proofErr w:type="spellStart"/>
      <w:r w:rsidRPr="00150F44">
        <w:rPr>
          <w:rFonts w:ascii="Times New Roman" w:hAnsi="Times New Roman" w:cs="Times New Roman"/>
          <w:sz w:val="20"/>
          <w:szCs w:val="20"/>
          <w:lang w:val="en-US"/>
        </w:rPr>
        <w:t>Polvonov</w:t>
      </w:r>
      <w:proofErr w:type="spellEnd"/>
      <w:r w:rsidRPr="00150F44">
        <w:rPr>
          <w:rFonts w:ascii="Times New Roman" w:hAnsi="Times New Roman" w:cs="Times New Roman"/>
          <w:sz w:val="20"/>
          <w:szCs w:val="20"/>
          <w:lang w:val="en-US"/>
        </w:rPr>
        <w:t xml:space="preserve"> N.O. Impact forces on side and middle rollers. SPIE 12986, Third International Scientific and Practical Symposium on Materials Science and Technology (MST-III 2023), 129860Q (19 January 2024); </w:t>
      </w:r>
      <w:proofErr w:type="spellStart"/>
      <w:r w:rsidRPr="00150F44">
        <w:rPr>
          <w:rStyle w:val="a5"/>
          <w:rFonts w:ascii="Times New Roman" w:hAnsi="Times New Roman" w:cs="Times New Roman"/>
          <w:sz w:val="20"/>
          <w:szCs w:val="20"/>
          <w:lang w:val="en-US"/>
        </w:rPr>
        <w:t>doi</w:t>
      </w:r>
      <w:proofErr w:type="spellEnd"/>
      <w:r w:rsidRPr="00150F44">
        <w:rPr>
          <w:rStyle w:val="a5"/>
          <w:rFonts w:ascii="Times New Roman" w:hAnsi="Times New Roman" w:cs="Times New Roman"/>
          <w:sz w:val="20"/>
          <w:szCs w:val="20"/>
          <w:lang w:val="en-US"/>
        </w:rPr>
        <w:t>: 10.1117/12.3017724</w:t>
      </w:r>
    </w:p>
    <w:p w14:paraId="2B2B33A9"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proofErr w:type="spellStart"/>
      <w:r w:rsidRPr="00150F44">
        <w:rPr>
          <w:rFonts w:ascii="Times New Roman" w:hAnsi="Times New Roman" w:cs="Times New Roman"/>
          <w:sz w:val="20"/>
          <w:szCs w:val="20"/>
          <w:lang w:val="en-US"/>
        </w:rPr>
        <w:t>Atakulov</w:t>
      </w:r>
      <w:proofErr w:type="spellEnd"/>
      <w:r w:rsidRPr="00150F44">
        <w:rPr>
          <w:rFonts w:ascii="Times New Roman" w:hAnsi="Times New Roman" w:cs="Times New Roman"/>
          <w:sz w:val="20"/>
          <w:szCs w:val="20"/>
          <w:lang w:val="en-US"/>
        </w:rPr>
        <w:t xml:space="preserve"> L.N., </w:t>
      </w:r>
      <w:proofErr w:type="spellStart"/>
      <w:r w:rsidRPr="00150F44">
        <w:rPr>
          <w:rFonts w:ascii="Times New Roman" w:hAnsi="Times New Roman" w:cs="Times New Roman"/>
          <w:sz w:val="20"/>
          <w:szCs w:val="20"/>
          <w:lang w:val="en-US"/>
        </w:rPr>
        <w:t>Kakharov</w:t>
      </w:r>
      <w:proofErr w:type="spellEnd"/>
      <w:r w:rsidRPr="00150F44">
        <w:rPr>
          <w:rFonts w:ascii="Times New Roman" w:hAnsi="Times New Roman" w:cs="Times New Roman"/>
          <w:sz w:val="20"/>
          <w:szCs w:val="20"/>
          <w:lang w:val="en-US"/>
        </w:rPr>
        <w:t xml:space="preserve"> S.K., </w:t>
      </w:r>
      <w:proofErr w:type="spellStart"/>
      <w:r w:rsidRPr="00150F44">
        <w:rPr>
          <w:rFonts w:ascii="Times New Roman" w:hAnsi="Times New Roman" w:cs="Times New Roman"/>
          <w:sz w:val="20"/>
          <w:szCs w:val="20"/>
          <w:lang w:val="en-US"/>
        </w:rPr>
        <w:t>Khaidarov</w:t>
      </w:r>
      <w:proofErr w:type="spellEnd"/>
      <w:r w:rsidRPr="00150F44">
        <w:rPr>
          <w:rFonts w:ascii="Times New Roman" w:hAnsi="Times New Roman" w:cs="Times New Roman"/>
          <w:sz w:val="20"/>
          <w:szCs w:val="20"/>
          <w:lang w:val="en-US"/>
        </w:rPr>
        <w:t xml:space="preserve"> S.B. Selection of optimal jointing method for rubber conveyor belts. </w:t>
      </w:r>
      <w:proofErr w:type="spellStart"/>
      <w:r w:rsidRPr="00150F44">
        <w:rPr>
          <w:rFonts w:ascii="Times New Roman" w:hAnsi="Times New Roman" w:cs="Times New Roman"/>
          <w:sz w:val="20"/>
          <w:szCs w:val="20"/>
          <w:lang w:val="en-US"/>
        </w:rPr>
        <w:t>Gornyl</w:t>
      </w:r>
      <w:proofErr w:type="spellEnd"/>
      <w:r w:rsidRPr="00150F44">
        <w:rPr>
          <w:rFonts w:ascii="Times New Roman" w:hAnsi="Times New Roman" w:cs="Times New Roman"/>
          <w:sz w:val="20"/>
          <w:szCs w:val="20"/>
          <w:lang w:val="en-US"/>
        </w:rPr>
        <w:t xml:space="preserve"> </w:t>
      </w:r>
      <w:proofErr w:type="spellStart"/>
      <w:r w:rsidRPr="00150F44">
        <w:rPr>
          <w:rFonts w:ascii="Times New Roman" w:hAnsi="Times New Roman" w:cs="Times New Roman"/>
          <w:sz w:val="20"/>
          <w:szCs w:val="20"/>
          <w:lang w:val="en-US"/>
        </w:rPr>
        <w:t>Zhurnal</w:t>
      </w:r>
      <w:proofErr w:type="spellEnd"/>
      <w:r w:rsidRPr="00150F44">
        <w:rPr>
          <w:rFonts w:ascii="Times New Roman" w:hAnsi="Times New Roman" w:cs="Times New Roman"/>
          <w:sz w:val="20"/>
          <w:szCs w:val="20"/>
          <w:lang w:val="en-US"/>
        </w:rPr>
        <w:t>, 2018. (9</w:t>
      </w:r>
      <w:proofErr w:type="gramStart"/>
      <w:r w:rsidRPr="00150F44">
        <w:rPr>
          <w:rFonts w:ascii="Times New Roman" w:hAnsi="Times New Roman" w:cs="Times New Roman"/>
          <w:sz w:val="20"/>
          <w:szCs w:val="20"/>
          <w:lang w:val="en-US"/>
        </w:rPr>
        <w:t xml:space="preserve">),  </w:t>
      </w:r>
      <w:r w:rsidRPr="00150F44">
        <w:rPr>
          <w:rFonts w:ascii="Times New Roman" w:hAnsi="Times New Roman" w:cs="Times New Roman"/>
          <w:b/>
          <w:sz w:val="20"/>
          <w:szCs w:val="20"/>
          <w:lang w:val="en-US"/>
        </w:rPr>
        <w:t>97</w:t>
      </w:r>
      <w:proofErr w:type="gramEnd"/>
      <w:r w:rsidRPr="00150F44">
        <w:rPr>
          <w:rFonts w:ascii="Times New Roman" w:hAnsi="Times New Roman" w:cs="Times New Roman"/>
          <w:b/>
          <w:sz w:val="20"/>
          <w:szCs w:val="20"/>
          <w:lang w:val="en-US"/>
        </w:rPr>
        <w:t xml:space="preserve">-100. </w:t>
      </w:r>
      <w:r w:rsidRPr="00150F44">
        <w:rPr>
          <w:rStyle w:val="a5"/>
          <w:rFonts w:ascii="Times New Roman" w:hAnsi="Times New Roman" w:cs="Times New Roman"/>
          <w:sz w:val="20"/>
          <w:szCs w:val="20"/>
          <w:lang w:val="en-US"/>
        </w:rPr>
        <w:t>DOI:10.17580/gzh.2018.09.16</w:t>
      </w:r>
    </w:p>
    <w:p w14:paraId="3369919E"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r w:rsidRPr="00150F44">
        <w:rPr>
          <w:rFonts w:ascii="Times New Roman" w:hAnsi="Times New Roman" w:cs="Times New Roman"/>
          <w:sz w:val="20"/>
          <w:szCs w:val="20"/>
          <w:lang w:val="en-US"/>
        </w:rPr>
        <w:t xml:space="preserve">Mahmudov A, </w:t>
      </w:r>
      <w:proofErr w:type="spellStart"/>
      <w:r w:rsidRPr="00150F44">
        <w:rPr>
          <w:rFonts w:ascii="Times New Roman" w:hAnsi="Times New Roman" w:cs="Times New Roman"/>
          <w:sz w:val="20"/>
          <w:szCs w:val="20"/>
          <w:lang w:val="en-US"/>
        </w:rPr>
        <w:t>Musurmanov</w:t>
      </w:r>
      <w:proofErr w:type="spellEnd"/>
      <w:r w:rsidRPr="00150F44">
        <w:rPr>
          <w:rFonts w:ascii="Times New Roman" w:hAnsi="Times New Roman" w:cs="Times New Roman"/>
          <w:sz w:val="20"/>
          <w:szCs w:val="20"/>
          <w:lang w:val="en-US"/>
        </w:rPr>
        <w:t xml:space="preserve"> E, </w:t>
      </w:r>
      <w:proofErr w:type="spellStart"/>
      <w:r w:rsidRPr="00150F44">
        <w:rPr>
          <w:rFonts w:ascii="Times New Roman" w:hAnsi="Times New Roman" w:cs="Times New Roman"/>
          <w:sz w:val="20"/>
          <w:szCs w:val="20"/>
          <w:lang w:val="en-US"/>
        </w:rPr>
        <w:t>Chorikulov</w:t>
      </w:r>
      <w:proofErr w:type="spellEnd"/>
      <w:r w:rsidRPr="00150F44">
        <w:rPr>
          <w:rFonts w:ascii="Times New Roman" w:hAnsi="Times New Roman" w:cs="Times New Roman"/>
          <w:sz w:val="20"/>
          <w:szCs w:val="20"/>
          <w:lang w:val="en-US"/>
        </w:rPr>
        <w:t xml:space="preserve"> A, </w:t>
      </w:r>
      <w:proofErr w:type="spellStart"/>
      <w:r w:rsidRPr="00150F44">
        <w:rPr>
          <w:rFonts w:ascii="Times New Roman" w:hAnsi="Times New Roman" w:cs="Times New Roman"/>
          <w:sz w:val="20"/>
          <w:szCs w:val="20"/>
          <w:lang w:val="en-US"/>
        </w:rPr>
        <w:t>Tukhtaev</w:t>
      </w:r>
      <w:proofErr w:type="spellEnd"/>
      <w:r w:rsidRPr="00150F44">
        <w:rPr>
          <w:rFonts w:ascii="Times New Roman" w:hAnsi="Times New Roman" w:cs="Times New Roman"/>
          <w:sz w:val="20"/>
          <w:szCs w:val="20"/>
          <w:lang w:val="en-US"/>
        </w:rPr>
        <w:t xml:space="preserve"> Sh. Justification of the development of the ventilation network and increasing the efficiency of ventilation equipment by controlling </w:t>
      </w:r>
      <w:proofErr w:type="spellStart"/>
      <w:r w:rsidRPr="00150F44">
        <w:rPr>
          <w:rFonts w:ascii="Times New Roman" w:hAnsi="Times New Roman" w:cs="Times New Roman"/>
          <w:sz w:val="20"/>
          <w:szCs w:val="20"/>
          <w:lang w:val="en-US"/>
        </w:rPr>
        <w:t>themovement</w:t>
      </w:r>
      <w:proofErr w:type="spellEnd"/>
      <w:r w:rsidRPr="00150F44">
        <w:rPr>
          <w:rFonts w:ascii="Times New Roman" w:hAnsi="Times New Roman" w:cs="Times New Roman"/>
          <w:sz w:val="20"/>
          <w:szCs w:val="20"/>
          <w:lang w:val="en-US"/>
        </w:rPr>
        <w:t xml:space="preserve"> of air flow. Third International Scientific and Practical Symposium on Materials Science and Technology (MST-III 2023), Proc. of SPIE Vol. 12986, 1298610. </w:t>
      </w:r>
      <w:proofErr w:type="spellStart"/>
      <w:r w:rsidRPr="00150F44">
        <w:rPr>
          <w:rStyle w:val="a5"/>
          <w:rFonts w:ascii="Times New Roman" w:hAnsi="Times New Roman" w:cs="Times New Roman"/>
          <w:sz w:val="20"/>
          <w:szCs w:val="20"/>
          <w:lang w:val="en-US"/>
        </w:rPr>
        <w:t>doi</w:t>
      </w:r>
      <w:proofErr w:type="spellEnd"/>
      <w:r w:rsidRPr="00150F44">
        <w:rPr>
          <w:rStyle w:val="a5"/>
          <w:rFonts w:ascii="Times New Roman" w:hAnsi="Times New Roman" w:cs="Times New Roman"/>
          <w:sz w:val="20"/>
          <w:szCs w:val="20"/>
          <w:lang w:val="en-US"/>
        </w:rPr>
        <w:t>: 10.1117/12.3017914</w:t>
      </w:r>
    </w:p>
    <w:p w14:paraId="74042F37"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proofErr w:type="gramStart"/>
      <w:r w:rsidRPr="00150F44">
        <w:rPr>
          <w:rFonts w:ascii="Times New Roman" w:hAnsi="Times New Roman" w:cs="Times New Roman"/>
          <w:sz w:val="20"/>
          <w:szCs w:val="20"/>
          <w:lang w:val="en-US"/>
        </w:rPr>
        <w:t>A.Tovboyev</w:t>
      </w:r>
      <w:proofErr w:type="spellEnd"/>
      <w:proofErr w:type="gramEnd"/>
      <w:r w:rsidRPr="00150F44">
        <w:rPr>
          <w:rFonts w:ascii="Times New Roman" w:hAnsi="Times New Roman" w:cs="Times New Roman"/>
          <w:sz w:val="20"/>
          <w:szCs w:val="20"/>
          <w:lang w:val="en-US"/>
        </w:rPr>
        <w:t xml:space="preserve">, </w:t>
      </w:r>
      <w:proofErr w:type="spellStart"/>
      <w:proofErr w:type="gramStart"/>
      <w:r w:rsidRPr="00150F44">
        <w:rPr>
          <w:rFonts w:ascii="Times New Roman" w:hAnsi="Times New Roman" w:cs="Times New Roman"/>
          <w:sz w:val="20"/>
          <w:szCs w:val="20"/>
          <w:lang w:val="en-US"/>
        </w:rPr>
        <w:t>I.Togayev</w:t>
      </w:r>
      <w:proofErr w:type="spellEnd"/>
      <w:proofErr w:type="gramEnd"/>
      <w:r w:rsidRPr="00150F44">
        <w:rPr>
          <w:rFonts w:ascii="Times New Roman" w:hAnsi="Times New Roman" w:cs="Times New Roman"/>
          <w:sz w:val="20"/>
          <w:szCs w:val="20"/>
          <w:lang w:val="en-US"/>
        </w:rPr>
        <w:t xml:space="preserve">, </w:t>
      </w:r>
      <w:proofErr w:type="spellStart"/>
      <w:proofErr w:type="gramStart"/>
      <w:r w:rsidRPr="00150F44">
        <w:rPr>
          <w:rFonts w:ascii="Times New Roman" w:hAnsi="Times New Roman" w:cs="Times New Roman"/>
          <w:sz w:val="20"/>
          <w:szCs w:val="20"/>
          <w:lang w:val="en-US"/>
        </w:rPr>
        <w:t>I.Uzoqov</w:t>
      </w:r>
      <w:proofErr w:type="spellEnd"/>
      <w:proofErr w:type="gramEnd"/>
      <w:r w:rsidRPr="00150F44">
        <w:rPr>
          <w:rFonts w:ascii="Times New Roman" w:hAnsi="Times New Roman" w:cs="Times New Roman"/>
          <w:sz w:val="20"/>
          <w:szCs w:val="20"/>
          <w:lang w:val="en-US"/>
        </w:rPr>
        <w:t xml:space="preserve">, G. Nodirov, Use of reactive power sources in improving the quality of electricity, E3S Web of Conferences 417, 03001 (2023) </w:t>
      </w:r>
      <w:hyperlink r:id="rId36" w:history="1">
        <w:r w:rsidRPr="00150F44">
          <w:rPr>
            <w:rStyle w:val="a5"/>
            <w:rFonts w:ascii="Times New Roman" w:hAnsi="Times New Roman" w:cs="Times New Roman"/>
            <w:sz w:val="20"/>
            <w:szCs w:val="20"/>
            <w:lang w:val="en-US"/>
          </w:rPr>
          <w:t>https://doi.org/10.1051/e3sconf/202341703001</w:t>
        </w:r>
      </w:hyperlink>
    </w:p>
    <w:p w14:paraId="5F94427F"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hAnsi="Times New Roman" w:cs="Times New Roman"/>
          <w:sz w:val="20"/>
          <w:szCs w:val="20"/>
          <w:lang w:val="en-US"/>
        </w:rPr>
        <w:t>I.Togayev</w:t>
      </w:r>
      <w:proofErr w:type="spellEnd"/>
      <w:r w:rsidRPr="00150F44">
        <w:rPr>
          <w:rFonts w:ascii="Times New Roman" w:hAnsi="Times New Roman" w:cs="Times New Roman"/>
          <w:sz w:val="20"/>
          <w:szCs w:val="20"/>
          <w:lang w:val="en-US"/>
        </w:rPr>
        <w:t xml:space="preserve">, </w:t>
      </w:r>
      <w:proofErr w:type="spellStart"/>
      <w:proofErr w:type="gramStart"/>
      <w:r w:rsidRPr="00150F44">
        <w:rPr>
          <w:rFonts w:ascii="Times New Roman" w:hAnsi="Times New Roman" w:cs="Times New Roman"/>
          <w:sz w:val="20"/>
          <w:szCs w:val="20"/>
          <w:lang w:val="en-US"/>
        </w:rPr>
        <w:t>A.Tovbaev</w:t>
      </w:r>
      <w:proofErr w:type="spellEnd"/>
      <w:proofErr w:type="gramEnd"/>
      <w:r w:rsidRPr="00150F44">
        <w:rPr>
          <w:rFonts w:ascii="Times New Roman" w:hAnsi="Times New Roman" w:cs="Times New Roman"/>
          <w:sz w:val="20"/>
          <w:szCs w:val="20"/>
          <w:lang w:val="en-US"/>
        </w:rPr>
        <w:t xml:space="preserve">, G. Nodirov, Assessment of the quality of electricity by applying reactive power sources, E3S Web of Conferences, 525, 03004 (2024) </w:t>
      </w:r>
      <w:hyperlink r:id="rId37" w:history="1">
        <w:r w:rsidRPr="00150F44">
          <w:rPr>
            <w:rStyle w:val="a5"/>
            <w:rFonts w:ascii="Times New Roman" w:hAnsi="Times New Roman" w:cs="Times New Roman"/>
            <w:sz w:val="20"/>
            <w:szCs w:val="20"/>
            <w:lang w:val="en-US"/>
          </w:rPr>
          <w:t>https://doi.org/10.1051/e3sconf/202452503004</w:t>
        </w:r>
      </w:hyperlink>
      <w:r w:rsidRPr="00150F44">
        <w:rPr>
          <w:rFonts w:ascii="Times New Roman" w:hAnsi="Times New Roman" w:cs="Times New Roman"/>
          <w:sz w:val="20"/>
          <w:szCs w:val="20"/>
          <w:lang w:val="en-US"/>
        </w:rPr>
        <w:t xml:space="preserve"> </w:t>
      </w:r>
    </w:p>
    <w:p w14:paraId="55C7E32B"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proofErr w:type="gramStart"/>
      <w:r w:rsidRPr="00150F44">
        <w:rPr>
          <w:rFonts w:ascii="Times New Roman" w:hAnsi="Times New Roman" w:cs="Times New Roman"/>
          <w:sz w:val="20"/>
          <w:szCs w:val="20"/>
          <w:lang w:val="en-US"/>
        </w:rPr>
        <w:t>G.Boynazarov</w:t>
      </w:r>
      <w:proofErr w:type="spellEnd"/>
      <w:proofErr w:type="gramEnd"/>
      <w:r w:rsidRPr="00150F44">
        <w:rPr>
          <w:rFonts w:ascii="Times New Roman" w:hAnsi="Times New Roman" w:cs="Times New Roman"/>
          <w:sz w:val="20"/>
          <w:szCs w:val="20"/>
          <w:lang w:val="en-US"/>
        </w:rPr>
        <w:t xml:space="preserve">, A. Tovbaev, U. Usarov, </w:t>
      </w:r>
      <w:proofErr w:type="spellStart"/>
      <w:r w:rsidRPr="00150F44">
        <w:rPr>
          <w:rFonts w:ascii="Times New Roman" w:hAnsi="Times New Roman" w:cs="Times New Roman"/>
          <w:sz w:val="20"/>
          <w:szCs w:val="20"/>
          <w:lang w:val="en-US"/>
        </w:rPr>
        <w:t>Methology</w:t>
      </w:r>
      <w:proofErr w:type="spellEnd"/>
      <w:r w:rsidRPr="00150F44">
        <w:rPr>
          <w:rFonts w:ascii="Times New Roman" w:hAnsi="Times New Roman" w:cs="Times New Roman"/>
          <w:sz w:val="20"/>
          <w:szCs w:val="20"/>
          <w:lang w:val="en-US"/>
        </w:rPr>
        <w:t xml:space="preserve"> of experimental research of voltage quality in electrical circuit, E3S Web of Conferences 548, 03009 (2024) </w:t>
      </w:r>
      <w:hyperlink r:id="rId38" w:history="1">
        <w:r w:rsidRPr="00150F44">
          <w:rPr>
            <w:rStyle w:val="a5"/>
            <w:rFonts w:ascii="Times New Roman" w:hAnsi="Times New Roman" w:cs="Times New Roman"/>
            <w:sz w:val="20"/>
            <w:szCs w:val="20"/>
            <w:lang w:val="en-US"/>
          </w:rPr>
          <w:t>https://doi.org/10.1051/e3sconf/202454803009</w:t>
        </w:r>
      </w:hyperlink>
      <w:r w:rsidRPr="00150F44">
        <w:rPr>
          <w:rFonts w:ascii="Times New Roman" w:hAnsi="Times New Roman" w:cs="Times New Roman"/>
          <w:sz w:val="20"/>
          <w:szCs w:val="20"/>
          <w:lang w:val="en-US"/>
        </w:rPr>
        <w:t xml:space="preserve">  </w:t>
      </w:r>
    </w:p>
    <w:p w14:paraId="7062CB13"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hAnsi="Times New Roman" w:cs="Times New Roman"/>
          <w:sz w:val="20"/>
          <w:szCs w:val="20"/>
          <w:lang w:val="en-US"/>
        </w:rPr>
        <w:lastRenderedPageBreak/>
        <w:t>Ataullayev</w:t>
      </w:r>
      <w:proofErr w:type="spellEnd"/>
      <w:r w:rsidRPr="00150F44">
        <w:rPr>
          <w:rFonts w:ascii="Times New Roman" w:hAnsi="Times New Roman" w:cs="Times New Roman"/>
          <w:sz w:val="20"/>
          <w:szCs w:val="20"/>
          <w:lang w:val="en-US"/>
        </w:rPr>
        <w:t xml:space="preserve"> N.O., </w:t>
      </w:r>
      <w:proofErr w:type="spellStart"/>
      <w:r w:rsidRPr="00150F44">
        <w:rPr>
          <w:rFonts w:ascii="Times New Roman" w:hAnsi="Times New Roman" w:cs="Times New Roman"/>
          <w:sz w:val="20"/>
          <w:szCs w:val="20"/>
          <w:lang w:val="en-US"/>
        </w:rPr>
        <w:t>Muxammadov</w:t>
      </w:r>
      <w:proofErr w:type="spellEnd"/>
      <w:r w:rsidRPr="00150F44">
        <w:rPr>
          <w:rFonts w:ascii="Times New Roman" w:hAnsi="Times New Roman" w:cs="Times New Roman"/>
          <w:sz w:val="20"/>
          <w:szCs w:val="20"/>
          <w:lang w:val="en-US"/>
        </w:rPr>
        <w:t xml:space="preserve"> B.Q., </w:t>
      </w:r>
      <w:proofErr w:type="spellStart"/>
      <w:r w:rsidRPr="00150F44">
        <w:rPr>
          <w:rFonts w:ascii="Times New Roman" w:hAnsi="Times New Roman" w:cs="Times New Roman"/>
          <w:sz w:val="20"/>
          <w:szCs w:val="20"/>
          <w:lang w:val="en-US"/>
        </w:rPr>
        <w:t>Idieva</w:t>
      </w:r>
      <w:proofErr w:type="spellEnd"/>
      <w:r w:rsidRPr="00150F44">
        <w:rPr>
          <w:rFonts w:ascii="Times New Roman" w:hAnsi="Times New Roman" w:cs="Times New Roman"/>
          <w:sz w:val="20"/>
          <w:szCs w:val="20"/>
          <w:lang w:val="en-US"/>
        </w:rPr>
        <w:t xml:space="preserve"> A.A., Research of dynamic characteristics of magnetic modulation current converter with negative feedback // International Journal of Advanced Research in Science, Engineering and Technology, India, 2020, November, Vol. 7, Issue 11. – P. 15749-15752. </w:t>
      </w:r>
      <w:hyperlink r:id="rId39" w:history="1">
        <w:r w:rsidRPr="00150F44">
          <w:rPr>
            <w:rStyle w:val="a5"/>
            <w:rFonts w:ascii="Times New Roman" w:hAnsi="Times New Roman" w:cs="Times New Roman"/>
            <w:sz w:val="20"/>
            <w:szCs w:val="20"/>
          </w:rPr>
          <w:t>http://www.ijarset.com/volume-7-issue-11.html?utm_source=chatgpt.com</w:t>
        </w:r>
      </w:hyperlink>
      <w:r w:rsidRPr="00150F44">
        <w:rPr>
          <w:rFonts w:ascii="Times New Roman" w:hAnsi="Times New Roman" w:cs="Times New Roman"/>
          <w:sz w:val="20"/>
          <w:szCs w:val="20"/>
        </w:rPr>
        <w:t xml:space="preserve">   </w:t>
      </w:r>
    </w:p>
    <w:p w14:paraId="19158BAB" w14:textId="77777777" w:rsidR="001E7C04" w:rsidRPr="00150F44" w:rsidRDefault="001E7C04"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r w:rsidRPr="00150F44">
        <w:rPr>
          <w:rFonts w:ascii="Times New Roman" w:eastAsia="Calibri" w:hAnsi="Times New Roman" w:cs="Times New Roman"/>
          <w:sz w:val="20"/>
          <w:szCs w:val="20"/>
          <w:lang w:val="en-US"/>
        </w:rPr>
        <w:t xml:space="preserve">Bobur Narzullayev; </w:t>
      </w:r>
      <w:proofErr w:type="spellStart"/>
      <w:r w:rsidRPr="00150F44">
        <w:rPr>
          <w:rFonts w:ascii="Times New Roman" w:eastAsia="Calibri" w:hAnsi="Times New Roman" w:cs="Times New Roman"/>
          <w:sz w:val="20"/>
          <w:szCs w:val="20"/>
          <w:lang w:val="en-US"/>
        </w:rPr>
        <w:t>Javokhir</w:t>
      </w:r>
      <w:proofErr w:type="spellEnd"/>
      <w:r w:rsidRPr="00150F44">
        <w:rPr>
          <w:rFonts w:ascii="Times New Roman" w:eastAsia="Calibri" w:hAnsi="Times New Roman" w:cs="Times New Roman"/>
          <w:sz w:val="20"/>
          <w:szCs w:val="20"/>
          <w:lang w:val="en-US"/>
        </w:rPr>
        <w:t xml:space="preserve"> Boboqulov, </w:t>
      </w:r>
      <w:proofErr w:type="gramStart"/>
      <w:r w:rsidRPr="00150F44">
        <w:rPr>
          <w:rFonts w:ascii="Times New Roman" w:eastAsia="Calibri" w:hAnsi="Times New Roman" w:cs="Times New Roman"/>
          <w:sz w:val="20"/>
          <w:szCs w:val="20"/>
          <w:lang w:val="en-US"/>
        </w:rPr>
        <w:t>Improving</w:t>
      </w:r>
      <w:proofErr w:type="gramEnd"/>
      <w:r w:rsidRPr="00150F44">
        <w:rPr>
          <w:rFonts w:ascii="Times New Roman" w:eastAsia="Calibri" w:hAnsi="Times New Roman" w:cs="Times New Roman"/>
          <w:sz w:val="20"/>
          <w:szCs w:val="20"/>
          <w:lang w:val="en-US"/>
        </w:rPr>
        <w:t xml:space="preserve"> reliability based on diagnostics of the technical condition of electric motor stator gutters, AIP Conf. Proc. </w:t>
      </w:r>
      <w:r w:rsidRPr="00150F44">
        <w:rPr>
          <w:rFonts w:ascii="Times New Roman" w:eastAsia="Calibri" w:hAnsi="Times New Roman" w:cs="Times New Roman"/>
          <w:b/>
          <w:sz w:val="20"/>
          <w:szCs w:val="20"/>
          <w:lang w:val="en-US"/>
        </w:rPr>
        <w:t>3331</w:t>
      </w:r>
      <w:r w:rsidRPr="00150F44">
        <w:rPr>
          <w:rFonts w:ascii="Times New Roman" w:eastAsia="Calibri" w:hAnsi="Times New Roman" w:cs="Times New Roman"/>
          <w:sz w:val="20"/>
          <w:szCs w:val="20"/>
          <w:lang w:val="en-US"/>
        </w:rPr>
        <w:t>, 030032 (2025).</w:t>
      </w:r>
      <w:r w:rsidRPr="00150F44">
        <w:rPr>
          <w:rFonts w:ascii="Times New Roman" w:hAnsi="Times New Roman" w:cs="Times New Roman"/>
          <w:sz w:val="20"/>
          <w:szCs w:val="20"/>
          <w:lang w:val="en-US"/>
        </w:rPr>
        <w:t xml:space="preserve"> </w:t>
      </w:r>
      <w:hyperlink r:id="rId40" w:history="1">
        <w:r w:rsidRPr="00150F44">
          <w:rPr>
            <w:rStyle w:val="a5"/>
            <w:rFonts w:ascii="Times New Roman" w:eastAsia="Calibri" w:hAnsi="Times New Roman" w:cs="Times New Roman"/>
            <w:sz w:val="20"/>
            <w:szCs w:val="20"/>
            <w:lang w:val="en-US"/>
          </w:rPr>
          <w:t>https://doi.org/10.1063/5.0305735</w:t>
        </w:r>
      </w:hyperlink>
      <w:r w:rsidRPr="00150F44">
        <w:rPr>
          <w:rFonts w:ascii="Times New Roman" w:eastAsia="Calibri" w:hAnsi="Times New Roman" w:cs="Times New Roman"/>
          <w:sz w:val="20"/>
          <w:szCs w:val="20"/>
          <w:lang w:val="en-US"/>
        </w:rPr>
        <w:t xml:space="preserve"> </w:t>
      </w:r>
    </w:p>
    <w:p w14:paraId="6A9BEB05" w14:textId="77777777" w:rsidR="007979F0" w:rsidRPr="00150F44" w:rsidRDefault="001E7C04" w:rsidP="00150F44">
      <w:pPr>
        <w:numPr>
          <w:ilvl w:val="0"/>
          <w:numId w:val="1"/>
        </w:numPr>
        <w:tabs>
          <w:tab w:val="left" w:pos="142"/>
          <w:tab w:val="left" w:pos="284"/>
          <w:tab w:val="left" w:pos="567"/>
        </w:tabs>
        <w:spacing w:after="0" w:line="240" w:lineRule="auto"/>
        <w:ind w:left="0" w:firstLine="0"/>
        <w:jc w:val="both"/>
        <w:rPr>
          <w:rStyle w:val="a5"/>
          <w:rFonts w:ascii="Times New Roman" w:hAnsi="Times New Roman" w:cs="Times New Roman"/>
          <w:color w:val="auto"/>
          <w:sz w:val="20"/>
          <w:szCs w:val="20"/>
          <w:u w:val="none"/>
          <w:lang w:val="uz-Cyrl-UZ"/>
        </w:rPr>
      </w:pPr>
      <w:r w:rsidRPr="00150F44">
        <w:rPr>
          <w:rFonts w:ascii="Times New Roman" w:hAnsi="Times New Roman" w:cs="Times New Roman"/>
          <w:sz w:val="20"/>
          <w:szCs w:val="20"/>
          <w:lang w:val="en-US"/>
        </w:rPr>
        <w:t xml:space="preserve">Boboqulov J., </w:t>
      </w:r>
      <w:proofErr w:type="spellStart"/>
      <w:r w:rsidRPr="00150F44">
        <w:rPr>
          <w:rFonts w:ascii="Times New Roman" w:hAnsi="Times New Roman" w:cs="Times New Roman"/>
          <w:sz w:val="20"/>
          <w:szCs w:val="20"/>
          <w:lang w:val="en-US"/>
        </w:rPr>
        <w:t>Narzullayev</w:t>
      </w:r>
      <w:proofErr w:type="spellEnd"/>
      <w:r w:rsidRPr="00150F44">
        <w:rPr>
          <w:rFonts w:ascii="Times New Roman" w:hAnsi="Times New Roman" w:cs="Times New Roman"/>
          <w:sz w:val="20"/>
          <w:szCs w:val="20"/>
          <w:lang w:val="en-US"/>
        </w:rPr>
        <w:t xml:space="preserve"> B. Development of a model for diagnosing rotor conditions in the parallel connection of synchronous generators with the network // E3S Web of Conferences. – EDP Sciences, 2024. – </w:t>
      </w:r>
      <w:r w:rsidRPr="00150F44">
        <w:rPr>
          <w:rFonts w:ascii="Times New Roman" w:hAnsi="Times New Roman" w:cs="Times New Roman"/>
          <w:sz w:val="20"/>
          <w:szCs w:val="20"/>
        </w:rPr>
        <w:t>Т</w:t>
      </w:r>
      <w:r w:rsidRPr="00150F44">
        <w:rPr>
          <w:rFonts w:ascii="Times New Roman" w:hAnsi="Times New Roman" w:cs="Times New Roman"/>
          <w:sz w:val="20"/>
          <w:szCs w:val="20"/>
          <w:lang w:val="en-US"/>
        </w:rPr>
        <w:t xml:space="preserve">. 525. – </w:t>
      </w:r>
      <w:r w:rsidRPr="00150F44">
        <w:rPr>
          <w:rFonts w:ascii="Times New Roman" w:hAnsi="Times New Roman" w:cs="Times New Roman"/>
          <w:sz w:val="20"/>
          <w:szCs w:val="20"/>
        </w:rPr>
        <w:t>С</w:t>
      </w:r>
      <w:r w:rsidRPr="00150F44">
        <w:rPr>
          <w:rFonts w:ascii="Times New Roman" w:hAnsi="Times New Roman" w:cs="Times New Roman"/>
          <w:sz w:val="20"/>
          <w:szCs w:val="20"/>
          <w:lang w:val="en-US"/>
        </w:rPr>
        <w:t xml:space="preserve">. 06001. </w:t>
      </w:r>
      <w:hyperlink r:id="rId41" w:history="1">
        <w:r w:rsidRPr="00150F44">
          <w:rPr>
            <w:rStyle w:val="a5"/>
            <w:rFonts w:ascii="Times New Roman" w:hAnsi="Times New Roman" w:cs="Times New Roman"/>
            <w:sz w:val="20"/>
            <w:szCs w:val="20"/>
            <w:lang w:val="en-US"/>
          </w:rPr>
          <w:t>https://doi.org/10.1051/e3sconf/202452506001</w:t>
        </w:r>
      </w:hyperlink>
    </w:p>
    <w:p w14:paraId="7A941F17" w14:textId="77777777" w:rsidR="007979F0" w:rsidRPr="00150F44" w:rsidRDefault="007979F0"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r w:rsidRPr="00150F44">
        <w:rPr>
          <w:rFonts w:ascii="Times New Roman" w:eastAsia="Calibri" w:hAnsi="Times New Roman" w:cs="Times New Roman"/>
          <w:sz w:val="20"/>
          <w:szCs w:val="20"/>
          <w:lang w:val="en-US"/>
        </w:rPr>
        <w:t xml:space="preserve">Islom </w:t>
      </w:r>
      <w:proofErr w:type="spellStart"/>
      <w:r w:rsidRPr="00150F44">
        <w:rPr>
          <w:rFonts w:ascii="Times New Roman" w:eastAsia="Calibri" w:hAnsi="Times New Roman" w:cs="Times New Roman"/>
          <w:sz w:val="20"/>
          <w:szCs w:val="20"/>
          <w:lang w:val="en-US"/>
        </w:rPr>
        <w:t>Togaev</w:t>
      </w:r>
      <w:proofErr w:type="spellEnd"/>
      <w:r w:rsidRPr="00150F44">
        <w:rPr>
          <w:rFonts w:ascii="Times New Roman" w:eastAsia="Calibri" w:hAnsi="Times New Roman" w:cs="Times New Roman"/>
          <w:sz w:val="20"/>
          <w:szCs w:val="20"/>
          <w:lang w:val="en-US"/>
        </w:rPr>
        <w:t xml:space="preserve">., Akram Tovbaev., </w:t>
      </w:r>
      <w:proofErr w:type="spellStart"/>
      <w:r w:rsidRPr="00150F44">
        <w:rPr>
          <w:rFonts w:ascii="Times New Roman" w:eastAsia="Calibri" w:hAnsi="Times New Roman" w:cs="Times New Roman"/>
          <w:sz w:val="20"/>
          <w:szCs w:val="20"/>
          <w:lang w:val="en-US"/>
        </w:rPr>
        <w:t>Gulom</w:t>
      </w:r>
      <w:proofErr w:type="spellEnd"/>
      <w:r w:rsidRPr="00150F44">
        <w:rPr>
          <w:rFonts w:ascii="Times New Roman" w:eastAsia="Calibri" w:hAnsi="Times New Roman" w:cs="Times New Roman"/>
          <w:sz w:val="20"/>
          <w:szCs w:val="20"/>
          <w:lang w:val="en-US"/>
        </w:rPr>
        <w:t xml:space="preserve"> Nodirov, Systematic analysis of reactive power compensation in electric networks is essential for improving electricity quality enhancing system stability, and reducing operational costs, AIP Conf. Proc.</w:t>
      </w:r>
      <w:r w:rsidRPr="00150F44">
        <w:rPr>
          <w:rFonts w:ascii="Times New Roman" w:eastAsia="Calibri" w:hAnsi="Times New Roman" w:cs="Times New Roman"/>
          <w:b/>
          <w:sz w:val="20"/>
          <w:szCs w:val="20"/>
          <w:lang w:val="en-US"/>
        </w:rPr>
        <w:t xml:space="preserve"> 3331</w:t>
      </w:r>
      <w:r w:rsidRPr="00150F44">
        <w:rPr>
          <w:rFonts w:ascii="Times New Roman" w:eastAsia="Calibri" w:hAnsi="Times New Roman" w:cs="Times New Roman"/>
          <w:sz w:val="20"/>
          <w:szCs w:val="20"/>
          <w:lang w:val="en-US"/>
        </w:rPr>
        <w:t xml:space="preserve">, 030099 (2025) </w:t>
      </w:r>
      <w:hyperlink r:id="rId42" w:history="1">
        <w:r w:rsidRPr="00150F44">
          <w:rPr>
            <w:rStyle w:val="a5"/>
            <w:rFonts w:ascii="Times New Roman" w:eastAsia="Calibri" w:hAnsi="Times New Roman" w:cs="Times New Roman"/>
            <w:sz w:val="20"/>
            <w:szCs w:val="20"/>
            <w:lang w:val="en-US"/>
          </w:rPr>
          <w:t>https://doi.org/10.1063/5.0305740</w:t>
        </w:r>
      </w:hyperlink>
      <w:r w:rsidRPr="00150F44">
        <w:rPr>
          <w:rFonts w:ascii="Times New Roman" w:eastAsia="Calibri" w:hAnsi="Times New Roman" w:cs="Times New Roman"/>
          <w:sz w:val="20"/>
          <w:szCs w:val="20"/>
          <w:lang w:val="en-US"/>
        </w:rPr>
        <w:t xml:space="preserve"> </w:t>
      </w:r>
    </w:p>
    <w:p w14:paraId="1F79B45C" w14:textId="77777777" w:rsidR="009376BB" w:rsidRPr="00150F44" w:rsidRDefault="007979F0"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r w:rsidRPr="00150F44">
        <w:rPr>
          <w:rFonts w:ascii="Times New Roman" w:eastAsia="Calibri" w:hAnsi="Times New Roman" w:cs="Times New Roman"/>
          <w:sz w:val="20"/>
          <w:szCs w:val="20"/>
          <w:lang w:val="en-US"/>
        </w:rPr>
        <w:t xml:space="preserve">Abdurakhim Taslimov., Farrukh Rakhimov., Feruz Rakhimov., </w:t>
      </w:r>
      <w:proofErr w:type="spellStart"/>
      <w:r w:rsidRPr="00150F44">
        <w:rPr>
          <w:rFonts w:ascii="Times New Roman" w:eastAsia="Calibri" w:hAnsi="Times New Roman" w:cs="Times New Roman"/>
          <w:sz w:val="20"/>
          <w:szCs w:val="20"/>
          <w:lang w:val="en-US"/>
        </w:rPr>
        <w:t>Vaxobiddin</w:t>
      </w:r>
      <w:proofErr w:type="spellEnd"/>
      <w:r w:rsidRPr="00150F44">
        <w:rPr>
          <w:rFonts w:ascii="Times New Roman" w:eastAsia="Calibri" w:hAnsi="Times New Roman" w:cs="Times New Roman"/>
          <w:sz w:val="20"/>
          <w:szCs w:val="20"/>
          <w:lang w:val="en-US"/>
        </w:rPr>
        <w:t xml:space="preserve"> Mo’minov, Analysis of the results of sampling the surfaces of sections of rural electric networks, AIP Conf. Proc. </w:t>
      </w:r>
      <w:r w:rsidRPr="00150F44">
        <w:rPr>
          <w:rFonts w:ascii="Times New Roman" w:eastAsia="Calibri" w:hAnsi="Times New Roman" w:cs="Times New Roman"/>
          <w:b/>
          <w:sz w:val="20"/>
          <w:szCs w:val="20"/>
          <w:lang w:val="en-US"/>
        </w:rPr>
        <w:t>3331,</w:t>
      </w:r>
      <w:r w:rsidRPr="00150F44">
        <w:rPr>
          <w:rFonts w:ascii="Times New Roman" w:eastAsia="Calibri" w:hAnsi="Times New Roman" w:cs="Times New Roman"/>
          <w:sz w:val="20"/>
          <w:szCs w:val="20"/>
          <w:lang w:val="en-US"/>
        </w:rPr>
        <w:t xml:space="preserve"> 030041 (2025) </w:t>
      </w:r>
      <w:hyperlink r:id="rId43" w:history="1">
        <w:r w:rsidRPr="00150F44">
          <w:rPr>
            <w:rStyle w:val="a5"/>
            <w:rFonts w:ascii="Times New Roman" w:eastAsia="Calibri" w:hAnsi="Times New Roman" w:cs="Times New Roman"/>
            <w:sz w:val="20"/>
            <w:szCs w:val="20"/>
            <w:lang w:val="en-US"/>
          </w:rPr>
          <w:t>https://doi.org/10.1063/5.0305783</w:t>
        </w:r>
      </w:hyperlink>
      <w:r w:rsidRPr="00150F44">
        <w:rPr>
          <w:rFonts w:ascii="Times New Roman" w:eastAsia="Calibri" w:hAnsi="Times New Roman" w:cs="Times New Roman"/>
          <w:sz w:val="20"/>
          <w:szCs w:val="20"/>
          <w:lang w:val="en-US"/>
        </w:rPr>
        <w:t xml:space="preserve"> </w:t>
      </w:r>
    </w:p>
    <w:p w14:paraId="1B0902C5" w14:textId="77777777" w:rsidR="009376BB" w:rsidRPr="00150F44" w:rsidRDefault="009376BB"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r w:rsidRPr="00150F44">
        <w:rPr>
          <w:rFonts w:ascii="Times New Roman" w:hAnsi="Times New Roman" w:cs="Times New Roman"/>
          <w:sz w:val="20"/>
          <w:szCs w:val="20"/>
          <w:lang w:val="en-US"/>
        </w:rPr>
        <w:t xml:space="preserve">Shirinov S.G., J.S. Olimov, I.Z. </w:t>
      </w:r>
      <w:proofErr w:type="spellStart"/>
      <w:proofErr w:type="gramStart"/>
      <w:r w:rsidRPr="00150F44">
        <w:rPr>
          <w:rFonts w:ascii="Times New Roman" w:hAnsi="Times New Roman" w:cs="Times New Roman"/>
          <w:sz w:val="20"/>
          <w:szCs w:val="20"/>
          <w:lang w:val="en-US"/>
        </w:rPr>
        <w:t>Jumayev</w:t>
      </w:r>
      <w:proofErr w:type="spellEnd"/>
      <w:r w:rsidRPr="00150F44">
        <w:rPr>
          <w:rFonts w:ascii="Times New Roman" w:hAnsi="Times New Roman" w:cs="Times New Roman"/>
          <w:sz w:val="20"/>
          <w:szCs w:val="20"/>
          <w:lang w:val="en-US"/>
        </w:rPr>
        <w:t>,  M.K.</w:t>
      </w:r>
      <w:proofErr w:type="gramEnd"/>
      <w:r w:rsidRPr="00150F44">
        <w:rPr>
          <w:rFonts w:ascii="Times New Roman" w:hAnsi="Times New Roman" w:cs="Times New Roman"/>
          <w:sz w:val="20"/>
          <w:szCs w:val="20"/>
          <w:lang w:val="en-US"/>
        </w:rPr>
        <w:t xml:space="preserve"> </w:t>
      </w:r>
      <w:proofErr w:type="spellStart"/>
      <w:r w:rsidRPr="00150F44">
        <w:rPr>
          <w:rFonts w:ascii="Times New Roman" w:hAnsi="Times New Roman" w:cs="Times New Roman"/>
          <w:sz w:val="20"/>
          <w:szCs w:val="20"/>
          <w:lang w:val="en-US"/>
        </w:rPr>
        <w:t>Sayidov</w:t>
      </w:r>
      <w:proofErr w:type="spellEnd"/>
      <w:r w:rsidRPr="00150F44">
        <w:rPr>
          <w:rFonts w:ascii="Times New Roman" w:hAnsi="Times New Roman" w:cs="Times New Roman"/>
          <w:sz w:val="20"/>
          <w:szCs w:val="20"/>
          <w:lang w:val="en-US"/>
        </w:rPr>
        <w:t xml:space="preserve"> Analysis of patterns of electricity consumption in mining and processing enterprises. </w:t>
      </w:r>
      <w:proofErr w:type="spellStart"/>
      <w:r w:rsidRPr="00150F44">
        <w:rPr>
          <w:rFonts w:ascii="Times New Roman" w:hAnsi="Times New Roman" w:cs="Times New Roman"/>
          <w:sz w:val="20"/>
          <w:szCs w:val="20"/>
          <w:lang w:val="en-US"/>
        </w:rPr>
        <w:t>Vibroeng</w:t>
      </w:r>
      <w:proofErr w:type="spellEnd"/>
      <w:r w:rsidRPr="00150F44">
        <w:rPr>
          <w:rFonts w:ascii="Times New Roman" w:hAnsi="Times New Roman" w:cs="Times New Roman"/>
          <w:sz w:val="20"/>
          <w:szCs w:val="20"/>
          <w:lang w:val="en-US"/>
        </w:rPr>
        <w:t xml:space="preserve">. Procedia 2024, 54, 308–313. </w:t>
      </w:r>
      <w:hyperlink r:id="rId44" w:history="1">
        <w:r w:rsidRPr="00150F44">
          <w:rPr>
            <w:rStyle w:val="a5"/>
            <w:rFonts w:ascii="Times New Roman" w:hAnsi="Times New Roman" w:cs="Times New Roman"/>
            <w:sz w:val="20"/>
            <w:szCs w:val="20"/>
            <w:lang w:val="en-US"/>
          </w:rPr>
          <w:t>https://doi.org/10.21595/vp.2024.24073</w:t>
        </w:r>
      </w:hyperlink>
      <w:r w:rsidRPr="00150F44">
        <w:rPr>
          <w:rFonts w:ascii="Times New Roman" w:hAnsi="Times New Roman" w:cs="Times New Roman"/>
          <w:sz w:val="20"/>
          <w:szCs w:val="20"/>
          <w:lang w:val="en-US"/>
        </w:rPr>
        <w:t xml:space="preserve">   </w:t>
      </w:r>
    </w:p>
    <w:p w14:paraId="43BBEEC5" w14:textId="77777777" w:rsidR="009376BB" w:rsidRPr="00150F44" w:rsidRDefault="009376BB" w:rsidP="00150F44">
      <w:pPr>
        <w:numPr>
          <w:ilvl w:val="0"/>
          <w:numId w:val="1"/>
        </w:numPr>
        <w:tabs>
          <w:tab w:val="left" w:pos="142"/>
          <w:tab w:val="left" w:pos="284"/>
          <w:tab w:val="left" w:pos="567"/>
        </w:tabs>
        <w:spacing w:after="0" w:line="240" w:lineRule="auto"/>
        <w:ind w:left="0" w:firstLine="0"/>
        <w:jc w:val="both"/>
        <w:rPr>
          <w:rFonts w:ascii="Times New Roman" w:hAnsi="Times New Roman" w:cs="Times New Roman"/>
          <w:sz w:val="20"/>
          <w:szCs w:val="20"/>
          <w:lang w:val="uz-Cyrl-UZ"/>
        </w:rPr>
      </w:pPr>
      <w:proofErr w:type="spellStart"/>
      <w:r w:rsidRPr="00150F44">
        <w:rPr>
          <w:rFonts w:ascii="Times New Roman" w:hAnsi="Times New Roman" w:cs="Times New Roman"/>
          <w:sz w:val="20"/>
          <w:szCs w:val="20"/>
          <w:lang w:val="en-US"/>
        </w:rPr>
        <w:t>Jumayev</w:t>
      </w:r>
      <w:proofErr w:type="spellEnd"/>
      <w:r w:rsidRPr="00150F44">
        <w:rPr>
          <w:rFonts w:ascii="Times New Roman" w:hAnsi="Times New Roman" w:cs="Times New Roman"/>
          <w:sz w:val="20"/>
          <w:szCs w:val="20"/>
          <w:lang w:val="en-US"/>
        </w:rPr>
        <w:t xml:space="preserve">, Z.I., </w:t>
      </w:r>
      <w:proofErr w:type="spellStart"/>
      <w:r w:rsidRPr="00150F44">
        <w:rPr>
          <w:rFonts w:ascii="Times New Roman" w:hAnsi="Times New Roman" w:cs="Times New Roman"/>
          <w:sz w:val="20"/>
          <w:szCs w:val="20"/>
          <w:lang w:val="en-US"/>
        </w:rPr>
        <w:t>Karshibayev</w:t>
      </w:r>
      <w:proofErr w:type="spellEnd"/>
      <w:r w:rsidRPr="00150F44">
        <w:rPr>
          <w:rFonts w:ascii="Times New Roman" w:hAnsi="Times New Roman" w:cs="Times New Roman"/>
          <w:sz w:val="20"/>
          <w:szCs w:val="20"/>
          <w:lang w:val="en-US"/>
        </w:rPr>
        <w:t xml:space="preserve">, A.I., </w:t>
      </w:r>
      <w:proofErr w:type="spellStart"/>
      <w:r w:rsidRPr="00150F44">
        <w:rPr>
          <w:rFonts w:ascii="Times New Roman" w:hAnsi="Times New Roman" w:cs="Times New Roman"/>
          <w:sz w:val="20"/>
          <w:szCs w:val="20"/>
          <w:lang w:val="en-US"/>
        </w:rPr>
        <w:t>Sayidov</w:t>
      </w:r>
      <w:proofErr w:type="spellEnd"/>
      <w:r w:rsidRPr="00150F44">
        <w:rPr>
          <w:rFonts w:ascii="Times New Roman" w:hAnsi="Times New Roman" w:cs="Times New Roman"/>
          <w:sz w:val="20"/>
          <w:szCs w:val="20"/>
          <w:lang w:val="en-US"/>
        </w:rPr>
        <w:t xml:space="preserve">, M.K., &amp; Shirinov, S.G. Analysis of climate-meteorological and technological factors affecting electricity consumption of mining enterprises. </w:t>
      </w:r>
      <w:proofErr w:type="spellStart"/>
      <w:r w:rsidRPr="00150F44">
        <w:rPr>
          <w:rFonts w:ascii="Times New Roman" w:hAnsi="Times New Roman" w:cs="Times New Roman"/>
          <w:sz w:val="20"/>
          <w:szCs w:val="20"/>
          <w:lang w:val="en-US"/>
        </w:rPr>
        <w:t>Vibroengineering</w:t>
      </w:r>
      <w:proofErr w:type="spellEnd"/>
      <w:r w:rsidRPr="00150F44">
        <w:rPr>
          <w:rFonts w:ascii="Times New Roman" w:hAnsi="Times New Roman" w:cs="Times New Roman"/>
          <w:sz w:val="20"/>
          <w:szCs w:val="20"/>
          <w:lang w:val="en-US"/>
        </w:rPr>
        <w:t xml:space="preserve"> Procedia, Vol. 54, pp. 293-299 (Apr. 4 2024). </w:t>
      </w:r>
      <w:hyperlink r:id="rId45" w:history="1">
        <w:r w:rsidRPr="00150F44">
          <w:rPr>
            <w:rStyle w:val="a5"/>
            <w:rFonts w:ascii="Times New Roman" w:hAnsi="Times New Roman" w:cs="Times New Roman"/>
            <w:sz w:val="20"/>
            <w:szCs w:val="20"/>
            <w:lang w:val="en-US"/>
          </w:rPr>
          <w:t>https://doi.org/10.21595/vp.2024.24047</w:t>
        </w:r>
      </w:hyperlink>
      <w:r w:rsidRPr="00150F44">
        <w:rPr>
          <w:rFonts w:ascii="Times New Roman" w:hAnsi="Times New Roman" w:cs="Times New Roman"/>
          <w:sz w:val="20"/>
          <w:szCs w:val="20"/>
          <w:lang w:val="en-US"/>
        </w:rPr>
        <w:t xml:space="preserve">  </w:t>
      </w:r>
    </w:p>
    <w:p w14:paraId="1BC3E60B" w14:textId="77777777" w:rsidR="009376BB" w:rsidRPr="00150F44" w:rsidRDefault="009376BB" w:rsidP="00150F44">
      <w:pPr>
        <w:tabs>
          <w:tab w:val="left" w:pos="142"/>
          <w:tab w:val="left" w:pos="284"/>
          <w:tab w:val="left" w:pos="567"/>
        </w:tabs>
        <w:spacing w:after="0" w:line="240" w:lineRule="auto"/>
        <w:jc w:val="both"/>
        <w:rPr>
          <w:rFonts w:ascii="Times New Roman" w:hAnsi="Times New Roman" w:cs="Times New Roman"/>
          <w:sz w:val="20"/>
          <w:szCs w:val="20"/>
          <w:lang w:val="uz-Cyrl-UZ"/>
        </w:rPr>
      </w:pPr>
    </w:p>
    <w:p w14:paraId="455CEBBE" w14:textId="77777777" w:rsidR="001E7C04" w:rsidRPr="00150F44" w:rsidRDefault="001E7C04" w:rsidP="00150F44">
      <w:pPr>
        <w:tabs>
          <w:tab w:val="left" w:pos="142"/>
          <w:tab w:val="left" w:pos="284"/>
          <w:tab w:val="left" w:pos="567"/>
        </w:tabs>
        <w:spacing w:after="0" w:line="240" w:lineRule="auto"/>
        <w:jc w:val="both"/>
        <w:rPr>
          <w:rFonts w:ascii="Times New Roman" w:hAnsi="Times New Roman" w:cs="Times New Roman"/>
          <w:sz w:val="20"/>
          <w:szCs w:val="20"/>
          <w:lang w:val="uz-Cyrl-UZ"/>
        </w:rPr>
      </w:pPr>
    </w:p>
    <w:sectPr w:rsidR="001E7C04" w:rsidRPr="00150F44" w:rsidSect="00372AD4">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750A6169"/>
    <w:multiLevelType w:val="hybridMultilevel"/>
    <w:tmpl w:val="10222BE0"/>
    <w:lvl w:ilvl="0" w:tplc="F0EE7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652608454">
    <w:abstractNumId w:val="1"/>
  </w:num>
  <w:num w:numId="2" w16cid:durableId="1408114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418B"/>
    <w:rsid w:val="00085237"/>
    <w:rsid w:val="0011575F"/>
    <w:rsid w:val="00150F44"/>
    <w:rsid w:val="00176A1F"/>
    <w:rsid w:val="001828B4"/>
    <w:rsid w:val="001E7C04"/>
    <w:rsid w:val="00372AD4"/>
    <w:rsid w:val="004B6CFC"/>
    <w:rsid w:val="005B5672"/>
    <w:rsid w:val="00602F2D"/>
    <w:rsid w:val="00674FB3"/>
    <w:rsid w:val="006B0982"/>
    <w:rsid w:val="007979F0"/>
    <w:rsid w:val="00830A8C"/>
    <w:rsid w:val="0086332F"/>
    <w:rsid w:val="00882E83"/>
    <w:rsid w:val="009376BB"/>
    <w:rsid w:val="009C418B"/>
    <w:rsid w:val="00A60FE7"/>
    <w:rsid w:val="00B53244"/>
    <w:rsid w:val="00B5377A"/>
    <w:rsid w:val="00BA1B76"/>
    <w:rsid w:val="00C52591"/>
    <w:rsid w:val="00CE13E5"/>
    <w:rsid w:val="00CE4459"/>
    <w:rsid w:val="00DB1DE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9892E"/>
  <w15:docId w15:val="{67E75CDD-D585-4AAE-AF9D-B03ECD8F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Affiliation">
    <w:name w:val="Author Affiliation"/>
    <w:basedOn w:val="a"/>
    <w:rsid w:val="00B53244"/>
    <w:pPr>
      <w:spacing w:after="0" w:line="240" w:lineRule="auto"/>
      <w:jc w:val="center"/>
    </w:pPr>
    <w:rPr>
      <w:rFonts w:ascii="Times New Roman" w:eastAsia="Times New Roman" w:hAnsi="Times New Roman" w:cs="Times New Roman"/>
      <w:i/>
      <w:sz w:val="20"/>
      <w:szCs w:val="20"/>
      <w:lang w:val="en-US"/>
    </w:rPr>
  </w:style>
  <w:style w:type="paragraph" w:styleId="a3">
    <w:name w:val="Balloon Text"/>
    <w:basedOn w:val="a"/>
    <w:link w:val="a4"/>
    <w:uiPriority w:val="99"/>
    <w:semiHidden/>
    <w:unhideWhenUsed/>
    <w:rsid w:val="001157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575F"/>
    <w:rPr>
      <w:rFonts w:ascii="Tahoma" w:hAnsi="Tahoma" w:cs="Tahoma"/>
      <w:sz w:val="16"/>
      <w:szCs w:val="16"/>
    </w:rPr>
  </w:style>
  <w:style w:type="character" w:styleId="a5">
    <w:name w:val="Hyperlink"/>
    <w:basedOn w:val="a0"/>
    <w:uiPriority w:val="99"/>
    <w:unhideWhenUsed/>
    <w:rsid w:val="0011575F"/>
    <w:rPr>
      <w:color w:val="0563C1" w:themeColor="hyperlink"/>
      <w:u w:val="single"/>
    </w:rPr>
  </w:style>
  <w:style w:type="paragraph" w:styleId="a6">
    <w:name w:val="List Paragraph"/>
    <w:aliases w:val="Абзац вправо-1,List Paragraph1,Абзац списка1"/>
    <w:basedOn w:val="a"/>
    <w:link w:val="a7"/>
    <w:uiPriority w:val="34"/>
    <w:qFormat/>
    <w:rsid w:val="001E7C04"/>
    <w:pPr>
      <w:ind w:left="720"/>
      <w:contextualSpacing/>
    </w:pPr>
    <w:rPr>
      <w:lang w:val="en-US"/>
    </w:rPr>
  </w:style>
  <w:style w:type="character" w:customStyle="1" w:styleId="a7">
    <w:name w:val="Абзац списка Знак"/>
    <w:aliases w:val="Абзац вправо-1 Знак,List Paragraph1 Знак,Абзац списка1 Знак"/>
    <w:link w:val="a6"/>
    <w:uiPriority w:val="34"/>
    <w:locked/>
    <w:rsid w:val="001E7C04"/>
    <w:rPr>
      <w:lang w:val="en-US"/>
    </w:rPr>
  </w:style>
  <w:style w:type="character" w:customStyle="1" w:styleId="fontstyle01">
    <w:name w:val="fontstyle01"/>
    <w:basedOn w:val="a0"/>
    <w:rsid w:val="001E7C04"/>
    <w:rPr>
      <w:rFonts w:ascii="TimesNewRomanPS-BoldMT" w:hAnsi="TimesNewRomanPS-BoldMT" w:hint="default"/>
      <w:b/>
      <w:bCs/>
      <w:i w:val="0"/>
      <w:iCs w:val="0"/>
      <w:color w:val="242021"/>
      <w:sz w:val="24"/>
      <w:szCs w:val="24"/>
    </w:rPr>
  </w:style>
  <w:style w:type="character" w:customStyle="1" w:styleId="highlight-module1p2so">
    <w:name w:val="highlight-module__1p2so"/>
    <w:basedOn w:val="a0"/>
    <w:rsid w:val="001E7C04"/>
  </w:style>
  <w:style w:type="character" w:customStyle="1" w:styleId="typography-modulelvnit">
    <w:name w:val="typography-module__lvnit"/>
    <w:basedOn w:val="a0"/>
    <w:rsid w:val="001E7C04"/>
  </w:style>
  <w:style w:type="paragraph" w:customStyle="1" w:styleId="Reference">
    <w:name w:val="Reference"/>
    <w:basedOn w:val="a"/>
    <w:rsid w:val="001E7C04"/>
    <w:pPr>
      <w:spacing w:before="100" w:beforeAutospacing="1" w:after="100" w:afterAutospacing="1" w:line="240" w:lineRule="auto"/>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ijarset.com/volume-7-issue-11.html?utm_source=chatgpt.com" TargetMode="External"/><Relationship Id="rId21" Type="http://schemas.openxmlformats.org/officeDocument/2006/relationships/image" Target="media/image12.wmf"/><Relationship Id="rId34" Type="http://schemas.openxmlformats.org/officeDocument/2006/relationships/hyperlink" Target="https://doi.org/10.21595/vp.2024.24051" TargetMode="External"/><Relationship Id="rId42" Type="http://schemas.openxmlformats.org/officeDocument/2006/relationships/hyperlink" Target="https://doi.org/10.1063/5.0305740" TargetMode="External"/><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doi.org/10.1051/e3sconf/202346302023"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doi.org/10.1063/5.0116131" TargetMode="External"/><Relationship Id="rId37" Type="http://schemas.openxmlformats.org/officeDocument/2006/relationships/hyperlink" Target="https://doi.org/10.1051/e3sconf/202452503004" TargetMode="External"/><Relationship Id="rId40" Type="http://schemas.openxmlformats.org/officeDocument/2006/relationships/hyperlink" Target="https://doi.org/10.1063/5.0305735" TargetMode="External"/><Relationship Id="rId45" Type="http://schemas.openxmlformats.org/officeDocument/2006/relationships/hyperlink" Target="https://doi.org/10.21595/vp.2024.24047" TargetMode="External"/><Relationship Id="rId5" Type="http://schemas.openxmlformats.org/officeDocument/2006/relationships/hyperlink" Target="mailto:izzat049428@mail.ru" TargetMode="Externa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doi.org/10.31643/2026/6445.43" TargetMode="External"/><Relationship Id="rId36" Type="http://schemas.openxmlformats.org/officeDocument/2006/relationships/hyperlink" Target="https://doi.org/10.1051/e3sconf/202341703001" TargetMode="External"/><Relationship Id="rId10" Type="http://schemas.openxmlformats.org/officeDocument/2006/relationships/image" Target="https://minsk.teko-com.ru/images/82921596718457.jpg" TargetMode="External"/><Relationship Id="rId19" Type="http://schemas.openxmlformats.org/officeDocument/2006/relationships/image" Target="media/image11.wmf"/><Relationship Id="rId31" Type="http://schemas.openxmlformats.org/officeDocument/2006/relationships/hyperlink" Target="https://doi.org/10.1051/e3sconf/202449801011" TargetMode="External"/><Relationship Id="rId44" Type="http://schemas.openxmlformats.org/officeDocument/2006/relationships/hyperlink" Target="https://doi.org/10.21595/vp.2024.2407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hyperlink" Target="https://doi.org/10.31643/2026/6445.01" TargetMode="External"/><Relationship Id="rId30" Type="http://schemas.openxmlformats.org/officeDocument/2006/relationships/hyperlink" Target="https://doi.org/10.1063/5.0306554" TargetMode="External"/><Relationship Id="rId35" Type="http://schemas.openxmlformats.org/officeDocument/2006/relationships/hyperlink" Target="https://doi.org/10.1063/5.0305703" TargetMode="External"/><Relationship Id="rId43" Type="http://schemas.openxmlformats.org/officeDocument/2006/relationships/hyperlink" Target="https://doi.org/10.1063/5.0305783"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https://encrypted-tbn0.gstatic.com/images?q=tbn:ANd9GcTbG_0Cbxs88bFCXUk4TGQjH_E7UwjamRS6xQ&amp;s" TargetMode="External"/><Relationship Id="rId25" Type="http://schemas.openxmlformats.org/officeDocument/2006/relationships/image" Target="media/image15.png"/><Relationship Id="rId33" Type="http://schemas.openxmlformats.org/officeDocument/2006/relationships/hyperlink" Target="https://www.scopus.com/authid/detail.uri?authorId=58029828400" TargetMode="External"/><Relationship Id="rId38" Type="http://schemas.openxmlformats.org/officeDocument/2006/relationships/hyperlink" Target="https://doi.org/10.1051/e3sconf/202454803009" TargetMode="External"/><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hyperlink" Target="https://doi.org/10.1051/e3sconf/2024525060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7</Pages>
  <Words>3667</Words>
  <Characters>20907</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Рахмонов Иззат</dc:creator>
  <cp:keywords/>
  <dc:description/>
  <cp:lastModifiedBy>Пользователь</cp:lastModifiedBy>
  <cp:revision>11</cp:revision>
  <dcterms:created xsi:type="dcterms:W3CDTF">2025-11-04T04:56:00Z</dcterms:created>
  <dcterms:modified xsi:type="dcterms:W3CDTF">2026-01-08T06:54:00Z</dcterms:modified>
</cp:coreProperties>
</file>