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CD54" w14:textId="77777777" w:rsidR="00E45D8A" w:rsidRPr="00FA489B" w:rsidRDefault="00CE364A" w:rsidP="00AC02A2">
      <w:pPr>
        <w:spacing w:before="1200" w:after="200" w:line="240" w:lineRule="auto"/>
        <w:ind w:firstLine="567"/>
        <w:jc w:val="center"/>
        <w:rPr>
          <w:rFonts w:ascii="Times New Roman" w:hAnsi="Times New Roman" w:cs="Times New Roman"/>
          <w:sz w:val="36"/>
          <w:szCs w:val="28"/>
          <w:lang w:val="en-US"/>
        </w:rPr>
      </w:pPr>
      <w:r w:rsidRPr="00AC02A2">
        <w:rPr>
          <w:rFonts w:ascii="Times New Roman" w:hAnsi="Times New Roman" w:cs="Times New Roman"/>
          <w:b/>
          <w:sz w:val="36"/>
          <w:szCs w:val="28"/>
          <w:lang w:val="en-US"/>
        </w:rPr>
        <w:t>Wide-range contactless adjustable current sensors of new design</w:t>
      </w:r>
    </w:p>
    <w:p w14:paraId="4E9ECD55" w14:textId="42B854B2" w:rsidR="00105878" w:rsidRPr="00742B43" w:rsidRDefault="004863F7" w:rsidP="004C6FEA">
      <w:pPr>
        <w:spacing w:before="240" w:after="200" w:line="240" w:lineRule="auto"/>
        <w:jc w:val="center"/>
        <w:rPr>
          <w:rStyle w:val="fontstyle21"/>
          <w:rFonts w:ascii="Times New Roman" w:hAnsi="Times New Roman" w:cs="Times New Roman"/>
          <w:sz w:val="28"/>
          <w:szCs w:val="22"/>
          <w:lang w:val="uz-Cyrl-UZ"/>
        </w:rPr>
      </w:pPr>
      <w:r w:rsidRPr="00BC486F">
        <w:rPr>
          <w:rFonts w:ascii="Times New Roman" w:hAnsi="Times New Roman" w:cs="Times New Roman"/>
          <w:sz w:val="28"/>
          <w:lang w:val="en-US"/>
        </w:rPr>
        <w:t xml:space="preserve">Bakhtiyor Khushbokov, </w:t>
      </w:r>
      <w:r w:rsidR="00113FE5" w:rsidRPr="00BC486F">
        <w:rPr>
          <w:rStyle w:val="fontstyle01"/>
          <w:rFonts w:ascii="Times New Roman" w:hAnsi="Times New Roman" w:cs="Times New Roman"/>
          <w:i w:val="0"/>
          <w:sz w:val="28"/>
          <w:szCs w:val="22"/>
          <w:lang w:val="en-US"/>
        </w:rPr>
        <w:t xml:space="preserve">Suhrob </w:t>
      </w:r>
      <w:r w:rsidR="00113FE5" w:rsidRPr="00BC486F">
        <w:rPr>
          <w:rStyle w:val="fontstyle21"/>
          <w:rFonts w:ascii="Times New Roman" w:hAnsi="Times New Roman" w:cs="Times New Roman"/>
          <w:sz w:val="28"/>
          <w:szCs w:val="22"/>
          <w:lang w:val="en-US"/>
        </w:rPr>
        <w:t>Qurbonazarov</w:t>
      </w:r>
      <w:r w:rsidR="00220689" w:rsidRPr="00BC486F">
        <w:rPr>
          <w:rStyle w:val="fontstyle21"/>
          <w:rFonts w:ascii="Times New Roman" w:hAnsi="Times New Roman" w:cs="Times New Roman"/>
          <w:sz w:val="28"/>
          <w:szCs w:val="22"/>
          <w:vertAlign w:val="superscript"/>
          <w:lang w:val="en-US"/>
        </w:rPr>
        <w:t>a)</w:t>
      </w:r>
      <w:r w:rsidR="00113FE5" w:rsidRPr="00BC486F">
        <w:rPr>
          <w:rStyle w:val="fontstyle21"/>
          <w:rFonts w:ascii="Times New Roman" w:hAnsi="Times New Roman" w:cs="Times New Roman"/>
          <w:sz w:val="28"/>
          <w:szCs w:val="22"/>
          <w:lang w:val="en-US"/>
        </w:rPr>
        <w:t xml:space="preserve">, </w:t>
      </w:r>
      <w:proofErr w:type="spellStart"/>
      <w:r w:rsidR="0080552C" w:rsidRPr="00BC486F">
        <w:rPr>
          <w:rStyle w:val="fontstyle21"/>
          <w:rFonts w:ascii="Times New Roman" w:hAnsi="Times New Roman" w:cs="Times New Roman"/>
          <w:sz w:val="28"/>
          <w:szCs w:val="22"/>
          <w:lang w:val="en-US"/>
        </w:rPr>
        <w:t>Jumanazar</w:t>
      </w:r>
      <w:proofErr w:type="spellEnd"/>
      <w:r w:rsidR="0080552C" w:rsidRPr="00BC486F">
        <w:rPr>
          <w:rStyle w:val="fontstyle21"/>
          <w:rFonts w:ascii="Times New Roman" w:hAnsi="Times New Roman" w:cs="Times New Roman"/>
          <w:sz w:val="28"/>
          <w:szCs w:val="22"/>
          <w:lang w:val="en-US"/>
        </w:rPr>
        <w:t xml:space="preserve"> </w:t>
      </w:r>
      <w:proofErr w:type="gramStart"/>
      <w:r w:rsidR="0080552C" w:rsidRPr="00BC486F">
        <w:rPr>
          <w:rStyle w:val="fontstyle21"/>
          <w:rFonts w:ascii="Times New Roman" w:hAnsi="Times New Roman" w:cs="Times New Roman"/>
          <w:sz w:val="28"/>
          <w:szCs w:val="22"/>
          <w:lang w:val="en-US"/>
        </w:rPr>
        <w:t>Kodirov</w:t>
      </w:r>
      <w:r w:rsidR="00E6459E" w:rsidRPr="00BC486F">
        <w:rPr>
          <w:rStyle w:val="fontstyle21"/>
          <w:rFonts w:ascii="Times New Roman" w:hAnsi="Times New Roman" w:cs="Times New Roman"/>
          <w:sz w:val="28"/>
          <w:szCs w:val="22"/>
          <w:lang w:val="en-US"/>
        </w:rPr>
        <w:t>,</w:t>
      </w:r>
      <w:r w:rsidR="00742B43">
        <w:rPr>
          <w:rStyle w:val="fontstyle21"/>
          <w:rFonts w:ascii="Times New Roman" w:hAnsi="Times New Roman" w:cs="Times New Roman"/>
          <w:sz w:val="28"/>
          <w:szCs w:val="22"/>
          <w:lang w:val="uz-Cyrl-UZ"/>
        </w:rPr>
        <w:t xml:space="preserve">   </w:t>
      </w:r>
      <w:proofErr w:type="gramEnd"/>
      <w:r w:rsidR="00742B43">
        <w:rPr>
          <w:rStyle w:val="fontstyle21"/>
          <w:rFonts w:ascii="Times New Roman" w:hAnsi="Times New Roman" w:cs="Times New Roman"/>
          <w:sz w:val="28"/>
          <w:szCs w:val="22"/>
          <w:lang w:val="uz-Cyrl-UZ"/>
        </w:rPr>
        <w:t xml:space="preserve">                  </w:t>
      </w:r>
      <w:r w:rsidR="00E6459E" w:rsidRPr="00BC486F">
        <w:rPr>
          <w:rStyle w:val="fontstyle21"/>
          <w:rFonts w:ascii="Times New Roman" w:hAnsi="Times New Roman" w:cs="Times New Roman"/>
          <w:sz w:val="28"/>
          <w:szCs w:val="22"/>
          <w:lang w:val="en-US"/>
        </w:rPr>
        <w:t xml:space="preserve"> </w:t>
      </w:r>
      <w:proofErr w:type="spellStart"/>
      <w:r w:rsidR="00BC486F" w:rsidRPr="00BC486F">
        <w:rPr>
          <w:rStyle w:val="fontstyle21"/>
          <w:rFonts w:ascii="Times New Roman" w:hAnsi="Times New Roman" w:cs="Times New Roman"/>
          <w:sz w:val="28"/>
          <w:szCs w:val="22"/>
          <w:lang w:val="en-US"/>
        </w:rPr>
        <w:t>Ilxom</w:t>
      </w:r>
      <w:proofErr w:type="spellEnd"/>
      <w:r w:rsidR="00BC486F" w:rsidRPr="00BC486F">
        <w:rPr>
          <w:rStyle w:val="fontstyle21"/>
          <w:rFonts w:ascii="Times New Roman" w:hAnsi="Times New Roman" w:cs="Times New Roman"/>
          <w:sz w:val="28"/>
          <w:szCs w:val="22"/>
          <w:lang w:val="en-US"/>
        </w:rPr>
        <w:t xml:space="preserve"> Xolmirzaev, Sobir Eshmuradov,</w:t>
      </w:r>
      <w:r w:rsidR="00BC486F">
        <w:rPr>
          <w:rStyle w:val="fontstyle21"/>
          <w:rFonts w:ascii="Times New Roman" w:hAnsi="Times New Roman" w:cs="Times New Roman"/>
          <w:sz w:val="28"/>
          <w:szCs w:val="22"/>
          <w:lang w:val="en-US"/>
        </w:rPr>
        <w:t xml:space="preserve"> Komil Abdirasulov</w:t>
      </w:r>
    </w:p>
    <w:p w14:paraId="4E9ECD56" w14:textId="7C207CE4" w:rsidR="004C6FEA" w:rsidRDefault="004C6FEA" w:rsidP="004C6FEA">
      <w:pPr>
        <w:spacing w:after="0" w:line="240" w:lineRule="auto"/>
        <w:jc w:val="center"/>
        <w:rPr>
          <w:rFonts w:ascii="Times New Roman" w:hAnsi="Times New Roman" w:cs="Times New Roman"/>
          <w:i/>
          <w:sz w:val="20"/>
          <w:szCs w:val="20"/>
          <w:lang w:val="en-US"/>
        </w:rPr>
      </w:pPr>
      <w:proofErr w:type="spellStart"/>
      <w:r w:rsidRPr="00E83B93">
        <w:rPr>
          <w:rFonts w:ascii="Times New Roman" w:hAnsi="Times New Roman" w:cs="Times New Roman"/>
          <w:i/>
          <w:sz w:val="20"/>
          <w:szCs w:val="20"/>
          <w:lang w:val="en-US"/>
        </w:rPr>
        <w:t>Termez</w:t>
      </w:r>
      <w:proofErr w:type="spellEnd"/>
      <w:r w:rsidRPr="00E83B93">
        <w:rPr>
          <w:rFonts w:ascii="Times New Roman" w:hAnsi="Times New Roman" w:cs="Times New Roman"/>
          <w:i/>
          <w:sz w:val="20"/>
          <w:szCs w:val="20"/>
          <w:lang w:val="en-US"/>
        </w:rPr>
        <w:t xml:space="preserve"> state university of engineering and </w:t>
      </w:r>
      <w:proofErr w:type="spellStart"/>
      <w:r w:rsidRPr="00E83B93">
        <w:rPr>
          <w:rFonts w:ascii="Times New Roman" w:hAnsi="Times New Roman" w:cs="Times New Roman"/>
          <w:i/>
          <w:sz w:val="20"/>
          <w:szCs w:val="20"/>
          <w:lang w:val="en-US"/>
        </w:rPr>
        <w:t>agrotechnologies</w:t>
      </w:r>
      <w:proofErr w:type="spellEnd"/>
      <w:r w:rsidRPr="00E83B93">
        <w:rPr>
          <w:rFonts w:ascii="Times New Roman" w:hAnsi="Times New Roman" w:cs="Times New Roman"/>
          <w:i/>
          <w:sz w:val="20"/>
          <w:szCs w:val="20"/>
          <w:lang w:val="en-US"/>
        </w:rPr>
        <w:t xml:space="preserve">, </w:t>
      </w:r>
      <w:proofErr w:type="spellStart"/>
      <w:r w:rsidRPr="00E83B93">
        <w:rPr>
          <w:rFonts w:ascii="Times New Roman" w:hAnsi="Times New Roman" w:cs="Times New Roman"/>
          <w:i/>
          <w:sz w:val="20"/>
          <w:szCs w:val="20"/>
          <w:lang w:val="en-US"/>
        </w:rPr>
        <w:t>Termez</w:t>
      </w:r>
      <w:proofErr w:type="spellEnd"/>
      <w:r w:rsidRPr="00E83B93">
        <w:rPr>
          <w:rFonts w:ascii="Times New Roman" w:hAnsi="Times New Roman" w:cs="Times New Roman"/>
          <w:i/>
          <w:sz w:val="20"/>
          <w:szCs w:val="20"/>
          <w:lang w:val="en-US"/>
        </w:rPr>
        <w:t>, Uzbekistan</w:t>
      </w:r>
    </w:p>
    <w:p w14:paraId="4E9ECD58" w14:textId="137A2A46" w:rsidR="004C6FEA" w:rsidRPr="008E40C8" w:rsidRDefault="004C6FEA" w:rsidP="004C6FEA">
      <w:pPr>
        <w:spacing w:before="200" w:after="200" w:line="240" w:lineRule="auto"/>
        <w:jc w:val="center"/>
        <w:rPr>
          <w:rFonts w:ascii="Times New Roman" w:hAnsi="Times New Roman" w:cs="Times New Roman"/>
          <w:i/>
          <w:iCs/>
          <w:sz w:val="20"/>
          <w:szCs w:val="20"/>
          <w:lang w:val="en-US"/>
        </w:rPr>
      </w:pPr>
      <w:r w:rsidRPr="008E40C8">
        <w:rPr>
          <w:rFonts w:ascii="Times New Roman" w:hAnsi="Times New Roman" w:cs="Times New Roman"/>
          <w:i/>
          <w:iCs/>
          <w:sz w:val="20"/>
          <w:szCs w:val="20"/>
          <w:vertAlign w:val="superscript"/>
          <w:lang w:val="en-US"/>
        </w:rPr>
        <w:t>a)</w:t>
      </w:r>
      <w:r w:rsidRPr="008E40C8">
        <w:rPr>
          <w:rFonts w:ascii="Times New Roman" w:hAnsi="Times New Roman" w:cs="Times New Roman"/>
          <w:i/>
          <w:iCs/>
          <w:sz w:val="20"/>
          <w:szCs w:val="20"/>
          <w:lang w:val="en-US"/>
        </w:rPr>
        <w:t xml:space="preserve"> Corresponding author:</w:t>
      </w:r>
      <w:r w:rsidR="008E40C8" w:rsidRPr="008E40C8">
        <w:rPr>
          <w:rFonts w:ascii="Times New Roman" w:hAnsi="Times New Roman" w:cs="Times New Roman"/>
          <w:i/>
          <w:iCs/>
          <w:sz w:val="20"/>
          <w:szCs w:val="20"/>
          <w:lang w:val="en-US"/>
        </w:rPr>
        <w:t xml:space="preserve"> </w:t>
      </w:r>
      <w:hyperlink r:id="rId6" w:history="1">
        <w:r w:rsidR="008E40C8" w:rsidRPr="008E40C8">
          <w:rPr>
            <w:rStyle w:val="a7"/>
            <w:rFonts w:ascii="Times New Roman" w:hAnsi="Times New Roman" w:cs="Times New Roman"/>
            <w:i/>
            <w:iCs/>
            <w:sz w:val="20"/>
            <w:szCs w:val="20"/>
            <w:lang w:val="en-US"/>
          </w:rPr>
          <w:t>sukhrob.qurbonazarov@mail.ru</w:t>
        </w:r>
      </w:hyperlink>
    </w:p>
    <w:p w14:paraId="4E9ECD59" w14:textId="77777777" w:rsidR="009176F8" w:rsidRPr="005F20EF" w:rsidRDefault="007B646D" w:rsidP="00697425">
      <w:pPr>
        <w:spacing w:before="360" w:after="360" w:line="240" w:lineRule="auto"/>
        <w:ind w:left="284" w:right="284"/>
        <w:jc w:val="both"/>
        <w:rPr>
          <w:rFonts w:ascii="Times New Roman" w:hAnsi="Times New Roman" w:cs="Times New Roman"/>
          <w:b/>
          <w:sz w:val="18"/>
          <w:szCs w:val="20"/>
          <w:lang w:val="en-US"/>
        </w:rPr>
      </w:pPr>
      <w:r w:rsidRPr="005F20EF">
        <w:rPr>
          <w:rFonts w:ascii="Times New Roman" w:hAnsi="Times New Roman" w:cs="Times New Roman"/>
          <w:b/>
          <w:sz w:val="18"/>
          <w:szCs w:val="20"/>
          <w:lang w:val="en-US"/>
        </w:rPr>
        <w:t>Abst</w:t>
      </w:r>
      <w:r w:rsidR="00C7441E" w:rsidRPr="005F20EF">
        <w:rPr>
          <w:rFonts w:ascii="Times New Roman" w:hAnsi="Times New Roman" w:cs="Times New Roman"/>
          <w:b/>
          <w:sz w:val="18"/>
          <w:szCs w:val="20"/>
          <w:lang w:val="en-US"/>
        </w:rPr>
        <w:t>r</w:t>
      </w:r>
      <w:r w:rsidRPr="005F20EF">
        <w:rPr>
          <w:rFonts w:ascii="Times New Roman" w:hAnsi="Times New Roman" w:cs="Times New Roman"/>
          <w:b/>
          <w:sz w:val="18"/>
          <w:szCs w:val="20"/>
          <w:lang w:val="en-US"/>
        </w:rPr>
        <w:t>act</w:t>
      </w:r>
      <w:r w:rsidR="00F52B6C" w:rsidRPr="005F20EF">
        <w:rPr>
          <w:rFonts w:ascii="Times New Roman" w:hAnsi="Times New Roman" w:cs="Times New Roman"/>
          <w:b/>
          <w:sz w:val="18"/>
          <w:szCs w:val="20"/>
          <w:lang w:val="en-US"/>
        </w:rPr>
        <w:t xml:space="preserve">. </w:t>
      </w:r>
      <w:r w:rsidR="009A728B" w:rsidRPr="005F20EF">
        <w:rPr>
          <w:rFonts w:ascii="Times New Roman" w:hAnsi="Times New Roman" w:cs="Times New Roman"/>
          <w:sz w:val="18"/>
          <w:lang w:val="en-US"/>
        </w:rPr>
        <w:t>A number of wide-range current sensor (CS) designs have been developed</w:t>
      </w:r>
      <w:r w:rsidR="001A5B07" w:rsidRPr="005F20EF">
        <w:rPr>
          <w:rFonts w:ascii="Times New Roman" w:hAnsi="Times New Roman" w:cs="Times New Roman"/>
          <w:sz w:val="18"/>
          <w:lang w:val="en-US"/>
        </w:rPr>
        <w:t xml:space="preserve"> </w:t>
      </w:r>
      <w:r w:rsidR="009A728B" w:rsidRPr="005F20EF">
        <w:rPr>
          <w:rFonts w:ascii="Times New Roman" w:hAnsi="Times New Roman" w:cs="Times New Roman"/>
          <w:sz w:val="18"/>
          <w:lang w:val="en-US"/>
        </w:rPr>
        <w:t>and analyzed to improve the accuracy and stability of current measurements in control and monitoring systems</w:t>
      </w:r>
      <w:r w:rsidR="00A96932" w:rsidRPr="005F20EF">
        <w:rPr>
          <w:rFonts w:ascii="Times New Roman" w:hAnsi="Times New Roman" w:cs="Times New Roman"/>
          <w:sz w:val="18"/>
          <w:lang w:val="en-US"/>
        </w:rPr>
        <w:t xml:space="preserve"> [1, 2]</w:t>
      </w:r>
      <w:r w:rsidR="009A728B" w:rsidRPr="005F20EF">
        <w:rPr>
          <w:rFonts w:ascii="Times New Roman" w:hAnsi="Times New Roman" w:cs="Times New Roman"/>
          <w:sz w:val="18"/>
          <w:lang w:val="en-US"/>
        </w:rPr>
        <w:t>. The analysis of their operating principles revealed that conventional sensors with adjustable windings have low reliability due to the presence of sliding contacts, which cause mechanical wear and instability. To overcome these limitations, a new wide-range contactless current sensor configuration has been proposed. The sensor is based on an Archimedean spiral-shaped core made of diamagnetic and non-conductive material</w:t>
      </w:r>
      <w:r w:rsidR="006E1A52" w:rsidRPr="005F20EF">
        <w:rPr>
          <w:rFonts w:ascii="Times New Roman" w:hAnsi="Times New Roman" w:cs="Times New Roman"/>
          <w:sz w:val="18"/>
          <w:lang w:val="en-US"/>
        </w:rPr>
        <w:t xml:space="preserve"> [3, 4]</w:t>
      </w:r>
      <w:r w:rsidR="009A728B" w:rsidRPr="005F20EF">
        <w:rPr>
          <w:rFonts w:ascii="Times New Roman" w:hAnsi="Times New Roman" w:cs="Times New Roman"/>
          <w:sz w:val="18"/>
          <w:lang w:val="en-US"/>
        </w:rPr>
        <w:t>. The core is equipped with a primary winding, a movable magnetic conductor with a secondary winding, and a ferromagnetic fluid that enhances magnetic coupling. The vertical orientation of the spiral and its rotational adjustment ensure a smooth variation of the conversion ratio without breaking the primary circuit. This constructive solution prevents ferromagnetic fluid leakage and provides stable operation even during short-term power interruptions. The proposed design improves measurement precision, magnetic stability, and operational reliability compared to traditional sensors. Therefore, the developed contactless current sensor can be effectively applied in modern automated control and diagnostic systems that require high measurement accuracy and long-term stability</w:t>
      </w:r>
      <w:r w:rsidR="008D64B8" w:rsidRPr="005F20EF">
        <w:rPr>
          <w:rFonts w:ascii="Times New Roman" w:hAnsi="Times New Roman" w:cs="Times New Roman"/>
          <w:sz w:val="18"/>
          <w:lang w:val="en-US"/>
        </w:rPr>
        <w:t xml:space="preserve"> [5]</w:t>
      </w:r>
      <w:r w:rsidR="009A728B" w:rsidRPr="005F20EF">
        <w:rPr>
          <w:rFonts w:ascii="Times New Roman" w:hAnsi="Times New Roman" w:cs="Times New Roman"/>
          <w:sz w:val="18"/>
          <w:lang w:val="en-US"/>
        </w:rPr>
        <w:t>.</w:t>
      </w:r>
      <w:r w:rsidR="00697425" w:rsidRPr="005F20EF">
        <w:rPr>
          <w:rFonts w:ascii="Times New Roman" w:hAnsi="Times New Roman" w:cs="Times New Roman"/>
          <w:b/>
          <w:sz w:val="18"/>
          <w:szCs w:val="20"/>
          <w:lang w:val="en-US"/>
        </w:rPr>
        <w:t xml:space="preserve"> </w:t>
      </w:r>
    </w:p>
    <w:p w14:paraId="4E9ECD5A" w14:textId="77777777" w:rsidR="00E51DC4" w:rsidRPr="00DC4C26" w:rsidRDefault="006C6B71" w:rsidP="00DC4C26">
      <w:pPr>
        <w:spacing w:before="240" w:after="240" w:line="240" w:lineRule="auto"/>
        <w:ind w:firstLine="567"/>
        <w:jc w:val="center"/>
        <w:rPr>
          <w:rFonts w:ascii="Times New Roman" w:hAnsi="Times New Roman" w:cs="Times New Roman"/>
          <w:b/>
          <w:sz w:val="24"/>
          <w:szCs w:val="20"/>
          <w:lang w:val="en-US"/>
        </w:rPr>
      </w:pPr>
      <w:r w:rsidRPr="00DC4C26">
        <w:rPr>
          <w:rFonts w:ascii="Times New Roman" w:hAnsi="Times New Roman" w:cs="Times New Roman"/>
          <w:b/>
          <w:sz w:val="24"/>
          <w:szCs w:val="20"/>
          <w:lang w:val="en-US"/>
        </w:rPr>
        <w:t>INTRODUCTION</w:t>
      </w:r>
    </w:p>
    <w:p w14:paraId="4E9ECD5B" w14:textId="77777777" w:rsidR="0066029A" w:rsidRPr="0066029A" w:rsidRDefault="0066029A" w:rsidP="008919F3">
      <w:pPr>
        <w:pStyle w:val="a5"/>
        <w:spacing w:before="0" w:beforeAutospacing="0" w:after="0" w:afterAutospacing="0"/>
        <w:ind w:firstLine="284"/>
        <w:contextualSpacing/>
        <w:jc w:val="both"/>
        <w:rPr>
          <w:sz w:val="20"/>
          <w:lang w:val="en-US"/>
        </w:rPr>
      </w:pPr>
      <w:r w:rsidRPr="0066029A">
        <w:rPr>
          <w:sz w:val="20"/>
          <w:lang w:val="en-US"/>
        </w:rPr>
        <w:t xml:space="preserve">A number of design concepts for wide-range current sensors (CS) have been developed </w:t>
      </w:r>
      <w:r w:rsidR="0096075F">
        <w:rPr>
          <w:sz w:val="20"/>
          <w:lang w:val="en-US"/>
        </w:rPr>
        <w:t>[</w:t>
      </w:r>
      <w:r w:rsidR="005167AE">
        <w:rPr>
          <w:sz w:val="20"/>
          <w:lang w:val="en-US"/>
        </w:rPr>
        <w:t>1]</w:t>
      </w:r>
      <w:r w:rsidR="0096075F">
        <w:rPr>
          <w:sz w:val="20"/>
          <w:lang w:val="en-US"/>
        </w:rPr>
        <w:t xml:space="preserve">, </w:t>
      </w:r>
      <w:r w:rsidR="005167AE">
        <w:rPr>
          <w:sz w:val="20"/>
          <w:lang w:val="en-US"/>
        </w:rPr>
        <w:t>[2], [3</w:t>
      </w:r>
      <w:r w:rsidR="0096075F">
        <w:rPr>
          <w:sz w:val="20"/>
          <w:lang w:val="en-US"/>
        </w:rPr>
        <w:t xml:space="preserve">] </w:t>
      </w:r>
      <w:r w:rsidRPr="0066029A">
        <w:rPr>
          <w:sz w:val="20"/>
          <w:lang w:val="en-US"/>
        </w:rPr>
        <w:t>to meet the increasing demands of modern control and monitoring systems. The analysis of their operation shows that sensors with continuously adjustable windings demonstrate low reliability due to the use of sliding contacts</w:t>
      </w:r>
      <w:r w:rsidR="00987706">
        <w:rPr>
          <w:sz w:val="20"/>
          <w:lang w:val="en-US"/>
        </w:rPr>
        <w:t xml:space="preserve"> [4], [5]</w:t>
      </w:r>
      <w:r w:rsidRPr="0066029A">
        <w:rPr>
          <w:sz w:val="20"/>
          <w:lang w:val="en-US"/>
        </w:rPr>
        <w:t>. These contacts, over time, lead to instability and measurement</w:t>
      </w:r>
      <w:r w:rsidR="005428F7">
        <w:rPr>
          <w:sz w:val="20"/>
          <w:lang w:val="en-US"/>
        </w:rPr>
        <w:t xml:space="preserve"> [9]</w:t>
      </w:r>
      <w:r w:rsidRPr="0066029A">
        <w:rPr>
          <w:sz w:val="20"/>
          <w:lang w:val="en-US"/>
        </w:rPr>
        <w:t xml:space="preserve"> errors.</w:t>
      </w:r>
    </w:p>
    <w:p w14:paraId="4E9ECD5C" w14:textId="77777777" w:rsidR="00A65D18" w:rsidRDefault="0066029A" w:rsidP="008919F3">
      <w:pPr>
        <w:pStyle w:val="a5"/>
        <w:spacing w:before="0" w:beforeAutospacing="0" w:after="0" w:afterAutospacing="0"/>
        <w:ind w:firstLine="284"/>
        <w:contextualSpacing/>
        <w:jc w:val="both"/>
        <w:rPr>
          <w:sz w:val="20"/>
          <w:lang w:val="en-US"/>
        </w:rPr>
      </w:pPr>
      <w:r w:rsidRPr="0066029A">
        <w:rPr>
          <w:sz w:val="20"/>
          <w:lang w:val="en-US"/>
        </w:rPr>
        <w:t>It is well known that continuous adjustment of winding turns enables a wide measurement range, but the use of sliding contacts significantly decreases reliability</w:t>
      </w:r>
      <w:r w:rsidR="009C698B">
        <w:rPr>
          <w:sz w:val="20"/>
          <w:lang w:val="en-US"/>
        </w:rPr>
        <w:t xml:space="preserve"> [6], [7]</w:t>
      </w:r>
      <w:r w:rsidRPr="0066029A">
        <w:rPr>
          <w:sz w:val="20"/>
          <w:lang w:val="en-US"/>
        </w:rPr>
        <w:t>. To overcome this limitation, this paper proposes a new type of wide-range current sensor with a contactless control mechanism</w:t>
      </w:r>
      <w:r w:rsidR="00C11BDC">
        <w:rPr>
          <w:sz w:val="20"/>
          <w:lang w:val="en-US"/>
        </w:rPr>
        <w:t xml:space="preserve"> [8</w:t>
      </w:r>
      <w:r w:rsidR="009D7188">
        <w:rPr>
          <w:sz w:val="20"/>
          <w:lang w:val="en-US"/>
        </w:rPr>
        <w:t>]</w:t>
      </w:r>
      <w:r w:rsidRPr="0066029A">
        <w:rPr>
          <w:sz w:val="20"/>
          <w:lang w:val="en-US"/>
        </w:rPr>
        <w:t>. The goal of this design is to eliminate mechanical contact and ensure a smooth, reliable adjustment of the conversion range</w:t>
      </w:r>
      <w:r w:rsidR="00AD6A1E">
        <w:rPr>
          <w:sz w:val="20"/>
          <w:lang w:val="en-US"/>
        </w:rPr>
        <w:t xml:space="preserve"> [15]</w:t>
      </w:r>
      <w:r w:rsidRPr="0066029A">
        <w:rPr>
          <w:sz w:val="20"/>
          <w:lang w:val="en-US"/>
        </w:rPr>
        <w:t>.</w:t>
      </w:r>
      <w:r w:rsidR="00AD6A1E">
        <w:rPr>
          <w:sz w:val="20"/>
          <w:lang w:val="en-US"/>
        </w:rPr>
        <w:t xml:space="preserve"> </w:t>
      </w:r>
    </w:p>
    <w:p w14:paraId="4E9ECD5D" w14:textId="77777777" w:rsidR="00AD0A88" w:rsidRDefault="0041686C" w:rsidP="008919F3">
      <w:pPr>
        <w:pStyle w:val="a5"/>
        <w:spacing w:before="0" w:beforeAutospacing="0" w:after="0" w:afterAutospacing="0"/>
        <w:ind w:firstLine="284"/>
        <w:jc w:val="both"/>
        <w:rPr>
          <w:b/>
          <w:sz w:val="20"/>
          <w:lang w:val="en-US"/>
        </w:rPr>
      </w:pPr>
      <w:r w:rsidRPr="005722FD">
        <w:rPr>
          <w:sz w:val="20"/>
          <w:szCs w:val="20"/>
          <w:lang w:val="en-US"/>
        </w:rPr>
        <w:t>It is known that by continuously adjusting the number of winding turns, it is possible to control the sensitivity of a wide range of current sensors</w:t>
      </w:r>
      <w:r w:rsidR="00F6682D">
        <w:rPr>
          <w:sz w:val="20"/>
          <w:szCs w:val="20"/>
          <w:lang w:val="en-US"/>
        </w:rPr>
        <w:t xml:space="preserve"> [10], [11]</w:t>
      </w:r>
      <w:r w:rsidRPr="005722FD">
        <w:rPr>
          <w:sz w:val="20"/>
          <w:szCs w:val="20"/>
          <w:lang w:val="en-US"/>
        </w:rPr>
        <w:t>. However, the presence of sliding contacts in such solutions reduces the overall reliability of the device</w:t>
      </w:r>
      <w:r w:rsidR="00F6682D">
        <w:rPr>
          <w:sz w:val="20"/>
          <w:szCs w:val="20"/>
          <w:lang w:val="en-US"/>
        </w:rPr>
        <w:t xml:space="preserve"> [12]</w:t>
      </w:r>
      <w:r w:rsidRPr="005722FD">
        <w:rPr>
          <w:sz w:val="20"/>
          <w:szCs w:val="20"/>
          <w:lang w:val="en-US"/>
        </w:rPr>
        <w:t>. Therefore, this study proposes a new design solution that allows contactless control of the measurement range</w:t>
      </w:r>
      <w:r w:rsidR="00F6682D">
        <w:rPr>
          <w:sz w:val="20"/>
          <w:szCs w:val="20"/>
          <w:lang w:val="en-US"/>
        </w:rPr>
        <w:t xml:space="preserve"> [13], [16]</w:t>
      </w:r>
      <w:r w:rsidRPr="005722FD">
        <w:rPr>
          <w:sz w:val="20"/>
          <w:szCs w:val="20"/>
          <w:lang w:val="en-US"/>
        </w:rPr>
        <w:t xml:space="preserve">. </w:t>
      </w:r>
      <w:r w:rsidR="0082628F" w:rsidRPr="0082628F">
        <w:rPr>
          <w:sz w:val="20"/>
          <w:lang w:val="en-US"/>
        </w:rPr>
        <w:t>Figure 1 illustrates the developed wide-range current sensor</w:t>
      </w:r>
      <w:r w:rsidR="00B32DCD">
        <w:rPr>
          <w:sz w:val="20"/>
          <w:lang w:val="en-US"/>
        </w:rPr>
        <w:t xml:space="preserve"> [17]</w:t>
      </w:r>
      <w:r w:rsidR="00C0579C">
        <w:rPr>
          <w:sz w:val="20"/>
          <w:lang w:val="en-US"/>
        </w:rPr>
        <w:t>.</w:t>
      </w:r>
    </w:p>
    <w:p w14:paraId="4E9ECD5E" w14:textId="77777777" w:rsidR="008919F3" w:rsidRPr="008919F3" w:rsidRDefault="008919F3" w:rsidP="008919F3">
      <w:pPr>
        <w:pStyle w:val="a8"/>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en-US" w:eastAsia="ru-RU"/>
        </w:rPr>
      </w:pPr>
      <w:r w:rsidRPr="008919F3">
        <w:rPr>
          <w:rFonts w:ascii="Times New Roman" w:hAnsi="Times New Roman" w:cs="Times New Roman"/>
          <w:b/>
          <w:sz w:val="24"/>
          <w:szCs w:val="24"/>
          <w:lang w:val="en-US"/>
        </w:rPr>
        <w:t>EXPERIMENTAL RESEARCH</w:t>
      </w:r>
    </w:p>
    <w:p w14:paraId="4E9ECD5F" w14:textId="77777777" w:rsidR="00237156" w:rsidRPr="00F8314C" w:rsidRDefault="009817A9" w:rsidP="00C20244">
      <w:pPr>
        <w:spacing w:line="240" w:lineRule="auto"/>
        <w:ind w:firstLine="284"/>
        <w:jc w:val="both"/>
        <w:rPr>
          <w:rFonts w:ascii="Times New Roman" w:hAnsi="Times New Roman" w:cs="Times New Roman"/>
          <w:sz w:val="20"/>
          <w:szCs w:val="28"/>
          <w:lang w:val="en-US"/>
        </w:rPr>
      </w:pPr>
      <w:r w:rsidRPr="00F8314C">
        <w:rPr>
          <w:rFonts w:ascii="Times New Roman" w:hAnsi="Times New Roman" w:cs="Times New Roman"/>
          <w:sz w:val="20"/>
          <w:szCs w:val="28"/>
          <w:lang w:val="en-US"/>
        </w:rPr>
        <w:t>The proposed current sensor (CS</w:t>
      </w:r>
      <w:r w:rsidR="00001415" w:rsidRPr="00F8314C">
        <w:rPr>
          <w:rFonts w:ascii="Times New Roman" w:hAnsi="Times New Roman" w:cs="Times New Roman"/>
          <w:sz w:val="20"/>
          <w:szCs w:val="28"/>
          <w:lang w:val="en-US"/>
        </w:rPr>
        <w:t xml:space="preserve">) consists of a hollow fixed core (1) with a spiral made of insulating material wound around it [1], [7], [8]. The primary winding (2) is wound in a specific order on the core [9], [10]. The movable magnetic core made of ferromagnetic material (3) can rotate around the central axis (4). This movement is achieved using a rod (5) [11]. The signal is transmitted to the low-voltage winding (6), which is located in the empty cavity of the ferromagnetic conductor [12]. Additionally, the device contains a ferromagnetic fluid (7) that partially fills the hollow tube (1), which surrounds the movable core (3) [13]. The number of turns in the primary winding increases </w:t>
      </w:r>
      <w:r w:rsidR="00001415" w:rsidRPr="00F8314C">
        <w:rPr>
          <w:rFonts w:ascii="Times New Roman" w:hAnsi="Times New Roman" w:cs="Times New Roman"/>
          <w:sz w:val="20"/>
          <w:szCs w:val="28"/>
          <w:lang w:val="en-US"/>
        </w:rPr>
        <w:lastRenderedPageBreak/>
        <w:t>from the center of the core to its end for each unit of rotation angle of the movable core [14]. This sensor is classified as low-power and features air gaps [15], [16].</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B72A3" w:rsidRPr="00993865" w14:paraId="4E9ECD61" w14:textId="77777777" w:rsidTr="00AC74E4">
        <w:trPr>
          <w:jc w:val="center"/>
        </w:trPr>
        <w:tc>
          <w:tcPr>
            <w:tcW w:w="9345" w:type="dxa"/>
            <w:gridSpan w:val="2"/>
          </w:tcPr>
          <w:p w14:paraId="4E9ECD60" w14:textId="77777777" w:rsidR="007B72A3" w:rsidRPr="00993865" w:rsidRDefault="007B72A3" w:rsidP="007B72A3">
            <w:pPr>
              <w:jc w:val="center"/>
              <w:rPr>
                <w:rFonts w:ascii="Times New Roman" w:hAnsi="Times New Roman" w:cs="Times New Roman"/>
                <w:sz w:val="20"/>
                <w:szCs w:val="20"/>
                <w:lang w:val="en-US"/>
              </w:rPr>
            </w:pPr>
            <w:r w:rsidRPr="00993865">
              <w:rPr>
                <w:rFonts w:ascii="Times New Roman" w:hAnsi="Times New Roman" w:cs="Times New Roman"/>
                <w:noProof/>
                <w:sz w:val="20"/>
                <w:szCs w:val="20"/>
                <w:lang w:val="en-US"/>
              </w:rPr>
              <w:drawing>
                <wp:inline distT="0" distB="0" distL="0" distR="0" wp14:anchorId="4E9ECDA4" wp14:editId="4E9ECDA5">
                  <wp:extent cx="3037477" cy="1579154"/>
                  <wp:effectExtent l="0" t="0" r="0" b="2540"/>
                  <wp:docPr id="1" name="Рисунок 1" descr="Спираль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иральИ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5995" cy="1583583"/>
                          </a:xfrm>
                          <a:prstGeom prst="rect">
                            <a:avLst/>
                          </a:prstGeom>
                          <a:noFill/>
                          <a:ln>
                            <a:noFill/>
                          </a:ln>
                        </pic:spPr>
                      </pic:pic>
                    </a:graphicData>
                  </a:graphic>
                </wp:inline>
              </w:drawing>
            </w:r>
          </w:p>
        </w:tc>
      </w:tr>
      <w:tr w:rsidR="007B72A3" w:rsidRPr="00993865" w14:paraId="4E9ECD64" w14:textId="77777777" w:rsidTr="00AC74E4">
        <w:trPr>
          <w:jc w:val="center"/>
        </w:trPr>
        <w:tc>
          <w:tcPr>
            <w:tcW w:w="5524" w:type="dxa"/>
          </w:tcPr>
          <w:p w14:paraId="4E9ECD62" w14:textId="77777777" w:rsidR="007B72A3" w:rsidRPr="00993865" w:rsidRDefault="00EF7C81" w:rsidP="007B72A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7B72A3" w:rsidRPr="00993865">
              <w:rPr>
                <w:rFonts w:ascii="Times New Roman" w:hAnsi="Times New Roman" w:cs="Times New Roman"/>
                <w:sz w:val="20"/>
                <w:szCs w:val="20"/>
                <w:lang w:val="en-US"/>
              </w:rPr>
              <w:t>)</w:t>
            </w:r>
          </w:p>
        </w:tc>
        <w:tc>
          <w:tcPr>
            <w:tcW w:w="3821" w:type="dxa"/>
          </w:tcPr>
          <w:p w14:paraId="4E9ECD63" w14:textId="77777777" w:rsidR="007B72A3" w:rsidRPr="00993865" w:rsidRDefault="00EF7C81" w:rsidP="007B72A3">
            <w:pPr>
              <w:ind w:right="2012"/>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7B72A3" w:rsidRPr="00993865">
              <w:rPr>
                <w:rFonts w:ascii="Times New Roman" w:hAnsi="Times New Roman" w:cs="Times New Roman"/>
                <w:sz w:val="20"/>
                <w:szCs w:val="20"/>
                <w:lang w:val="en-US"/>
              </w:rPr>
              <w:t>)</w:t>
            </w:r>
          </w:p>
        </w:tc>
      </w:tr>
    </w:tbl>
    <w:p w14:paraId="4E9ECD65" w14:textId="77777777" w:rsidR="00D07946" w:rsidRPr="00667157" w:rsidRDefault="00667157" w:rsidP="00667157">
      <w:pPr>
        <w:pStyle w:val="a5"/>
        <w:spacing w:before="120" w:beforeAutospacing="0" w:after="0" w:afterAutospacing="0"/>
        <w:ind w:right="40" w:firstLine="40"/>
        <w:jc w:val="center"/>
        <w:rPr>
          <w:sz w:val="18"/>
          <w:szCs w:val="18"/>
          <w:lang w:val="en-US"/>
        </w:rPr>
      </w:pPr>
      <w:r w:rsidRPr="00667157">
        <w:rPr>
          <w:b/>
          <w:sz w:val="18"/>
          <w:szCs w:val="18"/>
          <w:lang w:val="en-US"/>
        </w:rPr>
        <w:t>FIGURE 1</w:t>
      </w:r>
      <w:r w:rsidR="00D07946" w:rsidRPr="00667157">
        <w:rPr>
          <w:b/>
          <w:sz w:val="18"/>
          <w:szCs w:val="18"/>
          <w:lang w:val="en-US"/>
        </w:rPr>
        <w:t>.</w:t>
      </w:r>
      <w:r w:rsidR="00D07946" w:rsidRPr="00667157">
        <w:rPr>
          <w:sz w:val="18"/>
          <w:szCs w:val="18"/>
          <w:lang w:val="en-US"/>
        </w:rPr>
        <w:t xml:space="preserve"> Structural diagram of a wide-range </w:t>
      </w:r>
      <w:r w:rsidR="00852721" w:rsidRPr="00667157">
        <w:rPr>
          <w:sz w:val="18"/>
          <w:szCs w:val="18"/>
          <w:lang w:val="en-US"/>
        </w:rPr>
        <w:t>current sensor (</w:t>
      </w:r>
      <w:r w:rsidR="00D07946" w:rsidRPr="00667157">
        <w:rPr>
          <w:sz w:val="18"/>
          <w:szCs w:val="18"/>
          <w:lang w:val="en-US"/>
        </w:rPr>
        <w:t>CS</w:t>
      </w:r>
      <w:r w:rsidR="00852721" w:rsidRPr="00667157">
        <w:rPr>
          <w:sz w:val="18"/>
          <w:szCs w:val="18"/>
          <w:lang w:val="en-US"/>
        </w:rPr>
        <w:t>)</w:t>
      </w:r>
    </w:p>
    <w:p w14:paraId="4E9ECD66" w14:textId="77777777" w:rsidR="0006102D" w:rsidRDefault="0006102D" w:rsidP="00F50B05">
      <w:pPr>
        <w:spacing w:line="240" w:lineRule="auto"/>
        <w:ind w:firstLine="284"/>
        <w:contextualSpacing/>
        <w:jc w:val="both"/>
        <w:rPr>
          <w:rFonts w:ascii="Times New Roman" w:eastAsia="Times New Roman" w:hAnsi="Times New Roman" w:cs="Times New Roman"/>
          <w:sz w:val="20"/>
          <w:szCs w:val="20"/>
          <w:lang w:val="en-US" w:eastAsia="ru-RU"/>
        </w:rPr>
      </w:pPr>
    </w:p>
    <w:p w14:paraId="4E9ECD67" w14:textId="77777777" w:rsidR="00710FDD" w:rsidRPr="001E4473" w:rsidRDefault="00710FDD" w:rsidP="0006102D">
      <w:pPr>
        <w:ind w:firstLine="284"/>
        <w:contextualSpacing/>
        <w:jc w:val="both"/>
        <w:rPr>
          <w:rFonts w:ascii="Times New Roman" w:eastAsia="Times New Roman" w:hAnsi="Times New Roman" w:cs="Times New Roman"/>
          <w:sz w:val="20"/>
          <w:szCs w:val="20"/>
          <w:lang w:val="en-US" w:eastAsia="ru-RU"/>
        </w:rPr>
      </w:pPr>
      <w:r w:rsidRPr="00993865">
        <w:rPr>
          <w:rFonts w:ascii="Times New Roman" w:eastAsia="Times New Roman" w:hAnsi="Times New Roman" w:cs="Times New Roman"/>
          <w:sz w:val="20"/>
          <w:szCs w:val="20"/>
          <w:lang w:val="en-US" w:eastAsia="ru-RU"/>
        </w:rPr>
        <w:t>The operating principle of a broadband current sensor (</w:t>
      </w:r>
      <w:r w:rsidR="00A8564E" w:rsidRPr="00993865">
        <w:rPr>
          <w:rFonts w:ascii="Times New Roman" w:eastAsia="Times New Roman" w:hAnsi="Times New Roman" w:cs="Times New Roman"/>
          <w:sz w:val="20"/>
          <w:szCs w:val="20"/>
          <w:lang w:val="en-US" w:eastAsia="ru-RU"/>
        </w:rPr>
        <w:t>CS</w:t>
      </w:r>
      <w:r w:rsidRPr="00993865">
        <w:rPr>
          <w:rFonts w:ascii="Times New Roman" w:eastAsia="Times New Roman" w:hAnsi="Times New Roman" w:cs="Times New Roman"/>
          <w:sz w:val="20"/>
          <w:szCs w:val="20"/>
          <w:lang w:val="en-US" w:eastAsia="ru-RU"/>
        </w:rPr>
        <w:t>) is as follows</w:t>
      </w:r>
      <w:r w:rsidR="0023072D">
        <w:rPr>
          <w:rFonts w:ascii="Times New Roman" w:eastAsia="Times New Roman" w:hAnsi="Times New Roman" w:cs="Times New Roman"/>
          <w:sz w:val="20"/>
          <w:szCs w:val="20"/>
          <w:lang w:val="en-US" w:eastAsia="ru-RU"/>
        </w:rPr>
        <w:t xml:space="preserve"> [</w:t>
      </w:r>
      <w:r w:rsidR="0040501B">
        <w:rPr>
          <w:rFonts w:ascii="Times New Roman" w:eastAsia="Times New Roman" w:hAnsi="Times New Roman" w:cs="Times New Roman"/>
          <w:sz w:val="20"/>
          <w:szCs w:val="20"/>
          <w:lang w:val="en-US" w:eastAsia="ru-RU"/>
        </w:rPr>
        <w:t>17</w:t>
      </w:r>
      <w:r w:rsidR="0023072D">
        <w:rPr>
          <w:rFonts w:ascii="Times New Roman" w:eastAsia="Times New Roman" w:hAnsi="Times New Roman" w:cs="Times New Roman"/>
          <w:sz w:val="20"/>
          <w:szCs w:val="20"/>
          <w:lang w:val="en-US" w:eastAsia="ru-RU"/>
        </w:rPr>
        <w:t>]</w:t>
      </w:r>
      <w:r w:rsidRPr="00993865">
        <w:rPr>
          <w:rFonts w:ascii="Times New Roman" w:eastAsia="Times New Roman" w:hAnsi="Times New Roman" w:cs="Times New Roman"/>
          <w:sz w:val="20"/>
          <w:szCs w:val="20"/>
          <w:lang w:val="en-US" w:eastAsia="ru-RU"/>
        </w:rPr>
        <w:t xml:space="preserve">. </w:t>
      </w:r>
      <w:r w:rsidR="00D21AF2" w:rsidRPr="00D21AF2">
        <w:rPr>
          <w:rFonts w:ascii="Times New Roman" w:eastAsia="Times New Roman" w:hAnsi="Times New Roman" w:cs="Times New Roman"/>
          <w:sz w:val="20"/>
          <w:szCs w:val="20"/>
          <w:lang w:val="en-US" w:eastAsia="ru-RU"/>
        </w:rPr>
        <w:t xml:space="preserve">Ferromagnetic fluid under the influence of electromagnetic force accumulates due to the effect of magnetic fields. The ferromagnetic fluid gathers in parts of the hollow tube beneath the moving magnetic core [18]. </w:t>
      </w:r>
      <w:r w:rsidRPr="00993865">
        <w:rPr>
          <w:rFonts w:ascii="Times New Roman" w:eastAsia="Times New Roman" w:hAnsi="Times New Roman" w:cs="Times New Roman"/>
          <w:sz w:val="20"/>
          <w:szCs w:val="20"/>
          <w:lang w:val="en-US" w:eastAsia="ru-RU"/>
        </w:rPr>
        <w:t>When</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a</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moving</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magnetic</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conductor</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is</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moved</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in</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the</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direction</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of</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a</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spiral</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the</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ferromagnetic</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fluid</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also</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moves</w:t>
      </w:r>
      <w:r w:rsidRPr="006C10DD">
        <w:rPr>
          <w:rFonts w:ascii="Times New Roman" w:eastAsia="Times New Roman" w:hAnsi="Times New Roman" w:cs="Times New Roman"/>
          <w:sz w:val="20"/>
          <w:szCs w:val="20"/>
          <w:lang w:val="en-US" w:eastAsia="ru-RU"/>
        </w:rPr>
        <w:t xml:space="preserve"> </w:t>
      </w:r>
      <w:r w:rsidRPr="00993865">
        <w:rPr>
          <w:rFonts w:ascii="Times New Roman" w:eastAsia="Times New Roman" w:hAnsi="Times New Roman" w:cs="Times New Roman"/>
          <w:sz w:val="20"/>
          <w:szCs w:val="20"/>
          <w:lang w:val="en-US" w:eastAsia="ru-RU"/>
        </w:rPr>
        <w:t>accordingly</w:t>
      </w:r>
      <w:r w:rsidR="00F863D7" w:rsidRPr="006C10DD">
        <w:rPr>
          <w:rFonts w:ascii="Times New Roman" w:eastAsia="Times New Roman" w:hAnsi="Times New Roman" w:cs="Times New Roman"/>
          <w:sz w:val="20"/>
          <w:szCs w:val="20"/>
          <w:lang w:val="en-US" w:eastAsia="ru-RU"/>
        </w:rPr>
        <w:t xml:space="preserve"> [</w:t>
      </w:r>
      <w:r w:rsidR="00350C20" w:rsidRPr="006C10DD">
        <w:rPr>
          <w:rFonts w:ascii="Times New Roman" w:eastAsia="Times New Roman" w:hAnsi="Times New Roman" w:cs="Times New Roman"/>
          <w:sz w:val="20"/>
          <w:szCs w:val="20"/>
          <w:lang w:val="en-US" w:eastAsia="ru-RU"/>
        </w:rPr>
        <w:t>1</w:t>
      </w:r>
      <w:r w:rsidR="0040501B" w:rsidRPr="006C10DD">
        <w:rPr>
          <w:rFonts w:ascii="Times New Roman" w:eastAsia="Times New Roman" w:hAnsi="Times New Roman" w:cs="Times New Roman"/>
          <w:sz w:val="20"/>
          <w:szCs w:val="20"/>
          <w:lang w:val="en-US" w:eastAsia="ru-RU"/>
        </w:rPr>
        <w:t>9</w:t>
      </w:r>
      <w:r w:rsidR="00F863D7" w:rsidRPr="006C10DD">
        <w:rPr>
          <w:rFonts w:ascii="Times New Roman" w:eastAsia="Times New Roman" w:hAnsi="Times New Roman" w:cs="Times New Roman"/>
          <w:sz w:val="20"/>
          <w:szCs w:val="20"/>
          <w:lang w:val="en-US" w:eastAsia="ru-RU"/>
        </w:rPr>
        <w:t>]</w:t>
      </w:r>
      <w:r w:rsidRPr="006C10DD">
        <w:rPr>
          <w:rFonts w:ascii="Times New Roman" w:eastAsia="Times New Roman" w:hAnsi="Times New Roman" w:cs="Times New Roman"/>
          <w:sz w:val="20"/>
          <w:szCs w:val="20"/>
          <w:lang w:val="en-US" w:eastAsia="ru-RU"/>
        </w:rPr>
        <w:t xml:space="preserve">. </w:t>
      </w:r>
      <w:r w:rsidR="001E4473" w:rsidRPr="001E4473">
        <w:rPr>
          <w:rFonts w:ascii="Times New Roman" w:eastAsia="Times New Roman" w:hAnsi="Times New Roman" w:cs="Times New Roman"/>
          <w:sz w:val="20"/>
          <w:szCs w:val="20"/>
          <w:lang w:val="en-US" w:eastAsia="ru-RU"/>
        </w:rPr>
        <w:t>The use of spiral hollow cores significantly conserves materials and results in low mass [20], [21].</w:t>
      </w:r>
    </w:p>
    <w:p w14:paraId="4E9ECD68" w14:textId="77777777" w:rsidR="00710FDD" w:rsidRDefault="00710FDD" w:rsidP="0006102D">
      <w:pPr>
        <w:ind w:firstLine="284"/>
        <w:jc w:val="both"/>
        <w:rPr>
          <w:rFonts w:ascii="Times New Roman" w:eastAsia="Times New Roman" w:hAnsi="Times New Roman" w:cs="Times New Roman"/>
          <w:sz w:val="20"/>
          <w:szCs w:val="20"/>
          <w:lang w:val="en-US" w:eastAsia="ru-RU"/>
        </w:rPr>
      </w:pPr>
      <w:r w:rsidRPr="00993865">
        <w:rPr>
          <w:rFonts w:ascii="Times New Roman" w:eastAsia="Times New Roman" w:hAnsi="Times New Roman" w:cs="Times New Roman"/>
          <w:sz w:val="20"/>
          <w:szCs w:val="20"/>
          <w:lang w:val="en-US" w:eastAsia="ru-RU"/>
        </w:rPr>
        <w:t>The total magnetic resistance in the working magnetic flux path is determined by the following expression</w:t>
      </w:r>
      <w:r w:rsidR="00E446A3">
        <w:rPr>
          <w:rFonts w:ascii="Times New Roman" w:eastAsia="Times New Roman" w:hAnsi="Times New Roman" w:cs="Times New Roman"/>
          <w:sz w:val="20"/>
          <w:szCs w:val="20"/>
          <w:lang w:val="en-US" w:eastAsia="ru-RU"/>
        </w:rPr>
        <w:t xml:space="preserve"> [</w:t>
      </w:r>
      <w:r w:rsidR="004A701E">
        <w:rPr>
          <w:rFonts w:ascii="Times New Roman" w:eastAsia="Times New Roman" w:hAnsi="Times New Roman" w:cs="Times New Roman"/>
          <w:sz w:val="20"/>
          <w:szCs w:val="20"/>
          <w:lang w:val="en-US" w:eastAsia="ru-RU"/>
        </w:rPr>
        <w:t>22]</w:t>
      </w:r>
      <w:r w:rsidRPr="00993865">
        <w:rPr>
          <w:rFonts w:ascii="Times New Roman" w:eastAsia="Times New Roman" w:hAnsi="Times New Roman" w:cs="Times New Roman"/>
          <w:sz w:val="20"/>
          <w:szCs w:val="20"/>
          <w:lang w:val="en-US" w:eastAsia="ru-RU"/>
        </w:rPr>
        <w:t>:</w:t>
      </w:r>
    </w:p>
    <w:p w14:paraId="4E9ECD69" w14:textId="29CCE4D8" w:rsidR="006170C8" w:rsidRPr="00993865" w:rsidRDefault="00000000" w:rsidP="00722C1E">
      <w:pPr>
        <w:ind w:firstLine="284"/>
        <w:jc w:val="right"/>
        <w:rPr>
          <w:rFonts w:ascii="Times New Roman" w:eastAsia="Times New Roman" w:hAnsi="Times New Roman" w:cs="Times New Roman"/>
          <w:sz w:val="20"/>
          <w:szCs w:val="20"/>
          <w:lang w:val="en-US" w:eastAsia="ru-RU"/>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μΣ</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l</m:t>
                </m:r>
              </m:e>
              <m:sub>
                <m:r>
                  <w:rPr>
                    <w:rFonts w:ascii="Cambria Math" w:hAnsi="Cambria Math" w:cs="Times New Roman"/>
                    <w:sz w:val="20"/>
                    <w:szCs w:val="20"/>
                    <w:lang w:val="en-US"/>
                  </w:rPr>
                  <m:t>μp</m:t>
                </m:r>
              </m:sub>
            </m:sSub>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μ</m:t>
                </m:r>
              </m:e>
              <m:sub>
                <m:r>
                  <w:rPr>
                    <w:rFonts w:ascii="Cambria Math" w:hAnsi="Cambria Math" w:cs="Times New Roman"/>
                    <w:sz w:val="20"/>
                    <w:szCs w:val="20"/>
                    <w:lang w:val="en-US"/>
                  </w:rPr>
                  <m:t>p</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μ</m:t>
                </m:r>
              </m:e>
              <m:sub>
                <m:r>
                  <w:rPr>
                    <w:rFonts w:ascii="Cambria Math" w:hAnsi="Cambria Math" w:cs="Times New Roman"/>
                    <w:sz w:val="20"/>
                    <w:szCs w:val="20"/>
                    <w:lang w:val="en-US"/>
                  </w:rPr>
                  <m:t>0</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μp</m:t>
                </m:r>
              </m:sub>
            </m:sSub>
          </m:den>
        </m:f>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l</m:t>
                </m:r>
              </m:e>
              <m:sub>
                <m:r>
                  <w:rPr>
                    <w:rFonts w:ascii="Cambria Math" w:hAnsi="Cambria Math" w:cs="Times New Roman"/>
                    <w:sz w:val="20"/>
                    <w:szCs w:val="20"/>
                    <w:lang w:val="en-US"/>
                  </w:rPr>
                  <m:t>μp</m:t>
                </m:r>
              </m:sub>
            </m:sSub>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μ</m:t>
                </m:r>
              </m:e>
              <m:sub>
                <m:r>
                  <w:rPr>
                    <w:rFonts w:ascii="Cambria Math" w:hAnsi="Cambria Math" w:cs="Times New Roman"/>
                    <w:sz w:val="20"/>
                    <w:szCs w:val="20"/>
                    <w:lang w:val="en-US"/>
                  </w:rPr>
                  <m:t>s</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μ</m:t>
                </m:r>
              </m:e>
              <m:sub>
                <m:r>
                  <w:rPr>
                    <w:rFonts w:ascii="Cambria Math" w:hAnsi="Cambria Math" w:cs="Times New Roman"/>
                    <w:sz w:val="20"/>
                    <w:szCs w:val="20"/>
                    <w:lang w:val="en-US"/>
                  </w:rPr>
                  <m:t>0</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μs</m:t>
                </m:r>
              </m:sub>
            </m:sSub>
          </m:den>
        </m:f>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l</m:t>
                </m:r>
              </m:e>
              <m:sub>
                <m:r>
                  <w:rPr>
                    <w:rFonts w:ascii="Cambria Math" w:hAnsi="Cambria Math" w:cs="Times New Roman"/>
                    <w:sz w:val="20"/>
                    <w:szCs w:val="20"/>
                    <w:lang w:val="en-US"/>
                  </w:rPr>
                  <m:t>μδ</m:t>
                </m:r>
              </m:sub>
            </m:sSub>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μ</m:t>
                </m:r>
              </m:e>
              <m:sub>
                <m:r>
                  <w:rPr>
                    <w:rFonts w:ascii="Cambria Math" w:hAnsi="Cambria Math" w:cs="Times New Roman"/>
                    <w:sz w:val="20"/>
                    <w:szCs w:val="20"/>
                    <w:lang w:val="en-US"/>
                  </w:rPr>
                  <m:t>0</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μδ</m:t>
                </m:r>
              </m:sub>
            </m:sSub>
          </m:den>
        </m:f>
      </m:oMath>
      <w:r w:rsidR="00722C1E">
        <w:rPr>
          <w:rFonts w:ascii="Times New Roman" w:eastAsia="Times New Roman" w:hAnsi="Times New Roman" w:cs="Times New Roman"/>
          <w:sz w:val="20"/>
          <w:szCs w:val="20"/>
          <w:lang w:val="en-US"/>
        </w:rPr>
        <w:t xml:space="preserve"> </w:t>
      </w:r>
      <w:r w:rsidR="00722C1E">
        <w:rPr>
          <w:rFonts w:ascii="Times New Roman" w:eastAsia="Times New Roman" w:hAnsi="Times New Roman" w:cs="Times New Roman"/>
          <w:sz w:val="20"/>
          <w:szCs w:val="20"/>
          <w:lang w:val="en-US"/>
        </w:rPr>
        <w:tab/>
      </w:r>
      <w:r w:rsidR="00722C1E">
        <w:rPr>
          <w:rFonts w:ascii="Times New Roman" w:eastAsia="Times New Roman" w:hAnsi="Times New Roman" w:cs="Times New Roman"/>
          <w:sz w:val="20"/>
          <w:szCs w:val="20"/>
          <w:lang w:val="en-US"/>
        </w:rPr>
        <w:tab/>
      </w:r>
      <w:r w:rsidR="00722C1E">
        <w:rPr>
          <w:rFonts w:ascii="Times New Roman" w:eastAsia="Times New Roman" w:hAnsi="Times New Roman" w:cs="Times New Roman"/>
          <w:sz w:val="20"/>
          <w:szCs w:val="20"/>
          <w:lang w:val="en-US"/>
        </w:rPr>
        <w:tab/>
      </w:r>
      <w:r w:rsidR="00722C1E">
        <w:rPr>
          <w:rFonts w:ascii="Times New Roman" w:eastAsia="Times New Roman" w:hAnsi="Times New Roman" w:cs="Times New Roman"/>
          <w:sz w:val="20"/>
          <w:szCs w:val="20"/>
          <w:lang w:val="en-US"/>
        </w:rPr>
        <w:tab/>
      </w:r>
      <w:r w:rsidR="00722C1E">
        <w:rPr>
          <w:rFonts w:ascii="Times New Roman" w:eastAsia="Times New Roman" w:hAnsi="Times New Roman" w:cs="Times New Roman"/>
          <w:sz w:val="20"/>
          <w:szCs w:val="20"/>
          <w:lang w:val="en-US"/>
        </w:rPr>
        <w:tab/>
        <w:t>(1)</w:t>
      </w:r>
    </w:p>
    <w:p w14:paraId="4E9ECD6A" w14:textId="77777777" w:rsidR="00C336A2" w:rsidRPr="00993865" w:rsidRDefault="00370CB8" w:rsidP="00F61D94">
      <w:pPr>
        <w:spacing w:after="0" w:line="240" w:lineRule="auto"/>
        <w:contextualSpacing/>
        <w:jc w:val="both"/>
        <w:rPr>
          <w:rFonts w:ascii="Times New Roman" w:hAnsi="Times New Roman" w:cs="Times New Roman"/>
          <w:sz w:val="20"/>
          <w:szCs w:val="20"/>
          <w:lang w:val="en-US"/>
        </w:rPr>
      </w:pPr>
      <w:r w:rsidRPr="00993865">
        <w:rPr>
          <w:rFonts w:ascii="Times New Roman" w:hAnsi="Times New Roman" w:cs="Times New Roman"/>
          <w:sz w:val="20"/>
          <w:szCs w:val="20"/>
          <w:lang w:val="en-US"/>
        </w:rPr>
        <w:t>where:</w:t>
      </w:r>
    </w:p>
    <w:p w14:paraId="4E9ECD6B" w14:textId="77777777" w:rsidR="00B36272" w:rsidRPr="00993865" w:rsidRDefault="00000000" w:rsidP="00F61D94">
      <w:pPr>
        <w:spacing w:after="0" w:line="240" w:lineRule="auto"/>
        <w:contextualSpacing/>
        <w:jc w:val="both"/>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μδ</m:t>
            </m:r>
          </m:sub>
        </m:sSub>
        <m:r>
          <w:rPr>
            <w:rFonts w:ascii="Cambria Math" w:hAnsi="Cambria Math" w:cs="Times New Roman"/>
            <w:sz w:val="20"/>
            <w:szCs w:val="20"/>
            <w:lang w:val="en-US"/>
          </w:rPr>
          <m:t>=2</m:t>
        </m:r>
        <m:d>
          <m:dPr>
            <m:ctrlPr>
              <w:rPr>
                <w:rFonts w:ascii="Cambria Math" w:hAnsi="Cambria Math" w:cs="Times New Roman"/>
                <w:i/>
                <w:sz w:val="20"/>
                <w:szCs w:val="20"/>
              </w:rPr>
            </m:ctrlPr>
          </m:dPr>
          <m:e>
            <m:r>
              <w:rPr>
                <w:rFonts w:ascii="Cambria Math" w:hAnsi="Cambria Math" w:cs="Times New Roman"/>
                <w:sz w:val="20"/>
                <w:szCs w:val="20"/>
              </w:rPr>
              <m:t>δ</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C</m:t>
                </m:r>
              </m:sub>
            </m:sSub>
          </m:e>
        </m:d>
      </m:oMath>
      <w:r w:rsidR="008D0AA2" w:rsidRPr="00993865">
        <w:rPr>
          <w:rFonts w:ascii="Times New Roman" w:hAnsi="Times New Roman" w:cs="Times New Roman"/>
          <w:sz w:val="20"/>
          <w:szCs w:val="20"/>
          <w:lang w:val="en-US"/>
        </w:rPr>
        <w:t xml:space="preserve"> </w:t>
      </w:r>
      <w:r w:rsidR="00734FC9" w:rsidRPr="00993865">
        <w:rPr>
          <w:rFonts w:ascii="Times New Roman" w:hAnsi="Times New Roman" w:cs="Times New Roman"/>
          <w:sz w:val="20"/>
          <w:szCs w:val="20"/>
          <w:lang w:val="en-US"/>
        </w:rPr>
        <w:t>–</w:t>
      </w:r>
      <w:r w:rsidR="008D0AA2" w:rsidRPr="00993865">
        <w:rPr>
          <w:rFonts w:ascii="Times New Roman" w:hAnsi="Times New Roman" w:cs="Times New Roman"/>
          <w:sz w:val="20"/>
          <w:szCs w:val="20"/>
          <w:lang w:val="en-US"/>
        </w:rPr>
        <w:t xml:space="preserve"> </w:t>
      </w:r>
      <w:r w:rsidR="00BB1EB0" w:rsidRPr="00993865">
        <w:rPr>
          <w:rFonts w:ascii="Times New Roman" w:hAnsi="Times New Roman" w:cs="Times New Roman"/>
          <w:sz w:val="20"/>
          <w:szCs w:val="20"/>
          <w:lang w:val="en-US"/>
        </w:rPr>
        <w:t>total nonmagnetic gap in the path of the working magnetic flux;</w:t>
      </w:r>
    </w:p>
    <w:p w14:paraId="4E9ECD6C" w14:textId="77777777" w:rsidR="00485516" w:rsidRPr="00110A4C" w:rsidRDefault="00636B50" w:rsidP="00F61D94">
      <w:pPr>
        <w:spacing w:after="0" w:line="240" w:lineRule="auto"/>
        <w:contextualSpacing/>
        <w:jc w:val="both"/>
        <w:rPr>
          <w:rFonts w:ascii="Times New Roman" w:hAnsi="Times New Roman" w:cs="Times New Roman"/>
          <w:sz w:val="20"/>
          <w:szCs w:val="20"/>
          <w:lang w:val="en-US"/>
        </w:rPr>
      </w:pPr>
      <m:oMath>
        <m:r>
          <w:rPr>
            <w:rFonts w:ascii="Cambria Math" w:hAnsi="Cambria Math" w:cs="Times New Roman"/>
            <w:sz w:val="20"/>
            <w:szCs w:val="20"/>
          </w:rPr>
          <m:t>δ</m:t>
        </m:r>
      </m:oMath>
      <w:r w:rsidR="0098027E" w:rsidRPr="00110A4C">
        <w:rPr>
          <w:rFonts w:ascii="Times New Roman" w:hAnsi="Times New Roman" w:cs="Times New Roman"/>
          <w:sz w:val="20"/>
          <w:szCs w:val="20"/>
          <w:lang w:val="en-US"/>
        </w:rPr>
        <w:t xml:space="preserve"> </w:t>
      </w:r>
      <w:r w:rsidR="00B36272" w:rsidRPr="00110A4C">
        <w:rPr>
          <w:rFonts w:ascii="Times New Roman" w:hAnsi="Times New Roman" w:cs="Times New Roman"/>
          <w:sz w:val="20"/>
          <w:szCs w:val="20"/>
          <w:lang w:val="en-US"/>
        </w:rPr>
        <w:t>–</w:t>
      </w:r>
      <w:r w:rsidR="008D0AA2" w:rsidRPr="00110A4C">
        <w:rPr>
          <w:rFonts w:ascii="Times New Roman" w:hAnsi="Times New Roman" w:cs="Times New Roman"/>
          <w:sz w:val="20"/>
          <w:szCs w:val="20"/>
          <w:lang w:val="en-US"/>
        </w:rPr>
        <w:t xml:space="preserve"> </w:t>
      </w:r>
      <w:r w:rsidR="00110A4C" w:rsidRPr="00110A4C">
        <w:rPr>
          <w:rFonts w:ascii="Times New Roman" w:hAnsi="Times New Roman" w:cs="Times New Roman"/>
          <w:sz w:val="20"/>
          <w:szCs w:val="20"/>
          <w:lang w:val="en-US"/>
        </w:rPr>
        <w:t>Air gap. Located between the driving magnetic core 3 and the spiral-shaped core (1);</w:t>
      </w:r>
    </w:p>
    <w:p w14:paraId="4E9ECD6D" w14:textId="77777777" w:rsidR="00B36272" w:rsidRPr="00AC02A2" w:rsidRDefault="00000000" w:rsidP="00F61D94">
      <w:pPr>
        <w:spacing w:after="0" w:line="240" w:lineRule="auto"/>
        <w:contextualSpacing/>
        <w:jc w:val="both"/>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C</m:t>
            </m:r>
          </m:sub>
        </m:sSub>
      </m:oMath>
      <w:r w:rsidR="008D0AA2" w:rsidRPr="00AC02A2">
        <w:rPr>
          <w:rFonts w:ascii="Times New Roman" w:hAnsi="Times New Roman" w:cs="Times New Roman"/>
          <w:sz w:val="20"/>
          <w:szCs w:val="20"/>
          <w:lang w:val="en-US"/>
        </w:rPr>
        <w:t xml:space="preserve"> </w:t>
      </w:r>
      <w:r w:rsidR="00674888" w:rsidRPr="00AC02A2">
        <w:rPr>
          <w:rFonts w:ascii="Times New Roman" w:hAnsi="Times New Roman" w:cs="Times New Roman"/>
          <w:sz w:val="20"/>
          <w:szCs w:val="20"/>
          <w:lang w:val="en-US"/>
        </w:rPr>
        <w:t>–</w:t>
      </w:r>
      <w:r w:rsidR="008D0AA2" w:rsidRPr="00AC02A2">
        <w:rPr>
          <w:rFonts w:ascii="Times New Roman" w:hAnsi="Times New Roman" w:cs="Times New Roman"/>
          <w:sz w:val="20"/>
          <w:szCs w:val="20"/>
          <w:lang w:val="en-US"/>
        </w:rPr>
        <w:t xml:space="preserve"> </w:t>
      </w:r>
      <w:r w:rsidR="004E7E3A" w:rsidRPr="00993865">
        <w:rPr>
          <w:rFonts w:ascii="Times New Roman" w:hAnsi="Times New Roman" w:cs="Times New Roman"/>
          <w:sz w:val="20"/>
          <w:szCs w:val="20"/>
          <w:lang w:val="en-US"/>
        </w:rPr>
        <w:t>thickness</w:t>
      </w:r>
      <w:r w:rsidR="004E7E3A" w:rsidRPr="00AC02A2">
        <w:rPr>
          <w:rFonts w:ascii="Times New Roman" w:hAnsi="Times New Roman" w:cs="Times New Roman"/>
          <w:sz w:val="20"/>
          <w:szCs w:val="20"/>
          <w:lang w:val="en-US"/>
        </w:rPr>
        <w:t xml:space="preserve"> </w:t>
      </w:r>
      <w:r w:rsidR="004E7E3A" w:rsidRPr="00993865">
        <w:rPr>
          <w:rFonts w:ascii="Times New Roman" w:hAnsi="Times New Roman" w:cs="Times New Roman"/>
          <w:sz w:val="20"/>
          <w:szCs w:val="20"/>
          <w:lang w:val="en-US"/>
        </w:rPr>
        <w:t>of</w:t>
      </w:r>
      <w:r w:rsidR="004E7E3A" w:rsidRPr="00AC02A2">
        <w:rPr>
          <w:rFonts w:ascii="Times New Roman" w:hAnsi="Times New Roman" w:cs="Times New Roman"/>
          <w:sz w:val="20"/>
          <w:szCs w:val="20"/>
          <w:lang w:val="en-US"/>
        </w:rPr>
        <w:t xml:space="preserve"> </w:t>
      </w:r>
      <w:r w:rsidR="004E7E3A" w:rsidRPr="00993865">
        <w:rPr>
          <w:rFonts w:ascii="Times New Roman" w:hAnsi="Times New Roman" w:cs="Times New Roman"/>
          <w:sz w:val="20"/>
          <w:szCs w:val="20"/>
          <w:lang w:val="en-US"/>
        </w:rPr>
        <w:t>the</w:t>
      </w:r>
      <w:r w:rsidR="004E7E3A" w:rsidRPr="00AC02A2">
        <w:rPr>
          <w:rFonts w:ascii="Times New Roman" w:hAnsi="Times New Roman" w:cs="Times New Roman"/>
          <w:sz w:val="20"/>
          <w:szCs w:val="20"/>
          <w:lang w:val="en-US"/>
        </w:rPr>
        <w:t xml:space="preserve"> </w:t>
      </w:r>
      <w:r w:rsidR="004E7E3A" w:rsidRPr="00993865">
        <w:rPr>
          <w:rFonts w:ascii="Times New Roman" w:hAnsi="Times New Roman" w:cs="Times New Roman"/>
          <w:sz w:val="20"/>
          <w:szCs w:val="20"/>
          <w:lang w:val="en-US"/>
        </w:rPr>
        <w:t>hollow</w:t>
      </w:r>
      <w:r w:rsidR="004E7E3A" w:rsidRPr="00AC02A2">
        <w:rPr>
          <w:rFonts w:ascii="Times New Roman" w:hAnsi="Times New Roman" w:cs="Times New Roman"/>
          <w:sz w:val="20"/>
          <w:szCs w:val="20"/>
          <w:lang w:val="en-US"/>
        </w:rPr>
        <w:t xml:space="preserve"> </w:t>
      </w:r>
      <w:r w:rsidR="004E7E3A" w:rsidRPr="00993865">
        <w:rPr>
          <w:rFonts w:ascii="Times New Roman" w:hAnsi="Times New Roman" w:cs="Times New Roman"/>
          <w:sz w:val="20"/>
          <w:szCs w:val="20"/>
          <w:lang w:val="en-US"/>
        </w:rPr>
        <w:t>spiral</w:t>
      </w:r>
      <w:r w:rsidR="004E7E3A" w:rsidRPr="00AC02A2">
        <w:rPr>
          <w:rFonts w:ascii="Times New Roman" w:hAnsi="Times New Roman" w:cs="Times New Roman"/>
          <w:sz w:val="20"/>
          <w:szCs w:val="20"/>
          <w:lang w:val="en-US"/>
        </w:rPr>
        <w:t xml:space="preserve"> </w:t>
      </w:r>
      <w:r w:rsidR="004E7E3A" w:rsidRPr="00993865">
        <w:rPr>
          <w:rFonts w:ascii="Times New Roman" w:hAnsi="Times New Roman" w:cs="Times New Roman"/>
          <w:sz w:val="20"/>
          <w:szCs w:val="20"/>
          <w:lang w:val="en-US"/>
        </w:rPr>
        <w:t>core</w:t>
      </w:r>
      <w:r w:rsidR="004E7E3A" w:rsidRPr="00AC02A2">
        <w:rPr>
          <w:rFonts w:ascii="Times New Roman" w:hAnsi="Times New Roman" w:cs="Times New Roman"/>
          <w:sz w:val="20"/>
          <w:szCs w:val="20"/>
          <w:lang w:val="en-US"/>
        </w:rPr>
        <w:t xml:space="preserve"> 1</w:t>
      </w:r>
      <w:r w:rsidR="008D0AA2" w:rsidRPr="00AC02A2">
        <w:rPr>
          <w:rFonts w:ascii="Times New Roman" w:hAnsi="Times New Roman" w:cs="Times New Roman"/>
          <w:sz w:val="20"/>
          <w:szCs w:val="20"/>
          <w:lang w:val="en-US"/>
        </w:rPr>
        <w:t>;</w:t>
      </w:r>
    </w:p>
    <w:p w14:paraId="4E9ECD6E" w14:textId="77777777" w:rsidR="00DA1F57" w:rsidRPr="00993865" w:rsidRDefault="00000000" w:rsidP="00F61D94">
      <w:pPr>
        <w:spacing w:after="0" w:line="240" w:lineRule="auto"/>
        <w:contextualSpacing/>
        <w:jc w:val="both"/>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μ</m:t>
            </m:r>
          </m:e>
          <m:sub>
            <m:r>
              <w:rPr>
                <w:rFonts w:ascii="Cambria Math" w:hAnsi="Cambria Math" w:cs="Times New Roman"/>
                <w:sz w:val="20"/>
                <w:szCs w:val="20"/>
                <w:lang w:val="en-US"/>
              </w:rPr>
              <m:t>0</m:t>
            </m:r>
          </m:sub>
        </m:sSub>
        <m:r>
          <w:rPr>
            <w:rFonts w:ascii="Cambria Math" w:eastAsiaTheme="minorEastAsia" w:hAnsi="Cambria Math" w:cs="Times New Roman"/>
            <w:sz w:val="20"/>
            <w:szCs w:val="20"/>
            <w:lang w:val="en-US"/>
          </w:rPr>
          <m:t>=4π∙</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10</m:t>
            </m:r>
          </m:e>
          <m:sup>
            <m:r>
              <w:rPr>
                <w:rFonts w:ascii="Cambria Math" w:eastAsiaTheme="minorEastAsia" w:hAnsi="Cambria Math" w:cs="Times New Roman"/>
                <w:sz w:val="20"/>
                <w:szCs w:val="20"/>
                <w:lang w:val="en-US"/>
              </w:rPr>
              <m:t>-7</m:t>
            </m:r>
          </m:sup>
        </m:sSup>
        <m:r>
          <w:rPr>
            <w:rFonts w:ascii="Cambria Math" w:eastAsiaTheme="minorEastAsia" w:hAnsi="Cambria Math" w:cs="Times New Roman"/>
            <w:sz w:val="20"/>
            <w:szCs w:val="20"/>
            <w:lang w:val="en-US"/>
          </w:rPr>
          <m:t xml:space="preserve"> [Gn/m]</m:t>
        </m:r>
      </m:oMath>
      <w:r w:rsidR="008D0AA2" w:rsidRPr="00993865">
        <w:rPr>
          <w:rFonts w:ascii="Times New Roman" w:hAnsi="Times New Roman" w:cs="Times New Roman"/>
          <w:sz w:val="20"/>
          <w:szCs w:val="20"/>
          <w:lang w:val="en-US"/>
        </w:rPr>
        <w:t xml:space="preserve"> </w:t>
      </w:r>
      <w:r w:rsidR="00682B79" w:rsidRPr="00993865">
        <w:rPr>
          <w:rFonts w:ascii="Times New Roman" w:hAnsi="Times New Roman" w:cs="Times New Roman"/>
          <w:sz w:val="20"/>
          <w:szCs w:val="20"/>
          <w:lang w:val="en-US"/>
        </w:rPr>
        <w:t>–</w:t>
      </w:r>
      <w:r w:rsidR="008D0AA2" w:rsidRPr="00993865">
        <w:rPr>
          <w:rFonts w:ascii="Times New Roman" w:hAnsi="Times New Roman" w:cs="Times New Roman"/>
          <w:sz w:val="20"/>
          <w:szCs w:val="20"/>
          <w:lang w:val="en-US"/>
        </w:rPr>
        <w:t xml:space="preserve"> </w:t>
      </w:r>
      <w:r w:rsidR="004E7E3A" w:rsidRPr="00993865">
        <w:rPr>
          <w:rFonts w:ascii="Times New Roman" w:hAnsi="Times New Roman" w:cs="Times New Roman"/>
          <w:sz w:val="20"/>
          <w:szCs w:val="20"/>
          <w:lang w:val="en-US"/>
        </w:rPr>
        <w:t>magnetic constant</w:t>
      </w:r>
      <w:r w:rsidR="008826A9" w:rsidRPr="00993865">
        <w:rPr>
          <w:rFonts w:ascii="Times New Roman" w:hAnsi="Times New Roman" w:cs="Times New Roman"/>
          <w:sz w:val="20"/>
          <w:szCs w:val="20"/>
          <w:lang w:val="en-US"/>
        </w:rPr>
        <w:t>;</w:t>
      </w:r>
    </w:p>
    <w:p w14:paraId="4E9ECD6F" w14:textId="77777777" w:rsidR="00F62494" w:rsidRPr="00993865" w:rsidRDefault="00000000" w:rsidP="00F61D94">
      <w:pPr>
        <w:spacing w:after="0" w:line="240" w:lineRule="auto"/>
        <w:contextualSpacing/>
        <w:jc w:val="both"/>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μ</m:t>
            </m:r>
          </m:e>
          <m:sub>
            <m:r>
              <w:rPr>
                <w:rFonts w:ascii="Cambria Math" w:hAnsi="Cambria Math" w:cs="Times New Roman"/>
                <w:sz w:val="20"/>
                <w:szCs w:val="20"/>
                <w:lang w:val="en-US"/>
              </w:rPr>
              <m:t>p</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μ</m:t>
            </m:r>
          </m:e>
          <m:sub>
            <m:r>
              <w:rPr>
                <w:rFonts w:ascii="Cambria Math" w:hAnsi="Cambria Math" w:cs="Times New Roman"/>
                <w:sz w:val="20"/>
                <w:szCs w:val="20"/>
                <w:lang w:val="en-US"/>
              </w:rPr>
              <m:t>s</m:t>
            </m:r>
          </m:sub>
        </m:sSub>
      </m:oMath>
      <w:r w:rsidR="008D0AA2" w:rsidRPr="00993865">
        <w:rPr>
          <w:rFonts w:ascii="Times New Roman" w:hAnsi="Times New Roman" w:cs="Times New Roman"/>
          <w:sz w:val="20"/>
          <w:szCs w:val="20"/>
          <w:lang w:val="en-US"/>
        </w:rPr>
        <w:t xml:space="preserve"> </w:t>
      </w:r>
      <w:r w:rsidR="00DA1F57" w:rsidRPr="00993865">
        <w:rPr>
          <w:rFonts w:ascii="Times New Roman" w:hAnsi="Times New Roman" w:cs="Times New Roman"/>
          <w:sz w:val="20"/>
          <w:szCs w:val="20"/>
          <w:lang w:val="en-US"/>
        </w:rPr>
        <w:t>–</w:t>
      </w:r>
      <w:r w:rsidR="008D0AA2" w:rsidRPr="00993865">
        <w:rPr>
          <w:rFonts w:ascii="Times New Roman" w:hAnsi="Times New Roman" w:cs="Times New Roman"/>
          <w:sz w:val="20"/>
          <w:szCs w:val="20"/>
          <w:lang w:val="en-US"/>
        </w:rPr>
        <w:t xml:space="preserve"> </w:t>
      </w:r>
      <w:r w:rsidR="004E7E3A" w:rsidRPr="00993865">
        <w:rPr>
          <w:rFonts w:ascii="Times New Roman" w:hAnsi="Times New Roman" w:cs="Times New Roman"/>
          <w:sz w:val="20"/>
          <w:szCs w:val="20"/>
          <w:lang w:val="en-US"/>
        </w:rPr>
        <w:t>magnetic permeability of steel and ferromagnetic fluid, respectively</w:t>
      </w:r>
      <w:r w:rsidR="008826A9" w:rsidRPr="00993865">
        <w:rPr>
          <w:rFonts w:ascii="Times New Roman" w:hAnsi="Times New Roman" w:cs="Times New Roman"/>
          <w:sz w:val="20"/>
          <w:szCs w:val="20"/>
          <w:lang w:val="en-US"/>
        </w:rPr>
        <w:t>;</w:t>
      </w:r>
    </w:p>
    <w:p w14:paraId="4E9ECD70" w14:textId="77777777" w:rsidR="00636B50" w:rsidRPr="00993865" w:rsidRDefault="00000000" w:rsidP="00F61D94">
      <w:pPr>
        <w:spacing w:after="0" w:line="240" w:lineRule="auto"/>
        <w:contextualSpacing/>
        <w:jc w:val="both"/>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μp</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μs</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μδ</m:t>
            </m:r>
          </m:sub>
        </m:sSub>
        <m:r>
          <w:rPr>
            <w:rFonts w:ascii="Cambria Math" w:hAnsi="Cambria Math" w:cs="Times New Roman"/>
            <w:sz w:val="20"/>
            <w:szCs w:val="20"/>
            <w:lang w:val="en-US"/>
          </w:rPr>
          <m:t xml:space="preserve"> </m:t>
        </m:r>
      </m:oMath>
      <w:r w:rsidR="0088098E" w:rsidRPr="00993865">
        <w:rPr>
          <w:rFonts w:ascii="Times New Roman" w:hAnsi="Times New Roman" w:cs="Times New Roman"/>
          <w:sz w:val="20"/>
          <w:szCs w:val="20"/>
          <w:lang w:val="en-US"/>
        </w:rPr>
        <w:t xml:space="preserve"> - </w:t>
      </w:r>
      <w:r w:rsidR="004E7E3A" w:rsidRPr="00993865">
        <w:rPr>
          <w:rFonts w:ascii="Times New Roman" w:hAnsi="Times New Roman" w:cs="Times New Roman"/>
          <w:sz w:val="20"/>
          <w:szCs w:val="20"/>
          <w:lang w:val="en-US"/>
        </w:rPr>
        <w:t>respectively in the path of the moving magnetic conductor, ferromagnetic fluid, and the working magnetic flux of the gap</w:t>
      </w:r>
      <w:r w:rsidR="008D0AA2" w:rsidRPr="00993865">
        <w:rPr>
          <w:rFonts w:ascii="Times New Roman" w:hAnsi="Times New Roman" w:cs="Times New Roman"/>
          <w:sz w:val="20"/>
          <w:szCs w:val="20"/>
          <w:lang w:val="en-US"/>
        </w:rPr>
        <w:t>.</w:t>
      </w:r>
    </w:p>
    <w:p w14:paraId="4E9ECD71" w14:textId="77777777" w:rsidR="00C01086" w:rsidRDefault="008C674F" w:rsidP="00F61D94">
      <w:pPr>
        <w:spacing w:after="0" w:line="240" w:lineRule="auto"/>
        <w:ind w:firstLine="284"/>
        <w:contextualSpacing/>
        <w:jc w:val="both"/>
        <w:rPr>
          <w:rFonts w:ascii="Times New Roman" w:hAnsi="Times New Roman" w:cs="Times New Roman"/>
          <w:sz w:val="20"/>
          <w:szCs w:val="20"/>
          <w:lang w:val="en-US"/>
        </w:rPr>
      </w:pPr>
      <w:r w:rsidRPr="00993865">
        <w:rPr>
          <w:rFonts w:ascii="Times New Roman" w:hAnsi="Times New Roman" w:cs="Times New Roman"/>
          <w:sz w:val="20"/>
          <w:szCs w:val="20"/>
          <w:lang w:val="en-US"/>
        </w:rPr>
        <w:t>The primary current creates an EMF</w:t>
      </w:r>
      <w:r w:rsidR="00C01086" w:rsidRPr="00993865">
        <w:rPr>
          <w:rFonts w:ascii="Times New Roman" w:hAnsi="Times New Roman" w:cs="Times New Roman"/>
          <w:sz w:val="20"/>
          <w:szCs w:val="20"/>
          <w:lang w:val="en-US"/>
        </w:rPr>
        <w:t>:</w:t>
      </w:r>
    </w:p>
    <w:p w14:paraId="4E9ECD72" w14:textId="58E838C2" w:rsidR="00E1708B" w:rsidRPr="00993865" w:rsidRDefault="00000000" w:rsidP="00F61D94">
      <w:pPr>
        <w:spacing w:after="0" w:line="240" w:lineRule="auto"/>
        <w:jc w:val="right"/>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μ1</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I</m:t>
            </m:r>
          </m:e>
          <m:sub>
            <m:r>
              <w:rPr>
                <w:rFonts w:ascii="Cambria Math" w:hAnsi="Cambria Math" w:cs="Times New Roman"/>
                <w:sz w:val="20"/>
                <w:szCs w:val="20"/>
                <w:lang w:val="en-US"/>
              </w:rPr>
              <m:t>1</m:t>
            </m:r>
          </m:sub>
        </m:sSub>
        <m:sSub>
          <m:sSubPr>
            <m:ctrlPr>
              <w:rPr>
                <w:rFonts w:ascii="Cambria Math" w:hAnsi="Cambria Math" w:cs="Times New Roman"/>
                <w:i/>
                <w:sz w:val="20"/>
                <w:szCs w:val="20"/>
                <w:lang w:val="en-US"/>
              </w:rPr>
            </m:ctrlPr>
          </m:sSubPr>
          <m:e>
            <m:r>
              <w:rPr>
                <w:rFonts w:ascii="Cambria Math" w:hAnsi="Cambria Math" w:cs="Times New Roman"/>
                <w:sz w:val="20"/>
                <w:szCs w:val="20"/>
                <w:lang w:val="en-US"/>
              </w:rPr>
              <m:t>w</m:t>
            </m:r>
          </m:e>
          <m:sub>
            <m:r>
              <w:rPr>
                <w:rFonts w:ascii="Cambria Math" w:hAnsi="Cambria Math" w:cs="Times New Roman"/>
                <w:sz w:val="20"/>
                <w:szCs w:val="20"/>
                <w:lang w:val="en-US"/>
              </w:rPr>
              <m:t>2</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I</m:t>
            </m:r>
          </m:e>
          <m:sub>
            <m:r>
              <w:rPr>
                <w:rFonts w:ascii="Cambria Math" w:hAnsi="Cambria Math" w:cs="Times New Roman"/>
                <w:sz w:val="20"/>
                <w:szCs w:val="20"/>
                <w:lang w:val="en-US"/>
              </w:rPr>
              <m:t>1</m:t>
            </m:r>
          </m:sub>
        </m:sSub>
        <m:r>
          <w:rPr>
            <w:rFonts w:ascii="Cambria Math" w:hAnsi="Cambria Math" w:cs="Times New Roman"/>
            <w:sz w:val="20"/>
            <w:szCs w:val="20"/>
            <w:lang w:val="en-US"/>
          </w:rPr>
          <m:t>kα</m:t>
        </m:r>
      </m:oMath>
      <w:r w:rsidR="00722C1E">
        <w:rPr>
          <w:rFonts w:ascii="Times New Roman" w:eastAsiaTheme="minorEastAsia" w:hAnsi="Times New Roman" w:cs="Times New Roman"/>
          <w:sz w:val="20"/>
          <w:szCs w:val="20"/>
          <w:lang w:val="en-US"/>
        </w:rPr>
        <w:t xml:space="preserve"> </w:t>
      </w:r>
      <w:r w:rsidR="00722C1E">
        <w:rPr>
          <w:rFonts w:ascii="Times New Roman" w:eastAsiaTheme="minorEastAsia" w:hAnsi="Times New Roman" w:cs="Times New Roman"/>
          <w:sz w:val="20"/>
          <w:szCs w:val="20"/>
          <w:lang w:val="en-US"/>
        </w:rPr>
        <w:tab/>
      </w:r>
      <w:r w:rsidR="00722C1E">
        <w:rPr>
          <w:rFonts w:ascii="Times New Roman" w:eastAsiaTheme="minorEastAsia" w:hAnsi="Times New Roman" w:cs="Times New Roman"/>
          <w:sz w:val="20"/>
          <w:szCs w:val="20"/>
          <w:lang w:val="en-US"/>
        </w:rPr>
        <w:tab/>
      </w:r>
      <w:r w:rsidR="00722C1E">
        <w:rPr>
          <w:rFonts w:ascii="Times New Roman" w:eastAsiaTheme="minorEastAsia" w:hAnsi="Times New Roman" w:cs="Times New Roman"/>
          <w:sz w:val="20"/>
          <w:szCs w:val="20"/>
          <w:lang w:val="en-US"/>
        </w:rPr>
        <w:tab/>
      </w:r>
      <w:r w:rsidR="00722C1E">
        <w:rPr>
          <w:rFonts w:ascii="Times New Roman" w:eastAsiaTheme="minorEastAsia" w:hAnsi="Times New Roman" w:cs="Times New Roman"/>
          <w:sz w:val="20"/>
          <w:szCs w:val="20"/>
          <w:lang w:val="en-US"/>
        </w:rPr>
        <w:tab/>
      </w:r>
      <w:r w:rsidR="00722C1E">
        <w:rPr>
          <w:rFonts w:ascii="Times New Roman" w:eastAsiaTheme="minorEastAsia" w:hAnsi="Times New Roman" w:cs="Times New Roman"/>
          <w:sz w:val="20"/>
          <w:szCs w:val="20"/>
          <w:lang w:val="en-US"/>
        </w:rPr>
        <w:tab/>
      </w:r>
      <w:r w:rsidR="00722C1E">
        <w:rPr>
          <w:rFonts w:ascii="Times New Roman" w:eastAsiaTheme="minorEastAsia" w:hAnsi="Times New Roman" w:cs="Times New Roman"/>
          <w:sz w:val="20"/>
          <w:szCs w:val="20"/>
          <w:lang w:val="en-US"/>
        </w:rPr>
        <w:tab/>
        <w:t>(2)</w:t>
      </w:r>
    </w:p>
    <w:p w14:paraId="4E9ECD73" w14:textId="77777777" w:rsidR="0088098E" w:rsidRPr="00993865" w:rsidRDefault="0088098E" w:rsidP="00F61D94">
      <w:pPr>
        <w:spacing w:after="0" w:line="240" w:lineRule="auto"/>
        <w:contextualSpacing/>
        <w:jc w:val="both"/>
        <w:rPr>
          <w:rFonts w:ascii="Times New Roman" w:hAnsi="Times New Roman" w:cs="Times New Roman"/>
          <w:sz w:val="20"/>
          <w:szCs w:val="20"/>
          <w:lang w:val="en-US"/>
        </w:rPr>
      </w:pPr>
      <w:r w:rsidRPr="00993865">
        <w:rPr>
          <w:rFonts w:ascii="Times New Roman" w:hAnsi="Times New Roman" w:cs="Times New Roman"/>
          <w:sz w:val="20"/>
          <w:szCs w:val="20"/>
          <w:lang w:val="en-US"/>
        </w:rPr>
        <w:t>where:</w:t>
      </w:r>
    </w:p>
    <w:p w14:paraId="4E9ECD74" w14:textId="77777777" w:rsidR="00073F55" w:rsidRPr="00234299" w:rsidRDefault="00000000" w:rsidP="00F61D94">
      <w:pPr>
        <w:spacing w:after="0" w:line="240" w:lineRule="auto"/>
        <w:contextualSpacing/>
        <w:jc w:val="both"/>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w</m:t>
            </m:r>
          </m:e>
          <m:sub>
            <m:r>
              <w:rPr>
                <w:rFonts w:ascii="Cambria Math" w:hAnsi="Cambria Math" w:cs="Times New Roman"/>
                <w:sz w:val="20"/>
                <w:szCs w:val="20"/>
                <w:lang w:val="en-US"/>
              </w:rPr>
              <m:t>2</m:t>
            </m:r>
          </m:sub>
        </m:sSub>
        <m:r>
          <w:rPr>
            <w:rFonts w:ascii="Cambria Math" w:hAnsi="Cambria Math" w:cs="Times New Roman"/>
            <w:sz w:val="20"/>
            <w:szCs w:val="20"/>
            <w:lang w:val="en-US"/>
          </w:rPr>
          <m:t>=kα</m:t>
        </m:r>
      </m:oMath>
      <w:r w:rsidR="00FE0B9A" w:rsidRPr="00234299">
        <w:rPr>
          <w:rFonts w:ascii="Times New Roman" w:eastAsiaTheme="minorEastAsia" w:hAnsi="Times New Roman" w:cs="Times New Roman"/>
          <w:sz w:val="20"/>
          <w:szCs w:val="20"/>
          <w:lang w:val="en-US"/>
        </w:rPr>
        <w:t xml:space="preserve"> – </w:t>
      </w:r>
      <w:r w:rsidR="00234299" w:rsidRPr="00234299">
        <w:rPr>
          <w:rFonts w:ascii="Times New Roman" w:eastAsiaTheme="minorEastAsia" w:hAnsi="Times New Roman" w:cs="Times New Roman"/>
          <w:sz w:val="20"/>
          <w:szCs w:val="20"/>
          <w:lang w:val="en-US"/>
        </w:rPr>
        <w:t>the number of turns in the winding intended for measurement per each full rotation of the moving magnetic circuit;</w:t>
      </w:r>
    </w:p>
    <w:p w14:paraId="4E9ECD75" w14:textId="77777777" w:rsidR="00111E5E" w:rsidRPr="00AC02A2" w:rsidRDefault="00401E60" w:rsidP="00F61D94">
      <w:pPr>
        <w:spacing w:after="0" w:line="240" w:lineRule="auto"/>
        <w:contextualSpacing/>
        <w:jc w:val="both"/>
        <w:rPr>
          <w:rFonts w:ascii="Times New Roman" w:eastAsiaTheme="minorEastAsia" w:hAnsi="Times New Roman" w:cs="Times New Roman"/>
          <w:sz w:val="20"/>
          <w:szCs w:val="20"/>
          <w:lang w:val="en-US"/>
        </w:rPr>
      </w:pPr>
      <m:oMath>
        <m:r>
          <w:rPr>
            <w:rFonts w:ascii="Cambria Math" w:hAnsi="Cambria Math" w:cs="Times New Roman"/>
            <w:sz w:val="20"/>
            <w:szCs w:val="20"/>
            <w:lang w:val="en-US"/>
          </w:rPr>
          <m:t>k</m:t>
        </m:r>
      </m:oMath>
      <w:r w:rsidR="00FE0B9A" w:rsidRPr="00AC02A2">
        <w:rPr>
          <w:rFonts w:ascii="Times New Roman" w:eastAsiaTheme="minorEastAsia" w:hAnsi="Times New Roman" w:cs="Times New Roman"/>
          <w:sz w:val="20"/>
          <w:szCs w:val="20"/>
          <w:lang w:val="en-US"/>
        </w:rPr>
        <w:t xml:space="preserve">- </w:t>
      </w:r>
      <w:r w:rsidR="00C77EA3" w:rsidRPr="00993865">
        <w:rPr>
          <w:rFonts w:ascii="Times New Roman" w:eastAsiaTheme="minorEastAsia" w:hAnsi="Times New Roman" w:cs="Times New Roman"/>
          <w:sz w:val="20"/>
          <w:szCs w:val="20"/>
          <w:lang w:val="en-US"/>
        </w:rPr>
        <w:t>proportionality</w:t>
      </w:r>
      <w:r w:rsidR="00C77EA3" w:rsidRPr="00AC02A2">
        <w:rPr>
          <w:rFonts w:ascii="Times New Roman" w:eastAsiaTheme="minorEastAsia" w:hAnsi="Times New Roman" w:cs="Times New Roman"/>
          <w:sz w:val="20"/>
          <w:szCs w:val="20"/>
          <w:lang w:val="en-US"/>
        </w:rPr>
        <w:t xml:space="preserve"> </w:t>
      </w:r>
      <w:r w:rsidR="00C77EA3" w:rsidRPr="00993865">
        <w:rPr>
          <w:rFonts w:ascii="Times New Roman" w:eastAsiaTheme="minorEastAsia" w:hAnsi="Times New Roman" w:cs="Times New Roman"/>
          <w:sz w:val="20"/>
          <w:szCs w:val="20"/>
          <w:lang w:val="en-US"/>
        </w:rPr>
        <w:t>coefficient</w:t>
      </w:r>
    </w:p>
    <w:p w14:paraId="4E9ECD76" w14:textId="77777777" w:rsidR="00E1708B" w:rsidRPr="00C9061D" w:rsidRDefault="00E1708B" w:rsidP="00E1708B">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rPr>
      </w:pPr>
      <w:r w:rsidRPr="00C9061D">
        <w:rPr>
          <w:rFonts w:ascii="Times New Roman" w:eastAsia="Times New Roman" w:hAnsi="Times New Roman" w:cs="Times New Roman"/>
          <w:b/>
          <w:sz w:val="24"/>
          <w:szCs w:val="24"/>
          <w:lang w:val="en-US" w:eastAsia="de-DE"/>
        </w:rPr>
        <w:t>RESEARCH RESULTS</w:t>
      </w:r>
    </w:p>
    <w:p w14:paraId="4E9ECD77" w14:textId="77777777" w:rsidR="00221FA0" w:rsidRPr="000B265F" w:rsidRDefault="00221FA0" w:rsidP="00C9061D">
      <w:pPr>
        <w:pStyle w:val="a5"/>
        <w:spacing w:before="0" w:beforeAutospacing="0" w:after="0" w:afterAutospacing="0"/>
        <w:ind w:firstLine="284"/>
        <w:contextualSpacing/>
        <w:jc w:val="both"/>
        <w:rPr>
          <w:sz w:val="20"/>
          <w:szCs w:val="20"/>
          <w:lang w:val="en-US"/>
        </w:rPr>
      </w:pPr>
      <w:r w:rsidRPr="009766A7">
        <w:rPr>
          <w:sz w:val="20"/>
          <w:szCs w:val="20"/>
          <w:lang w:val="en-US"/>
        </w:rPr>
        <w:t>The</w:t>
      </w:r>
      <w:r w:rsidRPr="000B265F">
        <w:rPr>
          <w:sz w:val="20"/>
          <w:szCs w:val="20"/>
          <w:lang w:val="en-US"/>
        </w:rPr>
        <w:t xml:space="preserve"> </w:t>
      </w:r>
      <w:r w:rsidRPr="009766A7">
        <w:rPr>
          <w:sz w:val="20"/>
          <w:szCs w:val="20"/>
          <w:lang w:val="en-US"/>
        </w:rPr>
        <w:t>described</w:t>
      </w:r>
      <w:r w:rsidRPr="000B265F">
        <w:rPr>
          <w:sz w:val="20"/>
          <w:szCs w:val="20"/>
          <w:lang w:val="en-US"/>
        </w:rPr>
        <w:t xml:space="preserve"> </w:t>
      </w:r>
      <w:r w:rsidRPr="009766A7">
        <w:rPr>
          <w:sz w:val="20"/>
          <w:szCs w:val="20"/>
          <w:lang w:val="en-US"/>
        </w:rPr>
        <w:t>current</w:t>
      </w:r>
      <w:r w:rsidRPr="000B265F">
        <w:rPr>
          <w:sz w:val="20"/>
          <w:szCs w:val="20"/>
          <w:lang w:val="en-US"/>
        </w:rPr>
        <w:t xml:space="preserve"> </w:t>
      </w:r>
      <w:r w:rsidRPr="009766A7">
        <w:rPr>
          <w:sz w:val="20"/>
          <w:szCs w:val="20"/>
          <w:lang w:val="en-US"/>
        </w:rPr>
        <w:t>sensor</w:t>
      </w:r>
      <w:r w:rsidRPr="000B265F">
        <w:rPr>
          <w:sz w:val="20"/>
          <w:szCs w:val="20"/>
          <w:lang w:val="en-US"/>
        </w:rPr>
        <w:t xml:space="preserve"> (</w:t>
      </w:r>
      <w:r w:rsidRPr="009766A7">
        <w:rPr>
          <w:sz w:val="20"/>
          <w:szCs w:val="20"/>
          <w:lang w:val="en-US"/>
        </w:rPr>
        <w:t>TC</w:t>
      </w:r>
      <w:r w:rsidRPr="000B265F">
        <w:rPr>
          <w:sz w:val="20"/>
          <w:szCs w:val="20"/>
          <w:lang w:val="en-US"/>
        </w:rPr>
        <w:t xml:space="preserve">) </w:t>
      </w:r>
      <w:r w:rsidRPr="009766A7">
        <w:rPr>
          <w:sz w:val="20"/>
          <w:szCs w:val="20"/>
          <w:lang w:val="en-US"/>
        </w:rPr>
        <w:t>is</w:t>
      </w:r>
      <w:r w:rsidRPr="000B265F">
        <w:rPr>
          <w:sz w:val="20"/>
          <w:szCs w:val="20"/>
          <w:lang w:val="en-US"/>
        </w:rPr>
        <w:t xml:space="preserve"> </w:t>
      </w:r>
      <w:r w:rsidRPr="009766A7">
        <w:rPr>
          <w:sz w:val="20"/>
          <w:szCs w:val="20"/>
          <w:lang w:val="en-US"/>
        </w:rPr>
        <w:t>designed</w:t>
      </w:r>
      <w:r w:rsidRPr="000B265F">
        <w:rPr>
          <w:sz w:val="20"/>
          <w:szCs w:val="20"/>
          <w:lang w:val="en-US"/>
        </w:rPr>
        <w:t xml:space="preserve"> </w:t>
      </w:r>
      <w:r w:rsidRPr="009766A7">
        <w:rPr>
          <w:sz w:val="20"/>
          <w:szCs w:val="20"/>
          <w:lang w:val="en-US"/>
        </w:rPr>
        <w:t>to</w:t>
      </w:r>
      <w:r w:rsidRPr="000B265F">
        <w:rPr>
          <w:sz w:val="20"/>
          <w:szCs w:val="20"/>
          <w:lang w:val="en-US"/>
        </w:rPr>
        <w:t xml:space="preserve"> </w:t>
      </w:r>
      <w:r w:rsidRPr="009766A7">
        <w:rPr>
          <w:sz w:val="20"/>
          <w:szCs w:val="20"/>
          <w:lang w:val="en-US"/>
        </w:rPr>
        <w:t>change</w:t>
      </w:r>
      <w:r w:rsidRPr="000B265F">
        <w:rPr>
          <w:sz w:val="20"/>
          <w:szCs w:val="20"/>
          <w:lang w:val="en-US"/>
        </w:rPr>
        <w:t xml:space="preserve"> </w:t>
      </w:r>
      <w:r w:rsidRPr="009766A7">
        <w:rPr>
          <w:sz w:val="20"/>
          <w:szCs w:val="20"/>
          <w:lang w:val="en-US"/>
        </w:rPr>
        <w:t>relatively</w:t>
      </w:r>
      <w:r w:rsidRPr="000B265F">
        <w:rPr>
          <w:sz w:val="20"/>
          <w:szCs w:val="20"/>
          <w:lang w:val="en-US"/>
        </w:rPr>
        <w:t xml:space="preserve"> </w:t>
      </w:r>
      <w:r w:rsidRPr="009766A7">
        <w:rPr>
          <w:sz w:val="20"/>
          <w:szCs w:val="20"/>
          <w:lang w:val="en-US"/>
        </w:rPr>
        <w:t>small</w:t>
      </w:r>
      <w:r w:rsidRPr="000B265F">
        <w:rPr>
          <w:sz w:val="20"/>
          <w:szCs w:val="20"/>
          <w:lang w:val="en-US"/>
        </w:rPr>
        <w:t xml:space="preserve"> </w:t>
      </w:r>
      <w:r w:rsidRPr="009766A7">
        <w:rPr>
          <w:sz w:val="20"/>
          <w:szCs w:val="20"/>
          <w:lang w:val="en-US"/>
        </w:rPr>
        <w:t>current</w:t>
      </w:r>
      <w:r w:rsidRPr="000B265F">
        <w:rPr>
          <w:sz w:val="20"/>
          <w:szCs w:val="20"/>
          <w:lang w:val="en-US"/>
        </w:rPr>
        <w:t xml:space="preserve"> </w:t>
      </w:r>
      <w:r w:rsidRPr="009766A7">
        <w:rPr>
          <w:sz w:val="20"/>
          <w:szCs w:val="20"/>
          <w:lang w:val="en-US"/>
        </w:rPr>
        <w:t>values</w:t>
      </w:r>
      <w:r w:rsidR="001155C4" w:rsidRPr="000B265F">
        <w:rPr>
          <w:sz w:val="20"/>
          <w:szCs w:val="20"/>
          <w:lang w:val="en-US"/>
        </w:rPr>
        <w:t xml:space="preserve"> [</w:t>
      </w:r>
      <w:r w:rsidR="00417E9F" w:rsidRPr="000B265F">
        <w:rPr>
          <w:sz w:val="20"/>
          <w:szCs w:val="20"/>
          <w:lang w:val="en-US"/>
        </w:rPr>
        <w:t>1</w:t>
      </w:r>
      <w:r w:rsidR="001155C4" w:rsidRPr="000B265F">
        <w:rPr>
          <w:sz w:val="20"/>
          <w:szCs w:val="20"/>
          <w:lang w:val="en-US"/>
        </w:rPr>
        <w:t>]</w:t>
      </w:r>
      <w:r w:rsidR="00417E9F" w:rsidRPr="000B265F">
        <w:rPr>
          <w:sz w:val="20"/>
          <w:szCs w:val="20"/>
          <w:lang w:val="en-US"/>
        </w:rPr>
        <w:t>, [3], [6]</w:t>
      </w:r>
      <w:r w:rsidRPr="000B265F">
        <w:rPr>
          <w:sz w:val="20"/>
          <w:szCs w:val="20"/>
          <w:lang w:val="en-US"/>
        </w:rPr>
        <w:t xml:space="preserve">. </w:t>
      </w:r>
      <w:r w:rsidR="00F77339" w:rsidRPr="00F77339">
        <w:rPr>
          <w:sz w:val="20"/>
          <w:szCs w:val="20"/>
          <w:lang w:val="en-US"/>
        </w:rPr>
        <w:t>The technology of adjusting the measurement range (multi-range capability) is implemented by rotating the movable magnetic circuit without disconnecting the main circuit, that is, without changing the number of turns in the main circuit [7], [8].</w:t>
      </w:r>
      <w:r w:rsidR="00F77339">
        <w:rPr>
          <w:sz w:val="20"/>
          <w:szCs w:val="20"/>
          <w:lang w:val="en-US"/>
        </w:rPr>
        <w:t xml:space="preserve"> </w:t>
      </w:r>
      <w:r w:rsidRPr="009766A7">
        <w:rPr>
          <w:sz w:val="20"/>
          <w:szCs w:val="20"/>
          <w:lang w:val="en-US"/>
        </w:rPr>
        <w:t>Such</w:t>
      </w:r>
      <w:r w:rsidRPr="000B265F">
        <w:rPr>
          <w:sz w:val="20"/>
          <w:szCs w:val="20"/>
          <w:lang w:val="en-US"/>
        </w:rPr>
        <w:t xml:space="preserve"> </w:t>
      </w:r>
      <w:r w:rsidRPr="009766A7">
        <w:rPr>
          <w:sz w:val="20"/>
          <w:szCs w:val="20"/>
          <w:lang w:val="en-US"/>
        </w:rPr>
        <w:t>a</w:t>
      </w:r>
      <w:r w:rsidRPr="000B265F">
        <w:rPr>
          <w:sz w:val="20"/>
          <w:szCs w:val="20"/>
          <w:lang w:val="en-US"/>
        </w:rPr>
        <w:t xml:space="preserve"> </w:t>
      </w:r>
      <w:r w:rsidRPr="009766A7">
        <w:rPr>
          <w:sz w:val="20"/>
          <w:szCs w:val="20"/>
          <w:lang w:val="en-US"/>
        </w:rPr>
        <w:t>solution</w:t>
      </w:r>
      <w:r w:rsidRPr="000B265F">
        <w:rPr>
          <w:sz w:val="20"/>
          <w:szCs w:val="20"/>
          <w:lang w:val="en-US"/>
        </w:rPr>
        <w:t xml:space="preserve"> </w:t>
      </w:r>
      <w:r w:rsidRPr="009766A7">
        <w:rPr>
          <w:sz w:val="20"/>
          <w:szCs w:val="20"/>
          <w:lang w:val="en-US"/>
        </w:rPr>
        <w:t>is</w:t>
      </w:r>
      <w:r w:rsidRPr="000B265F">
        <w:rPr>
          <w:sz w:val="20"/>
          <w:szCs w:val="20"/>
          <w:lang w:val="en-US"/>
        </w:rPr>
        <w:t xml:space="preserve"> </w:t>
      </w:r>
      <w:r w:rsidRPr="009766A7">
        <w:rPr>
          <w:sz w:val="20"/>
          <w:szCs w:val="20"/>
          <w:lang w:val="en-US"/>
        </w:rPr>
        <w:t>especially</w:t>
      </w:r>
      <w:r w:rsidRPr="000B265F">
        <w:rPr>
          <w:sz w:val="20"/>
          <w:szCs w:val="20"/>
          <w:lang w:val="en-US"/>
        </w:rPr>
        <w:t xml:space="preserve"> </w:t>
      </w:r>
      <w:r w:rsidRPr="009766A7">
        <w:rPr>
          <w:sz w:val="20"/>
          <w:szCs w:val="20"/>
          <w:lang w:val="en-US"/>
        </w:rPr>
        <w:t>important</w:t>
      </w:r>
      <w:r w:rsidRPr="000B265F">
        <w:rPr>
          <w:sz w:val="20"/>
          <w:szCs w:val="20"/>
          <w:lang w:val="en-US"/>
        </w:rPr>
        <w:t xml:space="preserve"> </w:t>
      </w:r>
      <w:r w:rsidRPr="009766A7">
        <w:rPr>
          <w:sz w:val="20"/>
          <w:szCs w:val="20"/>
          <w:lang w:val="en-US"/>
        </w:rPr>
        <w:t>in</w:t>
      </w:r>
      <w:r w:rsidRPr="000B265F">
        <w:rPr>
          <w:sz w:val="20"/>
          <w:szCs w:val="20"/>
          <w:lang w:val="en-US"/>
        </w:rPr>
        <w:t xml:space="preserve"> </w:t>
      </w:r>
      <w:r w:rsidRPr="009766A7">
        <w:rPr>
          <w:sz w:val="20"/>
          <w:szCs w:val="20"/>
          <w:lang w:val="en-US"/>
        </w:rPr>
        <w:t>systems</w:t>
      </w:r>
      <w:r w:rsidRPr="000B265F">
        <w:rPr>
          <w:sz w:val="20"/>
          <w:szCs w:val="20"/>
          <w:lang w:val="en-US"/>
        </w:rPr>
        <w:t xml:space="preserve"> </w:t>
      </w:r>
      <w:r w:rsidRPr="009766A7">
        <w:rPr>
          <w:sz w:val="20"/>
          <w:szCs w:val="20"/>
          <w:lang w:val="en-US"/>
        </w:rPr>
        <w:t>where</w:t>
      </w:r>
      <w:r w:rsidRPr="000B265F">
        <w:rPr>
          <w:sz w:val="20"/>
          <w:szCs w:val="20"/>
          <w:lang w:val="en-US"/>
        </w:rPr>
        <w:t xml:space="preserve"> </w:t>
      </w:r>
      <w:r w:rsidRPr="009766A7">
        <w:rPr>
          <w:sz w:val="20"/>
          <w:szCs w:val="20"/>
          <w:lang w:val="en-US"/>
        </w:rPr>
        <w:t>power</w:t>
      </w:r>
      <w:r w:rsidRPr="000B265F">
        <w:rPr>
          <w:sz w:val="20"/>
          <w:szCs w:val="20"/>
          <w:lang w:val="en-US"/>
        </w:rPr>
        <w:t xml:space="preserve"> </w:t>
      </w:r>
      <w:r w:rsidRPr="009766A7">
        <w:rPr>
          <w:sz w:val="20"/>
          <w:szCs w:val="20"/>
          <w:lang w:val="en-US"/>
        </w:rPr>
        <w:t>supply</w:t>
      </w:r>
      <w:r w:rsidRPr="000B265F">
        <w:rPr>
          <w:sz w:val="20"/>
          <w:szCs w:val="20"/>
          <w:lang w:val="en-US"/>
        </w:rPr>
        <w:t xml:space="preserve"> </w:t>
      </w:r>
      <w:r w:rsidRPr="009766A7">
        <w:rPr>
          <w:sz w:val="20"/>
          <w:szCs w:val="20"/>
          <w:lang w:val="en-US"/>
        </w:rPr>
        <w:t>interruptions</w:t>
      </w:r>
      <w:r w:rsidRPr="000B265F">
        <w:rPr>
          <w:sz w:val="20"/>
          <w:szCs w:val="20"/>
          <w:lang w:val="en-US"/>
        </w:rPr>
        <w:t xml:space="preserve"> </w:t>
      </w:r>
      <w:r w:rsidRPr="009766A7">
        <w:rPr>
          <w:sz w:val="20"/>
          <w:szCs w:val="20"/>
          <w:lang w:val="en-US"/>
        </w:rPr>
        <w:t>are</w:t>
      </w:r>
      <w:r w:rsidRPr="000B265F">
        <w:rPr>
          <w:sz w:val="20"/>
          <w:szCs w:val="20"/>
          <w:lang w:val="en-US"/>
        </w:rPr>
        <w:t xml:space="preserve"> </w:t>
      </w:r>
      <w:r w:rsidRPr="009766A7">
        <w:rPr>
          <w:sz w:val="20"/>
          <w:szCs w:val="20"/>
          <w:lang w:val="en-US"/>
        </w:rPr>
        <w:t>unacceptable</w:t>
      </w:r>
      <w:r w:rsidRPr="000B265F">
        <w:rPr>
          <w:sz w:val="20"/>
          <w:szCs w:val="20"/>
          <w:lang w:val="en-US"/>
        </w:rPr>
        <w:t xml:space="preserve"> </w:t>
      </w:r>
      <w:r w:rsidR="00F05618" w:rsidRPr="000B265F">
        <w:rPr>
          <w:sz w:val="20"/>
          <w:szCs w:val="20"/>
          <w:lang w:val="en-US"/>
        </w:rPr>
        <w:t xml:space="preserve">[9], </w:t>
      </w:r>
      <w:r w:rsidRPr="000B265F">
        <w:rPr>
          <w:sz w:val="20"/>
          <w:szCs w:val="20"/>
          <w:lang w:val="en-US"/>
        </w:rPr>
        <w:t>[18].</w:t>
      </w:r>
    </w:p>
    <w:p w14:paraId="4E9ECD78" w14:textId="77777777" w:rsidR="00C04D9A" w:rsidRPr="00C04D9A" w:rsidRDefault="00E91D45" w:rsidP="00C9061D">
      <w:pPr>
        <w:pStyle w:val="a5"/>
        <w:spacing w:before="0" w:beforeAutospacing="0" w:after="0" w:afterAutospacing="0"/>
        <w:ind w:firstLine="284"/>
        <w:contextualSpacing/>
        <w:jc w:val="both"/>
        <w:rPr>
          <w:sz w:val="20"/>
          <w:szCs w:val="20"/>
          <w:lang w:val="en-US"/>
        </w:rPr>
      </w:pPr>
      <w:r w:rsidRPr="00E91D45">
        <w:rPr>
          <w:sz w:val="20"/>
          <w:szCs w:val="20"/>
          <w:lang w:val="en-US"/>
        </w:rPr>
        <w:t xml:space="preserve">If the ferromagnetic circuit is disconnected, the liquid leaves the region where the windings [10] are located. </w:t>
      </w:r>
      <w:r w:rsidR="00221FA0" w:rsidRPr="009766A7">
        <w:rPr>
          <w:sz w:val="20"/>
          <w:szCs w:val="20"/>
          <w:lang w:val="en-US"/>
        </w:rPr>
        <w:t>As a result, after restoring the primary current, the sensor operates without the presence of ferromagnetic fluid, which leads to significant errors in the measurement process</w:t>
      </w:r>
      <w:r w:rsidR="005017AA">
        <w:rPr>
          <w:sz w:val="20"/>
          <w:szCs w:val="20"/>
          <w:lang w:val="en-US"/>
        </w:rPr>
        <w:t xml:space="preserve"> [</w:t>
      </w:r>
      <w:r w:rsidR="00870C54">
        <w:rPr>
          <w:sz w:val="20"/>
          <w:szCs w:val="20"/>
          <w:lang w:val="en-US"/>
        </w:rPr>
        <w:t>11</w:t>
      </w:r>
      <w:r w:rsidR="005017AA">
        <w:rPr>
          <w:sz w:val="20"/>
          <w:szCs w:val="20"/>
          <w:lang w:val="en-US"/>
        </w:rPr>
        <w:t>]</w:t>
      </w:r>
      <w:r w:rsidR="00870C54">
        <w:rPr>
          <w:sz w:val="20"/>
          <w:szCs w:val="20"/>
          <w:lang w:val="en-US"/>
        </w:rPr>
        <w:t>, [12]</w:t>
      </w:r>
      <w:r w:rsidR="00221FA0" w:rsidRPr="009766A7">
        <w:rPr>
          <w:sz w:val="20"/>
          <w:szCs w:val="20"/>
          <w:lang w:val="en-US"/>
        </w:rPr>
        <w:t>. Therefore, in this study, the task of increasing the stability of the current sensor was put forward</w:t>
      </w:r>
      <w:r w:rsidR="005017AA">
        <w:rPr>
          <w:sz w:val="20"/>
          <w:szCs w:val="20"/>
          <w:lang w:val="en-US"/>
        </w:rPr>
        <w:t xml:space="preserve"> [</w:t>
      </w:r>
      <w:r w:rsidR="00870C54">
        <w:rPr>
          <w:sz w:val="20"/>
          <w:szCs w:val="20"/>
          <w:lang w:val="en-US"/>
        </w:rPr>
        <w:t>1</w:t>
      </w:r>
      <w:r w:rsidR="005017AA">
        <w:rPr>
          <w:sz w:val="20"/>
          <w:szCs w:val="20"/>
          <w:lang w:val="en-US"/>
        </w:rPr>
        <w:t>3]</w:t>
      </w:r>
      <w:r w:rsidR="00221FA0" w:rsidRPr="009766A7">
        <w:rPr>
          <w:sz w:val="20"/>
          <w:szCs w:val="20"/>
          <w:lang w:val="en-US"/>
        </w:rPr>
        <w:t>.</w:t>
      </w:r>
      <w:r w:rsidR="00C81347" w:rsidRPr="00C81347">
        <w:rPr>
          <w:sz w:val="20"/>
          <w:szCs w:val="20"/>
          <w:lang w:val="en-US"/>
        </w:rPr>
        <w:t xml:space="preserve"> </w:t>
      </w:r>
      <w:r w:rsidR="00221FA0" w:rsidRPr="009766A7">
        <w:rPr>
          <w:sz w:val="20"/>
          <w:szCs w:val="20"/>
          <w:lang w:val="en-US"/>
        </w:rPr>
        <w:t>The solution to the problem lies in the fact that in the developed wide-range current sensor, the core with a spiral-shaped cavity is made of diamagnetic and non-conductive material</w:t>
      </w:r>
      <w:r w:rsidR="00460908">
        <w:rPr>
          <w:sz w:val="20"/>
          <w:szCs w:val="20"/>
          <w:lang w:val="en-US"/>
        </w:rPr>
        <w:t xml:space="preserve"> [</w:t>
      </w:r>
      <w:r w:rsidR="00F36E8A">
        <w:rPr>
          <w:sz w:val="20"/>
          <w:szCs w:val="20"/>
          <w:lang w:val="en-US"/>
        </w:rPr>
        <w:t>1</w:t>
      </w:r>
      <w:r w:rsidR="00460908">
        <w:rPr>
          <w:sz w:val="20"/>
          <w:szCs w:val="20"/>
          <w:lang w:val="en-US"/>
        </w:rPr>
        <w:t>4]</w:t>
      </w:r>
      <w:r w:rsidR="00221FA0" w:rsidRPr="009766A7">
        <w:rPr>
          <w:sz w:val="20"/>
          <w:szCs w:val="20"/>
          <w:lang w:val="en-US"/>
        </w:rPr>
        <w:t>. A primary winding is connected to this core according to the required functional law</w:t>
      </w:r>
      <w:r w:rsidR="005C3F90">
        <w:rPr>
          <w:sz w:val="20"/>
          <w:szCs w:val="20"/>
          <w:lang w:val="en-US"/>
        </w:rPr>
        <w:t xml:space="preserve"> [15]</w:t>
      </w:r>
      <w:r w:rsidR="00221FA0" w:rsidRPr="009766A7">
        <w:rPr>
          <w:sz w:val="20"/>
          <w:szCs w:val="20"/>
          <w:lang w:val="en-US"/>
        </w:rPr>
        <w:t xml:space="preserve">. </w:t>
      </w:r>
      <w:r w:rsidR="00C04D9A" w:rsidRPr="00C04D9A">
        <w:rPr>
          <w:sz w:val="20"/>
          <w:szCs w:val="20"/>
          <w:lang w:val="en-US"/>
        </w:rPr>
        <w:t xml:space="preserve">The sensor has a movable </w:t>
      </w:r>
      <w:r w:rsidR="00C04D9A" w:rsidRPr="00C04D9A">
        <w:rPr>
          <w:sz w:val="20"/>
          <w:szCs w:val="20"/>
          <w:lang w:val="en-US"/>
        </w:rPr>
        <w:lastRenderedPageBreak/>
        <w:t>magnetic core with a secondary circuit winding, which encloses part of a hollow core containing ferromagnetic fluid [16], [17]. The sensor core is positioned in a spiral resembling an Archimedes spiral and can rotate [18]. The movable core is mounted on a vertical rod [19].</w:t>
      </w:r>
    </w:p>
    <w:p w14:paraId="4E9ECD79" w14:textId="77777777" w:rsidR="00C04D9A" w:rsidRPr="00C04D9A" w:rsidRDefault="00C04D9A" w:rsidP="00C9061D">
      <w:pPr>
        <w:pStyle w:val="a5"/>
        <w:spacing w:before="0" w:beforeAutospacing="0" w:after="0" w:afterAutospacing="0"/>
        <w:ind w:firstLine="284"/>
        <w:contextualSpacing/>
        <w:jc w:val="both"/>
        <w:rPr>
          <w:sz w:val="20"/>
          <w:szCs w:val="20"/>
          <w:lang w:val="en-US"/>
        </w:rPr>
      </w:pPr>
      <w:r w:rsidRPr="00C04D9A">
        <w:rPr>
          <w:sz w:val="20"/>
          <w:szCs w:val="20"/>
          <w:lang w:val="en-US"/>
        </w:rPr>
        <w:t>Using a vertically positioned Archimedes spiral increases the stability of the devices [20]. In this current sensor, the vertically moving magnetic core encloses part of the hollow core filled with fluid [21].</w:t>
      </w:r>
    </w:p>
    <w:p w14:paraId="4E9ECD7A" w14:textId="77777777" w:rsidR="00C04D9A" w:rsidRPr="00AC02A2" w:rsidRDefault="00C04D9A" w:rsidP="00C9061D">
      <w:pPr>
        <w:pStyle w:val="a5"/>
        <w:spacing w:before="0" w:beforeAutospacing="0" w:after="0" w:afterAutospacing="0"/>
        <w:ind w:firstLine="284"/>
        <w:contextualSpacing/>
        <w:jc w:val="both"/>
        <w:rPr>
          <w:sz w:val="20"/>
          <w:szCs w:val="20"/>
          <w:lang w:val="en-US"/>
        </w:rPr>
      </w:pPr>
      <w:r w:rsidRPr="00C04D9A">
        <w:rPr>
          <w:sz w:val="20"/>
          <w:szCs w:val="20"/>
          <w:lang w:val="en-US"/>
        </w:rPr>
        <w:t xml:space="preserve">In this device, as the Archimedes spiral rotates, the ferromagnetic fluid is held in the lower part of the hollow spiral according to physical laws [22]. </w:t>
      </w:r>
      <w:r w:rsidRPr="00AC02A2">
        <w:rPr>
          <w:sz w:val="20"/>
          <w:szCs w:val="20"/>
          <w:lang w:val="en-US"/>
        </w:rPr>
        <w:t>This part is enclosed by the measuring magnetic circuit [23].</w:t>
      </w:r>
    </w:p>
    <w:p w14:paraId="4E9ECD7B" w14:textId="77777777" w:rsidR="00B30AD7" w:rsidRDefault="00C04D9A" w:rsidP="00C9061D">
      <w:pPr>
        <w:pStyle w:val="a5"/>
        <w:spacing w:before="0" w:beforeAutospacing="0" w:after="0" w:afterAutospacing="0"/>
        <w:ind w:firstLine="284"/>
        <w:contextualSpacing/>
        <w:jc w:val="both"/>
        <w:rPr>
          <w:sz w:val="20"/>
          <w:szCs w:val="20"/>
          <w:lang w:val="en-US"/>
        </w:rPr>
      </w:pPr>
      <w:r w:rsidRPr="00C04D9A">
        <w:rPr>
          <w:sz w:val="20"/>
          <w:szCs w:val="20"/>
          <w:lang w:val="en-US"/>
        </w:rPr>
        <w:t>The current sensor maintains stable characteristics when the electrical network is disconnected or restarted [19].</w:t>
      </w:r>
      <w:r w:rsidR="00C57BC4" w:rsidRPr="00C04D9A">
        <w:rPr>
          <w:sz w:val="20"/>
          <w:szCs w:val="20"/>
          <w:lang w:val="en-US"/>
        </w:rPr>
        <w:t xml:space="preserve"> </w:t>
      </w:r>
      <w:r w:rsidRPr="00C04D9A">
        <w:rPr>
          <w:sz w:val="20"/>
          <w:szCs w:val="20"/>
          <w:lang w:val="en-US"/>
        </w:rPr>
        <w:t xml:space="preserve">Because the ferromagnetic fluid always sits in the lower part of the Archimedean spiral and when the network operating mode is disrupted, it does not flow into the unnecessary part of the spiral, while the driving core moves only along the vertical rod </w:t>
      </w:r>
      <w:r w:rsidR="007E502F" w:rsidRPr="00C04D9A">
        <w:rPr>
          <w:sz w:val="20"/>
          <w:szCs w:val="20"/>
          <w:lang w:val="en-US"/>
        </w:rPr>
        <w:t xml:space="preserve">[24]. </w:t>
      </w:r>
    </w:p>
    <w:p w14:paraId="4E9ECD7C" w14:textId="77777777" w:rsidR="00B30AD7" w:rsidRDefault="00347DFB" w:rsidP="00C9061D">
      <w:pPr>
        <w:pStyle w:val="a5"/>
        <w:spacing w:before="0" w:beforeAutospacing="0" w:after="0" w:afterAutospacing="0"/>
        <w:ind w:firstLine="284"/>
        <w:contextualSpacing/>
        <w:jc w:val="both"/>
        <w:rPr>
          <w:sz w:val="20"/>
          <w:szCs w:val="20"/>
          <w:lang w:val="en-US"/>
        </w:rPr>
      </w:pPr>
      <w:r>
        <w:rPr>
          <w:sz w:val="20"/>
          <w:szCs w:val="20"/>
          <w:lang w:val="en-US"/>
        </w:rPr>
        <w:t>Figure 2</w:t>
      </w:r>
      <w:r w:rsidR="00B30AD7" w:rsidRPr="00B30AD7">
        <w:rPr>
          <w:sz w:val="20"/>
          <w:szCs w:val="20"/>
          <w:lang w:val="en-US"/>
        </w:rPr>
        <w:t xml:space="preserve"> shows the proposed current sensor [8].</w:t>
      </w:r>
    </w:p>
    <w:p w14:paraId="4E9ECD7D" w14:textId="77777777" w:rsidR="00B67286" w:rsidRPr="00B30AD7" w:rsidRDefault="00B67286" w:rsidP="007858FE">
      <w:pPr>
        <w:spacing w:after="0" w:line="240" w:lineRule="auto"/>
        <w:jc w:val="center"/>
        <w:rPr>
          <w:rFonts w:ascii="Times New Roman" w:hAnsi="Times New Roman" w:cs="Times New Roman"/>
          <w:sz w:val="20"/>
          <w:szCs w:val="20"/>
          <w:lang w:val="en-US"/>
        </w:rPr>
      </w:pPr>
      <w:r w:rsidRPr="00993865">
        <w:rPr>
          <w:rFonts w:ascii="Times New Roman" w:hAnsi="Times New Roman" w:cs="Times New Roman"/>
          <w:noProof/>
          <w:sz w:val="20"/>
          <w:szCs w:val="20"/>
          <w:lang w:val="en-US"/>
        </w:rPr>
        <w:drawing>
          <wp:inline distT="0" distB="0" distL="0" distR="0" wp14:anchorId="4E9ECDA6" wp14:editId="0938628C">
            <wp:extent cx="3331057" cy="230505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2812" cy="2306265"/>
                    </a:xfrm>
                    <a:prstGeom prst="rect">
                      <a:avLst/>
                    </a:prstGeom>
                  </pic:spPr>
                </pic:pic>
              </a:graphicData>
            </a:graphic>
          </wp:inline>
        </w:drawing>
      </w:r>
    </w:p>
    <w:p w14:paraId="4E9ECD7E" w14:textId="77777777" w:rsidR="000572F1" w:rsidRPr="00993865" w:rsidRDefault="00C9061D" w:rsidP="002054A5">
      <w:pPr>
        <w:spacing w:before="120" w:after="0" w:line="240" w:lineRule="auto"/>
        <w:ind w:firstLine="425"/>
        <w:jc w:val="center"/>
        <w:rPr>
          <w:rFonts w:ascii="Times New Roman" w:hAnsi="Times New Roman" w:cs="Times New Roman"/>
          <w:sz w:val="20"/>
          <w:szCs w:val="20"/>
          <w:lang w:val="en-US"/>
        </w:rPr>
      </w:pPr>
      <w:r w:rsidRPr="00993865">
        <w:rPr>
          <w:rFonts w:ascii="Times New Roman" w:hAnsi="Times New Roman" w:cs="Times New Roman"/>
          <w:b/>
          <w:sz w:val="20"/>
          <w:szCs w:val="20"/>
          <w:lang w:val="en-US"/>
        </w:rPr>
        <w:t>FIG</w:t>
      </w:r>
      <w:r>
        <w:rPr>
          <w:rFonts w:ascii="Times New Roman" w:hAnsi="Times New Roman" w:cs="Times New Roman"/>
          <w:b/>
          <w:sz w:val="20"/>
          <w:szCs w:val="20"/>
          <w:lang w:val="en-US"/>
        </w:rPr>
        <w:t xml:space="preserve">URE </w:t>
      </w:r>
      <w:r w:rsidR="00347DFB">
        <w:rPr>
          <w:rFonts w:ascii="Times New Roman" w:hAnsi="Times New Roman" w:cs="Times New Roman"/>
          <w:b/>
          <w:sz w:val="20"/>
          <w:szCs w:val="20"/>
          <w:lang w:val="en-US"/>
        </w:rPr>
        <w:t>2</w:t>
      </w:r>
      <w:r w:rsidR="00375D77" w:rsidRPr="00993865">
        <w:rPr>
          <w:rFonts w:ascii="Times New Roman" w:hAnsi="Times New Roman" w:cs="Times New Roman"/>
          <w:b/>
          <w:sz w:val="20"/>
          <w:szCs w:val="20"/>
          <w:lang w:val="en-US"/>
        </w:rPr>
        <w:t>.</w:t>
      </w:r>
      <w:r w:rsidR="00375D77" w:rsidRPr="00993865">
        <w:rPr>
          <w:rFonts w:ascii="Times New Roman" w:hAnsi="Times New Roman" w:cs="Times New Roman"/>
          <w:sz w:val="20"/>
          <w:szCs w:val="20"/>
          <w:lang w:val="en-US"/>
        </w:rPr>
        <w:t xml:space="preserve"> </w:t>
      </w:r>
      <w:r w:rsidR="005C3B26" w:rsidRPr="005C3B26">
        <w:rPr>
          <w:rFonts w:ascii="Times New Roman" w:hAnsi="Times New Roman" w:cs="Times New Roman"/>
          <w:sz w:val="20"/>
          <w:szCs w:val="20"/>
          <w:lang w:val="en-US"/>
        </w:rPr>
        <w:t>Developed wide-range current sensor: (a) front view, (b) side view, (c) spiral core at 90°, (d) movable magnetic core (cross-section)</w:t>
      </w:r>
    </w:p>
    <w:p w14:paraId="4E9ECD7F" w14:textId="77777777" w:rsidR="008C6DA5" w:rsidRDefault="008C6DA5" w:rsidP="00B92325">
      <w:pPr>
        <w:pStyle w:val="a5"/>
        <w:spacing w:before="0" w:beforeAutospacing="0" w:after="200" w:afterAutospacing="0"/>
        <w:ind w:firstLine="284"/>
        <w:contextualSpacing/>
        <w:jc w:val="both"/>
        <w:rPr>
          <w:sz w:val="20"/>
          <w:szCs w:val="20"/>
          <w:lang w:val="en-US"/>
        </w:rPr>
      </w:pPr>
    </w:p>
    <w:p w14:paraId="4E9ECD80" w14:textId="77777777" w:rsidR="00B92325" w:rsidRPr="003A080E" w:rsidRDefault="00B92325" w:rsidP="008C6DA5">
      <w:pPr>
        <w:pStyle w:val="a5"/>
        <w:spacing w:before="0" w:beforeAutospacing="0" w:after="0" w:afterAutospacing="0"/>
        <w:ind w:firstLine="284"/>
        <w:contextualSpacing/>
        <w:jc w:val="both"/>
        <w:rPr>
          <w:sz w:val="20"/>
          <w:szCs w:val="20"/>
          <w:lang w:val="en-US"/>
        </w:rPr>
      </w:pPr>
      <w:r w:rsidRPr="003A080E">
        <w:rPr>
          <w:sz w:val="20"/>
          <w:szCs w:val="20"/>
          <w:lang w:val="en-US"/>
        </w:rPr>
        <w:t>This device is constructed in the form of a vertically arranged Archimedes spiral (1) made of an insulating pipe, on which the primary windings (2) are wound according to a certain law [10], on this core [11] a driving magnetic core (3) (has a secondary winding) is mounted, which covers the filled (with ferromagnetic fluid) part of the core (5).</w:t>
      </w:r>
    </w:p>
    <w:p w14:paraId="4E9ECD81" w14:textId="77777777" w:rsidR="00FF4D53" w:rsidRPr="00993865" w:rsidRDefault="00B92325" w:rsidP="008C6DA5">
      <w:pPr>
        <w:pStyle w:val="a5"/>
        <w:spacing w:before="0" w:beforeAutospacing="0" w:after="0" w:afterAutospacing="0"/>
        <w:ind w:firstLine="284"/>
        <w:contextualSpacing/>
        <w:jc w:val="both"/>
        <w:rPr>
          <w:sz w:val="20"/>
          <w:szCs w:val="20"/>
          <w:lang w:val="en-US"/>
        </w:rPr>
      </w:pPr>
      <w:r w:rsidRPr="003A080E">
        <w:rPr>
          <w:sz w:val="20"/>
          <w:szCs w:val="20"/>
          <w:lang w:val="en-US"/>
        </w:rPr>
        <w:t>The driving part (3) of this sensor moves up and down along the vertical rod (6) [12]. And the rotation of the spiral allows the auxiliary gear. (7 and 8) [13</w:t>
      </w:r>
      <w:proofErr w:type="gramStart"/>
      <w:r w:rsidRPr="003A080E">
        <w:rPr>
          <w:sz w:val="20"/>
          <w:szCs w:val="20"/>
          <w:lang w:val="en-US"/>
        </w:rPr>
        <w:t>].</w:t>
      </w:r>
      <w:r w:rsidR="00703E18" w:rsidRPr="00993865">
        <w:rPr>
          <w:sz w:val="20"/>
          <w:szCs w:val="20"/>
          <w:lang w:val="en-US"/>
        </w:rPr>
        <w:t>Such</w:t>
      </w:r>
      <w:proofErr w:type="gramEnd"/>
      <w:r w:rsidR="00703E18" w:rsidRPr="00993865">
        <w:rPr>
          <w:sz w:val="20"/>
          <w:szCs w:val="20"/>
          <w:lang w:val="en-US"/>
        </w:rPr>
        <w:t xml:space="preserve"> a design solution simplifies the sensor's movement mechanism, increases measurement accuracy, and eliminates the leakage of ferromagnetic fluid</w:t>
      </w:r>
      <w:r w:rsidR="006573C3">
        <w:rPr>
          <w:sz w:val="20"/>
          <w:szCs w:val="20"/>
          <w:lang w:val="en-US"/>
        </w:rPr>
        <w:t xml:space="preserve"> [14]</w:t>
      </w:r>
      <w:r w:rsidR="00703E18" w:rsidRPr="00993865">
        <w:rPr>
          <w:sz w:val="20"/>
          <w:szCs w:val="20"/>
          <w:lang w:val="en-US"/>
        </w:rPr>
        <w:t>.</w:t>
      </w:r>
    </w:p>
    <w:p w14:paraId="4E9ECD82" w14:textId="77777777" w:rsidR="002B002C" w:rsidRDefault="00FA5D40" w:rsidP="008C6DA5">
      <w:pPr>
        <w:pStyle w:val="a5"/>
        <w:spacing w:before="0" w:beforeAutospacing="0" w:after="0" w:afterAutospacing="0"/>
        <w:ind w:firstLine="284"/>
        <w:jc w:val="both"/>
        <w:rPr>
          <w:sz w:val="20"/>
          <w:szCs w:val="20"/>
          <w:lang w:val="en-US"/>
        </w:rPr>
      </w:pPr>
      <w:r w:rsidRPr="00993865">
        <w:rPr>
          <w:sz w:val="20"/>
          <w:szCs w:val="20"/>
          <w:lang w:val="en-US"/>
        </w:rPr>
        <w:t>A movable magnetic core 3 performs the function of forming a magnetic flux</w:t>
      </w:r>
      <w:r w:rsidR="00E93A96">
        <w:rPr>
          <w:sz w:val="20"/>
          <w:szCs w:val="20"/>
          <w:lang w:val="en-US"/>
        </w:rPr>
        <w:t xml:space="preserve"> [15]</w:t>
      </w:r>
      <w:r w:rsidRPr="00993865">
        <w:rPr>
          <w:sz w:val="20"/>
          <w:szCs w:val="20"/>
          <w:lang w:val="en-US"/>
        </w:rPr>
        <w:t>. It has the shape of a hollow cylinder, the curved axis of which coincides with the axis of the wire wound around the hollow core 1</w:t>
      </w:r>
      <w:r w:rsidR="00376981">
        <w:rPr>
          <w:sz w:val="20"/>
          <w:szCs w:val="20"/>
          <w:lang w:val="en-US"/>
        </w:rPr>
        <w:t xml:space="preserve"> [</w:t>
      </w:r>
      <w:r w:rsidR="004559E2">
        <w:rPr>
          <w:sz w:val="20"/>
          <w:szCs w:val="20"/>
          <w:lang w:val="en-US"/>
        </w:rPr>
        <w:t>16</w:t>
      </w:r>
      <w:r w:rsidR="00376981">
        <w:rPr>
          <w:sz w:val="20"/>
          <w:szCs w:val="20"/>
          <w:lang w:val="en-US"/>
        </w:rPr>
        <w:t>]</w:t>
      </w:r>
      <w:r w:rsidRPr="00520168">
        <w:rPr>
          <w:sz w:val="20"/>
          <w:szCs w:val="20"/>
          <w:lang w:val="en-US"/>
        </w:rPr>
        <w:t xml:space="preserve">. </w:t>
      </w:r>
      <w:r w:rsidRPr="00993865">
        <w:rPr>
          <w:sz w:val="20"/>
          <w:szCs w:val="20"/>
          <w:lang w:val="en-US"/>
        </w:rPr>
        <w:t>This magnetic core covers only one part of core 1, i.e., the part where primary winding 2 is located</w:t>
      </w:r>
      <w:r w:rsidR="004559E2">
        <w:rPr>
          <w:sz w:val="20"/>
          <w:szCs w:val="20"/>
          <w:lang w:val="en-US"/>
        </w:rPr>
        <w:t xml:space="preserve"> [17]</w:t>
      </w:r>
      <w:r w:rsidRPr="00993865">
        <w:rPr>
          <w:sz w:val="20"/>
          <w:szCs w:val="20"/>
          <w:lang w:val="en-US"/>
        </w:rPr>
        <w:t>. Therefore, the operating principle of the proposed current sensor (TS) does not fundamentally differ from previous analogues, but its design solution increases the level of accuracy and reliability</w:t>
      </w:r>
      <w:r w:rsidR="00CC2616">
        <w:rPr>
          <w:sz w:val="20"/>
          <w:szCs w:val="20"/>
          <w:lang w:val="en-US"/>
        </w:rPr>
        <w:t xml:space="preserve"> [18], [19], [20]</w:t>
      </w:r>
      <w:r w:rsidRPr="00993865">
        <w:rPr>
          <w:sz w:val="20"/>
          <w:szCs w:val="20"/>
          <w:lang w:val="en-US"/>
        </w:rPr>
        <w:t>.</w:t>
      </w:r>
    </w:p>
    <w:p w14:paraId="4E9ECD83" w14:textId="77777777" w:rsidR="00AA2C6E" w:rsidRPr="00993865" w:rsidRDefault="00AA2C6E" w:rsidP="008C6DA5">
      <w:pPr>
        <w:pStyle w:val="a5"/>
        <w:spacing w:before="0" w:beforeAutospacing="0" w:after="0" w:afterAutospacing="0"/>
        <w:ind w:firstLine="284"/>
        <w:jc w:val="both"/>
        <w:rPr>
          <w:sz w:val="20"/>
          <w:szCs w:val="20"/>
          <w:lang w:val="en-US"/>
        </w:rPr>
      </w:pPr>
      <w:r w:rsidRPr="00993865">
        <w:rPr>
          <w:sz w:val="20"/>
          <w:szCs w:val="20"/>
          <w:lang w:val="en-US"/>
        </w:rPr>
        <w:t>As a result of this mechanical and electromagnetic interaction, the output signal of the current sensor changes proportionally to the core rotation angle</w:t>
      </w:r>
      <w:r w:rsidR="00941B7B">
        <w:rPr>
          <w:sz w:val="20"/>
          <w:szCs w:val="20"/>
          <w:lang w:val="en-US"/>
        </w:rPr>
        <w:t xml:space="preserve"> [24]</w:t>
      </w:r>
      <w:r w:rsidRPr="00993865">
        <w:rPr>
          <w:sz w:val="20"/>
          <w:szCs w:val="20"/>
          <w:lang w:val="en-US"/>
        </w:rPr>
        <w:t>. Thus, the measurement range of the CS is expanded by means of mechanical contactless control, which significantly increases the reliability of the device</w:t>
      </w:r>
      <w:r w:rsidR="00941B7B">
        <w:rPr>
          <w:sz w:val="20"/>
          <w:szCs w:val="20"/>
          <w:lang w:val="en-US"/>
        </w:rPr>
        <w:t xml:space="preserve"> [1], [7]</w:t>
      </w:r>
      <w:r w:rsidRPr="00993865">
        <w:rPr>
          <w:sz w:val="20"/>
          <w:szCs w:val="20"/>
          <w:lang w:val="en-US"/>
        </w:rPr>
        <w:t>.</w:t>
      </w:r>
    </w:p>
    <w:p w14:paraId="4E9ECD84" w14:textId="77777777" w:rsidR="002054A5" w:rsidRPr="002054A5" w:rsidRDefault="002054A5" w:rsidP="002054A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2054A5">
        <w:rPr>
          <w:rFonts w:ascii="Times New Roman" w:hAnsi="Times New Roman" w:cs="Times New Roman"/>
          <w:b/>
          <w:sz w:val="24"/>
          <w:szCs w:val="24"/>
          <w:lang w:val="en-US"/>
        </w:rPr>
        <w:t>CONCLUSIONS</w:t>
      </w:r>
    </w:p>
    <w:p w14:paraId="4E9ECD85" w14:textId="77777777" w:rsidR="004B28DF" w:rsidRPr="00767D52" w:rsidRDefault="004B28DF" w:rsidP="00576B52">
      <w:pPr>
        <w:pStyle w:val="a5"/>
        <w:spacing w:before="0" w:beforeAutospacing="0" w:after="0" w:afterAutospacing="0"/>
        <w:ind w:firstLine="284"/>
        <w:contextualSpacing/>
        <w:jc w:val="both"/>
        <w:rPr>
          <w:sz w:val="20"/>
          <w:szCs w:val="20"/>
          <w:lang w:val="en-US"/>
        </w:rPr>
      </w:pPr>
      <w:r w:rsidRPr="00767D52">
        <w:rPr>
          <w:sz w:val="20"/>
          <w:szCs w:val="20"/>
          <w:lang w:val="en-US"/>
        </w:rPr>
        <w:t>In conclusion, it can be said that the rigid arrangement of the hollow spiral in the proposed device, with the ability to rotate around a vertical axis designed in the form of an Archimedes spiral, provides a number of advantages.</w:t>
      </w:r>
    </w:p>
    <w:p w14:paraId="4E9ECD86" w14:textId="77777777" w:rsidR="00D02A73" w:rsidRPr="00993865" w:rsidRDefault="00D02A73" w:rsidP="00576B52">
      <w:pPr>
        <w:pStyle w:val="a5"/>
        <w:spacing w:before="0" w:beforeAutospacing="0" w:after="0" w:afterAutospacing="0"/>
        <w:ind w:firstLine="284"/>
        <w:contextualSpacing/>
        <w:jc w:val="both"/>
        <w:rPr>
          <w:sz w:val="20"/>
          <w:szCs w:val="20"/>
          <w:lang w:val="en-US"/>
        </w:rPr>
      </w:pPr>
      <w:r w:rsidRPr="00993865">
        <w:rPr>
          <w:sz w:val="20"/>
          <w:szCs w:val="20"/>
          <w:lang w:val="en-US"/>
        </w:rPr>
        <w:t>Firstly, such a constructive solution prevents the leakage of ferromagnetic fluid from under the moving magnetic conductor, which ensures the mechanical stability of the system.</w:t>
      </w:r>
    </w:p>
    <w:p w14:paraId="4E9ECD87" w14:textId="77777777" w:rsidR="00576B52" w:rsidRDefault="00D02A73" w:rsidP="00576B52">
      <w:pPr>
        <w:pStyle w:val="a5"/>
        <w:spacing w:before="0" w:beforeAutospacing="0" w:after="0" w:afterAutospacing="0"/>
        <w:ind w:firstLine="284"/>
        <w:contextualSpacing/>
        <w:jc w:val="both"/>
        <w:rPr>
          <w:sz w:val="20"/>
          <w:szCs w:val="20"/>
          <w:lang w:val="en-US"/>
        </w:rPr>
      </w:pPr>
      <w:r w:rsidRPr="00993865">
        <w:rPr>
          <w:sz w:val="20"/>
          <w:szCs w:val="20"/>
          <w:lang w:val="en-US"/>
        </w:rPr>
        <w:t>Secondly, the current sensor (TC) maintains its specified operating mode even in cases of short-term power outages and restoration.</w:t>
      </w:r>
    </w:p>
    <w:p w14:paraId="4E9ECD88" w14:textId="77777777" w:rsidR="007E6B5C" w:rsidRPr="00993865" w:rsidRDefault="00D02A73" w:rsidP="00576B52">
      <w:pPr>
        <w:pStyle w:val="a5"/>
        <w:spacing w:before="0" w:beforeAutospacing="0" w:after="0" w:afterAutospacing="0"/>
        <w:ind w:firstLine="284"/>
        <w:contextualSpacing/>
        <w:jc w:val="both"/>
        <w:rPr>
          <w:sz w:val="20"/>
          <w:szCs w:val="20"/>
          <w:lang w:val="en-US"/>
        </w:rPr>
      </w:pPr>
      <w:r w:rsidRPr="00993865">
        <w:rPr>
          <w:sz w:val="20"/>
          <w:szCs w:val="20"/>
          <w:lang w:val="en-US"/>
        </w:rPr>
        <w:lastRenderedPageBreak/>
        <w:t>As a result, the proposed design significantly increases the stability, reliability, and measurement accuracy of the TS operation and allows for a wide range of measurements based on the principle of contactless control.</w:t>
      </w:r>
    </w:p>
    <w:p w14:paraId="4E9ECD89" w14:textId="77777777" w:rsidR="00576B52" w:rsidRPr="00576B52" w:rsidRDefault="00576B52" w:rsidP="00576B5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576B52">
        <w:rPr>
          <w:rFonts w:ascii="Times New Roman" w:hAnsi="Times New Roman" w:cs="Times New Roman"/>
          <w:b/>
          <w:sz w:val="24"/>
          <w:szCs w:val="24"/>
          <w:lang w:val="en-US"/>
        </w:rPr>
        <w:t>REFERENCES</w:t>
      </w:r>
    </w:p>
    <w:p w14:paraId="4E9ECD8A" w14:textId="77777777" w:rsidR="00974D02" w:rsidRPr="00F61D94" w:rsidRDefault="005F6E8C" w:rsidP="00974D02">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S. F. Amirov and B. Kh. Khushbokov, “Transformers with multicoil cores for control systems,” </w:t>
      </w:r>
      <w:r w:rsidRPr="00F61D94">
        <w:rPr>
          <w:rFonts w:ascii="Times New Roman" w:eastAsia="Times New Roman" w:hAnsi="Times New Roman" w:cs="Times New Roman"/>
          <w:i/>
          <w:iCs/>
          <w:sz w:val="20"/>
          <w:szCs w:val="20"/>
          <w:lang w:val="en-US" w:eastAsia="ru-RU"/>
        </w:rPr>
        <w:t>Innovation-2006: Proc. Int. Sci.-</w:t>
      </w:r>
      <w:proofErr w:type="spellStart"/>
      <w:r w:rsidRPr="00F61D94">
        <w:rPr>
          <w:rFonts w:ascii="Times New Roman" w:eastAsia="Times New Roman" w:hAnsi="Times New Roman" w:cs="Times New Roman"/>
          <w:i/>
          <w:iCs/>
          <w:sz w:val="20"/>
          <w:szCs w:val="20"/>
          <w:lang w:val="en-US" w:eastAsia="ru-RU"/>
        </w:rPr>
        <w:t>Pract</w:t>
      </w:r>
      <w:proofErr w:type="spellEnd"/>
      <w:r w:rsidRPr="00F61D94">
        <w:rPr>
          <w:rFonts w:ascii="Times New Roman" w:eastAsia="Times New Roman" w:hAnsi="Times New Roman" w:cs="Times New Roman"/>
          <w:i/>
          <w:iCs/>
          <w:sz w:val="20"/>
          <w:szCs w:val="20"/>
          <w:lang w:val="en-US" w:eastAsia="ru-RU"/>
        </w:rPr>
        <w:t>. Conf.</w:t>
      </w:r>
      <w:r w:rsidRPr="00F61D94">
        <w:rPr>
          <w:rFonts w:ascii="Times New Roman" w:eastAsia="Times New Roman" w:hAnsi="Times New Roman" w:cs="Times New Roman"/>
          <w:sz w:val="20"/>
          <w:szCs w:val="20"/>
          <w:lang w:val="en-US" w:eastAsia="ru-RU"/>
        </w:rPr>
        <w:t>, vol. 2, pp. 670–673, Tashkent, Oct. 2006.</w:t>
      </w:r>
    </w:p>
    <w:p w14:paraId="4E9ECD8B" w14:textId="77777777" w:rsidR="005F6E8C" w:rsidRPr="00F61D94" w:rsidRDefault="005F6E8C" w:rsidP="00974D02">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S. F. Amirov and B. Kh. Khushbokov, “Current sensors with multicoil cores,” </w:t>
      </w:r>
      <w:r w:rsidRPr="00F61D94">
        <w:rPr>
          <w:rFonts w:ascii="Times New Roman" w:eastAsia="Times New Roman" w:hAnsi="Times New Roman" w:cs="Times New Roman"/>
          <w:i/>
          <w:iCs/>
          <w:sz w:val="20"/>
          <w:szCs w:val="20"/>
          <w:lang w:val="en-US" w:eastAsia="ru-RU"/>
        </w:rPr>
        <w:t>Innovative Technologies in Management, Education, and Industry “ASTINTECH-2007”</w:t>
      </w:r>
      <w:r w:rsidRPr="00F61D94">
        <w:rPr>
          <w:rFonts w:ascii="Times New Roman" w:eastAsia="Times New Roman" w:hAnsi="Times New Roman" w:cs="Times New Roman"/>
          <w:sz w:val="20"/>
          <w:szCs w:val="20"/>
          <w:lang w:val="en-US" w:eastAsia="ru-RU"/>
        </w:rPr>
        <w:t>, vol. 2, pp. 76–78, Astrakhan, 2007.</w:t>
      </w:r>
    </w:p>
    <w:p w14:paraId="4E9ECD8C"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S. F. Amirov, B. Kh. Khushbokov, J. F. Kadyrov, and N. E. </w:t>
      </w:r>
      <w:proofErr w:type="spellStart"/>
      <w:r w:rsidRPr="00F61D94">
        <w:rPr>
          <w:rFonts w:ascii="Times New Roman" w:eastAsia="Times New Roman" w:hAnsi="Times New Roman" w:cs="Times New Roman"/>
          <w:sz w:val="20"/>
          <w:szCs w:val="20"/>
          <w:lang w:val="en-US" w:eastAsia="ru-RU"/>
        </w:rPr>
        <w:t>Balgaev</w:t>
      </w:r>
      <w:proofErr w:type="spellEnd"/>
      <w:r w:rsidRPr="00F61D94">
        <w:rPr>
          <w:rFonts w:ascii="Times New Roman" w:eastAsia="Times New Roman" w:hAnsi="Times New Roman" w:cs="Times New Roman"/>
          <w:sz w:val="20"/>
          <w:szCs w:val="20"/>
          <w:lang w:val="en-US" w:eastAsia="ru-RU"/>
        </w:rPr>
        <w:t xml:space="preserve">, “Current transformers for operation in transient modes,” </w:t>
      </w:r>
      <w:r w:rsidRPr="00F61D94">
        <w:rPr>
          <w:rFonts w:ascii="Times New Roman" w:eastAsia="Times New Roman" w:hAnsi="Times New Roman" w:cs="Times New Roman"/>
          <w:i/>
          <w:iCs/>
          <w:sz w:val="20"/>
          <w:szCs w:val="20"/>
          <w:lang w:val="en-US" w:eastAsia="ru-RU"/>
        </w:rPr>
        <w:t>Proc. Sci.-</w:t>
      </w:r>
      <w:proofErr w:type="spellStart"/>
      <w:r w:rsidRPr="00F61D94">
        <w:rPr>
          <w:rFonts w:ascii="Times New Roman" w:eastAsia="Times New Roman" w:hAnsi="Times New Roman" w:cs="Times New Roman"/>
          <w:i/>
          <w:iCs/>
          <w:sz w:val="20"/>
          <w:szCs w:val="20"/>
          <w:lang w:val="en-US" w:eastAsia="ru-RU"/>
        </w:rPr>
        <w:t>Pract</w:t>
      </w:r>
      <w:proofErr w:type="spellEnd"/>
      <w:r w:rsidRPr="00F61D94">
        <w:rPr>
          <w:rFonts w:ascii="Times New Roman" w:eastAsia="Times New Roman" w:hAnsi="Times New Roman" w:cs="Times New Roman"/>
          <w:i/>
          <w:iCs/>
          <w:sz w:val="20"/>
          <w:szCs w:val="20"/>
          <w:lang w:val="en-US" w:eastAsia="ru-RU"/>
        </w:rPr>
        <w:t xml:space="preserve">. Conf. “From the Legendary </w:t>
      </w:r>
      <w:proofErr w:type="spellStart"/>
      <w:r w:rsidRPr="00F61D94">
        <w:rPr>
          <w:rFonts w:ascii="Times New Roman" w:eastAsia="Times New Roman" w:hAnsi="Times New Roman" w:cs="Times New Roman"/>
          <w:i/>
          <w:iCs/>
          <w:sz w:val="20"/>
          <w:szCs w:val="20"/>
          <w:lang w:val="en-US" w:eastAsia="ru-RU"/>
        </w:rPr>
        <w:t>Turksib</w:t>
      </w:r>
      <w:proofErr w:type="spellEnd"/>
      <w:r w:rsidRPr="00F61D94">
        <w:rPr>
          <w:rFonts w:ascii="Times New Roman" w:eastAsia="Times New Roman" w:hAnsi="Times New Roman" w:cs="Times New Roman"/>
          <w:i/>
          <w:iCs/>
          <w:sz w:val="20"/>
          <w:szCs w:val="20"/>
          <w:lang w:val="en-US" w:eastAsia="ru-RU"/>
        </w:rPr>
        <w:t xml:space="preserve"> to the Strategic Trans-Eurasian Railway”</w:t>
      </w:r>
      <w:r w:rsidRPr="00F61D94">
        <w:rPr>
          <w:rFonts w:ascii="Times New Roman" w:eastAsia="Times New Roman" w:hAnsi="Times New Roman" w:cs="Times New Roman"/>
          <w:sz w:val="20"/>
          <w:szCs w:val="20"/>
          <w:lang w:val="en-US" w:eastAsia="ru-RU"/>
        </w:rPr>
        <w:t>, vol. 2, pp. 51–55, Almaty, May 2006.</w:t>
      </w:r>
    </w:p>
    <w:p w14:paraId="4E9ECD8D"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S. F. Amirov, B. Kh. Khushbokov, and Y. Yu. </w:t>
      </w:r>
      <w:proofErr w:type="spellStart"/>
      <w:r w:rsidRPr="00F61D94">
        <w:rPr>
          <w:rFonts w:ascii="Times New Roman" w:eastAsia="Times New Roman" w:hAnsi="Times New Roman" w:cs="Times New Roman"/>
          <w:sz w:val="20"/>
          <w:szCs w:val="20"/>
          <w:lang w:val="en-US" w:eastAsia="ru-RU"/>
        </w:rPr>
        <w:t>Shoimov</w:t>
      </w:r>
      <w:proofErr w:type="spellEnd"/>
      <w:r w:rsidRPr="00F61D94">
        <w:rPr>
          <w:rFonts w:ascii="Times New Roman" w:eastAsia="Times New Roman" w:hAnsi="Times New Roman" w:cs="Times New Roman"/>
          <w:sz w:val="20"/>
          <w:szCs w:val="20"/>
          <w:lang w:val="en-US" w:eastAsia="ru-RU"/>
        </w:rPr>
        <w:t xml:space="preserve">, “Remote converters of high currents with multicoil cores,” </w:t>
      </w:r>
      <w:proofErr w:type="spellStart"/>
      <w:r w:rsidRPr="00F61D94">
        <w:rPr>
          <w:rFonts w:ascii="Times New Roman" w:eastAsia="Times New Roman" w:hAnsi="Times New Roman" w:cs="Times New Roman"/>
          <w:i/>
          <w:iCs/>
          <w:sz w:val="20"/>
          <w:szCs w:val="20"/>
          <w:lang w:val="en-US" w:eastAsia="ru-RU"/>
        </w:rPr>
        <w:t>Vestnik</w:t>
      </w:r>
      <w:proofErr w:type="spellEnd"/>
      <w:r w:rsidRPr="00F61D94">
        <w:rPr>
          <w:rFonts w:ascii="Times New Roman" w:eastAsia="Times New Roman" w:hAnsi="Times New Roman" w:cs="Times New Roman"/>
          <w:i/>
          <w:iCs/>
          <w:sz w:val="20"/>
          <w:szCs w:val="20"/>
          <w:lang w:val="en-US" w:eastAsia="ru-RU"/>
        </w:rPr>
        <w:t xml:space="preserve"> </w:t>
      </w:r>
      <w:proofErr w:type="spellStart"/>
      <w:r w:rsidRPr="00F61D94">
        <w:rPr>
          <w:rFonts w:ascii="Times New Roman" w:eastAsia="Times New Roman" w:hAnsi="Times New Roman" w:cs="Times New Roman"/>
          <w:i/>
          <w:iCs/>
          <w:sz w:val="20"/>
          <w:szCs w:val="20"/>
          <w:lang w:val="en-US" w:eastAsia="ru-RU"/>
        </w:rPr>
        <w:t>TashIIT</w:t>
      </w:r>
      <w:proofErr w:type="spellEnd"/>
      <w:r w:rsidRPr="00F61D94">
        <w:rPr>
          <w:rFonts w:ascii="Times New Roman" w:eastAsia="Times New Roman" w:hAnsi="Times New Roman" w:cs="Times New Roman"/>
          <w:sz w:val="20"/>
          <w:szCs w:val="20"/>
          <w:lang w:val="en-US" w:eastAsia="ru-RU"/>
        </w:rPr>
        <w:t>, no. 1, pp. 162–169, Tashkent, 2006.</w:t>
      </w:r>
    </w:p>
    <w:p w14:paraId="4E9ECD8E"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S. F. Amirov, Y. Yu. </w:t>
      </w:r>
      <w:proofErr w:type="spellStart"/>
      <w:r w:rsidRPr="00F61D94">
        <w:rPr>
          <w:rFonts w:ascii="Times New Roman" w:eastAsia="Times New Roman" w:hAnsi="Times New Roman" w:cs="Times New Roman"/>
          <w:sz w:val="20"/>
          <w:szCs w:val="20"/>
          <w:lang w:val="en-US" w:eastAsia="ru-RU"/>
        </w:rPr>
        <w:t>Shoimov</w:t>
      </w:r>
      <w:proofErr w:type="spellEnd"/>
      <w:r w:rsidRPr="00F61D94">
        <w:rPr>
          <w:rFonts w:ascii="Times New Roman" w:eastAsia="Times New Roman" w:hAnsi="Times New Roman" w:cs="Times New Roman"/>
          <w:sz w:val="20"/>
          <w:szCs w:val="20"/>
          <w:lang w:val="en-US" w:eastAsia="ru-RU"/>
        </w:rPr>
        <w:t xml:space="preserve">, and N. N. Ochilov, “Wide-range electromagnetic converters of large DC currents,” </w:t>
      </w:r>
      <w:r w:rsidRPr="00F61D94">
        <w:rPr>
          <w:rFonts w:ascii="Times New Roman" w:eastAsia="Times New Roman" w:hAnsi="Times New Roman" w:cs="Times New Roman"/>
          <w:i/>
          <w:iCs/>
          <w:sz w:val="20"/>
          <w:szCs w:val="20"/>
          <w:lang w:val="en-US" w:eastAsia="ru-RU"/>
        </w:rPr>
        <w:t>Resource-Saving Technologies in Railway Transport: Proc. Republican Sci.-Tech. Conf.</w:t>
      </w:r>
      <w:r w:rsidRPr="00F61D94">
        <w:rPr>
          <w:rFonts w:ascii="Times New Roman" w:eastAsia="Times New Roman" w:hAnsi="Times New Roman" w:cs="Times New Roman"/>
          <w:sz w:val="20"/>
          <w:szCs w:val="20"/>
          <w:lang w:val="en-US" w:eastAsia="ru-RU"/>
        </w:rPr>
        <w:t>, pp. 40–43, Tashkent, 2006.</w:t>
      </w:r>
    </w:p>
    <w:p w14:paraId="4E9ECD8F"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S. F. Amirov, B. Kh. Khushbokov, and Y. Yu. </w:t>
      </w:r>
      <w:proofErr w:type="spellStart"/>
      <w:r w:rsidRPr="00F61D94">
        <w:rPr>
          <w:rFonts w:ascii="Times New Roman" w:eastAsia="Times New Roman" w:hAnsi="Times New Roman" w:cs="Times New Roman"/>
          <w:sz w:val="20"/>
          <w:szCs w:val="20"/>
          <w:lang w:val="en-US" w:eastAsia="ru-RU"/>
        </w:rPr>
        <w:t>Shoimov</w:t>
      </w:r>
      <w:proofErr w:type="spellEnd"/>
      <w:r w:rsidRPr="00F61D94">
        <w:rPr>
          <w:rFonts w:ascii="Times New Roman" w:eastAsia="Times New Roman" w:hAnsi="Times New Roman" w:cs="Times New Roman"/>
          <w:sz w:val="20"/>
          <w:szCs w:val="20"/>
          <w:lang w:val="en-US" w:eastAsia="ru-RU"/>
        </w:rPr>
        <w:t xml:space="preserve">, “Remote converters of high currents with multicoil cores,” </w:t>
      </w:r>
      <w:proofErr w:type="spellStart"/>
      <w:r w:rsidRPr="00F61D94">
        <w:rPr>
          <w:rFonts w:ascii="Times New Roman" w:eastAsia="Times New Roman" w:hAnsi="Times New Roman" w:cs="Times New Roman"/>
          <w:i/>
          <w:iCs/>
          <w:sz w:val="20"/>
          <w:szCs w:val="20"/>
          <w:lang w:val="en-US" w:eastAsia="ru-RU"/>
        </w:rPr>
        <w:t>Vestnik</w:t>
      </w:r>
      <w:proofErr w:type="spellEnd"/>
      <w:r w:rsidRPr="00F61D94">
        <w:rPr>
          <w:rFonts w:ascii="Times New Roman" w:eastAsia="Times New Roman" w:hAnsi="Times New Roman" w:cs="Times New Roman"/>
          <w:i/>
          <w:iCs/>
          <w:sz w:val="20"/>
          <w:szCs w:val="20"/>
          <w:lang w:val="en-US" w:eastAsia="ru-RU"/>
        </w:rPr>
        <w:t xml:space="preserve"> </w:t>
      </w:r>
      <w:proofErr w:type="spellStart"/>
      <w:r w:rsidRPr="00F61D94">
        <w:rPr>
          <w:rFonts w:ascii="Times New Roman" w:eastAsia="Times New Roman" w:hAnsi="Times New Roman" w:cs="Times New Roman"/>
          <w:i/>
          <w:iCs/>
          <w:sz w:val="20"/>
          <w:szCs w:val="20"/>
          <w:lang w:val="en-US" w:eastAsia="ru-RU"/>
        </w:rPr>
        <w:t>TashIIT</w:t>
      </w:r>
      <w:proofErr w:type="spellEnd"/>
      <w:r w:rsidRPr="00F61D94">
        <w:rPr>
          <w:rFonts w:ascii="Times New Roman" w:eastAsia="Times New Roman" w:hAnsi="Times New Roman" w:cs="Times New Roman"/>
          <w:sz w:val="20"/>
          <w:szCs w:val="20"/>
          <w:lang w:val="en-US" w:eastAsia="ru-RU"/>
        </w:rPr>
        <w:t>, no. 1, pp. 162–169, Tashkent, 2006.</w:t>
      </w:r>
    </w:p>
    <w:p w14:paraId="4E9ECD90"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Yu. A. Andreev and G. V. </w:t>
      </w:r>
      <w:proofErr w:type="spellStart"/>
      <w:r w:rsidRPr="00F61D94">
        <w:rPr>
          <w:rFonts w:ascii="Times New Roman" w:eastAsia="Times New Roman" w:hAnsi="Times New Roman" w:cs="Times New Roman"/>
          <w:sz w:val="20"/>
          <w:szCs w:val="20"/>
          <w:lang w:val="en-US" w:eastAsia="ru-RU"/>
        </w:rPr>
        <w:t>Abramzon</w:t>
      </w:r>
      <w:proofErr w:type="spellEnd"/>
      <w:r w:rsidRPr="00F61D94">
        <w:rPr>
          <w:rFonts w:ascii="Times New Roman" w:eastAsia="Times New Roman" w:hAnsi="Times New Roman" w:cs="Times New Roman"/>
          <w:sz w:val="20"/>
          <w:szCs w:val="20"/>
          <w:lang w:val="en-US" w:eastAsia="ru-RU"/>
        </w:rPr>
        <w:t xml:space="preserve">, </w:t>
      </w:r>
      <w:r w:rsidRPr="00F61D94">
        <w:rPr>
          <w:rFonts w:ascii="Times New Roman" w:eastAsia="Times New Roman" w:hAnsi="Times New Roman" w:cs="Times New Roman"/>
          <w:i/>
          <w:iCs/>
          <w:sz w:val="20"/>
          <w:szCs w:val="20"/>
          <w:lang w:val="en-US" w:eastAsia="ru-RU"/>
        </w:rPr>
        <w:t>Current Converters for Measurements without Circuit Breaks</w:t>
      </w:r>
      <w:r w:rsidRPr="00F61D94">
        <w:rPr>
          <w:rFonts w:ascii="Times New Roman" w:eastAsia="Times New Roman" w:hAnsi="Times New Roman" w:cs="Times New Roman"/>
          <w:sz w:val="20"/>
          <w:szCs w:val="20"/>
          <w:lang w:val="en-US" w:eastAsia="ru-RU"/>
        </w:rPr>
        <w:t>, Leningrad: Energiya, 1979.</w:t>
      </w:r>
    </w:p>
    <w:p w14:paraId="4E9ECD91"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E. G. </w:t>
      </w:r>
      <w:proofErr w:type="spellStart"/>
      <w:r w:rsidRPr="00F61D94">
        <w:rPr>
          <w:rFonts w:ascii="Times New Roman" w:eastAsia="Times New Roman" w:hAnsi="Times New Roman" w:cs="Times New Roman"/>
          <w:sz w:val="20"/>
          <w:szCs w:val="20"/>
          <w:lang w:val="en-US" w:eastAsia="ru-RU"/>
        </w:rPr>
        <w:t>Atamalyan</w:t>
      </w:r>
      <w:proofErr w:type="spellEnd"/>
      <w:r w:rsidRPr="00F61D94">
        <w:rPr>
          <w:rFonts w:ascii="Times New Roman" w:eastAsia="Times New Roman" w:hAnsi="Times New Roman" w:cs="Times New Roman"/>
          <w:sz w:val="20"/>
          <w:szCs w:val="20"/>
          <w:lang w:val="en-US" w:eastAsia="ru-RU"/>
        </w:rPr>
        <w:t xml:space="preserve">, </w:t>
      </w:r>
      <w:r w:rsidRPr="00F61D94">
        <w:rPr>
          <w:rFonts w:ascii="Times New Roman" w:eastAsia="Times New Roman" w:hAnsi="Times New Roman" w:cs="Times New Roman"/>
          <w:i/>
          <w:iCs/>
          <w:sz w:val="20"/>
          <w:szCs w:val="20"/>
          <w:lang w:val="en-US" w:eastAsia="ru-RU"/>
        </w:rPr>
        <w:t>Instruments and Methods for Measuring Electrical Quantities</w:t>
      </w:r>
      <w:r w:rsidRPr="00F61D94">
        <w:rPr>
          <w:rFonts w:ascii="Times New Roman" w:eastAsia="Times New Roman" w:hAnsi="Times New Roman" w:cs="Times New Roman"/>
          <w:sz w:val="20"/>
          <w:szCs w:val="20"/>
          <w:lang w:val="en-US" w:eastAsia="ru-RU"/>
        </w:rPr>
        <w:t xml:space="preserve">, Moscow: </w:t>
      </w:r>
      <w:proofErr w:type="spellStart"/>
      <w:r w:rsidRPr="00F61D94">
        <w:rPr>
          <w:rFonts w:ascii="Times New Roman" w:eastAsia="Times New Roman" w:hAnsi="Times New Roman" w:cs="Times New Roman"/>
          <w:sz w:val="20"/>
          <w:szCs w:val="20"/>
          <w:lang w:val="en-US" w:eastAsia="ru-RU"/>
        </w:rPr>
        <w:t>Drofa</w:t>
      </w:r>
      <w:proofErr w:type="spellEnd"/>
      <w:r w:rsidRPr="00F61D94">
        <w:rPr>
          <w:rFonts w:ascii="Times New Roman" w:eastAsia="Times New Roman" w:hAnsi="Times New Roman" w:cs="Times New Roman"/>
          <w:sz w:val="20"/>
          <w:szCs w:val="20"/>
          <w:lang w:val="en-US" w:eastAsia="ru-RU"/>
        </w:rPr>
        <w:t>, 2005.</w:t>
      </w:r>
    </w:p>
    <w:p w14:paraId="4E9ECD92"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Yu. V. Afanasyev, N. M. Adonyev, V. M. Kibel, I. M. Sirota, and B. S. </w:t>
      </w:r>
      <w:proofErr w:type="spellStart"/>
      <w:r w:rsidRPr="00F61D94">
        <w:rPr>
          <w:rFonts w:ascii="Times New Roman" w:eastAsia="Times New Roman" w:hAnsi="Times New Roman" w:cs="Times New Roman"/>
          <w:sz w:val="20"/>
          <w:szCs w:val="20"/>
          <w:lang w:val="en-US" w:eastAsia="ru-RU"/>
        </w:rPr>
        <w:t>Stogniy</w:t>
      </w:r>
      <w:proofErr w:type="spellEnd"/>
      <w:r w:rsidRPr="00F61D94">
        <w:rPr>
          <w:rFonts w:ascii="Times New Roman" w:eastAsia="Times New Roman" w:hAnsi="Times New Roman" w:cs="Times New Roman"/>
          <w:sz w:val="20"/>
          <w:szCs w:val="20"/>
          <w:lang w:val="en-US" w:eastAsia="ru-RU"/>
        </w:rPr>
        <w:t xml:space="preserve">, </w:t>
      </w:r>
      <w:r w:rsidRPr="00F61D94">
        <w:rPr>
          <w:rFonts w:ascii="Times New Roman" w:eastAsia="Times New Roman" w:hAnsi="Times New Roman" w:cs="Times New Roman"/>
          <w:i/>
          <w:iCs/>
          <w:sz w:val="20"/>
          <w:szCs w:val="20"/>
          <w:lang w:val="en-US" w:eastAsia="ru-RU"/>
        </w:rPr>
        <w:t>Current Transformers</w:t>
      </w:r>
      <w:r w:rsidRPr="00F61D94">
        <w:rPr>
          <w:rFonts w:ascii="Times New Roman" w:eastAsia="Times New Roman" w:hAnsi="Times New Roman" w:cs="Times New Roman"/>
          <w:sz w:val="20"/>
          <w:szCs w:val="20"/>
          <w:lang w:val="en-US" w:eastAsia="ru-RU"/>
        </w:rPr>
        <w:t xml:space="preserve">, Leningrad: </w:t>
      </w:r>
      <w:proofErr w:type="spellStart"/>
      <w:r w:rsidRPr="00F61D94">
        <w:rPr>
          <w:rFonts w:ascii="Times New Roman" w:eastAsia="Times New Roman" w:hAnsi="Times New Roman" w:cs="Times New Roman"/>
          <w:sz w:val="20"/>
          <w:szCs w:val="20"/>
          <w:lang w:val="en-US" w:eastAsia="ru-RU"/>
        </w:rPr>
        <w:t>Energoatomizdat</w:t>
      </w:r>
      <w:proofErr w:type="spellEnd"/>
      <w:r w:rsidRPr="00F61D94">
        <w:rPr>
          <w:rFonts w:ascii="Times New Roman" w:eastAsia="Times New Roman" w:hAnsi="Times New Roman" w:cs="Times New Roman"/>
          <w:sz w:val="20"/>
          <w:szCs w:val="20"/>
          <w:lang w:val="en-US" w:eastAsia="ru-RU"/>
        </w:rPr>
        <w:t>, 1989.</w:t>
      </w:r>
    </w:p>
    <w:p w14:paraId="4E9ECD93"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USSR Author’s Certificate No. 135789, Cl. 74 v, 8/04, </w:t>
      </w:r>
      <w:r w:rsidRPr="00F61D94">
        <w:rPr>
          <w:rFonts w:ascii="Times New Roman" w:eastAsia="Times New Roman" w:hAnsi="Times New Roman" w:cs="Times New Roman"/>
          <w:i/>
          <w:iCs/>
          <w:sz w:val="20"/>
          <w:szCs w:val="20"/>
          <w:lang w:val="en-US" w:eastAsia="ru-RU"/>
        </w:rPr>
        <w:t>Bulletin of Inventions</w:t>
      </w:r>
      <w:r w:rsidRPr="00F61D94">
        <w:rPr>
          <w:rFonts w:ascii="Times New Roman" w:eastAsia="Times New Roman" w:hAnsi="Times New Roman" w:cs="Times New Roman"/>
          <w:sz w:val="20"/>
          <w:szCs w:val="20"/>
          <w:lang w:val="en-US" w:eastAsia="ru-RU"/>
        </w:rPr>
        <w:t>, No. 3, 1961.</w:t>
      </w:r>
    </w:p>
    <w:p w14:paraId="4E9ECD94"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USSR Author’s Certificate No. 211638, Cl. 71 d, 54, 21e, 32, GOIR 17/20, </w:t>
      </w:r>
      <w:r w:rsidRPr="00F61D94">
        <w:rPr>
          <w:rFonts w:ascii="Times New Roman" w:eastAsia="Times New Roman" w:hAnsi="Times New Roman" w:cs="Times New Roman"/>
          <w:i/>
          <w:iCs/>
          <w:sz w:val="20"/>
          <w:szCs w:val="20"/>
          <w:lang w:val="en-US" w:eastAsia="ru-RU"/>
        </w:rPr>
        <w:t>Bulletin of Inventions</w:t>
      </w:r>
      <w:r w:rsidRPr="00F61D94">
        <w:rPr>
          <w:rFonts w:ascii="Times New Roman" w:eastAsia="Times New Roman" w:hAnsi="Times New Roman" w:cs="Times New Roman"/>
          <w:sz w:val="20"/>
          <w:szCs w:val="20"/>
          <w:lang w:val="en-US" w:eastAsia="ru-RU"/>
        </w:rPr>
        <w:t>, No. 8, 1968.</w:t>
      </w:r>
    </w:p>
    <w:p w14:paraId="4E9ECD95"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A. M. Golovanova and A. V. Kravtsov, </w:t>
      </w:r>
      <w:r w:rsidRPr="00F61D94">
        <w:rPr>
          <w:rFonts w:ascii="Times New Roman" w:eastAsia="Times New Roman" w:hAnsi="Times New Roman" w:cs="Times New Roman"/>
          <w:i/>
          <w:iCs/>
          <w:sz w:val="20"/>
          <w:szCs w:val="20"/>
          <w:lang w:val="en-US" w:eastAsia="ru-RU"/>
        </w:rPr>
        <w:t>Theoretical Foundations of Electrical Engineering: Electrical Measurements</w:t>
      </w:r>
      <w:r w:rsidRPr="00F61D94">
        <w:rPr>
          <w:rFonts w:ascii="Times New Roman" w:eastAsia="Times New Roman" w:hAnsi="Times New Roman" w:cs="Times New Roman"/>
          <w:sz w:val="20"/>
          <w:szCs w:val="20"/>
          <w:lang w:val="en-US" w:eastAsia="ru-RU"/>
        </w:rPr>
        <w:t>, Moscow: MGAU, 2006.</w:t>
      </w:r>
    </w:p>
    <w:p w14:paraId="4E9ECD96"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A. L. </w:t>
      </w:r>
      <w:proofErr w:type="spellStart"/>
      <w:r w:rsidRPr="00F61D94">
        <w:rPr>
          <w:rFonts w:ascii="Times New Roman" w:eastAsia="Times New Roman" w:hAnsi="Times New Roman" w:cs="Times New Roman"/>
          <w:sz w:val="20"/>
          <w:szCs w:val="20"/>
          <w:lang w:val="en-US" w:eastAsia="ru-RU"/>
        </w:rPr>
        <w:t>Gurtovtsev</w:t>
      </w:r>
      <w:proofErr w:type="spellEnd"/>
      <w:r w:rsidRPr="00F61D94">
        <w:rPr>
          <w:rFonts w:ascii="Times New Roman" w:eastAsia="Times New Roman" w:hAnsi="Times New Roman" w:cs="Times New Roman"/>
          <w:sz w:val="20"/>
          <w:szCs w:val="20"/>
          <w:lang w:val="en-US" w:eastAsia="ru-RU"/>
        </w:rPr>
        <w:t xml:space="preserve">, V. V. </w:t>
      </w:r>
      <w:proofErr w:type="spellStart"/>
      <w:r w:rsidRPr="00F61D94">
        <w:rPr>
          <w:rFonts w:ascii="Times New Roman" w:eastAsia="Times New Roman" w:hAnsi="Times New Roman" w:cs="Times New Roman"/>
          <w:sz w:val="20"/>
          <w:szCs w:val="20"/>
          <w:lang w:val="en-US" w:eastAsia="ru-RU"/>
        </w:rPr>
        <w:t>Bordaev</w:t>
      </w:r>
      <w:proofErr w:type="spellEnd"/>
      <w:r w:rsidRPr="00F61D94">
        <w:rPr>
          <w:rFonts w:ascii="Times New Roman" w:eastAsia="Times New Roman" w:hAnsi="Times New Roman" w:cs="Times New Roman"/>
          <w:sz w:val="20"/>
          <w:szCs w:val="20"/>
          <w:lang w:val="en-US" w:eastAsia="ru-RU"/>
        </w:rPr>
        <w:t xml:space="preserve">, and V. I. </w:t>
      </w:r>
      <w:proofErr w:type="spellStart"/>
      <w:r w:rsidRPr="00F61D94">
        <w:rPr>
          <w:rFonts w:ascii="Times New Roman" w:eastAsia="Times New Roman" w:hAnsi="Times New Roman" w:cs="Times New Roman"/>
          <w:sz w:val="20"/>
          <w:szCs w:val="20"/>
          <w:lang w:val="en-US" w:eastAsia="ru-RU"/>
        </w:rPr>
        <w:t>Chizhonok</w:t>
      </w:r>
      <w:proofErr w:type="spellEnd"/>
      <w:r w:rsidRPr="00F61D94">
        <w:rPr>
          <w:rFonts w:ascii="Times New Roman" w:eastAsia="Times New Roman" w:hAnsi="Times New Roman" w:cs="Times New Roman"/>
          <w:sz w:val="20"/>
          <w:szCs w:val="20"/>
          <w:lang w:val="en-US" w:eastAsia="ru-RU"/>
        </w:rPr>
        <w:t xml:space="preserve">, “0.4 kV current measuring transformers: testing, selection, application,” </w:t>
      </w:r>
      <w:r w:rsidRPr="00F61D94">
        <w:rPr>
          <w:rFonts w:ascii="Times New Roman" w:eastAsia="Times New Roman" w:hAnsi="Times New Roman" w:cs="Times New Roman"/>
          <w:i/>
          <w:iCs/>
          <w:sz w:val="20"/>
          <w:szCs w:val="20"/>
          <w:lang w:val="en-US" w:eastAsia="ru-RU"/>
        </w:rPr>
        <w:t>News of Electrical Engineering</w:t>
      </w:r>
      <w:r w:rsidRPr="00F61D94">
        <w:rPr>
          <w:rFonts w:ascii="Times New Roman" w:eastAsia="Times New Roman" w:hAnsi="Times New Roman" w:cs="Times New Roman"/>
          <w:sz w:val="20"/>
          <w:szCs w:val="20"/>
          <w:lang w:val="en-US" w:eastAsia="ru-RU"/>
        </w:rPr>
        <w:t>, no. 1(25), no. 2(26), pp. 66–71, 91–94, 2004.</w:t>
      </w:r>
    </w:p>
    <w:p w14:paraId="4E9ECD97"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Yu. N. Kochemasov and Yu. B. </w:t>
      </w:r>
      <w:proofErr w:type="spellStart"/>
      <w:r w:rsidRPr="00F61D94">
        <w:rPr>
          <w:rFonts w:ascii="Times New Roman" w:eastAsia="Times New Roman" w:hAnsi="Times New Roman" w:cs="Times New Roman"/>
          <w:sz w:val="20"/>
          <w:szCs w:val="20"/>
          <w:lang w:val="en-US" w:eastAsia="ru-RU"/>
        </w:rPr>
        <w:t>Kolegaev</w:t>
      </w:r>
      <w:proofErr w:type="spellEnd"/>
      <w:r w:rsidRPr="00F61D94">
        <w:rPr>
          <w:rFonts w:ascii="Times New Roman" w:eastAsia="Times New Roman" w:hAnsi="Times New Roman" w:cs="Times New Roman"/>
          <w:sz w:val="20"/>
          <w:szCs w:val="20"/>
          <w:lang w:val="en-US" w:eastAsia="ru-RU"/>
        </w:rPr>
        <w:t xml:space="preserve">, “Comparative analysis of magnetic field sensor characteristics,” </w:t>
      </w:r>
      <w:r w:rsidRPr="00F61D94">
        <w:rPr>
          <w:rFonts w:ascii="Times New Roman" w:eastAsia="Times New Roman" w:hAnsi="Times New Roman" w:cs="Times New Roman"/>
          <w:i/>
          <w:iCs/>
          <w:sz w:val="20"/>
          <w:szCs w:val="20"/>
          <w:lang w:val="en-US" w:eastAsia="ru-RU"/>
        </w:rPr>
        <w:t>Sensors and Systems</w:t>
      </w:r>
      <w:r w:rsidRPr="00F61D94">
        <w:rPr>
          <w:rFonts w:ascii="Times New Roman" w:eastAsia="Times New Roman" w:hAnsi="Times New Roman" w:cs="Times New Roman"/>
          <w:sz w:val="20"/>
          <w:szCs w:val="20"/>
          <w:lang w:val="en-US" w:eastAsia="ru-RU"/>
        </w:rPr>
        <w:t>, no. 4, pp. 33–34, Moscow, 2001.</w:t>
      </w:r>
    </w:p>
    <w:p w14:paraId="4E9ECD98"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Patent </w:t>
      </w:r>
      <w:proofErr w:type="spellStart"/>
      <w:r w:rsidRPr="00F61D94">
        <w:rPr>
          <w:rFonts w:ascii="Times New Roman" w:eastAsia="Times New Roman" w:hAnsi="Times New Roman" w:cs="Times New Roman"/>
          <w:sz w:val="20"/>
          <w:szCs w:val="20"/>
          <w:lang w:val="en-US" w:eastAsia="ru-RU"/>
        </w:rPr>
        <w:t>RUz</w:t>
      </w:r>
      <w:proofErr w:type="spellEnd"/>
      <w:r w:rsidRPr="00F61D94">
        <w:rPr>
          <w:rFonts w:ascii="Times New Roman" w:eastAsia="Times New Roman" w:hAnsi="Times New Roman" w:cs="Times New Roman"/>
          <w:sz w:val="20"/>
          <w:szCs w:val="20"/>
          <w:lang w:val="en-US" w:eastAsia="ru-RU"/>
        </w:rPr>
        <w:t xml:space="preserve"> No. 03316, </w:t>
      </w:r>
      <w:r w:rsidRPr="00F61D94">
        <w:rPr>
          <w:rFonts w:ascii="Times New Roman" w:eastAsia="Times New Roman" w:hAnsi="Times New Roman" w:cs="Times New Roman"/>
          <w:i/>
          <w:iCs/>
          <w:sz w:val="20"/>
          <w:szCs w:val="20"/>
          <w:lang w:val="en-US" w:eastAsia="ru-RU"/>
        </w:rPr>
        <w:t>Multi-turn Contactless AC Potentiometer</w:t>
      </w:r>
      <w:r w:rsidRPr="00F61D94">
        <w:rPr>
          <w:rFonts w:ascii="Times New Roman" w:eastAsia="Times New Roman" w:hAnsi="Times New Roman" w:cs="Times New Roman"/>
          <w:sz w:val="20"/>
          <w:szCs w:val="20"/>
          <w:lang w:val="en-US" w:eastAsia="ru-RU"/>
        </w:rPr>
        <w:t xml:space="preserve">, S. F. Amirov, K. Kh. Turdibekov, Y. Yu. </w:t>
      </w:r>
      <w:proofErr w:type="spellStart"/>
      <w:r w:rsidRPr="00F61D94">
        <w:rPr>
          <w:rFonts w:ascii="Times New Roman" w:eastAsia="Times New Roman" w:hAnsi="Times New Roman" w:cs="Times New Roman"/>
          <w:sz w:val="20"/>
          <w:szCs w:val="20"/>
          <w:lang w:val="en-US" w:eastAsia="ru-RU"/>
        </w:rPr>
        <w:t>Shoimov</w:t>
      </w:r>
      <w:proofErr w:type="spellEnd"/>
      <w:r w:rsidRPr="00F61D94">
        <w:rPr>
          <w:rFonts w:ascii="Times New Roman" w:eastAsia="Times New Roman" w:hAnsi="Times New Roman" w:cs="Times New Roman"/>
          <w:sz w:val="20"/>
          <w:szCs w:val="20"/>
          <w:lang w:val="en-US" w:eastAsia="ru-RU"/>
        </w:rPr>
        <w:t xml:space="preserve">, Kh. A. Sattarov, B. Kh. Khushbokov, </w:t>
      </w:r>
      <w:r w:rsidRPr="00F61D94">
        <w:rPr>
          <w:rFonts w:ascii="Times New Roman" w:eastAsia="Times New Roman" w:hAnsi="Times New Roman" w:cs="Times New Roman"/>
          <w:i/>
          <w:iCs/>
          <w:sz w:val="20"/>
          <w:szCs w:val="20"/>
          <w:lang w:val="en-US" w:eastAsia="ru-RU"/>
        </w:rPr>
        <w:t>Official Bulletin</w:t>
      </w:r>
      <w:r w:rsidRPr="00F61D94">
        <w:rPr>
          <w:rFonts w:ascii="Times New Roman" w:eastAsia="Times New Roman" w:hAnsi="Times New Roman" w:cs="Times New Roman"/>
          <w:sz w:val="20"/>
          <w:szCs w:val="20"/>
          <w:lang w:val="en-US" w:eastAsia="ru-RU"/>
        </w:rPr>
        <w:t>, no. 3, 2007.</w:t>
      </w:r>
    </w:p>
    <w:p w14:paraId="4E9ECD99"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A. M. </w:t>
      </w:r>
      <w:proofErr w:type="spellStart"/>
      <w:r w:rsidRPr="00F61D94">
        <w:rPr>
          <w:rFonts w:ascii="Times New Roman" w:eastAsia="Times New Roman" w:hAnsi="Times New Roman" w:cs="Times New Roman"/>
          <w:sz w:val="20"/>
          <w:szCs w:val="20"/>
          <w:lang w:val="en-US" w:eastAsia="ru-RU"/>
        </w:rPr>
        <w:t>Plakhtiyev</w:t>
      </w:r>
      <w:proofErr w:type="spellEnd"/>
      <w:r w:rsidRPr="00F61D94">
        <w:rPr>
          <w:rFonts w:ascii="Times New Roman" w:eastAsia="Times New Roman" w:hAnsi="Times New Roman" w:cs="Times New Roman"/>
          <w:sz w:val="20"/>
          <w:szCs w:val="20"/>
          <w:lang w:val="en-US" w:eastAsia="ru-RU"/>
        </w:rPr>
        <w:t xml:space="preserve">, </w:t>
      </w:r>
      <w:r w:rsidRPr="00F61D94">
        <w:rPr>
          <w:rFonts w:ascii="Times New Roman" w:eastAsia="Times New Roman" w:hAnsi="Times New Roman" w:cs="Times New Roman"/>
          <w:i/>
          <w:iCs/>
          <w:sz w:val="20"/>
          <w:szCs w:val="20"/>
          <w:lang w:val="en-US" w:eastAsia="ru-RU"/>
        </w:rPr>
        <w:t>Contactless Ferromagnetic Converters with Distributed Magnetic Parameters for Control and Monitoring Systems</w:t>
      </w:r>
      <w:r w:rsidRPr="00F61D94">
        <w:rPr>
          <w:rFonts w:ascii="Times New Roman" w:eastAsia="Times New Roman" w:hAnsi="Times New Roman" w:cs="Times New Roman"/>
          <w:sz w:val="20"/>
          <w:szCs w:val="20"/>
          <w:lang w:val="en-US" w:eastAsia="ru-RU"/>
        </w:rPr>
        <w:t xml:space="preserve">, </w:t>
      </w:r>
      <w:proofErr w:type="spellStart"/>
      <w:r w:rsidRPr="00F61D94">
        <w:rPr>
          <w:rFonts w:ascii="Times New Roman" w:eastAsia="Times New Roman" w:hAnsi="Times New Roman" w:cs="Times New Roman"/>
          <w:sz w:val="20"/>
          <w:szCs w:val="20"/>
          <w:lang w:val="en-US" w:eastAsia="ru-RU"/>
        </w:rPr>
        <w:t>Doct</w:t>
      </w:r>
      <w:proofErr w:type="spellEnd"/>
      <w:r w:rsidRPr="00F61D94">
        <w:rPr>
          <w:rFonts w:ascii="Times New Roman" w:eastAsia="Times New Roman" w:hAnsi="Times New Roman" w:cs="Times New Roman"/>
          <w:sz w:val="20"/>
          <w:szCs w:val="20"/>
          <w:lang w:val="en-US" w:eastAsia="ru-RU"/>
        </w:rPr>
        <w:t>. Tech. Sci. Dissertation Abstract, Tashkent State Technical University, 2009.</w:t>
      </w:r>
    </w:p>
    <w:p w14:paraId="4E9ECD9A" w14:textId="77777777" w:rsidR="00D74D86" w:rsidRPr="00F61D94" w:rsidRDefault="005F6E8C" w:rsidP="005F6E8C">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M. A. Rozenblat, “New achievements and directions in the development of magnetic sensors,” </w:t>
      </w:r>
      <w:r w:rsidRPr="00F61D94">
        <w:rPr>
          <w:rFonts w:ascii="Times New Roman" w:eastAsia="Times New Roman" w:hAnsi="Times New Roman" w:cs="Times New Roman"/>
          <w:i/>
          <w:iCs/>
          <w:sz w:val="20"/>
          <w:szCs w:val="20"/>
          <w:lang w:val="en-US" w:eastAsia="ru-RU"/>
        </w:rPr>
        <w:t>Instruments and Control Systems</w:t>
      </w:r>
      <w:r w:rsidRPr="00F61D94">
        <w:rPr>
          <w:rFonts w:ascii="Times New Roman" w:eastAsia="Times New Roman" w:hAnsi="Times New Roman" w:cs="Times New Roman"/>
          <w:sz w:val="20"/>
          <w:szCs w:val="20"/>
          <w:lang w:val="en-US" w:eastAsia="ru-RU"/>
        </w:rPr>
        <w:t>, no. 9, pp. 42–50, Moscow, 1996.</w:t>
      </w:r>
    </w:p>
    <w:p w14:paraId="4E9ECD9B" w14:textId="77777777" w:rsidR="00D74D86" w:rsidRPr="00F61D94" w:rsidRDefault="005F6E8C" w:rsidP="00272478">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M. A. </w:t>
      </w:r>
      <w:proofErr w:type="spellStart"/>
      <w:r w:rsidRPr="00F61D94">
        <w:rPr>
          <w:rFonts w:ascii="Times New Roman" w:eastAsia="Times New Roman" w:hAnsi="Times New Roman" w:cs="Times New Roman"/>
          <w:sz w:val="20"/>
          <w:szCs w:val="20"/>
          <w:lang w:val="en-US" w:eastAsia="ru-RU"/>
        </w:rPr>
        <w:t>Shabad</w:t>
      </w:r>
      <w:proofErr w:type="spellEnd"/>
      <w:r w:rsidRPr="00F61D94">
        <w:rPr>
          <w:rFonts w:ascii="Times New Roman" w:eastAsia="Times New Roman" w:hAnsi="Times New Roman" w:cs="Times New Roman"/>
          <w:sz w:val="20"/>
          <w:szCs w:val="20"/>
          <w:lang w:val="en-US" w:eastAsia="ru-RU"/>
        </w:rPr>
        <w:t xml:space="preserve">, </w:t>
      </w:r>
      <w:r w:rsidRPr="00F61D94">
        <w:rPr>
          <w:rFonts w:ascii="Times New Roman" w:eastAsia="Times New Roman" w:hAnsi="Times New Roman" w:cs="Times New Roman"/>
          <w:i/>
          <w:iCs/>
          <w:sz w:val="20"/>
          <w:szCs w:val="20"/>
          <w:lang w:val="en-US" w:eastAsia="ru-RU"/>
        </w:rPr>
        <w:t>Current Transformers in Relay Protection Circuits</w:t>
      </w:r>
      <w:r w:rsidRPr="00F61D94">
        <w:rPr>
          <w:rFonts w:ascii="Times New Roman" w:eastAsia="Times New Roman" w:hAnsi="Times New Roman" w:cs="Times New Roman"/>
          <w:sz w:val="20"/>
          <w:szCs w:val="20"/>
          <w:lang w:val="en-US" w:eastAsia="ru-RU"/>
        </w:rPr>
        <w:t xml:space="preserve">, Moscow: </w:t>
      </w:r>
      <w:proofErr w:type="spellStart"/>
      <w:r w:rsidRPr="00F61D94">
        <w:rPr>
          <w:rFonts w:ascii="Times New Roman" w:eastAsia="Times New Roman" w:hAnsi="Times New Roman" w:cs="Times New Roman"/>
          <w:sz w:val="20"/>
          <w:szCs w:val="20"/>
          <w:lang w:val="en-US" w:eastAsia="ru-RU"/>
        </w:rPr>
        <w:t>EnergoProgress</w:t>
      </w:r>
      <w:proofErr w:type="spellEnd"/>
      <w:r w:rsidRPr="00F61D94">
        <w:rPr>
          <w:rFonts w:ascii="Times New Roman" w:eastAsia="Times New Roman" w:hAnsi="Times New Roman" w:cs="Times New Roman"/>
          <w:sz w:val="20"/>
          <w:szCs w:val="20"/>
          <w:lang w:val="en-US" w:eastAsia="ru-RU"/>
        </w:rPr>
        <w:t>, 1998.</w:t>
      </w:r>
    </w:p>
    <w:p w14:paraId="4E9ECD9C" w14:textId="77777777" w:rsidR="00D74D86" w:rsidRPr="00F61D94" w:rsidRDefault="00F96DD0" w:rsidP="00272478">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S</w:t>
      </w:r>
      <w:r w:rsidR="00272478" w:rsidRPr="00F61D94">
        <w:rPr>
          <w:rFonts w:ascii="Times New Roman" w:eastAsia="Times New Roman" w:hAnsi="Times New Roman" w:cs="Times New Roman"/>
          <w:sz w:val="20"/>
          <w:szCs w:val="20"/>
          <w:lang w:val="en-US" w:eastAsia="ru-RU"/>
        </w:rPr>
        <w:t>h</w:t>
      </w:r>
      <w:r w:rsidRPr="00F61D94">
        <w:rPr>
          <w:rFonts w:ascii="Times New Roman" w:eastAsia="Times New Roman" w:hAnsi="Times New Roman" w:cs="Times New Roman"/>
          <w:sz w:val="20"/>
          <w:szCs w:val="20"/>
          <w:lang w:val="en-US" w:eastAsia="ru-RU"/>
        </w:rPr>
        <w:t xml:space="preserve">. B. Yusupov, S. E. Qurbonazarov, Z. J. Saymbetov, and R. K. Kenesbayev, “Ways to increase the efficiency of growing products in greenhouses,” </w:t>
      </w:r>
      <w:r w:rsidRPr="00F61D94">
        <w:rPr>
          <w:rFonts w:ascii="Times New Roman" w:eastAsia="Times New Roman" w:hAnsi="Times New Roman" w:cs="Times New Roman"/>
          <w:i/>
          <w:iCs/>
          <w:sz w:val="20"/>
          <w:szCs w:val="20"/>
          <w:lang w:val="en-US" w:eastAsia="ru-RU"/>
        </w:rPr>
        <w:t>E3S Web of Conferences</w:t>
      </w:r>
      <w:r w:rsidRPr="00F61D94">
        <w:rPr>
          <w:rFonts w:ascii="Times New Roman" w:eastAsia="Times New Roman" w:hAnsi="Times New Roman" w:cs="Times New Roman"/>
          <w:sz w:val="20"/>
          <w:szCs w:val="20"/>
          <w:lang w:val="en-US" w:eastAsia="ru-RU"/>
        </w:rPr>
        <w:t>,</w:t>
      </w:r>
      <w:r w:rsidR="003115FB" w:rsidRPr="00F61D94">
        <w:rPr>
          <w:rFonts w:ascii="Times New Roman" w:eastAsia="Times New Roman" w:hAnsi="Times New Roman" w:cs="Times New Roman"/>
          <w:sz w:val="20"/>
          <w:szCs w:val="20"/>
          <w:lang w:val="en-US" w:eastAsia="ru-RU"/>
        </w:rPr>
        <w:t xml:space="preserve"> vol. 548, p. 01034, 2024, </w:t>
      </w:r>
      <w:hyperlink r:id="rId9" w:history="1">
        <w:r w:rsidR="003115FB" w:rsidRPr="00F61D94">
          <w:rPr>
            <w:rStyle w:val="a7"/>
            <w:rFonts w:ascii="Times New Roman" w:eastAsia="Times New Roman" w:hAnsi="Times New Roman" w:cs="Times New Roman"/>
            <w:sz w:val="20"/>
            <w:szCs w:val="20"/>
            <w:lang w:val="en-US" w:eastAsia="ru-RU"/>
          </w:rPr>
          <w:t>https://doi.org/10.1051/e3sconf/202454801034</w:t>
        </w:r>
      </w:hyperlink>
      <w:r w:rsidR="003115FB" w:rsidRPr="00F61D94">
        <w:rPr>
          <w:rFonts w:ascii="Times New Roman" w:eastAsia="Times New Roman" w:hAnsi="Times New Roman" w:cs="Times New Roman"/>
          <w:sz w:val="20"/>
          <w:szCs w:val="20"/>
          <w:lang w:val="en-US" w:eastAsia="ru-RU"/>
        </w:rPr>
        <w:t xml:space="preserve"> </w:t>
      </w:r>
    </w:p>
    <w:p w14:paraId="4E9ECD9D" w14:textId="77777777" w:rsidR="00D74D86" w:rsidRPr="00F61D94" w:rsidRDefault="004346EF" w:rsidP="00272478">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S. Makhmutkhanov, Y. Ochilov, H. Nurov, and S. Kurbonazarov, “Increasing the environmental cleanness of industrial enterprises,” in </w:t>
      </w:r>
      <w:r w:rsidRPr="00F61D94">
        <w:rPr>
          <w:rFonts w:ascii="Times New Roman" w:eastAsia="Times New Roman" w:hAnsi="Times New Roman" w:cs="Times New Roman"/>
          <w:i/>
          <w:iCs/>
          <w:sz w:val="20"/>
          <w:szCs w:val="20"/>
          <w:lang w:val="en-US" w:eastAsia="ru-RU"/>
        </w:rPr>
        <w:t>AIP Conference Proceedings</w:t>
      </w:r>
      <w:r w:rsidRPr="00F61D94">
        <w:rPr>
          <w:rFonts w:ascii="Times New Roman" w:eastAsia="Times New Roman" w:hAnsi="Times New Roman" w:cs="Times New Roman"/>
          <w:sz w:val="20"/>
          <w:szCs w:val="20"/>
          <w:lang w:val="en-US" w:eastAsia="ru-RU"/>
        </w:rPr>
        <w:t xml:space="preserve">, AIP Publishing, 2024, p. 060012. Accessed: Oct. 06, 2025. [Online]. Available: </w:t>
      </w:r>
      <w:hyperlink r:id="rId10" w:history="1">
        <w:r w:rsidR="00A839D2" w:rsidRPr="00F61D94">
          <w:rPr>
            <w:rStyle w:val="a7"/>
            <w:rFonts w:ascii="Times New Roman" w:eastAsia="Times New Roman" w:hAnsi="Times New Roman" w:cs="Times New Roman"/>
            <w:sz w:val="20"/>
            <w:szCs w:val="20"/>
            <w:lang w:val="en-US" w:eastAsia="ru-RU"/>
          </w:rPr>
          <w:t>https://doi.org/10.1063/5.0219213</w:t>
        </w:r>
      </w:hyperlink>
      <w:r w:rsidR="00A839D2" w:rsidRPr="00F61D94">
        <w:rPr>
          <w:rFonts w:ascii="Times New Roman" w:eastAsia="Times New Roman" w:hAnsi="Times New Roman" w:cs="Times New Roman"/>
          <w:sz w:val="20"/>
          <w:szCs w:val="20"/>
          <w:lang w:val="en-US" w:eastAsia="ru-RU"/>
        </w:rPr>
        <w:t xml:space="preserve"> </w:t>
      </w:r>
    </w:p>
    <w:p w14:paraId="4E9ECD9E" w14:textId="77777777" w:rsidR="00D74D86" w:rsidRPr="00F61D94" w:rsidRDefault="000E40FB" w:rsidP="00746EBE">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N. Niyozov, B. Khushbokov, G. E. Saidova, and I. Bakhadirov, “Energy efficiency of concrete work technology,” in </w:t>
      </w:r>
      <w:r w:rsidRPr="00F61D94">
        <w:rPr>
          <w:rFonts w:ascii="Times New Roman" w:eastAsia="Times New Roman" w:hAnsi="Times New Roman" w:cs="Times New Roman"/>
          <w:i/>
          <w:iCs/>
          <w:sz w:val="20"/>
          <w:szCs w:val="20"/>
          <w:lang w:val="en-US" w:eastAsia="ru-RU"/>
        </w:rPr>
        <w:t>AIP Conference Proceedings</w:t>
      </w:r>
      <w:r w:rsidRPr="00F61D94">
        <w:rPr>
          <w:rFonts w:ascii="Times New Roman" w:eastAsia="Times New Roman" w:hAnsi="Times New Roman" w:cs="Times New Roman"/>
          <w:sz w:val="20"/>
          <w:szCs w:val="20"/>
          <w:lang w:val="en-US" w:eastAsia="ru-RU"/>
        </w:rPr>
        <w:t xml:space="preserve">, AIP Publishing, 2024, p. 030025. Accessed: Oct. 06, 2025. [Online]. </w:t>
      </w:r>
      <w:r w:rsidR="000A44CB" w:rsidRPr="00F61D94">
        <w:rPr>
          <w:rFonts w:ascii="Times New Roman" w:eastAsia="Times New Roman" w:hAnsi="Times New Roman" w:cs="Times New Roman"/>
          <w:sz w:val="20"/>
          <w:szCs w:val="20"/>
          <w:lang w:val="en-US" w:eastAsia="ru-RU"/>
        </w:rPr>
        <w:t xml:space="preserve">Available: </w:t>
      </w:r>
      <w:hyperlink r:id="rId11" w:history="1">
        <w:r w:rsidR="00D74D86" w:rsidRPr="00F61D94">
          <w:rPr>
            <w:rStyle w:val="a7"/>
            <w:rFonts w:ascii="Times New Roman" w:hAnsi="Times New Roman" w:cs="Times New Roman"/>
            <w:sz w:val="20"/>
            <w:szCs w:val="20"/>
            <w:lang w:val="en-US"/>
          </w:rPr>
          <w:t>https://doi.org/10.1063/5.0218841</w:t>
        </w:r>
      </w:hyperlink>
    </w:p>
    <w:p w14:paraId="4E9ECD9F" w14:textId="77777777" w:rsidR="00D74D86" w:rsidRPr="00F61D94" w:rsidRDefault="00F10D69" w:rsidP="00D063CE">
      <w:pPr>
        <w:pStyle w:val="a8"/>
        <w:numPr>
          <w:ilvl w:val="0"/>
          <w:numId w:val="2"/>
        </w:numPr>
        <w:tabs>
          <w:tab w:val="left" w:pos="284"/>
          <w:tab w:val="left" w:pos="426"/>
        </w:tabs>
        <w:spacing w:after="0" w:line="240" w:lineRule="auto"/>
        <w:ind w:left="0" w:firstLine="0"/>
        <w:jc w:val="both"/>
        <w:rPr>
          <w:rStyle w:val="a7"/>
          <w:rFonts w:ascii="Times New Roman" w:eastAsia="Times New Roman" w:hAnsi="Times New Roman" w:cs="Times New Roman"/>
          <w:color w:val="auto"/>
          <w:sz w:val="20"/>
          <w:szCs w:val="20"/>
          <w:u w:val="none"/>
          <w:lang w:val="en-US" w:eastAsia="ru-RU"/>
        </w:rPr>
      </w:pPr>
      <w:r w:rsidRPr="00F61D94">
        <w:rPr>
          <w:rFonts w:ascii="Times New Roman" w:eastAsia="Times New Roman" w:hAnsi="Times New Roman" w:cs="Times New Roman"/>
          <w:sz w:val="20"/>
          <w:szCs w:val="20"/>
          <w:lang w:val="en-US" w:eastAsia="ru-RU"/>
        </w:rPr>
        <w:t xml:space="preserve">B. Khushbokov, K. Khakimov, J. Kodirov, and F. Khursanov, “Increasing the quality of receiving current through the current receiver by improving the fixator,” in </w:t>
      </w:r>
      <w:r w:rsidRPr="00F61D94">
        <w:rPr>
          <w:rFonts w:ascii="Times New Roman" w:eastAsia="Times New Roman" w:hAnsi="Times New Roman" w:cs="Times New Roman"/>
          <w:i/>
          <w:iCs/>
          <w:sz w:val="20"/>
          <w:szCs w:val="20"/>
          <w:lang w:val="en-US" w:eastAsia="ru-RU"/>
        </w:rPr>
        <w:t>AIP Conference Proceedings</w:t>
      </w:r>
      <w:r w:rsidRPr="00F61D94">
        <w:rPr>
          <w:rFonts w:ascii="Times New Roman" w:eastAsia="Times New Roman" w:hAnsi="Times New Roman" w:cs="Times New Roman"/>
          <w:sz w:val="20"/>
          <w:szCs w:val="20"/>
          <w:lang w:val="en-US" w:eastAsia="ru-RU"/>
        </w:rPr>
        <w:t xml:space="preserve">, </w:t>
      </w:r>
      <w:r w:rsidRPr="00F61D94">
        <w:rPr>
          <w:rFonts w:ascii="Times New Roman" w:eastAsia="Times New Roman" w:hAnsi="Times New Roman" w:cs="Times New Roman"/>
          <w:i/>
          <w:sz w:val="20"/>
          <w:szCs w:val="20"/>
          <w:lang w:val="en-US" w:eastAsia="ru-RU"/>
        </w:rPr>
        <w:t>AIP Publishing</w:t>
      </w:r>
      <w:r w:rsidRPr="00F61D94">
        <w:rPr>
          <w:rFonts w:ascii="Times New Roman" w:eastAsia="Times New Roman" w:hAnsi="Times New Roman" w:cs="Times New Roman"/>
          <w:sz w:val="20"/>
          <w:szCs w:val="20"/>
          <w:lang w:val="en-US" w:eastAsia="ru-RU"/>
        </w:rPr>
        <w:t xml:space="preserve">, 2024, p. 020006. Accessed: Oct. 06, 2025. [Online]. </w:t>
      </w:r>
      <w:r w:rsidR="00746EBE" w:rsidRPr="00F61D94">
        <w:rPr>
          <w:rFonts w:ascii="Times New Roman" w:eastAsia="Times New Roman" w:hAnsi="Times New Roman" w:cs="Times New Roman"/>
          <w:sz w:val="20"/>
          <w:szCs w:val="20"/>
          <w:lang w:val="en-US" w:eastAsia="ru-RU"/>
        </w:rPr>
        <w:t xml:space="preserve">Available: </w:t>
      </w:r>
      <w:hyperlink r:id="rId12" w:history="1">
        <w:r w:rsidR="00D063CE" w:rsidRPr="00F61D94">
          <w:rPr>
            <w:rStyle w:val="a7"/>
            <w:rFonts w:ascii="Times New Roman" w:hAnsi="Times New Roman" w:cs="Times New Roman"/>
            <w:sz w:val="20"/>
            <w:szCs w:val="20"/>
            <w:lang w:val="en-US"/>
          </w:rPr>
          <w:t>https://doi.org/10.1063/5.0197788</w:t>
        </w:r>
      </w:hyperlink>
    </w:p>
    <w:p w14:paraId="4E9ECDA0" w14:textId="77777777" w:rsidR="00D74D86" w:rsidRPr="00F61D94" w:rsidRDefault="00D063CE" w:rsidP="00A91511">
      <w:pPr>
        <w:pStyle w:val="a8"/>
        <w:numPr>
          <w:ilvl w:val="0"/>
          <w:numId w:val="2"/>
        </w:numPr>
        <w:tabs>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F61D94">
        <w:rPr>
          <w:rFonts w:ascii="Times New Roman" w:eastAsia="Times New Roman" w:hAnsi="Times New Roman" w:cs="Times New Roman"/>
          <w:sz w:val="20"/>
          <w:szCs w:val="20"/>
          <w:lang w:val="en-US" w:eastAsia="ru-RU"/>
        </w:rPr>
        <w:t xml:space="preserve">B. H. Khushbokov, M. R. Shaymanov, D. I. Safarov, I. T. Karabayev, and U. X. Abdimurodov, “Wide-range current transformers with non-contact regulation,” </w:t>
      </w:r>
      <w:r w:rsidRPr="00F61D94">
        <w:rPr>
          <w:rFonts w:ascii="Times New Roman" w:eastAsia="Times New Roman" w:hAnsi="Times New Roman" w:cs="Times New Roman"/>
          <w:i/>
          <w:iCs/>
          <w:sz w:val="20"/>
          <w:szCs w:val="20"/>
          <w:lang w:val="en-US" w:eastAsia="ru-RU"/>
        </w:rPr>
        <w:t>ACADEMICIA: An International Multidisciplinary Research Journal</w:t>
      </w:r>
      <w:r w:rsidRPr="00F61D94">
        <w:rPr>
          <w:rFonts w:ascii="Times New Roman" w:eastAsia="Times New Roman" w:hAnsi="Times New Roman" w:cs="Times New Roman"/>
          <w:sz w:val="20"/>
          <w:szCs w:val="20"/>
          <w:lang w:val="en-US" w:eastAsia="ru-RU"/>
        </w:rPr>
        <w:t xml:space="preserve">, vol. 11, no. 3, pp. 295–300, 2021, </w:t>
      </w:r>
      <w:hyperlink r:id="rId13" w:history="1">
        <w:r w:rsidRPr="00F61D94">
          <w:rPr>
            <w:rStyle w:val="a7"/>
            <w:rFonts w:ascii="Times New Roman" w:eastAsia="Times New Roman" w:hAnsi="Times New Roman" w:cs="Times New Roman"/>
            <w:sz w:val="20"/>
            <w:szCs w:val="20"/>
            <w:lang w:val="en-US" w:eastAsia="ru-RU"/>
          </w:rPr>
          <w:t>https://doi.org/10.5958/2249-7137.2021.00634.0</w:t>
        </w:r>
      </w:hyperlink>
      <w:r w:rsidRPr="00F61D94">
        <w:rPr>
          <w:rFonts w:ascii="Times New Roman" w:eastAsia="Times New Roman" w:hAnsi="Times New Roman" w:cs="Times New Roman"/>
          <w:sz w:val="20"/>
          <w:szCs w:val="20"/>
          <w:lang w:val="en-US" w:eastAsia="ru-RU"/>
        </w:rPr>
        <w:t xml:space="preserve"> </w:t>
      </w:r>
    </w:p>
    <w:p w14:paraId="4E9ECDA1" w14:textId="77777777" w:rsidR="0062507D" w:rsidRPr="00F61D94" w:rsidRDefault="00A91511" w:rsidP="0062507D">
      <w:pPr>
        <w:pStyle w:val="a8"/>
        <w:numPr>
          <w:ilvl w:val="0"/>
          <w:numId w:val="2"/>
        </w:numPr>
        <w:tabs>
          <w:tab w:val="left" w:pos="284"/>
          <w:tab w:val="left" w:pos="426"/>
        </w:tabs>
        <w:spacing w:after="0" w:line="240" w:lineRule="auto"/>
        <w:ind w:left="0" w:firstLine="0"/>
        <w:jc w:val="both"/>
        <w:rPr>
          <w:rStyle w:val="csl-right-inline"/>
          <w:rFonts w:ascii="Times New Roman" w:hAnsi="Times New Roman" w:cs="Times New Roman"/>
          <w:sz w:val="20"/>
          <w:szCs w:val="20"/>
          <w:lang w:val="en-US"/>
        </w:rPr>
      </w:pPr>
      <w:r w:rsidRPr="00F61D94">
        <w:rPr>
          <w:rStyle w:val="csl-right-inline"/>
          <w:rFonts w:ascii="Times New Roman" w:hAnsi="Times New Roman" w:cs="Times New Roman"/>
          <w:sz w:val="20"/>
          <w:szCs w:val="20"/>
          <w:lang w:val="en-US"/>
        </w:rPr>
        <w:lastRenderedPageBreak/>
        <w:t xml:space="preserve">U. </w:t>
      </w:r>
      <w:proofErr w:type="spellStart"/>
      <w:r w:rsidRPr="00F61D94">
        <w:rPr>
          <w:rStyle w:val="csl-right-inline"/>
          <w:rFonts w:ascii="Times New Roman" w:hAnsi="Times New Roman" w:cs="Times New Roman"/>
          <w:sz w:val="20"/>
          <w:szCs w:val="20"/>
          <w:lang w:val="en-US"/>
        </w:rPr>
        <w:t>Dzhumaevich</w:t>
      </w:r>
      <w:proofErr w:type="spellEnd"/>
      <w:r w:rsidRPr="00F61D94">
        <w:rPr>
          <w:rStyle w:val="csl-right-inline"/>
          <w:rFonts w:ascii="Times New Roman" w:hAnsi="Times New Roman" w:cs="Times New Roman"/>
          <w:sz w:val="20"/>
          <w:szCs w:val="20"/>
          <w:lang w:val="en-US"/>
        </w:rPr>
        <w:t xml:space="preserve">, </w:t>
      </w:r>
      <w:proofErr w:type="spellStart"/>
      <w:r w:rsidRPr="00F61D94">
        <w:rPr>
          <w:rStyle w:val="csl-right-inline"/>
          <w:rFonts w:ascii="Times New Roman" w:hAnsi="Times New Roman" w:cs="Times New Roman"/>
          <w:sz w:val="20"/>
          <w:szCs w:val="20"/>
          <w:lang w:val="en-US"/>
        </w:rPr>
        <w:t>Khushbokov</w:t>
      </w:r>
      <w:proofErr w:type="spellEnd"/>
      <w:r w:rsidRPr="00F61D94">
        <w:rPr>
          <w:rStyle w:val="csl-right-inline"/>
          <w:rFonts w:ascii="Times New Roman" w:hAnsi="Times New Roman" w:cs="Times New Roman"/>
          <w:sz w:val="20"/>
          <w:szCs w:val="20"/>
          <w:lang w:val="en-US"/>
        </w:rPr>
        <w:t xml:space="preserve"> Bakhtiyor Khudoymurodovich, </w:t>
      </w:r>
      <w:proofErr w:type="spellStart"/>
      <w:r w:rsidRPr="00F61D94">
        <w:rPr>
          <w:rStyle w:val="csl-right-inline"/>
          <w:rFonts w:ascii="Times New Roman" w:hAnsi="Times New Roman" w:cs="Times New Roman"/>
          <w:sz w:val="20"/>
          <w:szCs w:val="20"/>
          <w:lang w:val="en-US"/>
        </w:rPr>
        <w:t>Khudaynazarov</w:t>
      </w:r>
      <w:proofErr w:type="spellEnd"/>
      <w:r w:rsidRPr="00F61D94">
        <w:rPr>
          <w:rStyle w:val="csl-right-inline"/>
          <w:rFonts w:ascii="Times New Roman" w:hAnsi="Times New Roman" w:cs="Times New Roman"/>
          <w:sz w:val="20"/>
          <w:szCs w:val="20"/>
          <w:lang w:val="en-US"/>
        </w:rPr>
        <w:t xml:space="preserve"> </w:t>
      </w:r>
      <w:proofErr w:type="spellStart"/>
      <w:r w:rsidRPr="00F61D94">
        <w:rPr>
          <w:rStyle w:val="csl-right-inline"/>
          <w:rFonts w:ascii="Times New Roman" w:hAnsi="Times New Roman" w:cs="Times New Roman"/>
          <w:sz w:val="20"/>
          <w:szCs w:val="20"/>
          <w:lang w:val="en-US"/>
        </w:rPr>
        <w:t>Salimjon</w:t>
      </w:r>
      <w:proofErr w:type="spellEnd"/>
      <w:r w:rsidRPr="00F61D94">
        <w:rPr>
          <w:rStyle w:val="csl-right-inline"/>
          <w:rFonts w:ascii="Times New Roman" w:hAnsi="Times New Roman" w:cs="Times New Roman"/>
          <w:sz w:val="20"/>
          <w:szCs w:val="20"/>
          <w:lang w:val="en-US"/>
        </w:rPr>
        <w:t xml:space="preserve"> Khushbokovich, and </w:t>
      </w:r>
      <w:proofErr w:type="spellStart"/>
      <w:r w:rsidRPr="00F61D94">
        <w:rPr>
          <w:rStyle w:val="csl-right-inline"/>
          <w:rFonts w:ascii="Times New Roman" w:hAnsi="Times New Roman" w:cs="Times New Roman"/>
          <w:sz w:val="20"/>
          <w:szCs w:val="20"/>
          <w:lang w:val="en-US"/>
        </w:rPr>
        <w:t>Omonov</w:t>
      </w:r>
      <w:proofErr w:type="spellEnd"/>
      <w:r w:rsidRPr="00F61D94">
        <w:rPr>
          <w:rStyle w:val="csl-right-inline"/>
          <w:rFonts w:ascii="Times New Roman" w:hAnsi="Times New Roman" w:cs="Times New Roman"/>
          <w:sz w:val="20"/>
          <w:szCs w:val="20"/>
          <w:lang w:val="en-US"/>
        </w:rPr>
        <w:t xml:space="preserve"> Fakhriddin, “Comparative analysis of modern current converters,” </w:t>
      </w:r>
      <w:r w:rsidRPr="00F61D94">
        <w:rPr>
          <w:rStyle w:val="csl-right-inline"/>
          <w:rFonts w:ascii="Times New Roman" w:hAnsi="Times New Roman" w:cs="Times New Roman"/>
          <w:i/>
          <w:iCs/>
          <w:sz w:val="20"/>
          <w:szCs w:val="20"/>
          <w:lang w:val="en-US"/>
        </w:rPr>
        <w:t>Open Journal of Science and Technology</w:t>
      </w:r>
      <w:r w:rsidRPr="00F61D94">
        <w:rPr>
          <w:rStyle w:val="csl-right-inline"/>
          <w:rFonts w:ascii="Times New Roman" w:hAnsi="Times New Roman" w:cs="Times New Roman"/>
          <w:sz w:val="20"/>
          <w:szCs w:val="20"/>
          <w:lang w:val="en-US"/>
        </w:rPr>
        <w:t xml:space="preserve">, vol. 4, no. 3, pp. 98–104, Dec. 2021, </w:t>
      </w:r>
      <w:hyperlink r:id="rId14" w:history="1">
        <w:r w:rsidR="002E054B" w:rsidRPr="00F61D94">
          <w:rPr>
            <w:rStyle w:val="a7"/>
            <w:rFonts w:ascii="Times New Roman" w:hAnsi="Times New Roman" w:cs="Times New Roman"/>
            <w:sz w:val="20"/>
            <w:szCs w:val="20"/>
            <w:lang w:val="en-US"/>
          </w:rPr>
          <w:t>https://doi.org/10.31580/ojst.v4i3.1685</w:t>
        </w:r>
      </w:hyperlink>
      <w:r w:rsidR="0027633B" w:rsidRPr="00F61D94">
        <w:rPr>
          <w:rStyle w:val="csl-right-inline"/>
          <w:rFonts w:ascii="Times New Roman" w:hAnsi="Times New Roman" w:cs="Times New Roman"/>
          <w:sz w:val="20"/>
          <w:szCs w:val="20"/>
          <w:lang w:val="en-US"/>
        </w:rPr>
        <w:t>.</w:t>
      </w:r>
    </w:p>
    <w:p w14:paraId="4E9ECDA2" w14:textId="77777777" w:rsidR="0062507D" w:rsidRPr="00F61D94" w:rsidRDefault="002F53B3" w:rsidP="0062507D">
      <w:pPr>
        <w:pStyle w:val="a8"/>
        <w:numPr>
          <w:ilvl w:val="0"/>
          <w:numId w:val="2"/>
        </w:numPr>
        <w:tabs>
          <w:tab w:val="left" w:pos="284"/>
          <w:tab w:val="left" w:pos="426"/>
        </w:tabs>
        <w:spacing w:after="0" w:line="240" w:lineRule="auto"/>
        <w:ind w:left="0" w:firstLine="0"/>
        <w:jc w:val="both"/>
        <w:rPr>
          <w:rStyle w:val="a7"/>
          <w:rFonts w:ascii="Times New Roman" w:hAnsi="Times New Roman" w:cs="Times New Roman"/>
          <w:color w:val="auto"/>
          <w:sz w:val="20"/>
          <w:szCs w:val="20"/>
          <w:u w:val="none"/>
          <w:lang w:val="en-US"/>
        </w:rPr>
      </w:pPr>
      <w:hyperlink r:id="rId15" w:history="1">
        <w:r w:rsidR="0062507D" w:rsidRPr="00F61D94">
          <w:rPr>
            <w:rStyle w:val="a7"/>
            <w:rFonts w:ascii="Times New Roman" w:hAnsi="Times New Roman" w:cs="Times New Roman"/>
            <w:color w:val="auto"/>
            <w:sz w:val="20"/>
            <w:szCs w:val="20"/>
            <w:u w:val="none"/>
            <w:lang w:val="en-US"/>
          </w:rPr>
          <w:t>Nuritdin Khalilov</w:t>
        </w:r>
      </w:hyperlink>
      <w:r w:rsidR="0062507D" w:rsidRPr="00F61D94">
        <w:rPr>
          <w:rStyle w:val="al-author-delim"/>
          <w:rFonts w:ascii="Times New Roman" w:hAnsi="Times New Roman" w:cs="Times New Roman"/>
          <w:sz w:val="20"/>
          <w:szCs w:val="20"/>
          <w:lang w:val="en-US"/>
        </w:rPr>
        <w:t xml:space="preserve">; </w:t>
      </w:r>
      <w:hyperlink r:id="rId16" w:history="1">
        <w:r w:rsidR="0062507D" w:rsidRPr="00F61D94">
          <w:rPr>
            <w:rStyle w:val="a7"/>
            <w:rFonts w:ascii="Times New Roman" w:hAnsi="Times New Roman" w:cs="Times New Roman"/>
            <w:color w:val="auto"/>
            <w:sz w:val="20"/>
            <w:szCs w:val="20"/>
            <w:u w:val="none"/>
            <w:lang w:val="en-US"/>
          </w:rPr>
          <w:t>Doston Sheraliev</w:t>
        </w:r>
      </w:hyperlink>
      <w:r w:rsidR="0062507D" w:rsidRPr="00F61D94">
        <w:rPr>
          <w:rFonts w:ascii="Times New Roman" w:hAnsi="Times New Roman" w:cs="Times New Roman"/>
          <w:sz w:val="20"/>
          <w:szCs w:val="20"/>
          <w:lang w:val="en-US"/>
        </w:rPr>
        <w:t xml:space="preserve">, </w:t>
      </w:r>
      <w:hyperlink r:id="rId17" w:history="1">
        <w:r w:rsidR="0062507D" w:rsidRPr="00F61D94">
          <w:rPr>
            <w:rStyle w:val="a7"/>
            <w:rFonts w:ascii="Times New Roman" w:hAnsi="Times New Roman" w:cs="Times New Roman"/>
            <w:color w:val="auto"/>
            <w:sz w:val="20"/>
            <w:szCs w:val="20"/>
            <w:u w:val="none"/>
            <w:lang w:val="en-US"/>
          </w:rPr>
          <w:t>Sobir Eshmuradov</w:t>
        </w:r>
      </w:hyperlink>
      <w:r w:rsidR="0062507D" w:rsidRPr="00F61D94">
        <w:rPr>
          <w:rFonts w:ascii="Times New Roman" w:hAnsi="Times New Roman" w:cs="Times New Roman"/>
          <w:sz w:val="20"/>
          <w:szCs w:val="20"/>
          <w:lang w:val="en-US"/>
        </w:rPr>
        <w:t>, “</w:t>
      </w:r>
      <w:r w:rsidR="0062507D" w:rsidRPr="00F61D94">
        <w:rPr>
          <w:rFonts w:ascii="Times New Roman" w:eastAsia="Times New Roman" w:hAnsi="Times New Roman" w:cs="Times New Roman"/>
          <w:bCs/>
          <w:color w:val="1D1B1B"/>
          <w:kern w:val="36"/>
          <w:sz w:val="20"/>
          <w:szCs w:val="20"/>
          <w:lang w:val="en-US" w:eastAsia="ru-RU"/>
        </w:rPr>
        <w:t xml:space="preserve">Analysis and experimental study of a three-phase auto-parametric voltage stabilizer with a </w:t>
      </w:r>
      <w:proofErr w:type="spellStart"/>
      <w:r w:rsidR="0062507D" w:rsidRPr="00F61D94">
        <w:rPr>
          <w:rFonts w:ascii="Times New Roman" w:eastAsia="Times New Roman" w:hAnsi="Times New Roman" w:cs="Times New Roman"/>
          <w:bCs/>
          <w:color w:val="1D1B1B"/>
          <w:kern w:val="36"/>
          <w:sz w:val="20"/>
          <w:szCs w:val="20"/>
          <w:lang w:val="en-US" w:eastAsia="ru-RU"/>
        </w:rPr>
        <w:t>ferroresonant</w:t>
      </w:r>
      <w:proofErr w:type="spellEnd"/>
      <w:r w:rsidR="0062507D" w:rsidRPr="00F61D94">
        <w:rPr>
          <w:rFonts w:ascii="Times New Roman" w:eastAsia="Times New Roman" w:hAnsi="Times New Roman" w:cs="Times New Roman"/>
          <w:bCs/>
          <w:color w:val="1D1B1B"/>
          <w:kern w:val="36"/>
          <w:sz w:val="20"/>
          <w:szCs w:val="20"/>
          <w:lang w:val="en-US" w:eastAsia="ru-RU"/>
        </w:rPr>
        <w:t xml:space="preserve"> structure” </w:t>
      </w:r>
      <w:r w:rsidR="0062507D" w:rsidRPr="00F61D94">
        <w:rPr>
          <w:rStyle w:val="aa"/>
          <w:rFonts w:ascii="Times New Roman" w:hAnsi="Times New Roman" w:cs="Times New Roman"/>
          <w:color w:val="1A1A1A"/>
          <w:sz w:val="20"/>
          <w:szCs w:val="20"/>
          <w:bdr w:val="none" w:sz="0" w:space="0" w:color="auto" w:frame="1"/>
          <w:lang w:val="en-US"/>
        </w:rPr>
        <w:t xml:space="preserve">AIP Conf. Proc. </w:t>
      </w:r>
      <w:r w:rsidR="0062507D" w:rsidRPr="00F61D94">
        <w:rPr>
          <w:rFonts w:ascii="Times New Roman" w:hAnsi="Times New Roman" w:cs="Times New Roman"/>
          <w:color w:val="1A1A1A"/>
          <w:sz w:val="20"/>
          <w:szCs w:val="20"/>
          <w:lang w:val="en-US"/>
        </w:rPr>
        <w:t xml:space="preserve">3152, 040033 (2024) </w:t>
      </w:r>
      <w:hyperlink r:id="rId18" w:tgtFrame="_blank" w:history="1">
        <w:r w:rsidR="0062507D" w:rsidRPr="00F61D94">
          <w:rPr>
            <w:rStyle w:val="a7"/>
            <w:rFonts w:ascii="Times New Roman" w:hAnsi="Times New Roman" w:cs="Times New Roman"/>
            <w:color w:val="0066CC"/>
            <w:sz w:val="20"/>
            <w:szCs w:val="20"/>
            <w:bdr w:val="none" w:sz="0" w:space="0" w:color="auto" w:frame="1"/>
            <w:lang w:val="en-US"/>
          </w:rPr>
          <w:t>https://doi.org/10.1063/5.0219924</w:t>
        </w:r>
      </w:hyperlink>
    </w:p>
    <w:p w14:paraId="4E9ECDA3" w14:textId="77777777" w:rsidR="0062507D" w:rsidRPr="00F61D94" w:rsidRDefault="002F53B3" w:rsidP="0062507D">
      <w:pPr>
        <w:pStyle w:val="a8"/>
        <w:numPr>
          <w:ilvl w:val="0"/>
          <w:numId w:val="2"/>
        </w:numPr>
        <w:tabs>
          <w:tab w:val="left" w:pos="284"/>
          <w:tab w:val="left" w:pos="426"/>
        </w:tabs>
        <w:spacing w:after="0" w:line="240" w:lineRule="auto"/>
        <w:ind w:left="0" w:firstLine="0"/>
        <w:jc w:val="both"/>
        <w:rPr>
          <w:rStyle w:val="csl-right-inline"/>
          <w:rFonts w:ascii="Times New Roman" w:hAnsi="Times New Roman" w:cs="Times New Roman"/>
          <w:sz w:val="20"/>
          <w:szCs w:val="20"/>
          <w:lang w:val="en-US"/>
        </w:rPr>
      </w:pPr>
      <w:hyperlink r:id="rId19" w:history="1">
        <w:r w:rsidR="0062507D" w:rsidRPr="00F61D94">
          <w:rPr>
            <w:rStyle w:val="a7"/>
            <w:rFonts w:ascii="Times New Roman" w:hAnsi="Times New Roman" w:cs="Times New Roman"/>
            <w:color w:val="auto"/>
            <w:sz w:val="20"/>
            <w:szCs w:val="20"/>
            <w:u w:val="none"/>
            <w:lang w:val="en-US"/>
          </w:rPr>
          <w:t>Nuritdin Khalilov</w:t>
        </w:r>
      </w:hyperlink>
      <w:r w:rsidR="0062507D" w:rsidRPr="00F61D94">
        <w:rPr>
          <w:rFonts w:ascii="Times New Roman" w:hAnsi="Times New Roman" w:cs="Times New Roman"/>
          <w:sz w:val="20"/>
          <w:szCs w:val="20"/>
          <w:lang w:val="en-US"/>
        </w:rPr>
        <w:t xml:space="preserve">, </w:t>
      </w:r>
      <w:hyperlink r:id="rId20" w:history="1">
        <w:r w:rsidR="0062507D" w:rsidRPr="00F61D94">
          <w:rPr>
            <w:rStyle w:val="a7"/>
            <w:rFonts w:ascii="Times New Roman" w:hAnsi="Times New Roman" w:cs="Times New Roman"/>
            <w:color w:val="auto"/>
            <w:sz w:val="20"/>
            <w:szCs w:val="20"/>
            <w:u w:val="none"/>
            <w:lang w:val="en-US"/>
          </w:rPr>
          <w:t>Nematjon Qurbanov</w:t>
        </w:r>
      </w:hyperlink>
      <w:r w:rsidR="0062507D" w:rsidRPr="00F61D94">
        <w:rPr>
          <w:rFonts w:ascii="Times New Roman" w:hAnsi="Times New Roman" w:cs="Times New Roman"/>
          <w:sz w:val="20"/>
          <w:szCs w:val="20"/>
          <w:lang w:val="en-US"/>
        </w:rPr>
        <w:t xml:space="preserve">, </w:t>
      </w:r>
      <w:hyperlink r:id="rId21" w:history="1">
        <w:r w:rsidR="0062507D" w:rsidRPr="00F61D94">
          <w:rPr>
            <w:rStyle w:val="a7"/>
            <w:rFonts w:ascii="Times New Roman" w:hAnsi="Times New Roman" w:cs="Times New Roman"/>
            <w:color w:val="auto"/>
            <w:sz w:val="20"/>
            <w:szCs w:val="20"/>
            <w:u w:val="none"/>
            <w:lang w:val="en-US"/>
          </w:rPr>
          <w:t>Qahramon Jabborov</w:t>
        </w:r>
      </w:hyperlink>
      <w:r w:rsidR="0062507D" w:rsidRPr="00F61D94">
        <w:rPr>
          <w:rStyle w:val="al-author-delim"/>
          <w:rFonts w:ascii="Times New Roman" w:hAnsi="Times New Roman" w:cs="Times New Roman"/>
          <w:sz w:val="20"/>
          <w:szCs w:val="20"/>
          <w:lang w:val="en-US"/>
        </w:rPr>
        <w:t xml:space="preserve">, </w:t>
      </w:r>
      <w:hyperlink r:id="rId22" w:history="1">
        <w:r w:rsidR="0062507D" w:rsidRPr="00F61D94">
          <w:rPr>
            <w:rStyle w:val="a7"/>
            <w:rFonts w:ascii="Times New Roman" w:hAnsi="Times New Roman" w:cs="Times New Roman"/>
            <w:color w:val="auto"/>
            <w:sz w:val="20"/>
            <w:szCs w:val="20"/>
            <w:u w:val="none"/>
            <w:lang w:val="en-US"/>
          </w:rPr>
          <w:t>Doston Sheraliev</w:t>
        </w:r>
      </w:hyperlink>
      <w:r w:rsidR="0062507D" w:rsidRPr="00F61D94">
        <w:rPr>
          <w:rStyle w:val="al-author-delim"/>
          <w:rFonts w:ascii="Times New Roman" w:hAnsi="Times New Roman" w:cs="Times New Roman"/>
          <w:sz w:val="20"/>
          <w:szCs w:val="20"/>
          <w:lang w:val="en-US"/>
        </w:rPr>
        <w:t xml:space="preserve">, </w:t>
      </w:r>
      <w:hyperlink r:id="rId23" w:history="1">
        <w:r w:rsidR="0062507D" w:rsidRPr="00F61D94">
          <w:rPr>
            <w:rStyle w:val="a7"/>
            <w:rFonts w:ascii="Times New Roman" w:hAnsi="Times New Roman" w:cs="Times New Roman"/>
            <w:color w:val="auto"/>
            <w:sz w:val="20"/>
            <w:szCs w:val="20"/>
            <w:u w:val="none"/>
            <w:lang w:val="en-US"/>
          </w:rPr>
          <w:t>Sobir Eshmuradov</w:t>
        </w:r>
      </w:hyperlink>
      <w:r w:rsidR="0062507D" w:rsidRPr="00F61D94">
        <w:rPr>
          <w:rFonts w:ascii="Times New Roman" w:hAnsi="Times New Roman" w:cs="Times New Roman"/>
          <w:sz w:val="20"/>
          <w:szCs w:val="20"/>
          <w:lang w:val="en-US"/>
        </w:rPr>
        <w:t>, “</w:t>
      </w:r>
      <w:proofErr w:type="spellStart"/>
      <w:r w:rsidR="0062507D" w:rsidRPr="00F61D94">
        <w:rPr>
          <w:rFonts w:ascii="Times New Roman" w:eastAsia="Times New Roman" w:hAnsi="Times New Roman" w:cs="Times New Roman"/>
          <w:bCs/>
          <w:color w:val="1D1B1B"/>
          <w:kern w:val="36"/>
          <w:sz w:val="20"/>
          <w:szCs w:val="20"/>
          <w:lang w:val="en-US" w:eastAsia="ru-RU"/>
        </w:rPr>
        <w:t>Autoparametric</w:t>
      </w:r>
      <w:proofErr w:type="spellEnd"/>
      <w:r w:rsidR="0062507D" w:rsidRPr="00F61D94">
        <w:rPr>
          <w:rFonts w:ascii="Times New Roman" w:eastAsia="Times New Roman" w:hAnsi="Times New Roman" w:cs="Times New Roman"/>
          <w:bCs/>
          <w:color w:val="1D1B1B"/>
          <w:kern w:val="36"/>
          <w:sz w:val="20"/>
          <w:szCs w:val="20"/>
          <w:lang w:val="en-US" w:eastAsia="ru-RU"/>
        </w:rPr>
        <w:t xml:space="preserve"> single-phase to three-phase converter of phase number and frequency </w:t>
      </w:r>
      <w:proofErr w:type="spellStart"/>
      <w:r w:rsidR="0062507D" w:rsidRPr="00F61D94">
        <w:rPr>
          <w:rFonts w:ascii="Times New Roman" w:eastAsia="Times New Roman" w:hAnsi="Times New Roman" w:cs="Times New Roman"/>
          <w:bCs/>
          <w:color w:val="1D1B1B"/>
          <w:kern w:val="36"/>
          <w:sz w:val="20"/>
          <w:szCs w:val="20"/>
          <w:lang w:val="en-US" w:eastAsia="ru-RU"/>
        </w:rPr>
        <w:t>tripler</w:t>
      </w:r>
      <w:proofErr w:type="spellEnd"/>
      <w:r w:rsidR="0062507D" w:rsidRPr="00F61D94">
        <w:rPr>
          <w:rFonts w:ascii="Times New Roman" w:eastAsia="Times New Roman" w:hAnsi="Times New Roman" w:cs="Times New Roman"/>
          <w:bCs/>
          <w:color w:val="1D1B1B"/>
          <w:kern w:val="36"/>
          <w:sz w:val="20"/>
          <w:szCs w:val="20"/>
          <w:lang w:val="en-US" w:eastAsia="ru-RU"/>
        </w:rPr>
        <w:t xml:space="preserve"> with stable output voltage” </w:t>
      </w:r>
      <w:r w:rsidR="0062507D" w:rsidRPr="00F61D94">
        <w:rPr>
          <w:rStyle w:val="aa"/>
          <w:rFonts w:ascii="Times New Roman" w:hAnsi="Times New Roman" w:cs="Times New Roman"/>
          <w:color w:val="1A1A1A"/>
          <w:sz w:val="20"/>
          <w:szCs w:val="20"/>
          <w:bdr w:val="none" w:sz="0" w:space="0" w:color="auto" w:frame="1"/>
          <w:lang w:val="en-US"/>
        </w:rPr>
        <w:t>AIP Conf. Proc.</w:t>
      </w:r>
      <w:r w:rsidR="0062507D" w:rsidRPr="00F61D94">
        <w:rPr>
          <w:rFonts w:ascii="Times New Roman" w:hAnsi="Times New Roman" w:cs="Times New Roman"/>
          <w:color w:val="1A1A1A"/>
          <w:sz w:val="20"/>
          <w:szCs w:val="20"/>
          <w:lang w:val="en-US"/>
        </w:rPr>
        <w:t xml:space="preserve"> 3331, 070016 (2025) </w:t>
      </w:r>
      <w:hyperlink r:id="rId24" w:tgtFrame="_blank" w:history="1">
        <w:r w:rsidR="0062507D" w:rsidRPr="00F61D94">
          <w:rPr>
            <w:rStyle w:val="a7"/>
            <w:rFonts w:ascii="Times New Roman" w:hAnsi="Times New Roman" w:cs="Times New Roman"/>
            <w:color w:val="0066CC"/>
            <w:sz w:val="20"/>
            <w:szCs w:val="20"/>
            <w:bdr w:val="none" w:sz="0" w:space="0" w:color="auto" w:frame="1"/>
            <w:lang w:val="en-US"/>
          </w:rPr>
          <w:t>https://doi.org/10.1063/5.0305730</w:t>
        </w:r>
      </w:hyperlink>
      <w:r w:rsidR="0062507D" w:rsidRPr="00F61D94">
        <w:rPr>
          <w:rFonts w:ascii="Times New Roman" w:hAnsi="Times New Roman" w:cs="Times New Roman"/>
          <w:color w:val="1A1A1A"/>
          <w:sz w:val="20"/>
          <w:szCs w:val="20"/>
          <w:lang w:val="en-US"/>
        </w:rPr>
        <w:t xml:space="preserve"> </w:t>
      </w:r>
    </w:p>
    <w:sectPr w:rsidR="0062507D" w:rsidRPr="00F61D94" w:rsidSect="002F53B3">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ItalicMT">
    <w:altName w:val="SimSun"/>
    <w:panose1 w:val="00000000000000000000"/>
    <w:charset w:val="00"/>
    <w:family w:val="roman"/>
    <w:notTrueType/>
    <w:pitch w:val="default"/>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B00"/>
    <w:multiLevelType w:val="multilevel"/>
    <w:tmpl w:val="5DEA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73B7E"/>
    <w:multiLevelType w:val="hybridMultilevel"/>
    <w:tmpl w:val="8D50A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CD5E0C"/>
    <w:multiLevelType w:val="hybridMultilevel"/>
    <w:tmpl w:val="572A6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2E6D53"/>
    <w:multiLevelType w:val="hybridMultilevel"/>
    <w:tmpl w:val="96DAA974"/>
    <w:lvl w:ilvl="0" w:tplc="75BE7D30">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9086376">
    <w:abstractNumId w:val="0"/>
  </w:num>
  <w:num w:numId="2" w16cid:durableId="14964093">
    <w:abstractNumId w:val="2"/>
  </w:num>
  <w:num w:numId="3" w16cid:durableId="39135513">
    <w:abstractNumId w:val="1"/>
  </w:num>
  <w:num w:numId="4" w16cid:durableId="402531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7F"/>
    <w:rsid w:val="00001415"/>
    <w:rsid w:val="000117ED"/>
    <w:rsid w:val="000200D0"/>
    <w:rsid w:val="00021686"/>
    <w:rsid w:val="00022CDA"/>
    <w:rsid w:val="0002585D"/>
    <w:rsid w:val="00032B80"/>
    <w:rsid w:val="00042B05"/>
    <w:rsid w:val="00050126"/>
    <w:rsid w:val="000561E1"/>
    <w:rsid w:val="0005703A"/>
    <w:rsid w:val="000572F1"/>
    <w:rsid w:val="0006102D"/>
    <w:rsid w:val="00062B7E"/>
    <w:rsid w:val="000647E3"/>
    <w:rsid w:val="00067F77"/>
    <w:rsid w:val="0007042C"/>
    <w:rsid w:val="00073C3D"/>
    <w:rsid w:val="00073F55"/>
    <w:rsid w:val="0007523B"/>
    <w:rsid w:val="0008063D"/>
    <w:rsid w:val="00091204"/>
    <w:rsid w:val="00096444"/>
    <w:rsid w:val="0009773C"/>
    <w:rsid w:val="000A1E02"/>
    <w:rsid w:val="000A28D9"/>
    <w:rsid w:val="000A2C62"/>
    <w:rsid w:val="000A44CB"/>
    <w:rsid w:val="000A4656"/>
    <w:rsid w:val="000B265F"/>
    <w:rsid w:val="000C6063"/>
    <w:rsid w:val="000C6C3C"/>
    <w:rsid w:val="000D2576"/>
    <w:rsid w:val="000E40FB"/>
    <w:rsid w:val="000F32C9"/>
    <w:rsid w:val="00105878"/>
    <w:rsid w:val="00105D0A"/>
    <w:rsid w:val="00105E7E"/>
    <w:rsid w:val="00110A4C"/>
    <w:rsid w:val="00111E5E"/>
    <w:rsid w:val="00113FE5"/>
    <w:rsid w:val="001155C4"/>
    <w:rsid w:val="00116563"/>
    <w:rsid w:val="00130D78"/>
    <w:rsid w:val="0013673B"/>
    <w:rsid w:val="00137F76"/>
    <w:rsid w:val="00141B92"/>
    <w:rsid w:val="00144548"/>
    <w:rsid w:val="00152ED2"/>
    <w:rsid w:val="0015467D"/>
    <w:rsid w:val="0017238B"/>
    <w:rsid w:val="0018039A"/>
    <w:rsid w:val="001849C2"/>
    <w:rsid w:val="00186F70"/>
    <w:rsid w:val="00194DC2"/>
    <w:rsid w:val="0019577D"/>
    <w:rsid w:val="00195B21"/>
    <w:rsid w:val="00196F4C"/>
    <w:rsid w:val="001A1FD6"/>
    <w:rsid w:val="001A4275"/>
    <w:rsid w:val="001A5B07"/>
    <w:rsid w:val="001B1063"/>
    <w:rsid w:val="001C10B4"/>
    <w:rsid w:val="001C752E"/>
    <w:rsid w:val="001D7679"/>
    <w:rsid w:val="001E2A33"/>
    <w:rsid w:val="001E36C5"/>
    <w:rsid w:val="001E4473"/>
    <w:rsid w:val="001F540F"/>
    <w:rsid w:val="0020055B"/>
    <w:rsid w:val="00202641"/>
    <w:rsid w:val="002054A5"/>
    <w:rsid w:val="00220689"/>
    <w:rsid w:val="002217C3"/>
    <w:rsid w:val="00221FA0"/>
    <w:rsid w:val="00226C20"/>
    <w:rsid w:val="0023072D"/>
    <w:rsid w:val="00234299"/>
    <w:rsid w:val="00237156"/>
    <w:rsid w:val="00252523"/>
    <w:rsid w:val="002542A9"/>
    <w:rsid w:val="00265227"/>
    <w:rsid w:val="0026667F"/>
    <w:rsid w:val="00272478"/>
    <w:rsid w:val="0027633B"/>
    <w:rsid w:val="00291B96"/>
    <w:rsid w:val="00292C05"/>
    <w:rsid w:val="002963DD"/>
    <w:rsid w:val="002A12B5"/>
    <w:rsid w:val="002A7125"/>
    <w:rsid w:val="002B002C"/>
    <w:rsid w:val="002B0EBB"/>
    <w:rsid w:val="002B331B"/>
    <w:rsid w:val="002B3AD0"/>
    <w:rsid w:val="002B7EB5"/>
    <w:rsid w:val="002C4994"/>
    <w:rsid w:val="002E054B"/>
    <w:rsid w:val="002E1FB2"/>
    <w:rsid w:val="002F53B3"/>
    <w:rsid w:val="00304FCC"/>
    <w:rsid w:val="00310F5C"/>
    <w:rsid w:val="003115FB"/>
    <w:rsid w:val="003142E9"/>
    <w:rsid w:val="00337034"/>
    <w:rsid w:val="003402C7"/>
    <w:rsid w:val="00347DFB"/>
    <w:rsid w:val="00350C20"/>
    <w:rsid w:val="0036524D"/>
    <w:rsid w:val="00370CB8"/>
    <w:rsid w:val="003715F4"/>
    <w:rsid w:val="00371B4A"/>
    <w:rsid w:val="00372532"/>
    <w:rsid w:val="00375D77"/>
    <w:rsid w:val="00376604"/>
    <w:rsid w:val="00376981"/>
    <w:rsid w:val="00381ACF"/>
    <w:rsid w:val="00391E36"/>
    <w:rsid w:val="003941EF"/>
    <w:rsid w:val="003954E7"/>
    <w:rsid w:val="003A080E"/>
    <w:rsid w:val="003A31C7"/>
    <w:rsid w:val="003A5367"/>
    <w:rsid w:val="003A5D17"/>
    <w:rsid w:val="003A70BC"/>
    <w:rsid w:val="003B0FCF"/>
    <w:rsid w:val="003B2E83"/>
    <w:rsid w:val="003B45B6"/>
    <w:rsid w:val="003C3852"/>
    <w:rsid w:val="003D23E8"/>
    <w:rsid w:val="003D4554"/>
    <w:rsid w:val="003D5CC1"/>
    <w:rsid w:val="003D63F1"/>
    <w:rsid w:val="003E62CC"/>
    <w:rsid w:val="003E71D3"/>
    <w:rsid w:val="003F0587"/>
    <w:rsid w:val="003F32A0"/>
    <w:rsid w:val="003F64D1"/>
    <w:rsid w:val="003F6D0D"/>
    <w:rsid w:val="00401E60"/>
    <w:rsid w:val="0040501B"/>
    <w:rsid w:val="00412186"/>
    <w:rsid w:val="0041686C"/>
    <w:rsid w:val="00417E9F"/>
    <w:rsid w:val="00422B80"/>
    <w:rsid w:val="004244D3"/>
    <w:rsid w:val="004346EF"/>
    <w:rsid w:val="0044360D"/>
    <w:rsid w:val="00451AFC"/>
    <w:rsid w:val="00453B93"/>
    <w:rsid w:val="004559E2"/>
    <w:rsid w:val="00460908"/>
    <w:rsid w:val="004675B6"/>
    <w:rsid w:val="00470046"/>
    <w:rsid w:val="00476006"/>
    <w:rsid w:val="00485516"/>
    <w:rsid w:val="004863F7"/>
    <w:rsid w:val="00492C32"/>
    <w:rsid w:val="00497960"/>
    <w:rsid w:val="004A3A6C"/>
    <w:rsid w:val="004A701E"/>
    <w:rsid w:val="004B28DF"/>
    <w:rsid w:val="004B2F1B"/>
    <w:rsid w:val="004B5436"/>
    <w:rsid w:val="004C6FEA"/>
    <w:rsid w:val="004D10BB"/>
    <w:rsid w:val="004E7E3A"/>
    <w:rsid w:val="004F065E"/>
    <w:rsid w:val="004F2F2B"/>
    <w:rsid w:val="004F6674"/>
    <w:rsid w:val="005017AA"/>
    <w:rsid w:val="00511A0E"/>
    <w:rsid w:val="00512605"/>
    <w:rsid w:val="0051502F"/>
    <w:rsid w:val="005167AE"/>
    <w:rsid w:val="00520168"/>
    <w:rsid w:val="00523351"/>
    <w:rsid w:val="00527AE7"/>
    <w:rsid w:val="005342B8"/>
    <w:rsid w:val="005428F7"/>
    <w:rsid w:val="00542E5F"/>
    <w:rsid w:val="00554E02"/>
    <w:rsid w:val="005722FD"/>
    <w:rsid w:val="00576B52"/>
    <w:rsid w:val="00583C62"/>
    <w:rsid w:val="00587244"/>
    <w:rsid w:val="00595466"/>
    <w:rsid w:val="00597F91"/>
    <w:rsid w:val="005A00AF"/>
    <w:rsid w:val="005A59DD"/>
    <w:rsid w:val="005A6AB2"/>
    <w:rsid w:val="005B6EF3"/>
    <w:rsid w:val="005B77B3"/>
    <w:rsid w:val="005C3B26"/>
    <w:rsid w:val="005C3F90"/>
    <w:rsid w:val="005D3500"/>
    <w:rsid w:val="005D6942"/>
    <w:rsid w:val="005E00EA"/>
    <w:rsid w:val="005E6D1C"/>
    <w:rsid w:val="005E7F21"/>
    <w:rsid w:val="005F20EF"/>
    <w:rsid w:val="005F6E8C"/>
    <w:rsid w:val="005F6F85"/>
    <w:rsid w:val="00600B78"/>
    <w:rsid w:val="006035FF"/>
    <w:rsid w:val="00613EB1"/>
    <w:rsid w:val="006169C5"/>
    <w:rsid w:val="006170C8"/>
    <w:rsid w:val="0062507D"/>
    <w:rsid w:val="006353F6"/>
    <w:rsid w:val="00636186"/>
    <w:rsid w:val="00636B50"/>
    <w:rsid w:val="00644B6B"/>
    <w:rsid w:val="006527B4"/>
    <w:rsid w:val="006573C3"/>
    <w:rsid w:val="0066029A"/>
    <w:rsid w:val="006604A9"/>
    <w:rsid w:val="00663C91"/>
    <w:rsid w:val="00663E76"/>
    <w:rsid w:val="0066523F"/>
    <w:rsid w:val="00667157"/>
    <w:rsid w:val="00674888"/>
    <w:rsid w:val="00675646"/>
    <w:rsid w:val="00680C91"/>
    <w:rsid w:val="00682B79"/>
    <w:rsid w:val="00684B58"/>
    <w:rsid w:val="00686A37"/>
    <w:rsid w:val="00687E64"/>
    <w:rsid w:val="00692B57"/>
    <w:rsid w:val="00697425"/>
    <w:rsid w:val="006A0624"/>
    <w:rsid w:val="006A6D21"/>
    <w:rsid w:val="006C10DD"/>
    <w:rsid w:val="006C6B71"/>
    <w:rsid w:val="006C6BA5"/>
    <w:rsid w:val="006D7B62"/>
    <w:rsid w:val="006E1A52"/>
    <w:rsid w:val="006E57BC"/>
    <w:rsid w:val="006F152E"/>
    <w:rsid w:val="00703E18"/>
    <w:rsid w:val="00705385"/>
    <w:rsid w:val="00710FDD"/>
    <w:rsid w:val="00722C1E"/>
    <w:rsid w:val="00726850"/>
    <w:rsid w:val="00734FC9"/>
    <w:rsid w:val="00735CA9"/>
    <w:rsid w:val="00737E95"/>
    <w:rsid w:val="00742B43"/>
    <w:rsid w:val="00743525"/>
    <w:rsid w:val="00744ADD"/>
    <w:rsid w:val="00746EBE"/>
    <w:rsid w:val="00756E7D"/>
    <w:rsid w:val="0076151E"/>
    <w:rsid w:val="00767D52"/>
    <w:rsid w:val="00770683"/>
    <w:rsid w:val="00770C9E"/>
    <w:rsid w:val="00774269"/>
    <w:rsid w:val="0077520E"/>
    <w:rsid w:val="007821FD"/>
    <w:rsid w:val="007825CF"/>
    <w:rsid w:val="00784D16"/>
    <w:rsid w:val="007858E8"/>
    <w:rsid w:val="007858FE"/>
    <w:rsid w:val="007A3826"/>
    <w:rsid w:val="007B30BF"/>
    <w:rsid w:val="007B4C36"/>
    <w:rsid w:val="007B646D"/>
    <w:rsid w:val="007B72A3"/>
    <w:rsid w:val="007D7269"/>
    <w:rsid w:val="007D772C"/>
    <w:rsid w:val="007E111A"/>
    <w:rsid w:val="007E502F"/>
    <w:rsid w:val="007E6B5C"/>
    <w:rsid w:val="0080552C"/>
    <w:rsid w:val="00805A23"/>
    <w:rsid w:val="00805DA1"/>
    <w:rsid w:val="008109FE"/>
    <w:rsid w:val="008232F8"/>
    <w:rsid w:val="00823953"/>
    <w:rsid w:val="0082628F"/>
    <w:rsid w:val="00826E6A"/>
    <w:rsid w:val="00831E66"/>
    <w:rsid w:val="00831E92"/>
    <w:rsid w:val="0083787B"/>
    <w:rsid w:val="008509BD"/>
    <w:rsid w:val="00850C7A"/>
    <w:rsid w:val="00852721"/>
    <w:rsid w:val="008610C7"/>
    <w:rsid w:val="008623E0"/>
    <w:rsid w:val="00870C54"/>
    <w:rsid w:val="00876A44"/>
    <w:rsid w:val="0088098E"/>
    <w:rsid w:val="008826A9"/>
    <w:rsid w:val="00882E83"/>
    <w:rsid w:val="00890438"/>
    <w:rsid w:val="008919F3"/>
    <w:rsid w:val="00891B1B"/>
    <w:rsid w:val="008936B2"/>
    <w:rsid w:val="00893C4A"/>
    <w:rsid w:val="008A2B46"/>
    <w:rsid w:val="008A7DB8"/>
    <w:rsid w:val="008B3569"/>
    <w:rsid w:val="008B3BEB"/>
    <w:rsid w:val="008C1D2F"/>
    <w:rsid w:val="008C2B42"/>
    <w:rsid w:val="008C464D"/>
    <w:rsid w:val="008C674F"/>
    <w:rsid w:val="008C6DA5"/>
    <w:rsid w:val="008D0AA2"/>
    <w:rsid w:val="008D349A"/>
    <w:rsid w:val="008D4D97"/>
    <w:rsid w:val="008D647D"/>
    <w:rsid w:val="008D64B8"/>
    <w:rsid w:val="008E2407"/>
    <w:rsid w:val="008E40C8"/>
    <w:rsid w:val="008E64A6"/>
    <w:rsid w:val="008E666E"/>
    <w:rsid w:val="008E7D53"/>
    <w:rsid w:val="008F5315"/>
    <w:rsid w:val="009070F9"/>
    <w:rsid w:val="00913DB6"/>
    <w:rsid w:val="00916AD9"/>
    <w:rsid w:val="009176F8"/>
    <w:rsid w:val="00917B39"/>
    <w:rsid w:val="00922115"/>
    <w:rsid w:val="00922772"/>
    <w:rsid w:val="00936C80"/>
    <w:rsid w:val="009415BB"/>
    <w:rsid w:val="00941B7B"/>
    <w:rsid w:val="0096075F"/>
    <w:rsid w:val="0096419E"/>
    <w:rsid w:val="00974D02"/>
    <w:rsid w:val="009766A7"/>
    <w:rsid w:val="0098027E"/>
    <w:rsid w:val="009817A9"/>
    <w:rsid w:val="0098181E"/>
    <w:rsid w:val="00987706"/>
    <w:rsid w:val="00993865"/>
    <w:rsid w:val="00997DDD"/>
    <w:rsid w:val="009A58D6"/>
    <w:rsid w:val="009A728B"/>
    <w:rsid w:val="009C0C43"/>
    <w:rsid w:val="009C2527"/>
    <w:rsid w:val="009C698B"/>
    <w:rsid w:val="009D258A"/>
    <w:rsid w:val="009D7188"/>
    <w:rsid w:val="009F00A7"/>
    <w:rsid w:val="009F05A2"/>
    <w:rsid w:val="009F4E0D"/>
    <w:rsid w:val="00A047AC"/>
    <w:rsid w:val="00A05824"/>
    <w:rsid w:val="00A101D3"/>
    <w:rsid w:val="00A27F35"/>
    <w:rsid w:val="00A44A74"/>
    <w:rsid w:val="00A5199E"/>
    <w:rsid w:val="00A573C2"/>
    <w:rsid w:val="00A60998"/>
    <w:rsid w:val="00A65D18"/>
    <w:rsid w:val="00A67128"/>
    <w:rsid w:val="00A81557"/>
    <w:rsid w:val="00A839D2"/>
    <w:rsid w:val="00A8564E"/>
    <w:rsid w:val="00A91511"/>
    <w:rsid w:val="00A96932"/>
    <w:rsid w:val="00AA010A"/>
    <w:rsid w:val="00AA2C6E"/>
    <w:rsid w:val="00AB1C5A"/>
    <w:rsid w:val="00AB22B0"/>
    <w:rsid w:val="00AB5D7A"/>
    <w:rsid w:val="00AC02A2"/>
    <w:rsid w:val="00AC74E4"/>
    <w:rsid w:val="00AD0A88"/>
    <w:rsid w:val="00AD62AB"/>
    <w:rsid w:val="00AD6A1E"/>
    <w:rsid w:val="00AD752C"/>
    <w:rsid w:val="00AE123C"/>
    <w:rsid w:val="00AE607D"/>
    <w:rsid w:val="00AF546C"/>
    <w:rsid w:val="00B010C7"/>
    <w:rsid w:val="00B0438C"/>
    <w:rsid w:val="00B048A5"/>
    <w:rsid w:val="00B12CDC"/>
    <w:rsid w:val="00B2131E"/>
    <w:rsid w:val="00B26AF5"/>
    <w:rsid w:val="00B30AD7"/>
    <w:rsid w:val="00B315D2"/>
    <w:rsid w:val="00B32DCD"/>
    <w:rsid w:val="00B36272"/>
    <w:rsid w:val="00B44891"/>
    <w:rsid w:val="00B5173D"/>
    <w:rsid w:val="00B51860"/>
    <w:rsid w:val="00B55FBA"/>
    <w:rsid w:val="00B630B7"/>
    <w:rsid w:val="00B65B14"/>
    <w:rsid w:val="00B67286"/>
    <w:rsid w:val="00B6742E"/>
    <w:rsid w:val="00B72C3E"/>
    <w:rsid w:val="00B73025"/>
    <w:rsid w:val="00B734CD"/>
    <w:rsid w:val="00B80096"/>
    <w:rsid w:val="00B8132A"/>
    <w:rsid w:val="00B823C2"/>
    <w:rsid w:val="00B868AB"/>
    <w:rsid w:val="00B877D5"/>
    <w:rsid w:val="00B92325"/>
    <w:rsid w:val="00B951E3"/>
    <w:rsid w:val="00BA5165"/>
    <w:rsid w:val="00BB1EB0"/>
    <w:rsid w:val="00BB23E8"/>
    <w:rsid w:val="00BB48B0"/>
    <w:rsid w:val="00BB4B10"/>
    <w:rsid w:val="00BB6355"/>
    <w:rsid w:val="00BC1ED3"/>
    <w:rsid w:val="00BC4835"/>
    <w:rsid w:val="00BC486F"/>
    <w:rsid w:val="00BD56AD"/>
    <w:rsid w:val="00BD6A6C"/>
    <w:rsid w:val="00BE1CFA"/>
    <w:rsid w:val="00BE32A2"/>
    <w:rsid w:val="00BE64C1"/>
    <w:rsid w:val="00BF0569"/>
    <w:rsid w:val="00BF4610"/>
    <w:rsid w:val="00BF6CB2"/>
    <w:rsid w:val="00C01086"/>
    <w:rsid w:val="00C04D9A"/>
    <w:rsid w:val="00C0579C"/>
    <w:rsid w:val="00C06AC2"/>
    <w:rsid w:val="00C074DD"/>
    <w:rsid w:val="00C11BDC"/>
    <w:rsid w:val="00C12952"/>
    <w:rsid w:val="00C152DD"/>
    <w:rsid w:val="00C20244"/>
    <w:rsid w:val="00C25AF9"/>
    <w:rsid w:val="00C336A2"/>
    <w:rsid w:val="00C42195"/>
    <w:rsid w:val="00C57BC4"/>
    <w:rsid w:val="00C60FAF"/>
    <w:rsid w:val="00C669F0"/>
    <w:rsid w:val="00C67D35"/>
    <w:rsid w:val="00C7441E"/>
    <w:rsid w:val="00C77EA3"/>
    <w:rsid w:val="00C81347"/>
    <w:rsid w:val="00C82C51"/>
    <w:rsid w:val="00C84BA8"/>
    <w:rsid w:val="00C9061D"/>
    <w:rsid w:val="00C93166"/>
    <w:rsid w:val="00CA6F8C"/>
    <w:rsid w:val="00CB2ED8"/>
    <w:rsid w:val="00CB6A25"/>
    <w:rsid w:val="00CC1F05"/>
    <w:rsid w:val="00CC2616"/>
    <w:rsid w:val="00CC69F7"/>
    <w:rsid w:val="00CD335F"/>
    <w:rsid w:val="00CE364A"/>
    <w:rsid w:val="00CE6EBD"/>
    <w:rsid w:val="00CF7134"/>
    <w:rsid w:val="00D02373"/>
    <w:rsid w:val="00D02A73"/>
    <w:rsid w:val="00D06200"/>
    <w:rsid w:val="00D063CE"/>
    <w:rsid w:val="00D07946"/>
    <w:rsid w:val="00D21AF2"/>
    <w:rsid w:val="00D27C70"/>
    <w:rsid w:val="00D43E59"/>
    <w:rsid w:val="00D44BCB"/>
    <w:rsid w:val="00D72189"/>
    <w:rsid w:val="00D74D86"/>
    <w:rsid w:val="00D817E1"/>
    <w:rsid w:val="00D86F37"/>
    <w:rsid w:val="00D95ECA"/>
    <w:rsid w:val="00DA1F57"/>
    <w:rsid w:val="00DB1C87"/>
    <w:rsid w:val="00DB24CC"/>
    <w:rsid w:val="00DB52A4"/>
    <w:rsid w:val="00DC4A13"/>
    <w:rsid w:val="00DC4C26"/>
    <w:rsid w:val="00DD799C"/>
    <w:rsid w:val="00DE561C"/>
    <w:rsid w:val="00DF1ABD"/>
    <w:rsid w:val="00DF35F7"/>
    <w:rsid w:val="00DF5D16"/>
    <w:rsid w:val="00DF6BD6"/>
    <w:rsid w:val="00E10AD5"/>
    <w:rsid w:val="00E11215"/>
    <w:rsid w:val="00E131D7"/>
    <w:rsid w:val="00E1400D"/>
    <w:rsid w:val="00E1708B"/>
    <w:rsid w:val="00E21C91"/>
    <w:rsid w:val="00E23836"/>
    <w:rsid w:val="00E25352"/>
    <w:rsid w:val="00E30199"/>
    <w:rsid w:val="00E35943"/>
    <w:rsid w:val="00E36005"/>
    <w:rsid w:val="00E42D04"/>
    <w:rsid w:val="00E446A3"/>
    <w:rsid w:val="00E45D8A"/>
    <w:rsid w:val="00E51DC4"/>
    <w:rsid w:val="00E6459E"/>
    <w:rsid w:val="00E66381"/>
    <w:rsid w:val="00E83B93"/>
    <w:rsid w:val="00E83DDD"/>
    <w:rsid w:val="00E870FC"/>
    <w:rsid w:val="00E908E0"/>
    <w:rsid w:val="00E91D45"/>
    <w:rsid w:val="00E93A96"/>
    <w:rsid w:val="00E96D95"/>
    <w:rsid w:val="00E9727E"/>
    <w:rsid w:val="00E97F00"/>
    <w:rsid w:val="00EB520D"/>
    <w:rsid w:val="00EB77C8"/>
    <w:rsid w:val="00EB7DAA"/>
    <w:rsid w:val="00ED34BA"/>
    <w:rsid w:val="00EF7C81"/>
    <w:rsid w:val="00F05618"/>
    <w:rsid w:val="00F07515"/>
    <w:rsid w:val="00F10D69"/>
    <w:rsid w:val="00F13810"/>
    <w:rsid w:val="00F30443"/>
    <w:rsid w:val="00F36E8A"/>
    <w:rsid w:val="00F50B05"/>
    <w:rsid w:val="00F52988"/>
    <w:rsid w:val="00F52B6C"/>
    <w:rsid w:val="00F55907"/>
    <w:rsid w:val="00F619F9"/>
    <w:rsid w:val="00F61D94"/>
    <w:rsid w:val="00F62494"/>
    <w:rsid w:val="00F63C12"/>
    <w:rsid w:val="00F6682D"/>
    <w:rsid w:val="00F67E7D"/>
    <w:rsid w:val="00F7353C"/>
    <w:rsid w:val="00F77339"/>
    <w:rsid w:val="00F81495"/>
    <w:rsid w:val="00F8314C"/>
    <w:rsid w:val="00F863D7"/>
    <w:rsid w:val="00F870DE"/>
    <w:rsid w:val="00F96DD0"/>
    <w:rsid w:val="00FA3A5C"/>
    <w:rsid w:val="00FA489B"/>
    <w:rsid w:val="00FA5D40"/>
    <w:rsid w:val="00FC1A3A"/>
    <w:rsid w:val="00FC2047"/>
    <w:rsid w:val="00FD5D10"/>
    <w:rsid w:val="00FE0B9A"/>
    <w:rsid w:val="00FF4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CD54"/>
  <w15:chartTrackingRefBased/>
  <w15:docId w15:val="{0CF2B818-7E91-409F-900B-97B65DEE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7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g-8">
    <w:name w:val="leading-8"/>
    <w:basedOn w:val="a"/>
    <w:rsid w:val="007D77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Placeholder Text"/>
    <w:basedOn w:val="a0"/>
    <w:uiPriority w:val="99"/>
    <w:semiHidden/>
    <w:rsid w:val="00686A37"/>
    <w:rPr>
      <w:color w:val="808080"/>
    </w:rPr>
  </w:style>
  <w:style w:type="paragraph" w:styleId="a5">
    <w:name w:val="Normal (Web)"/>
    <w:basedOn w:val="a"/>
    <w:uiPriority w:val="99"/>
    <w:unhideWhenUsed/>
    <w:rsid w:val="001E2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E607D"/>
    <w:rPr>
      <w:b/>
      <w:bCs/>
    </w:rPr>
  </w:style>
  <w:style w:type="character" w:customStyle="1" w:styleId="fontstyle01">
    <w:name w:val="fontstyle01"/>
    <w:basedOn w:val="a0"/>
    <w:rsid w:val="00113FE5"/>
    <w:rPr>
      <w:rFonts w:ascii="TimesNewRomanPS-ItalicMT" w:hAnsi="TimesNewRomanPS-ItalicMT" w:hint="default"/>
      <w:b w:val="0"/>
      <w:bCs w:val="0"/>
      <w:i/>
      <w:iCs/>
      <w:color w:val="000000"/>
      <w:sz w:val="20"/>
      <w:szCs w:val="20"/>
    </w:rPr>
  </w:style>
  <w:style w:type="character" w:customStyle="1" w:styleId="fontstyle21">
    <w:name w:val="fontstyle21"/>
    <w:basedOn w:val="a0"/>
    <w:rsid w:val="00113FE5"/>
    <w:rPr>
      <w:rFonts w:ascii="TimesNewRomanPSMT" w:hAnsi="TimesNewRomanPSMT" w:hint="default"/>
      <w:b w:val="0"/>
      <w:bCs w:val="0"/>
      <w:i w:val="0"/>
      <w:iCs w:val="0"/>
      <w:color w:val="000000"/>
      <w:sz w:val="20"/>
      <w:szCs w:val="20"/>
    </w:rPr>
  </w:style>
  <w:style w:type="character" w:styleId="a7">
    <w:name w:val="Hyperlink"/>
    <w:basedOn w:val="a0"/>
    <w:uiPriority w:val="99"/>
    <w:unhideWhenUsed/>
    <w:rsid w:val="00105E7E"/>
    <w:rPr>
      <w:color w:val="0563C1" w:themeColor="hyperlink"/>
      <w:u w:val="single"/>
    </w:rPr>
  </w:style>
  <w:style w:type="paragraph" w:styleId="a8">
    <w:name w:val="List Paragraph"/>
    <w:aliases w:val="Абзац вправо-1,List Paragraph1"/>
    <w:basedOn w:val="a"/>
    <w:link w:val="a9"/>
    <w:uiPriority w:val="34"/>
    <w:qFormat/>
    <w:rsid w:val="00597F91"/>
    <w:pPr>
      <w:ind w:left="720"/>
      <w:contextualSpacing/>
    </w:pPr>
  </w:style>
  <w:style w:type="character" w:customStyle="1" w:styleId="csl-left-margin">
    <w:name w:val="csl-left-margin"/>
    <w:basedOn w:val="a0"/>
    <w:rsid w:val="003B0FCF"/>
  </w:style>
  <w:style w:type="character" w:customStyle="1" w:styleId="csl-right-inline">
    <w:name w:val="csl-right-inline"/>
    <w:basedOn w:val="a0"/>
    <w:rsid w:val="003B0FCF"/>
  </w:style>
  <w:style w:type="character" w:styleId="aa">
    <w:name w:val="Emphasis"/>
    <w:basedOn w:val="a0"/>
    <w:uiPriority w:val="20"/>
    <w:qFormat/>
    <w:rsid w:val="005F6E8C"/>
    <w:rPr>
      <w:i/>
      <w:iCs/>
    </w:rPr>
  </w:style>
  <w:style w:type="paragraph" w:customStyle="1" w:styleId="AuthorAffiliation">
    <w:name w:val="Author Affiliation"/>
    <w:basedOn w:val="a"/>
    <w:rsid w:val="004C6FEA"/>
    <w:pPr>
      <w:spacing w:after="0" w:line="240" w:lineRule="auto"/>
      <w:jc w:val="center"/>
    </w:pPr>
    <w:rPr>
      <w:rFonts w:ascii="Times New Roman" w:eastAsia="Times New Roman" w:hAnsi="Times New Roman" w:cs="Times New Roman"/>
      <w:i/>
      <w:sz w:val="20"/>
      <w:szCs w:val="20"/>
      <w:lang w:val="en-US"/>
    </w:rPr>
  </w:style>
  <w:style w:type="character" w:customStyle="1" w:styleId="a9">
    <w:name w:val="Абзац списка Знак"/>
    <w:aliases w:val="Абзац вправо-1 Знак,List Paragraph1 Знак"/>
    <w:link w:val="a8"/>
    <w:uiPriority w:val="34"/>
    <w:locked/>
    <w:rsid w:val="008919F3"/>
  </w:style>
  <w:style w:type="character" w:customStyle="1" w:styleId="al-author-delim">
    <w:name w:val="al-author-delim"/>
    <w:basedOn w:val="a0"/>
    <w:rsid w:val="0062507D"/>
  </w:style>
  <w:style w:type="character" w:customStyle="1" w:styleId="1">
    <w:name w:val="Неразрешенное упоминание1"/>
    <w:basedOn w:val="a0"/>
    <w:uiPriority w:val="99"/>
    <w:semiHidden/>
    <w:unhideWhenUsed/>
    <w:rsid w:val="008E4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5256">
      <w:bodyDiv w:val="1"/>
      <w:marLeft w:val="0"/>
      <w:marRight w:val="0"/>
      <w:marTop w:val="0"/>
      <w:marBottom w:val="0"/>
      <w:divBdr>
        <w:top w:val="none" w:sz="0" w:space="0" w:color="auto"/>
        <w:left w:val="none" w:sz="0" w:space="0" w:color="auto"/>
        <w:bottom w:val="none" w:sz="0" w:space="0" w:color="auto"/>
        <w:right w:val="none" w:sz="0" w:space="0" w:color="auto"/>
      </w:divBdr>
    </w:div>
    <w:div w:id="342048445">
      <w:bodyDiv w:val="1"/>
      <w:marLeft w:val="0"/>
      <w:marRight w:val="0"/>
      <w:marTop w:val="0"/>
      <w:marBottom w:val="0"/>
      <w:divBdr>
        <w:top w:val="none" w:sz="0" w:space="0" w:color="auto"/>
        <w:left w:val="none" w:sz="0" w:space="0" w:color="auto"/>
        <w:bottom w:val="none" w:sz="0" w:space="0" w:color="auto"/>
        <w:right w:val="none" w:sz="0" w:space="0" w:color="auto"/>
      </w:divBdr>
    </w:div>
    <w:div w:id="515929633">
      <w:bodyDiv w:val="1"/>
      <w:marLeft w:val="0"/>
      <w:marRight w:val="0"/>
      <w:marTop w:val="0"/>
      <w:marBottom w:val="0"/>
      <w:divBdr>
        <w:top w:val="none" w:sz="0" w:space="0" w:color="auto"/>
        <w:left w:val="none" w:sz="0" w:space="0" w:color="auto"/>
        <w:bottom w:val="none" w:sz="0" w:space="0" w:color="auto"/>
        <w:right w:val="none" w:sz="0" w:space="0" w:color="auto"/>
      </w:divBdr>
    </w:div>
    <w:div w:id="525868173">
      <w:bodyDiv w:val="1"/>
      <w:marLeft w:val="0"/>
      <w:marRight w:val="0"/>
      <w:marTop w:val="0"/>
      <w:marBottom w:val="0"/>
      <w:divBdr>
        <w:top w:val="none" w:sz="0" w:space="0" w:color="auto"/>
        <w:left w:val="none" w:sz="0" w:space="0" w:color="auto"/>
        <w:bottom w:val="none" w:sz="0" w:space="0" w:color="auto"/>
        <w:right w:val="none" w:sz="0" w:space="0" w:color="auto"/>
      </w:divBdr>
    </w:div>
    <w:div w:id="659311363">
      <w:bodyDiv w:val="1"/>
      <w:marLeft w:val="0"/>
      <w:marRight w:val="0"/>
      <w:marTop w:val="0"/>
      <w:marBottom w:val="0"/>
      <w:divBdr>
        <w:top w:val="none" w:sz="0" w:space="0" w:color="auto"/>
        <w:left w:val="none" w:sz="0" w:space="0" w:color="auto"/>
        <w:bottom w:val="none" w:sz="0" w:space="0" w:color="auto"/>
        <w:right w:val="none" w:sz="0" w:space="0" w:color="auto"/>
      </w:divBdr>
    </w:div>
    <w:div w:id="679546130">
      <w:bodyDiv w:val="1"/>
      <w:marLeft w:val="0"/>
      <w:marRight w:val="0"/>
      <w:marTop w:val="0"/>
      <w:marBottom w:val="0"/>
      <w:divBdr>
        <w:top w:val="none" w:sz="0" w:space="0" w:color="auto"/>
        <w:left w:val="none" w:sz="0" w:space="0" w:color="auto"/>
        <w:bottom w:val="none" w:sz="0" w:space="0" w:color="auto"/>
        <w:right w:val="none" w:sz="0" w:space="0" w:color="auto"/>
      </w:divBdr>
    </w:div>
    <w:div w:id="740373492">
      <w:bodyDiv w:val="1"/>
      <w:marLeft w:val="0"/>
      <w:marRight w:val="0"/>
      <w:marTop w:val="0"/>
      <w:marBottom w:val="0"/>
      <w:divBdr>
        <w:top w:val="none" w:sz="0" w:space="0" w:color="auto"/>
        <w:left w:val="none" w:sz="0" w:space="0" w:color="auto"/>
        <w:bottom w:val="none" w:sz="0" w:space="0" w:color="auto"/>
        <w:right w:val="none" w:sz="0" w:space="0" w:color="auto"/>
      </w:divBdr>
    </w:div>
    <w:div w:id="1136987468">
      <w:bodyDiv w:val="1"/>
      <w:marLeft w:val="0"/>
      <w:marRight w:val="0"/>
      <w:marTop w:val="0"/>
      <w:marBottom w:val="0"/>
      <w:divBdr>
        <w:top w:val="none" w:sz="0" w:space="0" w:color="auto"/>
        <w:left w:val="none" w:sz="0" w:space="0" w:color="auto"/>
        <w:bottom w:val="none" w:sz="0" w:space="0" w:color="auto"/>
        <w:right w:val="none" w:sz="0" w:space="0" w:color="auto"/>
      </w:divBdr>
    </w:div>
    <w:div w:id="1156800161">
      <w:bodyDiv w:val="1"/>
      <w:marLeft w:val="0"/>
      <w:marRight w:val="0"/>
      <w:marTop w:val="0"/>
      <w:marBottom w:val="0"/>
      <w:divBdr>
        <w:top w:val="none" w:sz="0" w:space="0" w:color="auto"/>
        <w:left w:val="none" w:sz="0" w:space="0" w:color="auto"/>
        <w:bottom w:val="none" w:sz="0" w:space="0" w:color="auto"/>
        <w:right w:val="none" w:sz="0" w:space="0" w:color="auto"/>
      </w:divBdr>
    </w:div>
    <w:div w:id="1244989843">
      <w:bodyDiv w:val="1"/>
      <w:marLeft w:val="0"/>
      <w:marRight w:val="0"/>
      <w:marTop w:val="0"/>
      <w:marBottom w:val="0"/>
      <w:divBdr>
        <w:top w:val="none" w:sz="0" w:space="0" w:color="auto"/>
        <w:left w:val="none" w:sz="0" w:space="0" w:color="auto"/>
        <w:bottom w:val="none" w:sz="0" w:space="0" w:color="auto"/>
        <w:right w:val="none" w:sz="0" w:space="0" w:color="auto"/>
      </w:divBdr>
    </w:div>
    <w:div w:id="1431925638">
      <w:bodyDiv w:val="1"/>
      <w:marLeft w:val="0"/>
      <w:marRight w:val="0"/>
      <w:marTop w:val="0"/>
      <w:marBottom w:val="0"/>
      <w:divBdr>
        <w:top w:val="none" w:sz="0" w:space="0" w:color="auto"/>
        <w:left w:val="none" w:sz="0" w:space="0" w:color="auto"/>
        <w:bottom w:val="none" w:sz="0" w:space="0" w:color="auto"/>
        <w:right w:val="none" w:sz="0" w:space="0" w:color="auto"/>
      </w:divBdr>
    </w:div>
    <w:div w:id="1433011361">
      <w:bodyDiv w:val="1"/>
      <w:marLeft w:val="0"/>
      <w:marRight w:val="0"/>
      <w:marTop w:val="0"/>
      <w:marBottom w:val="0"/>
      <w:divBdr>
        <w:top w:val="none" w:sz="0" w:space="0" w:color="auto"/>
        <w:left w:val="none" w:sz="0" w:space="0" w:color="auto"/>
        <w:bottom w:val="none" w:sz="0" w:space="0" w:color="auto"/>
        <w:right w:val="none" w:sz="0" w:space="0" w:color="auto"/>
      </w:divBdr>
    </w:div>
    <w:div w:id="1592004448">
      <w:bodyDiv w:val="1"/>
      <w:marLeft w:val="0"/>
      <w:marRight w:val="0"/>
      <w:marTop w:val="0"/>
      <w:marBottom w:val="0"/>
      <w:divBdr>
        <w:top w:val="none" w:sz="0" w:space="0" w:color="auto"/>
        <w:left w:val="none" w:sz="0" w:space="0" w:color="auto"/>
        <w:bottom w:val="none" w:sz="0" w:space="0" w:color="auto"/>
        <w:right w:val="none" w:sz="0" w:space="0" w:color="auto"/>
      </w:divBdr>
    </w:div>
    <w:div w:id="1697468142">
      <w:bodyDiv w:val="1"/>
      <w:marLeft w:val="0"/>
      <w:marRight w:val="0"/>
      <w:marTop w:val="0"/>
      <w:marBottom w:val="0"/>
      <w:divBdr>
        <w:top w:val="none" w:sz="0" w:space="0" w:color="auto"/>
        <w:left w:val="none" w:sz="0" w:space="0" w:color="auto"/>
        <w:bottom w:val="none" w:sz="0" w:space="0" w:color="auto"/>
        <w:right w:val="none" w:sz="0" w:space="0" w:color="auto"/>
      </w:divBdr>
    </w:div>
    <w:div w:id="1737780896">
      <w:bodyDiv w:val="1"/>
      <w:marLeft w:val="0"/>
      <w:marRight w:val="0"/>
      <w:marTop w:val="0"/>
      <w:marBottom w:val="0"/>
      <w:divBdr>
        <w:top w:val="none" w:sz="0" w:space="0" w:color="auto"/>
        <w:left w:val="none" w:sz="0" w:space="0" w:color="auto"/>
        <w:bottom w:val="none" w:sz="0" w:space="0" w:color="auto"/>
        <w:right w:val="none" w:sz="0" w:space="0" w:color="auto"/>
      </w:divBdr>
    </w:div>
    <w:div w:id="1806392389">
      <w:bodyDiv w:val="1"/>
      <w:marLeft w:val="0"/>
      <w:marRight w:val="0"/>
      <w:marTop w:val="0"/>
      <w:marBottom w:val="0"/>
      <w:divBdr>
        <w:top w:val="none" w:sz="0" w:space="0" w:color="auto"/>
        <w:left w:val="none" w:sz="0" w:space="0" w:color="auto"/>
        <w:bottom w:val="none" w:sz="0" w:space="0" w:color="auto"/>
        <w:right w:val="none" w:sz="0" w:space="0" w:color="auto"/>
      </w:divBdr>
    </w:div>
    <w:div w:id="1931038633">
      <w:bodyDiv w:val="1"/>
      <w:marLeft w:val="0"/>
      <w:marRight w:val="0"/>
      <w:marTop w:val="0"/>
      <w:marBottom w:val="0"/>
      <w:divBdr>
        <w:top w:val="none" w:sz="0" w:space="0" w:color="auto"/>
        <w:left w:val="none" w:sz="0" w:space="0" w:color="auto"/>
        <w:bottom w:val="none" w:sz="0" w:space="0" w:color="auto"/>
        <w:right w:val="none" w:sz="0" w:space="0" w:color="auto"/>
      </w:divBdr>
    </w:div>
    <w:div w:id="2077968409">
      <w:bodyDiv w:val="1"/>
      <w:marLeft w:val="0"/>
      <w:marRight w:val="0"/>
      <w:marTop w:val="0"/>
      <w:marBottom w:val="0"/>
      <w:divBdr>
        <w:top w:val="none" w:sz="0" w:space="0" w:color="auto"/>
        <w:left w:val="none" w:sz="0" w:space="0" w:color="auto"/>
        <w:bottom w:val="none" w:sz="0" w:space="0" w:color="auto"/>
        <w:right w:val="none" w:sz="0" w:space="0" w:color="auto"/>
      </w:divBdr>
    </w:div>
    <w:div w:id="212063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5958/2249-7137.2021.00634.0" TargetMode="External"/><Relationship Id="rId18" Type="http://schemas.openxmlformats.org/officeDocument/2006/relationships/hyperlink" Target="https://doi.org/10.1063/5.021992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image" Target="media/image1.jpeg"/><Relationship Id="rId12" Type="http://schemas.openxmlformats.org/officeDocument/2006/relationships/hyperlink" Target="https://doi.org/10.1063/5.0197788" TargetMode="External"/><Relationship Id="rId17" Type="http://schemas.openxmlformats.org/officeDocument/2006/relationships/hyperlink" Target="javascri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hyperlink" Target="mailto:sukhrob.qurbonazarov@mail.ru" TargetMode="External"/><Relationship Id="rId11" Type="http://schemas.openxmlformats.org/officeDocument/2006/relationships/hyperlink" Target="https://doi.org/10.1063/5.0218841" TargetMode="External"/><Relationship Id="rId24" Type="http://schemas.openxmlformats.org/officeDocument/2006/relationships/hyperlink" Target="https://doi.org/10.1063/5.0305730"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10" Type="http://schemas.openxmlformats.org/officeDocument/2006/relationships/hyperlink" Target="https://doi.org/10.1063/5.0219213"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s://doi.org/10.1051/e3sconf/202454801034" TargetMode="External"/><Relationship Id="rId14" Type="http://schemas.openxmlformats.org/officeDocument/2006/relationships/hyperlink" Target="https://doi.org/10.31580/ojst.v4i3.1685"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5104C3C-AD2A-478C-B794-DD46C39C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2410</Words>
  <Characters>13740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44</cp:revision>
  <dcterms:created xsi:type="dcterms:W3CDTF">2025-10-22T16:25:00Z</dcterms:created>
  <dcterms:modified xsi:type="dcterms:W3CDTF">2026-01-08T07:10:00Z</dcterms:modified>
</cp:coreProperties>
</file>