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C94C" w14:textId="537851DA" w:rsidR="00E8189E" w:rsidRPr="00BC78F6" w:rsidRDefault="00E8189E" w:rsidP="00C779E6">
      <w:pPr>
        <w:pStyle w:val="AuthorName"/>
        <w:spacing w:before="1200" w:after="200"/>
        <w:rPr>
          <w:rFonts w:eastAsiaTheme="minorHAnsi"/>
          <w:b/>
          <w:sz w:val="36"/>
          <w:szCs w:val="36"/>
        </w:rPr>
      </w:pPr>
      <w:r w:rsidRPr="00BC78F6">
        <w:rPr>
          <w:rFonts w:eastAsiaTheme="minorHAnsi"/>
          <w:b/>
          <w:sz w:val="36"/>
          <w:szCs w:val="36"/>
        </w:rPr>
        <w:t>Design and study of a laboratory-experimental ultraviolet irradiation device</w:t>
      </w:r>
    </w:p>
    <w:p w14:paraId="1F5E1B4F" w14:textId="21096A7F" w:rsidR="00CA398A" w:rsidRPr="00F942D8" w:rsidRDefault="003D6222" w:rsidP="008745D5">
      <w:pPr>
        <w:pStyle w:val="AuthorName"/>
        <w:spacing w:before="240" w:after="200"/>
        <w:rPr>
          <w:sz w:val="20"/>
          <w:lang w:eastAsia="en-GB"/>
        </w:rPr>
      </w:pPr>
      <w:r>
        <w:t>Jasur</w:t>
      </w:r>
      <w:r w:rsidRPr="005F6069">
        <w:t xml:space="preserve"> </w:t>
      </w:r>
      <w:r>
        <w:t>Safarov</w:t>
      </w:r>
      <w:r w:rsidR="001970E3" w:rsidRPr="001970E3">
        <w:rPr>
          <w:vertAlign w:val="superscript"/>
          <w:lang w:val="uz-Cyrl-UZ"/>
        </w:rPr>
        <w:t>1</w:t>
      </w:r>
      <w:r w:rsidR="001970E3">
        <w:rPr>
          <w:szCs w:val="36"/>
          <w:vertAlign w:val="superscript"/>
          <w:lang w:val="uz-Cyrl-UZ"/>
        </w:rPr>
        <w:t>,</w:t>
      </w:r>
      <w:r w:rsidR="008745D5">
        <w:rPr>
          <w:szCs w:val="36"/>
          <w:vertAlign w:val="superscript"/>
        </w:rPr>
        <w:t>a</w:t>
      </w:r>
      <w:r w:rsidR="008745D5" w:rsidRPr="005F6069">
        <w:rPr>
          <w:szCs w:val="36"/>
          <w:vertAlign w:val="superscript"/>
        </w:rPr>
        <w:t>)</w:t>
      </w:r>
      <w:r w:rsidR="000C106A" w:rsidRPr="005F6069">
        <w:t xml:space="preserve">, </w:t>
      </w:r>
      <w:proofErr w:type="spellStart"/>
      <w:r>
        <w:t>Shakhnoza</w:t>
      </w:r>
      <w:proofErr w:type="spellEnd"/>
      <w:r w:rsidRPr="005F6069">
        <w:t xml:space="preserve"> </w:t>
      </w:r>
      <w:r>
        <w:t>Sultanova</w:t>
      </w:r>
      <w:r w:rsidR="001970E3" w:rsidRPr="001970E3">
        <w:rPr>
          <w:vertAlign w:val="superscript"/>
          <w:lang w:val="uz-Cyrl-UZ"/>
        </w:rPr>
        <w:t>1</w:t>
      </w:r>
      <w:r w:rsidR="00814B8B">
        <w:rPr>
          <w:vertAlign w:val="superscript"/>
          <w:lang w:val="en-GB"/>
        </w:rPr>
        <w:t>,2</w:t>
      </w:r>
      <w:r w:rsidR="000C106A" w:rsidRPr="005F6069">
        <w:t xml:space="preserve">, </w:t>
      </w:r>
      <w:r>
        <w:t>Murod</w:t>
      </w:r>
      <w:r w:rsidRPr="005F6069">
        <w:t xml:space="preserve"> </w:t>
      </w:r>
      <w:r>
        <w:t>Pulatov</w:t>
      </w:r>
      <w:r w:rsidRPr="005F6069">
        <w:rPr>
          <w:vertAlign w:val="superscript"/>
        </w:rPr>
        <w:t>1</w:t>
      </w:r>
      <w:r w:rsidR="007D5940">
        <w:rPr>
          <w:lang w:val="en-GB"/>
        </w:rPr>
        <w:t xml:space="preserve">, </w:t>
      </w:r>
      <w:r w:rsidR="007D5940" w:rsidRPr="002647D5">
        <w:rPr>
          <w:lang w:val="uz-Cyrl-UZ"/>
        </w:rPr>
        <w:t>Doston Samandarov</w:t>
      </w:r>
      <w:r w:rsidR="007D5940" w:rsidRPr="002647D5">
        <w:rPr>
          <w:vertAlign w:val="superscript"/>
          <w:lang w:val="uz-Cyrl-UZ"/>
        </w:rPr>
        <w:t>1</w:t>
      </w:r>
      <w:r w:rsidR="007D5940" w:rsidRPr="002647D5">
        <w:rPr>
          <w:lang w:val="uz-Cyrl-UZ"/>
        </w:rPr>
        <w:t>, Azamat Usenov</w:t>
      </w:r>
      <w:r w:rsidR="007D5940" w:rsidRPr="002647D5">
        <w:rPr>
          <w:vertAlign w:val="superscript"/>
          <w:lang w:val="uz-Cyrl-UZ"/>
        </w:rPr>
        <w:t>1</w:t>
      </w:r>
      <w:r w:rsidR="007D5940" w:rsidRPr="002647D5">
        <w:rPr>
          <w:lang w:val="uz-Cyrl-UZ"/>
        </w:rPr>
        <w:t xml:space="preserve">, </w:t>
      </w:r>
      <w:r w:rsidR="007D5940">
        <w:rPr>
          <w:lang w:val="en-GB"/>
        </w:rPr>
        <w:t xml:space="preserve">Botir </w:t>
      </w:r>
      <w:proofErr w:type="spellStart"/>
      <w:r w:rsidR="007D5940">
        <w:rPr>
          <w:lang w:val="en-GB"/>
        </w:rPr>
        <w:t>Jumaev</w:t>
      </w:r>
      <w:proofErr w:type="spellEnd"/>
    </w:p>
    <w:p w14:paraId="595042A6" w14:textId="77777777" w:rsidR="007D5940" w:rsidRPr="00C5049D" w:rsidRDefault="007D5940" w:rsidP="007D5940">
      <w:pPr>
        <w:pStyle w:val="AuthorAffiliation"/>
        <w:rPr>
          <w:color w:val="000000" w:themeColor="text1"/>
        </w:rPr>
      </w:pPr>
      <w:r w:rsidRPr="00C5049D">
        <w:rPr>
          <w:color w:val="000000" w:themeColor="text1"/>
          <w:vertAlign w:val="superscript"/>
          <w:lang w:val="uz-Cyrl-UZ"/>
        </w:rPr>
        <w:t>1</w:t>
      </w:r>
      <w:r w:rsidRPr="00C5049D">
        <w:rPr>
          <w:color w:val="000000" w:themeColor="text1"/>
        </w:rPr>
        <w:t>Tashkent state technical university named after Islam Karimov, Tashkent, Uzbekistan</w:t>
      </w:r>
      <w:r w:rsidRPr="00C5049D">
        <w:rPr>
          <w:color w:val="000000" w:themeColor="text1"/>
          <w:lang w:val="uz-Cyrl-UZ"/>
        </w:rPr>
        <w:t xml:space="preserve"> </w:t>
      </w:r>
    </w:p>
    <w:p w14:paraId="7719CC7E" w14:textId="77777777" w:rsidR="007D5940" w:rsidRDefault="007D5940" w:rsidP="007D5940">
      <w:pPr>
        <w:pStyle w:val="AuthorAffiliation"/>
        <w:rPr>
          <w:color w:val="000000" w:themeColor="text1"/>
        </w:rPr>
      </w:pPr>
      <w:r w:rsidRPr="00C5049D">
        <w:rPr>
          <w:color w:val="000000" w:themeColor="text1"/>
          <w:vertAlign w:val="superscript"/>
        </w:rPr>
        <w:t>2</w:t>
      </w:r>
      <w:r w:rsidRPr="00C5049D">
        <w:rPr>
          <w:color w:val="000000" w:themeColor="text1"/>
        </w:rPr>
        <w:t>Deputy Mayor of Tashkent, Tashkent, Uzbekistan</w:t>
      </w:r>
    </w:p>
    <w:p w14:paraId="1397C91D" w14:textId="53E8BD7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3D6222" w:rsidRPr="00826809">
          <w:rPr>
            <w:rStyle w:val="a6"/>
          </w:rPr>
          <w:t>jasursafarov@yahoo.com</w:t>
        </w:r>
      </w:hyperlink>
    </w:p>
    <w:p w14:paraId="70F4D44F" w14:textId="52EA10C6" w:rsidR="00BC78F6" w:rsidRPr="00BC78F6" w:rsidRDefault="00E25282" w:rsidP="00BC78F6">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841A2" w:rsidRPr="00C841A2">
        <w:rPr>
          <w:rFonts w:ascii="Times New Roman" w:hAnsi="Times New Roman" w:cs="Times New Roman"/>
          <w:b/>
          <w:sz w:val="18"/>
          <w:szCs w:val="18"/>
        </w:rPr>
        <w:t xml:space="preserve">: </w:t>
      </w:r>
      <w:r w:rsidR="00BC78F6" w:rsidRPr="00BC78F6">
        <w:rPr>
          <w:rFonts w:ascii="Times New Roman" w:hAnsi="Times New Roman" w:cs="Times New Roman"/>
          <w:sz w:val="18"/>
          <w:szCs w:val="18"/>
        </w:rPr>
        <w:t xml:space="preserve">The article provides a comprehensive analysis of modern approaches to extending the shelf life of cherries, which is largely determined by the high perishability of this berry crop and its susceptibility to microbiological spoilage. Special attention is given to innovative non-chemical fruit treatment technologies, among which the use of ultraviolet (UV) irradiation is highlighted. The mechanism of UV action is examined, based on the inactivation of surface microorganisms, including </w:t>
      </w:r>
      <w:r w:rsidR="00137B69" w:rsidRPr="00BC78F6">
        <w:rPr>
          <w:rFonts w:ascii="Times New Roman" w:hAnsi="Times New Roman" w:cs="Times New Roman"/>
          <w:sz w:val="18"/>
          <w:szCs w:val="18"/>
        </w:rPr>
        <w:t>bacterial</w:t>
      </w:r>
      <w:r w:rsidR="00BC78F6" w:rsidRPr="00BC78F6">
        <w:rPr>
          <w:rFonts w:ascii="Times New Roman" w:hAnsi="Times New Roman" w:cs="Times New Roman"/>
          <w:sz w:val="18"/>
          <w:szCs w:val="18"/>
        </w:rPr>
        <w:t xml:space="preserve"> and fungal pathogens, which helps reduce spoilage processes and slow down physiological changes in the fruit. Data are presented demonstrating the positive effect of UV treatment on preserving the commercial and organoleptic qualities of cherries during storage. The article substantiates the feasibility of using UV devices in post-harvest fruit processing as a promising, environmentally safe, and effective method for increasing the product’s shelf life.</w:t>
      </w:r>
    </w:p>
    <w:p w14:paraId="61870707" w14:textId="2E32E12A" w:rsidR="008A22AB" w:rsidRPr="00BC78F6" w:rsidRDefault="00CA398A" w:rsidP="00C779E6">
      <w:pPr>
        <w:spacing w:before="240" w:after="240" w:line="240" w:lineRule="auto"/>
        <w:ind w:firstLine="720"/>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19ED10F" w14:textId="6738EAE9" w:rsidR="00DE4111" w:rsidRPr="009D6288" w:rsidRDefault="00C841A2" w:rsidP="005F6069">
      <w:pPr>
        <w:widowControl w:val="0"/>
        <w:spacing w:after="0" w:line="240" w:lineRule="auto"/>
        <w:ind w:firstLine="567"/>
        <w:jc w:val="both"/>
        <w:rPr>
          <w:rFonts w:ascii="Times New Roman" w:eastAsia="Courier New" w:hAnsi="Times New Roman" w:cs="Courier New"/>
          <w:color w:val="00B050"/>
          <w:sz w:val="18"/>
          <w:szCs w:val="18"/>
        </w:rPr>
      </w:pPr>
      <w:r w:rsidRPr="00BD2A3E">
        <w:rPr>
          <w:rFonts w:ascii="Times New Roman" w:hAnsi="Times New Roman" w:cs="Times New Roman"/>
          <w:sz w:val="20"/>
          <w:szCs w:val="20"/>
          <w:lang w:val="uz-Cyrl-UZ"/>
        </w:rPr>
        <w:t>According to statistical data, 218 tons of cherries were grown in Uzbekistan in 2023, and 209 tons in 2024, and this figure continues to increase every year. Part of the harvested cherries is supplied to the domestic market, while another part is exported. However, as is well known, exporting cherries is a complex process that requires maintaining high quality and freshness of the fruit during long transportation. As a result, exporters face the issue that not all batches of cherries reach consumers in fresh condition</w:t>
      </w:r>
      <w:r w:rsidRPr="00BC78F6">
        <w:rPr>
          <w:rFonts w:ascii="Times New Roman" w:hAnsi="Times New Roman" w:cs="Times New Roman"/>
          <w:sz w:val="18"/>
          <w:szCs w:val="18"/>
          <w:lang w:val="uz-Cyrl-UZ"/>
        </w:rPr>
        <w:t>.</w:t>
      </w:r>
      <w:r w:rsidR="009D6288">
        <w:rPr>
          <w:rFonts w:ascii="Times New Roman" w:hAnsi="Times New Roman" w:cs="Times New Roman"/>
          <w:sz w:val="18"/>
          <w:szCs w:val="18"/>
        </w:rPr>
        <w:t xml:space="preserve"> [1</w:t>
      </w:r>
      <w:r w:rsidR="004F5AFA">
        <w:rPr>
          <w:rFonts w:ascii="Times New Roman" w:hAnsi="Times New Roman" w:cs="Times New Roman"/>
          <w:sz w:val="18"/>
          <w:szCs w:val="18"/>
        </w:rPr>
        <w:t>-2</w:t>
      </w:r>
      <w:r w:rsidR="009D6288">
        <w:rPr>
          <w:rFonts w:ascii="Times New Roman" w:hAnsi="Times New Roman" w:cs="Times New Roman"/>
          <w:sz w:val="18"/>
          <w:szCs w:val="18"/>
        </w:rPr>
        <w:t>]</w:t>
      </w:r>
    </w:p>
    <w:p w14:paraId="62A351E0" w14:textId="634DC1DB" w:rsidR="00DE4111" w:rsidRDefault="00DE4111" w:rsidP="00E00328">
      <w:pPr>
        <w:widowControl w:val="0"/>
        <w:spacing w:after="0" w:line="240" w:lineRule="auto"/>
        <w:jc w:val="both"/>
        <w:rPr>
          <w:rFonts w:ascii="Times New Roman" w:eastAsia="Courier New" w:hAnsi="Times New Roman" w:cs="Courier New"/>
          <w:color w:val="00B050"/>
          <w:sz w:val="20"/>
          <w:szCs w:val="20"/>
        </w:rPr>
      </w:pPr>
    </w:p>
    <w:p w14:paraId="0E007F4F" w14:textId="1109598F" w:rsidR="00704B00" w:rsidRPr="007C4EE8" w:rsidRDefault="00002DA2" w:rsidP="00002DA2">
      <w:pPr>
        <w:widowControl w:val="0"/>
        <w:spacing w:after="0" w:line="240" w:lineRule="auto"/>
        <w:ind w:firstLine="284"/>
        <w:rPr>
          <w:rFonts w:ascii="Times New Roman" w:hAnsi="Times New Roman" w:cs="Times New Roman"/>
          <w:sz w:val="20"/>
          <w:szCs w:val="20"/>
        </w:rPr>
      </w:pPr>
      <w:r>
        <w:rPr>
          <w:rFonts w:ascii="Times New Roman" w:hAnsi="Times New Roman" w:cs="Times New Roman"/>
          <w:b/>
          <w:bCs/>
          <w:sz w:val="20"/>
          <w:szCs w:val="20"/>
          <w:lang/>
        </w:rPr>
        <w:t xml:space="preserve"> </w:t>
      </w:r>
      <w:r>
        <w:rPr>
          <w:rFonts w:ascii="Times New Roman" w:hAnsi="Times New Roman" w:cs="Times New Roman"/>
          <w:b/>
          <w:bCs/>
          <w:sz w:val="20"/>
          <w:szCs w:val="20"/>
          <w:lang/>
        </w:rPr>
        <w:tab/>
      </w:r>
      <w:r w:rsidR="00C841A2" w:rsidRPr="00C779E6">
        <w:rPr>
          <w:rFonts w:ascii="Times New Roman" w:hAnsi="Times New Roman" w:cs="Times New Roman"/>
          <w:b/>
          <w:bCs/>
          <w:sz w:val="20"/>
          <w:szCs w:val="20"/>
        </w:rPr>
        <w:t>Table 1.</w:t>
      </w:r>
      <w:r w:rsidR="00C841A2" w:rsidRPr="00C779E6">
        <w:rPr>
          <w:rFonts w:ascii="Times New Roman" w:hAnsi="Times New Roman" w:cs="Times New Roman"/>
          <w:sz w:val="20"/>
          <w:szCs w:val="20"/>
        </w:rPr>
        <w:t xml:space="preserve"> Statistics of harvested cherries in the Republic of Uzbekistan</w:t>
      </w:r>
    </w:p>
    <w:tbl>
      <w:tblPr>
        <w:tblStyle w:val="a3"/>
        <w:tblW w:w="0" w:type="auto"/>
        <w:jc w:val="center"/>
        <w:tblLook w:val="04A0" w:firstRow="1" w:lastRow="0" w:firstColumn="1" w:lastColumn="0" w:noHBand="0" w:noVBand="1"/>
      </w:tblPr>
      <w:tblGrid>
        <w:gridCol w:w="1980"/>
        <w:gridCol w:w="783"/>
        <w:gridCol w:w="853"/>
        <w:gridCol w:w="853"/>
        <w:gridCol w:w="853"/>
        <w:gridCol w:w="853"/>
        <w:gridCol w:w="853"/>
        <w:gridCol w:w="853"/>
        <w:gridCol w:w="853"/>
      </w:tblGrid>
      <w:tr w:rsidR="00C841A2" w:rsidRPr="007C4EE8" w14:paraId="4FBA39A5" w14:textId="77777777" w:rsidTr="00F942D8">
        <w:trPr>
          <w:jc w:val="center"/>
        </w:trPr>
        <w:tc>
          <w:tcPr>
            <w:tcW w:w="1980" w:type="dxa"/>
            <w:vAlign w:val="center"/>
          </w:tcPr>
          <w:p w14:paraId="452B8FD4" w14:textId="47F9B41A" w:rsidR="00C841A2" w:rsidRPr="007C4EE8" w:rsidRDefault="00C841A2" w:rsidP="00C779E6">
            <w:pPr>
              <w:jc w:val="center"/>
              <w:rPr>
                <w:sz w:val="18"/>
                <w:szCs w:val="18"/>
              </w:rPr>
            </w:pPr>
            <w:proofErr w:type="spellStart"/>
            <w:r w:rsidRPr="007C4EE8">
              <w:rPr>
                <w:b/>
                <w:bCs/>
                <w:sz w:val="18"/>
                <w:szCs w:val="18"/>
              </w:rPr>
              <w:t>Classifier</w:t>
            </w:r>
            <w:proofErr w:type="spellEnd"/>
          </w:p>
        </w:tc>
        <w:tc>
          <w:tcPr>
            <w:tcW w:w="783" w:type="dxa"/>
            <w:vAlign w:val="center"/>
          </w:tcPr>
          <w:p w14:paraId="3339A377" w14:textId="77777777" w:rsidR="00C841A2" w:rsidRPr="007C4EE8" w:rsidRDefault="00C841A2" w:rsidP="00C779E6">
            <w:pPr>
              <w:jc w:val="center"/>
              <w:rPr>
                <w:sz w:val="18"/>
                <w:szCs w:val="18"/>
              </w:rPr>
            </w:pPr>
            <w:r w:rsidRPr="007C4EE8">
              <w:rPr>
                <w:b/>
                <w:bCs/>
                <w:sz w:val="18"/>
                <w:szCs w:val="18"/>
              </w:rPr>
              <w:t>2017</w:t>
            </w:r>
          </w:p>
        </w:tc>
        <w:tc>
          <w:tcPr>
            <w:tcW w:w="853" w:type="dxa"/>
            <w:vAlign w:val="center"/>
          </w:tcPr>
          <w:p w14:paraId="4540D1D7" w14:textId="77777777" w:rsidR="00C841A2" w:rsidRPr="007C4EE8" w:rsidRDefault="00C841A2" w:rsidP="00C779E6">
            <w:pPr>
              <w:jc w:val="center"/>
              <w:rPr>
                <w:sz w:val="18"/>
                <w:szCs w:val="18"/>
              </w:rPr>
            </w:pPr>
            <w:r w:rsidRPr="007C4EE8">
              <w:rPr>
                <w:b/>
                <w:bCs/>
                <w:sz w:val="18"/>
                <w:szCs w:val="18"/>
              </w:rPr>
              <w:t>2018</w:t>
            </w:r>
          </w:p>
        </w:tc>
        <w:tc>
          <w:tcPr>
            <w:tcW w:w="853" w:type="dxa"/>
            <w:vAlign w:val="center"/>
          </w:tcPr>
          <w:p w14:paraId="62BEF521" w14:textId="77777777" w:rsidR="00C841A2" w:rsidRPr="007C4EE8" w:rsidRDefault="00C841A2" w:rsidP="00C779E6">
            <w:pPr>
              <w:jc w:val="center"/>
              <w:rPr>
                <w:sz w:val="18"/>
                <w:szCs w:val="18"/>
              </w:rPr>
            </w:pPr>
            <w:r w:rsidRPr="007C4EE8">
              <w:rPr>
                <w:b/>
                <w:bCs/>
                <w:sz w:val="18"/>
                <w:szCs w:val="18"/>
              </w:rPr>
              <w:t>2019</w:t>
            </w:r>
          </w:p>
        </w:tc>
        <w:tc>
          <w:tcPr>
            <w:tcW w:w="853" w:type="dxa"/>
            <w:vAlign w:val="center"/>
          </w:tcPr>
          <w:p w14:paraId="52CECC87" w14:textId="77777777" w:rsidR="00C841A2" w:rsidRPr="007C4EE8" w:rsidRDefault="00C841A2" w:rsidP="00C779E6">
            <w:pPr>
              <w:jc w:val="center"/>
              <w:rPr>
                <w:sz w:val="18"/>
                <w:szCs w:val="18"/>
              </w:rPr>
            </w:pPr>
            <w:r w:rsidRPr="007C4EE8">
              <w:rPr>
                <w:b/>
                <w:bCs/>
                <w:sz w:val="18"/>
                <w:szCs w:val="18"/>
              </w:rPr>
              <w:t>2020</w:t>
            </w:r>
          </w:p>
        </w:tc>
        <w:tc>
          <w:tcPr>
            <w:tcW w:w="853" w:type="dxa"/>
            <w:vAlign w:val="center"/>
          </w:tcPr>
          <w:p w14:paraId="62893334" w14:textId="77777777" w:rsidR="00C841A2" w:rsidRPr="007C4EE8" w:rsidRDefault="00C841A2" w:rsidP="00C779E6">
            <w:pPr>
              <w:jc w:val="center"/>
              <w:rPr>
                <w:sz w:val="18"/>
                <w:szCs w:val="18"/>
              </w:rPr>
            </w:pPr>
            <w:r w:rsidRPr="007C4EE8">
              <w:rPr>
                <w:b/>
                <w:bCs/>
                <w:sz w:val="18"/>
                <w:szCs w:val="18"/>
              </w:rPr>
              <w:t>2021</w:t>
            </w:r>
          </w:p>
        </w:tc>
        <w:tc>
          <w:tcPr>
            <w:tcW w:w="853" w:type="dxa"/>
            <w:vAlign w:val="center"/>
          </w:tcPr>
          <w:p w14:paraId="447E3BC4" w14:textId="77777777" w:rsidR="00C841A2" w:rsidRPr="007C4EE8" w:rsidRDefault="00C841A2" w:rsidP="00C779E6">
            <w:pPr>
              <w:jc w:val="center"/>
              <w:rPr>
                <w:sz w:val="18"/>
                <w:szCs w:val="18"/>
              </w:rPr>
            </w:pPr>
            <w:r w:rsidRPr="007C4EE8">
              <w:rPr>
                <w:b/>
                <w:bCs/>
                <w:sz w:val="18"/>
                <w:szCs w:val="18"/>
              </w:rPr>
              <w:t>2022</w:t>
            </w:r>
          </w:p>
        </w:tc>
        <w:tc>
          <w:tcPr>
            <w:tcW w:w="853" w:type="dxa"/>
            <w:vAlign w:val="center"/>
          </w:tcPr>
          <w:p w14:paraId="39C79AEE" w14:textId="77777777" w:rsidR="00C841A2" w:rsidRPr="007C4EE8" w:rsidRDefault="00C841A2" w:rsidP="00C779E6">
            <w:pPr>
              <w:jc w:val="center"/>
              <w:rPr>
                <w:sz w:val="18"/>
                <w:szCs w:val="18"/>
              </w:rPr>
            </w:pPr>
            <w:r w:rsidRPr="007C4EE8">
              <w:rPr>
                <w:b/>
                <w:bCs/>
                <w:sz w:val="18"/>
                <w:szCs w:val="18"/>
              </w:rPr>
              <w:t>2023</w:t>
            </w:r>
          </w:p>
        </w:tc>
        <w:tc>
          <w:tcPr>
            <w:tcW w:w="853" w:type="dxa"/>
            <w:vAlign w:val="center"/>
          </w:tcPr>
          <w:p w14:paraId="398F764D" w14:textId="77777777" w:rsidR="00C841A2" w:rsidRPr="007C4EE8" w:rsidRDefault="00C841A2" w:rsidP="00C779E6">
            <w:pPr>
              <w:jc w:val="center"/>
              <w:rPr>
                <w:sz w:val="18"/>
                <w:szCs w:val="18"/>
              </w:rPr>
            </w:pPr>
            <w:r w:rsidRPr="007C4EE8">
              <w:rPr>
                <w:b/>
                <w:bCs/>
                <w:sz w:val="18"/>
                <w:szCs w:val="18"/>
              </w:rPr>
              <w:t>2024</w:t>
            </w:r>
          </w:p>
        </w:tc>
      </w:tr>
      <w:tr w:rsidR="00C841A2" w:rsidRPr="007C4EE8" w14:paraId="06941089" w14:textId="77777777" w:rsidTr="00F942D8">
        <w:trPr>
          <w:jc w:val="center"/>
        </w:trPr>
        <w:tc>
          <w:tcPr>
            <w:tcW w:w="1980" w:type="dxa"/>
            <w:vAlign w:val="center"/>
          </w:tcPr>
          <w:p w14:paraId="36424855" w14:textId="77777777" w:rsidR="00C841A2" w:rsidRPr="007C4EE8" w:rsidRDefault="00C841A2" w:rsidP="00C779E6">
            <w:pPr>
              <w:rPr>
                <w:sz w:val="18"/>
                <w:szCs w:val="18"/>
              </w:rPr>
            </w:pPr>
            <w:r w:rsidRPr="007C4EE8">
              <w:rPr>
                <w:sz w:val="18"/>
                <w:szCs w:val="18"/>
              </w:rPr>
              <w:t xml:space="preserve">Republic </w:t>
            </w:r>
            <w:proofErr w:type="spellStart"/>
            <w:r w:rsidRPr="007C4EE8">
              <w:rPr>
                <w:sz w:val="18"/>
                <w:szCs w:val="18"/>
              </w:rPr>
              <w:t>of</w:t>
            </w:r>
            <w:proofErr w:type="spellEnd"/>
            <w:r w:rsidRPr="007C4EE8">
              <w:rPr>
                <w:sz w:val="18"/>
                <w:szCs w:val="18"/>
              </w:rPr>
              <w:t xml:space="preserve"> Uzbekistan</w:t>
            </w:r>
          </w:p>
        </w:tc>
        <w:tc>
          <w:tcPr>
            <w:tcW w:w="783" w:type="dxa"/>
            <w:vAlign w:val="center"/>
          </w:tcPr>
          <w:p w14:paraId="27DDB31B" w14:textId="77777777" w:rsidR="00C841A2" w:rsidRPr="007C4EE8" w:rsidRDefault="00C841A2" w:rsidP="00C779E6">
            <w:pPr>
              <w:jc w:val="center"/>
              <w:rPr>
                <w:sz w:val="18"/>
                <w:szCs w:val="18"/>
              </w:rPr>
            </w:pPr>
            <w:r w:rsidRPr="007C4EE8">
              <w:rPr>
                <w:sz w:val="18"/>
                <w:szCs w:val="18"/>
              </w:rPr>
              <w:t>136,6</w:t>
            </w:r>
          </w:p>
        </w:tc>
        <w:tc>
          <w:tcPr>
            <w:tcW w:w="853" w:type="dxa"/>
            <w:vAlign w:val="center"/>
          </w:tcPr>
          <w:p w14:paraId="7F2CDE8F" w14:textId="77777777" w:rsidR="00C841A2" w:rsidRPr="007C4EE8" w:rsidRDefault="00C841A2" w:rsidP="00C779E6">
            <w:pPr>
              <w:jc w:val="center"/>
              <w:rPr>
                <w:sz w:val="18"/>
                <w:szCs w:val="18"/>
              </w:rPr>
            </w:pPr>
            <w:r w:rsidRPr="007C4EE8">
              <w:rPr>
                <w:sz w:val="18"/>
                <w:szCs w:val="18"/>
              </w:rPr>
              <w:t>172,0</w:t>
            </w:r>
          </w:p>
        </w:tc>
        <w:tc>
          <w:tcPr>
            <w:tcW w:w="853" w:type="dxa"/>
            <w:vAlign w:val="center"/>
          </w:tcPr>
          <w:p w14:paraId="77630649" w14:textId="77777777" w:rsidR="00C841A2" w:rsidRPr="007C4EE8" w:rsidRDefault="00C841A2" w:rsidP="00C779E6">
            <w:pPr>
              <w:jc w:val="center"/>
              <w:rPr>
                <w:sz w:val="18"/>
                <w:szCs w:val="18"/>
              </w:rPr>
            </w:pPr>
            <w:r w:rsidRPr="007C4EE8">
              <w:rPr>
                <w:sz w:val="18"/>
                <w:szCs w:val="18"/>
              </w:rPr>
              <w:t>175,8</w:t>
            </w:r>
          </w:p>
        </w:tc>
        <w:tc>
          <w:tcPr>
            <w:tcW w:w="853" w:type="dxa"/>
            <w:vAlign w:val="center"/>
          </w:tcPr>
          <w:p w14:paraId="2CF525EB" w14:textId="77777777" w:rsidR="00C841A2" w:rsidRPr="007C4EE8" w:rsidRDefault="00C841A2" w:rsidP="00C779E6">
            <w:pPr>
              <w:jc w:val="center"/>
              <w:rPr>
                <w:sz w:val="18"/>
                <w:szCs w:val="18"/>
              </w:rPr>
            </w:pPr>
            <w:r w:rsidRPr="007C4EE8">
              <w:rPr>
                <w:sz w:val="18"/>
                <w:szCs w:val="18"/>
              </w:rPr>
              <w:t>185,1</w:t>
            </w:r>
          </w:p>
        </w:tc>
        <w:tc>
          <w:tcPr>
            <w:tcW w:w="853" w:type="dxa"/>
            <w:vAlign w:val="center"/>
          </w:tcPr>
          <w:p w14:paraId="53BC648A" w14:textId="77777777" w:rsidR="00C841A2" w:rsidRPr="007C4EE8" w:rsidRDefault="00C841A2" w:rsidP="00C779E6">
            <w:pPr>
              <w:jc w:val="center"/>
              <w:rPr>
                <w:sz w:val="18"/>
                <w:szCs w:val="18"/>
              </w:rPr>
            </w:pPr>
            <w:r w:rsidRPr="007C4EE8">
              <w:rPr>
                <w:sz w:val="18"/>
                <w:szCs w:val="18"/>
              </w:rPr>
              <w:t>213,6</w:t>
            </w:r>
          </w:p>
        </w:tc>
        <w:tc>
          <w:tcPr>
            <w:tcW w:w="853" w:type="dxa"/>
            <w:vAlign w:val="center"/>
          </w:tcPr>
          <w:p w14:paraId="7D69D680" w14:textId="77777777" w:rsidR="00C841A2" w:rsidRPr="007C4EE8" w:rsidRDefault="00C841A2" w:rsidP="00C779E6">
            <w:pPr>
              <w:jc w:val="center"/>
              <w:rPr>
                <w:sz w:val="18"/>
                <w:szCs w:val="18"/>
              </w:rPr>
            </w:pPr>
            <w:r w:rsidRPr="007C4EE8">
              <w:rPr>
                <w:sz w:val="18"/>
                <w:szCs w:val="18"/>
              </w:rPr>
              <w:t>216,9</w:t>
            </w:r>
          </w:p>
        </w:tc>
        <w:tc>
          <w:tcPr>
            <w:tcW w:w="853" w:type="dxa"/>
            <w:vAlign w:val="center"/>
          </w:tcPr>
          <w:p w14:paraId="6056DA91" w14:textId="77777777" w:rsidR="00C841A2" w:rsidRPr="007C4EE8" w:rsidRDefault="00C841A2" w:rsidP="00C779E6">
            <w:pPr>
              <w:jc w:val="center"/>
              <w:rPr>
                <w:sz w:val="18"/>
                <w:szCs w:val="18"/>
              </w:rPr>
            </w:pPr>
            <w:r w:rsidRPr="007C4EE8">
              <w:rPr>
                <w:sz w:val="18"/>
                <w:szCs w:val="18"/>
              </w:rPr>
              <w:t>218,9</w:t>
            </w:r>
          </w:p>
        </w:tc>
        <w:tc>
          <w:tcPr>
            <w:tcW w:w="853" w:type="dxa"/>
            <w:vAlign w:val="center"/>
          </w:tcPr>
          <w:p w14:paraId="7F0BE66E" w14:textId="77777777" w:rsidR="00C841A2" w:rsidRPr="007C4EE8" w:rsidRDefault="00C841A2" w:rsidP="00C779E6">
            <w:pPr>
              <w:jc w:val="center"/>
              <w:rPr>
                <w:sz w:val="18"/>
                <w:szCs w:val="18"/>
              </w:rPr>
            </w:pPr>
            <w:r w:rsidRPr="007C4EE8">
              <w:rPr>
                <w:sz w:val="18"/>
                <w:szCs w:val="18"/>
              </w:rPr>
              <w:t>209,0</w:t>
            </w:r>
          </w:p>
        </w:tc>
      </w:tr>
      <w:tr w:rsidR="00C841A2" w:rsidRPr="007C4EE8" w14:paraId="3E1D3B6F" w14:textId="77777777" w:rsidTr="00F942D8">
        <w:trPr>
          <w:jc w:val="center"/>
        </w:trPr>
        <w:tc>
          <w:tcPr>
            <w:tcW w:w="1980" w:type="dxa"/>
            <w:vAlign w:val="center"/>
          </w:tcPr>
          <w:p w14:paraId="794B13EF" w14:textId="77777777" w:rsidR="00C841A2" w:rsidRPr="007C4EE8" w:rsidRDefault="00C841A2" w:rsidP="00C779E6">
            <w:pPr>
              <w:rPr>
                <w:sz w:val="18"/>
                <w:szCs w:val="18"/>
              </w:rPr>
            </w:pPr>
            <w:r w:rsidRPr="007C4EE8">
              <w:rPr>
                <w:sz w:val="18"/>
                <w:szCs w:val="18"/>
              </w:rPr>
              <w:t xml:space="preserve">Republic </w:t>
            </w:r>
            <w:proofErr w:type="spellStart"/>
            <w:r w:rsidRPr="007C4EE8">
              <w:rPr>
                <w:sz w:val="18"/>
                <w:szCs w:val="18"/>
              </w:rPr>
              <w:t>of</w:t>
            </w:r>
            <w:proofErr w:type="spellEnd"/>
            <w:r w:rsidRPr="007C4EE8">
              <w:rPr>
                <w:sz w:val="18"/>
                <w:szCs w:val="18"/>
              </w:rPr>
              <w:t xml:space="preserve"> </w:t>
            </w:r>
            <w:proofErr w:type="spellStart"/>
            <w:r w:rsidRPr="007C4EE8">
              <w:rPr>
                <w:sz w:val="18"/>
                <w:szCs w:val="18"/>
              </w:rPr>
              <w:t>Karakalpakstan</w:t>
            </w:r>
            <w:proofErr w:type="spellEnd"/>
          </w:p>
        </w:tc>
        <w:tc>
          <w:tcPr>
            <w:tcW w:w="783" w:type="dxa"/>
            <w:vAlign w:val="center"/>
          </w:tcPr>
          <w:p w14:paraId="5048B28E" w14:textId="77777777" w:rsidR="00C841A2" w:rsidRPr="007C4EE8" w:rsidRDefault="00C841A2" w:rsidP="00C779E6">
            <w:pPr>
              <w:jc w:val="center"/>
              <w:rPr>
                <w:sz w:val="18"/>
                <w:szCs w:val="18"/>
              </w:rPr>
            </w:pPr>
            <w:r w:rsidRPr="007C4EE8">
              <w:rPr>
                <w:sz w:val="18"/>
                <w:szCs w:val="18"/>
              </w:rPr>
              <w:t>1,4</w:t>
            </w:r>
          </w:p>
        </w:tc>
        <w:tc>
          <w:tcPr>
            <w:tcW w:w="853" w:type="dxa"/>
            <w:vAlign w:val="center"/>
          </w:tcPr>
          <w:p w14:paraId="0FF6DFCF" w14:textId="77777777" w:rsidR="00C841A2" w:rsidRPr="007C4EE8" w:rsidRDefault="00C841A2" w:rsidP="00C779E6">
            <w:pPr>
              <w:jc w:val="center"/>
              <w:rPr>
                <w:sz w:val="18"/>
                <w:szCs w:val="18"/>
              </w:rPr>
            </w:pPr>
            <w:r w:rsidRPr="007C4EE8">
              <w:rPr>
                <w:sz w:val="18"/>
                <w:szCs w:val="18"/>
              </w:rPr>
              <w:t>0,5</w:t>
            </w:r>
          </w:p>
        </w:tc>
        <w:tc>
          <w:tcPr>
            <w:tcW w:w="853" w:type="dxa"/>
            <w:vAlign w:val="center"/>
          </w:tcPr>
          <w:p w14:paraId="0CF4C319" w14:textId="77777777" w:rsidR="00C841A2" w:rsidRPr="007C4EE8" w:rsidRDefault="00C841A2" w:rsidP="00C779E6">
            <w:pPr>
              <w:jc w:val="center"/>
              <w:rPr>
                <w:sz w:val="18"/>
                <w:szCs w:val="18"/>
              </w:rPr>
            </w:pPr>
            <w:r w:rsidRPr="007C4EE8">
              <w:rPr>
                <w:sz w:val="18"/>
                <w:szCs w:val="18"/>
              </w:rPr>
              <w:t>0,5</w:t>
            </w:r>
          </w:p>
        </w:tc>
        <w:tc>
          <w:tcPr>
            <w:tcW w:w="853" w:type="dxa"/>
            <w:vAlign w:val="center"/>
          </w:tcPr>
          <w:p w14:paraId="24ED40B8" w14:textId="77777777" w:rsidR="00C841A2" w:rsidRPr="007C4EE8" w:rsidRDefault="00C841A2" w:rsidP="00C779E6">
            <w:pPr>
              <w:jc w:val="center"/>
              <w:rPr>
                <w:sz w:val="18"/>
                <w:szCs w:val="18"/>
              </w:rPr>
            </w:pPr>
            <w:r w:rsidRPr="007C4EE8">
              <w:rPr>
                <w:sz w:val="18"/>
                <w:szCs w:val="18"/>
              </w:rPr>
              <w:t>0,4</w:t>
            </w:r>
          </w:p>
        </w:tc>
        <w:tc>
          <w:tcPr>
            <w:tcW w:w="853" w:type="dxa"/>
            <w:vAlign w:val="center"/>
          </w:tcPr>
          <w:p w14:paraId="3CD893E2" w14:textId="77777777" w:rsidR="00C841A2" w:rsidRPr="007C4EE8" w:rsidRDefault="00C841A2" w:rsidP="00C779E6">
            <w:pPr>
              <w:jc w:val="center"/>
              <w:rPr>
                <w:sz w:val="18"/>
                <w:szCs w:val="18"/>
              </w:rPr>
            </w:pPr>
            <w:r w:rsidRPr="007C4EE8">
              <w:rPr>
                <w:sz w:val="18"/>
                <w:szCs w:val="18"/>
              </w:rPr>
              <w:t>0,5</w:t>
            </w:r>
          </w:p>
        </w:tc>
        <w:tc>
          <w:tcPr>
            <w:tcW w:w="853" w:type="dxa"/>
            <w:vAlign w:val="center"/>
          </w:tcPr>
          <w:p w14:paraId="5BAE120D" w14:textId="77777777" w:rsidR="00C841A2" w:rsidRPr="007C4EE8" w:rsidRDefault="00C841A2" w:rsidP="00C779E6">
            <w:pPr>
              <w:jc w:val="center"/>
              <w:rPr>
                <w:sz w:val="18"/>
                <w:szCs w:val="18"/>
              </w:rPr>
            </w:pPr>
            <w:r w:rsidRPr="007C4EE8">
              <w:rPr>
                <w:sz w:val="18"/>
                <w:szCs w:val="18"/>
              </w:rPr>
              <w:t>0,4</w:t>
            </w:r>
          </w:p>
        </w:tc>
        <w:tc>
          <w:tcPr>
            <w:tcW w:w="853" w:type="dxa"/>
            <w:vAlign w:val="center"/>
          </w:tcPr>
          <w:p w14:paraId="3FF76B78" w14:textId="77777777" w:rsidR="00C841A2" w:rsidRPr="007C4EE8" w:rsidRDefault="00C841A2" w:rsidP="00C779E6">
            <w:pPr>
              <w:jc w:val="center"/>
              <w:rPr>
                <w:sz w:val="18"/>
                <w:szCs w:val="18"/>
              </w:rPr>
            </w:pPr>
            <w:r w:rsidRPr="007C4EE8">
              <w:rPr>
                <w:sz w:val="18"/>
                <w:szCs w:val="18"/>
              </w:rPr>
              <w:t>0,4</w:t>
            </w:r>
          </w:p>
        </w:tc>
        <w:tc>
          <w:tcPr>
            <w:tcW w:w="853" w:type="dxa"/>
            <w:vAlign w:val="center"/>
          </w:tcPr>
          <w:p w14:paraId="11E29FE8" w14:textId="77777777" w:rsidR="00C841A2" w:rsidRPr="007C4EE8" w:rsidRDefault="00C841A2" w:rsidP="00C779E6">
            <w:pPr>
              <w:jc w:val="center"/>
              <w:rPr>
                <w:sz w:val="18"/>
                <w:szCs w:val="18"/>
              </w:rPr>
            </w:pPr>
            <w:r w:rsidRPr="007C4EE8">
              <w:rPr>
                <w:sz w:val="18"/>
                <w:szCs w:val="18"/>
              </w:rPr>
              <w:t>0,4</w:t>
            </w:r>
          </w:p>
        </w:tc>
      </w:tr>
      <w:tr w:rsidR="00C841A2" w:rsidRPr="007C4EE8" w14:paraId="214731E3" w14:textId="77777777" w:rsidTr="00F942D8">
        <w:trPr>
          <w:jc w:val="center"/>
        </w:trPr>
        <w:tc>
          <w:tcPr>
            <w:tcW w:w="1980" w:type="dxa"/>
            <w:vAlign w:val="center"/>
          </w:tcPr>
          <w:p w14:paraId="027DD4FD" w14:textId="77777777" w:rsidR="00C841A2" w:rsidRPr="007C4EE8" w:rsidRDefault="00C841A2" w:rsidP="00C779E6">
            <w:pPr>
              <w:rPr>
                <w:sz w:val="18"/>
                <w:szCs w:val="18"/>
              </w:rPr>
            </w:pPr>
            <w:proofErr w:type="spellStart"/>
            <w:r w:rsidRPr="007C4EE8">
              <w:rPr>
                <w:sz w:val="18"/>
                <w:szCs w:val="18"/>
              </w:rPr>
              <w:t>Andijan</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3060A236" w14:textId="77777777" w:rsidR="00C841A2" w:rsidRPr="007C4EE8" w:rsidRDefault="00C841A2" w:rsidP="00C779E6">
            <w:pPr>
              <w:jc w:val="center"/>
              <w:rPr>
                <w:sz w:val="18"/>
                <w:szCs w:val="18"/>
              </w:rPr>
            </w:pPr>
            <w:r w:rsidRPr="007C4EE8">
              <w:rPr>
                <w:sz w:val="18"/>
                <w:szCs w:val="18"/>
              </w:rPr>
              <w:t>61,3</w:t>
            </w:r>
          </w:p>
        </w:tc>
        <w:tc>
          <w:tcPr>
            <w:tcW w:w="853" w:type="dxa"/>
            <w:vAlign w:val="center"/>
          </w:tcPr>
          <w:p w14:paraId="063BC338" w14:textId="77777777" w:rsidR="00C841A2" w:rsidRPr="007C4EE8" w:rsidRDefault="00C841A2" w:rsidP="00C779E6">
            <w:pPr>
              <w:jc w:val="center"/>
              <w:rPr>
                <w:sz w:val="18"/>
                <w:szCs w:val="18"/>
              </w:rPr>
            </w:pPr>
            <w:r w:rsidRPr="007C4EE8">
              <w:rPr>
                <w:sz w:val="18"/>
                <w:szCs w:val="18"/>
              </w:rPr>
              <w:t>74,8</w:t>
            </w:r>
          </w:p>
        </w:tc>
        <w:tc>
          <w:tcPr>
            <w:tcW w:w="853" w:type="dxa"/>
            <w:vAlign w:val="center"/>
          </w:tcPr>
          <w:p w14:paraId="3DBCFE68" w14:textId="77777777" w:rsidR="00C841A2" w:rsidRPr="007C4EE8" w:rsidRDefault="00C841A2" w:rsidP="00C779E6">
            <w:pPr>
              <w:jc w:val="center"/>
              <w:rPr>
                <w:sz w:val="18"/>
                <w:szCs w:val="18"/>
              </w:rPr>
            </w:pPr>
            <w:r w:rsidRPr="007C4EE8">
              <w:rPr>
                <w:sz w:val="18"/>
                <w:szCs w:val="18"/>
              </w:rPr>
              <w:t>74,2</w:t>
            </w:r>
          </w:p>
        </w:tc>
        <w:tc>
          <w:tcPr>
            <w:tcW w:w="853" w:type="dxa"/>
            <w:vAlign w:val="center"/>
          </w:tcPr>
          <w:p w14:paraId="1678A510" w14:textId="77777777" w:rsidR="00C841A2" w:rsidRPr="007C4EE8" w:rsidRDefault="00C841A2" w:rsidP="00C779E6">
            <w:pPr>
              <w:jc w:val="center"/>
              <w:rPr>
                <w:sz w:val="18"/>
                <w:szCs w:val="18"/>
              </w:rPr>
            </w:pPr>
            <w:r w:rsidRPr="007C4EE8">
              <w:rPr>
                <w:sz w:val="18"/>
                <w:szCs w:val="18"/>
              </w:rPr>
              <w:t>74,9</w:t>
            </w:r>
          </w:p>
        </w:tc>
        <w:tc>
          <w:tcPr>
            <w:tcW w:w="853" w:type="dxa"/>
            <w:vAlign w:val="center"/>
          </w:tcPr>
          <w:p w14:paraId="2D612304" w14:textId="77777777" w:rsidR="00C841A2" w:rsidRPr="007C4EE8" w:rsidRDefault="00C841A2" w:rsidP="00C779E6">
            <w:pPr>
              <w:jc w:val="center"/>
              <w:rPr>
                <w:sz w:val="18"/>
                <w:szCs w:val="18"/>
              </w:rPr>
            </w:pPr>
            <w:r w:rsidRPr="007C4EE8">
              <w:rPr>
                <w:sz w:val="18"/>
                <w:szCs w:val="18"/>
              </w:rPr>
              <w:t>91,5</w:t>
            </w:r>
          </w:p>
        </w:tc>
        <w:tc>
          <w:tcPr>
            <w:tcW w:w="853" w:type="dxa"/>
            <w:vAlign w:val="center"/>
          </w:tcPr>
          <w:p w14:paraId="02891FE2" w14:textId="77777777" w:rsidR="00C841A2" w:rsidRPr="007C4EE8" w:rsidRDefault="00C841A2" w:rsidP="00C779E6">
            <w:pPr>
              <w:jc w:val="center"/>
              <w:rPr>
                <w:sz w:val="18"/>
                <w:szCs w:val="18"/>
              </w:rPr>
            </w:pPr>
            <w:r w:rsidRPr="007C4EE8">
              <w:rPr>
                <w:sz w:val="18"/>
                <w:szCs w:val="18"/>
              </w:rPr>
              <w:t>88,2</w:t>
            </w:r>
          </w:p>
        </w:tc>
        <w:tc>
          <w:tcPr>
            <w:tcW w:w="853" w:type="dxa"/>
            <w:vAlign w:val="center"/>
          </w:tcPr>
          <w:p w14:paraId="6198C2E4" w14:textId="77777777" w:rsidR="00C841A2" w:rsidRPr="007C4EE8" w:rsidRDefault="00C841A2" w:rsidP="00C779E6">
            <w:pPr>
              <w:jc w:val="center"/>
              <w:rPr>
                <w:sz w:val="18"/>
                <w:szCs w:val="18"/>
              </w:rPr>
            </w:pPr>
            <w:r w:rsidRPr="007C4EE8">
              <w:rPr>
                <w:sz w:val="18"/>
                <w:szCs w:val="18"/>
              </w:rPr>
              <w:t>73,7</w:t>
            </w:r>
          </w:p>
        </w:tc>
        <w:tc>
          <w:tcPr>
            <w:tcW w:w="853" w:type="dxa"/>
            <w:vAlign w:val="center"/>
          </w:tcPr>
          <w:p w14:paraId="3C79A1F6" w14:textId="77777777" w:rsidR="00C841A2" w:rsidRPr="007C4EE8" w:rsidRDefault="00C841A2" w:rsidP="00C779E6">
            <w:pPr>
              <w:jc w:val="center"/>
              <w:rPr>
                <w:sz w:val="18"/>
                <w:szCs w:val="18"/>
              </w:rPr>
            </w:pPr>
            <w:r w:rsidRPr="007C4EE8">
              <w:rPr>
                <w:sz w:val="18"/>
                <w:szCs w:val="18"/>
              </w:rPr>
              <w:t>67,5</w:t>
            </w:r>
          </w:p>
        </w:tc>
      </w:tr>
      <w:tr w:rsidR="00C841A2" w:rsidRPr="007C4EE8" w14:paraId="3CA63C63" w14:textId="77777777" w:rsidTr="00F942D8">
        <w:trPr>
          <w:jc w:val="center"/>
        </w:trPr>
        <w:tc>
          <w:tcPr>
            <w:tcW w:w="1980" w:type="dxa"/>
            <w:vAlign w:val="center"/>
          </w:tcPr>
          <w:p w14:paraId="43518AEF" w14:textId="77777777" w:rsidR="00C841A2" w:rsidRPr="007C4EE8" w:rsidRDefault="00C841A2" w:rsidP="00C779E6">
            <w:pPr>
              <w:rPr>
                <w:sz w:val="18"/>
                <w:szCs w:val="18"/>
              </w:rPr>
            </w:pPr>
            <w:proofErr w:type="spellStart"/>
            <w:r w:rsidRPr="007C4EE8">
              <w:rPr>
                <w:sz w:val="18"/>
                <w:szCs w:val="18"/>
              </w:rPr>
              <w:t>Bukhara</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2A4BD8E1" w14:textId="77777777" w:rsidR="00C841A2" w:rsidRPr="007C4EE8" w:rsidRDefault="00C841A2" w:rsidP="00C779E6">
            <w:pPr>
              <w:jc w:val="center"/>
              <w:rPr>
                <w:sz w:val="18"/>
                <w:szCs w:val="18"/>
              </w:rPr>
            </w:pPr>
            <w:r w:rsidRPr="007C4EE8">
              <w:rPr>
                <w:sz w:val="18"/>
                <w:szCs w:val="18"/>
              </w:rPr>
              <w:t>7,5</w:t>
            </w:r>
          </w:p>
        </w:tc>
        <w:tc>
          <w:tcPr>
            <w:tcW w:w="853" w:type="dxa"/>
            <w:vAlign w:val="center"/>
          </w:tcPr>
          <w:p w14:paraId="3ACBF25A" w14:textId="77777777" w:rsidR="00C841A2" w:rsidRPr="007C4EE8" w:rsidRDefault="00C841A2" w:rsidP="00C779E6">
            <w:pPr>
              <w:jc w:val="center"/>
              <w:rPr>
                <w:sz w:val="18"/>
                <w:szCs w:val="18"/>
              </w:rPr>
            </w:pPr>
            <w:r w:rsidRPr="007C4EE8">
              <w:rPr>
                <w:sz w:val="18"/>
                <w:szCs w:val="18"/>
              </w:rPr>
              <w:t>12,3</w:t>
            </w:r>
          </w:p>
        </w:tc>
        <w:tc>
          <w:tcPr>
            <w:tcW w:w="853" w:type="dxa"/>
            <w:vAlign w:val="center"/>
          </w:tcPr>
          <w:p w14:paraId="3D1D2C87" w14:textId="77777777" w:rsidR="00C841A2" w:rsidRPr="007C4EE8" w:rsidRDefault="00C841A2" w:rsidP="00C779E6">
            <w:pPr>
              <w:jc w:val="center"/>
              <w:rPr>
                <w:sz w:val="18"/>
                <w:szCs w:val="18"/>
              </w:rPr>
            </w:pPr>
            <w:r w:rsidRPr="007C4EE8">
              <w:rPr>
                <w:sz w:val="18"/>
                <w:szCs w:val="18"/>
              </w:rPr>
              <w:t>18,4</w:t>
            </w:r>
          </w:p>
        </w:tc>
        <w:tc>
          <w:tcPr>
            <w:tcW w:w="853" w:type="dxa"/>
            <w:vAlign w:val="center"/>
          </w:tcPr>
          <w:p w14:paraId="23421BF9" w14:textId="77777777" w:rsidR="00C841A2" w:rsidRPr="007C4EE8" w:rsidRDefault="00C841A2" w:rsidP="00C779E6">
            <w:pPr>
              <w:jc w:val="center"/>
              <w:rPr>
                <w:sz w:val="18"/>
                <w:szCs w:val="18"/>
              </w:rPr>
            </w:pPr>
            <w:r w:rsidRPr="007C4EE8">
              <w:rPr>
                <w:sz w:val="18"/>
                <w:szCs w:val="18"/>
              </w:rPr>
              <w:t>13,7</w:t>
            </w:r>
          </w:p>
        </w:tc>
        <w:tc>
          <w:tcPr>
            <w:tcW w:w="853" w:type="dxa"/>
            <w:vAlign w:val="center"/>
          </w:tcPr>
          <w:p w14:paraId="3A37ECA2" w14:textId="77777777" w:rsidR="00C841A2" w:rsidRPr="007C4EE8" w:rsidRDefault="00C841A2" w:rsidP="00C779E6">
            <w:pPr>
              <w:jc w:val="center"/>
              <w:rPr>
                <w:sz w:val="18"/>
                <w:szCs w:val="18"/>
              </w:rPr>
            </w:pPr>
            <w:r w:rsidRPr="007C4EE8">
              <w:rPr>
                <w:sz w:val="18"/>
                <w:szCs w:val="18"/>
              </w:rPr>
              <w:t>8,5</w:t>
            </w:r>
          </w:p>
        </w:tc>
        <w:tc>
          <w:tcPr>
            <w:tcW w:w="853" w:type="dxa"/>
            <w:vAlign w:val="center"/>
          </w:tcPr>
          <w:p w14:paraId="0E7DE024" w14:textId="77777777" w:rsidR="00C841A2" w:rsidRPr="007C4EE8" w:rsidRDefault="00C841A2" w:rsidP="00C779E6">
            <w:pPr>
              <w:jc w:val="center"/>
              <w:rPr>
                <w:sz w:val="18"/>
                <w:szCs w:val="18"/>
              </w:rPr>
            </w:pPr>
            <w:r w:rsidRPr="007C4EE8">
              <w:rPr>
                <w:sz w:val="18"/>
                <w:szCs w:val="18"/>
              </w:rPr>
              <w:t>10,8</w:t>
            </w:r>
          </w:p>
        </w:tc>
        <w:tc>
          <w:tcPr>
            <w:tcW w:w="853" w:type="dxa"/>
            <w:vAlign w:val="center"/>
          </w:tcPr>
          <w:p w14:paraId="0E0C7E07" w14:textId="77777777" w:rsidR="00C841A2" w:rsidRPr="007C4EE8" w:rsidRDefault="00C841A2" w:rsidP="00C779E6">
            <w:pPr>
              <w:jc w:val="center"/>
              <w:rPr>
                <w:sz w:val="18"/>
                <w:szCs w:val="18"/>
              </w:rPr>
            </w:pPr>
            <w:r w:rsidRPr="007C4EE8">
              <w:rPr>
                <w:sz w:val="18"/>
                <w:szCs w:val="18"/>
              </w:rPr>
              <w:t>10,2</w:t>
            </w:r>
          </w:p>
        </w:tc>
        <w:tc>
          <w:tcPr>
            <w:tcW w:w="853" w:type="dxa"/>
            <w:vAlign w:val="center"/>
          </w:tcPr>
          <w:p w14:paraId="104B87D2" w14:textId="77777777" w:rsidR="00C841A2" w:rsidRPr="007C4EE8" w:rsidRDefault="00C841A2" w:rsidP="00C779E6">
            <w:pPr>
              <w:jc w:val="center"/>
              <w:rPr>
                <w:sz w:val="18"/>
                <w:szCs w:val="18"/>
              </w:rPr>
            </w:pPr>
            <w:r w:rsidRPr="007C4EE8">
              <w:rPr>
                <w:sz w:val="18"/>
                <w:szCs w:val="18"/>
              </w:rPr>
              <w:t>7,2</w:t>
            </w:r>
          </w:p>
        </w:tc>
      </w:tr>
      <w:tr w:rsidR="00C841A2" w:rsidRPr="007C4EE8" w14:paraId="1F36E0B1" w14:textId="77777777" w:rsidTr="00F942D8">
        <w:trPr>
          <w:jc w:val="center"/>
        </w:trPr>
        <w:tc>
          <w:tcPr>
            <w:tcW w:w="1980" w:type="dxa"/>
            <w:vAlign w:val="center"/>
          </w:tcPr>
          <w:p w14:paraId="5067652D" w14:textId="77777777" w:rsidR="00C841A2" w:rsidRPr="007C4EE8" w:rsidRDefault="00C841A2" w:rsidP="00C779E6">
            <w:pPr>
              <w:rPr>
                <w:sz w:val="18"/>
                <w:szCs w:val="18"/>
              </w:rPr>
            </w:pPr>
            <w:proofErr w:type="spellStart"/>
            <w:r w:rsidRPr="007C4EE8">
              <w:rPr>
                <w:sz w:val="18"/>
                <w:szCs w:val="18"/>
              </w:rPr>
              <w:t>Jizza</w:t>
            </w:r>
            <w:proofErr w:type="spellEnd"/>
            <w:r w:rsidRPr="007C4EE8">
              <w:rPr>
                <w:sz w:val="18"/>
                <w:szCs w:val="18"/>
                <w:lang w:val="en-US"/>
              </w:rPr>
              <w:t>k</w:t>
            </w:r>
            <w:r w:rsidRPr="007C4EE8">
              <w:rPr>
                <w:sz w:val="18"/>
                <w:szCs w:val="18"/>
              </w:rPr>
              <w:t xml:space="preserve">h </w:t>
            </w:r>
            <w:proofErr w:type="spellStart"/>
            <w:r w:rsidRPr="007C4EE8">
              <w:rPr>
                <w:sz w:val="18"/>
                <w:szCs w:val="18"/>
              </w:rPr>
              <w:t>region</w:t>
            </w:r>
            <w:proofErr w:type="spellEnd"/>
          </w:p>
        </w:tc>
        <w:tc>
          <w:tcPr>
            <w:tcW w:w="783" w:type="dxa"/>
            <w:vAlign w:val="center"/>
          </w:tcPr>
          <w:p w14:paraId="29A14691" w14:textId="77777777" w:rsidR="00C841A2" w:rsidRPr="007C4EE8" w:rsidRDefault="00C841A2" w:rsidP="00C779E6">
            <w:pPr>
              <w:jc w:val="center"/>
              <w:rPr>
                <w:sz w:val="18"/>
                <w:szCs w:val="18"/>
              </w:rPr>
            </w:pPr>
            <w:r w:rsidRPr="007C4EE8">
              <w:rPr>
                <w:sz w:val="18"/>
                <w:szCs w:val="18"/>
              </w:rPr>
              <w:t>7,4</w:t>
            </w:r>
          </w:p>
        </w:tc>
        <w:tc>
          <w:tcPr>
            <w:tcW w:w="853" w:type="dxa"/>
            <w:vAlign w:val="center"/>
          </w:tcPr>
          <w:p w14:paraId="2B1CECA3" w14:textId="77777777" w:rsidR="00C841A2" w:rsidRPr="007C4EE8" w:rsidRDefault="00C841A2" w:rsidP="00C779E6">
            <w:pPr>
              <w:jc w:val="center"/>
              <w:rPr>
                <w:sz w:val="18"/>
                <w:szCs w:val="18"/>
              </w:rPr>
            </w:pPr>
            <w:r w:rsidRPr="007C4EE8">
              <w:rPr>
                <w:sz w:val="18"/>
                <w:szCs w:val="18"/>
              </w:rPr>
              <w:t>5,6</w:t>
            </w:r>
          </w:p>
        </w:tc>
        <w:tc>
          <w:tcPr>
            <w:tcW w:w="853" w:type="dxa"/>
            <w:vAlign w:val="center"/>
          </w:tcPr>
          <w:p w14:paraId="0FAEF964" w14:textId="77777777" w:rsidR="00C841A2" w:rsidRPr="007C4EE8" w:rsidRDefault="00C841A2" w:rsidP="00C779E6">
            <w:pPr>
              <w:jc w:val="center"/>
              <w:rPr>
                <w:sz w:val="18"/>
                <w:szCs w:val="18"/>
              </w:rPr>
            </w:pPr>
            <w:r w:rsidRPr="007C4EE8">
              <w:rPr>
                <w:sz w:val="18"/>
                <w:szCs w:val="18"/>
              </w:rPr>
              <w:t>6,0</w:t>
            </w:r>
          </w:p>
        </w:tc>
        <w:tc>
          <w:tcPr>
            <w:tcW w:w="853" w:type="dxa"/>
            <w:vAlign w:val="center"/>
          </w:tcPr>
          <w:p w14:paraId="46A23271" w14:textId="77777777" w:rsidR="00C841A2" w:rsidRPr="007C4EE8" w:rsidRDefault="00C841A2" w:rsidP="00C779E6">
            <w:pPr>
              <w:jc w:val="center"/>
              <w:rPr>
                <w:sz w:val="18"/>
                <w:szCs w:val="18"/>
              </w:rPr>
            </w:pPr>
            <w:r w:rsidRPr="007C4EE8">
              <w:rPr>
                <w:sz w:val="18"/>
                <w:szCs w:val="18"/>
              </w:rPr>
              <w:t>8,0</w:t>
            </w:r>
          </w:p>
        </w:tc>
        <w:tc>
          <w:tcPr>
            <w:tcW w:w="853" w:type="dxa"/>
            <w:vAlign w:val="center"/>
          </w:tcPr>
          <w:p w14:paraId="5775ECF8" w14:textId="77777777" w:rsidR="00C841A2" w:rsidRPr="007C4EE8" w:rsidRDefault="00C841A2" w:rsidP="00C779E6">
            <w:pPr>
              <w:jc w:val="center"/>
              <w:rPr>
                <w:sz w:val="18"/>
                <w:szCs w:val="18"/>
              </w:rPr>
            </w:pPr>
            <w:r w:rsidRPr="007C4EE8">
              <w:rPr>
                <w:sz w:val="18"/>
                <w:szCs w:val="18"/>
              </w:rPr>
              <w:t>11,8</w:t>
            </w:r>
          </w:p>
        </w:tc>
        <w:tc>
          <w:tcPr>
            <w:tcW w:w="853" w:type="dxa"/>
            <w:vAlign w:val="center"/>
          </w:tcPr>
          <w:p w14:paraId="6210D0B7" w14:textId="77777777" w:rsidR="00C841A2" w:rsidRPr="007C4EE8" w:rsidRDefault="00C841A2" w:rsidP="00C779E6">
            <w:pPr>
              <w:jc w:val="center"/>
              <w:rPr>
                <w:sz w:val="18"/>
                <w:szCs w:val="18"/>
              </w:rPr>
            </w:pPr>
            <w:r w:rsidRPr="007C4EE8">
              <w:rPr>
                <w:sz w:val="18"/>
                <w:szCs w:val="18"/>
              </w:rPr>
              <w:t>5,9</w:t>
            </w:r>
          </w:p>
        </w:tc>
        <w:tc>
          <w:tcPr>
            <w:tcW w:w="853" w:type="dxa"/>
            <w:vAlign w:val="center"/>
          </w:tcPr>
          <w:p w14:paraId="3A23E887" w14:textId="77777777" w:rsidR="00C841A2" w:rsidRPr="007C4EE8" w:rsidRDefault="00C841A2" w:rsidP="00C779E6">
            <w:pPr>
              <w:jc w:val="center"/>
              <w:rPr>
                <w:sz w:val="18"/>
                <w:szCs w:val="18"/>
              </w:rPr>
            </w:pPr>
            <w:r w:rsidRPr="007C4EE8">
              <w:rPr>
                <w:sz w:val="18"/>
                <w:szCs w:val="18"/>
              </w:rPr>
              <w:t>5,9</w:t>
            </w:r>
          </w:p>
        </w:tc>
        <w:tc>
          <w:tcPr>
            <w:tcW w:w="853" w:type="dxa"/>
            <w:vAlign w:val="center"/>
          </w:tcPr>
          <w:p w14:paraId="0E9C5A0A" w14:textId="77777777" w:rsidR="00C841A2" w:rsidRPr="007C4EE8" w:rsidRDefault="00C841A2" w:rsidP="00C779E6">
            <w:pPr>
              <w:jc w:val="center"/>
              <w:rPr>
                <w:sz w:val="18"/>
                <w:szCs w:val="18"/>
              </w:rPr>
            </w:pPr>
            <w:r w:rsidRPr="007C4EE8">
              <w:rPr>
                <w:sz w:val="18"/>
                <w:szCs w:val="18"/>
              </w:rPr>
              <w:t>6,0</w:t>
            </w:r>
          </w:p>
        </w:tc>
      </w:tr>
      <w:tr w:rsidR="00C841A2" w:rsidRPr="007C4EE8" w14:paraId="4480141D" w14:textId="77777777" w:rsidTr="00F942D8">
        <w:trPr>
          <w:jc w:val="center"/>
        </w:trPr>
        <w:tc>
          <w:tcPr>
            <w:tcW w:w="1980" w:type="dxa"/>
            <w:vAlign w:val="center"/>
          </w:tcPr>
          <w:p w14:paraId="17569C7A" w14:textId="77777777" w:rsidR="00C841A2" w:rsidRPr="007C4EE8" w:rsidRDefault="00C841A2" w:rsidP="00C779E6">
            <w:pPr>
              <w:rPr>
                <w:sz w:val="18"/>
                <w:szCs w:val="18"/>
              </w:rPr>
            </w:pPr>
            <w:proofErr w:type="spellStart"/>
            <w:r w:rsidRPr="007C4EE8">
              <w:rPr>
                <w:sz w:val="18"/>
                <w:szCs w:val="18"/>
              </w:rPr>
              <w:t>Kashkadarya</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70BDB44E" w14:textId="77777777" w:rsidR="00C841A2" w:rsidRPr="007C4EE8" w:rsidRDefault="00C841A2" w:rsidP="00C779E6">
            <w:pPr>
              <w:jc w:val="center"/>
              <w:rPr>
                <w:sz w:val="18"/>
                <w:szCs w:val="18"/>
              </w:rPr>
            </w:pPr>
            <w:r w:rsidRPr="007C4EE8">
              <w:rPr>
                <w:sz w:val="18"/>
                <w:szCs w:val="18"/>
              </w:rPr>
              <w:t>4,7</w:t>
            </w:r>
          </w:p>
        </w:tc>
        <w:tc>
          <w:tcPr>
            <w:tcW w:w="853" w:type="dxa"/>
            <w:vAlign w:val="center"/>
          </w:tcPr>
          <w:p w14:paraId="38BB192F" w14:textId="77777777" w:rsidR="00C841A2" w:rsidRPr="007C4EE8" w:rsidRDefault="00C841A2" w:rsidP="00C779E6">
            <w:pPr>
              <w:jc w:val="center"/>
              <w:rPr>
                <w:sz w:val="18"/>
                <w:szCs w:val="18"/>
              </w:rPr>
            </w:pPr>
            <w:r w:rsidRPr="007C4EE8">
              <w:rPr>
                <w:sz w:val="18"/>
                <w:szCs w:val="18"/>
              </w:rPr>
              <w:t>4,8</w:t>
            </w:r>
          </w:p>
        </w:tc>
        <w:tc>
          <w:tcPr>
            <w:tcW w:w="853" w:type="dxa"/>
            <w:vAlign w:val="center"/>
          </w:tcPr>
          <w:p w14:paraId="7CC1FBDC" w14:textId="77777777" w:rsidR="00C841A2" w:rsidRPr="007C4EE8" w:rsidRDefault="00C841A2" w:rsidP="00C779E6">
            <w:pPr>
              <w:jc w:val="center"/>
              <w:rPr>
                <w:sz w:val="18"/>
                <w:szCs w:val="18"/>
              </w:rPr>
            </w:pPr>
            <w:r w:rsidRPr="007C4EE8">
              <w:rPr>
                <w:sz w:val="18"/>
                <w:szCs w:val="18"/>
              </w:rPr>
              <w:t>4,7</w:t>
            </w:r>
          </w:p>
        </w:tc>
        <w:tc>
          <w:tcPr>
            <w:tcW w:w="853" w:type="dxa"/>
            <w:vAlign w:val="center"/>
          </w:tcPr>
          <w:p w14:paraId="38E81451" w14:textId="77777777" w:rsidR="00C841A2" w:rsidRPr="007C4EE8" w:rsidRDefault="00C841A2" w:rsidP="00C779E6">
            <w:pPr>
              <w:jc w:val="center"/>
              <w:rPr>
                <w:sz w:val="18"/>
                <w:szCs w:val="18"/>
              </w:rPr>
            </w:pPr>
            <w:r w:rsidRPr="007C4EE8">
              <w:rPr>
                <w:sz w:val="18"/>
                <w:szCs w:val="18"/>
              </w:rPr>
              <w:t>4,8</w:t>
            </w:r>
          </w:p>
        </w:tc>
        <w:tc>
          <w:tcPr>
            <w:tcW w:w="853" w:type="dxa"/>
            <w:vAlign w:val="center"/>
          </w:tcPr>
          <w:p w14:paraId="3A6048C2" w14:textId="77777777" w:rsidR="00C841A2" w:rsidRPr="007C4EE8" w:rsidRDefault="00C841A2" w:rsidP="00C779E6">
            <w:pPr>
              <w:jc w:val="center"/>
              <w:rPr>
                <w:sz w:val="18"/>
                <w:szCs w:val="18"/>
              </w:rPr>
            </w:pPr>
            <w:r w:rsidRPr="007C4EE8">
              <w:rPr>
                <w:sz w:val="18"/>
                <w:szCs w:val="18"/>
              </w:rPr>
              <w:t>4,7</w:t>
            </w:r>
          </w:p>
        </w:tc>
        <w:tc>
          <w:tcPr>
            <w:tcW w:w="853" w:type="dxa"/>
            <w:vAlign w:val="center"/>
          </w:tcPr>
          <w:p w14:paraId="1AD41272" w14:textId="77777777" w:rsidR="00C841A2" w:rsidRPr="007C4EE8" w:rsidRDefault="00C841A2" w:rsidP="00C779E6">
            <w:pPr>
              <w:jc w:val="center"/>
              <w:rPr>
                <w:sz w:val="18"/>
                <w:szCs w:val="18"/>
              </w:rPr>
            </w:pPr>
            <w:r w:rsidRPr="007C4EE8">
              <w:rPr>
                <w:sz w:val="18"/>
                <w:szCs w:val="18"/>
              </w:rPr>
              <w:t>6,9</w:t>
            </w:r>
          </w:p>
        </w:tc>
        <w:tc>
          <w:tcPr>
            <w:tcW w:w="853" w:type="dxa"/>
            <w:vAlign w:val="center"/>
          </w:tcPr>
          <w:p w14:paraId="54D45C54" w14:textId="77777777" w:rsidR="00C841A2" w:rsidRPr="007C4EE8" w:rsidRDefault="00C841A2" w:rsidP="00C779E6">
            <w:pPr>
              <w:jc w:val="center"/>
              <w:rPr>
                <w:sz w:val="18"/>
                <w:szCs w:val="18"/>
              </w:rPr>
            </w:pPr>
            <w:r w:rsidRPr="007C4EE8">
              <w:rPr>
                <w:sz w:val="18"/>
                <w:szCs w:val="18"/>
              </w:rPr>
              <w:t>13,3</w:t>
            </w:r>
          </w:p>
        </w:tc>
        <w:tc>
          <w:tcPr>
            <w:tcW w:w="853" w:type="dxa"/>
            <w:vAlign w:val="center"/>
          </w:tcPr>
          <w:p w14:paraId="71E6F634" w14:textId="77777777" w:rsidR="00C841A2" w:rsidRPr="007C4EE8" w:rsidRDefault="00C841A2" w:rsidP="00C779E6">
            <w:pPr>
              <w:jc w:val="center"/>
              <w:rPr>
                <w:sz w:val="18"/>
                <w:szCs w:val="18"/>
              </w:rPr>
            </w:pPr>
            <w:r w:rsidRPr="007C4EE8">
              <w:rPr>
                <w:sz w:val="18"/>
                <w:szCs w:val="18"/>
              </w:rPr>
              <w:t>12,9</w:t>
            </w:r>
          </w:p>
        </w:tc>
      </w:tr>
      <w:tr w:rsidR="00C841A2" w:rsidRPr="007C4EE8" w14:paraId="7D8F3811" w14:textId="77777777" w:rsidTr="00F942D8">
        <w:trPr>
          <w:jc w:val="center"/>
        </w:trPr>
        <w:tc>
          <w:tcPr>
            <w:tcW w:w="1980" w:type="dxa"/>
            <w:vAlign w:val="center"/>
          </w:tcPr>
          <w:p w14:paraId="009073AE" w14:textId="77777777" w:rsidR="00C841A2" w:rsidRPr="007C4EE8" w:rsidRDefault="00C841A2" w:rsidP="00C779E6">
            <w:pPr>
              <w:rPr>
                <w:sz w:val="18"/>
                <w:szCs w:val="18"/>
              </w:rPr>
            </w:pPr>
            <w:proofErr w:type="spellStart"/>
            <w:r w:rsidRPr="007C4EE8">
              <w:rPr>
                <w:sz w:val="18"/>
                <w:szCs w:val="18"/>
              </w:rPr>
              <w:t>Navoi</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40B29734" w14:textId="77777777" w:rsidR="00C841A2" w:rsidRPr="007C4EE8" w:rsidRDefault="00C841A2" w:rsidP="00C779E6">
            <w:pPr>
              <w:jc w:val="center"/>
              <w:rPr>
                <w:sz w:val="18"/>
                <w:szCs w:val="18"/>
              </w:rPr>
            </w:pPr>
            <w:r w:rsidRPr="007C4EE8">
              <w:rPr>
                <w:sz w:val="18"/>
                <w:szCs w:val="18"/>
              </w:rPr>
              <w:t>5,0</w:t>
            </w:r>
          </w:p>
        </w:tc>
        <w:tc>
          <w:tcPr>
            <w:tcW w:w="853" w:type="dxa"/>
            <w:vAlign w:val="center"/>
          </w:tcPr>
          <w:p w14:paraId="1E5F7A30" w14:textId="77777777" w:rsidR="00C841A2" w:rsidRPr="007C4EE8" w:rsidRDefault="00C841A2" w:rsidP="00C779E6">
            <w:pPr>
              <w:jc w:val="center"/>
              <w:rPr>
                <w:sz w:val="18"/>
                <w:szCs w:val="18"/>
              </w:rPr>
            </w:pPr>
            <w:r w:rsidRPr="007C4EE8">
              <w:rPr>
                <w:sz w:val="18"/>
                <w:szCs w:val="18"/>
              </w:rPr>
              <w:t>5,7</w:t>
            </w:r>
          </w:p>
        </w:tc>
        <w:tc>
          <w:tcPr>
            <w:tcW w:w="853" w:type="dxa"/>
            <w:vAlign w:val="center"/>
          </w:tcPr>
          <w:p w14:paraId="4FDF4FA4" w14:textId="77777777" w:rsidR="00C841A2" w:rsidRPr="007C4EE8" w:rsidRDefault="00C841A2" w:rsidP="00C779E6">
            <w:pPr>
              <w:jc w:val="center"/>
              <w:rPr>
                <w:sz w:val="18"/>
                <w:szCs w:val="18"/>
              </w:rPr>
            </w:pPr>
            <w:r w:rsidRPr="007C4EE8">
              <w:rPr>
                <w:sz w:val="18"/>
                <w:szCs w:val="18"/>
              </w:rPr>
              <w:t>5,8</w:t>
            </w:r>
          </w:p>
        </w:tc>
        <w:tc>
          <w:tcPr>
            <w:tcW w:w="853" w:type="dxa"/>
            <w:vAlign w:val="center"/>
          </w:tcPr>
          <w:p w14:paraId="44FF1601" w14:textId="77777777" w:rsidR="00C841A2" w:rsidRPr="007C4EE8" w:rsidRDefault="00C841A2" w:rsidP="00C779E6">
            <w:pPr>
              <w:jc w:val="center"/>
              <w:rPr>
                <w:sz w:val="18"/>
                <w:szCs w:val="18"/>
              </w:rPr>
            </w:pPr>
            <w:r w:rsidRPr="007C4EE8">
              <w:rPr>
                <w:sz w:val="18"/>
                <w:szCs w:val="18"/>
              </w:rPr>
              <w:t>6,4</w:t>
            </w:r>
          </w:p>
        </w:tc>
        <w:tc>
          <w:tcPr>
            <w:tcW w:w="853" w:type="dxa"/>
            <w:vAlign w:val="center"/>
          </w:tcPr>
          <w:p w14:paraId="08FBEC86" w14:textId="77777777" w:rsidR="00C841A2" w:rsidRPr="007C4EE8" w:rsidRDefault="00C841A2" w:rsidP="00C779E6">
            <w:pPr>
              <w:jc w:val="center"/>
              <w:rPr>
                <w:sz w:val="18"/>
                <w:szCs w:val="18"/>
              </w:rPr>
            </w:pPr>
            <w:r w:rsidRPr="007C4EE8">
              <w:rPr>
                <w:sz w:val="18"/>
                <w:szCs w:val="18"/>
              </w:rPr>
              <w:t>8,9</w:t>
            </w:r>
          </w:p>
        </w:tc>
        <w:tc>
          <w:tcPr>
            <w:tcW w:w="853" w:type="dxa"/>
            <w:vAlign w:val="center"/>
          </w:tcPr>
          <w:p w14:paraId="43AD8115" w14:textId="77777777" w:rsidR="00C841A2" w:rsidRPr="007C4EE8" w:rsidRDefault="00C841A2" w:rsidP="00C779E6">
            <w:pPr>
              <w:jc w:val="center"/>
              <w:rPr>
                <w:sz w:val="18"/>
                <w:szCs w:val="18"/>
              </w:rPr>
            </w:pPr>
            <w:r w:rsidRPr="007C4EE8">
              <w:rPr>
                <w:sz w:val="18"/>
                <w:szCs w:val="18"/>
              </w:rPr>
              <w:t>7,0</w:t>
            </w:r>
          </w:p>
        </w:tc>
        <w:tc>
          <w:tcPr>
            <w:tcW w:w="853" w:type="dxa"/>
            <w:vAlign w:val="center"/>
          </w:tcPr>
          <w:p w14:paraId="723DE981" w14:textId="77777777" w:rsidR="00C841A2" w:rsidRPr="007C4EE8" w:rsidRDefault="00C841A2" w:rsidP="00C779E6">
            <w:pPr>
              <w:jc w:val="center"/>
              <w:rPr>
                <w:sz w:val="18"/>
                <w:szCs w:val="18"/>
              </w:rPr>
            </w:pPr>
            <w:r w:rsidRPr="007C4EE8">
              <w:rPr>
                <w:sz w:val="18"/>
                <w:szCs w:val="18"/>
              </w:rPr>
              <w:t>6,9</w:t>
            </w:r>
          </w:p>
        </w:tc>
        <w:tc>
          <w:tcPr>
            <w:tcW w:w="853" w:type="dxa"/>
            <w:vAlign w:val="center"/>
          </w:tcPr>
          <w:p w14:paraId="4C33E2C3" w14:textId="77777777" w:rsidR="00C841A2" w:rsidRPr="007C4EE8" w:rsidRDefault="00C841A2" w:rsidP="00C779E6">
            <w:pPr>
              <w:jc w:val="center"/>
              <w:rPr>
                <w:sz w:val="18"/>
                <w:szCs w:val="18"/>
              </w:rPr>
            </w:pPr>
            <w:r w:rsidRPr="007C4EE8">
              <w:rPr>
                <w:sz w:val="18"/>
                <w:szCs w:val="18"/>
              </w:rPr>
              <w:t>6,6</w:t>
            </w:r>
          </w:p>
        </w:tc>
      </w:tr>
      <w:tr w:rsidR="00C841A2" w:rsidRPr="007C4EE8" w14:paraId="6F5C19A8" w14:textId="77777777" w:rsidTr="00F942D8">
        <w:trPr>
          <w:jc w:val="center"/>
        </w:trPr>
        <w:tc>
          <w:tcPr>
            <w:tcW w:w="1980" w:type="dxa"/>
            <w:vAlign w:val="center"/>
          </w:tcPr>
          <w:p w14:paraId="7A66CD39" w14:textId="77777777" w:rsidR="00C841A2" w:rsidRPr="007C4EE8" w:rsidRDefault="00C841A2" w:rsidP="00C779E6">
            <w:pPr>
              <w:rPr>
                <w:sz w:val="18"/>
                <w:szCs w:val="18"/>
              </w:rPr>
            </w:pPr>
            <w:proofErr w:type="spellStart"/>
            <w:r w:rsidRPr="007C4EE8">
              <w:rPr>
                <w:sz w:val="18"/>
                <w:szCs w:val="18"/>
              </w:rPr>
              <w:t>Namangan</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54DBF705" w14:textId="77777777" w:rsidR="00C841A2" w:rsidRPr="007C4EE8" w:rsidRDefault="00C841A2" w:rsidP="00C779E6">
            <w:pPr>
              <w:jc w:val="center"/>
              <w:rPr>
                <w:sz w:val="18"/>
                <w:szCs w:val="18"/>
              </w:rPr>
            </w:pPr>
            <w:r w:rsidRPr="007C4EE8">
              <w:rPr>
                <w:sz w:val="18"/>
                <w:szCs w:val="18"/>
              </w:rPr>
              <w:t>11,0</w:t>
            </w:r>
          </w:p>
        </w:tc>
        <w:tc>
          <w:tcPr>
            <w:tcW w:w="853" w:type="dxa"/>
            <w:vAlign w:val="center"/>
          </w:tcPr>
          <w:p w14:paraId="15A069A3" w14:textId="77777777" w:rsidR="00C841A2" w:rsidRPr="007C4EE8" w:rsidRDefault="00C841A2" w:rsidP="00C779E6">
            <w:pPr>
              <w:jc w:val="center"/>
              <w:rPr>
                <w:sz w:val="18"/>
                <w:szCs w:val="18"/>
              </w:rPr>
            </w:pPr>
            <w:r w:rsidRPr="007C4EE8">
              <w:rPr>
                <w:sz w:val="18"/>
                <w:szCs w:val="18"/>
              </w:rPr>
              <w:t>12,8</w:t>
            </w:r>
          </w:p>
        </w:tc>
        <w:tc>
          <w:tcPr>
            <w:tcW w:w="853" w:type="dxa"/>
            <w:vAlign w:val="center"/>
          </w:tcPr>
          <w:p w14:paraId="46015E7E" w14:textId="77777777" w:rsidR="00C841A2" w:rsidRPr="007C4EE8" w:rsidRDefault="00C841A2" w:rsidP="00C779E6">
            <w:pPr>
              <w:jc w:val="center"/>
              <w:rPr>
                <w:sz w:val="18"/>
                <w:szCs w:val="18"/>
              </w:rPr>
            </w:pPr>
            <w:r w:rsidRPr="007C4EE8">
              <w:rPr>
                <w:sz w:val="18"/>
                <w:szCs w:val="18"/>
              </w:rPr>
              <w:t>13,7</w:t>
            </w:r>
          </w:p>
        </w:tc>
        <w:tc>
          <w:tcPr>
            <w:tcW w:w="853" w:type="dxa"/>
            <w:vAlign w:val="center"/>
          </w:tcPr>
          <w:p w14:paraId="3D92DE2B" w14:textId="77777777" w:rsidR="00C841A2" w:rsidRPr="007C4EE8" w:rsidRDefault="00C841A2" w:rsidP="00C779E6">
            <w:pPr>
              <w:jc w:val="center"/>
              <w:rPr>
                <w:sz w:val="18"/>
                <w:szCs w:val="18"/>
              </w:rPr>
            </w:pPr>
            <w:r w:rsidRPr="007C4EE8">
              <w:rPr>
                <w:sz w:val="18"/>
                <w:szCs w:val="18"/>
              </w:rPr>
              <w:t>14,8</w:t>
            </w:r>
          </w:p>
        </w:tc>
        <w:tc>
          <w:tcPr>
            <w:tcW w:w="853" w:type="dxa"/>
            <w:vAlign w:val="center"/>
          </w:tcPr>
          <w:p w14:paraId="4661DBA8" w14:textId="77777777" w:rsidR="00C841A2" w:rsidRPr="007C4EE8" w:rsidRDefault="00C841A2" w:rsidP="00C779E6">
            <w:pPr>
              <w:jc w:val="center"/>
              <w:rPr>
                <w:sz w:val="18"/>
                <w:szCs w:val="18"/>
              </w:rPr>
            </w:pPr>
            <w:r w:rsidRPr="007C4EE8">
              <w:rPr>
                <w:sz w:val="18"/>
                <w:szCs w:val="18"/>
              </w:rPr>
              <w:t>13,8</w:t>
            </w:r>
          </w:p>
        </w:tc>
        <w:tc>
          <w:tcPr>
            <w:tcW w:w="853" w:type="dxa"/>
            <w:vAlign w:val="center"/>
          </w:tcPr>
          <w:p w14:paraId="3334932D" w14:textId="77777777" w:rsidR="00C841A2" w:rsidRPr="007C4EE8" w:rsidRDefault="00C841A2" w:rsidP="00C779E6">
            <w:pPr>
              <w:jc w:val="center"/>
              <w:rPr>
                <w:sz w:val="18"/>
                <w:szCs w:val="18"/>
              </w:rPr>
            </w:pPr>
            <w:r w:rsidRPr="007C4EE8">
              <w:rPr>
                <w:sz w:val="18"/>
                <w:szCs w:val="18"/>
              </w:rPr>
              <w:t>19,9</w:t>
            </w:r>
          </w:p>
        </w:tc>
        <w:tc>
          <w:tcPr>
            <w:tcW w:w="853" w:type="dxa"/>
            <w:vAlign w:val="center"/>
          </w:tcPr>
          <w:p w14:paraId="02FEE258" w14:textId="77777777" w:rsidR="00C841A2" w:rsidRPr="007C4EE8" w:rsidRDefault="00C841A2" w:rsidP="00C779E6">
            <w:pPr>
              <w:jc w:val="center"/>
              <w:rPr>
                <w:sz w:val="18"/>
                <w:szCs w:val="18"/>
              </w:rPr>
            </w:pPr>
            <w:r w:rsidRPr="007C4EE8">
              <w:rPr>
                <w:sz w:val="18"/>
                <w:szCs w:val="18"/>
              </w:rPr>
              <w:t>24,0</w:t>
            </w:r>
          </w:p>
        </w:tc>
        <w:tc>
          <w:tcPr>
            <w:tcW w:w="853" w:type="dxa"/>
            <w:vAlign w:val="center"/>
          </w:tcPr>
          <w:p w14:paraId="073DF7E7" w14:textId="77777777" w:rsidR="00C841A2" w:rsidRPr="007C4EE8" w:rsidRDefault="00C841A2" w:rsidP="00C779E6">
            <w:pPr>
              <w:jc w:val="center"/>
              <w:rPr>
                <w:sz w:val="18"/>
                <w:szCs w:val="18"/>
              </w:rPr>
            </w:pPr>
            <w:r w:rsidRPr="007C4EE8">
              <w:rPr>
                <w:sz w:val="18"/>
                <w:szCs w:val="18"/>
              </w:rPr>
              <w:t>20,4</w:t>
            </w:r>
          </w:p>
        </w:tc>
      </w:tr>
      <w:tr w:rsidR="00C841A2" w:rsidRPr="007C4EE8" w14:paraId="42DF4EF2" w14:textId="77777777" w:rsidTr="00F942D8">
        <w:trPr>
          <w:jc w:val="center"/>
        </w:trPr>
        <w:tc>
          <w:tcPr>
            <w:tcW w:w="1980" w:type="dxa"/>
            <w:vAlign w:val="center"/>
          </w:tcPr>
          <w:p w14:paraId="3B513078" w14:textId="77777777" w:rsidR="00C841A2" w:rsidRPr="007C4EE8" w:rsidRDefault="00C841A2" w:rsidP="00C779E6">
            <w:pPr>
              <w:rPr>
                <w:sz w:val="18"/>
                <w:szCs w:val="18"/>
              </w:rPr>
            </w:pPr>
            <w:proofErr w:type="spellStart"/>
            <w:r w:rsidRPr="007C4EE8">
              <w:rPr>
                <w:sz w:val="18"/>
                <w:szCs w:val="18"/>
              </w:rPr>
              <w:t>Samarkand</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34BD2C42" w14:textId="77777777" w:rsidR="00C841A2" w:rsidRPr="007C4EE8" w:rsidRDefault="00C841A2" w:rsidP="00C779E6">
            <w:pPr>
              <w:jc w:val="center"/>
              <w:rPr>
                <w:sz w:val="18"/>
                <w:szCs w:val="18"/>
              </w:rPr>
            </w:pPr>
            <w:r w:rsidRPr="007C4EE8">
              <w:rPr>
                <w:sz w:val="18"/>
                <w:szCs w:val="18"/>
              </w:rPr>
              <w:t>8,5</w:t>
            </w:r>
          </w:p>
        </w:tc>
        <w:tc>
          <w:tcPr>
            <w:tcW w:w="853" w:type="dxa"/>
            <w:vAlign w:val="center"/>
          </w:tcPr>
          <w:p w14:paraId="5857B073" w14:textId="77777777" w:rsidR="00C841A2" w:rsidRPr="007C4EE8" w:rsidRDefault="00C841A2" w:rsidP="00C779E6">
            <w:pPr>
              <w:jc w:val="center"/>
              <w:rPr>
                <w:sz w:val="18"/>
                <w:szCs w:val="18"/>
              </w:rPr>
            </w:pPr>
            <w:r w:rsidRPr="007C4EE8">
              <w:rPr>
                <w:sz w:val="18"/>
                <w:szCs w:val="18"/>
              </w:rPr>
              <w:t>15,7</w:t>
            </w:r>
          </w:p>
        </w:tc>
        <w:tc>
          <w:tcPr>
            <w:tcW w:w="853" w:type="dxa"/>
            <w:vAlign w:val="center"/>
          </w:tcPr>
          <w:p w14:paraId="371908C4" w14:textId="77777777" w:rsidR="00C841A2" w:rsidRPr="007C4EE8" w:rsidRDefault="00C841A2" w:rsidP="00C779E6">
            <w:pPr>
              <w:jc w:val="center"/>
              <w:rPr>
                <w:sz w:val="18"/>
                <w:szCs w:val="18"/>
              </w:rPr>
            </w:pPr>
            <w:r w:rsidRPr="007C4EE8">
              <w:rPr>
                <w:sz w:val="18"/>
                <w:szCs w:val="18"/>
              </w:rPr>
              <w:t>16,4</w:t>
            </w:r>
          </w:p>
        </w:tc>
        <w:tc>
          <w:tcPr>
            <w:tcW w:w="853" w:type="dxa"/>
            <w:vAlign w:val="center"/>
          </w:tcPr>
          <w:p w14:paraId="56720AA3" w14:textId="77777777" w:rsidR="00C841A2" w:rsidRPr="007C4EE8" w:rsidRDefault="00C841A2" w:rsidP="00C779E6">
            <w:pPr>
              <w:jc w:val="center"/>
              <w:rPr>
                <w:sz w:val="18"/>
                <w:szCs w:val="18"/>
              </w:rPr>
            </w:pPr>
            <w:r w:rsidRPr="007C4EE8">
              <w:rPr>
                <w:sz w:val="18"/>
                <w:szCs w:val="18"/>
              </w:rPr>
              <w:t>22,1</w:t>
            </w:r>
          </w:p>
        </w:tc>
        <w:tc>
          <w:tcPr>
            <w:tcW w:w="853" w:type="dxa"/>
            <w:vAlign w:val="center"/>
          </w:tcPr>
          <w:p w14:paraId="700EFB55" w14:textId="77777777" w:rsidR="00C841A2" w:rsidRPr="007C4EE8" w:rsidRDefault="00C841A2" w:rsidP="00C779E6">
            <w:pPr>
              <w:jc w:val="center"/>
              <w:rPr>
                <w:sz w:val="18"/>
                <w:szCs w:val="18"/>
              </w:rPr>
            </w:pPr>
            <w:r w:rsidRPr="007C4EE8">
              <w:rPr>
                <w:sz w:val="18"/>
                <w:szCs w:val="18"/>
              </w:rPr>
              <w:t>29,4</w:t>
            </w:r>
          </w:p>
        </w:tc>
        <w:tc>
          <w:tcPr>
            <w:tcW w:w="853" w:type="dxa"/>
            <w:vAlign w:val="center"/>
          </w:tcPr>
          <w:p w14:paraId="09CCF035" w14:textId="77777777" w:rsidR="00C841A2" w:rsidRPr="007C4EE8" w:rsidRDefault="00C841A2" w:rsidP="00C779E6">
            <w:pPr>
              <w:jc w:val="center"/>
              <w:rPr>
                <w:sz w:val="18"/>
                <w:szCs w:val="18"/>
              </w:rPr>
            </w:pPr>
            <w:r w:rsidRPr="007C4EE8">
              <w:rPr>
                <w:sz w:val="18"/>
                <w:szCs w:val="18"/>
              </w:rPr>
              <w:t>28,9</w:t>
            </w:r>
          </w:p>
        </w:tc>
        <w:tc>
          <w:tcPr>
            <w:tcW w:w="853" w:type="dxa"/>
            <w:vAlign w:val="center"/>
          </w:tcPr>
          <w:p w14:paraId="1627CC57" w14:textId="77777777" w:rsidR="00C841A2" w:rsidRPr="007C4EE8" w:rsidRDefault="00C841A2" w:rsidP="00C779E6">
            <w:pPr>
              <w:jc w:val="center"/>
              <w:rPr>
                <w:sz w:val="18"/>
                <w:szCs w:val="18"/>
              </w:rPr>
            </w:pPr>
            <w:r w:rsidRPr="007C4EE8">
              <w:rPr>
                <w:sz w:val="18"/>
                <w:szCs w:val="18"/>
              </w:rPr>
              <w:t>25,8</w:t>
            </w:r>
          </w:p>
        </w:tc>
        <w:tc>
          <w:tcPr>
            <w:tcW w:w="853" w:type="dxa"/>
            <w:vAlign w:val="center"/>
          </w:tcPr>
          <w:p w14:paraId="0FD6EA18" w14:textId="77777777" w:rsidR="00C841A2" w:rsidRPr="007C4EE8" w:rsidRDefault="00C841A2" w:rsidP="00C779E6">
            <w:pPr>
              <w:jc w:val="center"/>
              <w:rPr>
                <w:sz w:val="18"/>
                <w:szCs w:val="18"/>
              </w:rPr>
            </w:pPr>
            <w:r w:rsidRPr="007C4EE8">
              <w:rPr>
                <w:sz w:val="18"/>
                <w:szCs w:val="18"/>
              </w:rPr>
              <w:t>29,3</w:t>
            </w:r>
          </w:p>
        </w:tc>
      </w:tr>
      <w:tr w:rsidR="00C841A2" w:rsidRPr="007C4EE8" w14:paraId="78719D9B" w14:textId="77777777" w:rsidTr="00F942D8">
        <w:trPr>
          <w:jc w:val="center"/>
        </w:trPr>
        <w:tc>
          <w:tcPr>
            <w:tcW w:w="1980" w:type="dxa"/>
            <w:vAlign w:val="center"/>
          </w:tcPr>
          <w:p w14:paraId="0BE4648C" w14:textId="77777777" w:rsidR="00C841A2" w:rsidRPr="007C4EE8" w:rsidRDefault="00C841A2" w:rsidP="00C779E6">
            <w:pPr>
              <w:rPr>
                <w:sz w:val="18"/>
                <w:szCs w:val="18"/>
              </w:rPr>
            </w:pPr>
            <w:proofErr w:type="spellStart"/>
            <w:r w:rsidRPr="007C4EE8">
              <w:rPr>
                <w:sz w:val="18"/>
                <w:szCs w:val="18"/>
              </w:rPr>
              <w:t>Surkhandarya</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53F1FF0A"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05D1F49C"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62A1AD35"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6F7EAE5B"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69F3CCAC"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48FFC6D0"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177AFBB9"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641799BC" w14:textId="77777777" w:rsidR="00C841A2" w:rsidRPr="007C4EE8" w:rsidRDefault="00C841A2" w:rsidP="00C779E6">
            <w:pPr>
              <w:jc w:val="center"/>
              <w:rPr>
                <w:sz w:val="18"/>
                <w:szCs w:val="18"/>
              </w:rPr>
            </w:pPr>
            <w:r w:rsidRPr="007C4EE8">
              <w:rPr>
                <w:sz w:val="18"/>
                <w:szCs w:val="18"/>
              </w:rPr>
              <w:t>0,1</w:t>
            </w:r>
          </w:p>
        </w:tc>
      </w:tr>
      <w:tr w:rsidR="00C841A2" w:rsidRPr="007C4EE8" w14:paraId="49009E77" w14:textId="77777777" w:rsidTr="00F942D8">
        <w:trPr>
          <w:jc w:val="center"/>
        </w:trPr>
        <w:tc>
          <w:tcPr>
            <w:tcW w:w="1980" w:type="dxa"/>
            <w:vAlign w:val="center"/>
          </w:tcPr>
          <w:p w14:paraId="39B83B1F" w14:textId="77777777" w:rsidR="00C841A2" w:rsidRPr="007C4EE8" w:rsidRDefault="00C841A2" w:rsidP="00C779E6">
            <w:pPr>
              <w:rPr>
                <w:sz w:val="18"/>
                <w:szCs w:val="18"/>
              </w:rPr>
            </w:pPr>
            <w:proofErr w:type="spellStart"/>
            <w:r w:rsidRPr="007C4EE8">
              <w:rPr>
                <w:sz w:val="18"/>
                <w:szCs w:val="18"/>
              </w:rPr>
              <w:t>Syrdarya</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6BC0D8D2" w14:textId="77777777" w:rsidR="00C841A2" w:rsidRPr="007C4EE8" w:rsidRDefault="00C841A2" w:rsidP="00C779E6">
            <w:pPr>
              <w:jc w:val="center"/>
              <w:rPr>
                <w:sz w:val="18"/>
                <w:szCs w:val="18"/>
              </w:rPr>
            </w:pPr>
            <w:r w:rsidRPr="007C4EE8">
              <w:rPr>
                <w:sz w:val="18"/>
                <w:szCs w:val="18"/>
              </w:rPr>
              <w:t>1,2</w:t>
            </w:r>
          </w:p>
        </w:tc>
        <w:tc>
          <w:tcPr>
            <w:tcW w:w="853" w:type="dxa"/>
            <w:vAlign w:val="center"/>
          </w:tcPr>
          <w:p w14:paraId="604AD1D8" w14:textId="77777777" w:rsidR="00C841A2" w:rsidRPr="007C4EE8" w:rsidRDefault="00C841A2" w:rsidP="00C779E6">
            <w:pPr>
              <w:jc w:val="center"/>
              <w:rPr>
                <w:sz w:val="18"/>
                <w:szCs w:val="18"/>
              </w:rPr>
            </w:pPr>
            <w:r w:rsidRPr="007C4EE8">
              <w:rPr>
                <w:sz w:val="18"/>
                <w:szCs w:val="18"/>
              </w:rPr>
              <w:t>1,4</w:t>
            </w:r>
          </w:p>
        </w:tc>
        <w:tc>
          <w:tcPr>
            <w:tcW w:w="853" w:type="dxa"/>
            <w:vAlign w:val="center"/>
          </w:tcPr>
          <w:p w14:paraId="3161387E" w14:textId="77777777" w:rsidR="00C841A2" w:rsidRPr="007C4EE8" w:rsidRDefault="00C841A2" w:rsidP="00C779E6">
            <w:pPr>
              <w:jc w:val="center"/>
              <w:rPr>
                <w:sz w:val="18"/>
                <w:szCs w:val="18"/>
              </w:rPr>
            </w:pPr>
            <w:r w:rsidRPr="007C4EE8">
              <w:rPr>
                <w:sz w:val="18"/>
                <w:szCs w:val="18"/>
              </w:rPr>
              <w:t>1,4</w:t>
            </w:r>
          </w:p>
        </w:tc>
        <w:tc>
          <w:tcPr>
            <w:tcW w:w="853" w:type="dxa"/>
            <w:vAlign w:val="center"/>
          </w:tcPr>
          <w:p w14:paraId="79C0F843" w14:textId="77777777" w:rsidR="00C841A2" w:rsidRPr="007C4EE8" w:rsidRDefault="00C841A2" w:rsidP="00C779E6">
            <w:pPr>
              <w:jc w:val="center"/>
              <w:rPr>
                <w:sz w:val="18"/>
                <w:szCs w:val="18"/>
              </w:rPr>
            </w:pPr>
            <w:r w:rsidRPr="007C4EE8">
              <w:rPr>
                <w:sz w:val="18"/>
                <w:szCs w:val="18"/>
              </w:rPr>
              <w:t>1,5</w:t>
            </w:r>
          </w:p>
        </w:tc>
        <w:tc>
          <w:tcPr>
            <w:tcW w:w="853" w:type="dxa"/>
            <w:vAlign w:val="center"/>
          </w:tcPr>
          <w:p w14:paraId="7B010EE8" w14:textId="77777777" w:rsidR="00C841A2" w:rsidRPr="007C4EE8" w:rsidRDefault="00C841A2" w:rsidP="00C779E6">
            <w:pPr>
              <w:jc w:val="center"/>
              <w:rPr>
                <w:sz w:val="18"/>
                <w:szCs w:val="18"/>
              </w:rPr>
            </w:pPr>
            <w:r w:rsidRPr="007C4EE8">
              <w:rPr>
                <w:sz w:val="18"/>
                <w:szCs w:val="18"/>
              </w:rPr>
              <w:t>1,7</w:t>
            </w:r>
          </w:p>
        </w:tc>
        <w:tc>
          <w:tcPr>
            <w:tcW w:w="853" w:type="dxa"/>
            <w:vAlign w:val="center"/>
          </w:tcPr>
          <w:p w14:paraId="72A5E220" w14:textId="77777777" w:rsidR="00C841A2" w:rsidRPr="007C4EE8" w:rsidRDefault="00C841A2" w:rsidP="00C779E6">
            <w:pPr>
              <w:jc w:val="center"/>
              <w:rPr>
                <w:sz w:val="18"/>
                <w:szCs w:val="18"/>
              </w:rPr>
            </w:pPr>
            <w:r w:rsidRPr="007C4EE8">
              <w:rPr>
                <w:sz w:val="18"/>
                <w:szCs w:val="18"/>
              </w:rPr>
              <w:t>1,2</w:t>
            </w:r>
          </w:p>
        </w:tc>
        <w:tc>
          <w:tcPr>
            <w:tcW w:w="853" w:type="dxa"/>
            <w:vAlign w:val="center"/>
          </w:tcPr>
          <w:p w14:paraId="60E0CB9A" w14:textId="77777777" w:rsidR="00C841A2" w:rsidRPr="007C4EE8" w:rsidRDefault="00C841A2" w:rsidP="00C779E6">
            <w:pPr>
              <w:jc w:val="center"/>
              <w:rPr>
                <w:sz w:val="18"/>
                <w:szCs w:val="18"/>
              </w:rPr>
            </w:pPr>
            <w:r w:rsidRPr="007C4EE8">
              <w:rPr>
                <w:sz w:val="18"/>
                <w:szCs w:val="18"/>
              </w:rPr>
              <w:t>1,0</w:t>
            </w:r>
          </w:p>
        </w:tc>
        <w:tc>
          <w:tcPr>
            <w:tcW w:w="853" w:type="dxa"/>
            <w:vAlign w:val="center"/>
          </w:tcPr>
          <w:p w14:paraId="2AEFB507" w14:textId="77777777" w:rsidR="00C841A2" w:rsidRPr="007C4EE8" w:rsidRDefault="00C841A2" w:rsidP="00C779E6">
            <w:pPr>
              <w:jc w:val="center"/>
              <w:rPr>
                <w:sz w:val="18"/>
                <w:szCs w:val="18"/>
              </w:rPr>
            </w:pPr>
            <w:r w:rsidRPr="007C4EE8">
              <w:rPr>
                <w:sz w:val="18"/>
                <w:szCs w:val="18"/>
              </w:rPr>
              <w:t>1,1</w:t>
            </w:r>
          </w:p>
        </w:tc>
      </w:tr>
      <w:tr w:rsidR="00C841A2" w:rsidRPr="007C4EE8" w14:paraId="2AB438B5" w14:textId="77777777" w:rsidTr="00F942D8">
        <w:trPr>
          <w:jc w:val="center"/>
        </w:trPr>
        <w:tc>
          <w:tcPr>
            <w:tcW w:w="1980" w:type="dxa"/>
            <w:vAlign w:val="center"/>
          </w:tcPr>
          <w:p w14:paraId="37CC1BAA" w14:textId="77777777" w:rsidR="00C841A2" w:rsidRPr="007C4EE8" w:rsidRDefault="00C841A2" w:rsidP="00C779E6">
            <w:pPr>
              <w:rPr>
                <w:sz w:val="18"/>
                <w:szCs w:val="18"/>
              </w:rPr>
            </w:pPr>
            <w:proofErr w:type="spellStart"/>
            <w:r w:rsidRPr="007C4EE8">
              <w:rPr>
                <w:sz w:val="18"/>
                <w:szCs w:val="18"/>
              </w:rPr>
              <w:t>Tashkent</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2C4E19D5" w14:textId="77777777" w:rsidR="00C841A2" w:rsidRPr="007C4EE8" w:rsidRDefault="00C841A2" w:rsidP="00C779E6">
            <w:pPr>
              <w:jc w:val="center"/>
              <w:rPr>
                <w:sz w:val="18"/>
                <w:szCs w:val="18"/>
              </w:rPr>
            </w:pPr>
            <w:r w:rsidRPr="007C4EE8">
              <w:rPr>
                <w:sz w:val="18"/>
                <w:szCs w:val="18"/>
              </w:rPr>
              <w:t>8,9</w:t>
            </w:r>
          </w:p>
        </w:tc>
        <w:tc>
          <w:tcPr>
            <w:tcW w:w="853" w:type="dxa"/>
            <w:vAlign w:val="center"/>
          </w:tcPr>
          <w:p w14:paraId="4B41C862" w14:textId="77777777" w:rsidR="00C841A2" w:rsidRPr="007C4EE8" w:rsidRDefault="00C841A2" w:rsidP="00C779E6">
            <w:pPr>
              <w:jc w:val="center"/>
              <w:rPr>
                <w:sz w:val="18"/>
                <w:szCs w:val="18"/>
              </w:rPr>
            </w:pPr>
            <w:r w:rsidRPr="007C4EE8">
              <w:rPr>
                <w:sz w:val="18"/>
                <w:szCs w:val="18"/>
              </w:rPr>
              <w:t>5,8</w:t>
            </w:r>
          </w:p>
        </w:tc>
        <w:tc>
          <w:tcPr>
            <w:tcW w:w="853" w:type="dxa"/>
            <w:vAlign w:val="center"/>
          </w:tcPr>
          <w:p w14:paraId="35B146CC" w14:textId="77777777" w:rsidR="00C841A2" w:rsidRPr="007C4EE8" w:rsidRDefault="00C841A2" w:rsidP="00C779E6">
            <w:pPr>
              <w:jc w:val="center"/>
              <w:rPr>
                <w:sz w:val="18"/>
                <w:szCs w:val="18"/>
              </w:rPr>
            </w:pPr>
            <w:r w:rsidRPr="007C4EE8">
              <w:rPr>
                <w:sz w:val="18"/>
                <w:szCs w:val="18"/>
              </w:rPr>
              <w:t>5,6</w:t>
            </w:r>
          </w:p>
        </w:tc>
        <w:tc>
          <w:tcPr>
            <w:tcW w:w="853" w:type="dxa"/>
            <w:vAlign w:val="center"/>
          </w:tcPr>
          <w:p w14:paraId="6CF5C8DD" w14:textId="77777777" w:rsidR="00C841A2" w:rsidRPr="007C4EE8" w:rsidRDefault="00C841A2" w:rsidP="00C779E6">
            <w:pPr>
              <w:jc w:val="center"/>
              <w:rPr>
                <w:sz w:val="18"/>
                <w:szCs w:val="18"/>
              </w:rPr>
            </w:pPr>
            <w:r w:rsidRPr="007C4EE8">
              <w:rPr>
                <w:sz w:val="18"/>
                <w:szCs w:val="18"/>
              </w:rPr>
              <w:t>9,9</w:t>
            </w:r>
          </w:p>
        </w:tc>
        <w:tc>
          <w:tcPr>
            <w:tcW w:w="853" w:type="dxa"/>
            <w:vAlign w:val="center"/>
          </w:tcPr>
          <w:p w14:paraId="2C27AE70" w14:textId="77777777" w:rsidR="00C841A2" w:rsidRPr="007C4EE8" w:rsidRDefault="00C841A2" w:rsidP="00C779E6">
            <w:pPr>
              <w:jc w:val="center"/>
              <w:rPr>
                <w:sz w:val="18"/>
                <w:szCs w:val="18"/>
              </w:rPr>
            </w:pPr>
            <w:r w:rsidRPr="007C4EE8">
              <w:rPr>
                <w:sz w:val="18"/>
                <w:szCs w:val="18"/>
              </w:rPr>
              <w:t>15,4</w:t>
            </w:r>
          </w:p>
        </w:tc>
        <w:tc>
          <w:tcPr>
            <w:tcW w:w="853" w:type="dxa"/>
            <w:vAlign w:val="center"/>
          </w:tcPr>
          <w:p w14:paraId="095BC4C0" w14:textId="77777777" w:rsidR="00C841A2" w:rsidRPr="007C4EE8" w:rsidRDefault="00C841A2" w:rsidP="00C779E6">
            <w:pPr>
              <w:jc w:val="center"/>
              <w:rPr>
                <w:sz w:val="18"/>
                <w:szCs w:val="18"/>
              </w:rPr>
            </w:pPr>
            <w:r w:rsidRPr="007C4EE8">
              <w:rPr>
                <w:sz w:val="18"/>
                <w:szCs w:val="18"/>
              </w:rPr>
              <w:t>17,0</w:t>
            </w:r>
          </w:p>
        </w:tc>
        <w:tc>
          <w:tcPr>
            <w:tcW w:w="853" w:type="dxa"/>
            <w:vAlign w:val="center"/>
          </w:tcPr>
          <w:p w14:paraId="2097A6DC" w14:textId="77777777" w:rsidR="00C841A2" w:rsidRPr="007C4EE8" w:rsidRDefault="00C841A2" w:rsidP="00C779E6">
            <w:pPr>
              <w:jc w:val="center"/>
              <w:rPr>
                <w:sz w:val="18"/>
                <w:szCs w:val="18"/>
              </w:rPr>
            </w:pPr>
            <w:r w:rsidRPr="007C4EE8">
              <w:rPr>
                <w:sz w:val="18"/>
                <w:szCs w:val="18"/>
              </w:rPr>
              <w:t>19,8</w:t>
            </w:r>
          </w:p>
        </w:tc>
        <w:tc>
          <w:tcPr>
            <w:tcW w:w="853" w:type="dxa"/>
            <w:vAlign w:val="center"/>
          </w:tcPr>
          <w:p w14:paraId="74E906BB" w14:textId="77777777" w:rsidR="00C841A2" w:rsidRPr="007C4EE8" w:rsidRDefault="00C841A2" w:rsidP="00C779E6">
            <w:pPr>
              <w:jc w:val="center"/>
              <w:rPr>
                <w:sz w:val="18"/>
                <w:szCs w:val="18"/>
              </w:rPr>
            </w:pPr>
            <w:r w:rsidRPr="007C4EE8">
              <w:rPr>
                <w:sz w:val="18"/>
                <w:szCs w:val="18"/>
              </w:rPr>
              <w:t>17,4</w:t>
            </w:r>
          </w:p>
        </w:tc>
      </w:tr>
      <w:tr w:rsidR="00C841A2" w:rsidRPr="007C4EE8" w14:paraId="45AEF2F0" w14:textId="77777777" w:rsidTr="00F942D8">
        <w:trPr>
          <w:jc w:val="center"/>
        </w:trPr>
        <w:tc>
          <w:tcPr>
            <w:tcW w:w="1980" w:type="dxa"/>
            <w:vAlign w:val="center"/>
          </w:tcPr>
          <w:p w14:paraId="5EF04C7F" w14:textId="77777777" w:rsidR="00C841A2" w:rsidRPr="007C4EE8" w:rsidRDefault="00C841A2" w:rsidP="00C779E6">
            <w:pPr>
              <w:rPr>
                <w:sz w:val="18"/>
                <w:szCs w:val="18"/>
              </w:rPr>
            </w:pPr>
            <w:proofErr w:type="spellStart"/>
            <w:r w:rsidRPr="007C4EE8">
              <w:rPr>
                <w:sz w:val="18"/>
                <w:szCs w:val="18"/>
              </w:rPr>
              <w:t>Fergana</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43B38EAF" w14:textId="77777777" w:rsidR="00C841A2" w:rsidRPr="007C4EE8" w:rsidRDefault="00C841A2" w:rsidP="00C779E6">
            <w:pPr>
              <w:jc w:val="center"/>
              <w:rPr>
                <w:sz w:val="18"/>
                <w:szCs w:val="18"/>
              </w:rPr>
            </w:pPr>
            <w:r w:rsidRPr="007C4EE8">
              <w:rPr>
                <w:sz w:val="18"/>
                <w:szCs w:val="18"/>
              </w:rPr>
              <w:t>8,8</w:t>
            </w:r>
          </w:p>
        </w:tc>
        <w:tc>
          <w:tcPr>
            <w:tcW w:w="853" w:type="dxa"/>
            <w:vAlign w:val="center"/>
          </w:tcPr>
          <w:p w14:paraId="5A75B4A7" w14:textId="77777777" w:rsidR="00C841A2" w:rsidRPr="007C4EE8" w:rsidRDefault="00C841A2" w:rsidP="00C779E6">
            <w:pPr>
              <w:jc w:val="center"/>
              <w:rPr>
                <w:sz w:val="18"/>
                <w:szCs w:val="18"/>
              </w:rPr>
            </w:pPr>
            <w:r w:rsidRPr="007C4EE8">
              <w:rPr>
                <w:sz w:val="18"/>
                <w:szCs w:val="18"/>
              </w:rPr>
              <w:t>10,5</w:t>
            </w:r>
          </w:p>
        </w:tc>
        <w:tc>
          <w:tcPr>
            <w:tcW w:w="853" w:type="dxa"/>
            <w:vAlign w:val="center"/>
          </w:tcPr>
          <w:p w14:paraId="70A045C7" w14:textId="77777777" w:rsidR="00C841A2" w:rsidRPr="007C4EE8" w:rsidRDefault="00C841A2" w:rsidP="00C779E6">
            <w:pPr>
              <w:jc w:val="center"/>
              <w:rPr>
                <w:sz w:val="18"/>
                <w:szCs w:val="18"/>
              </w:rPr>
            </w:pPr>
            <w:r w:rsidRPr="007C4EE8">
              <w:rPr>
                <w:sz w:val="18"/>
                <w:szCs w:val="18"/>
              </w:rPr>
              <w:t>11,4</w:t>
            </w:r>
          </w:p>
        </w:tc>
        <w:tc>
          <w:tcPr>
            <w:tcW w:w="853" w:type="dxa"/>
            <w:vAlign w:val="center"/>
          </w:tcPr>
          <w:p w14:paraId="4FA1DEB3" w14:textId="77777777" w:rsidR="00C841A2" w:rsidRPr="007C4EE8" w:rsidRDefault="00C841A2" w:rsidP="00C779E6">
            <w:pPr>
              <w:jc w:val="center"/>
              <w:rPr>
                <w:sz w:val="18"/>
                <w:szCs w:val="18"/>
              </w:rPr>
            </w:pPr>
            <w:r w:rsidRPr="007C4EE8">
              <w:rPr>
                <w:sz w:val="18"/>
                <w:szCs w:val="18"/>
              </w:rPr>
              <w:t>15,1</w:t>
            </w:r>
          </w:p>
        </w:tc>
        <w:tc>
          <w:tcPr>
            <w:tcW w:w="853" w:type="dxa"/>
            <w:vAlign w:val="center"/>
          </w:tcPr>
          <w:p w14:paraId="0FE9592A" w14:textId="77777777" w:rsidR="00C841A2" w:rsidRPr="007C4EE8" w:rsidRDefault="00C841A2" w:rsidP="00C779E6">
            <w:pPr>
              <w:jc w:val="center"/>
              <w:rPr>
                <w:sz w:val="18"/>
                <w:szCs w:val="18"/>
              </w:rPr>
            </w:pPr>
            <w:r w:rsidRPr="007C4EE8">
              <w:rPr>
                <w:sz w:val="18"/>
                <w:szCs w:val="18"/>
              </w:rPr>
              <w:t>16,3</w:t>
            </w:r>
          </w:p>
        </w:tc>
        <w:tc>
          <w:tcPr>
            <w:tcW w:w="853" w:type="dxa"/>
            <w:vAlign w:val="center"/>
          </w:tcPr>
          <w:p w14:paraId="060E5576" w14:textId="77777777" w:rsidR="00C841A2" w:rsidRPr="007C4EE8" w:rsidRDefault="00C841A2" w:rsidP="00C779E6">
            <w:pPr>
              <w:jc w:val="center"/>
              <w:rPr>
                <w:sz w:val="18"/>
                <w:szCs w:val="18"/>
              </w:rPr>
            </w:pPr>
            <w:r w:rsidRPr="007C4EE8">
              <w:rPr>
                <w:sz w:val="18"/>
                <w:szCs w:val="18"/>
              </w:rPr>
              <w:t>19,1</w:t>
            </w:r>
          </w:p>
        </w:tc>
        <w:tc>
          <w:tcPr>
            <w:tcW w:w="853" w:type="dxa"/>
            <w:vAlign w:val="center"/>
          </w:tcPr>
          <w:p w14:paraId="6EF141FE" w14:textId="77777777" w:rsidR="00C841A2" w:rsidRPr="007C4EE8" w:rsidRDefault="00C841A2" w:rsidP="00C779E6">
            <w:pPr>
              <w:jc w:val="center"/>
              <w:rPr>
                <w:sz w:val="18"/>
                <w:szCs w:val="18"/>
              </w:rPr>
            </w:pPr>
            <w:r w:rsidRPr="007C4EE8">
              <w:rPr>
                <w:sz w:val="18"/>
                <w:szCs w:val="18"/>
              </w:rPr>
              <w:t>20,3</w:t>
            </w:r>
          </w:p>
        </w:tc>
        <w:tc>
          <w:tcPr>
            <w:tcW w:w="853" w:type="dxa"/>
            <w:vAlign w:val="center"/>
          </w:tcPr>
          <w:p w14:paraId="387D9AF8" w14:textId="77777777" w:rsidR="00C841A2" w:rsidRPr="007C4EE8" w:rsidRDefault="00C841A2" w:rsidP="00C779E6">
            <w:pPr>
              <w:jc w:val="center"/>
              <w:rPr>
                <w:sz w:val="18"/>
                <w:szCs w:val="18"/>
              </w:rPr>
            </w:pPr>
            <w:r w:rsidRPr="007C4EE8">
              <w:rPr>
                <w:sz w:val="18"/>
                <w:szCs w:val="18"/>
              </w:rPr>
              <w:t>17,7</w:t>
            </w:r>
          </w:p>
        </w:tc>
      </w:tr>
      <w:tr w:rsidR="00C841A2" w:rsidRPr="007C4EE8" w14:paraId="50FBCD5B" w14:textId="77777777" w:rsidTr="00F942D8">
        <w:trPr>
          <w:jc w:val="center"/>
        </w:trPr>
        <w:tc>
          <w:tcPr>
            <w:tcW w:w="1980" w:type="dxa"/>
            <w:vAlign w:val="center"/>
          </w:tcPr>
          <w:p w14:paraId="63AAA8AB" w14:textId="77777777" w:rsidR="00C841A2" w:rsidRPr="007C4EE8" w:rsidRDefault="00C841A2" w:rsidP="00C779E6">
            <w:pPr>
              <w:rPr>
                <w:sz w:val="18"/>
                <w:szCs w:val="18"/>
              </w:rPr>
            </w:pPr>
            <w:proofErr w:type="spellStart"/>
            <w:r w:rsidRPr="007C4EE8">
              <w:rPr>
                <w:sz w:val="18"/>
                <w:szCs w:val="18"/>
              </w:rPr>
              <w:t>Khorezm</w:t>
            </w:r>
            <w:proofErr w:type="spellEnd"/>
            <w:r w:rsidRPr="007C4EE8">
              <w:rPr>
                <w:sz w:val="18"/>
                <w:szCs w:val="18"/>
              </w:rPr>
              <w:t xml:space="preserve"> </w:t>
            </w:r>
            <w:proofErr w:type="spellStart"/>
            <w:r w:rsidRPr="007C4EE8">
              <w:rPr>
                <w:sz w:val="18"/>
                <w:szCs w:val="18"/>
              </w:rPr>
              <w:t>region</w:t>
            </w:r>
            <w:proofErr w:type="spellEnd"/>
          </w:p>
        </w:tc>
        <w:tc>
          <w:tcPr>
            <w:tcW w:w="783" w:type="dxa"/>
            <w:vAlign w:val="center"/>
          </w:tcPr>
          <w:p w14:paraId="25158CE7"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46CB3928"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7D5C990E"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6468B302"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1FA8368F"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1341D5D5" w14:textId="77777777" w:rsidR="00C841A2" w:rsidRPr="007C4EE8" w:rsidRDefault="00C841A2" w:rsidP="00C779E6">
            <w:pPr>
              <w:jc w:val="center"/>
              <w:rPr>
                <w:sz w:val="18"/>
                <w:szCs w:val="18"/>
              </w:rPr>
            </w:pPr>
            <w:r w:rsidRPr="007C4EE8">
              <w:rPr>
                <w:sz w:val="18"/>
                <w:szCs w:val="18"/>
              </w:rPr>
              <w:t>0,4</w:t>
            </w:r>
          </w:p>
        </w:tc>
        <w:tc>
          <w:tcPr>
            <w:tcW w:w="853" w:type="dxa"/>
            <w:vAlign w:val="center"/>
          </w:tcPr>
          <w:p w14:paraId="5FB50399" w14:textId="77777777" w:rsidR="00C841A2" w:rsidRPr="007C4EE8" w:rsidRDefault="00C841A2" w:rsidP="00C779E6">
            <w:pPr>
              <w:jc w:val="center"/>
              <w:rPr>
                <w:sz w:val="18"/>
                <w:szCs w:val="18"/>
              </w:rPr>
            </w:pPr>
            <w:r w:rsidRPr="007C4EE8">
              <w:rPr>
                <w:sz w:val="18"/>
                <w:szCs w:val="18"/>
              </w:rPr>
              <w:t>0,4</w:t>
            </w:r>
          </w:p>
        </w:tc>
        <w:tc>
          <w:tcPr>
            <w:tcW w:w="853" w:type="dxa"/>
            <w:vAlign w:val="center"/>
          </w:tcPr>
          <w:p w14:paraId="3E57FFC4" w14:textId="77777777" w:rsidR="00C841A2" w:rsidRPr="007C4EE8" w:rsidRDefault="00C841A2" w:rsidP="00C779E6">
            <w:pPr>
              <w:jc w:val="center"/>
              <w:rPr>
                <w:sz w:val="18"/>
                <w:szCs w:val="18"/>
              </w:rPr>
            </w:pPr>
            <w:r w:rsidRPr="007C4EE8">
              <w:rPr>
                <w:sz w:val="18"/>
                <w:szCs w:val="18"/>
              </w:rPr>
              <w:t>0,3</w:t>
            </w:r>
          </w:p>
        </w:tc>
      </w:tr>
      <w:tr w:rsidR="00C841A2" w:rsidRPr="007C4EE8" w14:paraId="2606D725" w14:textId="77777777" w:rsidTr="00F942D8">
        <w:trPr>
          <w:jc w:val="center"/>
        </w:trPr>
        <w:tc>
          <w:tcPr>
            <w:tcW w:w="1980" w:type="dxa"/>
            <w:vAlign w:val="center"/>
          </w:tcPr>
          <w:p w14:paraId="6701FD04" w14:textId="77777777" w:rsidR="00C841A2" w:rsidRPr="007C4EE8" w:rsidRDefault="00C841A2" w:rsidP="00C779E6">
            <w:pPr>
              <w:rPr>
                <w:sz w:val="18"/>
                <w:szCs w:val="18"/>
              </w:rPr>
            </w:pPr>
            <w:proofErr w:type="spellStart"/>
            <w:r w:rsidRPr="007C4EE8">
              <w:rPr>
                <w:sz w:val="18"/>
                <w:szCs w:val="18"/>
              </w:rPr>
              <w:t>Tashkent</w:t>
            </w:r>
            <w:proofErr w:type="spellEnd"/>
            <w:r w:rsidRPr="007C4EE8">
              <w:rPr>
                <w:sz w:val="18"/>
                <w:szCs w:val="18"/>
              </w:rPr>
              <w:t xml:space="preserve"> </w:t>
            </w:r>
            <w:proofErr w:type="spellStart"/>
            <w:r w:rsidRPr="007C4EE8">
              <w:rPr>
                <w:sz w:val="18"/>
                <w:szCs w:val="18"/>
              </w:rPr>
              <w:t>city</w:t>
            </w:r>
            <w:proofErr w:type="spellEnd"/>
          </w:p>
        </w:tc>
        <w:tc>
          <w:tcPr>
            <w:tcW w:w="783" w:type="dxa"/>
            <w:vAlign w:val="center"/>
          </w:tcPr>
          <w:p w14:paraId="52545DF1" w14:textId="77777777" w:rsidR="00C841A2" w:rsidRPr="007C4EE8" w:rsidRDefault="00C841A2" w:rsidP="00C779E6">
            <w:pPr>
              <w:jc w:val="center"/>
              <w:rPr>
                <w:sz w:val="18"/>
                <w:szCs w:val="18"/>
              </w:rPr>
            </w:pPr>
            <w:r w:rsidRPr="007C4EE8">
              <w:rPr>
                <w:sz w:val="18"/>
                <w:szCs w:val="18"/>
              </w:rPr>
              <w:t>0,5</w:t>
            </w:r>
          </w:p>
        </w:tc>
        <w:tc>
          <w:tcPr>
            <w:tcW w:w="853" w:type="dxa"/>
            <w:vAlign w:val="center"/>
          </w:tcPr>
          <w:p w14:paraId="09A4B814"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0F367C5C" w14:textId="77777777" w:rsidR="00C841A2" w:rsidRPr="007C4EE8" w:rsidRDefault="00C841A2" w:rsidP="00C779E6">
            <w:pPr>
              <w:jc w:val="center"/>
              <w:rPr>
                <w:sz w:val="18"/>
                <w:szCs w:val="18"/>
              </w:rPr>
            </w:pPr>
            <w:r w:rsidRPr="007C4EE8">
              <w:rPr>
                <w:sz w:val="18"/>
                <w:szCs w:val="18"/>
              </w:rPr>
              <w:t>0,2</w:t>
            </w:r>
          </w:p>
        </w:tc>
        <w:tc>
          <w:tcPr>
            <w:tcW w:w="853" w:type="dxa"/>
            <w:vAlign w:val="center"/>
          </w:tcPr>
          <w:p w14:paraId="384D8587"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1108570D" w14:textId="77777777" w:rsidR="00C841A2" w:rsidRPr="007C4EE8" w:rsidRDefault="00C841A2" w:rsidP="00C779E6">
            <w:pPr>
              <w:jc w:val="center"/>
              <w:rPr>
                <w:sz w:val="18"/>
                <w:szCs w:val="18"/>
              </w:rPr>
            </w:pPr>
            <w:r w:rsidRPr="007C4EE8">
              <w:rPr>
                <w:sz w:val="18"/>
                <w:szCs w:val="18"/>
              </w:rPr>
              <w:t>0,2</w:t>
            </w:r>
          </w:p>
        </w:tc>
        <w:tc>
          <w:tcPr>
            <w:tcW w:w="853" w:type="dxa"/>
            <w:vAlign w:val="center"/>
          </w:tcPr>
          <w:p w14:paraId="08003A62" w14:textId="77777777" w:rsidR="00C841A2" w:rsidRPr="007C4EE8" w:rsidRDefault="00C841A2" w:rsidP="00C779E6">
            <w:pPr>
              <w:jc w:val="center"/>
              <w:rPr>
                <w:sz w:val="18"/>
                <w:szCs w:val="18"/>
              </w:rPr>
            </w:pPr>
            <w:r w:rsidRPr="007C4EE8">
              <w:rPr>
                <w:sz w:val="18"/>
                <w:szCs w:val="18"/>
              </w:rPr>
              <w:t>0,0</w:t>
            </w:r>
          </w:p>
        </w:tc>
        <w:tc>
          <w:tcPr>
            <w:tcW w:w="853" w:type="dxa"/>
            <w:vAlign w:val="center"/>
          </w:tcPr>
          <w:p w14:paraId="0BCC7EF9" w14:textId="77777777" w:rsidR="00C841A2" w:rsidRPr="007C4EE8" w:rsidRDefault="00C841A2" w:rsidP="00C779E6">
            <w:pPr>
              <w:jc w:val="center"/>
              <w:rPr>
                <w:sz w:val="18"/>
                <w:szCs w:val="18"/>
              </w:rPr>
            </w:pPr>
            <w:r w:rsidRPr="007C4EE8">
              <w:rPr>
                <w:sz w:val="18"/>
                <w:szCs w:val="18"/>
              </w:rPr>
              <w:t>0,1</w:t>
            </w:r>
          </w:p>
        </w:tc>
        <w:tc>
          <w:tcPr>
            <w:tcW w:w="853" w:type="dxa"/>
            <w:vAlign w:val="center"/>
          </w:tcPr>
          <w:p w14:paraId="3F2FC0DE" w14:textId="77777777" w:rsidR="00C841A2" w:rsidRPr="007C4EE8" w:rsidRDefault="00C841A2" w:rsidP="00C779E6">
            <w:pPr>
              <w:jc w:val="center"/>
              <w:rPr>
                <w:sz w:val="18"/>
                <w:szCs w:val="18"/>
              </w:rPr>
            </w:pPr>
            <w:r w:rsidRPr="007C4EE8">
              <w:rPr>
                <w:sz w:val="18"/>
                <w:szCs w:val="18"/>
              </w:rPr>
              <w:t>0,1</w:t>
            </w:r>
          </w:p>
        </w:tc>
      </w:tr>
    </w:tbl>
    <w:p w14:paraId="73F06FD1" w14:textId="77777777" w:rsidR="00137B69" w:rsidRPr="00C779E6" w:rsidRDefault="00137B69" w:rsidP="00C779E6">
      <w:pPr>
        <w:pStyle w:val="Default"/>
        <w:ind w:firstLine="284"/>
        <w:jc w:val="both"/>
        <w:rPr>
          <w:sz w:val="20"/>
          <w:szCs w:val="20"/>
          <w:lang w:val="en-US"/>
        </w:rPr>
      </w:pPr>
    </w:p>
    <w:p w14:paraId="0EDF8E9A" w14:textId="13EFDCA5" w:rsidR="00C841A2" w:rsidRPr="00C779E6" w:rsidRDefault="00C841A2" w:rsidP="00C779E6">
      <w:pPr>
        <w:pStyle w:val="Default"/>
        <w:ind w:firstLine="284"/>
        <w:jc w:val="both"/>
        <w:rPr>
          <w:sz w:val="20"/>
          <w:szCs w:val="20"/>
          <w:lang w:val="en-US"/>
        </w:rPr>
      </w:pPr>
      <w:r w:rsidRPr="00C779E6">
        <w:rPr>
          <w:sz w:val="20"/>
          <w:szCs w:val="20"/>
          <w:lang w:val="en-US"/>
        </w:rPr>
        <w:lastRenderedPageBreak/>
        <w:t>In this regard, the need for treating cherries with various chemical substances is increasing, which in turn may lead to a deterioration in product quality and a reduction in its consumer appeal. As an alternative to chemical methods, we propose a technology for treating cherries with ultraviolet irradiation, aimed at enhancing microbiological safety and extending the shelf life of the fruit without the use of chemical reagents.</w:t>
      </w:r>
    </w:p>
    <w:p w14:paraId="26092E1A" w14:textId="330D66F6" w:rsidR="00631443" w:rsidRPr="00C779E6" w:rsidRDefault="00C841A2" w:rsidP="00C779E6">
      <w:pPr>
        <w:pStyle w:val="Default"/>
        <w:ind w:firstLine="284"/>
        <w:jc w:val="both"/>
        <w:rPr>
          <w:sz w:val="20"/>
          <w:szCs w:val="20"/>
          <w:lang w:val="en-US"/>
        </w:rPr>
      </w:pPr>
      <w:r w:rsidRPr="00C779E6">
        <w:rPr>
          <w:b/>
          <w:bCs/>
          <w:sz w:val="20"/>
          <w:szCs w:val="20"/>
          <w:lang w:val="en-US"/>
        </w:rPr>
        <w:t>Use of Ultraviolet Rays.</w:t>
      </w:r>
      <w:r w:rsidRPr="00C779E6">
        <w:rPr>
          <w:sz w:val="20"/>
          <w:szCs w:val="20"/>
          <w:lang w:val="en-US"/>
        </w:rPr>
        <w:t xml:space="preserve"> Ultraviolet germicidal radiation is widely used abroad at food industry enterprises (meat, fish, dairy, bakery, brewing, fruit and vegetable processing facilities, as well as food warehouses, storage facilities, etc.) for disinfecting air and surfaces in order to meet hygiene requirements for the quality and safety of food raw materials and food products</w:t>
      </w:r>
      <w:r w:rsidR="00DE4111" w:rsidRPr="00C779E6">
        <w:rPr>
          <w:sz w:val="20"/>
          <w:szCs w:val="20"/>
          <w:lang w:val="en-US"/>
        </w:rPr>
        <w:t xml:space="preserve"> </w:t>
      </w:r>
      <w:r w:rsidR="009D6288" w:rsidRPr="00C779E6">
        <w:rPr>
          <w:sz w:val="20"/>
          <w:szCs w:val="20"/>
          <w:lang w:val="en-US"/>
        </w:rPr>
        <w:t>[</w:t>
      </w:r>
      <w:r w:rsidR="004F5AFA" w:rsidRPr="00C779E6">
        <w:rPr>
          <w:sz w:val="20"/>
          <w:szCs w:val="20"/>
          <w:lang w:val="en-US"/>
        </w:rPr>
        <w:t>3-4</w:t>
      </w:r>
      <w:r w:rsidR="009D6288" w:rsidRPr="00C779E6">
        <w:rPr>
          <w:sz w:val="20"/>
          <w:szCs w:val="20"/>
          <w:lang w:val="en-US"/>
        </w:rPr>
        <w:t>]</w:t>
      </w:r>
      <w:r w:rsidR="00F46EEF" w:rsidRPr="00C779E6">
        <w:rPr>
          <w:sz w:val="20"/>
          <w:szCs w:val="20"/>
          <w:lang w:val="en-US"/>
        </w:rPr>
        <w:t>.</w:t>
      </w:r>
    </w:p>
    <w:p w14:paraId="493A640D" w14:textId="78926174" w:rsidR="008A22AB" w:rsidRPr="00C779E6" w:rsidRDefault="00DE4111" w:rsidP="00C779E6">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C779E6">
        <w:rPr>
          <w:rFonts w:ascii="Times New Roman" w:hAnsi="Times New Roman" w:cs="Times New Roman"/>
          <w:b/>
          <w:sz w:val="24"/>
          <w:szCs w:val="24"/>
        </w:rPr>
        <w:t>EXPERIM</w:t>
      </w:r>
      <w:r w:rsidR="007C2176" w:rsidRPr="00C779E6">
        <w:rPr>
          <w:rFonts w:ascii="Times New Roman" w:hAnsi="Times New Roman" w:cs="Times New Roman"/>
          <w:b/>
          <w:sz w:val="24"/>
          <w:szCs w:val="24"/>
        </w:rPr>
        <w:t>ENTAL RESEARCH</w:t>
      </w:r>
    </w:p>
    <w:p w14:paraId="45B4C20D" w14:textId="32E8510C" w:rsidR="00C841A2" w:rsidRPr="00C779E6" w:rsidRDefault="00C841A2"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GB"/>
        </w:rPr>
      </w:pPr>
      <w:r w:rsidRPr="00C779E6">
        <w:rPr>
          <w:rFonts w:ascii="Times New Roman" w:hAnsi="Times New Roman" w:cs="Times New Roman"/>
          <w:sz w:val="20"/>
          <w:szCs w:val="20"/>
          <w:lang w:val="uz-Cyrl-UZ"/>
        </w:rPr>
        <w:t>We conducted experiments on the use of ultraviolet rays for treating fruits in order to extend their shelf life. During the study, a laboratory-experimental UV irradiation unit was designed, allowing controlled exposure to the surface of the fruit. The unit ensures uniform distribution of UV radiation, and the irradiation parameters (dose, intensity, and exposure time) were selected based on the sensitivity of different types of fruits to ultraviolet light [</w:t>
      </w:r>
      <w:r w:rsidR="004F5AFA" w:rsidRPr="00C779E6">
        <w:rPr>
          <w:rFonts w:ascii="Times New Roman" w:hAnsi="Times New Roman" w:cs="Times New Roman"/>
          <w:sz w:val="20"/>
          <w:szCs w:val="20"/>
        </w:rPr>
        <w:t>5</w:t>
      </w:r>
      <w:r w:rsidR="00F46EEF" w:rsidRPr="00C779E6">
        <w:rPr>
          <w:rFonts w:ascii="Times New Roman" w:hAnsi="Times New Roman" w:cs="Times New Roman"/>
          <w:sz w:val="20"/>
          <w:szCs w:val="20"/>
          <w:lang w:val="en-GB"/>
        </w:rPr>
        <w:t>-</w:t>
      </w:r>
      <w:r w:rsidR="004F5AFA" w:rsidRPr="00C779E6">
        <w:rPr>
          <w:rFonts w:ascii="Times New Roman" w:hAnsi="Times New Roman" w:cs="Times New Roman"/>
          <w:sz w:val="20"/>
          <w:szCs w:val="20"/>
        </w:rPr>
        <w:t>6</w:t>
      </w:r>
      <w:r w:rsidRPr="00C779E6">
        <w:rPr>
          <w:rFonts w:ascii="Times New Roman" w:hAnsi="Times New Roman" w:cs="Times New Roman"/>
          <w:sz w:val="20"/>
          <w:szCs w:val="20"/>
          <w:lang w:val="uz-Cyrl-UZ"/>
        </w:rPr>
        <w:t>]</w:t>
      </w:r>
      <w:r w:rsidR="00F46EEF" w:rsidRPr="00C779E6">
        <w:rPr>
          <w:rFonts w:ascii="Times New Roman" w:hAnsi="Times New Roman" w:cs="Times New Roman"/>
          <w:sz w:val="20"/>
          <w:szCs w:val="20"/>
          <w:lang w:val="en-GB"/>
        </w:rPr>
        <w:t>.</w:t>
      </w:r>
    </w:p>
    <w:p w14:paraId="428556BF" w14:textId="0BE87799" w:rsidR="00C841A2" w:rsidRPr="00C779E6" w:rsidRDefault="00C841A2"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GB"/>
        </w:rPr>
      </w:pPr>
      <w:r w:rsidRPr="00C779E6">
        <w:rPr>
          <w:rFonts w:ascii="Times New Roman" w:hAnsi="Times New Roman" w:cs="Times New Roman"/>
          <w:sz w:val="20"/>
          <w:szCs w:val="20"/>
          <w:lang w:val="uz-Cyrl-UZ"/>
        </w:rPr>
        <w:t>The application of this technology leads to the inactivation of microorganisms present on the surface of the fruit, which slows down biological degradation processes and increases the shelf life of the product. The experiments showed that optimal irradiation parameters make it possible to extend the shelf life of fruits by several days without the use of chemical preservatives, while preserving their organoleptic and nutritional properties [</w:t>
      </w:r>
      <w:r w:rsidR="004F5AFA" w:rsidRPr="00C779E6">
        <w:rPr>
          <w:rFonts w:ascii="Times New Roman" w:hAnsi="Times New Roman" w:cs="Times New Roman"/>
          <w:sz w:val="20"/>
          <w:szCs w:val="20"/>
        </w:rPr>
        <w:t>7-9</w:t>
      </w:r>
      <w:r w:rsidRPr="00C779E6">
        <w:rPr>
          <w:rFonts w:ascii="Times New Roman" w:hAnsi="Times New Roman" w:cs="Times New Roman"/>
          <w:sz w:val="20"/>
          <w:szCs w:val="20"/>
          <w:lang w:val="uz-Cyrl-UZ"/>
        </w:rPr>
        <w:t>]</w:t>
      </w:r>
      <w:r w:rsidR="00F46EEF" w:rsidRPr="00C779E6">
        <w:rPr>
          <w:rFonts w:ascii="Times New Roman" w:hAnsi="Times New Roman" w:cs="Times New Roman"/>
          <w:sz w:val="20"/>
          <w:szCs w:val="20"/>
          <w:lang w:val="en-GB"/>
        </w:rPr>
        <w:t>.</w:t>
      </w:r>
    </w:p>
    <w:p w14:paraId="72FBC835" w14:textId="77777777" w:rsidR="00C841A2" w:rsidRPr="00C779E6" w:rsidRDefault="00C841A2"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C779E6">
        <w:rPr>
          <w:rFonts w:ascii="Times New Roman" w:hAnsi="Times New Roman" w:cs="Times New Roman"/>
          <w:sz w:val="20"/>
          <w:szCs w:val="20"/>
          <w:lang w:val="uz-Cyrl-UZ"/>
        </w:rPr>
        <w:t>The proposed ultraviolet irradiation technology proves to be promising for implementation in post-harvest fruit processing and can serve as an effective alternative to chemical treatment, enhancing the microbiological safety of the product and reducing losses during transportation and storage.</w:t>
      </w:r>
    </w:p>
    <w:p w14:paraId="20DBD746" w14:textId="77777777" w:rsidR="00C841A2" w:rsidRPr="00C779E6" w:rsidRDefault="00C841A2" w:rsidP="00C779E6">
      <w:pPr>
        <w:spacing w:after="0" w:line="240" w:lineRule="auto"/>
        <w:ind w:firstLine="284"/>
        <w:rPr>
          <w:rFonts w:ascii="Times New Roman" w:hAnsi="Times New Roman" w:cs="Times New Roman"/>
          <w:b/>
          <w:bCs/>
          <w:i/>
          <w:sz w:val="20"/>
          <w:szCs w:val="20"/>
        </w:rPr>
      </w:pPr>
      <w:r w:rsidRPr="00C779E6">
        <w:rPr>
          <w:rFonts w:ascii="Times New Roman" w:hAnsi="Times New Roman" w:cs="Times New Roman"/>
          <w:b/>
          <w:bCs/>
          <w:i/>
          <w:sz w:val="20"/>
          <w:szCs w:val="20"/>
        </w:rPr>
        <w:t>Structural elements of the proposed device:</w:t>
      </w:r>
    </w:p>
    <w:p w14:paraId="58DCA231" w14:textId="6491E951" w:rsidR="00261DEA" w:rsidRPr="00C779E6" w:rsidRDefault="00261DE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metal supports;</w:t>
      </w:r>
    </w:p>
    <w:p w14:paraId="234719BA" w14:textId="5652544A" w:rsidR="00261DEA" w:rsidRPr="00C779E6" w:rsidRDefault="00261DE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plastic with aluminum coating;</w:t>
      </w:r>
    </w:p>
    <w:p w14:paraId="79B2CBEF" w14:textId="2A1D5D8E" w:rsidR="00261DEA" w:rsidRPr="00C779E6" w:rsidRDefault="00261DEA" w:rsidP="00C779E6">
      <w:pPr>
        <w:spacing w:after="0" w:line="240" w:lineRule="auto"/>
        <w:ind w:firstLine="284"/>
        <w:rPr>
          <w:rFonts w:ascii="Times New Roman" w:hAnsi="Times New Roman" w:cs="Times New Roman"/>
          <w:sz w:val="20"/>
          <w:szCs w:val="20"/>
          <w:lang w:val="uz-Cyrl-UZ"/>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movable metal surface for samples;</w:t>
      </w:r>
      <w:r w:rsidRPr="00C779E6">
        <w:rPr>
          <w:rFonts w:ascii="Times New Roman" w:hAnsi="Times New Roman" w:cs="Times New Roman"/>
          <w:sz w:val="20"/>
          <w:szCs w:val="20"/>
          <w:lang w:val="uz-Cyrl-UZ"/>
        </w:rPr>
        <w:t>.</w:t>
      </w:r>
    </w:p>
    <w:p w14:paraId="7328230D" w14:textId="77777777" w:rsidR="00C841A2" w:rsidRPr="00C779E6" w:rsidRDefault="00C841A2"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rPr>
        <w:t>External dimensions:</w:t>
      </w:r>
    </w:p>
    <w:p w14:paraId="3BDF7C00" w14:textId="20FEECB5" w:rsidR="00261DEA" w:rsidRPr="00C779E6" w:rsidRDefault="00261DE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height</w:t>
      </w:r>
      <w:r w:rsidRPr="00C779E6">
        <w:rPr>
          <w:rFonts w:ascii="Times New Roman" w:hAnsi="Times New Roman" w:cs="Times New Roman"/>
          <w:sz w:val="20"/>
          <w:szCs w:val="20"/>
          <w:lang w:val="uz-Cyrl-UZ"/>
        </w:rPr>
        <w:t xml:space="preserve"> </w:t>
      </w:r>
      <w:r w:rsidRPr="00C779E6">
        <w:rPr>
          <w:rFonts w:ascii="Times New Roman" w:hAnsi="Times New Roman" w:cs="Times New Roman"/>
          <w:sz w:val="20"/>
          <w:szCs w:val="20"/>
        </w:rPr>
        <w:t>110</w:t>
      </w:r>
      <w:r w:rsidRPr="00C779E6">
        <w:rPr>
          <w:rFonts w:ascii="Times New Roman" w:hAnsi="Times New Roman" w:cs="Times New Roman"/>
          <w:color w:val="FF0000"/>
          <w:sz w:val="20"/>
          <w:szCs w:val="20"/>
        </w:rPr>
        <w:t xml:space="preserve"> </w:t>
      </w:r>
      <w:r w:rsidR="00C841A2" w:rsidRPr="00C779E6">
        <w:rPr>
          <w:rFonts w:ascii="Times New Roman" w:hAnsi="Times New Roman" w:cs="Times New Roman"/>
          <w:sz w:val="20"/>
          <w:szCs w:val="20"/>
          <w:lang w:val="uz-Latn-UZ"/>
        </w:rPr>
        <w:t>cm</w:t>
      </w:r>
      <w:r w:rsidRPr="00C779E6">
        <w:rPr>
          <w:rFonts w:ascii="Times New Roman" w:hAnsi="Times New Roman" w:cs="Times New Roman"/>
          <w:sz w:val="20"/>
          <w:szCs w:val="20"/>
          <w:lang w:val="uz-Cyrl-UZ"/>
        </w:rPr>
        <w:t>;</w:t>
      </w:r>
    </w:p>
    <w:p w14:paraId="07A4D4D6" w14:textId="18C78C67" w:rsidR="00261DEA" w:rsidRPr="00C779E6" w:rsidRDefault="00261DE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width – 120 cm</w:t>
      </w:r>
      <w:r w:rsidRPr="00C779E6">
        <w:rPr>
          <w:rFonts w:ascii="Times New Roman" w:hAnsi="Times New Roman" w:cs="Times New Roman"/>
          <w:sz w:val="20"/>
          <w:szCs w:val="20"/>
          <w:lang w:val="uz-Cyrl-UZ"/>
        </w:rPr>
        <w:t>;</w:t>
      </w:r>
    </w:p>
    <w:p w14:paraId="5985B822" w14:textId="70ADAF59" w:rsidR="00261DEA" w:rsidRPr="00C779E6" w:rsidRDefault="00261DE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length – 140 cm</w:t>
      </w:r>
      <w:r w:rsidRPr="00C779E6">
        <w:rPr>
          <w:rFonts w:ascii="Times New Roman" w:hAnsi="Times New Roman" w:cs="Times New Roman"/>
          <w:sz w:val="20"/>
          <w:szCs w:val="20"/>
          <w:lang w:val="uz-Cyrl-UZ"/>
        </w:rPr>
        <w:t>.</w:t>
      </w:r>
    </w:p>
    <w:p w14:paraId="17B77F23" w14:textId="77777777" w:rsidR="00C841A2" w:rsidRPr="00C779E6" w:rsidRDefault="00C841A2" w:rsidP="00C779E6">
      <w:pPr>
        <w:spacing w:after="0" w:line="240" w:lineRule="auto"/>
        <w:ind w:firstLine="284"/>
        <w:rPr>
          <w:rFonts w:ascii="Times New Roman" w:hAnsi="Times New Roman" w:cs="Times New Roman"/>
          <w:b/>
          <w:bCs/>
          <w:i/>
          <w:sz w:val="20"/>
          <w:szCs w:val="20"/>
        </w:rPr>
      </w:pPr>
      <w:r w:rsidRPr="00C779E6">
        <w:rPr>
          <w:rFonts w:ascii="Times New Roman" w:hAnsi="Times New Roman" w:cs="Times New Roman"/>
          <w:b/>
          <w:bCs/>
          <w:i/>
          <w:sz w:val="20"/>
          <w:szCs w:val="20"/>
        </w:rPr>
        <w:t>Internal dimensions of the device:</w:t>
      </w:r>
    </w:p>
    <w:p w14:paraId="0DCF8E4E" w14:textId="7040F143" w:rsidR="00C841A2" w:rsidRPr="00C779E6" w:rsidRDefault="0022133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Distance from the lamps above the support surface – 27 cm; 10–50</w:t>
      </w:r>
      <w:r w:rsidR="00C841A2" w:rsidRPr="00C779E6">
        <w:rPr>
          <w:rFonts w:ascii="Times New Roman" w:hAnsi="Times New Roman" w:cs="Times New Roman"/>
          <w:sz w:val="20"/>
          <w:szCs w:val="20"/>
        </w:rPr>
        <w:t>;</w:t>
      </w:r>
    </w:p>
    <w:p w14:paraId="4B79F8A3" w14:textId="48DD6863" w:rsidR="00C841A2" w:rsidRPr="00C779E6" w:rsidRDefault="0022133A" w:rsidP="00C779E6">
      <w:pPr>
        <w:spacing w:after="0" w:line="240" w:lineRule="auto"/>
        <w:ind w:firstLine="284"/>
        <w:rPr>
          <w:rFonts w:ascii="Times New Roman" w:hAnsi="Times New Roman" w:cs="Times New Roman"/>
          <w:sz w:val="20"/>
          <w:szCs w:val="20"/>
          <w:lang w:val="en-GB"/>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Distance between the two long side lamps – 37 cm; from 35 to 120 cm</w:t>
      </w:r>
      <w:r w:rsidR="00F46EEF" w:rsidRPr="00C779E6">
        <w:rPr>
          <w:rFonts w:ascii="Times New Roman" w:hAnsi="Times New Roman" w:cs="Times New Roman"/>
          <w:sz w:val="20"/>
          <w:szCs w:val="20"/>
          <w:lang w:val="en-GB"/>
        </w:rPr>
        <w:t>;</w:t>
      </w:r>
    </w:p>
    <w:p w14:paraId="36F58E66" w14:textId="534DF5F1" w:rsidR="0022133A" w:rsidRPr="00C779E6" w:rsidRDefault="0022133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Distance between the lower lamps and the support surface – 41–35 cm;</w:t>
      </w:r>
    </w:p>
    <w:p w14:paraId="0564B2E7" w14:textId="07487391" w:rsidR="0022133A" w:rsidRPr="00C779E6" w:rsidRDefault="0022133A"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00C841A2" w:rsidRPr="00C779E6">
        <w:rPr>
          <w:rFonts w:ascii="Times New Roman" w:hAnsi="Times New Roman" w:cs="Times New Roman"/>
          <w:sz w:val="20"/>
          <w:szCs w:val="20"/>
          <w:lang w:val="uz-Cyrl-UZ"/>
        </w:rPr>
        <w:t>Distance between the top lamp and the cover – 10 cm.</w:t>
      </w:r>
    </w:p>
    <w:p w14:paraId="5E1C085A" w14:textId="2CCD00CC" w:rsidR="00CE0FD0" w:rsidRPr="00C779E6" w:rsidRDefault="00CE0FD0"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Latn-UZ"/>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166"/>
      </w:tblGrid>
      <w:tr w:rsidR="00F942D8" w:rsidRPr="00C779E6" w14:paraId="6D16C2FE" w14:textId="77777777" w:rsidTr="00F942D8">
        <w:trPr>
          <w:jc w:val="center"/>
        </w:trPr>
        <w:tc>
          <w:tcPr>
            <w:tcW w:w="4248" w:type="dxa"/>
          </w:tcPr>
          <w:p w14:paraId="532C7495" w14:textId="081478BB" w:rsidR="00F942D8" w:rsidRPr="00C779E6" w:rsidRDefault="00F942D8" w:rsidP="00F942D8">
            <w:pPr>
              <w:jc w:val="center"/>
            </w:pPr>
            <w:r w:rsidRPr="00C779E6">
              <w:rPr>
                <w:noProof/>
              </w:rPr>
              <w:drawing>
                <wp:inline distT="0" distB="0" distL="0" distR="0" wp14:anchorId="14684007" wp14:editId="19840804">
                  <wp:extent cx="2333625" cy="1800225"/>
                  <wp:effectExtent l="0" t="0" r="9525" b="9525"/>
                  <wp:docPr id="30" name="Рисунок 30"/>
                  <wp:cNvGraphicFramePr/>
                  <a:graphic xmlns:a="http://schemas.openxmlformats.org/drawingml/2006/main">
                    <a:graphicData uri="http://schemas.openxmlformats.org/drawingml/2006/picture">
                      <pic:pic xmlns:pic="http://schemas.openxmlformats.org/drawingml/2006/picture">
                        <pic:nvPicPr>
                          <pic:cNvPr id="30" name="Рисунок 3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9207" cy="1835388"/>
                          </a:xfrm>
                          <a:prstGeom prst="rect">
                            <a:avLst/>
                          </a:prstGeom>
                          <a:noFill/>
                          <a:ln>
                            <a:noFill/>
                          </a:ln>
                        </pic:spPr>
                      </pic:pic>
                    </a:graphicData>
                  </a:graphic>
                </wp:inline>
              </w:drawing>
            </w:r>
          </w:p>
        </w:tc>
        <w:tc>
          <w:tcPr>
            <w:tcW w:w="4535" w:type="dxa"/>
          </w:tcPr>
          <w:p w14:paraId="5B29C927" w14:textId="551DB97F" w:rsidR="00F942D8" w:rsidRPr="00C779E6" w:rsidRDefault="00F942D8" w:rsidP="00F942D8">
            <w:pPr>
              <w:jc w:val="center"/>
            </w:pPr>
            <w:r w:rsidRPr="00C779E6">
              <w:rPr>
                <w:noProof/>
              </w:rPr>
              <w:drawing>
                <wp:inline distT="0" distB="0" distL="0" distR="0" wp14:anchorId="70621B05" wp14:editId="29C2A77B">
                  <wp:extent cx="3134995" cy="1885950"/>
                  <wp:effectExtent l="0" t="0" r="8255" b="0"/>
                  <wp:docPr id="31" name="Рисунок 31"/>
                  <wp:cNvGraphicFramePr/>
                  <a:graphic xmlns:a="http://schemas.openxmlformats.org/drawingml/2006/main">
                    <a:graphicData uri="http://schemas.openxmlformats.org/drawingml/2006/picture">
                      <pic:pic xmlns:pic="http://schemas.openxmlformats.org/drawingml/2006/picture">
                        <pic:nvPicPr>
                          <pic:cNvPr id="31" name="Рисунок 3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273" cy="1916196"/>
                          </a:xfrm>
                          <a:prstGeom prst="rect">
                            <a:avLst/>
                          </a:prstGeom>
                          <a:noFill/>
                          <a:ln>
                            <a:noFill/>
                          </a:ln>
                        </pic:spPr>
                      </pic:pic>
                    </a:graphicData>
                  </a:graphic>
                </wp:inline>
              </w:drawing>
            </w:r>
          </w:p>
        </w:tc>
      </w:tr>
      <w:tr w:rsidR="00F942D8" w:rsidRPr="00C779E6" w14:paraId="09482060" w14:textId="77777777" w:rsidTr="00F942D8">
        <w:trPr>
          <w:jc w:val="center"/>
        </w:trPr>
        <w:tc>
          <w:tcPr>
            <w:tcW w:w="4248" w:type="dxa"/>
          </w:tcPr>
          <w:p w14:paraId="1D4384B5" w14:textId="49FFCFC1" w:rsidR="00F942D8" w:rsidRPr="00C779E6" w:rsidRDefault="00F942D8" w:rsidP="00F942D8">
            <w:pPr>
              <w:jc w:val="center"/>
              <w:rPr>
                <w:lang w:val="en-US"/>
              </w:rPr>
            </w:pPr>
            <w:r w:rsidRPr="00C779E6">
              <w:rPr>
                <w:b/>
                <w:bCs/>
                <w:lang w:val="en-US"/>
              </w:rPr>
              <w:t xml:space="preserve">FIGURE 1. </w:t>
            </w:r>
            <w:r w:rsidRPr="00C779E6">
              <w:rPr>
                <w:lang w:val="en-US"/>
              </w:rPr>
              <w:t>General view of the laboratory-experimental setup UV device</w:t>
            </w:r>
          </w:p>
        </w:tc>
        <w:tc>
          <w:tcPr>
            <w:tcW w:w="4535" w:type="dxa"/>
          </w:tcPr>
          <w:p w14:paraId="34F07F15" w14:textId="74C03192" w:rsidR="00F942D8" w:rsidRPr="00C779E6" w:rsidRDefault="00F942D8" w:rsidP="00F942D8">
            <w:pPr>
              <w:jc w:val="center"/>
              <w:rPr>
                <w:lang w:val="en-US"/>
              </w:rPr>
            </w:pPr>
            <w:r w:rsidRPr="00C779E6">
              <w:rPr>
                <w:b/>
                <w:bCs/>
                <w:lang w:val="en-US"/>
              </w:rPr>
              <w:t>FIGURE 2.</w:t>
            </w:r>
            <w:r w:rsidRPr="00C779E6">
              <w:rPr>
                <w:lang w:val="en-US"/>
              </w:rPr>
              <w:t xml:space="preserve"> Internal view of the laboratory- exp. </w:t>
            </w:r>
            <w:r w:rsidRPr="00C779E6">
              <w:t xml:space="preserve">UV </w:t>
            </w:r>
            <w:proofErr w:type="spellStart"/>
            <w:r w:rsidRPr="00C779E6">
              <w:t>device</w:t>
            </w:r>
            <w:proofErr w:type="spellEnd"/>
          </w:p>
        </w:tc>
      </w:tr>
    </w:tbl>
    <w:p w14:paraId="644AF566" w14:textId="77777777" w:rsidR="00E77333" w:rsidRPr="00C779E6" w:rsidRDefault="00E77333"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4FA46474" w14:textId="77777777" w:rsidR="00C779E6" w:rsidRPr="00C779E6" w:rsidRDefault="00C779E6" w:rsidP="00C779E6">
      <w:pPr>
        <w:spacing w:after="0" w:line="240" w:lineRule="auto"/>
        <w:ind w:firstLine="284"/>
        <w:rPr>
          <w:rFonts w:ascii="Times New Roman" w:hAnsi="Times New Roman" w:cs="Times New Roman"/>
          <w:b/>
          <w:i/>
          <w:sz w:val="20"/>
          <w:szCs w:val="20"/>
        </w:rPr>
      </w:pPr>
      <w:r w:rsidRPr="00C779E6">
        <w:rPr>
          <w:rFonts w:ascii="Times New Roman" w:hAnsi="Times New Roman" w:cs="Times New Roman"/>
          <w:b/>
          <w:i/>
          <w:sz w:val="20"/>
          <w:szCs w:val="20"/>
        </w:rPr>
        <w:t>Individual average values:</w:t>
      </w:r>
    </w:p>
    <w:p w14:paraId="70AEA7E1" w14:textId="77777777" w:rsidR="00C779E6" w:rsidRPr="00C779E6" w:rsidRDefault="00C779E6" w:rsidP="00C779E6">
      <w:pPr>
        <w:spacing w:after="0" w:line="240" w:lineRule="auto"/>
        <w:ind w:firstLine="284"/>
        <w:rPr>
          <w:rFonts w:ascii="Times New Roman" w:hAnsi="Times New Roman" w:cs="Times New Roman"/>
          <w:sz w:val="20"/>
          <w:szCs w:val="20"/>
          <w:lang w:val="uz-Latn-UZ"/>
        </w:rPr>
      </w:pPr>
      <w:r w:rsidRPr="00C779E6">
        <w:rPr>
          <w:rFonts w:ascii="Times New Roman" w:hAnsi="Times New Roman" w:cs="Times New Roman"/>
          <w:sz w:val="20"/>
          <w:szCs w:val="20"/>
          <w:lang w:val="uz-Latn-UZ"/>
        </w:rPr>
        <w:t>- Lamp located at the top:</w:t>
      </w:r>
    </w:p>
    <w:p w14:paraId="776B5899" w14:textId="77777777" w:rsidR="00C779E6" w:rsidRPr="00C779E6" w:rsidRDefault="00C779E6" w:rsidP="00C779E6">
      <w:pPr>
        <w:spacing w:after="0" w:line="240" w:lineRule="auto"/>
        <w:ind w:firstLine="284"/>
        <w:rPr>
          <w:rFonts w:ascii="Times New Roman" w:hAnsi="Times New Roman" w:cs="Times New Roman"/>
          <w:sz w:val="20"/>
          <w:szCs w:val="20"/>
          <w:lang w:val="uz-Cyrl-UZ"/>
        </w:rPr>
      </w:pPr>
      <w:r w:rsidRPr="00C779E6">
        <w:rPr>
          <w:rFonts w:ascii="Times New Roman" w:hAnsi="Times New Roman" w:cs="Times New Roman"/>
          <w:sz w:val="20"/>
          <w:szCs w:val="20"/>
          <w:lang w:val="uz-Cyrl-UZ"/>
        </w:rPr>
        <w:t>- At a distance of 27 cm: 921 W/cm²;</w:t>
      </w:r>
    </w:p>
    <w:p w14:paraId="6C32DB24"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Cyrl-UZ"/>
        </w:rPr>
        <w:lastRenderedPageBreak/>
        <w:t>- At a distance of 17 cm: 1171 W/cm²;</w:t>
      </w:r>
    </w:p>
    <w:p w14:paraId="760DF421"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Pr="00C779E6">
        <w:rPr>
          <w:rFonts w:ascii="Times New Roman" w:hAnsi="Times New Roman" w:cs="Times New Roman"/>
          <w:sz w:val="20"/>
          <w:szCs w:val="20"/>
        </w:rPr>
        <w:t>Left side lamp, front view:</w:t>
      </w:r>
    </w:p>
    <w:p w14:paraId="105B802A" w14:textId="77777777" w:rsidR="00C779E6" w:rsidRPr="00C779E6" w:rsidRDefault="00C779E6" w:rsidP="00C779E6">
      <w:pPr>
        <w:spacing w:after="0" w:line="240" w:lineRule="auto"/>
        <w:ind w:firstLine="284"/>
        <w:rPr>
          <w:rFonts w:ascii="Times New Roman" w:hAnsi="Times New Roman" w:cs="Times New Roman"/>
          <w:sz w:val="20"/>
          <w:szCs w:val="20"/>
          <w:lang w:val="uz-Cyrl-UZ"/>
        </w:rPr>
      </w:pPr>
      <w:r w:rsidRPr="00C779E6">
        <w:rPr>
          <w:rFonts w:ascii="Times New Roman" w:hAnsi="Times New Roman" w:cs="Times New Roman"/>
          <w:sz w:val="20"/>
          <w:szCs w:val="20"/>
          <w:lang w:val="uz-Cyrl-UZ"/>
        </w:rPr>
        <w:t>- At a distance of 27 cm: 793 W/cm²;</w:t>
      </w:r>
    </w:p>
    <w:p w14:paraId="21508D92"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Cyrl-UZ"/>
        </w:rPr>
        <w:t>- At a distance of 17 cm: 1028 W/cm²;</w:t>
      </w:r>
    </w:p>
    <w:p w14:paraId="2A53EA5D"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Pr="00C779E6">
        <w:rPr>
          <w:rFonts w:ascii="Times New Roman" w:hAnsi="Times New Roman" w:cs="Times New Roman"/>
          <w:sz w:val="20"/>
          <w:szCs w:val="20"/>
        </w:rPr>
        <w:t>Right side lamp, front view at a distance:</w:t>
      </w:r>
    </w:p>
    <w:p w14:paraId="7052C0D5" w14:textId="77777777" w:rsidR="00C779E6" w:rsidRPr="00C779E6" w:rsidRDefault="00C779E6" w:rsidP="00C779E6">
      <w:pPr>
        <w:spacing w:after="0" w:line="240" w:lineRule="auto"/>
        <w:ind w:firstLine="284"/>
        <w:rPr>
          <w:rFonts w:ascii="Times New Roman" w:hAnsi="Times New Roman" w:cs="Times New Roman"/>
          <w:sz w:val="20"/>
          <w:szCs w:val="20"/>
          <w:lang w:val="uz-Cyrl-UZ"/>
        </w:rPr>
      </w:pPr>
      <w:r w:rsidRPr="00C779E6">
        <w:rPr>
          <w:rFonts w:ascii="Times New Roman" w:hAnsi="Times New Roman" w:cs="Times New Roman"/>
          <w:sz w:val="20"/>
          <w:szCs w:val="20"/>
          <w:lang w:val="uz-Cyrl-UZ"/>
        </w:rPr>
        <w:t>- 27 cm: 781 W/cm²;</w:t>
      </w:r>
    </w:p>
    <w:p w14:paraId="31BC9D6C"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Cyrl-UZ"/>
        </w:rPr>
        <w:t xml:space="preserve">- </w:t>
      </w:r>
      <w:r w:rsidRPr="00C779E6">
        <w:rPr>
          <w:rFonts w:ascii="Times New Roman" w:hAnsi="Times New Roman" w:cs="Times New Roman"/>
          <w:sz w:val="20"/>
          <w:szCs w:val="20"/>
        </w:rPr>
        <w:t>17 cm: 1013 W/cm²;</w:t>
      </w:r>
    </w:p>
    <w:p w14:paraId="2BEFFD65"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lang w:val="uz-Latn-UZ"/>
        </w:rPr>
        <w:t xml:space="preserve">- </w:t>
      </w:r>
      <w:r w:rsidRPr="00C779E6">
        <w:rPr>
          <w:rFonts w:ascii="Times New Roman" w:hAnsi="Times New Roman" w:cs="Times New Roman"/>
          <w:sz w:val="20"/>
          <w:szCs w:val="20"/>
        </w:rPr>
        <w:t>Lamps located at the bottom at a distance:</w:t>
      </w:r>
    </w:p>
    <w:p w14:paraId="30D8D845" w14:textId="77777777" w:rsidR="00C779E6" w:rsidRPr="00C779E6" w:rsidRDefault="00C779E6" w:rsidP="00C779E6">
      <w:pPr>
        <w:spacing w:after="0" w:line="240" w:lineRule="auto"/>
        <w:ind w:firstLine="284"/>
        <w:rPr>
          <w:rFonts w:ascii="Times New Roman" w:hAnsi="Times New Roman" w:cs="Times New Roman"/>
          <w:sz w:val="20"/>
          <w:szCs w:val="20"/>
          <w:lang w:val="uz-Latn-UZ"/>
        </w:rPr>
      </w:pPr>
      <w:r w:rsidRPr="00C779E6">
        <w:rPr>
          <w:rFonts w:ascii="Times New Roman" w:hAnsi="Times New Roman" w:cs="Times New Roman"/>
          <w:sz w:val="20"/>
          <w:szCs w:val="20"/>
          <w:lang w:val="uz-Latn-UZ"/>
        </w:rPr>
        <w:t>- 27 cm and 17 cm: 0 W/cm²</w:t>
      </w:r>
    </w:p>
    <w:p w14:paraId="09ED9AF9" w14:textId="77777777" w:rsidR="00C779E6" w:rsidRPr="00C779E6" w:rsidRDefault="00C779E6" w:rsidP="00C779E6">
      <w:pPr>
        <w:spacing w:after="0" w:line="240" w:lineRule="auto"/>
        <w:ind w:firstLine="284"/>
        <w:rPr>
          <w:rFonts w:ascii="Times New Roman" w:hAnsi="Times New Roman" w:cs="Times New Roman"/>
          <w:sz w:val="20"/>
          <w:szCs w:val="20"/>
        </w:rPr>
      </w:pPr>
      <w:r w:rsidRPr="00C779E6">
        <w:rPr>
          <w:rFonts w:ascii="Times New Roman" w:hAnsi="Times New Roman" w:cs="Times New Roman"/>
          <w:sz w:val="20"/>
          <w:szCs w:val="20"/>
        </w:rPr>
        <w:t>UV lamps:</w:t>
      </w:r>
    </w:p>
    <w:p w14:paraId="27AF60BD" w14:textId="77777777" w:rsidR="002E4015" w:rsidRDefault="00C779E6"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79E6">
        <w:rPr>
          <w:rFonts w:ascii="Times New Roman" w:hAnsi="Times New Roman" w:cs="Times New Roman"/>
          <w:sz w:val="20"/>
          <w:szCs w:val="20"/>
        </w:rPr>
        <w:t>- 4 long tubes, 90 cm each.</w:t>
      </w:r>
    </w:p>
    <w:p w14:paraId="7F090DF4" w14:textId="21752F96" w:rsidR="00CE0FD0" w:rsidRPr="00C779E6" w:rsidRDefault="00CE0FD0" w:rsidP="00C779E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79E6">
        <w:rPr>
          <w:rFonts w:ascii="Times New Roman" w:hAnsi="Times New Roman" w:cs="Times New Roman"/>
          <w:sz w:val="20"/>
          <w:szCs w:val="20"/>
        </w:rPr>
        <w:t xml:space="preserve">This device allows for modeling and calculating the technological process of cherry treatment with ultraviolet radiation. It enables the determination of optimal irradiation parameters, such as UV intensity, exposure time, distance between the radiation source and the fruit, as well as uniformity of energy distribution on the surface of the berries. The use of the device makes it possible to predict the effectiveness of microorganism inactivation on the surface of cherries and to assess the impact of the treatment on preserving the organoleptic and nutritional qualities of the fruit. Thus, the device serves as a tool for optimizing UV treatment </w:t>
      </w:r>
      <w:proofErr w:type="spellStart"/>
      <w:r w:rsidRPr="00C779E6">
        <w:rPr>
          <w:rFonts w:ascii="Times New Roman" w:hAnsi="Times New Roman" w:cs="Times New Roman"/>
          <w:sz w:val="20"/>
          <w:szCs w:val="20"/>
        </w:rPr>
        <w:t>regimes</w:t>
      </w:r>
      <w:proofErr w:type="spellEnd"/>
      <w:r w:rsidRPr="00C779E6">
        <w:rPr>
          <w:rFonts w:ascii="Times New Roman" w:hAnsi="Times New Roman" w:cs="Times New Roman"/>
          <w:sz w:val="20"/>
          <w:szCs w:val="20"/>
        </w:rPr>
        <w:t xml:space="preserve"> and enhancing the microbiological safety of the product [</w:t>
      </w:r>
      <w:r w:rsidR="004F5AFA" w:rsidRPr="00C779E6">
        <w:rPr>
          <w:rFonts w:ascii="Times New Roman" w:hAnsi="Times New Roman" w:cs="Times New Roman"/>
          <w:sz w:val="20"/>
          <w:szCs w:val="20"/>
        </w:rPr>
        <w:t>10-12</w:t>
      </w:r>
      <w:r w:rsidRPr="00C779E6">
        <w:rPr>
          <w:rFonts w:ascii="Times New Roman" w:hAnsi="Times New Roman" w:cs="Times New Roman"/>
          <w:sz w:val="20"/>
          <w:szCs w:val="20"/>
        </w:rPr>
        <w:t>]</w:t>
      </w:r>
      <w:r w:rsidR="00E77333" w:rsidRPr="00C779E6">
        <w:rPr>
          <w:rFonts w:ascii="Times New Roman" w:hAnsi="Times New Roman" w:cs="Times New Roman"/>
          <w:sz w:val="20"/>
          <w:szCs w:val="20"/>
        </w:rPr>
        <w:t>.</w:t>
      </w:r>
    </w:p>
    <w:p w14:paraId="5AF256BB" w14:textId="247030B3" w:rsidR="00487CEA" w:rsidRPr="002E4015" w:rsidRDefault="006520BC" w:rsidP="002E401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E4015">
        <w:rPr>
          <w:rFonts w:ascii="Times New Roman" w:eastAsia="Times New Roman" w:hAnsi="Times New Roman" w:cs="Times New Roman"/>
          <w:b/>
          <w:sz w:val="24"/>
          <w:szCs w:val="24"/>
          <w:lang w:eastAsia="de-DE"/>
        </w:rPr>
        <w:t>RESEARCH RESULTS</w:t>
      </w:r>
    </w:p>
    <w:p w14:paraId="093311C8" w14:textId="46EE272E" w:rsidR="00CE0FD0" w:rsidRPr="00C779E6" w:rsidRDefault="00CE0FD0" w:rsidP="00C779E6">
      <w:pPr>
        <w:spacing w:after="0" w:line="240" w:lineRule="auto"/>
        <w:ind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Analysis of the results showed that the percentage of cherry weight loss increases approximately linearly during the first 20 days of storage, while the rate of loss decreases at later stages. The main component of the fruit is water, which constitutes 89–94% of its content. The fruits are extremely sensitive to dehydration, and those with a high respiration rate exhibit increased water loss. This manifests as shriveling, reduction in mass, and deterioration of organoleptic characteristics, negatively affecting the texture and juiciness of the fruit [</w:t>
      </w:r>
      <w:r w:rsidR="004F5AFA" w:rsidRPr="00C779E6">
        <w:rPr>
          <w:rFonts w:ascii="Times New Roman" w:eastAsia="Times New Roman" w:hAnsi="Times New Roman" w:cs="Times New Roman"/>
          <w:sz w:val="20"/>
          <w:szCs w:val="20"/>
          <w:lang w:eastAsia="ru-RU"/>
        </w:rPr>
        <w:t>13</w:t>
      </w:r>
      <w:r w:rsidR="00E77333" w:rsidRPr="00C779E6">
        <w:rPr>
          <w:rFonts w:ascii="Times New Roman" w:eastAsia="Times New Roman" w:hAnsi="Times New Roman" w:cs="Times New Roman"/>
          <w:sz w:val="20"/>
          <w:szCs w:val="20"/>
          <w:lang w:eastAsia="ru-RU"/>
        </w:rPr>
        <w:t>-</w:t>
      </w:r>
      <w:r w:rsidR="004F5AFA" w:rsidRPr="00C779E6">
        <w:rPr>
          <w:rFonts w:ascii="Times New Roman" w:eastAsia="Times New Roman" w:hAnsi="Times New Roman" w:cs="Times New Roman"/>
          <w:sz w:val="20"/>
          <w:szCs w:val="20"/>
          <w:lang w:eastAsia="ru-RU"/>
        </w:rPr>
        <w:t>15</w:t>
      </w:r>
      <w:r w:rsidRPr="00C779E6">
        <w:rPr>
          <w:rFonts w:ascii="Times New Roman" w:eastAsia="Times New Roman" w:hAnsi="Times New Roman" w:cs="Times New Roman"/>
          <w:sz w:val="20"/>
          <w:szCs w:val="20"/>
          <w:lang w:eastAsia="ru-RU"/>
        </w:rPr>
        <w:t>]</w:t>
      </w:r>
      <w:r w:rsidR="00E77333" w:rsidRPr="00C779E6">
        <w:rPr>
          <w:rFonts w:ascii="Times New Roman" w:eastAsia="Times New Roman" w:hAnsi="Times New Roman" w:cs="Times New Roman"/>
          <w:sz w:val="20"/>
          <w:szCs w:val="20"/>
          <w:lang w:eastAsia="ru-RU"/>
        </w:rPr>
        <w:t>.</w:t>
      </w:r>
    </w:p>
    <w:p w14:paraId="1327BFEA" w14:textId="77777777" w:rsidR="00970703" w:rsidRDefault="00CE0FD0" w:rsidP="00C779E6">
      <w:pPr>
        <w:spacing w:after="0" w:line="240" w:lineRule="auto"/>
        <w:ind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The transpiration rate is determined both by the biological characteristics of the specific product and by the environmental conditions in which it is stored. Transpiration is the process of water vapor transfer from fruit tissues to the surrounding air. This process is one of the key factors in fruit quality deterioration, especially during the post-harvest period. High water content in the fruit contributes to significant mass loss and reduced visual appeal, ultimately decreasing product quality and its commercial value [</w:t>
      </w:r>
      <w:r w:rsidR="009D6288" w:rsidRPr="00C779E6">
        <w:rPr>
          <w:rFonts w:ascii="Times New Roman" w:eastAsia="Times New Roman" w:hAnsi="Times New Roman" w:cs="Times New Roman"/>
          <w:sz w:val="20"/>
          <w:szCs w:val="20"/>
          <w:lang w:eastAsia="ru-RU"/>
        </w:rPr>
        <w:t>7</w:t>
      </w:r>
      <w:r w:rsidR="00E77333" w:rsidRPr="00C779E6">
        <w:rPr>
          <w:rFonts w:ascii="Times New Roman" w:eastAsia="Times New Roman" w:hAnsi="Times New Roman" w:cs="Times New Roman"/>
          <w:sz w:val="20"/>
          <w:szCs w:val="20"/>
          <w:lang w:eastAsia="ru-RU"/>
        </w:rPr>
        <w:t>-</w:t>
      </w:r>
      <w:r w:rsidR="009D6288" w:rsidRPr="00C779E6">
        <w:rPr>
          <w:rFonts w:ascii="Times New Roman" w:eastAsia="Times New Roman" w:hAnsi="Times New Roman" w:cs="Times New Roman"/>
          <w:sz w:val="20"/>
          <w:szCs w:val="20"/>
          <w:lang w:eastAsia="ru-RU"/>
        </w:rPr>
        <w:t>8</w:t>
      </w:r>
      <w:r w:rsidRPr="00C779E6">
        <w:rPr>
          <w:rFonts w:ascii="Times New Roman" w:eastAsia="Times New Roman" w:hAnsi="Times New Roman" w:cs="Times New Roman"/>
          <w:sz w:val="20"/>
          <w:szCs w:val="20"/>
          <w:lang w:eastAsia="ru-RU"/>
        </w:rPr>
        <w:t>]</w:t>
      </w:r>
      <w:r w:rsidR="00E77333" w:rsidRPr="00C779E6">
        <w:rPr>
          <w:rFonts w:ascii="Times New Roman" w:eastAsia="Times New Roman" w:hAnsi="Times New Roman" w:cs="Times New Roman"/>
          <w:sz w:val="20"/>
          <w:szCs w:val="20"/>
          <w:lang w:eastAsia="ru-RU"/>
        </w:rPr>
        <w:t>.</w:t>
      </w:r>
    </w:p>
    <w:p w14:paraId="1F9032D4" w14:textId="2071DF5A" w:rsidR="00970703" w:rsidRPr="00970703" w:rsidRDefault="00970703" w:rsidP="00970703">
      <w:pPr>
        <w:spacing w:before="240" w:after="240" w:line="240" w:lineRule="auto"/>
        <w:ind w:firstLine="284"/>
        <w:jc w:val="center"/>
        <w:rPr>
          <w:rFonts w:ascii="Times New Roman" w:eastAsia="Times New Roman" w:hAnsi="Times New Roman" w:cs="Times New Roman"/>
          <w:b/>
          <w:sz w:val="24"/>
          <w:szCs w:val="20"/>
          <w:lang w:val="uz-Cyrl-UZ" w:eastAsia="ru-RU"/>
        </w:rPr>
      </w:pPr>
      <w:r w:rsidRPr="00970703">
        <w:rPr>
          <w:rFonts w:ascii="Times New Roman" w:eastAsia="Times New Roman" w:hAnsi="Times New Roman" w:cs="Times New Roman"/>
          <w:b/>
          <w:sz w:val="24"/>
          <w:szCs w:val="20"/>
          <w:lang w:val="uz-Cyrl-UZ" w:eastAsia="ru-RU"/>
        </w:rPr>
        <w:t>RESULTS AND DISCUSSION</w:t>
      </w:r>
    </w:p>
    <w:p w14:paraId="4595652B" w14:textId="76FA42D4" w:rsidR="00CE0FD0" w:rsidRDefault="00CE0FD0" w:rsidP="00C779E6">
      <w:pPr>
        <w:spacing w:after="0" w:line="240" w:lineRule="auto"/>
        <w:ind w:firstLine="284"/>
        <w:jc w:val="both"/>
        <w:rPr>
          <w:rFonts w:ascii="Times New Roman" w:hAnsi="Times New Roman" w:cs="Times New Roman"/>
          <w:color w:val="000000"/>
          <w:sz w:val="20"/>
          <w:szCs w:val="20"/>
        </w:rPr>
      </w:pPr>
      <w:r w:rsidRPr="00C779E6">
        <w:rPr>
          <w:rFonts w:ascii="Times New Roman" w:hAnsi="Times New Roman" w:cs="Times New Roman"/>
          <w:color w:val="000000"/>
          <w:sz w:val="20"/>
          <w:szCs w:val="20"/>
        </w:rPr>
        <w:tab/>
      </w:r>
    </w:p>
    <w:p w14:paraId="46123E75" w14:textId="77777777" w:rsidR="00002DA2" w:rsidRPr="00002DA2" w:rsidRDefault="00002DA2" w:rsidP="00002DA2">
      <w:pPr>
        <w:spacing w:after="0" w:line="240" w:lineRule="auto"/>
        <w:ind w:firstLine="284"/>
        <w:jc w:val="both"/>
        <w:rPr>
          <w:rFonts w:ascii="Times New Roman" w:hAnsi="Times New Roman" w:cs="Times New Roman"/>
          <w:color w:val="000000"/>
          <w:sz w:val="20"/>
          <w:szCs w:val="20"/>
        </w:rPr>
      </w:pPr>
      <w:r w:rsidRPr="00002DA2">
        <w:rPr>
          <w:rFonts w:ascii="Times New Roman" w:hAnsi="Times New Roman" w:cs="Times New Roman"/>
          <w:color w:val="000000"/>
          <w:sz w:val="20"/>
          <w:szCs w:val="20"/>
        </w:rPr>
        <w:t xml:space="preserve">Table 2. presents the results of Duncan’s multiple comparison test, showing that there is a significant difference between the treatment methods, indicated by the formation of subsets. Cherries were treated with UV irradiation and stored at 4 °C for 20 days. The weight losses observed were: up to 9.72% for samples treated at 1 kJ/m², 10.7% at 3 kJ/m², and 10.1% at 5 kJ/m². The control sample (0 kJ/m²) showed a weight loss of 11.6%. These treatment methods are statistically equivalent. </w:t>
      </w:r>
    </w:p>
    <w:p w14:paraId="2C2713E3" w14:textId="77777777" w:rsidR="00002DA2" w:rsidRPr="00C779E6" w:rsidRDefault="00002DA2" w:rsidP="00C779E6">
      <w:pPr>
        <w:spacing w:after="0" w:line="240" w:lineRule="auto"/>
        <w:ind w:firstLine="284"/>
        <w:jc w:val="both"/>
        <w:rPr>
          <w:rFonts w:ascii="Times New Roman" w:hAnsi="Times New Roman" w:cs="Times New Roman"/>
          <w:color w:val="000000"/>
          <w:sz w:val="20"/>
          <w:szCs w:val="20"/>
        </w:rPr>
      </w:pPr>
    </w:p>
    <w:p w14:paraId="75031606" w14:textId="77777777" w:rsidR="00970703" w:rsidRDefault="00002DA2"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r>
        <w:rPr>
          <w:rFonts w:ascii="Times New Roman" w:hAnsi="Times New Roman" w:cs="Times New Roman"/>
          <w:b/>
          <w:sz w:val="20"/>
          <w:szCs w:val="20"/>
          <w:lang w:eastAsia="de-DE"/>
        </w:rPr>
        <w:tab/>
      </w:r>
    </w:p>
    <w:p w14:paraId="0C3C004A"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60E2A816"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16384E09"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3CB9F555"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02440366"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57878C1D"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3D7ACF71"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40216052"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4E2DD668"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124C8326"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4568727D"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505D1A76" w14:textId="77777777" w:rsidR="00970703"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0"/>
          <w:szCs w:val="20"/>
          <w:lang w:eastAsia="de-DE"/>
        </w:rPr>
      </w:pPr>
    </w:p>
    <w:p w14:paraId="09F4B972" w14:textId="06C5ABFF" w:rsidR="00627698" w:rsidRPr="00C779E6" w:rsidRDefault="00970703" w:rsidP="00002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sz w:val="20"/>
          <w:szCs w:val="20"/>
          <w:lang w:eastAsia="de-DE"/>
        </w:rPr>
      </w:pPr>
      <w:r>
        <w:rPr>
          <w:rFonts w:ascii="Times New Roman" w:hAnsi="Times New Roman" w:cs="Times New Roman"/>
          <w:b/>
          <w:sz w:val="20"/>
          <w:szCs w:val="20"/>
          <w:lang w:eastAsia="de-DE"/>
        </w:rPr>
        <w:lastRenderedPageBreak/>
        <w:t xml:space="preserve"> </w:t>
      </w:r>
      <w:r>
        <w:rPr>
          <w:rFonts w:ascii="Times New Roman" w:hAnsi="Times New Roman" w:cs="Times New Roman"/>
          <w:b/>
          <w:sz w:val="20"/>
          <w:szCs w:val="20"/>
          <w:lang w:eastAsia="de-DE"/>
        </w:rPr>
        <w:tab/>
      </w:r>
      <w:r w:rsidR="00AF1A27" w:rsidRPr="00C779E6">
        <w:rPr>
          <w:rFonts w:ascii="Times New Roman" w:hAnsi="Times New Roman" w:cs="Times New Roman"/>
          <w:b/>
          <w:sz w:val="20"/>
          <w:szCs w:val="20"/>
          <w:lang w:eastAsia="de-DE"/>
        </w:rPr>
        <w:t>TABLE</w:t>
      </w:r>
      <w:r w:rsidR="008F5C21" w:rsidRPr="00C779E6">
        <w:rPr>
          <w:rFonts w:ascii="Times New Roman" w:hAnsi="Times New Roman" w:cs="Times New Roman"/>
          <w:b/>
          <w:sz w:val="20"/>
          <w:szCs w:val="20"/>
          <w:lang w:eastAsia="de-DE"/>
        </w:rPr>
        <w:t xml:space="preserve"> </w:t>
      </w:r>
      <w:r w:rsidR="00BD2A3E" w:rsidRPr="00C779E6">
        <w:rPr>
          <w:rFonts w:ascii="Times New Roman" w:hAnsi="Times New Roman" w:cs="Times New Roman"/>
          <w:b/>
          <w:sz w:val="20"/>
          <w:szCs w:val="20"/>
          <w:lang w:eastAsia="de-DE"/>
        </w:rPr>
        <w:t>2</w:t>
      </w:r>
      <w:r w:rsidR="008F5C21" w:rsidRPr="00C779E6">
        <w:rPr>
          <w:rFonts w:ascii="Times New Roman" w:hAnsi="Times New Roman" w:cs="Times New Roman"/>
          <w:b/>
          <w:sz w:val="20"/>
          <w:szCs w:val="20"/>
          <w:lang w:eastAsia="de-DE"/>
        </w:rPr>
        <w:t>.</w:t>
      </w:r>
      <w:r w:rsidR="008F5C21" w:rsidRPr="00C779E6">
        <w:rPr>
          <w:rFonts w:ascii="Times New Roman" w:hAnsi="Times New Roman" w:cs="Times New Roman"/>
          <w:sz w:val="20"/>
          <w:szCs w:val="20"/>
          <w:lang w:eastAsia="de-DE"/>
        </w:rPr>
        <w:t xml:space="preserve"> </w:t>
      </w:r>
      <w:r w:rsidR="00CE0FD0" w:rsidRPr="00C779E6">
        <w:rPr>
          <w:rFonts w:ascii="Times New Roman" w:hAnsi="Times New Roman" w:cs="Times New Roman"/>
          <w:sz w:val="20"/>
          <w:szCs w:val="20"/>
          <w:lang w:eastAsia="de-DE"/>
        </w:rPr>
        <w:t>Duncan’s test for weight loss of cherries treated with UV-C</w:t>
      </w:r>
    </w:p>
    <w:tbl>
      <w:tblPr>
        <w:tblStyle w:val="TableGrid"/>
        <w:tblW w:w="76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98" w:type="dxa"/>
          <w:right w:w="51" w:type="dxa"/>
        </w:tblCellMar>
        <w:tblLook w:val="04A0" w:firstRow="1" w:lastRow="0" w:firstColumn="1" w:lastColumn="0" w:noHBand="0" w:noVBand="1"/>
      </w:tblPr>
      <w:tblGrid>
        <w:gridCol w:w="2122"/>
        <w:gridCol w:w="992"/>
        <w:gridCol w:w="850"/>
        <w:gridCol w:w="709"/>
        <w:gridCol w:w="567"/>
        <w:gridCol w:w="992"/>
        <w:gridCol w:w="1418"/>
      </w:tblGrid>
      <w:tr w:rsidR="00ED00E1" w:rsidRPr="00F942D8" w14:paraId="243DF786" w14:textId="77777777" w:rsidTr="00F942D8">
        <w:trPr>
          <w:trHeight w:val="20"/>
          <w:jc w:val="center"/>
        </w:trPr>
        <w:tc>
          <w:tcPr>
            <w:tcW w:w="2122" w:type="dxa"/>
            <w:vMerge w:val="restart"/>
            <w:vAlign w:val="center"/>
          </w:tcPr>
          <w:p w14:paraId="049CE301" w14:textId="319D36EB" w:rsidR="00ED00E1" w:rsidRPr="00F942D8" w:rsidRDefault="00CE0FD0" w:rsidP="00F942D8">
            <w:pPr>
              <w:jc w:val="center"/>
              <w:rPr>
                <w:rFonts w:ascii="Times New Roman" w:hAnsi="Times New Roman" w:cs="Times New Roman"/>
                <w:color w:val="000000" w:themeColor="text1"/>
                <w:sz w:val="18"/>
                <w:szCs w:val="18"/>
                <w:lang w:val="uz-Cyrl-UZ"/>
              </w:rPr>
            </w:pPr>
            <w:proofErr w:type="spellStart"/>
            <w:r w:rsidRPr="00F942D8">
              <w:rPr>
                <w:rFonts w:ascii="Times New Roman" w:hAnsi="Times New Roman" w:cs="Times New Roman"/>
                <w:color w:val="000000" w:themeColor="text1"/>
                <w:sz w:val="18"/>
                <w:szCs w:val="18"/>
                <w:lang w:val="ru-RU"/>
              </w:rPr>
              <w:t>Parameters</w:t>
            </w:r>
            <w:proofErr w:type="spellEnd"/>
          </w:p>
        </w:tc>
        <w:tc>
          <w:tcPr>
            <w:tcW w:w="5528" w:type="dxa"/>
            <w:gridSpan w:val="6"/>
          </w:tcPr>
          <w:p w14:paraId="11BD3F9C" w14:textId="26D3DB0F" w:rsidR="00ED00E1" w:rsidRPr="00F942D8" w:rsidRDefault="00CE0FD0" w:rsidP="00F942D8">
            <w:pPr>
              <w:jc w:val="center"/>
              <w:rPr>
                <w:rFonts w:ascii="Times New Roman" w:hAnsi="Times New Roman" w:cs="Times New Roman"/>
                <w:color w:val="000000" w:themeColor="text1"/>
                <w:sz w:val="18"/>
                <w:szCs w:val="18"/>
                <w:lang w:val="uz-Cyrl-UZ"/>
              </w:rPr>
            </w:pPr>
            <w:r w:rsidRPr="00F942D8">
              <w:rPr>
                <w:rFonts w:ascii="Times New Roman" w:hAnsi="Times New Roman" w:cs="Times New Roman"/>
                <w:color w:val="000000" w:themeColor="text1"/>
                <w:sz w:val="18"/>
                <w:szCs w:val="18"/>
                <w:lang w:val="uz-Cyrl-UZ"/>
              </w:rPr>
              <w:t>Results</w:t>
            </w:r>
            <w:r w:rsidR="00ED00E1" w:rsidRPr="00F942D8">
              <w:rPr>
                <w:rFonts w:ascii="Times New Roman" w:hAnsi="Times New Roman" w:cs="Times New Roman"/>
                <w:color w:val="000000" w:themeColor="text1"/>
                <w:sz w:val="18"/>
                <w:szCs w:val="18"/>
                <w:lang w:val="uz-Cyrl-UZ"/>
              </w:rPr>
              <w:t xml:space="preserve"> %</w:t>
            </w:r>
          </w:p>
        </w:tc>
      </w:tr>
      <w:tr w:rsidR="007005A3" w:rsidRPr="00F942D8" w14:paraId="7A738F65" w14:textId="77777777" w:rsidTr="00F942D8">
        <w:trPr>
          <w:trHeight w:val="20"/>
          <w:jc w:val="center"/>
        </w:trPr>
        <w:tc>
          <w:tcPr>
            <w:tcW w:w="2122" w:type="dxa"/>
            <w:vMerge/>
          </w:tcPr>
          <w:p w14:paraId="784D9DD4" w14:textId="77777777" w:rsidR="00ED00E1" w:rsidRPr="00F942D8" w:rsidRDefault="00ED00E1" w:rsidP="00F942D8">
            <w:pPr>
              <w:rPr>
                <w:rFonts w:ascii="Times New Roman" w:hAnsi="Times New Roman" w:cs="Times New Roman"/>
                <w:bCs/>
                <w:color w:val="000000" w:themeColor="text1"/>
                <w:sz w:val="18"/>
                <w:szCs w:val="18"/>
              </w:rPr>
            </w:pPr>
          </w:p>
        </w:tc>
        <w:tc>
          <w:tcPr>
            <w:tcW w:w="992" w:type="dxa"/>
          </w:tcPr>
          <w:p w14:paraId="54ACB92A"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1</w:t>
            </w:r>
          </w:p>
        </w:tc>
        <w:tc>
          <w:tcPr>
            <w:tcW w:w="850" w:type="dxa"/>
          </w:tcPr>
          <w:p w14:paraId="01485083"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2</w:t>
            </w:r>
          </w:p>
        </w:tc>
        <w:tc>
          <w:tcPr>
            <w:tcW w:w="709" w:type="dxa"/>
          </w:tcPr>
          <w:p w14:paraId="4E45534F"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3</w:t>
            </w:r>
          </w:p>
        </w:tc>
        <w:tc>
          <w:tcPr>
            <w:tcW w:w="567" w:type="dxa"/>
          </w:tcPr>
          <w:p w14:paraId="5499CD80"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4</w:t>
            </w:r>
          </w:p>
        </w:tc>
        <w:tc>
          <w:tcPr>
            <w:tcW w:w="992" w:type="dxa"/>
          </w:tcPr>
          <w:p w14:paraId="2B6D779A"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5</w:t>
            </w:r>
          </w:p>
        </w:tc>
        <w:tc>
          <w:tcPr>
            <w:tcW w:w="1418" w:type="dxa"/>
          </w:tcPr>
          <w:p w14:paraId="21920918" w14:textId="77777777" w:rsidR="00ED00E1" w:rsidRPr="00F942D8" w:rsidRDefault="00ED00E1" w:rsidP="00F942D8">
            <w:pPr>
              <w:jc w:val="center"/>
              <w:rPr>
                <w:rFonts w:ascii="Times New Roman" w:hAnsi="Times New Roman" w:cs="Times New Roman"/>
                <w:bCs/>
                <w:color w:val="000000" w:themeColor="text1"/>
                <w:sz w:val="18"/>
                <w:szCs w:val="18"/>
              </w:rPr>
            </w:pPr>
            <w:r w:rsidRPr="00F942D8">
              <w:rPr>
                <w:rFonts w:ascii="Times New Roman" w:hAnsi="Times New Roman" w:cs="Times New Roman"/>
                <w:bCs/>
                <w:color w:val="000000" w:themeColor="text1"/>
                <w:sz w:val="18"/>
                <w:szCs w:val="18"/>
              </w:rPr>
              <w:t>6</w:t>
            </w:r>
          </w:p>
        </w:tc>
      </w:tr>
      <w:tr w:rsidR="00E8189E" w:rsidRPr="00F942D8" w14:paraId="29113A08" w14:textId="77777777" w:rsidTr="00E8189E">
        <w:trPr>
          <w:trHeight w:val="198"/>
          <w:jc w:val="center"/>
        </w:trPr>
        <w:tc>
          <w:tcPr>
            <w:tcW w:w="2122" w:type="dxa"/>
            <w:vAlign w:val="center"/>
          </w:tcPr>
          <w:p w14:paraId="3E50FFF1" w14:textId="51FE5F92"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/m² – 0 days</w:t>
            </w:r>
          </w:p>
        </w:tc>
        <w:tc>
          <w:tcPr>
            <w:tcW w:w="992" w:type="dxa"/>
          </w:tcPr>
          <w:p w14:paraId="447789E8"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0,0</w:t>
            </w:r>
          </w:p>
        </w:tc>
        <w:tc>
          <w:tcPr>
            <w:tcW w:w="850" w:type="dxa"/>
            <w:vAlign w:val="bottom"/>
          </w:tcPr>
          <w:p w14:paraId="38F25C74"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44D19972"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37F872F2"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515E8129"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1418" w:type="dxa"/>
            <w:vAlign w:val="bottom"/>
          </w:tcPr>
          <w:p w14:paraId="318DD42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r>
      <w:tr w:rsidR="00E8189E" w:rsidRPr="00F942D8" w14:paraId="6592469E" w14:textId="77777777" w:rsidTr="00E8189E">
        <w:trPr>
          <w:trHeight w:val="189"/>
          <w:jc w:val="center"/>
        </w:trPr>
        <w:tc>
          <w:tcPr>
            <w:tcW w:w="2122" w:type="dxa"/>
            <w:vAlign w:val="center"/>
          </w:tcPr>
          <w:p w14:paraId="14EC1887" w14:textId="26A5424D"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/m² – 0 days</w:t>
            </w:r>
          </w:p>
        </w:tc>
        <w:tc>
          <w:tcPr>
            <w:tcW w:w="992" w:type="dxa"/>
          </w:tcPr>
          <w:p w14:paraId="4075C1C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0,0</w:t>
            </w:r>
          </w:p>
        </w:tc>
        <w:tc>
          <w:tcPr>
            <w:tcW w:w="850" w:type="dxa"/>
            <w:vAlign w:val="bottom"/>
          </w:tcPr>
          <w:p w14:paraId="00985EE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707E0C80"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2EB26E02"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0E330A23"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1418" w:type="dxa"/>
            <w:vAlign w:val="bottom"/>
          </w:tcPr>
          <w:p w14:paraId="57189829"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r>
      <w:tr w:rsidR="00E8189E" w:rsidRPr="00F942D8" w14:paraId="25781DCD" w14:textId="77777777" w:rsidTr="00E8189E">
        <w:trPr>
          <w:trHeight w:val="189"/>
          <w:jc w:val="center"/>
        </w:trPr>
        <w:tc>
          <w:tcPr>
            <w:tcW w:w="2122" w:type="dxa"/>
            <w:vAlign w:val="center"/>
          </w:tcPr>
          <w:p w14:paraId="37AC008D" w14:textId="2CED4AC8"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/m² – 0 days</w:t>
            </w:r>
          </w:p>
        </w:tc>
        <w:tc>
          <w:tcPr>
            <w:tcW w:w="992" w:type="dxa"/>
          </w:tcPr>
          <w:p w14:paraId="5C9E034D"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0,0</w:t>
            </w:r>
          </w:p>
        </w:tc>
        <w:tc>
          <w:tcPr>
            <w:tcW w:w="850" w:type="dxa"/>
            <w:vAlign w:val="bottom"/>
          </w:tcPr>
          <w:p w14:paraId="34F19842"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336AFC69"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2A621938"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106E415A"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1418" w:type="dxa"/>
            <w:vAlign w:val="bottom"/>
          </w:tcPr>
          <w:p w14:paraId="70CDE286"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r>
      <w:tr w:rsidR="00E8189E" w:rsidRPr="00F942D8" w14:paraId="2913F394" w14:textId="77777777" w:rsidTr="00E8189E">
        <w:trPr>
          <w:trHeight w:val="189"/>
          <w:jc w:val="center"/>
        </w:trPr>
        <w:tc>
          <w:tcPr>
            <w:tcW w:w="2122" w:type="dxa"/>
            <w:vAlign w:val="center"/>
          </w:tcPr>
          <w:p w14:paraId="0C1C0357" w14:textId="265AA716"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0 </w:t>
            </w:r>
            <w:proofErr w:type="spellStart"/>
            <w:r w:rsidRPr="00F942D8">
              <w:rPr>
                <w:rFonts w:ascii="Times New Roman" w:hAnsi="Times New Roman" w:cs="Times New Roman"/>
                <w:sz w:val="18"/>
                <w:szCs w:val="18"/>
              </w:rPr>
              <w:t>days</w:t>
            </w:r>
            <w:proofErr w:type="spellEnd"/>
          </w:p>
        </w:tc>
        <w:tc>
          <w:tcPr>
            <w:tcW w:w="992" w:type="dxa"/>
          </w:tcPr>
          <w:p w14:paraId="29B8C71F"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en-GB"/>
              </w:rPr>
              <w:t>0</w:t>
            </w:r>
            <w:r w:rsidRPr="00F942D8">
              <w:rPr>
                <w:rFonts w:ascii="Times New Roman" w:hAnsi="Times New Roman" w:cs="Times New Roman"/>
                <w:color w:val="000000" w:themeColor="text1"/>
                <w:sz w:val="18"/>
                <w:szCs w:val="18"/>
                <w:lang w:val="uz-Latn-UZ"/>
              </w:rPr>
              <w:t>,0</w:t>
            </w:r>
          </w:p>
        </w:tc>
        <w:tc>
          <w:tcPr>
            <w:tcW w:w="850" w:type="dxa"/>
            <w:vAlign w:val="bottom"/>
          </w:tcPr>
          <w:p w14:paraId="30BBB1AD" w14:textId="77777777" w:rsidR="00E8189E" w:rsidRPr="00F942D8" w:rsidRDefault="00E8189E" w:rsidP="00F942D8">
            <w:pPr>
              <w:jc w:val="center"/>
              <w:rPr>
                <w:rFonts w:ascii="Times New Roman" w:hAnsi="Times New Roman" w:cs="Times New Roman"/>
                <w:color w:val="000000" w:themeColor="text1"/>
                <w:sz w:val="18"/>
                <w:szCs w:val="18"/>
              </w:rPr>
            </w:pPr>
          </w:p>
        </w:tc>
        <w:tc>
          <w:tcPr>
            <w:tcW w:w="709" w:type="dxa"/>
            <w:vAlign w:val="bottom"/>
          </w:tcPr>
          <w:p w14:paraId="2B9C0347" w14:textId="77777777" w:rsidR="00E8189E" w:rsidRPr="00F942D8" w:rsidRDefault="00E8189E" w:rsidP="00F942D8">
            <w:pPr>
              <w:jc w:val="center"/>
              <w:rPr>
                <w:rFonts w:ascii="Times New Roman" w:hAnsi="Times New Roman" w:cs="Times New Roman"/>
                <w:color w:val="000000" w:themeColor="text1"/>
                <w:sz w:val="18"/>
                <w:szCs w:val="18"/>
              </w:rPr>
            </w:pPr>
          </w:p>
        </w:tc>
        <w:tc>
          <w:tcPr>
            <w:tcW w:w="567" w:type="dxa"/>
            <w:vAlign w:val="bottom"/>
          </w:tcPr>
          <w:p w14:paraId="1B3694EF" w14:textId="77777777" w:rsidR="00E8189E" w:rsidRPr="00F942D8" w:rsidRDefault="00E8189E" w:rsidP="00F942D8">
            <w:pPr>
              <w:jc w:val="center"/>
              <w:rPr>
                <w:rFonts w:ascii="Times New Roman" w:hAnsi="Times New Roman" w:cs="Times New Roman"/>
                <w:color w:val="000000" w:themeColor="text1"/>
                <w:sz w:val="18"/>
                <w:szCs w:val="18"/>
              </w:rPr>
            </w:pPr>
          </w:p>
        </w:tc>
        <w:tc>
          <w:tcPr>
            <w:tcW w:w="992" w:type="dxa"/>
            <w:vAlign w:val="bottom"/>
          </w:tcPr>
          <w:p w14:paraId="17FC5C02"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476281A2"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01A3D738" w14:textId="77777777" w:rsidTr="00F942D8">
        <w:trPr>
          <w:trHeight w:val="15"/>
          <w:jc w:val="center"/>
        </w:trPr>
        <w:tc>
          <w:tcPr>
            <w:tcW w:w="2122" w:type="dxa"/>
            <w:vAlign w:val="center"/>
          </w:tcPr>
          <w:p w14:paraId="7D74326E" w14:textId="7EC8B4F4"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/m² – 2 days</w:t>
            </w:r>
          </w:p>
        </w:tc>
        <w:tc>
          <w:tcPr>
            <w:tcW w:w="992" w:type="dxa"/>
            <w:vAlign w:val="bottom"/>
          </w:tcPr>
          <w:p w14:paraId="6DBF929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69682CD5"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lang w:val="uz-Latn-UZ"/>
              </w:rPr>
              <w:t>2,8</w:t>
            </w:r>
            <w:r w:rsidRPr="00F942D8">
              <w:rPr>
                <w:rFonts w:ascii="Times New Roman" w:hAnsi="Times New Roman" w:cs="Times New Roman"/>
                <w:color w:val="000000" w:themeColor="text1"/>
                <w:sz w:val="18"/>
                <w:szCs w:val="18"/>
              </w:rPr>
              <w:t xml:space="preserve"> </w:t>
            </w:r>
          </w:p>
        </w:tc>
        <w:tc>
          <w:tcPr>
            <w:tcW w:w="709" w:type="dxa"/>
            <w:vAlign w:val="bottom"/>
          </w:tcPr>
          <w:p w14:paraId="5C8CD034" w14:textId="77777777" w:rsidR="00E8189E" w:rsidRPr="00F942D8" w:rsidRDefault="00E8189E" w:rsidP="00F942D8">
            <w:pPr>
              <w:jc w:val="center"/>
              <w:rPr>
                <w:rFonts w:ascii="Times New Roman" w:hAnsi="Times New Roman" w:cs="Times New Roman"/>
                <w:color w:val="000000" w:themeColor="text1"/>
                <w:sz w:val="18"/>
                <w:szCs w:val="18"/>
              </w:rPr>
            </w:pPr>
          </w:p>
        </w:tc>
        <w:tc>
          <w:tcPr>
            <w:tcW w:w="567" w:type="dxa"/>
            <w:vAlign w:val="bottom"/>
          </w:tcPr>
          <w:p w14:paraId="211C3927"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52C953F9"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1418" w:type="dxa"/>
            <w:vAlign w:val="bottom"/>
          </w:tcPr>
          <w:p w14:paraId="10A76A40"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r>
      <w:tr w:rsidR="00E8189E" w:rsidRPr="00F942D8" w14:paraId="37201E5C" w14:textId="77777777" w:rsidTr="00E8189E">
        <w:trPr>
          <w:trHeight w:val="189"/>
          <w:jc w:val="center"/>
        </w:trPr>
        <w:tc>
          <w:tcPr>
            <w:tcW w:w="2122" w:type="dxa"/>
            <w:vAlign w:val="center"/>
          </w:tcPr>
          <w:p w14:paraId="05843B24" w14:textId="74D2FD28"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 </w:t>
            </w:r>
            <w:proofErr w:type="spellStart"/>
            <w:r w:rsidRPr="00F942D8">
              <w:rPr>
                <w:rFonts w:ascii="Times New Roman" w:hAnsi="Times New Roman" w:cs="Times New Roman"/>
                <w:sz w:val="18"/>
                <w:szCs w:val="18"/>
              </w:rPr>
              <w:t>days</w:t>
            </w:r>
            <w:proofErr w:type="spellEnd"/>
          </w:p>
        </w:tc>
        <w:tc>
          <w:tcPr>
            <w:tcW w:w="992" w:type="dxa"/>
            <w:vAlign w:val="bottom"/>
          </w:tcPr>
          <w:p w14:paraId="3CDD859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195B731F"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rPr>
              <w:t xml:space="preserve"> </w:t>
            </w:r>
            <w:r w:rsidRPr="00F942D8">
              <w:rPr>
                <w:rFonts w:ascii="Times New Roman" w:hAnsi="Times New Roman" w:cs="Times New Roman"/>
                <w:color w:val="000000" w:themeColor="text1"/>
                <w:sz w:val="18"/>
                <w:szCs w:val="18"/>
                <w:lang w:val="uz-Latn-UZ"/>
              </w:rPr>
              <w:t>2,6</w:t>
            </w:r>
          </w:p>
        </w:tc>
        <w:tc>
          <w:tcPr>
            <w:tcW w:w="709" w:type="dxa"/>
            <w:vAlign w:val="bottom"/>
          </w:tcPr>
          <w:p w14:paraId="645C1E63"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567" w:type="dxa"/>
            <w:vAlign w:val="bottom"/>
          </w:tcPr>
          <w:p w14:paraId="3D06A9A9"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43A78F3D"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1418" w:type="dxa"/>
            <w:vAlign w:val="bottom"/>
          </w:tcPr>
          <w:p w14:paraId="0E2EDEA5"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43C75133" w14:textId="77777777" w:rsidTr="00E8189E">
        <w:trPr>
          <w:trHeight w:val="189"/>
          <w:jc w:val="center"/>
        </w:trPr>
        <w:tc>
          <w:tcPr>
            <w:tcW w:w="2122" w:type="dxa"/>
            <w:vAlign w:val="center"/>
          </w:tcPr>
          <w:p w14:paraId="66396EA9" w14:textId="5D46E5EF"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 </w:t>
            </w:r>
            <w:proofErr w:type="spellStart"/>
            <w:r w:rsidRPr="00F942D8">
              <w:rPr>
                <w:rFonts w:ascii="Times New Roman" w:hAnsi="Times New Roman" w:cs="Times New Roman"/>
                <w:sz w:val="18"/>
                <w:szCs w:val="18"/>
              </w:rPr>
              <w:t>days</w:t>
            </w:r>
            <w:proofErr w:type="spellEnd"/>
          </w:p>
        </w:tc>
        <w:tc>
          <w:tcPr>
            <w:tcW w:w="992" w:type="dxa"/>
            <w:vAlign w:val="bottom"/>
          </w:tcPr>
          <w:p w14:paraId="44572EEC"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5FAFF24B"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rPr>
              <w:t xml:space="preserve"> </w:t>
            </w:r>
            <w:r w:rsidRPr="00F942D8">
              <w:rPr>
                <w:rFonts w:ascii="Times New Roman" w:hAnsi="Times New Roman" w:cs="Times New Roman"/>
                <w:color w:val="000000" w:themeColor="text1"/>
                <w:sz w:val="18"/>
                <w:szCs w:val="18"/>
                <w:lang w:val="uz-Latn-UZ"/>
              </w:rPr>
              <w:t>1,9</w:t>
            </w:r>
          </w:p>
        </w:tc>
        <w:tc>
          <w:tcPr>
            <w:tcW w:w="709" w:type="dxa"/>
            <w:vAlign w:val="bottom"/>
          </w:tcPr>
          <w:p w14:paraId="7BEF09EC"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567" w:type="dxa"/>
            <w:vAlign w:val="bottom"/>
          </w:tcPr>
          <w:p w14:paraId="1C5CAB68"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bottom"/>
          </w:tcPr>
          <w:p w14:paraId="2A28743F"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6D0068F4"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628401D0" w14:textId="77777777" w:rsidTr="00E8189E">
        <w:trPr>
          <w:trHeight w:val="189"/>
          <w:jc w:val="center"/>
        </w:trPr>
        <w:tc>
          <w:tcPr>
            <w:tcW w:w="2122" w:type="dxa"/>
            <w:vAlign w:val="center"/>
          </w:tcPr>
          <w:p w14:paraId="5082F568" w14:textId="03EFEC2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 </w:t>
            </w:r>
            <w:proofErr w:type="spellStart"/>
            <w:r w:rsidRPr="00F942D8">
              <w:rPr>
                <w:rFonts w:ascii="Times New Roman" w:hAnsi="Times New Roman" w:cs="Times New Roman"/>
                <w:sz w:val="18"/>
                <w:szCs w:val="18"/>
              </w:rPr>
              <w:t>days</w:t>
            </w:r>
            <w:proofErr w:type="spellEnd"/>
          </w:p>
        </w:tc>
        <w:tc>
          <w:tcPr>
            <w:tcW w:w="992" w:type="dxa"/>
            <w:vAlign w:val="bottom"/>
          </w:tcPr>
          <w:p w14:paraId="4B0D757E" w14:textId="77777777" w:rsidR="00E8189E" w:rsidRPr="00F942D8" w:rsidRDefault="00E8189E" w:rsidP="00F942D8">
            <w:pPr>
              <w:jc w:val="center"/>
              <w:rPr>
                <w:rFonts w:ascii="Times New Roman" w:hAnsi="Times New Roman" w:cs="Times New Roman"/>
                <w:color w:val="000000" w:themeColor="text1"/>
                <w:sz w:val="18"/>
                <w:szCs w:val="18"/>
              </w:rPr>
            </w:pPr>
          </w:p>
        </w:tc>
        <w:tc>
          <w:tcPr>
            <w:tcW w:w="850" w:type="dxa"/>
          </w:tcPr>
          <w:p w14:paraId="5E612D07"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1,5</w:t>
            </w:r>
          </w:p>
        </w:tc>
        <w:tc>
          <w:tcPr>
            <w:tcW w:w="709" w:type="dxa"/>
            <w:vAlign w:val="bottom"/>
          </w:tcPr>
          <w:p w14:paraId="51093F9B" w14:textId="77777777" w:rsidR="00E8189E" w:rsidRPr="00F942D8" w:rsidRDefault="00E8189E" w:rsidP="00F942D8">
            <w:pPr>
              <w:jc w:val="center"/>
              <w:rPr>
                <w:rFonts w:ascii="Times New Roman" w:hAnsi="Times New Roman" w:cs="Times New Roman"/>
                <w:color w:val="000000" w:themeColor="text1"/>
                <w:sz w:val="18"/>
                <w:szCs w:val="18"/>
              </w:rPr>
            </w:pPr>
          </w:p>
        </w:tc>
        <w:tc>
          <w:tcPr>
            <w:tcW w:w="567" w:type="dxa"/>
            <w:vAlign w:val="bottom"/>
          </w:tcPr>
          <w:p w14:paraId="6ADA03E2" w14:textId="77777777" w:rsidR="00E8189E" w:rsidRPr="00F942D8" w:rsidRDefault="00E8189E" w:rsidP="00F942D8">
            <w:pPr>
              <w:jc w:val="center"/>
              <w:rPr>
                <w:rFonts w:ascii="Times New Roman" w:hAnsi="Times New Roman" w:cs="Times New Roman"/>
                <w:color w:val="000000" w:themeColor="text1"/>
                <w:sz w:val="18"/>
                <w:szCs w:val="18"/>
              </w:rPr>
            </w:pPr>
          </w:p>
        </w:tc>
        <w:tc>
          <w:tcPr>
            <w:tcW w:w="992" w:type="dxa"/>
            <w:vAlign w:val="bottom"/>
          </w:tcPr>
          <w:p w14:paraId="48D3E87E"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048AF920"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266F7DC8" w14:textId="77777777" w:rsidTr="00E8189E">
        <w:trPr>
          <w:trHeight w:val="189"/>
          <w:jc w:val="center"/>
        </w:trPr>
        <w:tc>
          <w:tcPr>
            <w:tcW w:w="2122" w:type="dxa"/>
            <w:vAlign w:val="center"/>
          </w:tcPr>
          <w:p w14:paraId="7D466372" w14:textId="26433DFB"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5 </w:t>
            </w:r>
            <w:proofErr w:type="spellStart"/>
            <w:r w:rsidRPr="00F942D8">
              <w:rPr>
                <w:rFonts w:ascii="Times New Roman" w:hAnsi="Times New Roman" w:cs="Times New Roman"/>
                <w:sz w:val="18"/>
                <w:szCs w:val="18"/>
              </w:rPr>
              <w:t>days</w:t>
            </w:r>
            <w:proofErr w:type="spellEnd"/>
          </w:p>
        </w:tc>
        <w:tc>
          <w:tcPr>
            <w:tcW w:w="992" w:type="dxa"/>
            <w:vAlign w:val="bottom"/>
          </w:tcPr>
          <w:p w14:paraId="10621948"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1E70A537"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627F0273"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5,9</w:t>
            </w:r>
          </w:p>
        </w:tc>
        <w:tc>
          <w:tcPr>
            <w:tcW w:w="567" w:type="dxa"/>
            <w:vAlign w:val="bottom"/>
          </w:tcPr>
          <w:p w14:paraId="3D8DDCF4"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992" w:type="dxa"/>
            <w:vAlign w:val="bottom"/>
          </w:tcPr>
          <w:p w14:paraId="06625B0E"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064BD678"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5E9A238D" w14:textId="77777777" w:rsidTr="00E8189E">
        <w:trPr>
          <w:trHeight w:val="189"/>
          <w:jc w:val="center"/>
        </w:trPr>
        <w:tc>
          <w:tcPr>
            <w:tcW w:w="2122" w:type="dxa"/>
            <w:vAlign w:val="center"/>
          </w:tcPr>
          <w:p w14:paraId="1E392060" w14:textId="7CAD874B"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5 </w:t>
            </w:r>
            <w:proofErr w:type="spellStart"/>
            <w:r w:rsidRPr="00F942D8">
              <w:rPr>
                <w:rFonts w:ascii="Times New Roman" w:hAnsi="Times New Roman" w:cs="Times New Roman"/>
                <w:sz w:val="18"/>
                <w:szCs w:val="18"/>
              </w:rPr>
              <w:t>days</w:t>
            </w:r>
            <w:proofErr w:type="spellEnd"/>
          </w:p>
        </w:tc>
        <w:tc>
          <w:tcPr>
            <w:tcW w:w="992" w:type="dxa"/>
            <w:vAlign w:val="bottom"/>
          </w:tcPr>
          <w:p w14:paraId="109BB7A1"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40E04A2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778A33AD"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5,4</w:t>
            </w:r>
          </w:p>
        </w:tc>
        <w:tc>
          <w:tcPr>
            <w:tcW w:w="567" w:type="dxa"/>
            <w:vAlign w:val="bottom"/>
          </w:tcPr>
          <w:p w14:paraId="0BED6ECF"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992" w:type="dxa"/>
            <w:vAlign w:val="bottom"/>
          </w:tcPr>
          <w:p w14:paraId="2EC0B186"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31672F9B"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22D05D07" w14:textId="77777777" w:rsidTr="00E8189E">
        <w:trPr>
          <w:trHeight w:val="189"/>
          <w:jc w:val="center"/>
        </w:trPr>
        <w:tc>
          <w:tcPr>
            <w:tcW w:w="2122" w:type="dxa"/>
            <w:vAlign w:val="center"/>
          </w:tcPr>
          <w:p w14:paraId="5A52B4AF" w14:textId="282C4288"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5 </w:t>
            </w:r>
            <w:proofErr w:type="spellStart"/>
            <w:r w:rsidRPr="00F942D8">
              <w:rPr>
                <w:rFonts w:ascii="Times New Roman" w:hAnsi="Times New Roman" w:cs="Times New Roman"/>
                <w:sz w:val="18"/>
                <w:szCs w:val="18"/>
              </w:rPr>
              <w:t>days</w:t>
            </w:r>
            <w:proofErr w:type="spellEnd"/>
          </w:p>
        </w:tc>
        <w:tc>
          <w:tcPr>
            <w:tcW w:w="992" w:type="dxa"/>
            <w:vAlign w:val="bottom"/>
          </w:tcPr>
          <w:p w14:paraId="31EA7CF6"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0BC8A59D"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2B862D03"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5,1</w:t>
            </w:r>
          </w:p>
        </w:tc>
        <w:tc>
          <w:tcPr>
            <w:tcW w:w="567" w:type="dxa"/>
            <w:vAlign w:val="bottom"/>
          </w:tcPr>
          <w:p w14:paraId="55798FAD"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992" w:type="dxa"/>
            <w:vAlign w:val="bottom"/>
          </w:tcPr>
          <w:p w14:paraId="3389B38B"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44B9B137"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40BC51B9" w14:textId="77777777" w:rsidTr="00E8189E">
        <w:trPr>
          <w:trHeight w:val="189"/>
          <w:jc w:val="center"/>
        </w:trPr>
        <w:tc>
          <w:tcPr>
            <w:tcW w:w="2122" w:type="dxa"/>
            <w:vAlign w:val="center"/>
          </w:tcPr>
          <w:p w14:paraId="2E8DAB6A" w14:textId="45011FAA"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5 </w:t>
            </w:r>
            <w:proofErr w:type="spellStart"/>
            <w:r w:rsidRPr="00F942D8">
              <w:rPr>
                <w:rFonts w:ascii="Times New Roman" w:hAnsi="Times New Roman" w:cs="Times New Roman"/>
                <w:sz w:val="18"/>
                <w:szCs w:val="18"/>
              </w:rPr>
              <w:t>days</w:t>
            </w:r>
            <w:proofErr w:type="spellEnd"/>
          </w:p>
        </w:tc>
        <w:tc>
          <w:tcPr>
            <w:tcW w:w="992" w:type="dxa"/>
            <w:vAlign w:val="bottom"/>
          </w:tcPr>
          <w:p w14:paraId="0BF5BB22" w14:textId="77777777" w:rsidR="00E8189E" w:rsidRPr="00F942D8" w:rsidRDefault="00E8189E" w:rsidP="00F942D8">
            <w:pPr>
              <w:jc w:val="center"/>
              <w:rPr>
                <w:rFonts w:ascii="Times New Roman" w:hAnsi="Times New Roman" w:cs="Times New Roman"/>
                <w:color w:val="000000" w:themeColor="text1"/>
                <w:sz w:val="18"/>
                <w:szCs w:val="18"/>
              </w:rPr>
            </w:pPr>
          </w:p>
        </w:tc>
        <w:tc>
          <w:tcPr>
            <w:tcW w:w="850" w:type="dxa"/>
            <w:vAlign w:val="bottom"/>
          </w:tcPr>
          <w:p w14:paraId="6D18AE9D" w14:textId="77777777" w:rsidR="00E8189E" w:rsidRPr="00F942D8" w:rsidRDefault="00E8189E" w:rsidP="00F942D8">
            <w:pPr>
              <w:jc w:val="center"/>
              <w:rPr>
                <w:rFonts w:ascii="Times New Roman" w:hAnsi="Times New Roman" w:cs="Times New Roman"/>
                <w:color w:val="000000" w:themeColor="text1"/>
                <w:sz w:val="18"/>
                <w:szCs w:val="18"/>
              </w:rPr>
            </w:pPr>
          </w:p>
        </w:tc>
        <w:tc>
          <w:tcPr>
            <w:tcW w:w="709" w:type="dxa"/>
            <w:vAlign w:val="bottom"/>
          </w:tcPr>
          <w:p w14:paraId="66EF9DC4"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4,9</w:t>
            </w:r>
          </w:p>
        </w:tc>
        <w:tc>
          <w:tcPr>
            <w:tcW w:w="567" w:type="dxa"/>
            <w:vAlign w:val="bottom"/>
          </w:tcPr>
          <w:p w14:paraId="1184553A"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992" w:type="dxa"/>
            <w:vAlign w:val="bottom"/>
          </w:tcPr>
          <w:p w14:paraId="1CC65090"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7F0D6A84"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2DDC3B34" w14:textId="77777777" w:rsidTr="00E8189E">
        <w:trPr>
          <w:trHeight w:val="189"/>
          <w:jc w:val="center"/>
        </w:trPr>
        <w:tc>
          <w:tcPr>
            <w:tcW w:w="2122" w:type="dxa"/>
            <w:vAlign w:val="center"/>
          </w:tcPr>
          <w:p w14:paraId="13980525" w14:textId="5728A8CE"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10 </w:t>
            </w:r>
            <w:proofErr w:type="spellStart"/>
            <w:r w:rsidRPr="00F942D8">
              <w:rPr>
                <w:rFonts w:ascii="Times New Roman" w:hAnsi="Times New Roman" w:cs="Times New Roman"/>
                <w:sz w:val="18"/>
                <w:szCs w:val="18"/>
              </w:rPr>
              <w:t>days</w:t>
            </w:r>
            <w:proofErr w:type="spellEnd"/>
          </w:p>
        </w:tc>
        <w:tc>
          <w:tcPr>
            <w:tcW w:w="992" w:type="dxa"/>
            <w:vAlign w:val="bottom"/>
          </w:tcPr>
          <w:p w14:paraId="4A0A153D"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7FDD92DB"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7257E99F"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31AA6196"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lang w:val="uz-Latn-UZ"/>
              </w:rPr>
              <w:t>8,7</w:t>
            </w:r>
            <w:r w:rsidRPr="00F942D8">
              <w:rPr>
                <w:rFonts w:ascii="Times New Roman" w:hAnsi="Times New Roman" w:cs="Times New Roman"/>
                <w:color w:val="000000" w:themeColor="text1"/>
                <w:sz w:val="18"/>
                <w:szCs w:val="18"/>
              </w:rPr>
              <w:t xml:space="preserve"> </w:t>
            </w:r>
          </w:p>
        </w:tc>
        <w:tc>
          <w:tcPr>
            <w:tcW w:w="992" w:type="dxa"/>
            <w:vAlign w:val="bottom"/>
          </w:tcPr>
          <w:p w14:paraId="706E95D3" w14:textId="77777777" w:rsidR="00E8189E" w:rsidRPr="00F942D8" w:rsidRDefault="00E8189E" w:rsidP="00F942D8">
            <w:pPr>
              <w:jc w:val="center"/>
              <w:rPr>
                <w:rFonts w:ascii="Times New Roman" w:hAnsi="Times New Roman" w:cs="Times New Roman"/>
                <w:color w:val="000000" w:themeColor="text1"/>
                <w:sz w:val="18"/>
                <w:szCs w:val="18"/>
              </w:rPr>
            </w:pPr>
          </w:p>
        </w:tc>
        <w:tc>
          <w:tcPr>
            <w:tcW w:w="1418" w:type="dxa"/>
            <w:vAlign w:val="bottom"/>
          </w:tcPr>
          <w:p w14:paraId="5D76B3CA" w14:textId="77777777" w:rsidR="00E8189E" w:rsidRPr="00F942D8" w:rsidRDefault="00E8189E" w:rsidP="00F942D8">
            <w:pPr>
              <w:jc w:val="center"/>
              <w:rPr>
                <w:rFonts w:ascii="Times New Roman" w:hAnsi="Times New Roman" w:cs="Times New Roman"/>
                <w:color w:val="000000" w:themeColor="text1"/>
                <w:sz w:val="18"/>
                <w:szCs w:val="18"/>
              </w:rPr>
            </w:pPr>
          </w:p>
        </w:tc>
      </w:tr>
      <w:tr w:rsidR="00E8189E" w:rsidRPr="00F942D8" w14:paraId="63027D01" w14:textId="77777777" w:rsidTr="00E8189E">
        <w:trPr>
          <w:trHeight w:val="189"/>
          <w:jc w:val="center"/>
        </w:trPr>
        <w:tc>
          <w:tcPr>
            <w:tcW w:w="2122" w:type="dxa"/>
            <w:vAlign w:val="center"/>
          </w:tcPr>
          <w:p w14:paraId="74D8062A" w14:textId="4DE0BDD4"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10 </w:t>
            </w:r>
            <w:proofErr w:type="spellStart"/>
            <w:r w:rsidRPr="00F942D8">
              <w:rPr>
                <w:rFonts w:ascii="Times New Roman" w:hAnsi="Times New Roman" w:cs="Times New Roman"/>
                <w:sz w:val="18"/>
                <w:szCs w:val="18"/>
              </w:rPr>
              <w:t>days</w:t>
            </w:r>
            <w:proofErr w:type="spellEnd"/>
          </w:p>
        </w:tc>
        <w:tc>
          <w:tcPr>
            <w:tcW w:w="992" w:type="dxa"/>
            <w:vAlign w:val="bottom"/>
          </w:tcPr>
          <w:p w14:paraId="1E717604"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01C93B91"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1FFEE16D" w14:textId="77777777" w:rsidR="00E8189E" w:rsidRPr="00F942D8" w:rsidRDefault="00E8189E"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101ACB79" w14:textId="77777777" w:rsidR="00E8189E" w:rsidRPr="00F942D8" w:rsidRDefault="00E8189E"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8,3</w:t>
            </w:r>
          </w:p>
        </w:tc>
        <w:tc>
          <w:tcPr>
            <w:tcW w:w="992" w:type="dxa"/>
            <w:vAlign w:val="bottom"/>
          </w:tcPr>
          <w:p w14:paraId="6EFCA643" w14:textId="77777777" w:rsidR="00E8189E" w:rsidRPr="00F942D8" w:rsidRDefault="00E8189E" w:rsidP="00F942D8">
            <w:pPr>
              <w:jc w:val="center"/>
              <w:rPr>
                <w:rFonts w:ascii="Times New Roman" w:hAnsi="Times New Roman" w:cs="Times New Roman"/>
                <w:color w:val="000000" w:themeColor="text1"/>
                <w:sz w:val="18"/>
                <w:szCs w:val="18"/>
                <w:lang w:val="uz-Latn-UZ"/>
              </w:rPr>
            </w:pPr>
          </w:p>
        </w:tc>
        <w:tc>
          <w:tcPr>
            <w:tcW w:w="1418" w:type="dxa"/>
            <w:vAlign w:val="bottom"/>
          </w:tcPr>
          <w:p w14:paraId="6D835937" w14:textId="77777777" w:rsidR="00E8189E" w:rsidRPr="00F942D8" w:rsidRDefault="00E8189E" w:rsidP="00F942D8">
            <w:pPr>
              <w:jc w:val="center"/>
              <w:rPr>
                <w:rFonts w:ascii="Times New Roman" w:hAnsi="Times New Roman" w:cs="Times New Roman"/>
                <w:color w:val="000000" w:themeColor="text1"/>
                <w:sz w:val="18"/>
                <w:szCs w:val="18"/>
              </w:rPr>
            </w:pPr>
          </w:p>
        </w:tc>
      </w:tr>
      <w:tr w:rsidR="00F942D8" w:rsidRPr="00F942D8" w14:paraId="6BA27B8F" w14:textId="77777777" w:rsidTr="0057409E">
        <w:trPr>
          <w:trHeight w:val="191"/>
          <w:jc w:val="center"/>
        </w:trPr>
        <w:tc>
          <w:tcPr>
            <w:tcW w:w="7650" w:type="dxa"/>
            <w:gridSpan w:val="7"/>
            <w:vAlign w:val="center"/>
          </w:tcPr>
          <w:p w14:paraId="21483EEB" w14:textId="1133B784" w:rsidR="00F942D8" w:rsidRPr="00B35D29" w:rsidRDefault="00B35D29" w:rsidP="00F942D8">
            <w:pPr>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Cont</w:t>
            </w:r>
            <w:r w:rsidR="00AE1102">
              <w:rPr>
                <w:rFonts w:ascii="Times New Roman" w:hAnsi="Times New Roman" w:cs="Times New Roman"/>
                <w:color w:val="000000" w:themeColor="text1"/>
                <w:sz w:val="18"/>
                <w:szCs w:val="18"/>
                <w:lang w:val="en-US"/>
              </w:rPr>
              <w:t>inuation of Table 2</w:t>
            </w:r>
          </w:p>
        </w:tc>
      </w:tr>
      <w:tr w:rsidR="00F942D8" w:rsidRPr="00F942D8" w14:paraId="2DD83C70" w14:textId="77777777" w:rsidTr="00E8189E">
        <w:trPr>
          <w:trHeight w:val="191"/>
          <w:jc w:val="center"/>
        </w:trPr>
        <w:tc>
          <w:tcPr>
            <w:tcW w:w="2122" w:type="dxa"/>
            <w:vAlign w:val="center"/>
          </w:tcPr>
          <w:p w14:paraId="7409ACF5" w14:textId="3EC9C252" w:rsidR="00F942D8" w:rsidRPr="00F942D8" w:rsidRDefault="00F942D8" w:rsidP="00F942D8">
            <w:pPr>
              <w:jc w:val="center"/>
              <w:rPr>
                <w:rFonts w:ascii="Times New Roman" w:hAnsi="Times New Roman" w:cs="Times New Roman"/>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10 </w:t>
            </w:r>
            <w:proofErr w:type="spellStart"/>
            <w:r w:rsidRPr="00F942D8">
              <w:rPr>
                <w:rFonts w:ascii="Times New Roman" w:hAnsi="Times New Roman" w:cs="Times New Roman"/>
                <w:sz w:val="18"/>
                <w:szCs w:val="18"/>
              </w:rPr>
              <w:t>days</w:t>
            </w:r>
            <w:proofErr w:type="spellEnd"/>
          </w:p>
        </w:tc>
        <w:tc>
          <w:tcPr>
            <w:tcW w:w="992" w:type="dxa"/>
            <w:vAlign w:val="bottom"/>
          </w:tcPr>
          <w:p w14:paraId="323D15E9" w14:textId="5D3092D6"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6C7E5C7D" w14:textId="2B7E0DC9"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46AF273D" w14:textId="1DE39D08"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48812481" w14:textId="400BFA8C"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7,8</w:t>
            </w:r>
          </w:p>
        </w:tc>
        <w:tc>
          <w:tcPr>
            <w:tcW w:w="992" w:type="dxa"/>
            <w:vAlign w:val="bottom"/>
          </w:tcPr>
          <w:p w14:paraId="1D623E6F"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5D01EC6F" w14:textId="77777777" w:rsidR="00F942D8" w:rsidRPr="00F942D8" w:rsidRDefault="00F942D8" w:rsidP="00F942D8">
            <w:pPr>
              <w:jc w:val="center"/>
              <w:rPr>
                <w:rFonts w:ascii="Times New Roman" w:hAnsi="Times New Roman" w:cs="Times New Roman"/>
                <w:color w:val="000000" w:themeColor="text1"/>
                <w:sz w:val="18"/>
                <w:szCs w:val="18"/>
              </w:rPr>
            </w:pPr>
          </w:p>
        </w:tc>
      </w:tr>
      <w:tr w:rsidR="00F942D8" w:rsidRPr="00F942D8" w14:paraId="47D4F224" w14:textId="77777777" w:rsidTr="00E8189E">
        <w:trPr>
          <w:trHeight w:val="191"/>
          <w:jc w:val="center"/>
        </w:trPr>
        <w:tc>
          <w:tcPr>
            <w:tcW w:w="2122" w:type="dxa"/>
            <w:vAlign w:val="center"/>
          </w:tcPr>
          <w:p w14:paraId="536B1402" w14:textId="2D2AD5DD"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10 </w:t>
            </w:r>
            <w:proofErr w:type="spellStart"/>
            <w:r w:rsidRPr="00F942D8">
              <w:rPr>
                <w:rFonts w:ascii="Times New Roman" w:hAnsi="Times New Roman" w:cs="Times New Roman"/>
                <w:sz w:val="18"/>
                <w:szCs w:val="18"/>
              </w:rPr>
              <w:t>days</w:t>
            </w:r>
            <w:proofErr w:type="spellEnd"/>
          </w:p>
        </w:tc>
        <w:tc>
          <w:tcPr>
            <w:tcW w:w="992" w:type="dxa"/>
            <w:vAlign w:val="bottom"/>
          </w:tcPr>
          <w:p w14:paraId="4DEB82B1"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5F01A4B4"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5D187683"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0E8779BA"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7,7</w:t>
            </w:r>
          </w:p>
        </w:tc>
        <w:tc>
          <w:tcPr>
            <w:tcW w:w="992" w:type="dxa"/>
            <w:vAlign w:val="bottom"/>
          </w:tcPr>
          <w:p w14:paraId="7E558AE4"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32BE411E" w14:textId="77777777" w:rsidR="00F942D8" w:rsidRPr="00F942D8" w:rsidRDefault="00F942D8" w:rsidP="00F942D8">
            <w:pPr>
              <w:jc w:val="center"/>
              <w:rPr>
                <w:rFonts w:ascii="Times New Roman" w:hAnsi="Times New Roman" w:cs="Times New Roman"/>
                <w:color w:val="000000" w:themeColor="text1"/>
                <w:sz w:val="18"/>
                <w:szCs w:val="18"/>
              </w:rPr>
            </w:pPr>
          </w:p>
        </w:tc>
      </w:tr>
      <w:tr w:rsidR="00F942D8" w:rsidRPr="00F942D8" w14:paraId="0A9AB1FF" w14:textId="77777777" w:rsidTr="00E8189E">
        <w:trPr>
          <w:trHeight w:val="191"/>
          <w:jc w:val="center"/>
        </w:trPr>
        <w:tc>
          <w:tcPr>
            <w:tcW w:w="2122" w:type="dxa"/>
            <w:vAlign w:val="center"/>
          </w:tcPr>
          <w:p w14:paraId="4F5A2B8A" w14:textId="5F5B3F46"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15 </w:t>
            </w:r>
            <w:proofErr w:type="spellStart"/>
            <w:r w:rsidRPr="00F942D8">
              <w:rPr>
                <w:rFonts w:ascii="Times New Roman" w:hAnsi="Times New Roman" w:cs="Times New Roman"/>
                <w:sz w:val="18"/>
                <w:szCs w:val="18"/>
              </w:rPr>
              <w:t>days</w:t>
            </w:r>
            <w:proofErr w:type="spellEnd"/>
          </w:p>
        </w:tc>
        <w:tc>
          <w:tcPr>
            <w:tcW w:w="992" w:type="dxa"/>
          </w:tcPr>
          <w:p w14:paraId="51452C84" w14:textId="77777777" w:rsidR="00F942D8" w:rsidRPr="00F942D8" w:rsidRDefault="00F942D8" w:rsidP="00F942D8">
            <w:pPr>
              <w:rPr>
                <w:rFonts w:ascii="Times New Roman" w:hAnsi="Times New Roman" w:cs="Times New Roman"/>
                <w:color w:val="000000" w:themeColor="text1"/>
                <w:sz w:val="18"/>
                <w:szCs w:val="18"/>
              </w:rPr>
            </w:pPr>
          </w:p>
        </w:tc>
        <w:tc>
          <w:tcPr>
            <w:tcW w:w="850" w:type="dxa"/>
          </w:tcPr>
          <w:p w14:paraId="65C9A68F" w14:textId="77777777" w:rsidR="00F942D8" w:rsidRPr="00F942D8" w:rsidRDefault="00F942D8" w:rsidP="00F942D8">
            <w:pPr>
              <w:rPr>
                <w:rFonts w:ascii="Times New Roman" w:hAnsi="Times New Roman" w:cs="Times New Roman"/>
                <w:color w:val="000000" w:themeColor="text1"/>
                <w:sz w:val="18"/>
                <w:szCs w:val="18"/>
              </w:rPr>
            </w:pPr>
          </w:p>
        </w:tc>
        <w:tc>
          <w:tcPr>
            <w:tcW w:w="709" w:type="dxa"/>
          </w:tcPr>
          <w:p w14:paraId="0407974A" w14:textId="77777777" w:rsidR="00F942D8" w:rsidRPr="00F942D8" w:rsidRDefault="00F942D8" w:rsidP="00F942D8">
            <w:pPr>
              <w:rPr>
                <w:rFonts w:ascii="Times New Roman" w:hAnsi="Times New Roman" w:cs="Times New Roman"/>
                <w:color w:val="000000" w:themeColor="text1"/>
                <w:sz w:val="18"/>
                <w:szCs w:val="18"/>
              </w:rPr>
            </w:pPr>
          </w:p>
        </w:tc>
        <w:tc>
          <w:tcPr>
            <w:tcW w:w="567" w:type="dxa"/>
          </w:tcPr>
          <w:p w14:paraId="3243B578" w14:textId="77777777" w:rsidR="00F942D8" w:rsidRPr="00F942D8" w:rsidRDefault="00F942D8" w:rsidP="00F942D8">
            <w:pPr>
              <w:rPr>
                <w:rFonts w:ascii="Times New Roman" w:hAnsi="Times New Roman" w:cs="Times New Roman"/>
                <w:color w:val="000000" w:themeColor="text1"/>
                <w:sz w:val="18"/>
                <w:szCs w:val="18"/>
              </w:rPr>
            </w:pPr>
          </w:p>
        </w:tc>
        <w:tc>
          <w:tcPr>
            <w:tcW w:w="992" w:type="dxa"/>
            <w:vAlign w:val="center"/>
          </w:tcPr>
          <w:p w14:paraId="6A959049"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9,5</w:t>
            </w:r>
          </w:p>
        </w:tc>
        <w:tc>
          <w:tcPr>
            <w:tcW w:w="1418" w:type="dxa"/>
          </w:tcPr>
          <w:p w14:paraId="06CD3C9B" w14:textId="77777777" w:rsidR="00F942D8" w:rsidRPr="00F942D8" w:rsidRDefault="00F942D8" w:rsidP="00F942D8">
            <w:pPr>
              <w:rPr>
                <w:rFonts w:ascii="Times New Roman" w:hAnsi="Times New Roman" w:cs="Times New Roman"/>
                <w:color w:val="000000" w:themeColor="text1"/>
                <w:sz w:val="18"/>
                <w:szCs w:val="18"/>
              </w:rPr>
            </w:pPr>
          </w:p>
        </w:tc>
      </w:tr>
      <w:tr w:rsidR="00F942D8" w:rsidRPr="00F942D8" w14:paraId="76A51BC4" w14:textId="77777777" w:rsidTr="00E8189E">
        <w:trPr>
          <w:trHeight w:val="191"/>
          <w:jc w:val="center"/>
        </w:trPr>
        <w:tc>
          <w:tcPr>
            <w:tcW w:w="2122" w:type="dxa"/>
            <w:vAlign w:val="center"/>
          </w:tcPr>
          <w:p w14:paraId="6BAB3324" w14:textId="4A973EEA"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15 </w:t>
            </w:r>
            <w:proofErr w:type="spellStart"/>
            <w:r w:rsidRPr="00F942D8">
              <w:rPr>
                <w:rFonts w:ascii="Times New Roman" w:hAnsi="Times New Roman" w:cs="Times New Roman"/>
                <w:sz w:val="18"/>
                <w:szCs w:val="18"/>
              </w:rPr>
              <w:t>days</w:t>
            </w:r>
            <w:proofErr w:type="spellEnd"/>
          </w:p>
        </w:tc>
        <w:tc>
          <w:tcPr>
            <w:tcW w:w="992" w:type="dxa"/>
            <w:vAlign w:val="bottom"/>
          </w:tcPr>
          <w:p w14:paraId="21D5CC10"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22024F84"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4DB13C4A"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2362CBB6"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vAlign w:val="center"/>
          </w:tcPr>
          <w:p w14:paraId="202DBD04"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9,3</w:t>
            </w:r>
          </w:p>
        </w:tc>
        <w:tc>
          <w:tcPr>
            <w:tcW w:w="1418" w:type="dxa"/>
          </w:tcPr>
          <w:p w14:paraId="15B90943" w14:textId="77777777" w:rsidR="00F942D8" w:rsidRPr="00F942D8" w:rsidRDefault="00F942D8" w:rsidP="00F942D8">
            <w:pPr>
              <w:rPr>
                <w:rFonts w:ascii="Times New Roman" w:hAnsi="Times New Roman" w:cs="Times New Roman"/>
                <w:color w:val="000000" w:themeColor="text1"/>
                <w:sz w:val="18"/>
                <w:szCs w:val="18"/>
              </w:rPr>
            </w:pPr>
          </w:p>
        </w:tc>
      </w:tr>
      <w:tr w:rsidR="00F942D8" w:rsidRPr="00F942D8" w14:paraId="4C548BA3" w14:textId="77777777" w:rsidTr="00E8189E">
        <w:trPr>
          <w:trHeight w:val="189"/>
          <w:jc w:val="center"/>
        </w:trPr>
        <w:tc>
          <w:tcPr>
            <w:tcW w:w="2122" w:type="dxa"/>
            <w:vAlign w:val="center"/>
          </w:tcPr>
          <w:p w14:paraId="37271288" w14:textId="275572B9"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15 </w:t>
            </w:r>
            <w:proofErr w:type="spellStart"/>
            <w:r w:rsidRPr="00F942D8">
              <w:rPr>
                <w:rFonts w:ascii="Times New Roman" w:hAnsi="Times New Roman" w:cs="Times New Roman"/>
                <w:sz w:val="18"/>
                <w:szCs w:val="18"/>
              </w:rPr>
              <w:t>days</w:t>
            </w:r>
            <w:proofErr w:type="spellEnd"/>
          </w:p>
        </w:tc>
        <w:tc>
          <w:tcPr>
            <w:tcW w:w="992" w:type="dxa"/>
            <w:vAlign w:val="bottom"/>
          </w:tcPr>
          <w:p w14:paraId="70FECDA2"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850" w:type="dxa"/>
            <w:vAlign w:val="bottom"/>
          </w:tcPr>
          <w:p w14:paraId="7A23C512"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709" w:type="dxa"/>
            <w:vAlign w:val="bottom"/>
          </w:tcPr>
          <w:p w14:paraId="494C423E"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567" w:type="dxa"/>
            <w:vAlign w:val="bottom"/>
          </w:tcPr>
          <w:p w14:paraId="0D96245C" w14:textId="77777777"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color w:val="000000" w:themeColor="text1"/>
                <w:sz w:val="18"/>
                <w:szCs w:val="18"/>
              </w:rPr>
              <w:t xml:space="preserve"> </w:t>
            </w:r>
          </w:p>
        </w:tc>
        <w:tc>
          <w:tcPr>
            <w:tcW w:w="992" w:type="dxa"/>
          </w:tcPr>
          <w:p w14:paraId="53FD9D1C"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8,8</w:t>
            </w:r>
          </w:p>
        </w:tc>
        <w:tc>
          <w:tcPr>
            <w:tcW w:w="1418" w:type="dxa"/>
            <w:vAlign w:val="bottom"/>
          </w:tcPr>
          <w:p w14:paraId="43812426" w14:textId="77777777" w:rsidR="00F942D8" w:rsidRPr="00F942D8" w:rsidRDefault="00F942D8" w:rsidP="00F942D8">
            <w:pPr>
              <w:jc w:val="center"/>
              <w:rPr>
                <w:rFonts w:ascii="Times New Roman" w:hAnsi="Times New Roman" w:cs="Times New Roman"/>
                <w:color w:val="000000" w:themeColor="text1"/>
                <w:sz w:val="18"/>
                <w:szCs w:val="18"/>
              </w:rPr>
            </w:pPr>
          </w:p>
        </w:tc>
      </w:tr>
      <w:tr w:rsidR="00F942D8" w:rsidRPr="00F942D8" w14:paraId="686FB73F" w14:textId="77777777" w:rsidTr="00E8189E">
        <w:trPr>
          <w:trHeight w:val="189"/>
          <w:jc w:val="center"/>
        </w:trPr>
        <w:tc>
          <w:tcPr>
            <w:tcW w:w="2122" w:type="dxa"/>
            <w:vAlign w:val="center"/>
          </w:tcPr>
          <w:p w14:paraId="627DD124" w14:textId="141EE346"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15 </w:t>
            </w:r>
            <w:proofErr w:type="spellStart"/>
            <w:r w:rsidRPr="00F942D8">
              <w:rPr>
                <w:rFonts w:ascii="Times New Roman" w:hAnsi="Times New Roman" w:cs="Times New Roman"/>
                <w:sz w:val="18"/>
                <w:szCs w:val="18"/>
              </w:rPr>
              <w:t>days</w:t>
            </w:r>
            <w:proofErr w:type="spellEnd"/>
          </w:p>
        </w:tc>
        <w:tc>
          <w:tcPr>
            <w:tcW w:w="992" w:type="dxa"/>
            <w:vAlign w:val="bottom"/>
          </w:tcPr>
          <w:p w14:paraId="0FCD459F"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50F49BAF"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530567E2"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116F24BE" w14:textId="77777777" w:rsidR="00F942D8" w:rsidRPr="00F942D8" w:rsidRDefault="00F942D8" w:rsidP="00F942D8">
            <w:pPr>
              <w:jc w:val="center"/>
              <w:rPr>
                <w:rFonts w:ascii="Times New Roman" w:hAnsi="Times New Roman" w:cs="Times New Roman"/>
                <w:color w:val="000000" w:themeColor="text1"/>
                <w:sz w:val="18"/>
                <w:szCs w:val="18"/>
              </w:rPr>
            </w:pPr>
          </w:p>
        </w:tc>
        <w:tc>
          <w:tcPr>
            <w:tcW w:w="992" w:type="dxa"/>
          </w:tcPr>
          <w:p w14:paraId="6FE1461E"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8,5</w:t>
            </w:r>
          </w:p>
        </w:tc>
        <w:tc>
          <w:tcPr>
            <w:tcW w:w="1418" w:type="dxa"/>
            <w:vAlign w:val="bottom"/>
          </w:tcPr>
          <w:p w14:paraId="304BD679" w14:textId="77777777" w:rsidR="00F942D8" w:rsidRPr="00F942D8" w:rsidRDefault="00F942D8" w:rsidP="00F942D8">
            <w:pPr>
              <w:jc w:val="center"/>
              <w:rPr>
                <w:rFonts w:ascii="Times New Roman" w:hAnsi="Times New Roman" w:cs="Times New Roman"/>
                <w:color w:val="000000" w:themeColor="text1"/>
                <w:sz w:val="18"/>
                <w:szCs w:val="18"/>
              </w:rPr>
            </w:pPr>
          </w:p>
        </w:tc>
      </w:tr>
      <w:tr w:rsidR="00F942D8" w:rsidRPr="00F942D8" w14:paraId="73F488CC" w14:textId="77777777" w:rsidTr="00E8189E">
        <w:trPr>
          <w:trHeight w:val="189"/>
          <w:jc w:val="center"/>
        </w:trPr>
        <w:tc>
          <w:tcPr>
            <w:tcW w:w="2122" w:type="dxa"/>
            <w:vAlign w:val="center"/>
          </w:tcPr>
          <w:p w14:paraId="20D5DD2E" w14:textId="0001B386"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0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20 </w:t>
            </w:r>
            <w:proofErr w:type="spellStart"/>
            <w:r w:rsidRPr="00F942D8">
              <w:rPr>
                <w:rFonts w:ascii="Times New Roman" w:hAnsi="Times New Roman" w:cs="Times New Roman"/>
                <w:sz w:val="18"/>
                <w:szCs w:val="18"/>
              </w:rPr>
              <w:t>days</w:t>
            </w:r>
            <w:proofErr w:type="spellEnd"/>
          </w:p>
        </w:tc>
        <w:tc>
          <w:tcPr>
            <w:tcW w:w="992" w:type="dxa"/>
            <w:vAlign w:val="bottom"/>
          </w:tcPr>
          <w:p w14:paraId="4792F9C3"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6C8495B0"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356F77B3"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104FE420" w14:textId="77777777" w:rsidR="00F942D8" w:rsidRPr="00F942D8" w:rsidRDefault="00F942D8" w:rsidP="00F942D8">
            <w:pPr>
              <w:jc w:val="center"/>
              <w:rPr>
                <w:rFonts w:ascii="Times New Roman" w:hAnsi="Times New Roman" w:cs="Times New Roman"/>
                <w:color w:val="000000" w:themeColor="text1"/>
                <w:sz w:val="18"/>
                <w:szCs w:val="18"/>
              </w:rPr>
            </w:pPr>
          </w:p>
        </w:tc>
        <w:tc>
          <w:tcPr>
            <w:tcW w:w="992" w:type="dxa"/>
          </w:tcPr>
          <w:p w14:paraId="63EF47C9"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6DA1D1A5"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11,6</w:t>
            </w:r>
          </w:p>
        </w:tc>
      </w:tr>
      <w:tr w:rsidR="00F942D8" w:rsidRPr="00F942D8" w14:paraId="724A574F" w14:textId="77777777" w:rsidTr="00E8189E">
        <w:trPr>
          <w:trHeight w:val="189"/>
          <w:jc w:val="center"/>
        </w:trPr>
        <w:tc>
          <w:tcPr>
            <w:tcW w:w="2122" w:type="dxa"/>
            <w:vAlign w:val="center"/>
          </w:tcPr>
          <w:p w14:paraId="0730DCA5" w14:textId="5C50CCE8"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1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20 </w:t>
            </w:r>
            <w:proofErr w:type="spellStart"/>
            <w:r w:rsidRPr="00F942D8">
              <w:rPr>
                <w:rFonts w:ascii="Times New Roman" w:hAnsi="Times New Roman" w:cs="Times New Roman"/>
                <w:sz w:val="18"/>
                <w:szCs w:val="18"/>
              </w:rPr>
              <w:t>days</w:t>
            </w:r>
            <w:proofErr w:type="spellEnd"/>
          </w:p>
        </w:tc>
        <w:tc>
          <w:tcPr>
            <w:tcW w:w="992" w:type="dxa"/>
            <w:vAlign w:val="bottom"/>
          </w:tcPr>
          <w:p w14:paraId="788D5405"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60DD38DA"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21DAF8E9"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688BC3D4" w14:textId="77777777" w:rsidR="00F942D8" w:rsidRPr="00F942D8" w:rsidRDefault="00F942D8" w:rsidP="00F942D8">
            <w:pPr>
              <w:jc w:val="center"/>
              <w:rPr>
                <w:rFonts w:ascii="Times New Roman" w:hAnsi="Times New Roman" w:cs="Times New Roman"/>
                <w:color w:val="000000" w:themeColor="text1"/>
                <w:sz w:val="18"/>
                <w:szCs w:val="18"/>
              </w:rPr>
            </w:pPr>
          </w:p>
        </w:tc>
        <w:tc>
          <w:tcPr>
            <w:tcW w:w="992" w:type="dxa"/>
          </w:tcPr>
          <w:p w14:paraId="54E49D44"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61722034"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10,7</w:t>
            </w:r>
          </w:p>
        </w:tc>
      </w:tr>
      <w:tr w:rsidR="00F942D8" w:rsidRPr="00F942D8" w14:paraId="12E8E434" w14:textId="77777777" w:rsidTr="002E4015">
        <w:trPr>
          <w:trHeight w:val="15"/>
          <w:jc w:val="center"/>
        </w:trPr>
        <w:tc>
          <w:tcPr>
            <w:tcW w:w="2122" w:type="dxa"/>
            <w:vAlign w:val="center"/>
          </w:tcPr>
          <w:p w14:paraId="29046B89" w14:textId="22D1C716"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3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20 </w:t>
            </w:r>
            <w:proofErr w:type="spellStart"/>
            <w:r w:rsidRPr="00F942D8">
              <w:rPr>
                <w:rFonts w:ascii="Times New Roman" w:hAnsi="Times New Roman" w:cs="Times New Roman"/>
                <w:sz w:val="18"/>
                <w:szCs w:val="18"/>
              </w:rPr>
              <w:t>days</w:t>
            </w:r>
            <w:proofErr w:type="spellEnd"/>
          </w:p>
        </w:tc>
        <w:tc>
          <w:tcPr>
            <w:tcW w:w="992" w:type="dxa"/>
            <w:vAlign w:val="bottom"/>
          </w:tcPr>
          <w:p w14:paraId="299E27BC"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33671D48"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15DB1FA9"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125A5B55" w14:textId="77777777" w:rsidR="00F942D8" w:rsidRPr="00F942D8" w:rsidRDefault="00F942D8" w:rsidP="00F942D8">
            <w:pPr>
              <w:jc w:val="center"/>
              <w:rPr>
                <w:rFonts w:ascii="Times New Roman" w:hAnsi="Times New Roman" w:cs="Times New Roman"/>
                <w:color w:val="000000" w:themeColor="text1"/>
                <w:sz w:val="18"/>
                <w:szCs w:val="18"/>
              </w:rPr>
            </w:pPr>
          </w:p>
        </w:tc>
        <w:tc>
          <w:tcPr>
            <w:tcW w:w="992" w:type="dxa"/>
          </w:tcPr>
          <w:p w14:paraId="2F6E838D"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3DB9907D"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10,1</w:t>
            </w:r>
          </w:p>
        </w:tc>
      </w:tr>
      <w:tr w:rsidR="00F942D8" w:rsidRPr="00F942D8" w14:paraId="7568C7B5" w14:textId="77777777" w:rsidTr="00E8189E">
        <w:trPr>
          <w:trHeight w:val="189"/>
          <w:jc w:val="center"/>
        </w:trPr>
        <w:tc>
          <w:tcPr>
            <w:tcW w:w="2122" w:type="dxa"/>
            <w:vAlign w:val="center"/>
          </w:tcPr>
          <w:p w14:paraId="0B875BBC" w14:textId="537887CB" w:rsidR="00F942D8" w:rsidRPr="00F942D8" w:rsidRDefault="00F942D8" w:rsidP="00F942D8">
            <w:pPr>
              <w:jc w:val="center"/>
              <w:rPr>
                <w:rFonts w:ascii="Times New Roman" w:hAnsi="Times New Roman" w:cs="Times New Roman"/>
                <w:color w:val="000000" w:themeColor="text1"/>
                <w:sz w:val="18"/>
                <w:szCs w:val="18"/>
              </w:rPr>
            </w:pPr>
            <w:r w:rsidRPr="00F942D8">
              <w:rPr>
                <w:rFonts w:ascii="Times New Roman" w:hAnsi="Times New Roman" w:cs="Times New Roman"/>
                <w:sz w:val="18"/>
                <w:szCs w:val="18"/>
              </w:rPr>
              <w:t xml:space="preserve">5 </w:t>
            </w:r>
            <w:proofErr w:type="spellStart"/>
            <w:r w:rsidRPr="00F942D8">
              <w:rPr>
                <w:rFonts w:ascii="Times New Roman" w:hAnsi="Times New Roman" w:cs="Times New Roman"/>
                <w:sz w:val="18"/>
                <w:szCs w:val="18"/>
              </w:rPr>
              <w:t>kJ</w:t>
            </w:r>
            <w:proofErr w:type="spellEnd"/>
            <w:r w:rsidRPr="00F942D8">
              <w:rPr>
                <w:rFonts w:ascii="Times New Roman" w:hAnsi="Times New Roman" w:cs="Times New Roman"/>
                <w:sz w:val="18"/>
                <w:szCs w:val="18"/>
              </w:rPr>
              <w:t xml:space="preserve">/m² – 20 </w:t>
            </w:r>
            <w:proofErr w:type="spellStart"/>
            <w:r w:rsidRPr="00F942D8">
              <w:rPr>
                <w:rFonts w:ascii="Times New Roman" w:hAnsi="Times New Roman" w:cs="Times New Roman"/>
                <w:sz w:val="18"/>
                <w:szCs w:val="18"/>
              </w:rPr>
              <w:t>days</w:t>
            </w:r>
            <w:proofErr w:type="spellEnd"/>
          </w:p>
        </w:tc>
        <w:tc>
          <w:tcPr>
            <w:tcW w:w="992" w:type="dxa"/>
            <w:vAlign w:val="bottom"/>
          </w:tcPr>
          <w:p w14:paraId="62D701A7" w14:textId="77777777" w:rsidR="00F942D8" w:rsidRPr="00F942D8" w:rsidRDefault="00F942D8" w:rsidP="00F942D8">
            <w:pPr>
              <w:jc w:val="center"/>
              <w:rPr>
                <w:rFonts w:ascii="Times New Roman" w:hAnsi="Times New Roman" w:cs="Times New Roman"/>
                <w:color w:val="000000" w:themeColor="text1"/>
                <w:sz w:val="18"/>
                <w:szCs w:val="18"/>
              </w:rPr>
            </w:pPr>
          </w:p>
        </w:tc>
        <w:tc>
          <w:tcPr>
            <w:tcW w:w="850" w:type="dxa"/>
            <w:vAlign w:val="bottom"/>
          </w:tcPr>
          <w:p w14:paraId="6D675302" w14:textId="77777777" w:rsidR="00F942D8" w:rsidRPr="00F942D8" w:rsidRDefault="00F942D8" w:rsidP="00F942D8">
            <w:pPr>
              <w:jc w:val="center"/>
              <w:rPr>
                <w:rFonts w:ascii="Times New Roman" w:hAnsi="Times New Roman" w:cs="Times New Roman"/>
                <w:color w:val="000000" w:themeColor="text1"/>
                <w:sz w:val="18"/>
                <w:szCs w:val="18"/>
              </w:rPr>
            </w:pPr>
          </w:p>
        </w:tc>
        <w:tc>
          <w:tcPr>
            <w:tcW w:w="709" w:type="dxa"/>
            <w:vAlign w:val="bottom"/>
          </w:tcPr>
          <w:p w14:paraId="2FE870C8" w14:textId="77777777" w:rsidR="00F942D8" w:rsidRPr="00F942D8" w:rsidRDefault="00F942D8" w:rsidP="00F942D8">
            <w:pPr>
              <w:jc w:val="center"/>
              <w:rPr>
                <w:rFonts w:ascii="Times New Roman" w:hAnsi="Times New Roman" w:cs="Times New Roman"/>
                <w:color w:val="000000" w:themeColor="text1"/>
                <w:sz w:val="18"/>
                <w:szCs w:val="18"/>
              </w:rPr>
            </w:pPr>
          </w:p>
        </w:tc>
        <w:tc>
          <w:tcPr>
            <w:tcW w:w="567" w:type="dxa"/>
            <w:vAlign w:val="bottom"/>
          </w:tcPr>
          <w:p w14:paraId="033B88A5" w14:textId="77777777" w:rsidR="00F942D8" w:rsidRPr="00F942D8" w:rsidRDefault="00F942D8" w:rsidP="00F942D8">
            <w:pPr>
              <w:jc w:val="center"/>
              <w:rPr>
                <w:rFonts w:ascii="Times New Roman" w:hAnsi="Times New Roman" w:cs="Times New Roman"/>
                <w:color w:val="000000" w:themeColor="text1"/>
                <w:sz w:val="18"/>
                <w:szCs w:val="18"/>
              </w:rPr>
            </w:pPr>
          </w:p>
        </w:tc>
        <w:tc>
          <w:tcPr>
            <w:tcW w:w="992" w:type="dxa"/>
          </w:tcPr>
          <w:p w14:paraId="1DF5C935" w14:textId="77777777" w:rsidR="00F942D8" w:rsidRPr="00F942D8" w:rsidRDefault="00F942D8" w:rsidP="00F942D8">
            <w:pPr>
              <w:jc w:val="center"/>
              <w:rPr>
                <w:rFonts w:ascii="Times New Roman" w:hAnsi="Times New Roman" w:cs="Times New Roman"/>
                <w:color w:val="000000" w:themeColor="text1"/>
                <w:sz w:val="18"/>
                <w:szCs w:val="18"/>
                <w:lang w:val="uz-Latn-UZ"/>
              </w:rPr>
            </w:pPr>
          </w:p>
        </w:tc>
        <w:tc>
          <w:tcPr>
            <w:tcW w:w="1418" w:type="dxa"/>
            <w:vAlign w:val="bottom"/>
          </w:tcPr>
          <w:p w14:paraId="7934B09F" w14:textId="77777777" w:rsidR="00F942D8" w:rsidRPr="00F942D8" w:rsidRDefault="00F942D8" w:rsidP="00F942D8">
            <w:pPr>
              <w:jc w:val="center"/>
              <w:rPr>
                <w:rFonts w:ascii="Times New Roman" w:hAnsi="Times New Roman" w:cs="Times New Roman"/>
                <w:color w:val="000000" w:themeColor="text1"/>
                <w:sz w:val="18"/>
                <w:szCs w:val="18"/>
                <w:lang w:val="uz-Latn-UZ"/>
              </w:rPr>
            </w:pPr>
            <w:r w:rsidRPr="00F942D8">
              <w:rPr>
                <w:rFonts w:ascii="Times New Roman" w:hAnsi="Times New Roman" w:cs="Times New Roman"/>
                <w:color w:val="000000" w:themeColor="text1"/>
                <w:sz w:val="18"/>
                <w:szCs w:val="18"/>
                <w:lang w:val="uz-Latn-UZ"/>
              </w:rPr>
              <w:t>9,3</w:t>
            </w:r>
          </w:p>
        </w:tc>
      </w:tr>
    </w:tbl>
    <w:p w14:paraId="69DB3F49" w14:textId="77777777" w:rsidR="00F942D8" w:rsidRDefault="00F942D8"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78CFA1CD" w14:textId="77777777" w:rsidR="00FA318C" w:rsidRPr="00FA318C" w:rsidRDefault="00FA318C" w:rsidP="00FA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rPr>
      </w:pPr>
      <w:r w:rsidRPr="00FA318C">
        <w:rPr>
          <w:rFonts w:ascii="Times New Roman" w:hAnsi="Times New Roman" w:cs="Times New Roman"/>
          <w:color w:val="000000"/>
          <w:sz w:val="20"/>
          <w:szCs w:val="20"/>
        </w:rPr>
        <w:t>Table 3 shows the results of Duncan’s multiple comparison test, indicating that there is a significant difference between treatments, as reflected by the formation of subsets. Cherries were treated with UV-C and stored at 4 °C for 20 days. The titratable acidity was: 11.1% for samples treated at 1 kJ/m², 9.1% at 3 kJ/m², and 8.9% at 5 kJ/m². The control sample (0 kJ/m²) had a titratable acidity of 10.6% [16-23].</w:t>
      </w:r>
    </w:p>
    <w:p w14:paraId="507F2B8F" w14:textId="77777777" w:rsidR="00FA318C" w:rsidRPr="00FA318C" w:rsidRDefault="00FA318C" w:rsidP="00FA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rPr>
      </w:pPr>
      <w:r w:rsidRPr="00FA318C">
        <w:rPr>
          <w:rFonts w:ascii="Times New Roman" w:hAnsi="Times New Roman" w:cs="Times New Roman"/>
          <w:color w:val="000000"/>
          <w:sz w:val="20"/>
          <w:szCs w:val="20"/>
        </w:rPr>
        <w:t xml:space="preserve">On the 15th and 20th days of storage, a decrease in overall acceptability of the cherries was observed. The highest organoleptic score was given to the sample treated with ultraviolet radiation at a dose of 5 kJ/m², which had the best perceived bittersweet flavor, with an average rating of 2.08. On the 20th day, the control sample showed the lowest level of acceptability: tasters noted less pronounced sweetness, a slightly more acidic taste, and a semi-soft texture, which did not elicit strongly positive or negative impressions. </w:t>
      </w:r>
    </w:p>
    <w:p w14:paraId="205E08D6" w14:textId="77777777" w:rsidR="00C841A2" w:rsidRPr="00C779E6" w:rsidRDefault="00C841A2"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rPr>
      </w:pPr>
    </w:p>
    <w:p w14:paraId="237CCE80"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699905EE"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51114400"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787446EA"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3FBCF263"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26CB35EF"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399E62DF"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24756F99"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6AB39411"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058A4DE3"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4C16291F" w14:textId="77777777" w:rsidR="00FA318C" w:rsidRDefault="00FA318C"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62CFF6FF" w14:textId="66F1249B" w:rsidR="00ED00E1" w:rsidRPr="00C779E6" w:rsidRDefault="00C2300F"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C779E6">
        <w:rPr>
          <w:rFonts w:ascii="Times New Roman" w:hAnsi="Times New Roman" w:cs="Times New Roman"/>
          <w:b/>
          <w:sz w:val="20"/>
          <w:szCs w:val="20"/>
          <w:lang w:eastAsia="de-DE"/>
        </w:rPr>
        <w:lastRenderedPageBreak/>
        <w:t xml:space="preserve">TABLE </w:t>
      </w:r>
      <w:r w:rsidR="00E8189E" w:rsidRPr="00C779E6">
        <w:rPr>
          <w:rFonts w:ascii="Times New Roman" w:hAnsi="Times New Roman" w:cs="Times New Roman"/>
          <w:b/>
          <w:sz w:val="20"/>
          <w:szCs w:val="20"/>
          <w:lang w:eastAsia="de-DE"/>
        </w:rPr>
        <w:t>3</w:t>
      </w:r>
      <w:r w:rsidRPr="00C779E6">
        <w:rPr>
          <w:rFonts w:ascii="Times New Roman" w:hAnsi="Times New Roman" w:cs="Times New Roman"/>
          <w:b/>
          <w:sz w:val="20"/>
          <w:szCs w:val="20"/>
          <w:lang w:eastAsia="de-DE"/>
        </w:rPr>
        <w:t>.</w:t>
      </w:r>
      <w:r w:rsidRPr="00C779E6">
        <w:rPr>
          <w:rFonts w:ascii="Times New Roman" w:hAnsi="Times New Roman" w:cs="Times New Roman"/>
          <w:sz w:val="20"/>
          <w:szCs w:val="20"/>
          <w:lang w:eastAsia="de-DE"/>
        </w:rPr>
        <w:t xml:space="preserve"> </w:t>
      </w:r>
      <w:r w:rsidR="00E8189E" w:rsidRPr="00C779E6">
        <w:rPr>
          <w:rFonts w:ascii="Times New Roman" w:hAnsi="Times New Roman" w:cs="Times New Roman"/>
          <w:sz w:val="20"/>
          <w:szCs w:val="20"/>
          <w:lang w:eastAsia="de-DE"/>
        </w:rPr>
        <w:t>Duncan’s test for titratable acidity of cherries treated with UV-C</w:t>
      </w:r>
    </w:p>
    <w:tbl>
      <w:tblPr>
        <w:tblStyle w:val="TableGrid"/>
        <w:tblW w:w="82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98" w:type="dxa"/>
          <w:right w:w="51" w:type="dxa"/>
        </w:tblCellMar>
        <w:tblLook w:val="04A0" w:firstRow="1" w:lastRow="0" w:firstColumn="1" w:lastColumn="0" w:noHBand="0" w:noVBand="1"/>
      </w:tblPr>
      <w:tblGrid>
        <w:gridCol w:w="2571"/>
        <w:gridCol w:w="973"/>
        <w:gridCol w:w="973"/>
        <w:gridCol w:w="970"/>
        <w:gridCol w:w="974"/>
        <w:gridCol w:w="973"/>
        <w:gridCol w:w="864"/>
      </w:tblGrid>
      <w:tr w:rsidR="00FC1A03" w:rsidRPr="00876A9B" w14:paraId="59BF3C71" w14:textId="77777777" w:rsidTr="00805C56">
        <w:trPr>
          <w:trHeight w:val="20"/>
          <w:jc w:val="center"/>
        </w:trPr>
        <w:tc>
          <w:tcPr>
            <w:tcW w:w="2571" w:type="dxa"/>
            <w:vMerge w:val="restart"/>
            <w:vAlign w:val="center"/>
          </w:tcPr>
          <w:p w14:paraId="368DA970" w14:textId="77777777" w:rsidR="00FC1A03" w:rsidRPr="00876A9B" w:rsidRDefault="00FC1A03" w:rsidP="00876A9B">
            <w:pPr>
              <w:jc w:val="center"/>
              <w:rPr>
                <w:rFonts w:ascii="Times New Roman" w:hAnsi="Times New Roman" w:cs="Times New Roman"/>
                <w:color w:val="000000" w:themeColor="text1"/>
                <w:sz w:val="18"/>
                <w:szCs w:val="18"/>
                <w:lang w:val="uz-Cyrl-UZ"/>
              </w:rPr>
            </w:pPr>
            <w:proofErr w:type="spellStart"/>
            <w:r w:rsidRPr="00876A9B">
              <w:rPr>
                <w:rFonts w:ascii="Times New Roman" w:hAnsi="Times New Roman" w:cs="Times New Roman"/>
                <w:color w:val="000000" w:themeColor="text1"/>
                <w:sz w:val="18"/>
                <w:szCs w:val="18"/>
                <w:lang w:val="ru-RU"/>
              </w:rPr>
              <w:t>Parameters</w:t>
            </w:r>
            <w:proofErr w:type="spellEnd"/>
          </w:p>
        </w:tc>
        <w:tc>
          <w:tcPr>
            <w:tcW w:w="5727" w:type="dxa"/>
            <w:gridSpan w:val="6"/>
          </w:tcPr>
          <w:p w14:paraId="73A9F23E"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Cyrl-UZ"/>
              </w:rPr>
              <w:t>Results %</w:t>
            </w:r>
          </w:p>
        </w:tc>
      </w:tr>
      <w:tr w:rsidR="00FC1A03" w:rsidRPr="00876A9B" w14:paraId="71F1AC7F" w14:textId="77777777" w:rsidTr="00805C56">
        <w:trPr>
          <w:trHeight w:val="20"/>
          <w:jc w:val="center"/>
        </w:trPr>
        <w:tc>
          <w:tcPr>
            <w:tcW w:w="2571" w:type="dxa"/>
            <w:vMerge/>
          </w:tcPr>
          <w:p w14:paraId="187EA813" w14:textId="77777777" w:rsidR="00FC1A03" w:rsidRPr="00876A9B" w:rsidRDefault="00FC1A03" w:rsidP="00876A9B">
            <w:pPr>
              <w:rPr>
                <w:rFonts w:ascii="Times New Roman" w:hAnsi="Times New Roman" w:cs="Times New Roman"/>
                <w:bCs/>
                <w:color w:val="000000" w:themeColor="text1"/>
                <w:sz w:val="18"/>
                <w:szCs w:val="18"/>
              </w:rPr>
            </w:pPr>
          </w:p>
        </w:tc>
        <w:tc>
          <w:tcPr>
            <w:tcW w:w="973" w:type="dxa"/>
          </w:tcPr>
          <w:p w14:paraId="4E029F64"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1</w:t>
            </w:r>
          </w:p>
        </w:tc>
        <w:tc>
          <w:tcPr>
            <w:tcW w:w="973" w:type="dxa"/>
          </w:tcPr>
          <w:p w14:paraId="55A9ABE6"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2</w:t>
            </w:r>
          </w:p>
        </w:tc>
        <w:tc>
          <w:tcPr>
            <w:tcW w:w="970" w:type="dxa"/>
          </w:tcPr>
          <w:p w14:paraId="693477F6"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3</w:t>
            </w:r>
          </w:p>
        </w:tc>
        <w:tc>
          <w:tcPr>
            <w:tcW w:w="974" w:type="dxa"/>
          </w:tcPr>
          <w:p w14:paraId="1CEAF74E"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4</w:t>
            </w:r>
          </w:p>
        </w:tc>
        <w:tc>
          <w:tcPr>
            <w:tcW w:w="973" w:type="dxa"/>
          </w:tcPr>
          <w:p w14:paraId="7D1E2421"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5</w:t>
            </w:r>
          </w:p>
        </w:tc>
        <w:tc>
          <w:tcPr>
            <w:tcW w:w="864" w:type="dxa"/>
          </w:tcPr>
          <w:p w14:paraId="085CFA0E" w14:textId="77777777" w:rsidR="00FC1A03" w:rsidRPr="00876A9B" w:rsidRDefault="00FC1A03" w:rsidP="00876A9B">
            <w:pPr>
              <w:jc w:val="center"/>
              <w:rPr>
                <w:rFonts w:ascii="Times New Roman" w:hAnsi="Times New Roman" w:cs="Times New Roman"/>
                <w:bCs/>
                <w:color w:val="000000" w:themeColor="text1"/>
                <w:sz w:val="18"/>
                <w:szCs w:val="18"/>
              </w:rPr>
            </w:pPr>
            <w:r w:rsidRPr="00876A9B">
              <w:rPr>
                <w:rFonts w:ascii="Times New Roman" w:hAnsi="Times New Roman" w:cs="Times New Roman"/>
                <w:bCs/>
                <w:color w:val="000000" w:themeColor="text1"/>
                <w:sz w:val="18"/>
                <w:szCs w:val="18"/>
              </w:rPr>
              <w:t>6</w:t>
            </w:r>
          </w:p>
        </w:tc>
      </w:tr>
      <w:tr w:rsidR="00FC1A03" w:rsidRPr="00876A9B" w14:paraId="4599A21F" w14:textId="77777777" w:rsidTr="00805C56">
        <w:trPr>
          <w:trHeight w:val="15"/>
          <w:jc w:val="center"/>
        </w:trPr>
        <w:tc>
          <w:tcPr>
            <w:tcW w:w="2571" w:type="dxa"/>
          </w:tcPr>
          <w:p w14:paraId="5F7373EE"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0 </w:t>
            </w:r>
            <w:proofErr w:type="spellStart"/>
            <w:r w:rsidRPr="00876A9B">
              <w:rPr>
                <w:rFonts w:ascii="Times New Roman" w:hAnsi="Times New Roman" w:cs="Times New Roman"/>
                <w:sz w:val="18"/>
                <w:szCs w:val="18"/>
              </w:rPr>
              <w:t>days</w:t>
            </w:r>
            <w:proofErr w:type="spellEnd"/>
          </w:p>
        </w:tc>
        <w:tc>
          <w:tcPr>
            <w:tcW w:w="973" w:type="dxa"/>
          </w:tcPr>
          <w:p w14:paraId="6B334B99"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10,1</w:t>
            </w:r>
          </w:p>
        </w:tc>
        <w:tc>
          <w:tcPr>
            <w:tcW w:w="973" w:type="dxa"/>
            <w:vAlign w:val="bottom"/>
          </w:tcPr>
          <w:p w14:paraId="29E81A21"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483F2D0B"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3AAFDCA8"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07B0F4D2"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2AACE353"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16ABEFBE" w14:textId="77777777" w:rsidTr="00805C56">
        <w:trPr>
          <w:trHeight w:val="15"/>
          <w:jc w:val="center"/>
        </w:trPr>
        <w:tc>
          <w:tcPr>
            <w:tcW w:w="2571" w:type="dxa"/>
          </w:tcPr>
          <w:p w14:paraId="31ED573B"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0 </w:t>
            </w:r>
            <w:proofErr w:type="spellStart"/>
            <w:r w:rsidRPr="00876A9B">
              <w:rPr>
                <w:rFonts w:ascii="Times New Roman" w:hAnsi="Times New Roman" w:cs="Times New Roman"/>
                <w:sz w:val="18"/>
                <w:szCs w:val="18"/>
              </w:rPr>
              <w:t>days</w:t>
            </w:r>
            <w:proofErr w:type="spellEnd"/>
          </w:p>
        </w:tc>
        <w:tc>
          <w:tcPr>
            <w:tcW w:w="973" w:type="dxa"/>
          </w:tcPr>
          <w:p w14:paraId="79382F59"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9,7</w:t>
            </w:r>
          </w:p>
        </w:tc>
        <w:tc>
          <w:tcPr>
            <w:tcW w:w="973" w:type="dxa"/>
            <w:vAlign w:val="bottom"/>
          </w:tcPr>
          <w:p w14:paraId="7B7D5D05"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1366740B"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5C7E7AC6"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7B38E148"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502781D0"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5694B716" w14:textId="77777777" w:rsidTr="00805C56">
        <w:trPr>
          <w:trHeight w:val="15"/>
          <w:jc w:val="center"/>
        </w:trPr>
        <w:tc>
          <w:tcPr>
            <w:tcW w:w="2571" w:type="dxa"/>
          </w:tcPr>
          <w:p w14:paraId="5D190411"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0 </w:t>
            </w:r>
            <w:proofErr w:type="spellStart"/>
            <w:r w:rsidRPr="00876A9B">
              <w:rPr>
                <w:rFonts w:ascii="Times New Roman" w:hAnsi="Times New Roman" w:cs="Times New Roman"/>
                <w:sz w:val="18"/>
                <w:szCs w:val="18"/>
              </w:rPr>
              <w:t>days</w:t>
            </w:r>
            <w:proofErr w:type="spellEnd"/>
          </w:p>
        </w:tc>
        <w:tc>
          <w:tcPr>
            <w:tcW w:w="973" w:type="dxa"/>
          </w:tcPr>
          <w:p w14:paraId="23BDFB49"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9,4</w:t>
            </w:r>
          </w:p>
        </w:tc>
        <w:tc>
          <w:tcPr>
            <w:tcW w:w="973" w:type="dxa"/>
            <w:vAlign w:val="bottom"/>
          </w:tcPr>
          <w:p w14:paraId="4A5DE3B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0EF55579"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74DCB7B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52806FCC"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244DC53F"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5B44F143" w14:textId="77777777" w:rsidTr="00876A9B">
        <w:trPr>
          <w:trHeight w:val="15"/>
          <w:jc w:val="center"/>
        </w:trPr>
        <w:tc>
          <w:tcPr>
            <w:tcW w:w="2571" w:type="dxa"/>
          </w:tcPr>
          <w:p w14:paraId="22409F7C"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0 </w:t>
            </w:r>
            <w:proofErr w:type="spellStart"/>
            <w:r w:rsidRPr="00876A9B">
              <w:rPr>
                <w:rFonts w:ascii="Times New Roman" w:hAnsi="Times New Roman" w:cs="Times New Roman"/>
                <w:sz w:val="18"/>
                <w:szCs w:val="18"/>
              </w:rPr>
              <w:t>days</w:t>
            </w:r>
            <w:proofErr w:type="spellEnd"/>
          </w:p>
        </w:tc>
        <w:tc>
          <w:tcPr>
            <w:tcW w:w="973" w:type="dxa"/>
          </w:tcPr>
          <w:p w14:paraId="24331F61"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10,0</w:t>
            </w:r>
          </w:p>
        </w:tc>
        <w:tc>
          <w:tcPr>
            <w:tcW w:w="973" w:type="dxa"/>
            <w:vAlign w:val="bottom"/>
          </w:tcPr>
          <w:p w14:paraId="5847A31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4F48241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1D9E2AF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57E291E1"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2A034A45"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C285D1C" w14:textId="77777777" w:rsidTr="00805C56">
        <w:trPr>
          <w:trHeight w:val="15"/>
          <w:jc w:val="center"/>
        </w:trPr>
        <w:tc>
          <w:tcPr>
            <w:tcW w:w="2571" w:type="dxa"/>
          </w:tcPr>
          <w:p w14:paraId="7EE87A04"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 </w:t>
            </w:r>
            <w:proofErr w:type="spellStart"/>
            <w:r w:rsidRPr="00876A9B">
              <w:rPr>
                <w:rFonts w:ascii="Times New Roman" w:hAnsi="Times New Roman" w:cs="Times New Roman"/>
                <w:sz w:val="18"/>
                <w:szCs w:val="18"/>
              </w:rPr>
              <w:t>days</w:t>
            </w:r>
            <w:proofErr w:type="spellEnd"/>
          </w:p>
        </w:tc>
        <w:tc>
          <w:tcPr>
            <w:tcW w:w="973" w:type="dxa"/>
            <w:vAlign w:val="bottom"/>
          </w:tcPr>
          <w:p w14:paraId="379DF42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41AB2F17"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9,1</w:t>
            </w:r>
          </w:p>
        </w:tc>
        <w:tc>
          <w:tcPr>
            <w:tcW w:w="970" w:type="dxa"/>
            <w:vAlign w:val="bottom"/>
          </w:tcPr>
          <w:p w14:paraId="5F3A596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5C857CCB"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08115B8E"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1CF207F7"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24EC612E" w14:textId="77777777" w:rsidTr="00805C56">
        <w:trPr>
          <w:trHeight w:val="15"/>
          <w:jc w:val="center"/>
        </w:trPr>
        <w:tc>
          <w:tcPr>
            <w:tcW w:w="2571" w:type="dxa"/>
          </w:tcPr>
          <w:p w14:paraId="0388AE80"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 </w:t>
            </w:r>
            <w:proofErr w:type="spellStart"/>
            <w:r w:rsidRPr="00876A9B">
              <w:rPr>
                <w:rFonts w:ascii="Times New Roman" w:hAnsi="Times New Roman" w:cs="Times New Roman"/>
                <w:sz w:val="18"/>
                <w:szCs w:val="18"/>
              </w:rPr>
              <w:t>days</w:t>
            </w:r>
            <w:proofErr w:type="spellEnd"/>
          </w:p>
        </w:tc>
        <w:tc>
          <w:tcPr>
            <w:tcW w:w="973" w:type="dxa"/>
            <w:vAlign w:val="bottom"/>
          </w:tcPr>
          <w:p w14:paraId="2D9B283D"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3463676E"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6,4</w:t>
            </w:r>
          </w:p>
        </w:tc>
        <w:tc>
          <w:tcPr>
            <w:tcW w:w="970" w:type="dxa"/>
            <w:vAlign w:val="bottom"/>
          </w:tcPr>
          <w:p w14:paraId="6483B46F"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4" w:type="dxa"/>
            <w:vAlign w:val="bottom"/>
          </w:tcPr>
          <w:p w14:paraId="2BADFF7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4D2F06DF"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20277626"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27E67EF" w14:textId="77777777" w:rsidTr="00805C56">
        <w:trPr>
          <w:trHeight w:val="15"/>
          <w:jc w:val="center"/>
        </w:trPr>
        <w:tc>
          <w:tcPr>
            <w:tcW w:w="2571" w:type="dxa"/>
          </w:tcPr>
          <w:p w14:paraId="1B58DF3B"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 </w:t>
            </w:r>
            <w:proofErr w:type="spellStart"/>
            <w:r w:rsidRPr="00876A9B">
              <w:rPr>
                <w:rFonts w:ascii="Times New Roman" w:hAnsi="Times New Roman" w:cs="Times New Roman"/>
                <w:sz w:val="18"/>
                <w:szCs w:val="18"/>
              </w:rPr>
              <w:t>days</w:t>
            </w:r>
            <w:proofErr w:type="spellEnd"/>
          </w:p>
        </w:tc>
        <w:tc>
          <w:tcPr>
            <w:tcW w:w="973" w:type="dxa"/>
            <w:vAlign w:val="bottom"/>
          </w:tcPr>
          <w:p w14:paraId="3B7892C8"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1BA3CCEA"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10,0</w:t>
            </w:r>
          </w:p>
        </w:tc>
        <w:tc>
          <w:tcPr>
            <w:tcW w:w="970" w:type="dxa"/>
            <w:vAlign w:val="bottom"/>
          </w:tcPr>
          <w:p w14:paraId="75F8E0B5"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4" w:type="dxa"/>
            <w:vAlign w:val="bottom"/>
          </w:tcPr>
          <w:p w14:paraId="67D1665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674F97FA"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73864E80"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1D0E243F" w14:textId="77777777" w:rsidTr="00805C56">
        <w:trPr>
          <w:trHeight w:val="15"/>
          <w:jc w:val="center"/>
        </w:trPr>
        <w:tc>
          <w:tcPr>
            <w:tcW w:w="2571" w:type="dxa"/>
          </w:tcPr>
          <w:p w14:paraId="4665F0CC"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 </w:t>
            </w:r>
            <w:proofErr w:type="spellStart"/>
            <w:r w:rsidRPr="00876A9B">
              <w:rPr>
                <w:rFonts w:ascii="Times New Roman" w:hAnsi="Times New Roman" w:cs="Times New Roman"/>
                <w:sz w:val="18"/>
                <w:szCs w:val="18"/>
              </w:rPr>
              <w:t>days</w:t>
            </w:r>
            <w:proofErr w:type="spellEnd"/>
          </w:p>
        </w:tc>
        <w:tc>
          <w:tcPr>
            <w:tcW w:w="973" w:type="dxa"/>
            <w:vAlign w:val="bottom"/>
          </w:tcPr>
          <w:p w14:paraId="4FD3AC0F"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067CA627"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7,1</w:t>
            </w:r>
          </w:p>
        </w:tc>
        <w:tc>
          <w:tcPr>
            <w:tcW w:w="970" w:type="dxa"/>
            <w:vAlign w:val="bottom"/>
          </w:tcPr>
          <w:p w14:paraId="76FECC7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27F6776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354E73D2"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1DBDFFE1"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27FB55DB" w14:textId="77777777" w:rsidTr="00805C56">
        <w:trPr>
          <w:trHeight w:val="15"/>
          <w:jc w:val="center"/>
        </w:trPr>
        <w:tc>
          <w:tcPr>
            <w:tcW w:w="2571" w:type="dxa"/>
          </w:tcPr>
          <w:p w14:paraId="42913FA1"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5 </w:t>
            </w:r>
            <w:proofErr w:type="spellStart"/>
            <w:r w:rsidRPr="00876A9B">
              <w:rPr>
                <w:rFonts w:ascii="Times New Roman" w:hAnsi="Times New Roman" w:cs="Times New Roman"/>
                <w:sz w:val="18"/>
                <w:szCs w:val="18"/>
              </w:rPr>
              <w:t>days</w:t>
            </w:r>
            <w:proofErr w:type="spellEnd"/>
          </w:p>
        </w:tc>
        <w:tc>
          <w:tcPr>
            <w:tcW w:w="973" w:type="dxa"/>
            <w:vAlign w:val="bottom"/>
          </w:tcPr>
          <w:p w14:paraId="5942ECE9"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77879649"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279D6116"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9,7</w:t>
            </w:r>
          </w:p>
        </w:tc>
        <w:tc>
          <w:tcPr>
            <w:tcW w:w="974" w:type="dxa"/>
            <w:vAlign w:val="bottom"/>
          </w:tcPr>
          <w:p w14:paraId="5BA2587D"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3" w:type="dxa"/>
            <w:vAlign w:val="bottom"/>
          </w:tcPr>
          <w:p w14:paraId="7E29A8E5"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1F415234"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C886E0F" w14:textId="77777777" w:rsidTr="00805C56">
        <w:trPr>
          <w:trHeight w:val="15"/>
          <w:jc w:val="center"/>
        </w:trPr>
        <w:tc>
          <w:tcPr>
            <w:tcW w:w="2571" w:type="dxa"/>
          </w:tcPr>
          <w:p w14:paraId="7019788A"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5 </w:t>
            </w:r>
            <w:proofErr w:type="spellStart"/>
            <w:r w:rsidRPr="00876A9B">
              <w:rPr>
                <w:rFonts w:ascii="Times New Roman" w:hAnsi="Times New Roman" w:cs="Times New Roman"/>
                <w:sz w:val="18"/>
                <w:szCs w:val="18"/>
              </w:rPr>
              <w:t>days</w:t>
            </w:r>
            <w:proofErr w:type="spellEnd"/>
          </w:p>
        </w:tc>
        <w:tc>
          <w:tcPr>
            <w:tcW w:w="973" w:type="dxa"/>
            <w:vAlign w:val="bottom"/>
          </w:tcPr>
          <w:p w14:paraId="1C32390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4DC17A02"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127283BC"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7,1</w:t>
            </w:r>
          </w:p>
        </w:tc>
        <w:tc>
          <w:tcPr>
            <w:tcW w:w="974" w:type="dxa"/>
            <w:vAlign w:val="bottom"/>
          </w:tcPr>
          <w:p w14:paraId="4E347114"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3" w:type="dxa"/>
            <w:vAlign w:val="bottom"/>
          </w:tcPr>
          <w:p w14:paraId="4CE2E56E"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37888CA5"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52592BDB" w14:textId="77777777" w:rsidTr="00805C56">
        <w:trPr>
          <w:trHeight w:val="15"/>
          <w:jc w:val="center"/>
        </w:trPr>
        <w:tc>
          <w:tcPr>
            <w:tcW w:w="2571" w:type="dxa"/>
          </w:tcPr>
          <w:p w14:paraId="68F3004D"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5 </w:t>
            </w:r>
            <w:proofErr w:type="spellStart"/>
            <w:r w:rsidRPr="00876A9B">
              <w:rPr>
                <w:rFonts w:ascii="Times New Roman" w:hAnsi="Times New Roman" w:cs="Times New Roman"/>
                <w:sz w:val="18"/>
                <w:szCs w:val="18"/>
              </w:rPr>
              <w:t>days</w:t>
            </w:r>
            <w:proofErr w:type="spellEnd"/>
          </w:p>
        </w:tc>
        <w:tc>
          <w:tcPr>
            <w:tcW w:w="973" w:type="dxa"/>
            <w:vAlign w:val="bottom"/>
          </w:tcPr>
          <w:p w14:paraId="4D5F756B"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622875D7"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453DAF7E"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8,1</w:t>
            </w:r>
          </w:p>
        </w:tc>
        <w:tc>
          <w:tcPr>
            <w:tcW w:w="974" w:type="dxa"/>
            <w:vAlign w:val="bottom"/>
          </w:tcPr>
          <w:p w14:paraId="6A824E4F"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3" w:type="dxa"/>
            <w:vAlign w:val="bottom"/>
          </w:tcPr>
          <w:p w14:paraId="24032F3A"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29378795"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2EEFC1C6" w14:textId="77777777" w:rsidTr="00805C56">
        <w:trPr>
          <w:trHeight w:val="15"/>
          <w:jc w:val="center"/>
        </w:trPr>
        <w:tc>
          <w:tcPr>
            <w:tcW w:w="2571" w:type="dxa"/>
          </w:tcPr>
          <w:p w14:paraId="41F44A66"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5 </w:t>
            </w:r>
            <w:proofErr w:type="spellStart"/>
            <w:r w:rsidRPr="00876A9B">
              <w:rPr>
                <w:rFonts w:ascii="Times New Roman" w:hAnsi="Times New Roman" w:cs="Times New Roman"/>
                <w:sz w:val="18"/>
                <w:szCs w:val="18"/>
              </w:rPr>
              <w:t>days</w:t>
            </w:r>
            <w:proofErr w:type="spellEnd"/>
          </w:p>
        </w:tc>
        <w:tc>
          <w:tcPr>
            <w:tcW w:w="973" w:type="dxa"/>
            <w:vAlign w:val="bottom"/>
          </w:tcPr>
          <w:p w14:paraId="53D6FCBA"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79AA44F5"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14245F98"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6,2</w:t>
            </w:r>
          </w:p>
        </w:tc>
        <w:tc>
          <w:tcPr>
            <w:tcW w:w="974" w:type="dxa"/>
            <w:vAlign w:val="bottom"/>
          </w:tcPr>
          <w:p w14:paraId="527415F8"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3" w:type="dxa"/>
            <w:vAlign w:val="bottom"/>
          </w:tcPr>
          <w:p w14:paraId="4A7BBD6F"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081F2C36"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20677EF3" w14:textId="77777777" w:rsidTr="00805C56">
        <w:trPr>
          <w:trHeight w:val="15"/>
          <w:jc w:val="center"/>
        </w:trPr>
        <w:tc>
          <w:tcPr>
            <w:tcW w:w="2571" w:type="dxa"/>
          </w:tcPr>
          <w:p w14:paraId="3EE99E93"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10 </w:t>
            </w:r>
            <w:proofErr w:type="spellStart"/>
            <w:r w:rsidRPr="00876A9B">
              <w:rPr>
                <w:rFonts w:ascii="Times New Roman" w:hAnsi="Times New Roman" w:cs="Times New Roman"/>
                <w:sz w:val="18"/>
                <w:szCs w:val="18"/>
              </w:rPr>
              <w:t>days</w:t>
            </w:r>
            <w:proofErr w:type="spellEnd"/>
          </w:p>
        </w:tc>
        <w:tc>
          <w:tcPr>
            <w:tcW w:w="973" w:type="dxa"/>
            <w:vAlign w:val="bottom"/>
          </w:tcPr>
          <w:p w14:paraId="2375387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6304A0A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4394C618"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974" w:type="dxa"/>
            <w:vAlign w:val="bottom"/>
          </w:tcPr>
          <w:p w14:paraId="3D8057DE"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5,0</w:t>
            </w:r>
          </w:p>
        </w:tc>
        <w:tc>
          <w:tcPr>
            <w:tcW w:w="973" w:type="dxa"/>
            <w:vAlign w:val="bottom"/>
          </w:tcPr>
          <w:p w14:paraId="7FB7AE9F" w14:textId="77777777" w:rsidR="00FC1A03" w:rsidRPr="00876A9B" w:rsidRDefault="00FC1A03" w:rsidP="00876A9B">
            <w:pPr>
              <w:jc w:val="center"/>
              <w:rPr>
                <w:rFonts w:ascii="Times New Roman" w:hAnsi="Times New Roman" w:cs="Times New Roman"/>
                <w:color w:val="000000" w:themeColor="text1"/>
                <w:sz w:val="18"/>
                <w:szCs w:val="18"/>
              </w:rPr>
            </w:pPr>
          </w:p>
        </w:tc>
        <w:tc>
          <w:tcPr>
            <w:tcW w:w="864" w:type="dxa"/>
            <w:vAlign w:val="bottom"/>
          </w:tcPr>
          <w:p w14:paraId="44B2F4D6"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58F8204" w14:textId="77777777" w:rsidTr="00876A9B">
        <w:trPr>
          <w:trHeight w:val="15"/>
          <w:jc w:val="center"/>
        </w:trPr>
        <w:tc>
          <w:tcPr>
            <w:tcW w:w="2571" w:type="dxa"/>
          </w:tcPr>
          <w:p w14:paraId="3D7DF583"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10 </w:t>
            </w:r>
            <w:proofErr w:type="spellStart"/>
            <w:r w:rsidRPr="00876A9B">
              <w:rPr>
                <w:rFonts w:ascii="Times New Roman" w:hAnsi="Times New Roman" w:cs="Times New Roman"/>
                <w:sz w:val="18"/>
                <w:szCs w:val="18"/>
              </w:rPr>
              <w:t>days</w:t>
            </w:r>
            <w:proofErr w:type="spellEnd"/>
          </w:p>
        </w:tc>
        <w:tc>
          <w:tcPr>
            <w:tcW w:w="973" w:type="dxa"/>
            <w:vAlign w:val="bottom"/>
          </w:tcPr>
          <w:p w14:paraId="24407623"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5800E47F"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354AB66D"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0E4548B8"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7,12</w:t>
            </w:r>
          </w:p>
        </w:tc>
        <w:tc>
          <w:tcPr>
            <w:tcW w:w="973" w:type="dxa"/>
            <w:vAlign w:val="bottom"/>
          </w:tcPr>
          <w:p w14:paraId="13037B83"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07A5FAB4"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4526D475" w14:textId="77777777" w:rsidTr="00805C56">
        <w:trPr>
          <w:trHeight w:val="15"/>
          <w:jc w:val="center"/>
        </w:trPr>
        <w:tc>
          <w:tcPr>
            <w:tcW w:w="2571" w:type="dxa"/>
          </w:tcPr>
          <w:p w14:paraId="6D7B96E3"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10 </w:t>
            </w:r>
            <w:proofErr w:type="spellStart"/>
            <w:r w:rsidRPr="00876A9B">
              <w:rPr>
                <w:rFonts w:ascii="Times New Roman" w:hAnsi="Times New Roman" w:cs="Times New Roman"/>
                <w:sz w:val="18"/>
                <w:szCs w:val="18"/>
              </w:rPr>
              <w:t>days</w:t>
            </w:r>
            <w:proofErr w:type="spellEnd"/>
          </w:p>
        </w:tc>
        <w:tc>
          <w:tcPr>
            <w:tcW w:w="973" w:type="dxa"/>
            <w:vAlign w:val="bottom"/>
          </w:tcPr>
          <w:p w14:paraId="39586E96"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10974E88"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17AC695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4C50D47D"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6,9</w:t>
            </w:r>
          </w:p>
        </w:tc>
        <w:tc>
          <w:tcPr>
            <w:tcW w:w="973" w:type="dxa"/>
            <w:vAlign w:val="bottom"/>
          </w:tcPr>
          <w:p w14:paraId="53F4A29D"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6B0F4DC1"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26C3B84" w14:textId="77777777" w:rsidTr="00805C56">
        <w:trPr>
          <w:trHeight w:val="15"/>
          <w:jc w:val="center"/>
        </w:trPr>
        <w:tc>
          <w:tcPr>
            <w:tcW w:w="2571" w:type="dxa"/>
          </w:tcPr>
          <w:p w14:paraId="7DB16358"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10 </w:t>
            </w:r>
            <w:proofErr w:type="spellStart"/>
            <w:r w:rsidRPr="00876A9B">
              <w:rPr>
                <w:rFonts w:ascii="Times New Roman" w:hAnsi="Times New Roman" w:cs="Times New Roman"/>
                <w:sz w:val="18"/>
                <w:szCs w:val="18"/>
              </w:rPr>
              <w:t>days</w:t>
            </w:r>
            <w:proofErr w:type="spellEnd"/>
          </w:p>
        </w:tc>
        <w:tc>
          <w:tcPr>
            <w:tcW w:w="973" w:type="dxa"/>
            <w:vAlign w:val="bottom"/>
          </w:tcPr>
          <w:p w14:paraId="193D14D1"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5754547D"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593A32F3"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28C17191"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9,8</w:t>
            </w:r>
          </w:p>
        </w:tc>
        <w:tc>
          <w:tcPr>
            <w:tcW w:w="973" w:type="dxa"/>
            <w:vAlign w:val="bottom"/>
          </w:tcPr>
          <w:p w14:paraId="202E80A0"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33092F66"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1DF2F810" w14:textId="77777777" w:rsidTr="00805C56">
        <w:trPr>
          <w:trHeight w:val="15"/>
          <w:jc w:val="center"/>
        </w:trPr>
        <w:tc>
          <w:tcPr>
            <w:tcW w:w="2571" w:type="dxa"/>
          </w:tcPr>
          <w:p w14:paraId="0D33FA2B"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15 </w:t>
            </w:r>
            <w:proofErr w:type="spellStart"/>
            <w:r w:rsidRPr="00876A9B">
              <w:rPr>
                <w:rFonts w:ascii="Times New Roman" w:hAnsi="Times New Roman" w:cs="Times New Roman"/>
                <w:sz w:val="18"/>
                <w:szCs w:val="18"/>
              </w:rPr>
              <w:t>days</w:t>
            </w:r>
            <w:proofErr w:type="spellEnd"/>
          </w:p>
        </w:tc>
        <w:tc>
          <w:tcPr>
            <w:tcW w:w="973" w:type="dxa"/>
          </w:tcPr>
          <w:p w14:paraId="1E10F47B" w14:textId="77777777" w:rsidR="00FC1A03" w:rsidRPr="00876A9B" w:rsidRDefault="00FC1A03" w:rsidP="00876A9B">
            <w:pPr>
              <w:rPr>
                <w:rFonts w:ascii="Times New Roman" w:hAnsi="Times New Roman" w:cs="Times New Roman"/>
                <w:color w:val="000000" w:themeColor="text1"/>
                <w:sz w:val="18"/>
                <w:szCs w:val="18"/>
              </w:rPr>
            </w:pPr>
          </w:p>
        </w:tc>
        <w:tc>
          <w:tcPr>
            <w:tcW w:w="973" w:type="dxa"/>
          </w:tcPr>
          <w:p w14:paraId="0B7FC747" w14:textId="77777777" w:rsidR="00FC1A03" w:rsidRPr="00876A9B" w:rsidRDefault="00FC1A03" w:rsidP="00876A9B">
            <w:pPr>
              <w:rPr>
                <w:rFonts w:ascii="Times New Roman" w:hAnsi="Times New Roman" w:cs="Times New Roman"/>
                <w:color w:val="000000" w:themeColor="text1"/>
                <w:sz w:val="18"/>
                <w:szCs w:val="18"/>
              </w:rPr>
            </w:pPr>
          </w:p>
        </w:tc>
        <w:tc>
          <w:tcPr>
            <w:tcW w:w="970" w:type="dxa"/>
          </w:tcPr>
          <w:p w14:paraId="400CA6A7" w14:textId="77777777" w:rsidR="00FC1A03" w:rsidRPr="00876A9B" w:rsidRDefault="00FC1A03" w:rsidP="00876A9B">
            <w:pPr>
              <w:rPr>
                <w:rFonts w:ascii="Times New Roman" w:hAnsi="Times New Roman" w:cs="Times New Roman"/>
                <w:color w:val="000000" w:themeColor="text1"/>
                <w:sz w:val="18"/>
                <w:szCs w:val="18"/>
              </w:rPr>
            </w:pPr>
          </w:p>
        </w:tc>
        <w:tc>
          <w:tcPr>
            <w:tcW w:w="974" w:type="dxa"/>
          </w:tcPr>
          <w:p w14:paraId="40622B2C" w14:textId="77777777" w:rsidR="00FC1A03" w:rsidRPr="00876A9B" w:rsidRDefault="00FC1A03" w:rsidP="00876A9B">
            <w:pPr>
              <w:rPr>
                <w:rFonts w:ascii="Times New Roman" w:hAnsi="Times New Roman" w:cs="Times New Roman"/>
                <w:color w:val="000000" w:themeColor="text1"/>
                <w:sz w:val="18"/>
                <w:szCs w:val="18"/>
              </w:rPr>
            </w:pPr>
          </w:p>
        </w:tc>
        <w:tc>
          <w:tcPr>
            <w:tcW w:w="973" w:type="dxa"/>
          </w:tcPr>
          <w:p w14:paraId="111F18B2" w14:textId="77777777" w:rsidR="00FC1A03" w:rsidRPr="00876A9B" w:rsidRDefault="00FC1A03" w:rsidP="00876A9B">
            <w:pP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8,0</w:t>
            </w:r>
          </w:p>
        </w:tc>
        <w:tc>
          <w:tcPr>
            <w:tcW w:w="864" w:type="dxa"/>
          </w:tcPr>
          <w:p w14:paraId="710312BE" w14:textId="77777777" w:rsidR="00FC1A03" w:rsidRPr="00876A9B" w:rsidRDefault="00FC1A03" w:rsidP="00876A9B">
            <w:pPr>
              <w:rPr>
                <w:rFonts w:ascii="Times New Roman" w:hAnsi="Times New Roman" w:cs="Times New Roman"/>
                <w:color w:val="000000" w:themeColor="text1"/>
                <w:sz w:val="18"/>
                <w:szCs w:val="18"/>
              </w:rPr>
            </w:pPr>
          </w:p>
        </w:tc>
      </w:tr>
      <w:tr w:rsidR="00FC1A03" w:rsidRPr="00876A9B" w14:paraId="4A16BFC3" w14:textId="77777777" w:rsidTr="00805C56">
        <w:trPr>
          <w:trHeight w:val="15"/>
          <w:jc w:val="center"/>
        </w:trPr>
        <w:tc>
          <w:tcPr>
            <w:tcW w:w="2571" w:type="dxa"/>
          </w:tcPr>
          <w:p w14:paraId="0D234D2A"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15 </w:t>
            </w:r>
            <w:proofErr w:type="spellStart"/>
            <w:r w:rsidRPr="00876A9B">
              <w:rPr>
                <w:rFonts w:ascii="Times New Roman" w:hAnsi="Times New Roman" w:cs="Times New Roman"/>
                <w:sz w:val="18"/>
                <w:szCs w:val="18"/>
              </w:rPr>
              <w:t>days</w:t>
            </w:r>
            <w:proofErr w:type="spellEnd"/>
          </w:p>
        </w:tc>
        <w:tc>
          <w:tcPr>
            <w:tcW w:w="973" w:type="dxa"/>
            <w:vAlign w:val="bottom"/>
          </w:tcPr>
          <w:p w14:paraId="1E540573"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1861C14E"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79418D79"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62DD476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5E0827C8" w14:textId="77777777" w:rsidR="00FC1A03" w:rsidRPr="00876A9B" w:rsidRDefault="00FC1A03" w:rsidP="00876A9B">
            <w:pP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6,0</w:t>
            </w:r>
          </w:p>
        </w:tc>
        <w:tc>
          <w:tcPr>
            <w:tcW w:w="864" w:type="dxa"/>
          </w:tcPr>
          <w:p w14:paraId="79EB11CC" w14:textId="77777777" w:rsidR="00FC1A03" w:rsidRPr="00876A9B" w:rsidRDefault="00FC1A03" w:rsidP="00876A9B">
            <w:pPr>
              <w:rPr>
                <w:rFonts w:ascii="Times New Roman" w:hAnsi="Times New Roman" w:cs="Times New Roman"/>
                <w:color w:val="000000" w:themeColor="text1"/>
                <w:sz w:val="18"/>
                <w:szCs w:val="18"/>
              </w:rPr>
            </w:pPr>
          </w:p>
        </w:tc>
      </w:tr>
      <w:tr w:rsidR="00FC1A03" w:rsidRPr="00876A9B" w14:paraId="50221211" w14:textId="77777777" w:rsidTr="00805C56">
        <w:trPr>
          <w:trHeight w:val="15"/>
          <w:jc w:val="center"/>
        </w:trPr>
        <w:tc>
          <w:tcPr>
            <w:tcW w:w="2571" w:type="dxa"/>
          </w:tcPr>
          <w:p w14:paraId="65C77108"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15 </w:t>
            </w:r>
            <w:proofErr w:type="spellStart"/>
            <w:r w:rsidRPr="00876A9B">
              <w:rPr>
                <w:rFonts w:ascii="Times New Roman" w:hAnsi="Times New Roman" w:cs="Times New Roman"/>
                <w:sz w:val="18"/>
                <w:szCs w:val="18"/>
              </w:rPr>
              <w:t>days</w:t>
            </w:r>
            <w:proofErr w:type="spellEnd"/>
          </w:p>
        </w:tc>
        <w:tc>
          <w:tcPr>
            <w:tcW w:w="973" w:type="dxa"/>
            <w:vAlign w:val="bottom"/>
          </w:tcPr>
          <w:p w14:paraId="2F482DE7"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7F15C34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00F10B6E"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3A503B06"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32F53AA3" w14:textId="77777777" w:rsidR="00FC1A03" w:rsidRPr="00876A9B" w:rsidRDefault="00FC1A03" w:rsidP="00876A9B">
            <w:pP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8,4</w:t>
            </w:r>
          </w:p>
        </w:tc>
        <w:tc>
          <w:tcPr>
            <w:tcW w:w="864" w:type="dxa"/>
            <w:vAlign w:val="bottom"/>
          </w:tcPr>
          <w:p w14:paraId="04D73BE9"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27418295" w14:textId="77777777" w:rsidTr="00805C56">
        <w:trPr>
          <w:trHeight w:val="15"/>
          <w:jc w:val="center"/>
        </w:trPr>
        <w:tc>
          <w:tcPr>
            <w:tcW w:w="2571" w:type="dxa"/>
          </w:tcPr>
          <w:p w14:paraId="461BE766"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15 </w:t>
            </w:r>
            <w:proofErr w:type="spellStart"/>
            <w:r w:rsidRPr="00876A9B">
              <w:rPr>
                <w:rFonts w:ascii="Times New Roman" w:hAnsi="Times New Roman" w:cs="Times New Roman"/>
                <w:sz w:val="18"/>
                <w:szCs w:val="18"/>
              </w:rPr>
              <w:t>days</w:t>
            </w:r>
            <w:proofErr w:type="spellEnd"/>
          </w:p>
        </w:tc>
        <w:tc>
          <w:tcPr>
            <w:tcW w:w="973" w:type="dxa"/>
            <w:vAlign w:val="bottom"/>
          </w:tcPr>
          <w:p w14:paraId="37890A0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1F516297"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1040045D"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02F41E88"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6A440A77" w14:textId="77777777" w:rsidR="00FC1A03" w:rsidRPr="00876A9B" w:rsidRDefault="00FC1A03" w:rsidP="00876A9B">
            <w:pP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7,2</w:t>
            </w:r>
          </w:p>
        </w:tc>
        <w:tc>
          <w:tcPr>
            <w:tcW w:w="864" w:type="dxa"/>
            <w:vAlign w:val="bottom"/>
          </w:tcPr>
          <w:p w14:paraId="4F5266E0" w14:textId="77777777" w:rsidR="00FC1A03" w:rsidRPr="00876A9B" w:rsidRDefault="00FC1A03" w:rsidP="00876A9B">
            <w:pPr>
              <w:jc w:val="center"/>
              <w:rPr>
                <w:rFonts w:ascii="Times New Roman" w:hAnsi="Times New Roman" w:cs="Times New Roman"/>
                <w:color w:val="000000" w:themeColor="text1"/>
                <w:sz w:val="18"/>
                <w:szCs w:val="18"/>
              </w:rPr>
            </w:pPr>
          </w:p>
        </w:tc>
      </w:tr>
      <w:tr w:rsidR="00FC1A03" w:rsidRPr="00876A9B" w14:paraId="0EFF5C7D" w14:textId="77777777" w:rsidTr="00805C56">
        <w:trPr>
          <w:trHeight w:val="15"/>
          <w:jc w:val="center"/>
        </w:trPr>
        <w:tc>
          <w:tcPr>
            <w:tcW w:w="2571" w:type="dxa"/>
          </w:tcPr>
          <w:p w14:paraId="173B547D"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0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20 </w:t>
            </w:r>
            <w:proofErr w:type="spellStart"/>
            <w:r w:rsidRPr="00876A9B">
              <w:rPr>
                <w:rFonts w:ascii="Times New Roman" w:hAnsi="Times New Roman" w:cs="Times New Roman"/>
                <w:sz w:val="18"/>
                <w:szCs w:val="18"/>
              </w:rPr>
              <w:t>days</w:t>
            </w:r>
            <w:proofErr w:type="spellEnd"/>
          </w:p>
        </w:tc>
        <w:tc>
          <w:tcPr>
            <w:tcW w:w="973" w:type="dxa"/>
            <w:vAlign w:val="bottom"/>
          </w:tcPr>
          <w:p w14:paraId="5A25086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59BFBB05"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2B768EBA"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7E4E3C39"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1A6961ED"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57DE8774"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10,6</w:t>
            </w:r>
          </w:p>
        </w:tc>
      </w:tr>
      <w:tr w:rsidR="00FC1A03" w:rsidRPr="00876A9B" w14:paraId="22E2D055" w14:textId="77777777" w:rsidTr="00805C56">
        <w:trPr>
          <w:trHeight w:val="15"/>
          <w:jc w:val="center"/>
        </w:trPr>
        <w:tc>
          <w:tcPr>
            <w:tcW w:w="2571" w:type="dxa"/>
          </w:tcPr>
          <w:p w14:paraId="758BD7BC"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1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20 </w:t>
            </w:r>
            <w:proofErr w:type="spellStart"/>
            <w:r w:rsidRPr="00876A9B">
              <w:rPr>
                <w:rFonts w:ascii="Times New Roman" w:hAnsi="Times New Roman" w:cs="Times New Roman"/>
                <w:sz w:val="18"/>
                <w:szCs w:val="18"/>
              </w:rPr>
              <w:t>days</w:t>
            </w:r>
            <w:proofErr w:type="spellEnd"/>
          </w:p>
        </w:tc>
        <w:tc>
          <w:tcPr>
            <w:tcW w:w="973" w:type="dxa"/>
            <w:vAlign w:val="bottom"/>
          </w:tcPr>
          <w:p w14:paraId="10E04D92"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080CA0B3"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677DB18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5C100186"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6D175316"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32DB51ED"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11,1</w:t>
            </w:r>
          </w:p>
        </w:tc>
      </w:tr>
      <w:tr w:rsidR="00FC1A03" w:rsidRPr="00876A9B" w14:paraId="79DDC9B5" w14:textId="77777777" w:rsidTr="00805C56">
        <w:trPr>
          <w:trHeight w:val="15"/>
          <w:jc w:val="center"/>
        </w:trPr>
        <w:tc>
          <w:tcPr>
            <w:tcW w:w="2571" w:type="dxa"/>
          </w:tcPr>
          <w:p w14:paraId="725F218C"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3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20 </w:t>
            </w:r>
            <w:proofErr w:type="spellStart"/>
            <w:r w:rsidRPr="00876A9B">
              <w:rPr>
                <w:rFonts w:ascii="Times New Roman" w:hAnsi="Times New Roman" w:cs="Times New Roman"/>
                <w:sz w:val="18"/>
                <w:szCs w:val="18"/>
              </w:rPr>
              <w:t>days</w:t>
            </w:r>
            <w:proofErr w:type="spellEnd"/>
          </w:p>
        </w:tc>
        <w:tc>
          <w:tcPr>
            <w:tcW w:w="973" w:type="dxa"/>
            <w:vAlign w:val="bottom"/>
          </w:tcPr>
          <w:p w14:paraId="4696DB70"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246D40F7"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0E61FF14"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60835058"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28AE3502"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3E345CED"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9,1</w:t>
            </w:r>
          </w:p>
        </w:tc>
      </w:tr>
      <w:tr w:rsidR="00FC1A03" w:rsidRPr="00876A9B" w14:paraId="2B5A32FF" w14:textId="77777777" w:rsidTr="00805C56">
        <w:trPr>
          <w:trHeight w:val="15"/>
          <w:jc w:val="center"/>
        </w:trPr>
        <w:tc>
          <w:tcPr>
            <w:tcW w:w="2571" w:type="dxa"/>
          </w:tcPr>
          <w:p w14:paraId="4C902E3F" w14:textId="77777777" w:rsidR="00FC1A03" w:rsidRPr="00876A9B" w:rsidRDefault="00FC1A03" w:rsidP="00876A9B">
            <w:pPr>
              <w:jc w:val="center"/>
              <w:rPr>
                <w:rFonts w:ascii="Times New Roman" w:hAnsi="Times New Roman" w:cs="Times New Roman"/>
                <w:color w:val="000000" w:themeColor="text1"/>
                <w:sz w:val="18"/>
                <w:szCs w:val="18"/>
              </w:rPr>
            </w:pPr>
            <w:r w:rsidRPr="00876A9B">
              <w:rPr>
                <w:rFonts w:ascii="Times New Roman" w:hAnsi="Times New Roman" w:cs="Times New Roman"/>
                <w:sz w:val="18"/>
                <w:szCs w:val="18"/>
              </w:rPr>
              <w:t xml:space="preserve">5 </w:t>
            </w:r>
            <w:proofErr w:type="spellStart"/>
            <w:r w:rsidRPr="00876A9B">
              <w:rPr>
                <w:rFonts w:ascii="Times New Roman" w:hAnsi="Times New Roman" w:cs="Times New Roman"/>
                <w:sz w:val="18"/>
                <w:szCs w:val="18"/>
              </w:rPr>
              <w:t>kJ</w:t>
            </w:r>
            <w:proofErr w:type="spellEnd"/>
            <w:r w:rsidRPr="00876A9B">
              <w:rPr>
                <w:rFonts w:ascii="Times New Roman" w:hAnsi="Times New Roman" w:cs="Times New Roman"/>
                <w:sz w:val="18"/>
                <w:szCs w:val="18"/>
              </w:rPr>
              <w:t xml:space="preserve">/m² – 20 </w:t>
            </w:r>
            <w:proofErr w:type="spellStart"/>
            <w:r w:rsidRPr="00876A9B">
              <w:rPr>
                <w:rFonts w:ascii="Times New Roman" w:hAnsi="Times New Roman" w:cs="Times New Roman"/>
                <w:sz w:val="18"/>
                <w:szCs w:val="18"/>
              </w:rPr>
              <w:t>days</w:t>
            </w:r>
            <w:proofErr w:type="spellEnd"/>
          </w:p>
        </w:tc>
        <w:tc>
          <w:tcPr>
            <w:tcW w:w="973" w:type="dxa"/>
            <w:vAlign w:val="bottom"/>
          </w:tcPr>
          <w:p w14:paraId="524B0CB7"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vAlign w:val="bottom"/>
          </w:tcPr>
          <w:p w14:paraId="24339C8D" w14:textId="77777777" w:rsidR="00FC1A03" w:rsidRPr="00876A9B" w:rsidRDefault="00FC1A03" w:rsidP="00876A9B">
            <w:pPr>
              <w:jc w:val="center"/>
              <w:rPr>
                <w:rFonts w:ascii="Times New Roman" w:hAnsi="Times New Roman" w:cs="Times New Roman"/>
                <w:color w:val="000000" w:themeColor="text1"/>
                <w:sz w:val="18"/>
                <w:szCs w:val="18"/>
              </w:rPr>
            </w:pPr>
          </w:p>
        </w:tc>
        <w:tc>
          <w:tcPr>
            <w:tcW w:w="970" w:type="dxa"/>
            <w:vAlign w:val="bottom"/>
          </w:tcPr>
          <w:p w14:paraId="6B099F6B" w14:textId="77777777" w:rsidR="00FC1A03" w:rsidRPr="00876A9B" w:rsidRDefault="00FC1A03" w:rsidP="00876A9B">
            <w:pPr>
              <w:jc w:val="center"/>
              <w:rPr>
                <w:rFonts w:ascii="Times New Roman" w:hAnsi="Times New Roman" w:cs="Times New Roman"/>
                <w:color w:val="000000" w:themeColor="text1"/>
                <w:sz w:val="18"/>
                <w:szCs w:val="18"/>
              </w:rPr>
            </w:pPr>
          </w:p>
        </w:tc>
        <w:tc>
          <w:tcPr>
            <w:tcW w:w="974" w:type="dxa"/>
            <w:vAlign w:val="bottom"/>
          </w:tcPr>
          <w:p w14:paraId="6B35AFAC" w14:textId="77777777" w:rsidR="00FC1A03" w:rsidRPr="00876A9B" w:rsidRDefault="00FC1A03" w:rsidP="00876A9B">
            <w:pPr>
              <w:jc w:val="center"/>
              <w:rPr>
                <w:rFonts w:ascii="Times New Roman" w:hAnsi="Times New Roman" w:cs="Times New Roman"/>
                <w:color w:val="000000" w:themeColor="text1"/>
                <w:sz w:val="18"/>
                <w:szCs w:val="18"/>
              </w:rPr>
            </w:pPr>
          </w:p>
        </w:tc>
        <w:tc>
          <w:tcPr>
            <w:tcW w:w="973" w:type="dxa"/>
          </w:tcPr>
          <w:p w14:paraId="05A15798" w14:textId="77777777" w:rsidR="00FC1A03" w:rsidRPr="00876A9B" w:rsidRDefault="00FC1A03" w:rsidP="00876A9B">
            <w:pPr>
              <w:jc w:val="center"/>
              <w:rPr>
                <w:rFonts w:ascii="Times New Roman" w:hAnsi="Times New Roman" w:cs="Times New Roman"/>
                <w:color w:val="000000" w:themeColor="text1"/>
                <w:sz w:val="18"/>
                <w:szCs w:val="18"/>
                <w:lang w:val="uz-Latn-UZ"/>
              </w:rPr>
            </w:pPr>
          </w:p>
        </w:tc>
        <w:tc>
          <w:tcPr>
            <w:tcW w:w="864" w:type="dxa"/>
            <w:vAlign w:val="bottom"/>
          </w:tcPr>
          <w:p w14:paraId="19AA0A4F" w14:textId="77777777" w:rsidR="00FC1A03" w:rsidRPr="00876A9B" w:rsidRDefault="00FC1A03" w:rsidP="00876A9B">
            <w:pPr>
              <w:jc w:val="center"/>
              <w:rPr>
                <w:rFonts w:ascii="Times New Roman" w:hAnsi="Times New Roman" w:cs="Times New Roman"/>
                <w:color w:val="000000" w:themeColor="text1"/>
                <w:sz w:val="18"/>
                <w:szCs w:val="18"/>
                <w:lang w:val="uz-Latn-UZ"/>
              </w:rPr>
            </w:pPr>
            <w:r w:rsidRPr="00876A9B">
              <w:rPr>
                <w:rFonts w:ascii="Times New Roman" w:hAnsi="Times New Roman" w:cs="Times New Roman"/>
                <w:color w:val="000000" w:themeColor="text1"/>
                <w:sz w:val="18"/>
                <w:szCs w:val="18"/>
                <w:lang w:val="uz-Latn-UZ"/>
              </w:rPr>
              <w:t>8,9</w:t>
            </w:r>
          </w:p>
        </w:tc>
      </w:tr>
    </w:tbl>
    <w:p w14:paraId="75955009" w14:textId="50BB216E" w:rsidR="00E8189E" w:rsidRPr="00C779E6" w:rsidRDefault="00E8189E" w:rsidP="00C77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C779E6">
        <w:rPr>
          <w:rFonts w:ascii="Times New Roman" w:hAnsi="Times New Roman" w:cs="Times New Roman"/>
          <w:color w:val="000000"/>
          <w:sz w:val="20"/>
          <w:szCs w:val="20"/>
        </w:rPr>
        <w:t>The quality of food products is determined by a combination of parameters, including appearance, texture, taste, aroma, and nutritional value. The influence of each attribute on product perception depends on the type of product, with visual characteristics being one of the key factors determining consumer choice at the time of purchase.</w:t>
      </w:r>
    </w:p>
    <w:p w14:paraId="51D8FA98" w14:textId="14AA279D" w:rsidR="007D79DC" w:rsidRPr="002E4015" w:rsidRDefault="00CA398A" w:rsidP="002E4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hAnsi="Times New Roman" w:cs="Times New Roman"/>
          <w:color w:val="000000"/>
          <w:sz w:val="24"/>
          <w:szCs w:val="24"/>
          <w:lang w:val="ru-RU"/>
        </w:rPr>
      </w:pPr>
      <w:r w:rsidRPr="002E4015">
        <w:rPr>
          <w:rFonts w:ascii="Times New Roman" w:hAnsi="Times New Roman" w:cs="Times New Roman"/>
          <w:b/>
          <w:sz w:val="24"/>
          <w:szCs w:val="24"/>
        </w:rPr>
        <w:t>CONCLUSIONS</w:t>
      </w:r>
    </w:p>
    <w:p w14:paraId="02B6EB4E"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A technological process scheme for UV treatment of cherries was developed, complying with hygienic and sanitary standards, ensuring the production of a safe, high-quality product.</w:t>
      </w:r>
    </w:p>
    <w:p w14:paraId="3E6DC429"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An experimental ultraviolet device was created, allowing simulation and calculation of treatment parameters, optimization of energy consumption, and improvement of product quality.</w:t>
      </w:r>
    </w:p>
    <w:p w14:paraId="140B34E9"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Cherry weight loss after 20 days of storage at 4 °C depended on UV irradiation intensity: 1 kJ/m² – 9.72%, 3 kJ/m² – 10.1%, 5 kJ/m² – 9.3%.</w:t>
      </w:r>
    </w:p>
    <w:p w14:paraId="0CF99B3A"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Refractometric dry matter content decreased with increasing UV intensity: 1 kJ/m² – 11.5 °Brix, 3 kJ/m² – 10.0 °Brix, 5 kJ/m² – 10.1 °Brix; control sample – 11.9 °Brix.</w:t>
      </w:r>
    </w:p>
    <w:p w14:paraId="5EC4A59C"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Fruit firmness after treatment and storage was: 1 kJ/m² – 1.7%, 3 kJ/m² – 1.6%, 5 kJ/m² – 1.6%.</w:t>
      </w:r>
    </w:p>
    <w:p w14:paraId="39122B96"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Titratable acidity changed as follows: 1 kJ/m² – 11.1%, 3 kJ/m² – 9.1%, 5 kJ/m² – 8.9%.</w:t>
      </w:r>
    </w:p>
    <w:p w14:paraId="091EF223"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Treatment at 5 kJ/m² provided the highest brightness, stability, titratable acidity, and anthocyanin content, as well as minimal weight loss and low levels of mold and yeast.</w:t>
      </w:r>
    </w:p>
    <w:p w14:paraId="033BD7A0" w14:textId="77777777" w:rsidR="00E8189E" w:rsidRPr="00C779E6" w:rsidRDefault="00E8189E" w:rsidP="002E4015">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lang w:eastAsia="ru-RU"/>
        </w:rPr>
      </w:pPr>
      <w:r w:rsidRPr="00C779E6">
        <w:rPr>
          <w:rFonts w:ascii="Times New Roman" w:eastAsia="Times New Roman" w:hAnsi="Times New Roman" w:cs="Times New Roman"/>
          <w:sz w:val="20"/>
          <w:szCs w:val="20"/>
          <w:lang w:eastAsia="ru-RU"/>
        </w:rPr>
        <w:t>It was determined that the optimal UV irradiation intensity for maintaining the organoleptic, physicochemical, and microbiological properties of cherries during long-term storage is 5 kJ/m².</w:t>
      </w:r>
    </w:p>
    <w:p w14:paraId="74639F07" w14:textId="77777777" w:rsidR="00876A9B" w:rsidRDefault="00876A9B">
      <w:pPr>
        <w:rPr>
          <w:rFonts w:ascii="Times New Roman" w:hAnsi="Times New Roman" w:cs="Times New Roman"/>
          <w:b/>
          <w:sz w:val="24"/>
          <w:szCs w:val="24"/>
        </w:rPr>
      </w:pPr>
      <w:r>
        <w:rPr>
          <w:rFonts w:ascii="Times New Roman" w:hAnsi="Times New Roman" w:cs="Times New Roman"/>
          <w:b/>
          <w:sz w:val="24"/>
          <w:szCs w:val="24"/>
        </w:rPr>
        <w:br w:type="page"/>
      </w:r>
    </w:p>
    <w:p w14:paraId="5FF2BC5A" w14:textId="2D6AC711" w:rsidR="00F84944" w:rsidRPr="002E4015" w:rsidRDefault="00CA398A" w:rsidP="002E401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E4015">
        <w:rPr>
          <w:rFonts w:ascii="Times New Roman" w:hAnsi="Times New Roman" w:cs="Times New Roman"/>
          <w:b/>
          <w:sz w:val="24"/>
          <w:szCs w:val="24"/>
        </w:rPr>
        <w:lastRenderedPageBreak/>
        <w:t>REFERENCES</w:t>
      </w:r>
    </w:p>
    <w:p w14:paraId="0D0A6C7D" w14:textId="77777777" w:rsidR="00693701" w:rsidRPr="00C779E6" w:rsidRDefault="00B01BCC" w:rsidP="002E401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779E6">
        <w:rPr>
          <w:rFonts w:ascii="Times New Roman" w:hAnsi="Times New Roman" w:cs="Times New Roman"/>
          <w:bCs/>
          <w:sz w:val="20"/>
          <w:szCs w:val="20"/>
        </w:rPr>
        <w:t>1.</w:t>
      </w:r>
      <w:r w:rsidRPr="00C779E6">
        <w:rPr>
          <w:rFonts w:ascii="Times New Roman" w:hAnsi="Times New Roman" w:cs="Times New Roman"/>
          <w:sz w:val="20"/>
          <w:szCs w:val="20"/>
        </w:rPr>
        <w:t xml:space="preserve"> </w:t>
      </w:r>
      <w:r w:rsidR="00693701" w:rsidRPr="00C779E6">
        <w:rPr>
          <w:rFonts w:ascii="Times New Roman" w:hAnsi="Times New Roman" w:cs="Times New Roman"/>
          <w:sz w:val="20"/>
          <w:szCs w:val="20"/>
        </w:rPr>
        <w:t xml:space="preserve">Safarov J.E., Sultanova </w:t>
      </w:r>
      <w:proofErr w:type="spellStart"/>
      <w:r w:rsidR="00693701" w:rsidRPr="00C779E6">
        <w:rPr>
          <w:rFonts w:ascii="Times New Roman" w:hAnsi="Times New Roman" w:cs="Times New Roman"/>
          <w:sz w:val="20"/>
          <w:szCs w:val="20"/>
        </w:rPr>
        <w:t>Sh.A</w:t>
      </w:r>
      <w:proofErr w:type="spellEnd"/>
      <w:r w:rsidR="00693701" w:rsidRPr="00C779E6">
        <w:rPr>
          <w:rFonts w:ascii="Times New Roman" w:hAnsi="Times New Roman" w:cs="Times New Roman"/>
          <w:sz w:val="20"/>
          <w:szCs w:val="20"/>
        </w:rPr>
        <w:t xml:space="preserve">., </w:t>
      </w:r>
      <w:proofErr w:type="spellStart"/>
      <w:r w:rsidR="00693701" w:rsidRPr="00C779E6">
        <w:rPr>
          <w:rFonts w:ascii="Times New Roman" w:hAnsi="Times New Roman" w:cs="Times New Roman"/>
          <w:sz w:val="20"/>
          <w:szCs w:val="20"/>
        </w:rPr>
        <w:t>Dadayev</w:t>
      </w:r>
      <w:proofErr w:type="spellEnd"/>
      <w:r w:rsidR="00693701" w:rsidRPr="00C779E6">
        <w:rPr>
          <w:rFonts w:ascii="Times New Roman" w:hAnsi="Times New Roman" w:cs="Times New Roman"/>
          <w:sz w:val="20"/>
          <w:szCs w:val="20"/>
        </w:rPr>
        <w:t xml:space="preserve"> G.T., Samandarov D.I. Method for the primary processing of silkworm cocoons (Bombyx mori). // International Journal of Innovative Technology and Exploring Engineering (Scopus). Volume-9, Issue-1, November, 2019. Р.4562-4565. DOI: 10.35940/ijitee.A5089.119119</w:t>
      </w:r>
    </w:p>
    <w:p w14:paraId="3A1257FD" w14:textId="77777777" w:rsidR="00693701" w:rsidRPr="00C779E6" w:rsidRDefault="00B01BCC"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 xml:space="preserve">2. </w:t>
      </w:r>
      <w:r w:rsidR="00693701" w:rsidRPr="00C779E6">
        <w:rPr>
          <w:rFonts w:ascii="Times New Roman" w:hAnsi="Times New Roman" w:cs="Times New Roman"/>
          <w:bCs/>
          <w:sz w:val="20"/>
          <w:szCs w:val="20"/>
        </w:rPr>
        <w:t xml:space="preserve">Sultanova Sh., Safarov J., Usenov A., </w:t>
      </w:r>
      <w:proofErr w:type="spellStart"/>
      <w:r w:rsidR="00693701" w:rsidRPr="00C779E6">
        <w:rPr>
          <w:rFonts w:ascii="Times New Roman" w:hAnsi="Times New Roman" w:cs="Times New Roman"/>
          <w:bCs/>
          <w:sz w:val="20"/>
          <w:szCs w:val="20"/>
        </w:rPr>
        <w:t>Raxmanova</w:t>
      </w:r>
      <w:proofErr w:type="spellEnd"/>
      <w:r w:rsidR="00693701" w:rsidRPr="00C779E6">
        <w:rPr>
          <w:rFonts w:ascii="Times New Roman" w:hAnsi="Times New Roman" w:cs="Times New Roman"/>
          <w:bCs/>
          <w:sz w:val="20"/>
          <w:szCs w:val="20"/>
        </w:rPr>
        <w:t xml:space="preserve">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3C969DB1" w14:textId="7162E92C" w:rsidR="00693701"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3</w:t>
      </w:r>
      <w:r w:rsidR="00C72C31" w:rsidRPr="00C779E6">
        <w:rPr>
          <w:rFonts w:ascii="Times New Roman" w:hAnsi="Times New Roman" w:cs="Times New Roman"/>
          <w:bCs/>
          <w:sz w:val="20"/>
          <w:szCs w:val="20"/>
        </w:rPr>
        <w:t xml:space="preserve">. </w:t>
      </w:r>
      <w:r w:rsidR="00693701" w:rsidRPr="00C779E6">
        <w:rPr>
          <w:rFonts w:ascii="Times New Roman" w:hAnsi="Times New Roman" w:cs="Times New Roman"/>
          <w:bCs/>
          <w:sz w:val="20"/>
          <w:szCs w:val="20"/>
        </w:rPr>
        <w:t xml:space="preserve">Usenov A.B., Sultanova </w:t>
      </w:r>
      <w:proofErr w:type="spellStart"/>
      <w:r w:rsidR="00693701" w:rsidRPr="00C779E6">
        <w:rPr>
          <w:rFonts w:ascii="Times New Roman" w:hAnsi="Times New Roman" w:cs="Times New Roman"/>
          <w:bCs/>
          <w:sz w:val="20"/>
          <w:szCs w:val="20"/>
        </w:rPr>
        <w:t>Sh.A</w:t>
      </w:r>
      <w:proofErr w:type="spellEnd"/>
      <w:r w:rsidR="00693701" w:rsidRPr="00C779E6">
        <w:rPr>
          <w:rFonts w:ascii="Times New Roman" w:hAnsi="Times New Roman" w:cs="Times New Roman"/>
          <w:bCs/>
          <w:sz w:val="20"/>
          <w:szCs w:val="20"/>
        </w:rPr>
        <w:t xml:space="preserve">., Safarov J.E., Azimov A.T. Experimental-statistic modelling of temperature dependence of solubility in the extraction of </w:t>
      </w:r>
      <w:proofErr w:type="spellStart"/>
      <w:r w:rsidR="00693701" w:rsidRPr="00C779E6">
        <w:rPr>
          <w:rFonts w:ascii="Times New Roman" w:hAnsi="Times New Roman" w:cs="Times New Roman"/>
          <w:bCs/>
          <w:sz w:val="20"/>
          <w:szCs w:val="20"/>
        </w:rPr>
        <w:t>ocimum</w:t>
      </w:r>
      <w:proofErr w:type="spellEnd"/>
      <w:r w:rsidR="00693701" w:rsidRPr="00C779E6">
        <w:rPr>
          <w:rFonts w:ascii="Times New Roman" w:hAnsi="Times New Roman" w:cs="Times New Roman"/>
          <w:bCs/>
          <w:sz w:val="20"/>
          <w:szCs w:val="20"/>
        </w:rPr>
        <w:t xml:space="preserve"> </w:t>
      </w:r>
      <w:proofErr w:type="spellStart"/>
      <w:r w:rsidR="00693701" w:rsidRPr="00C779E6">
        <w:rPr>
          <w:rFonts w:ascii="Times New Roman" w:hAnsi="Times New Roman" w:cs="Times New Roman"/>
          <w:bCs/>
          <w:sz w:val="20"/>
          <w:szCs w:val="20"/>
        </w:rPr>
        <w:t>basilicum</w:t>
      </w:r>
      <w:proofErr w:type="spellEnd"/>
      <w:r w:rsidR="00693701" w:rsidRPr="00C779E6">
        <w:rPr>
          <w:rFonts w:ascii="Times New Roman" w:hAnsi="Times New Roman" w:cs="Times New Roman"/>
          <w:bCs/>
          <w:sz w:val="20"/>
          <w:szCs w:val="20"/>
        </w:rPr>
        <w:t xml:space="preserve"> plants. // International conference AEGIS-2021 «Agricultural Engineering and Green Infrastructure Solutions». IOP Conf. Series: Earth and Environmental Science 868 (2021) 012047. P.1-5. doi:10.1088/1755-1315/868/1/012047</w:t>
      </w:r>
    </w:p>
    <w:p w14:paraId="676927BF" w14:textId="3CB554AA" w:rsidR="00693701"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4</w:t>
      </w:r>
      <w:r w:rsidR="00C72C31" w:rsidRPr="00C779E6">
        <w:rPr>
          <w:rFonts w:ascii="Times New Roman" w:hAnsi="Times New Roman" w:cs="Times New Roman"/>
          <w:bCs/>
          <w:sz w:val="20"/>
          <w:szCs w:val="20"/>
        </w:rPr>
        <w:t xml:space="preserve">. </w:t>
      </w:r>
      <w:r w:rsidR="00693701" w:rsidRPr="00C779E6">
        <w:rPr>
          <w:rFonts w:ascii="Times New Roman" w:hAnsi="Times New Roman" w:cs="Times New Roman"/>
          <w:bCs/>
          <w:sz w:val="20"/>
          <w:szCs w:val="20"/>
        </w:rPr>
        <w:t xml:space="preserve">Sultanova </w:t>
      </w:r>
      <w:proofErr w:type="spellStart"/>
      <w:r w:rsidR="00693701" w:rsidRPr="00C779E6">
        <w:rPr>
          <w:rFonts w:ascii="Times New Roman" w:hAnsi="Times New Roman" w:cs="Times New Roman"/>
          <w:bCs/>
          <w:sz w:val="20"/>
          <w:szCs w:val="20"/>
        </w:rPr>
        <w:t>Sh.A</w:t>
      </w:r>
      <w:proofErr w:type="spellEnd"/>
      <w:r w:rsidR="00693701" w:rsidRPr="00C779E6">
        <w:rPr>
          <w:rFonts w:ascii="Times New Roman" w:hAnsi="Times New Roman" w:cs="Times New Roman"/>
          <w:bCs/>
          <w:sz w:val="20"/>
          <w:szCs w:val="20"/>
        </w:rPr>
        <w:t xml:space="preserve">., Safarov J.E., Usenov A.B., </w:t>
      </w:r>
      <w:proofErr w:type="spellStart"/>
      <w:r w:rsidR="00693701" w:rsidRPr="00C779E6">
        <w:rPr>
          <w:rFonts w:ascii="Times New Roman" w:hAnsi="Times New Roman" w:cs="Times New Roman"/>
          <w:bCs/>
          <w:sz w:val="20"/>
          <w:szCs w:val="20"/>
        </w:rPr>
        <w:t>Muminova</w:t>
      </w:r>
      <w:proofErr w:type="spellEnd"/>
      <w:r w:rsidR="00693701" w:rsidRPr="00C779E6">
        <w:rPr>
          <w:rFonts w:ascii="Times New Roman" w:hAnsi="Times New Roman" w:cs="Times New Roman"/>
          <w:bCs/>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54300CA1" w14:textId="5FB34402" w:rsidR="00693701"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5</w:t>
      </w:r>
      <w:r w:rsidR="00C72C31" w:rsidRPr="00C779E6">
        <w:rPr>
          <w:rFonts w:ascii="Times New Roman" w:hAnsi="Times New Roman" w:cs="Times New Roman"/>
          <w:bCs/>
          <w:sz w:val="20"/>
          <w:szCs w:val="20"/>
        </w:rPr>
        <w:t xml:space="preserve">. </w:t>
      </w:r>
      <w:proofErr w:type="spellStart"/>
      <w:r w:rsidR="00693701" w:rsidRPr="00C779E6">
        <w:rPr>
          <w:rFonts w:ascii="Times New Roman" w:hAnsi="Times New Roman" w:cs="Times New Roman"/>
          <w:bCs/>
          <w:sz w:val="20"/>
          <w:szCs w:val="20"/>
        </w:rPr>
        <w:t>Zulpanov</w:t>
      </w:r>
      <w:proofErr w:type="spellEnd"/>
      <w:r w:rsidR="00693701" w:rsidRPr="00C779E6">
        <w:rPr>
          <w:rFonts w:ascii="Times New Roman" w:hAnsi="Times New Roman" w:cs="Times New Roman"/>
          <w:bCs/>
          <w:sz w:val="20"/>
          <w:szCs w:val="20"/>
        </w:rPr>
        <w:t xml:space="preserve"> </w:t>
      </w:r>
      <w:proofErr w:type="spellStart"/>
      <w:r w:rsidR="00693701" w:rsidRPr="00C779E6">
        <w:rPr>
          <w:rFonts w:ascii="Times New Roman" w:hAnsi="Times New Roman" w:cs="Times New Roman"/>
          <w:bCs/>
          <w:sz w:val="20"/>
          <w:szCs w:val="20"/>
        </w:rPr>
        <w:t>Sh.U</w:t>
      </w:r>
      <w:proofErr w:type="spellEnd"/>
      <w:r w:rsidR="00693701" w:rsidRPr="00C779E6">
        <w:rPr>
          <w:rFonts w:ascii="Times New Roman" w:hAnsi="Times New Roman" w:cs="Times New Roman"/>
          <w:bCs/>
          <w:sz w:val="20"/>
          <w:szCs w:val="20"/>
        </w:rPr>
        <w:t xml:space="preserve">., Samandarov D.I., </w:t>
      </w:r>
      <w:proofErr w:type="spellStart"/>
      <w:r w:rsidR="00693701" w:rsidRPr="00C779E6">
        <w:rPr>
          <w:rFonts w:ascii="Times New Roman" w:hAnsi="Times New Roman" w:cs="Times New Roman"/>
          <w:bCs/>
          <w:sz w:val="20"/>
          <w:szCs w:val="20"/>
        </w:rPr>
        <w:t>Dadayev</w:t>
      </w:r>
      <w:proofErr w:type="spellEnd"/>
      <w:r w:rsidR="00693701" w:rsidRPr="00C779E6">
        <w:rPr>
          <w:rFonts w:ascii="Times New Roman" w:hAnsi="Times New Roman" w:cs="Times New Roman"/>
          <w:bCs/>
          <w:sz w:val="20"/>
          <w:szCs w:val="20"/>
        </w:rPr>
        <w:t xml:space="preserve"> G.T., </w:t>
      </w:r>
      <w:proofErr w:type="spellStart"/>
      <w:r w:rsidR="00693701" w:rsidRPr="00C779E6">
        <w:rPr>
          <w:rFonts w:ascii="Times New Roman" w:hAnsi="Times New Roman" w:cs="Times New Roman"/>
          <w:bCs/>
          <w:sz w:val="20"/>
          <w:szCs w:val="20"/>
        </w:rPr>
        <w:t>Sultonova</w:t>
      </w:r>
      <w:proofErr w:type="spellEnd"/>
      <w:r w:rsidR="00693701" w:rsidRPr="00C779E6">
        <w:rPr>
          <w:rFonts w:ascii="Times New Roman" w:hAnsi="Times New Roman" w:cs="Times New Roman"/>
          <w:bCs/>
          <w:sz w:val="20"/>
          <w:szCs w:val="20"/>
        </w:rPr>
        <w:t xml:space="preserve"> S.A., Safarov J.E. Research of the influence of mulberry silkworm cocoon structure on drying kinetics. // IOP Conf. Series: Earth and Environmental Science (AEGIS-2022). 1076 (2022) 012059. Р.1-6.</w:t>
      </w:r>
    </w:p>
    <w:p w14:paraId="3A06233E" w14:textId="77777777" w:rsidR="00693701" w:rsidRPr="00C779E6" w:rsidRDefault="00693701"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doi:10.1088/1755-1315/1076/1/012059</w:t>
      </w:r>
    </w:p>
    <w:p w14:paraId="77958269" w14:textId="1E72DC77" w:rsidR="00693701"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6</w:t>
      </w:r>
      <w:r w:rsidR="00C72C31" w:rsidRPr="00C779E6">
        <w:rPr>
          <w:rFonts w:ascii="Times New Roman" w:hAnsi="Times New Roman" w:cs="Times New Roman"/>
          <w:bCs/>
          <w:sz w:val="20"/>
          <w:szCs w:val="20"/>
        </w:rPr>
        <w:t xml:space="preserve">. </w:t>
      </w:r>
      <w:proofErr w:type="spellStart"/>
      <w:r w:rsidR="00693701" w:rsidRPr="00C779E6">
        <w:rPr>
          <w:rFonts w:ascii="Times New Roman" w:hAnsi="Times New Roman" w:cs="Times New Roman"/>
          <w:bCs/>
          <w:sz w:val="20"/>
          <w:szCs w:val="20"/>
        </w:rPr>
        <w:t>Tarawade</w:t>
      </w:r>
      <w:proofErr w:type="spellEnd"/>
      <w:r w:rsidR="00693701" w:rsidRPr="00C779E6">
        <w:rPr>
          <w:rFonts w:ascii="Times New Roman" w:hAnsi="Times New Roman" w:cs="Times New Roman"/>
          <w:bCs/>
          <w:sz w:val="20"/>
          <w:szCs w:val="20"/>
        </w:rPr>
        <w:t xml:space="preserve"> A., Samandarov D.I., Azimov </w:t>
      </w:r>
      <w:proofErr w:type="spellStart"/>
      <w:r w:rsidR="00693701" w:rsidRPr="00C779E6">
        <w:rPr>
          <w:rFonts w:ascii="Times New Roman" w:hAnsi="Times New Roman" w:cs="Times New Roman"/>
          <w:bCs/>
          <w:sz w:val="20"/>
          <w:szCs w:val="20"/>
        </w:rPr>
        <w:t>T.Dj</w:t>
      </w:r>
      <w:proofErr w:type="spellEnd"/>
      <w:r w:rsidR="00693701" w:rsidRPr="00C779E6">
        <w:rPr>
          <w:rFonts w:ascii="Times New Roman" w:hAnsi="Times New Roman" w:cs="Times New Roman"/>
          <w:bCs/>
          <w:sz w:val="20"/>
          <w:szCs w:val="20"/>
        </w:rPr>
        <w:t xml:space="preserve">., Sultanova </w:t>
      </w:r>
      <w:proofErr w:type="spellStart"/>
      <w:r w:rsidR="00693701" w:rsidRPr="00C779E6">
        <w:rPr>
          <w:rFonts w:ascii="Times New Roman" w:hAnsi="Times New Roman" w:cs="Times New Roman"/>
          <w:bCs/>
          <w:sz w:val="20"/>
          <w:szCs w:val="20"/>
        </w:rPr>
        <w:t>Sh.A</w:t>
      </w:r>
      <w:proofErr w:type="spellEnd"/>
      <w:r w:rsidR="00693701" w:rsidRPr="00C779E6">
        <w:rPr>
          <w:rFonts w:ascii="Times New Roman" w:hAnsi="Times New Roman" w:cs="Times New Roman"/>
          <w:bCs/>
          <w:sz w:val="20"/>
          <w:szCs w:val="20"/>
        </w:rPr>
        <w:t>., Safarov J.E. Theoretical and experimental study of the drying process of mulberry fruits by infrared radiation. // IOP Conf. Series: Earth and Environmental Science (ETESD). 1112 (2022) 012098. P.1-9.</w:t>
      </w:r>
    </w:p>
    <w:p w14:paraId="5DE11BA5" w14:textId="77777777" w:rsidR="00693701" w:rsidRPr="00C779E6" w:rsidRDefault="00693701"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doi:10.1088/1755-1315/1112/1/012098</w:t>
      </w:r>
    </w:p>
    <w:p w14:paraId="417F3C8F" w14:textId="61C0C557" w:rsidR="00C72C31"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7</w:t>
      </w:r>
      <w:r w:rsidR="00C72C31" w:rsidRPr="00C779E6">
        <w:rPr>
          <w:rFonts w:ascii="Times New Roman" w:hAnsi="Times New Roman" w:cs="Times New Roman"/>
          <w:bCs/>
          <w:sz w:val="20"/>
          <w:szCs w:val="20"/>
        </w:rPr>
        <w:t xml:space="preserve">. </w:t>
      </w:r>
      <w:r w:rsidRPr="00C779E6">
        <w:rPr>
          <w:rFonts w:ascii="Times New Roman" w:hAnsi="Times New Roman" w:cs="Times New Roman"/>
          <w:bCs/>
          <w:sz w:val="20"/>
          <w:szCs w:val="20"/>
        </w:rPr>
        <w:t xml:space="preserve">Aza </w:t>
      </w:r>
      <w:proofErr w:type="spellStart"/>
      <w:r w:rsidRPr="00C779E6">
        <w:rPr>
          <w:rFonts w:ascii="Times New Roman" w:hAnsi="Times New Roman" w:cs="Times New Roman"/>
          <w:bCs/>
          <w:sz w:val="20"/>
          <w:szCs w:val="20"/>
        </w:rPr>
        <w:t>Aulia</w:t>
      </w:r>
      <w:proofErr w:type="spellEnd"/>
      <w:r w:rsidRPr="00C779E6">
        <w:rPr>
          <w:rFonts w:ascii="Times New Roman" w:hAnsi="Times New Roman" w:cs="Times New Roman"/>
          <w:bCs/>
          <w:sz w:val="20"/>
          <w:szCs w:val="20"/>
        </w:rPr>
        <w:t xml:space="preserve"> Wahyuni. The effect of UV-C radiation and storage length on weight loss, morphology, antioxidants and vitamin c content of tomatoes (</w:t>
      </w:r>
      <w:proofErr w:type="spellStart"/>
      <w:r w:rsidRPr="00C779E6">
        <w:rPr>
          <w:rFonts w:ascii="Times New Roman" w:hAnsi="Times New Roman" w:cs="Times New Roman"/>
          <w:bCs/>
          <w:sz w:val="20"/>
          <w:szCs w:val="20"/>
        </w:rPr>
        <w:t>Lycopersicum</w:t>
      </w:r>
      <w:proofErr w:type="spellEnd"/>
      <w:r w:rsidRPr="00C779E6">
        <w:rPr>
          <w:rFonts w:ascii="Times New Roman" w:hAnsi="Times New Roman" w:cs="Times New Roman"/>
          <w:bCs/>
          <w:sz w:val="20"/>
          <w:szCs w:val="20"/>
        </w:rPr>
        <w:t xml:space="preserve"> esculentum Mill). Malang 2022. -116 р.</w:t>
      </w:r>
    </w:p>
    <w:p w14:paraId="3B5F8022" w14:textId="192971A1" w:rsidR="00653FB9" w:rsidRPr="00C779E6" w:rsidRDefault="004F5AFA" w:rsidP="002E4015">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779E6">
        <w:rPr>
          <w:rFonts w:ascii="Times New Roman" w:hAnsi="Times New Roman" w:cs="Times New Roman"/>
          <w:bCs/>
          <w:sz w:val="20"/>
          <w:szCs w:val="20"/>
        </w:rPr>
        <w:t>8.</w:t>
      </w:r>
      <w:r w:rsidR="00653FB9" w:rsidRPr="00C779E6">
        <w:rPr>
          <w:rFonts w:ascii="Times New Roman" w:hAnsi="Times New Roman" w:cs="Times New Roman"/>
          <w:bCs/>
          <w:sz w:val="20"/>
          <w:szCs w:val="20"/>
        </w:rPr>
        <w:t>Vanesa Martin. Redesign and evaluation of a shortwave UV radiation equipment for foods of plant origin. -45 p.</w:t>
      </w:r>
    </w:p>
    <w:p w14:paraId="0C382751" w14:textId="649BD22B"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9.</w:t>
      </w:r>
      <w:r w:rsidRPr="00C779E6">
        <w:rPr>
          <w:rFonts w:ascii="Times New Roman" w:hAnsi="Times New Roman" w:cs="Times New Roman"/>
          <w:sz w:val="20"/>
          <w:szCs w:val="20"/>
        </w:rPr>
        <w:t xml:space="preserve"> </w:t>
      </w:r>
      <w:r w:rsidRPr="00C779E6">
        <w:rPr>
          <w:rFonts w:ascii="Times New Roman" w:hAnsi="Times New Roman" w:cs="Times New Roman"/>
          <w:bCs/>
          <w:spacing w:val="-4"/>
          <w:position w:val="-4"/>
          <w:sz w:val="20"/>
          <w:szCs w:val="20"/>
        </w:rPr>
        <w:t>Rico-Munoz E. Heat resistant molds in foods and beverages: recent advances on assessment and prevention // Current Opinion in Food Science. Elsevier, 2017. Vol. 17. Pр.75-83.</w:t>
      </w:r>
    </w:p>
    <w:p w14:paraId="48DAA4AC" w14:textId="022A6D2E"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10. Begum M., Hocking A.D., Miskelly D. Inactivation of food spoilage fungi by ultra violet (UVC) irradiation // International Journal of Food Microbiology. 2009. Vol. 129, №1. Pр.74-77.</w:t>
      </w:r>
    </w:p>
    <w:p w14:paraId="30AB201B" w14:textId="557CD46D"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11. Lippert K.D. </w:t>
      </w:r>
      <w:proofErr w:type="spellStart"/>
      <w:r w:rsidRPr="00C779E6">
        <w:rPr>
          <w:rFonts w:ascii="Times New Roman" w:hAnsi="Times New Roman" w:cs="Times New Roman"/>
          <w:bCs/>
          <w:spacing w:val="-4"/>
          <w:position w:val="-4"/>
          <w:sz w:val="20"/>
          <w:szCs w:val="20"/>
        </w:rPr>
        <w:t>Abtotung</w:t>
      </w:r>
      <w:proofErr w:type="spellEnd"/>
      <w:r w:rsidRPr="00C779E6">
        <w:rPr>
          <w:rFonts w:ascii="Times New Roman" w:hAnsi="Times New Roman" w:cs="Times New Roman"/>
          <w:bCs/>
          <w:spacing w:val="-4"/>
          <w:position w:val="-4"/>
          <w:sz w:val="20"/>
          <w:szCs w:val="20"/>
        </w:rPr>
        <w:t xml:space="preserve"> von </w:t>
      </w:r>
      <w:proofErr w:type="spellStart"/>
      <w:r w:rsidRPr="00C779E6">
        <w:rPr>
          <w:rFonts w:ascii="Times New Roman" w:hAnsi="Times New Roman" w:cs="Times New Roman"/>
          <w:bCs/>
          <w:spacing w:val="-4"/>
          <w:position w:val="-4"/>
          <w:sz w:val="20"/>
          <w:szCs w:val="20"/>
        </w:rPr>
        <w:t>schimmelconidien</w:t>
      </w:r>
      <w:proofErr w:type="spellEnd"/>
      <w:r w:rsidRPr="00C779E6">
        <w:rPr>
          <w:rFonts w:ascii="Times New Roman" w:hAnsi="Times New Roman" w:cs="Times New Roman"/>
          <w:bCs/>
          <w:spacing w:val="-4"/>
          <w:position w:val="-4"/>
          <w:sz w:val="20"/>
          <w:szCs w:val="20"/>
        </w:rPr>
        <w:t xml:space="preserve"> in </w:t>
      </w:r>
      <w:proofErr w:type="spellStart"/>
      <w:r w:rsidRPr="00C779E6">
        <w:rPr>
          <w:rFonts w:ascii="Times New Roman" w:hAnsi="Times New Roman" w:cs="Times New Roman"/>
          <w:bCs/>
          <w:spacing w:val="-4"/>
          <w:position w:val="-4"/>
          <w:sz w:val="20"/>
          <w:szCs w:val="20"/>
        </w:rPr>
        <w:t>vorgeformtem</w:t>
      </w:r>
      <w:proofErr w:type="spellEnd"/>
      <w:r w:rsidRPr="00C779E6">
        <w:rPr>
          <w:rFonts w:ascii="Times New Roman" w:hAnsi="Times New Roman" w:cs="Times New Roman"/>
          <w:bCs/>
          <w:spacing w:val="-4"/>
          <w:position w:val="-4"/>
          <w:sz w:val="20"/>
          <w:szCs w:val="20"/>
        </w:rPr>
        <w:t xml:space="preserve"> </w:t>
      </w:r>
      <w:proofErr w:type="spellStart"/>
      <w:r w:rsidRPr="00C779E6">
        <w:rPr>
          <w:rFonts w:ascii="Times New Roman" w:hAnsi="Times New Roman" w:cs="Times New Roman"/>
          <w:bCs/>
          <w:spacing w:val="-4"/>
          <w:position w:val="-4"/>
          <w:sz w:val="20"/>
          <w:szCs w:val="20"/>
        </w:rPr>
        <w:t>Verpackungsmaterial</w:t>
      </w:r>
      <w:proofErr w:type="spellEnd"/>
      <w:r w:rsidRPr="00C779E6">
        <w:rPr>
          <w:rFonts w:ascii="Times New Roman" w:hAnsi="Times New Roman" w:cs="Times New Roman"/>
          <w:bCs/>
          <w:spacing w:val="-4"/>
          <w:position w:val="-4"/>
          <w:sz w:val="20"/>
          <w:szCs w:val="20"/>
        </w:rPr>
        <w:t xml:space="preserve"> </w:t>
      </w:r>
      <w:proofErr w:type="spellStart"/>
      <w:r w:rsidRPr="00C779E6">
        <w:rPr>
          <w:rFonts w:ascii="Times New Roman" w:hAnsi="Times New Roman" w:cs="Times New Roman"/>
          <w:bCs/>
          <w:spacing w:val="-4"/>
          <w:position w:val="-4"/>
          <w:sz w:val="20"/>
          <w:szCs w:val="20"/>
        </w:rPr>
        <w:t>durch</w:t>
      </w:r>
      <w:proofErr w:type="spellEnd"/>
      <w:r w:rsidRPr="00C779E6">
        <w:rPr>
          <w:rFonts w:ascii="Times New Roman" w:hAnsi="Times New Roman" w:cs="Times New Roman"/>
          <w:bCs/>
          <w:spacing w:val="-4"/>
          <w:position w:val="-4"/>
          <w:sz w:val="20"/>
          <w:szCs w:val="20"/>
        </w:rPr>
        <w:t xml:space="preserve"> UV-</w:t>
      </w:r>
      <w:proofErr w:type="spellStart"/>
      <w:r w:rsidRPr="00C779E6">
        <w:rPr>
          <w:rFonts w:ascii="Times New Roman" w:hAnsi="Times New Roman" w:cs="Times New Roman"/>
          <w:bCs/>
          <w:spacing w:val="-4"/>
          <w:position w:val="-4"/>
          <w:sz w:val="20"/>
          <w:szCs w:val="20"/>
        </w:rPr>
        <w:t>strahlung</w:t>
      </w:r>
      <w:proofErr w:type="spellEnd"/>
      <w:r w:rsidRPr="00C779E6">
        <w:rPr>
          <w:rFonts w:ascii="Times New Roman" w:hAnsi="Times New Roman" w:cs="Times New Roman"/>
          <w:bCs/>
          <w:spacing w:val="-4"/>
          <w:position w:val="-4"/>
          <w:sz w:val="20"/>
          <w:szCs w:val="20"/>
        </w:rPr>
        <w:t xml:space="preserve"> // </w:t>
      </w:r>
      <w:proofErr w:type="spellStart"/>
      <w:r w:rsidRPr="00C779E6">
        <w:rPr>
          <w:rFonts w:ascii="Times New Roman" w:hAnsi="Times New Roman" w:cs="Times New Roman"/>
          <w:bCs/>
          <w:spacing w:val="-4"/>
          <w:position w:val="-4"/>
          <w:sz w:val="20"/>
          <w:szCs w:val="20"/>
        </w:rPr>
        <w:t>Verpack</w:t>
      </w:r>
      <w:proofErr w:type="spellEnd"/>
      <w:r w:rsidRPr="00C779E6">
        <w:rPr>
          <w:rFonts w:ascii="Times New Roman" w:hAnsi="Times New Roman" w:cs="Times New Roman"/>
          <w:bCs/>
          <w:spacing w:val="-4"/>
          <w:position w:val="-4"/>
          <w:sz w:val="20"/>
          <w:szCs w:val="20"/>
        </w:rPr>
        <w:t>.-</w:t>
      </w:r>
      <w:proofErr w:type="spellStart"/>
      <w:r w:rsidRPr="00C779E6">
        <w:rPr>
          <w:rFonts w:ascii="Times New Roman" w:hAnsi="Times New Roman" w:cs="Times New Roman"/>
          <w:bCs/>
          <w:spacing w:val="-4"/>
          <w:position w:val="-4"/>
          <w:sz w:val="20"/>
          <w:szCs w:val="20"/>
        </w:rPr>
        <w:t>Rundsch</w:t>
      </w:r>
      <w:proofErr w:type="spellEnd"/>
      <w:r w:rsidRPr="00C779E6">
        <w:rPr>
          <w:rFonts w:ascii="Times New Roman" w:hAnsi="Times New Roman" w:cs="Times New Roman"/>
          <w:bCs/>
          <w:spacing w:val="-4"/>
          <w:position w:val="-4"/>
          <w:sz w:val="20"/>
          <w:szCs w:val="20"/>
        </w:rPr>
        <w:t>. 1979. Vol.7. 51 p.</w:t>
      </w:r>
    </w:p>
    <w:p w14:paraId="30EE3131" w14:textId="513A9D3A"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12. Samson R.A., Hoekstra E.S., Frisvad J.C. (Eds.). Spoilage fungi in the industrial processing of food // Introduction to Food- and Air-borne Fungi (7th edition) CBS, Utrecht (2004). 2004.</w:t>
      </w:r>
    </w:p>
    <w:p w14:paraId="50AEAD3C" w14:textId="6071EE32"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13. Götz A. et al. Food Technologies: Aseptic Packaging // Encyclopedia of Food Safety. Academic Press, 2014. Vol. 3. </w:t>
      </w:r>
      <w:proofErr w:type="spellStart"/>
      <w:r w:rsidRPr="00C779E6">
        <w:rPr>
          <w:rFonts w:ascii="Times New Roman" w:hAnsi="Times New Roman" w:cs="Times New Roman"/>
          <w:bCs/>
          <w:spacing w:val="-4"/>
          <w:position w:val="-4"/>
          <w:sz w:val="20"/>
          <w:szCs w:val="20"/>
        </w:rPr>
        <w:t>Pр</w:t>
      </w:r>
      <w:proofErr w:type="spellEnd"/>
      <w:r w:rsidRPr="00C779E6">
        <w:rPr>
          <w:rFonts w:ascii="Times New Roman" w:hAnsi="Times New Roman" w:cs="Times New Roman"/>
          <w:bCs/>
          <w:spacing w:val="-4"/>
          <w:position w:val="-4"/>
          <w:sz w:val="20"/>
          <w:szCs w:val="20"/>
        </w:rPr>
        <w:t>. 124–134.</w:t>
      </w:r>
    </w:p>
    <w:p w14:paraId="0DCBEA67" w14:textId="34060FA0"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14.  </w:t>
      </w:r>
      <w:proofErr w:type="spellStart"/>
      <w:r w:rsidRPr="00C779E6">
        <w:rPr>
          <w:rFonts w:ascii="Times New Roman" w:hAnsi="Times New Roman" w:cs="Times New Roman"/>
          <w:bCs/>
          <w:spacing w:val="-4"/>
          <w:position w:val="-4"/>
          <w:sz w:val="20"/>
          <w:szCs w:val="20"/>
        </w:rPr>
        <w:t>Koutchma</w:t>
      </w:r>
      <w:proofErr w:type="spellEnd"/>
      <w:r w:rsidRPr="00C779E6">
        <w:rPr>
          <w:rFonts w:ascii="Times New Roman" w:hAnsi="Times New Roman" w:cs="Times New Roman"/>
          <w:bCs/>
          <w:spacing w:val="-4"/>
          <w:position w:val="-4"/>
          <w:sz w:val="20"/>
          <w:szCs w:val="20"/>
        </w:rPr>
        <w:t xml:space="preserve"> T. Advances in ultraviolet light technology for non-thermal processing of liquid foods // Food and Bioprocess Technology. Springer, 2009. Vol.2, №2. Pр.138-155.</w:t>
      </w:r>
    </w:p>
    <w:p w14:paraId="679234AE" w14:textId="24A14701"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15. Voronov A. New Generation of Low Pressure Mercury Lamps for Producing Ozone // http://dx.doi.org/10.1080/01919510802341012. Taylor &amp; Francis Group , 2008. Vol. 30, №6. Pр.395-397.</w:t>
      </w:r>
    </w:p>
    <w:p w14:paraId="5A2DBED6" w14:textId="26ECF7C6"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16.  </w:t>
      </w:r>
      <w:proofErr w:type="spellStart"/>
      <w:r w:rsidRPr="00C779E6">
        <w:rPr>
          <w:rFonts w:ascii="Times New Roman" w:hAnsi="Times New Roman" w:cs="Times New Roman"/>
          <w:bCs/>
          <w:spacing w:val="-4"/>
          <w:position w:val="-4"/>
          <w:sz w:val="20"/>
          <w:szCs w:val="20"/>
        </w:rPr>
        <w:t>Mitxelena</w:t>
      </w:r>
      <w:proofErr w:type="spellEnd"/>
      <w:r w:rsidRPr="00C779E6">
        <w:rPr>
          <w:rFonts w:ascii="Times New Roman" w:hAnsi="Times New Roman" w:cs="Times New Roman"/>
          <w:bCs/>
          <w:spacing w:val="-4"/>
          <w:position w:val="-4"/>
          <w:sz w:val="20"/>
          <w:szCs w:val="20"/>
        </w:rPr>
        <w:t>-Iribarren O. et al. Evaluation of the degradation of materials by exposure to germicide UV-C light through colorimetry, tensile strength and surface microstructure analyses // Materials Today Communications. Elsevier, 2022. Vol.31. P.103690.</w:t>
      </w:r>
    </w:p>
    <w:p w14:paraId="6BEA4077" w14:textId="11950111"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17. Yang J.H. et al. Effectiveness of an ultraviolet-C disinfection system for reduction of healthcare-associated pathogens // Journal of Microbiology, Immunology and Infection. Elsevier Ltd, 2019. Vol. 52, №3. </w:t>
      </w:r>
      <w:proofErr w:type="spellStart"/>
      <w:r w:rsidRPr="00C779E6">
        <w:rPr>
          <w:rFonts w:ascii="Times New Roman" w:hAnsi="Times New Roman" w:cs="Times New Roman"/>
          <w:bCs/>
          <w:spacing w:val="-4"/>
          <w:position w:val="-4"/>
          <w:sz w:val="20"/>
          <w:szCs w:val="20"/>
        </w:rPr>
        <w:t>Pр</w:t>
      </w:r>
      <w:proofErr w:type="spellEnd"/>
      <w:r w:rsidRPr="00C779E6">
        <w:rPr>
          <w:rFonts w:ascii="Times New Roman" w:hAnsi="Times New Roman" w:cs="Times New Roman"/>
          <w:bCs/>
          <w:spacing w:val="-4"/>
          <w:position w:val="-4"/>
          <w:sz w:val="20"/>
          <w:szCs w:val="20"/>
        </w:rPr>
        <w:t>. 487-493.</w:t>
      </w:r>
    </w:p>
    <w:p w14:paraId="1C56A93E" w14:textId="165D0E5B"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18. </w:t>
      </w:r>
      <w:proofErr w:type="spellStart"/>
      <w:r w:rsidRPr="00C779E6">
        <w:rPr>
          <w:rFonts w:ascii="Times New Roman" w:hAnsi="Times New Roman" w:cs="Times New Roman"/>
          <w:bCs/>
          <w:spacing w:val="-4"/>
          <w:position w:val="-4"/>
          <w:sz w:val="20"/>
          <w:szCs w:val="20"/>
        </w:rPr>
        <w:t>Escombe</w:t>
      </w:r>
      <w:proofErr w:type="spellEnd"/>
      <w:r w:rsidRPr="00C779E6">
        <w:rPr>
          <w:rFonts w:ascii="Times New Roman" w:hAnsi="Times New Roman" w:cs="Times New Roman"/>
          <w:bCs/>
          <w:spacing w:val="-4"/>
          <w:position w:val="-4"/>
          <w:sz w:val="20"/>
          <w:szCs w:val="20"/>
        </w:rPr>
        <w:t xml:space="preserve"> A.R. et al. Upper-Room Ultraviolet Light and Negative Air Ionization to Prevent Tuberculosis Transmission. 2009.</w:t>
      </w:r>
    </w:p>
    <w:p w14:paraId="0AFC7F92" w14:textId="0405A14C"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19. Huang S.S., Datta R., Platt R. Risk of acquiring antibiotic-resistant bacteria from prior room occupants // Arch Intern. Med. 2006. Vol. 166, №18. Pр.1945-1951.</w:t>
      </w:r>
    </w:p>
    <w:p w14:paraId="6709991A" w14:textId="04849C42" w:rsidR="00653FB9" w:rsidRPr="00C779E6" w:rsidRDefault="00653FB9" w:rsidP="002E4015">
      <w:pPr>
        <w:overflowPunct w:val="0"/>
        <w:autoSpaceDE w:val="0"/>
        <w:autoSpaceDN w:val="0"/>
        <w:adjustRightInd w:val="0"/>
        <w:spacing w:after="0" w:line="240" w:lineRule="auto"/>
        <w:jc w:val="both"/>
        <w:textAlignment w:val="baseline"/>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20. </w:t>
      </w:r>
      <w:proofErr w:type="spellStart"/>
      <w:r w:rsidRPr="00C779E6">
        <w:rPr>
          <w:rFonts w:ascii="Times New Roman" w:hAnsi="Times New Roman" w:cs="Times New Roman"/>
          <w:bCs/>
          <w:spacing w:val="-4"/>
          <w:position w:val="-4"/>
          <w:sz w:val="20"/>
          <w:szCs w:val="20"/>
        </w:rPr>
        <w:t>Rutala</w:t>
      </w:r>
      <w:proofErr w:type="spellEnd"/>
      <w:r w:rsidRPr="00C779E6">
        <w:rPr>
          <w:rFonts w:ascii="Times New Roman" w:hAnsi="Times New Roman" w:cs="Times New Roman"/>
          <w:bCs/>
          <w:spacing w:val="-4"/>
          <w:position w:val="-4"/>
          <w:sz w:val="20"/>
          <w:szCs w:val="20"/>
        </w:rPr>
        <w:t xml:space="preserve"> W.A., Gergen M.F., Weber D.J. Room Decontamination with UV Radiation // Infection Control &amp; Hospital Epidemiology. Cambridge University. Press, 2010. Vol. 31, №10. Pр.1025-1029.</w:t>
      </w:r>
    </w:p>
    <w:p w14:paraId="54D54988" w14:textId="0CFA2CA0" w:rsidR="00D9101E" w:rsidRPr="00C779E6" w:rsidRDefault="00D9101E" w:rsidP="002E4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21. Gulchekhra Allaeva, Main directions of sustainable development of fuel and energy enterprises. AIP Conf. Proc. 3152, 050012 (2024) https://doi.org/10.1063/5.0220851 </w:t>
      </w:r>
    </w:p>
    <w:p w14:paraId="1572D9E0" w14:textId="19D7513E" w:rsidR="00D9101E" w:rsidRPr="00C779E6" w:rsidRDefault="00D9101E" w:rsidP="002E4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lastRenderedPageBreak/>
        <w:t xml:space="preserve">22. Gulchekhra Allaeva, The role of energy security in forming the foundations for sustainable development of fuel and energy complex enterprises. In E3S Web of Conferences 461, 01061 (2023), https://doi.org/10.1051/e3sconf/202346101061 </w:t>
      </w:r>
    </w:p>
    <w:p w14:paraId="721D1654" w14:textId="751A5E1A" w:rsidR="00D9101E" w:rsidRPr="00C779E6" w:rsidRDefault="00D9101E" w:rsidP="002E4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Cs/>
          <w:spacing w:val="-4"/>
          <w:position w:val="-4"/>
          <w:sz w:val="20"/>
          <w:szCs w:val="20"/>
        </w:rPr>
      </w:pPr>
      <w:r w:rsidRPr="00C779E6">
        <w:rPr>
          <w:rFonts w:ascii="Times New Roman" w:hAnsi="Times New Roman" w:cs="Times New Roman"/>
          <w:bCs/>
          <w:spacing w:val="-4"/>
          <w:position w:val="-4"/>
          <w:sz w:val="20"/>
          <w:szCs w:val="20"/>
        </w:rPr>
        <w:t xml:space="preserve">23. Gulchekhra Allaeva, Sustainable development methodology of fuel-energy complex of the republic of Uzbekistan. In E3S Web of Conferences 289, 07033 (2021) https://doi.org/10.1051/e3sconf/202128907033 </w:t>
      </w:r>
    </w:p>
    <w:sectPr w:rsidR="00D9101E" w:rsidRPr="00C779E6" w:rsidSect="00002DA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8A6"/>
    <w:multiLevelType w:val="multilevel"/>
    <w:tmpl w:val="0240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19156037">
    <w:abstractNumId w:val="2"/>
  </w:num>
  <w:num w:numId="2" w16cid:durableId="603615464">
    <w:abstractNumId w:val="1"/>
  </w:num>
  <w:num w:numId="3" w16cid:durableId="1240671983">
    <w:abstractNumId w:val="5"/>
  </w:num>
  <w:num w:numId="4" w16cid:durableId="624897469">
    <w:abstractNumId w:val="4"/>
  </w:num>
  <w:num w:numId="5" w16cid:durableId="138961563">
    <w:abstractNumId w:val="3"/>
  </w:num>
  <w:num w:numId="6" w16cid:durableId="148415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DA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B6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3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1DEA"/>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67D"/>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015"/>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222"/>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443A"/>
    <w:rsid w:val="004F5AFA"/>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35A"/>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069"/>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3FB9"/>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701"/>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5A3"/>
    <w:rsid w:val="00700760"/>
    <w:rsid w:val="007007E5"/>
    <w:rsid w:val="00700CD8"/>
    <w:rsid w:val="00700ECB"/>
    <w:rsid w:val="00702BCC"/>
    <w:rsid w:val="00703483"/>
    <w:rsid w:val="00703B79"/>
    <w:rsid w:val="00703CAE"/>
    <w:rsid w:val="00703D9A"/>
    <w:rsid w:val="00703FFD"/>
    <w:rsid w:val="00704B00"/>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02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EE8"/>
    <w:rsid w:val="007C634F"/>
    <w:rsid w:val="007C6547"/>
    <w:rsid w:val="007C6AB1"/>
    <w:rsid w:val="007C6D28"/>
    <w:rsid w:val="007C70AB"/>
    <w:rsid w:val="007D0682"/>
    <w:rsid w:val="007D0945"/>
    <w:rsid w:val="007D131C"/>
    <w:rsid w:val="007D169B"/>
    <w:rsid w:val="007D16DA"/>
    <w:rsid w:val="007D2D75"/>
    <w:rsid w:val="007D4194"/>
    <w:rsid w:val="007D48C9"/>
    <w:rsid w:val="007D4A7A"/>
    <w:rsid w:val="007D5321"/>
    <w:rsid w:val="007D5940"/>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4B8B"/>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48F5"/>
    <w:rsid w:val="00875AD1"/>
    <w:rsid w:val="00876717"/>
    <w:rsid w:val="00876A9B"/>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A2A"/>
    <w:rsid w:val="00970380"/>
    <w:rsid w:val="00970703"/>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288"/>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102"/>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1BCC"/>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29"/>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F6"/>
    <w:rsid w:val="00BD066A"/>
    <w:rsid w:val="00BD0B4B"/>
    <w:rsid w:val="00BD0B8E"/>
    <w:rsid w:val="00BD1193"/>
    <w:rsid w:val="00BD1239"/>
    <w:rsid w:val="00BD2011"/>
    <w:rsid w:val="00BD23DC"/>
    <w:rsid w:val="00BD24D1"/>
    <w:rsid w:val="00BD2A3E"/>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00F"/>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2C31"/>
    <w:rsid w:val="00C73DF3"/>
    <w:rsid w:val="00C749FB"/>
    <w:rsid w:val="00C74E1E"/>
    <w:rsid w:val="00C75024"/>
    <w:rsid w:val="00C752F4"/>
    <w:rsid w:val="00C7553A"/>
    <w:rsid w:val="00C756EA"/>
    <w:rsid w:val="00C7624F"/>
    <w:rsid w:val="00C7637F"/>
    <w:rsid w:val="00C778D0"/>
    <w:rsid w:val="00C779E6"/>
    <w:rsid w:val="00C77BD2"/>
    <w:rsid w:val="00C81524"/>
    <w:rsid w:val="00C81915"/>
    <w:rsid w:val="00C81B6C"/>
    <w:rsid w:val="00C81CCD"/>
    <w:rsid w:val="00C8350C"/>
    <w:rsid w:val="00C837B1"/>
    <w:rsid w:val="00C838EA"/>
    <w:rsid w:val="00C83F4A"/>
    <w:rsid w:val="00C841A2"/>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724"/>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572"/>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0FD0"/>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01E"/>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328"/>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333"/>
    <w:rsid w:val="00E800A9"/>
    <w:rsid w:val="00E8189E"/>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00E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4F99"/>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6EEF"/>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2D8"/>
    <w:rsid w:val="00F94539"/>
    <w:rsid w:val="00F9542E"/>
    <w:rsid w:val="00F95549"/>
    <w:rsid w:val="00F9617E"/>
    <w:rsid w:val="00F96BF2"/>
    <w:rsid w:val="00F9711D"/>
    <w:rsid w:val="00F97319"/>
    <w:rsid w:val="00FA0F5B"/>
    <w:rsid w:val="00FA0F7D"/>
    <w:rsid w:val="00FA26E8"/>
    <w:rsid w:val="00FA26F8"/>
    <w:rsid w:val="00FA2D1D"/>
    <w:rsid w:val="00FA318C"/>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1A0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ED00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ED00E1"/>
    <w:rPr>
      <w:rFonts w:asciiTheme="majorHAnsi" w:eastAsiaTheme="majorEastAsia" w:hAnsiTheme="majorHAnsi" w:cstheme="majorBidi"/>
      <w:color w:val="2E74B5" w:themeColor="accent1" w:themeShade="BF"/>
      <w:sz w:val="32"/>
      <w:szCs w:val="32"/>
    </w:rPr>
  </w:style>
  <w:style w:type="table" w:customStyle="1" w:styleId="TableGrid">
    <w:name w:val="TableGrid"/>
    <w:rsid w:val="00ED00E1"/>
    <w:pPr>
      <w:spacing w:after="0" w:line="240" w:lineRule="auto"/>
    </w:pPr>
    <w:rPr>
      <w:rFonts w:eastAsiaTheme="minorEastAsia"/>
      <w:lang w:val="ru" w:eastAsia="ru-RU"/>
    </w:rPr>
    <w:tblPr>
      <w:tblCellMar>
        <w:top w:w="0" w:type="dxa"/>
        <w:left w:w="0" w:type="dxa"/>
        <w:bottom w:w="0" w:type="dxa"/>
        <w:right w:w="0" w:type="dxa"/>
      </w:tblCellMar>
    </w:tblPr>
  </w:style>
  <w:style w:type="character" w:styleId="a8">
    <w:name w:val="Strong"/>
    <w:basedOn w:val="a0"/>
    <w:uiPriority w:val="22"/>
    <w:qFormat/>
    <w:rsid w:val="00E81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26">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6587481">
      <w:bodyDiv w:val="1"/>
      <w:marLeft w:val="0"/>
      <w:marRight w:val="0"/>
      <w:marTop w:val="0"/>
      <w:marBottom w:val="0"/>
      <w:divBdr>
        <w:top w:val="none" w:sz="0" w:space="0" w:color="auto"/>
        <w:left w:val="none" w:sz="0" w:space="0" w:color="auto"/>
        <w:bottom w:val="none" w:sz="0" w:space="0" w:color="auto"/>
        <w:right w:val="none" w:sz="0" w:space="0" w:color="auto"/>
      </w:divBdr>
    </w:div>
    <w:div w:id="128398749">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2571635">
      <w:bodyDiv w:val="1"/>
      <w:marLeft w:val="0"/>
      <w:marRight w:val="0"/>
      <w:marTop w:val="0"/>
      <w:marBottom w:val="0"/>
      <w:divBdr>
        <w:top w:val="none" w:sz="0" w:space="0" w:color="auto"/>
        <w:left w:val="none" w:sz="0" w:space="0" w:color="auto"/>
        <w:bottom w:val="none" w:sz="0" w:space="0" w:color="auto"/>
        <w:right w:val="none" w:sz="0" w:space="0" w:color="auto"/>
      </w:divBdr>
    </w:div>
    <w:div w:id="219902800">
      <w:bodyDiv w:val="1"/>
      <w:marLeft w:val="0"/>
      <w:marRight w:val="0"/>
      <w:marTop w:val="0"/>
      <w:marBottom w:val="0"/>
      <w:divBdr>
        <w:top w:val="none" w:sz="0" w:space="0" w:color="auto"/>
        <w:left w:val="none" w:sz="0" w:space="0" w:color="auto"/>
        <w:bottom w:val="none" w:sz="0" w:space="0" w:color="auto"/>
        <w:right w:val="none" w:sz="0" w:space="0" w:color="auto"/>
      </w:divBdr>
    </w:div>
    <w:div w:id="224686494">
      <w:bodyDiv w:val="1"/>
      <w:marLeft w:val="0"/>
      <w:marRight w:val="0"/>
      <w:marTop w:val="0"/>
      <w:marBottom w:val="0"/>
      <w:divBdr>
        <w:top w:val="none" w:sz="0" w:space="0" w:color="auto"/>
        <w:left w:val="none" w:sz="0" w:space="0" w:color="auto"/>
        <w:bottom w:val="none" w:sz="0" w:space="0" w:color="auto"/>
        <w:right w:val="none" w:sz="0" w:space="0" w:color="auto"/>
      </w:divBdr>
    </w:div>
    <w:div w:id="258032014">
      <w:bodyDiv w:val="1"/>
      <w:marLeft w:val="0"/>
      <w:marRight w:val="0"/>
      <w:marTop w:val="0"/>
      <w:marBottom w:val="0"/>
      <w:divBdr>
        <w:top w:val="none" w:sz="0" w:space="0" w:color="auto"/>
        <w:left w:val="none" w:sz="0" w:space="0" w:color="auto"/>
        <w:bottom w:val="none" w:sz="0" w:space="0" w:color="auto"/>
        <w:right w:val="none" w:sz="0" w:space="0" w:color="auto"/>
      </w:divBdr>
    </w:div>
    <w:div w:id="411895912">
      <w:bodyDiv w:val="1"/>
      <w:marLeft w:val="0"/>
      <w:marRight w:val="0"/>
      <w:marTop w:val="0"/>
      <w:marBottom w:val="0"/>
      <w:divBdr>
        <w:top w:val="none" w:sz="0" w:space="0" w:color="auto"/>
        <w:left w:val="none" w:sz="0" w:space="0" w:color="auto"/>
        <w:bottom w:val="none" w:sz="0" w:space="0" w:color="auto"/>
        <w:right w:val="none" w:sz="0" w:space="0" w:color="auto"/>
      </w:divBdr>
    </w:div>
    <w:div w:id="658535499">
      <w:bodyDiv w:val="1"/>
      <w:marLeft w:val="0"/>
      <w:marRight w:val="0"/>
      <w:marTop w:val="0"/>
      <w:marBottom w:val="0"/>
      <w:divBdr>
        <w:top w:val="none" w:sz="0" w:space="0" w:color="auto"/>
        <w:left w:val="none" w:sz="0" w:space="0" w:color="auto"/>
        <w:bottom w:val="none" w:sz="0" w:space="0" w:color="auto"/>
        <w:right w:val="none" w:sz="0" w:space="0" w:color="auto"/>
      </w:divBdr>
    </w:div>
    <w:div w:id="673652159">
      <w:bodyDiv w:val="1"/>
      <w:marLeft w:val="0"/>
      <w:marRight w:val="0"/>
      <w:marTop w:val="0"/>
      <w:marBottom w:val="0"/>
      <w:divBdr>
        <w:top w:val="none" w:sz="0" w:space="0" w:color="auto"/>
        <w:left w:val="none" w:sz="0" w:space="0" w:color="auto"/>
        <w:bottom w:val="none" w:sz="0" w:space="0" w:color="auto"/>
        <w:right w:val="none" w:sz="0" w:space="0" w:color="auto"/>
      </w:divBdr>
    </w:div>
    <w:div w:id="910041601">
      <w:bodyDiv w:val="1"/>
      <w:marLeft w:val="0"/>
      <w:marRight w:val="0"/>
      <w:marTop w:val="0"/>
      <w:marBottom w:val="0"/>
      <w:divBdr>
        <w:top w:val="none" w:sz="0" w:space="0" w:color="auto"/>
        <w:left w:val="none" w:sz="0" w:space="0" w:color="auto"/>
        <w:bottom w:val="none" w:sz="0" w:space="0" w:color="auto"/>
        <w:right w:val="none" w:sz="0" w:space="0" w:color="auto"/>
      </w:divBdr>
    </w:div>
    <w:div w:id="997418084">
      <w:bodyDiv w:val="1"/>
      <w:marLeft w:val="0"/>
      <w:marRight w:val="0"/>
      <w:marTop w:val="0"/>
      <w:marBottom w:val="0"/>
      <w:divBdr>
        <w:top w:val="none" w:sz="0" w:space="0" w:color="auto"/>
        <w:left w:val="none" w:sz="0" w:space="0" w:color="auto"/>
        <w:bottom w:val="none" w:sz="0" w:space="0" w:color="auto"/>
        <w:right w:val="none" w:sz="0" w:space="0" w:color="auto"/>
      </w:divBdr>
    </w:div>
    <w:div w:id="1082020093">
      <w:bodyDiv w:val="1"/>
      <w:marLeft w:val="0"/>
      <w:marRight w:val="0"/>
      <w:marTop w:val="0"/>
      <w:marBottom w:val="0"/>
      <w:divBdr>
        <w:top w:val="none" w:sz="0" w:space="0" w:color="auto"/>
        <w:left w:val="none" w:sz="0" w:space="0" w:color="auto"/>
        <w:bottom w:val="none" w:sz="0" w:space="0" w:color="auto"/>
        <w:right w:val="none" w:sz="0" w:space="0" w:color="auto"/>
      </w:divBdr>
    </w:div>
    <w:div w:id="1106345152">
      <w:bodyDiv w:val="1"/>
      <w:marLeft w:val="0"/>
      <w:marRight w:val="0"/>
      <w:marTop w:val="0"/>
      <w:marBottom w:val="0"/>
      <w:divBdr>
        <w:top w:val="none" w:sz="0" w:space="0" w:color="auto"/>
        <w:left w:val="none" w:sz="0" w:space="0" w:color="auto"/>
        <w:bottom w:val="none" w:sz="0" w:space="0" w:color="auto"/>
        <w:right w:val="none" w:sz="0" w:space="0" w:color="auto"/>
      </w:divBdr>
    </w:div>
    <w:div w:id="114847974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1202489">
      <w:bodyDiv w:val="1"/>
      <w:marLeft w:val="0"/>
      <w:marRight w:val="0"/>
      <w:marTop w:val="0"/>
      <w:marBottom w:val="0"/>
      <w:divBdr>
        <w:top w:val="none" w:sz="0" w:space="0" w:color="auto"/>
        <w:left w:val="none" w:sz="0" w:space="0" w:color="auto"/>
        <w:bottom w:val="none" w:sz="0" w:space="0" w:color="auto"/>
        <w:right w:val="none" w:sz="0" w:space="0" w:color="auto"/>
      </w:divBdr>
    </w:div>
    <w:div w:id="1500775134">
      <w:bodyDiv w:val="1"/>
      <w:marLeft w:val="0"/>
      <w:marRight w:val="0"/>
      <w:marTop w:val="0"/>
      <w:marBottom w:val="0"/>
      <w:divBdr>
        <w:top w:val="none" w:sz="0" w:space="0" w:color="auto"/>
        <w:left w:val="none" w:sz="0" w:space="0" w:color="auto"/>
        <w:bottom w:val="none" w:sz="0" w:space="0" w:color="auto"/>
        <w:right w:val="none" w:sz="0" w:space="0" w:color="auto"/>
      </w:divBdr>
    </w:div>
    <w:div w:id="159489719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42299254">
      <w:bodyDiv w:val="1"/>
      <w:marLeft w:val="0"/>
      <w:marRight w:val="0"/>
      <w:marTop w:val="0"/>
      <w:marBottom w:val="0"/>
      <w:divBdr>
        <w:top w:val="none" w:sz="0" w:space="0" w:color="auto"/>
        <w:left w:val="none" w:sz="0" w:space="0" w:color="auto"/>
        <w:bottom w:val="none" w:sz="0" w:space="0" w:color="auto"/>
        <w:right w:val="none" w:sz="0" w:space="0" w:color="auto"/>
      </w:divBdr>
    </w:div>
    <w:div w:id="20402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ursafarov@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B6D2-0387-44FF-8AC3-E9858E5E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2618</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35</cp:revision>
  <cp:lastPrinted>2023-12-26T18:03:00Z</cp:lastPrinted>
  <dcterms:created xsi:type="dcterms:W3CDTF">2024-07-17T07:39:00Z</dcterms:created>
  <dcterms:modified xsi:type="dcterms:W3CDTF">2026-01-08T07:14:00Z</dcterms:modified>
</cp:coreProperties>
</file>