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custom-properties" Target="docProps/custom.xml"/><Relationship Id="rId7" Type="http://schemas.openxmlformats.org/officeDocument/2006/relationships/extended-properties" Target="docProps/app.xml"/><Relationship Id="rId1" Type="http://schemas.openxmlformats.org/officeDocument/2006/relationships/officeDocument" Target="word/document.xml"/><Relationship Id="rId6" Type="http://schemas.openxmlformats.org/package/2006/relationships/metadata/core-properties" Target="docProps/core.xml"/><Relationship Id="rId5"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7E" w:rsidRPr="00353A4E" w:rsidRDefault="00434EBC" w:rsidP="00353A4E">
      <w:pPr>
        <w:widowControl w:val="0"/>
        <w:spacing w:before="1200" w:after="200" w:line="240" w:lineRule="auto"/>
        <w:ind w:firstLine="0"/>
        <w:jc w:val="center"/>
        <w:rPr>
          <w:b/>
          <w:bCs/>
          <w:sz w:val="36"/>
          <w:szCs w:val="36"/>
          <w:lang w:val="en-US"/>
        </w:rPr>
      </w:pPr>
      <w:r w:rsidRPr="00353A4E">
        <w:rPr>
          <w:rFonts w:eastAsia="SimSun"/>
          <w:b/>
          <w:bCs/>
          <w:sz w:val="36"/>
          <w:szCs w:val="36"/>
          <w:lang w:val="en-US"/>
        </w:rPr>
        <w:t>Design and experimental evaluation of a BLE-based train monitoring system</w:t>
      </w:r>
    </w:p>
    <w:p w:rsidR="00EC207E" w:rsidRDefault="00434EBC">
      <w:pPr>
        <w:pStyle w:val="AuthorName"/>
        <w:spacing w:before="240" w:after="200"/>
        <w:rPr>
          <w:sz w:val="20"/>
          <w:lang w:val="uz-Latn-UZ" w:eastAsia="en-GB"/>
        </w:rPr>
      </w:pPr>
      <w:r w:rsidRPr="00353A4E">
        <w:rPr>
          <w:rFonts w:cs="Arial"/>
          <w:iCs/>
          <w:lang w:val="en-US"/>
        </w:rPr>
        <w:t>Shokhrukh Kamaletdinov</w:t>
      </w:r>
      <w:r w:rsidRPr="00353A4E">
        <w:rPr>
          <w:szCs w:val="36"/>
          <w:vertAlign w:val="superscript"/>
          <w:lang w:val="en-US"/>
        </w:rPr>
        <w:t xml:space="preserve"> 1,</w:t>
      </w:r>
      <w:r w:rsidR="00353A4E">
        <w:rPr>
          <w:szCs w:val="36"/>
          <w:vertAlign w:val="superscript"/>
          <w:lang w:val="en-US"/>
        </w:rPr>
        <w:t xml:space="preserve"> </w:t>
      </w:r>
      <w:r>
        <w:rPr>
          <w:iCs/>
          <w:vertAlign w:val="superscript"/>
          <w:lang w:val="uz-Latn-UZ"/>
        </w:rPr>
        <w:t>a</w:t>
      </w:r>
      <w:r w:rsidRPr="00353A4E">
        <w:rPr>
          <w:szCs w:val="36"/>
          <w:vertAlign w:val="superscript"/>
          <w:lang w:val="en-US"/>
        </w:rPr>
        <w:t>)</w:t>
      </w:r>
      <w:r w:rsidRPr="00353A4E">
        <w:rPr>
          <w:lang w:val="en-US"/>
        </w:rPr>
        <w:t xml:space="preserve">, </w:t>
      </w:r>
      <w:r w:rsidRPr="00353A4E">
        <w:rPr>
          <w:rFonts w:cs="Arial"/>
          <w:iCs/>
          <w:lang w:val="en-US"/>
        </w:rPr>
        <w:t>Sherzod</w:t>
      </w:r>
      <w:r w:rsidRPr="00353A4E">
        <w:rPr>
          <w:rFonts w:cs="Arial"/>
          <w:i/>
          <w:lang w:val="en-US"/>
        </w:rPr>
        <w:t xml:space="preserve"> </w:t>
      </w:r>
      <w:r w:rsidRPr="00353A4E">
        <w:rPr>
          <w:rFonts w:cs="Arial"/>
          <w:lang w:val="en-US"/>
        </w:rPr>
        <w:t>Jumayev</w:t>
      </w:r>
      <w:r>
        <w:rPr>
          <w:vertAlign w:val="superscript"/>
          <w:lang w:val="uz-Cyrl-UZ"/>
        </w:rPr>
        <w:t>1</w:t>
      </w:r>
      <w:r w:rsidRPr="00353A4E">
        <w:rPr>
          <w:lang w:val="en-US"/>
        </w:rPr>
        <w:t xml:space="preserve">, </w:t>
      </w:r>
      <w:r w:rsidRPr="00353A4E">
        <w:rPr>
          <w:rFonts w:cs="Arial"/>
          <w:iCs/>
          <w:lang w:val="en-US"/>
        </w:rPr>
        <w:t>Aleksandr</w:t>
      </w:r>
      <w:r w:rsidRPr="00353A4E">
        <w:rPr>
          <w:rFonts w:cs="Arial"/>
          <w:i/>
          <w:lang w:val="en-US"/>
        </w:rPr>
        <w:t xml:space="preserve"> </w:t>
      </w:r>
      <w:r w:rsidRPr="00353A4E">
        <w:rPr>
          <w:rFonts w:cs="Arial"/>
          <w:iCs/>
          <w:lang w:val="en-US"/>
        </w:rPr>
        <w:t>Svetashev</w:t>
      </w:r>
      <w:r>
        <w:rPr>
          <w:vertAlign w:val="superscript"/>
          <w:lang w:val="en-US"/>
        </w:rPr>
        <w:t>1</w:t>
      </w:r>
      <w:r>
        <w:rPr>
          <w:lang w:val="uz-Cyrl-UZ"/>
        </w:rPr>
        <w:t>,</w:t>
      </w:r>
      <w:r w:rsidRPr="00353A4E">
        <w:rPr>
          <w:lang w:val="en-US"/>
        </w:rPr>
        <w:t xml:space="preserve"> </w:t>
      </w:r>
      <w:r w:rsidRPr="00353A4E">
        <w:rPr>
          <w:rFonts w:cs="Arial"/>
          <w:iCs/>
          <w:lang w:val="en-US"/>
        </w:rPr>
        <w:t>Nargiza</w:t>
      </w:r>
      <w:r w:rsidRPr="00353A4E">
        <w:rPr>
          <w:rFonts w:cs="Arial"/>
          <w:i/>
          <w:lang w:val="en-US"/>
        </w:rPr>
        <w:t xml:space="preserve"> </w:t>
      </w:r>
      <w:r w:rsidRPr="00353A4E">
        <w:rPr>
          <w:rFonts w:cs="Arial"/>
          <w:iCs/>
          <w:lang w:val="en-US"/>
        </w:rPr>
        <w:t>Svetasheva</w:t>
      </w:r>
      <w:r>
        <w:rPr>
          <w:vertAlign w:val="superscript"/>
          <w:lang w:val="uz-Cyrl-UZ"/>
        </w:rPr>
        <w:t>1</w:t>
      </w:r>
      <w:r w:rsidRPr="00353A4E">
        <w:rPr>
          <w:rFonts w:cs="Arial"/>
          <w:iCs/>
          <w:lang w:val="en-US"/>
        </w:rPr>
        <w:t>, Latifjon</w:t>
      </w:r>
      <w:r w:rsidRPr="00353A4E">
        <w:rPr>
          <w:rFonts w:cs="Arial"/>
          <w:i/>
          <w:lang w:val="en-US"/>
        </w:rPr>
        <w:t xml:space="preserve"> </w:t>
      </w:r>
      <w:r w:rsidRPr="00353A4E">
        <w:rPr>
          <w:rFonts w:cs="Arial"/>
          <w:iCs/>
          <w:lang w:val="en-US"/>
        </w:rPr>
        <w:t xml:space="preserve">G‘ulomov </w:t>
      </w:r>
      <w:r>
        <w:rPr>
          <w:iCs/>
          <w:vertAlign w:val="superscript"/>
          <w:lang w:val="en-US"/>
        </w:rPr>
        <w:t>1</w:t>
      </w:r>
      <w:r w:rsidRPr="00353A4E">
        <w:rPr>
          <w:lang w:val="en-US"/>
        </w:rPr>
        <w:t>,</w:t>
      </w:r>
      <w:r w:rsidR="00353A4E">
        <w:rPr>
          <w:lang w:val="en-US"/>
        </w:rPr>
        <w:t xml:space="preserve"> </w:t>
      </w:r>
      <w:r w:rsidRPr="00353A4E">
        <w:rPr>
          <w:rFonts w:cs="Arial"/>
          <w:iCs/>
          <w:lang w:val="en-US"/>
        </w:rPr>
        <w:t>Anvar</w:t>
      </w:r>
      <w:r w:rsidRPr="00353A4E">
        <w:rPr>
          <w:rFonts w:cs="Arial"/>
          <w:i/>
          <w:lang w:val="en-US"/>
        </w:rPr>
        <w:t xml:space="preserve"> </w:t>
      </w:r>
      <w:r w:rsidRPr="00353A4E">
        <w:rPr>
          <w:rFonts w:cs="Arial"/>
          <w:iCs/>
          <w:lang w:val="en-US"/>
        </w:rPr>
        <w:t>Faridov</w:t>
      </w:r>
      <w:r>
        <w:rPr>
          <w:rFonts w:cs="Arial"/>
          <w:iCs/>
          <w:lang w:val="uz-Cyrl-UZ"/>
        </w:rPr>
        <w:t xml:space="preserve"> </w:t>
      </w:r>
      <w:r>
        <w:rPr>
          <w:iCs/>
          <w:vertAlign w:val="superscript"/>
          <w:lang w:val="en-US"/>
        </w:rPr>
        <w:t>2</w:t>
      </w:r>
    </w:p>
    <w:p w:rsidR="00EC207E" w:rsidRDefault="00EC207E">
      <w:pPr>
        <w:pStyle w:val="address"/>
        <w:jc w:val="left"/>
        <w:rPr>
          <w:vertAlign w:val="superscript"/>
          <w:lang w:val="en-US"/>
        </w:rPr>
      </w:pPr>
    </w:p>
    <w:p w:rsidR="00EC207E" w:rsidRPr="00353A4E" w:rsidRDefault="00434EBC">
      <w:pPr>
        <w:pStyle w:val="address"/>
        <w:rPr>
          <w:i/>
          <w:iCs/>
          <w:lang w:val="en-US"/>
        </w:rPr>
      </w:pPr>
      <w:r w:rsidRPr="00353A4E">
        <w:rPr>
          <w:i/>
          <w:iCs/>
          <w:vertAlign w:val="superscript"/>
          <w:lang w:val="en-US"/>
        </w:rPr>
        <w:t>1</w:t>
      </w:r>
      <w:r w:rsidRPr="00353A4E">
        <w:rPr>
          <w:i/>
          <w:iCs/>
          <w:sz w:val="20"/>
          <w:lang w:val="en-US"/>
        </w:rPr>
        <w:t xml:space="preserve"> </w:t>
      </w:r>
      <w:r w:rsidRPr="00353A4E">
        <w:rPr>
          <w:i/>
          <w:iCs/>
          <w:lang w:val="en-US"/>
        </w:rPr>
        <w:t>Tashkent State Transport University,</w:t>
      </w:r>
      <w:r w:rsidRPr="00353A4E">
        <w:rPr>
          <w:i/>
          <w:iCs/>
          <w:szCs w:val="24"/>
          <w:lang w:val="en-US"/>
        </w:rPr>
        <w:t xml:space="preserve"> </w:t>
      </w:r>
      <w:r w:rsidRPr="00353A4E">
        <w:rPr>
          <w:i/>
          <w:iCs/>
          <w:lang w:val="en-US"/>
        </w:rPr>
        <w:t xml:space="preserve">Tashkent, </w:t>
      </w:r>
      <w:r w:rsidRPr="00353A4E">
        <w:rPr>
          <w:i/>
          <w:iCs/>
          <w:lang w:val="en-US"/>
        </w:rPr>
        <w:t>Uzbekistan</w:t>
      </w:r>
    </w:p>
    <w:p w:rsidR="00EC207E" w:rsidRPr="00353A4E" w:rsidRDefault="00434EBC">
      <w:pPr>
        <w:pStyle w:val="address"/>
        <w:rPr>
          <w:i/>
          <w:iCs/>
          <w:szCs w:val="24"/>
          <w:lang w:val="en-US"/>
        </w:rPr>
      </w:pPr>
      <w:r w:rsidRPr="00353A4E">
        <w:rPr>
          <w:i/>
          <w:iCs/>
          <w:vertAlign w:val="superscript"/>
          <w:lang w:val="en-US"/>
        </w:rPr>
        <w:t>2</w:t>
      </w:r>
      <w:r w:rsidRPr="00353A4E">
        <w:rPr>
          <w:i/>
          <w:iCs/>
          <w:sz w:val="20"/>
          <w:lang w:val="en-US"/>
        </w:rPr>
        <w:t xml:space="preserve"> </w:t>
      </w:r>
      <w:r w:rsidRPr="00353A4E">
        <w:rPr>
          <w:i/>
          <w:iCs/>
          <w:lang w:val="en-US"/>
        </w:rPr>
        <w:t xml:space="preserve">New Jersey city University, </w:t>
      </w:r>
      <w:r w:rsidRPr="00353A4E">
        <w:rPr>
          <w:i/>
          <w:iCs/>
          <w:szCs w:val="24"/>
          <w:lang w:val="en-US"/>
        </w:rPr>
        <w:t>Jersey City, The United States</w:t>
      </w:r>
    </w:p>
    <w:p w:rsidR="00EC207E" w:rsidRDefault="00434EBC">
      <w:pPr>
        <w:pStyle w:val="AuthorAffiliation"/>
        <w:spacing w:before="200" w:after="200"/>
        <w:rPr>
          <w:lang w:val="en-US"/>
        </w:rPr>
      </w:pPr>
      <w:r w:rsidRPr="00353A4E">
        <w:rPr>
          <w:szCs w:val="18"/>
          <w:vertAlign w:val="superscript"/>
          <w:lang w:val="en-US"/>
        </w:rPr>
        <w:t>a)</w:t>
      </w:r>
      <w:r w:rsidRPr="00353A4E">
        <w:rPr>
          <w:szCs w:val="18"/>
          <w:lang w:val="en-US"/>
        </w:rPr>
        <w:t xml:space="preserve"> Corresponding author:</w:t>
      </w:r>
      <w:r w:rsidR="00353A4E">
        <w:rPr>
          <w:szCs w:val="18"/>
          <w:lang w:val="en-US"/>
        </w:rPr>
        <w:t xml:space="preserve"> </w:t>
      </w:r>
      <w:r w:rsidR="00353A4E" w:rsidRPr="00353A4E">
        <w:rPr>
          <w:color w:val="4F81BD" w:themeColor="accent1"/>
          <w:szCs w:val="18"/>
          <w:u w:val="single"/>
          <w:lang w:val="en-US"/>
        </w:rPr>
        <w:t>shoxruxkamaletdinov@gmail.com</w:t>
      </w:r>
    </w:p>
    <w:p w:rsidR="00EC207E" w:rsidRDefault="00434EBC" w:rsidP="00353A4E">
      <w:pPr>
        <w:tabs>
          <w:tab w:val="left" w:pos="3216"/>
        </w:tabs>
        <w:spacing w:before="360" w:after="360" w:line="240" w:lineRule="auto"/>
        <w:ind w:left="284" w:right="284" w:firstLine="0"/>
        <w:rPr>
          <w:bCs/>
          <w:sz w:val="18"/>
          <w:szCs w:val="18"/>
          <w:lang w:val="uz-Cyrl-UZ"/>
        </w:rPr>
      </w:pPr>
      <w:r>
        <w:rPr>
          <w:b/>
          <w:bCs/>
          <w:sz w:val="18"/>
          <w:szCs w:val="18"/>
          <w:lang w:val="en-US"/>
        </w:rPr>
        <w:t xml:space="preserve">Abstract. </w:t>
      </w:r>
      <w:r>
        <w:rPr>
          <w:bCs/>
          <w:sz w:val="18"/>
          <w:szCs w:val="18"/>
          <w:lang w:val="en-US"/>
        </w:rPr>
        <w:t>This paper presents an automated train monitoring system based on Bluetooth Low Energy (BLE) technology. In the propose</w:t>
      </w:r>
      <w:r>
        <w:rPr>
          <w:bCs/>
          <w:sz w:val="18"/>
          <w:szCs w:val="18"/>
          <w:lang w:val="en-US"/>
        </w:rPr>
        <w:t>d architecture, BLE beacons are installed on locomotives, while stationary gateways located at stations and block section boundaries receive the signals and forward them via the cellular network using the MQTT protocol to a central server. The communicatio</w:t>
      </w:r>
      <w:r>
        <w:rPr>
          <w:bCs/>
          <w:sz w:val="18"/>
          <w:szCs w:val="18"/>
          <w:lang w:val="en-US"/>
        </w:rPr>
        <w:t>n stability and reliable reception radius were estimated using empirical RSSI models. Field tests conducted on an operational railway section confirmed system reliability, achieving a signal detection probability above 99.9%. The proposed BLE–MQTT system e</w:t>
      </w:r>
      <w:r>
        <w:rPr>
          <w:bCs/>
          <w:sz w:val="18"/>
          <w:szCs w:val="18"/>
          <w:lang w:val="en-US"/>
        </w:rPr>
        <w:t>nables accurate real-time train localization without complex trackside infrastructure and can be seamlessly integrated into existing traffic management platforms</w:t>
      </w:r>
      <w:r>
        <w:rPr>
          <w:bCs/>
          <w:sz w:val="18"/>
          <w:szCs w:val="18"/>
          <w:lang w:val="uz-Cyrl-UZ"/>
        </w:rPr>
        <w:t>.</w:t>
      </w:r>
    </w:p>
    <w:p w:rsidR="00EC207E" w:rsidRDefault="00434EBC" w:rsidP="00651D37">
      <w:pPr>
        <w:pStyle w:val="heading1"/>
        <w:numPr>
          <w:ilvl w:val="0"/>
          <w:numId w:val="0"/>
        </w:numPr>
        <w:spacing w:after="360"/>
        <w:ind w:leftChars="50" w:left="100" w:rightChars="50" w:right="100"/>
        <w:jc w:val="center"/>
        <w:rPr>
          <w:lang w:val="en-US"/>
        </w:rPr>
      </w:pPr>
      <w:r>
        <w:rPr>
          <w:lang w:val="en-US"/>
        </w:rPr>
        <w:t>INTRODUCTION</w:t>
      </w:r>
    </w:p>
    <w:p w:rsidR="00EC207E" w:rsidRDefault="00434EBC" w:rsidP="00353A4E">
      <w:pPr>
        <w:tabs>
          <w:tab w:val="left" w:pos="3216"/>
        </w:tabs>
        <w:spacing w:line="240" w:lineRule="auto"/>
        <w:ind w:firstLine="284"/>
        <w:rPr>
          <w:lang w:val="en-US"/>
        </w:rPr>
      </w:pPr>
      <w:r>
        <w:rPr>
          <w:lang w:val="en-US"/>
        </w:rPr>
        <w:t xml:space="preserve">Modern railway systems impose increasingly stringent requirements for real-time </w:t>
      </w:r>
      <w:r>
        <w:rPr>
          <w:lang w:val="en-US"/>
        </w:rPr>
        <w:t>train monitoring, operational safety, and efficient infrastructure utilization. Achieving these objectives requires intelligent systems capable of continuously determining train locations, exchanging data in real time, and accurately detecting arrival, pas</w:t>
      </w:r>
      <w:r>
        <w:rPr>
          <w:lang w:val="en-US"/>
        </w:rPr>
        <w:t>sing, and departure events.</w:t>
      </w:r>
      <w:r>
        <w:rPr>
          <w:lang w:val="uz-Cyrl-UZ"/>
        </w:rPr>
        <w:t xml:space="preserve"> </w:t>
      </w:r>
      <w:r>
        <w:rPr>
          <w:lang w:val="en-US"/>
        </w:rPr>
        <w:t>Traditional train positioning methods based on stationary track circuits or satellite navigation do not always meet the accuracy, reliability, and cost-efficiency demands of today’s railway operations. The rapid development of t</w:t>
      </w:r>
      <w:r>
        <w:rPr>
          <w:lang w:val="en-US"/>
        </w:rPr>
        <w:t>he Internet of Things (IoT) and low-power wireless technologies such as Bluetooth Low Energy (BLE) has enabled the creation of distributed monitoring systems with minimal infrastructure and maintenance costs.</w:t>
      </w:r>
    </w:p>
    <w:p w:rsidR="00EC207E" w:rsidRDefault="00434EBC" w:rsidP="00353A4E">
      <w:pPr>
        <w:tabs>
          <w:tab w:val="left" w:pos="3216"/>
        </w:tabs>
        <w:spacing w:line="240" w:lineRule="auto"/>
        <w:ind w:firstLine="284"/>
        <w:rPr>
          <w:lang w:val="en-US"/>
        </w:rPr>
      </w:pPr>
      <w:r>
        <w:rPr>
          <w:lang w:val="en-US"/>
        </w:rPr>
        <w:t>BLE technology has become one of the key soluti</w:t>
      </w:r>
      <w:r>
        <w:rPr>
          <w:lang w:val="en-US"/>
        </w:rPr>
        <w:t>ons for object and vehicle tracking due to its low energy consumption and high positioning accuracy. BLE beacons periodically transmit short packets containing unique identifiers, while gateways determine the object’s proximity based on the received signal</w:t>
      </w:r>
      <w:r>
        <w:rPr>
          <w:lang w:val="en-US"/>
        </w:rPr>
        <w:t xml:space="preserve"> strength indicator (RSSI) [1–3]. Studies demonstrate that, at a transmission rate of 10 Hz and line-of-sight conditions, BLE can provide stable distance estimation within 0.5 m [4–6]. In both Russian and international practice, BLE is considered a more ve</w:t>
      </w:r>
      <w:r>
        <w:rPr>
          <w:lang w:val="en-US"/>
        </w:rPr>
        <w:t>rsatile alternative to RFID and Wi-Fi for building energy-efficient local monitoring systems [5, 6].</w:t>
      </w:r>
    </w:p>
    <w:p w:rsidR="00EC207E" w:rsidRDefault="00434EBC" w:rsidP="00353A4E">
      <w:pPr>
        <w:tabs>
          <w:tab w:val="left" w:pos="3216"/>
        </w:tabs>
        <w:spacing w:line="240" w:lineRule="auto"/>
        <w:ind w:firstLine="284"/>
        <w:rPr>
          <w:lang w:val="en-US"/>
        </w:rPr>
      </w:pPr>
      <w:r>
        <w:rPr>
          <w:lang w:val="en-US"/>
        </w:rPr>
        <w:t xml:space="preserve">Practical implementations of BLE in transport have already proven effective. In the New York City Subway, BLE beacons installed on trains are used to form </w:t>
      </w:r>
      <w:r>
        <w:rPr>
          <w:lang w:val="en-US"/>
        </w:rPr>
        <w:t xml:space="preserve">a live movement map in real time [2], while in Belgium, BLE technology has been deployed along railway lines to determine train arrivals in tunnels where GPS signals are unavailable [3]. BLE is also integrated with other wireless standards, forming hybrid </w:t>
      </w:r>
      <w:r>
        <w:rPr>
          <w:lang w:val="en-US"/>
        </w:rPr>
        <w:t>systems for rolling stock and station asset management [7–9].</w:t>
      </w:r>
    </w:p>
    <w:p w:rsidR="00EC207E" w:rsidRDefault="00434EBC" w:rsidP="00353A4E">
      <w:pPr>
        <w:tabs>
          <w:tab w:val="left" w:pos="3216"/>
        </w:tabs>
        <w:spacing w:line="240" w:lineRule="auto"/>
        <w:ind w:firstLine="284"/>
        <w:rPr>
          <w:lang w:val="en-US"/>
        </w:rPr>
      </w:pPr>
      <w:r>
        <w:rPr>
          <w:lang w:val="en-US"/>
        </w:rPr>
        <w:t>Modern monitoring systems for rolling stock and railway infrastructure actively employ IoT technologies [7–10]. Wireless sensors installed on locomotives and trackside assets transmit data on eq</w:t>
      </w:r>
      <w:r>
        <w:rPr>
          <w:lang w:val="en-US"/>
        </w:rPr>
        <w:t>uipment status and location to centralized servers via Wi-Fi, LoRa</w:t>
      </w:r>
      <w:r>
        <w:rPr>
          <w:lang w:val="uz-Cyrl-UZ"/>
        </w:rPr>
        <w:t xml:space="preserve"> </w:t>
      </w:r>
      <w:r>
        <w:rPr>
          <w:lang w:val="en-US"/>
        </w:rPr>
        <w:t>WAN, or BLE. These systems enhance safety and enable a shift toward predictive maintenance and analytics [8, 9].</w:t>
      </w:r>
    </w:p>
    <w:p w:rsidR="00EC207E" w:rsidRDefault="00434EBC" w:rsidP="00353A4E">
      <w:pPr>
        <w:tabs>
          <w:tab w:val="left" w:pos="3216"/>
        </w:tabs>
        <w:spacing w:line="240" w:lineRule="auto"/>
        <w:ind w:firstLine="284"/>
        <w:rPr>
          <w:lang w:val="en-US"/>
        </w:rPr>
      </w:pPr>
      <w:r>
        <w:rPr>
          <w:lang w:val="en-US"/>
        </w:rPr>
        <w:t>Data transmission in distributed systems is most commonly performed using th</w:t>
      </w:r>
      <w:r>
        <w:rPr>
          <w:lang w:val="en-US"/>
        </w:rPr>
        <w:t>e MQTT protocol, standardized as ISO/IEC 20922:2016 and GOST R 58603–2019 [10–12]. MQTT implements a publish</w:t>
      </w:r>
      <w:r>
        <w:rPr>
          <w:lang w:val="uz-Cyrl-UZ"/>
        </w:rPr>
        <w:t xml:space="preserve"> </w:t>
      </w:r>
      <w:r>
        <w:rPr>
          <w:lang w:val="en-US"/>
        </w:rPr>
        <w:t>–</w:t>
      </w:r>
      <w:r>
        <w:rPr>
          <w:lang w:val="uz-Cyrl-UZ"/>
        </w:rPr>
        <w:t xml:space="preserve"> </w:t>
      </w:r>
      <w:r>
        <w:rPr>
          <w:lang w:val="en-US"/>
        </w:rPr>
        <w:t xml:space="preserve">subscribe model and is </w:t>
      </w:r>
      <w:r>
        <w:rPr>
          <w:lang w:val="en-US"/>
        </w:rPr>
        <w:lastRenderedPageBreak/>
        <w:t>optimized for short, low-latency messages, making it the de facto communication standard in railway IoT infrastructure [11</w:t>
      </w:r>
      <w:r>
        <w:rPr>
          <w:lang w:val="en-US"/>
        </w:rPr>
        <w:t>].</w:t>
      </w:r>
    </w:p>
    <w:p w:rsidR="00EC207E" w:rsidRDefault="00434EBC" w:rsidP="00353A4E">
      <w:pPr>
        <w:tabs>
          <w:tab w:val="left" w:pos="3216"/>
        </w:tabs>
        <w:spacing w:line="240" w:lineRule="auto"/>
        <w:ind w:firstLine="284"/>
        <w:rPr>
          <w:lang w:val="en-US"/>
        </w:rPr>
      </w:pPr>
      <w:r>
        <w:rPr>
          <w:lang w:val="en-US"/>
        </w:rPr>
        <w:t>Compared with alternative technologies, BLE offers several advantages. Unlike RFID, BLE does not require specialized readers, providing greater range and compatibility with conventional gateways [13, 14]. In environments where GPS accuracy degrades (tun</w:t>
      </w:r>
      <w:r>
        <w:rPr>
          <w:lang w:val="en-US"/>
        </w:rPr>
        <w:t>nels or dense urban areas), BLE ensures stable reception and precise detection of train arrival and departure events [3, 15]. Consequently, BLE</w:t>
      </w:r>
      <w:r>
        <w:rPr>
          <w:lang w:val="uz-Cyrl-UZ"/>
        </w:rPr>
        <w:t xml:space="preserve"> </w:t>
      </w:r>
      <w:r>
        <w:rPr>
          <w:lang w:val="en-US"/>
        </w:rPr>
        <w:t>–</w:t>
      </w:r>
      <w:r>
        <w:rPr>
          <w:lang w:val="uz-Cyrl-UZ"/>
        </w:rPr>
        <w:t xml:space="preserve"> </w:t>
      </w:r>
      <w:r>
        <w:rPr>
          <w:lang w:val="en-US"/>
        </w:rPr>
        <w:t>combined with MQTT and IoT technologies</w:t>
      </w:r>
      <w:r>
        <w:rPr>
          <w:lang w:val="uz-Cyrl-UZ"/>
        </w:rPr>
        <w:t xml:space="preserve"> </w:t>
      </w:r>
      <w:r>
        <w:rPr>
          <w:lang w:val="en-US"/>
        </w:rPr>
        <w:t>–</w:t>
      </w:r>
      <w:r>
        <w:rPr>
          <w:lang w:val="uz-Cyrl-UZ"/>
        </w:rPr>
        <w:t xml:space="preserve"> </w:t>
      </w:r>
      <w:r>
        <w:rPr>
          <w:lang w:val="en-US"/>
        </w:rPr>
        <w:t>forms a robust foundation for automated railway monitoring systems.</w:t>
      </w:r>
    </w:p>
    <w:p w:rsidR="00EC207E" w:rsidRDefault="00434EBC" w:rsidP="00353A4E">
      <w:pPr>
        <w:tabs>
          <w:tab w:val="left" w:pos="3216"/>
        </w:tabs>
        <w:spacing w:line="240" w:lineRule="auto"/>
        <w:ind w:firstLine="284"/>
        <w:rPr>
          <w:lang w:val="en-US"/>
        </w:rPr>
      </w:pPr>
      <w:r>
        <w:rPr>
          <w:lang w:val="en-US"/>
        </w:rPr>
        <w:t>This paper presents an automated train monitoring system based on BLE beacons mounted on locomotives and stationary gateways deployed at key railway control points. Each onboard beacon transmits unique identifiers and telemetry data at a frequency of up to</w:t>
      </w:r>
      <w:r>
        <w:rPr>
          <w:lang w:val="en-US"/>
        </w:rPr>
        <w:t xml:space="preserve"> 10 Hz, which are received by gateways positioned at stations, crossings, and block section boundaries. Upon receiving the signal, the gateway timestamps it and publishes the data to a central MQTT broker for further processing and visualization.</w:t>
      </w:r>
    </w:p>
    <w:p w:rsidR="00EC207E" w:rsidRDefault="00434EBC" w:rsidP="00353A4E">
      <w:pPr>
        <w:tabs>
          <w:tab w:val="left" w:pos="3216"/>
        </w:tabs>
        <w:spacing w:line="240" w:lineRule="auto"/>
        <w:ind w:firstLine="284"/>
        <w:rPr>
          <w:lang w:val="en-US"/>
        </w:rPr>
      </w:pPr>
      <w:r>
        <w:rPr>
          <w:lang w:val="en-US"/>
        </w:rPr>
        <w:t>The propo</w:t>
      </w:r>
      <w:r>
        <w:rPr>
          <w:lang w:val="en-US"/>
        </w:rPr>
        <w:t>sed approach offers the following advantages:</w:t>
      </w:r>
    </w:p>
    <w:p w:rsidR="00EC207E" w:rsidRDefault="00434EBC" w:rsidP="00353A4E">
      <w:pPr>
        <w:spacing w:line="240" w:lineRule="auto"/>
        <w:ind w:firstLine="284"/>
        <w:rPr>
          <w:lang w:val="en-US"/>
        </w:rPr>
      </w:pPr>
      <w:r>
        <w:rPr>
          <w:lang w:val="en-US"/>
        </w:rPr>
        <w:t>1.</w:t>
      </w:r>
      <w:r>
        <w:rPr>
          <w:lang w:val="en-US"/>
        </w:rPr>
        <w:tab/>
      </w:r>
      <w:r>
        <w:rPr>
          <w:b/>
          <w:bCs/>
          <w:lang w:val="en-US"/>
        </w:rPr>
        <w:t>Energy efficiency</w:t>
      </w:r>
      <w:r>
        <w:rPr>
          <w:lang w:val="en-US"/>
        </w:rPr>
        <w:t xml:space="preserve"> – beacons are powered by the locomotive’s onboard network and operate continuously without maintenance;</w:t>
      </w:r>
    </w:p>
    <w:p w:rsidR="00EC207E" w:rsidRDefault="00434EBC" w:rsidP="00353A4E">
      <w:pPr>
        <w:spacing w:line="240" w:lineRule="auto"/>
        <w:ind w:firstLine="284"/>
        <w:rPr>
          <w:lang w:val="en-US"/>
        </w:rPr>
      </w:pPr>
      <w:r>
        <w:rPr>
          <w:lang w:val="en-US"/>
        </w:rPr>
        <w:t>2.</w:t>
      </w:r>
      <w:r>
        <w:rPr>
          <w:lang w:val="en-US"/>
        </w:rPr>
        <w:tab/>
      </w:r>
      <w:r>
        <w:rPr>
          <w:b/>
          <w:bCs/>
          <w:lang w:val="en-US"/>
        </w:rPr>
        <w:t xml:space="preserve">Scalability </w:t>
      </w:r>
      <w:r>
        <w:rPr>
          <w:lang w:val="en-US"/>
        </w:rPr>
        <w:t xml:space="preserve">– gateways can be installed at any control point without changing the </w:t>
      </w:r>
      <w:r>
        <w:rPr>
          <w:lang w:val="en-US"/>
        </w:rPr>
        <w:t>system logic;</w:t>
      </w:r>
    </w:p>
    <w:p w:rsidR="00EC207E" w:rsidRDefault="00434EBC" w:rsidP="00353A4E">
      <w:pPr>
        <w:spacing w:line="240" w:lineRule="auto"/>
        <w:ind w:firstLine="284"/>
        <w:rPr>
          <w:lang w:val="en-US"/>
        </w:rPr>
      </w:pPr>
      <w:r>
        <w:rPr>
          <w:lang w:val="en-US"/>
        </w:rPr>
        <w:t>3.</w:t>
      </w:r>
      <w:r>
        <w:rPr>
          <w:lang w:val="en-US"/>
        </w:rPr>
        <w:tab/>
      </w:r>
      <w:r>
        <w:rPr>
          <w:b/>
          <w:bCs/>
          <w:lang w:val="en-US"/>
        </w:rPr>
        <w:t>Data reliability</w:t>
      </w:r>
      <w:r>
        <w:rPr>
          <w:lang w:val="en-US"/>
        </w:rPr>
        <w:t xml:space="preserve"> – stationary receivers ensure consistent signal quality and synchronized timing;</w:t>
      </w:r>
    </w:p>
    <w:p w:rsidR="00EC207E" w:rsidRDefault="00434EBC" w:rsidP="00353A4E">
      <w:pPr>
        <w:spacing w:line="240" w:lineRule="auto"/>
        <w:ind w:firstLine="284"/>
        <w:rPr>
          <w:lang w:val="en-US"/>
        </w:rPr>
      </w:pPr>
      <w:r>
        <w:rPr>
          <w:lang w:val="en-US"/>
        </w:rPr>
        <w:t>4.</w:t>
      </w:r>
      <w:r>
        <w:rPr>
          <w:lang w:val="en-US"/>
        </w:rPr>
        <w:tab/>
      </w:r>
      <w:r>
        <w:rPr>
          <w:b/>
          <w:bCs/>
          <w:lang w:val="en-US"/>
        </w:rPr>
        <w:t>IoT compatibility</w:t>
      </w:r>
      <w:r>
        <w:rPr>
          <w:lang w:val="en-US"/>
        </w:rPr>
        <w:t xml:space="preserve"> – the use of MQTT enables low-latency data transmission and seamless integration with traffic management systems.</w:t>
      </w:r>
    </w:p>
    <w:p w:rsidR="00EC207E" w:rsidRPr="00353A4E" w:rsidRDefault="00434EBC">
      <w:pPr>
        <w:pStyle w:val="a0"/>
        <w:keepNext/>
        <w:numPr>
          <w:ilvl w:val="0"/>
          <w:numId w:val="0"/>
        </w:numPr>
        <w:overflowPunct w:val="0"/>
        <w:autoSpaceDE w:val="0"/>
        <w:autoSpaceDN w:val="0"/>
        <w:adjustRightInd w:val="0"/>
        <w:spacing w:before="240" w:after="240"/>
        <w:ind w:left="284"/>
        <w:jc w:val="center"/>
        <w:textAlignment w:val="baseline"/>
        <w:outlineLvl w:val="5"/>
        <w:rPr>
          <w:rFonts w:eastAsia="Times New Roman"/>
          <w:b/>
          <w:sz w:val="24"/>
          <w:szCs w:val="24"/>
          <w:lang w:val="en-US" w:eastAsia="ru-RU"/>
        </w:rPr>
      </w:pPr>
      <w:r w:rsidRPr="00353A4E">
        <w:rPr>
          <w:b/>
          <w:sz w:val="24"/>
          <w:szCs w:val="24"/>
          <w:lang w:val="en-US"/>
        </w:rPr>
        <w:t>EXPERI</w:t>
      </w:r>
      <w:r w:rsidRPr="00353A4E">
        <w:rPr>
          <w:b/>
          <w:sz w:val="24"/>
          <w:szCs w:val="24"/>
          <w:lang w:val="en-US"/>
        </w:rPr>
        <w:t>MENTAL RESEARCH</w:t>
      </w:r>
    </w:p>
    <w:p w:rsidR="00EC207E" w:rsidRPr="00353A4E" w:rsidRDefault="00434EBC" w:rsidP="00353A4E">
      <w:pPr>
        <w:tabs>
          <w:tab w:val="left" w:pos="426"/>
        </w:tabs>
        <w:overflowPunct/>
        <w:autoSpaceDE/>
        <w:autoSpaceDN/>
        <w:adjustRightInd/>
        <w:spacing w:line="240" w:lineRule="auto"/>
        <w:ind w:firstLine="284"/>
        <w:textAlignment w:val="auto"/>
        <w:rPr>
          <w:rFonts w:eastAsia="Calibri"/>
          <w:lang w:val="en-US"/>
        </w:rPr>
      </w:pPr>
      <w:r w:rsidRPr="00353A4E">
        <w:rPr>
          <w:rFonts w:eastAsia="Calibri"/>
          <w:b/>
          <w:bCs/>
          <w:i/>
          <w:iCs/>
          <w:lang w:val="en-US"/>
        </w:rPr>
        <w:t>System Architecture and Operating Principle</w:t>
      </w:r>
      <w:r w:rsidRPr="00353A4E">
        <w:rPr>
          <w:rFonts w:eastAsia="Calibri"/>
          <w:b/>
          <w:bCs/>
          <w:i/>
          <w:iCs/>
          <w:lang w:val="uz-Cyrl-UZ"/>
        </w:rPr>
        <w:t xml:space="preserve">. </w:t>
      </w:r>
      <w:r w:rsidRPr="00353A4E">
        <w:rPr>
          <w:rFonts w:eastAsia="Calibri"/>
          <w:lang w:val="en-US"/>
        </w:rPr>
        <w:t>The developed system represents a distributed network in which active BLE beacons installed on locomotives act as telemetry transmitters, while stationary gateways placed at stations, switches, l</w:t>
      </w:r>
      <w:r w:rsidRPr="00353A4E">
        <w:rPr>
          <w:rFonts w:eastAsia="Calibri"/>
          <w:lang w:val="en-US"/>
        </w:rPr>
        <w:t>evel crossings, and block section boundaries serve as signal receivers.</w:t>
      </w:r>
    </w:p>
    <w:p w:rsidR="00EC207E" w:rsidRPr="00353A4E" w:rsidRDefault="00434EBC" w:rsidP="00353A4E">
      <w:pPr>
        <w:tabs>
          <w:tab w:val="left" w:pos="426"/>
        </w:tabs>
        <w:overflowPunct/>
        <w:autoSpaceDE/>
        <w:autoSpaceDN/>
        <w:adjustRightInd/>
        <w:spacing w:line="240" w:lineRule="auto"/>
        <w:ind w:firstLine="284"/>
        <w:textAlignment w:val="auto"/>
        <w:rPr>
          <w:rFonts w:eastAsia="Calibri"/>
          <w:i/>
          <w:iCs/>
        </w:rPr>
      </w:pPr>
      <w:r w:rsidRPr="00353A4E">
        <w:rPr>
          <w:rFonts w:eastAsia="Calibri"/>
          <w:b/>
          <w:bCs/>
          <w:i/>
          <w:iCs/>
        </w:rPr>
        <w:t>Operating principle:</w:t>
      </w:r>
    </w:p>
    <w:p w:rsidR="00EC207E" w:rsidRPr="00353A4E" w:rsidRDefault="00434EBC" w:rsidP="00353A4E">
      <w:pPr>
        <w:numPr>
          <w:ilvl w:val="0"/>
          <w:numId w:val="8"/>
        </w:numPr>
        <w:tabs>
          <w:tab w:val="left" w:pos="426"/>
        </w:tabs>
        <w:overflowPunct/>
        <w:autoSpaceDE/>
        <w:autoSpaceDN/>
        <w:adjustRightInd/>
        <w:spacing w:line="240" w:lineRule="auto"/>
        <w:ind w:left="0" w:firstLine="284"/>
        <w:jc w:val="left"/>
        <w:textAlignment w:val="auto"/>
        <w:rPr>
          <w:rFonts w:eastAsia="Calibri"/>
          <w:lang w:val="en-US"/>
        </w:rPr>
      </w:pPr>
      <w:r w:rsidRPr="00353A4E">
        <w:rPr>
          <w:rFonts w:eastAsia="Calibri"/>
          <w:lang w:val="en-US"/>
        </w:rPr>
        <w:t>each BLE beacon installed on a locomotive broadcast packets every 0.1 s (</w:t>
      </w:r>
      <w:r w:rsidRPr="00353A4E">
        <w:rPr>
          <w:rFonts w:eastAsia="Calibri"/>
          <w:i/>
          <w:iCs/>
          <w:lang w:val="en-US"/>
        </w:rPr>
        <w:t>10 Hz</w:t>
      </w:r>
      <w:r w:rsidRPr="00353A4E">
        <w:rPr>
          <w:rFonts w:eastAsia="Calibri"/>
          <w:lang w:val="en-US"/>
        </w:rPr>
        <w:t>) containing the train identifier and transmission power level.</w:t>
      </w:r>
    </w:p>
    <w:p w:rsidR="00EC207E" w:rsidRPr="00353A4E" w:rsidRDefault="00434EBC" w:rsidP="00353A4E">
      <w:pPr>
        <w:numPr>
          <w:ilvl w:val="0"/>
          <w:numId w:val="8"/>
        </w:numPr>
        <w:tabs>
          <w:tab w:val="left" w:pos="426"/>
        </w:tabs>
        <w:overflowPunct/>
        <w:autoSpaceDE/>
        <w:autoSpaceDN/>
        <w:adjustRightInd/>
        <w:spacing w:line="240" w:lineRule="auto"/>
        <w:ind w:left="0" w:firstLine="284"/>
        <w:jc w:val="left"/>
        <w:textAlignment w:val="auto"/>
        <w:rPr>
          <w:rFonts w:eastAsia="Calibri"/>
          <w:lang w:val="en-US"/>
        </w:rPr>
      </w:pPr>
      <w:r w:rsidRPr="00353A4E">
        <w:rPr>
          <w:rFonts w:eastAsia="Calibri"/>
          <w:lang w:val="en-US"/>
        </w:rPr>
        <w:t>when the train passes</w:t>
      </w:r>
      <w:r w:rsidRPr="00353A4E">
        <w:rPr>
          <w:rFonts w:eastAsia="Calibri"/>
          <w:lang w:val="en-US"/>
        </w:rPr>
        <w:t xml:space="preserve"> a control point, the gateway positioned near the track receives the signal, measures the RSSI level, and adds a system timestamp </w:t>
      </w:r>
      <m:oMath>
        <m:sSub>
          <m:sSubPr>
            <m:ctrlPr>
              <w:rPr>
                <w:rFonts w:ascii="Cambria Math" w:eastAsia="Calibri" w:hAnsi="Cambria Math"/>
              </w:rPr>
            </m:ctrlPr>
          </m:sSubPr>
          <m:e>
            <m:r>
              <w:rPr>
                <w:rFonts w:ascii="Cambria Math" w:eastAsia="Calibri" w:hAnsi="Cambria Math"/>
              </w:rPr>
              <m:t>T</m:t>
            </m:r>
          </m:e>
          <m:sub>
            <m:r>
              <w:rPr>
                <w:rFonts w:ascii="Cambria Math" w:eastAsia="Calibri" w:hAnsi="Cambria Math"/>
              </w:rPr>
              <m:t>i</m:t>
            </m:r>
          </m:sub>
        </m:sSub>
      </m:oMath>
      <w:r w:rsidRPr="00353A4E">
        <w:rPr>
          <w:rFonts w:eastAsia="Calibri"/>
          <w:lang w:val="en-US"/>
        </w:rPr>
        <w:t>.</w:t>
      </w:r>
    </w:p>
    <w:p w:rsidR="00EC207E" w:rsidRPr="00353A4E" w:rsidRDefault="00434EBC" w:rsidP="00353A4E">
      <w:pPr>
        <w:numPr>
          <w:ilvl w:val="0"/>
          <w:numId w:val="8"/>
        </w:numPr>
        <w:tabs>
          <w:tab w:val="left" w:pos="426"/>
        </w:tabs>
        <w:overflowPunct/>
        <w:autoSpaceDE/>
        <w:autoSpaceDN/>
        <w:adjustRightInd/>
        <w:spacing w:line="240" w:lineRule="auto"/>
        <w:ind w:left="0" w:firstLine="284"/>
        <w:jc w:val="left"/>
        <w:textAlignment w:val="auto"/>
        <w:rPr>
          <w:rFonts w:eastAsia="Calibri"/>
          <w:lang w:val="en-US"/>
        </w:rPr>
      </w:pPr>
      <w:r w:rsidRPr="00353A4E">
        <w:rPr>
          <w:rFonts w:eastAsia="Calibri"/>
          <w:lang w:val="en-US"/>
        </w:rPr>
        <w:t>the received data are transmitted to the central MQTT broker and stored in the server database.</w:t>
      </w:r>
    </w:p>
    <w:p w:rsidR="00EC207E" w:rsidRDefault="00434EBC" w:rsidP="00353A4E">
      <w:pPr>
        <w:numPr>
          <w:ilvl w:val="0"/>
          <w:numId w:val="8"/>
        </w:numPr>
        <w:tabs>
          <w:tab w:val="left" w:pos="426"/>
        </w:tabs>
        <w:overflowPunct/>
        <w:autoSpaceDE/>
        <w:autoSpaceDN/>
        <w:adjustRightInd/>
        <w:spacing w:line="240" w:lineRule="auto"/>
        <w:ind w:left="0" w:firstLine="284"/>
        <w:jc w:val="left"/>
        <w:textAlignment w:val="auto"/>
        <w:rPr>
          <w:rFonts w:eastAsia="Calibri"/>
          <w:lang w:val="en-US"/>
        </w:rPr>
      </w:pPr>
      <w:r w:rsidRPr="00353A4E">
        <w:rPr>
          <w:rFonts w:eastAsia="Calibri"/>
          <w:lang w:val="en-US"/>
        </w:rPr>
        <w:t xml:space="preserve">the server interprets </w:t>
      </w:r>
      <w:r w:rsidRPr="00353A4E">
        <w:rPr>
          <w:rFonts w:eastAsia="Calibri"/>
          <w:lang w:val="en-US"/>
        </w:rPr>
        <w:t>the sequence of received packets from different gateways as events — “arrival”, “passing”, or “departure” — and visualizes the train movement in real time.</w:t>
      </w:r>
    </w:p>
    <w:p w:rsidR="00353A4E" w:rsidRPr="00353A4E" w:rsidRDefault="00353A4E" w:rsidP="00353A4E">
      <w:pPr>
        <w:numPr>
          <w:ilvl w:val="0"/>
          <w:numId w:val="8"/>
        </w:numPr>
        <w:tabs>
          <w:tab w:val="left" w:pos="426"/>
        </w:tabs>
        <w:overflowPunct/>
        <w:autoSpaceDE/>
        <w:autoSpaceDN/>
        <w:adjustRightInd/>
        <w:spacing w:line="240" w:lineRule="auto"/>
        <w:ind w:left="0" w:firstLine="284"/>
        <w:jc w:val="left"/>
        <w:textAlignment w:val="auto"/>
        <w:rPr>
          <w:rFonts w:eastAsia="Calibri"/>
          <w:lang w:val="en-US"/>
        </w:rPr>
      </w:pPr>
    </w:p>
    <w:p w:rsidR="00EC207E" w:rsidRPr="00353A4E" w:rsidRDefault="00434EBC" w:rsidP="00353A4E">
      <w:pPr>
        <w:spacing w:line="240" w:lineRule="auto"/>
        <w:ind w:firstLine="284"/>
        <w:jc w:val="center"/>
        <w:rPr>
          <w:bCs/>
          <w:lang w:val="uz-Cyrl-UZ"/>
        </w:rPr>
      </w:pPr>
      <w:r w:rsidRPr="00353A4E">
        <w:rPr>
          <w:bCs/>
          <w:noProof/>
          <w:lang w:val="en-US"/>
        </w:rPr>
        <w:drawing>
          <wp:inline distT="0" distB="0" distL="0" distR="0">
            <wp:extent cx="4383405" cy="2072640"/>
            <wp:effectExtent l="19050" t="19050" r="17145" b="2286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83405" cy="2072640"/>
                    </a:xfrm>
                    <a:prstGeom prst="rect">
                      <a:avLst/>
                    </a:prstGeom>
                    <a:noFill/>
                    <a:ln>
                      <a:solidFill>
                        <a:schemeClr val="accent1"/>
                      </a:solidFill>
                    </a:ln>
                  </pic:spPr>
                </pic:pic>
              </a:graphicData>
            </a:graphic>
          </wp:inline>
        </w:drawing>
      </w:r>
    </w:p>
    <w:p w:rsidR="00EC207E" w:rsidRDefault="00434EBC" w:rsidP="00353A4E">
      <w:pPr>
        <w:tabs>
          <w:tab w:val="left" w:pos="3216"/>
        </w:tabs>
        <w:spacing w:line="240" w:lineRule="auto"/>
        <w:ind w:firstLine="284"/>
        <w:jc w:val="center"/>
        <w:rPr>
          <w:rFonts w:eastAsia="Times New Roman"/>
          <w:lang w:val="en-US"/>
        </w:rPr>
      </w:pPr>
      <w:r w:rsidRPr="00353A4E">
        <w:rPr>
          <w:rFonts w:eastAsia="Times New Roman"/>
          <w:b/>
          <w:bCs/>
          <w:lang w:val="en-US"/>
        </w:rPr>
        <w:t>FIGURE</w:t>
      </w:r>
      <w:r w:rsidRPr="00353A4E">
        <w:rPr>
          <w:rFonts w:eastAsia="Times New Roman"/>
          <w:b/>
          <w:bCs/>
          <w:lang w:val="uz-Cyrl-UZ"/>
        </w:rPr>
        <w:t>.</w:t>
      </w:r>
      <w:r w:rsidRPr="00353A4E">
        <w:rPr>
          <w:rFonts w:eastAsia="Times New Roman"/>
          <w:b/>
          <w:bCs/>
          <w:lang w:val="en-US"/>
        </w:rPr>
        <w:t>1.</w:t>
      </w:r>
      <w:r w:rsidRPr="00353A4E">
        <w:rPr>
          <w:rFonts w:eastAsia="Times New Roman"/>
          <w:lang w:val="en-US"/>
        </w:rPr>
        <w:t xml:space="preserve"> Data transmission scheme at a station</w:t>
      </w:r>
    </w:p>
    <w:p w:rsidR="00353A4E" w:rsidRDefault="00353A4E" w:rsidP="00353A4E">
      <w:pPr>
        <w:tabs>
          <w:tab w:val="left" w:pos="3216"/>
        </w:tabs>
        <w:spacing w:line="240" w:lineRule="auto"/>
        <w:ind w:firstLine="284"/>
        <w:jc w:val="center"/>
        <w:rPr>
          <w:rFonts w:eastAsia="Times New Roman"/>
          <w:lang w:val="en-US"/>
        </w:rPr>
      </w:pPr>
    </w:p>
    <w:p w:rsidR="00353A4E" w:rsidRPr="00353A4E" w:rsidRDefault="00353A4E" w:rsidP="00353A4E">
      <w:pPr>
        <w:tabs>
          <w:tab w:val="left" w:pos="426"/>
        </w:tabs>
        <w:spacing w:line="240" w:lineRule="auto"/>
        <w:ind w:firstLine="284"/>
        <w:rPr>
          <w:b/>
          <w:bCs/>
          <w:i/>
          <w:iCs/>
          <w:lang w:val="uz-Cyrl-UZ"/>
        </w:rPr>
      </w:pPr>
      <w:r w:rsidRPr="00353A4E">
        <w:rPr>
          <w:b/>
          <w:bCs/>
          <w:i/>
          <w:iCs/>
        </w:rPr>
        <w:t>System Components</w:t>
      </w:r>
      <w:r w:rsidRPr="00353A4E">
        <w:rPr>
          <w:b/>
          <w:bCs/>
          <w:i/>
          <w:iCs/>
          <w:lang w:val="uz-Cyrl-UZ"/>
        </w:rPr>
        <w:t>:</w:t>
      </w:r>
    </w:p>
    <w:p w:rsidR="00353A4E" w:rsidRPr="00353A4E" w:rsidRDefault="00353A4E" w:rsidP="00353A4E">
      <w:pPr>
        <w:numPr>
          <w:ilvl w:val="0"/>
          <w:numId w:val="9"/>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BLE beacon on the locomotive:</w:t>
      </w:r>
      <w:r w:rsidRPr="00353A4E">
        <w:rPr>
          <w:lang w:val="en-US"/>
        </w:rPr>
        <w:t xml:space="preserve"> BLE 5.0 module powered by the onboard network (5–12 V), transmission range up to 5 m, output power –16 dBm.</w:t>
      </w:r>
    </w:p>
    <w:p w:rsidR="00353A4E" w:rsidRPr="00353A4E" w:rsidRDefault="00353A4E" w:rsidP="00353A4E">
      <w:pPr>
        <w:numPr>
          <w:ilvl w:val="0"/>
          <w:numId w:val="9"/>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lastRenderedPageBreak/>
        <w:t>Gateway (receiver):</w:t>
      </w:r>
      <w:r w:rsidRPr="00353A4E">
        <w:rPr>
          <w:lang w:val="en-US"/>
        </w:rPr>
        <w:t xml:space="preserve"> stationary device equipped with a BLE module, microcontroller, and Wi-Fi / Ethernet communication channel.</w:t>
      </w:r>
    </w:p>
    <w:p w:rsidR="00353A4E" w:rsidRPr="00353A4E" w:rsidRDefault="00353A4E" w:rsidP="00353A4E">
      <w:pPr>
        <w:numPr>
          <w:ilvl w:val="0"/>
          <w:numId w:val="9"/>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MQTT broker:</w:t>
      </w:r>
      <w:r w:rsidRPr="00353A4E">
        <w:rPr>
          <w:lang w:val="en-US"/>
        </w:rPr>
        <w:t xml:space="preserve"> performs message routing under the publish – subscribe model.</w:t>
      </w:r>
    </w:p>
    <w:p w:rsidR="00353A4E" w:rsidRPr="00353A4E" w:rsidRDefault="00353A4E" w:rsidP="00353A4E">
      <w:pPr>
        <w:numPr>
          <w:ilvl w:val="0"/>
          <w:numId w:val="9"/>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Server and frontend:</w:t>
      </w:r>
      <w:r w:rsidRPr="00353A4E">
        <w:rPr>
          <w:lang w:val="en-US"/>
        </w:rPr>
        <w:t xml:space="preserve"> provide data storage, processing, and visualization.</w:t>
      </w:r>
    </w:p>
    <w:p w:rsidR="00353A4E" w:rsidRPr="00353A4E" w:rsidRDefault="00353A4E" w:rsidP="00353A4E">
      <w:pPr>
        <w:tabs>
          <w:tab w:val="left" w:pos="426"/>
        </w:tabs>
        <w:spacing w:line="240" w:lineRule="auto"/>
        <w:ind w:firstLine="284"/>
        <w:rPr>
          <w:b/>
          <w:bCs/>
          <w:i/>
          <w:iCs/>
          <w:lang w:val="en-US"/>
        </w:rPr>
      </w:pPr>
      <w:r w:rsidRPr="00353A4E">
        <w:rPr>
          <w:b/>
          <w:bCs/>
          <w:i/>
          <w:iCs/>
          <w:lang w:val="en-US"/>
        </w:rPr>
        <w:t>Data Format and Message Exchange</w:t>
      </w:r>
    </w:p>
    <w:p w:rsidR="00353A4E" w:rsidRPr="00353A4E" w:rsidRDefault="00353A4E" w:rsidP="00353A4E">
      <w:pPr>
        <w:tabs>
          <w:tab w:val="left" w:pos="426"/>
        </w:tabs>
        <w:spacing w:line="240" w:lineRule="auto"/>
        <w:ind w:firstLine="284"/>
        <w:rPr>
          <w:lang w:val="en-US"/>
        </w:rPr>
      </w:pPr>
      <w:r w:rsidRPr="00353A4E">
        <w:rPr>
          <w:lang w:val="en-US"/>
        </w:rPr>
        <w:t>Each beacon transmits messages in JSON format:</w:t>
      </w:r>
    </w:p>
    <w:p w:rsidR="00353A4E" w:rsidRPr="00353A4E" w:rsidRDefault="00353A4E" w:rsidP="00353A4E">
      <w:pPr>
        <w:tabs>
          <w:tab w:val="left" w:pos="426"/>
        </w:tabs>
        <w:spacing w:line="240" w:lineRule="auto"/>
        <w:ind w:firstLine="284"/>
        <w:rPr>
          <w:lang w:val="en-US"/>
        </w:rPr>
      </w:pPr>
      <w:r w:rsidRPr="00353A4E">
        <w:rPr>
          <w:lang w:val="en-US"/>
        </w:rPr>
        <w:t>{</w:t>
      </w:r>
    </w:p>
    <w:p w:rsidR="00353A4E" w:rsidRPr="00353A4E" w:rsidRDefault="00353A4E" w:rsidP="00353A4E">
      <w:pPr>
        <w:tabs>
          <w:tab w:val="left" w:pos="426"/>
        </w:tabs>
        <w:spacing w:line="240" w:lineRule="auto"/>
        <w:ind w:firstLine="284"/>
        <w:rPr>
          <w:lang w:val="en-US"/>
        </w:rPr>
      </w:pPr>
      <w:r w:rsidRPr="00353A4E">
        <w:rPr>
          <w:lang w:val="en-US"/>
        </w:rPr>
        <w:t xml:space="preserve">  "beaconId": "TR001",</w:t>
      </w:r>
    </w:p>
    <w:p w:rsidR="00353A4E" w:rsidRPr="00353A4E" w:rsidRDefault="00353A4E" w:rsidP="00353A4E">
      <w:pPr>
        <w:tabs>
          <w:tab w:val="left" w:pos="426"/>
        </w:tabs>
        <w:spacing w:line="240" w:lineRule="auto"/>
        <w:ind w:firstLine="284"/>
        <w:rPr>
          <w:lang w:val="en-US"/>
        </w:rPr>
      </w:pPr>
      <w:r w:rsidRPr="00353A4E">
        <w:rPr>
          <w:lang w:val="en-US"/>
        </w:rPr>
        <w:t xml:space="preserve">  "rssi": -71,</w:t>
      </w:r>
    </w:p>
    <w:p w:rsidR="00353A4E" w:rsidRPr="00353A4E" w:rsidRDefault="00353A4E" w:rsidP="00353A4E">
      <w:pPr>
        <w:tabs>
          <w:tab w:val="left" w:pos="426"/>
        </w:tabs>
        <w:spacing w:line="240" w:lineRule="auto"/>
        <w:ind w:firstLine="284"/>
        <w:rPr>
          <w:lang w:val="en-US"/>
        </w:rPr>
      </w:pPr>
      <w:r w:rsidRPr="00353A4E">
        <w:rPr>
          <w:lang w:val="en-US"/>
        </w:rPr>
        <w:t xml:space="preserve">  "timestamp": "2025-10-12T12:45:26Z"</w:t>
      </w:r>
    </w:p>
    <w:p w:rsidR="00353A4E" w:rsidRPr="00353A4E" w:rsidRDefault="00353A4E" w:rsidP="00353A4E">
      <w:pPr>
        <w:tabs>
          <w:tab w:val="left" w:pos="426"/>
        </w:tabs>
        <w:spacing w:line="240" w:lineRule="auto"/>
        <w:ind w:firstLine="284"/>
        <w:rPr>
          <w:lang w:val="en-US"/>
        </w:rPr>
      </w:pPr>
      <w:r w:rsidRPr="00353A4E">
        <w:rPr>
          <w:lang w:val="en-US"/>
        </w:rPr>
        <w:t>}</w:t>
      </w:r>
    </w:p>
    <w:p w:rsidR="00353A4E" w:rsidRPr="00353A4E" w:rsidRDefault="00353A4E" w:rsidP="00353A4E">
      <w:pPr>
        <w:tabs>
          <w:tab w:val="left" w:pos="426"/>
        </w:tabs>
        <w:spacing w:line="240" w:lineRule="auto"/>
        <w:ind w:firstLine="284"/>
        <w:rPr>
          <w:lang w:val="en-US"/>
        </w:rPr>
      </w:pPr>
      <w:r w:rsidRPr="00353A4E">
        <w:rPr>
          <w:lang w:val="en-US"/>
        </w:rPr>
        <w:t>After receiving the packet, the gateway adds its own attributes:</w:t>
      </w:r>
    </w:p>
    <w:p w:rsidR="00353A4E" w:rsidRPr="00353A4E" w:rsidRDefault="00353A4E" w:rsidP="00353A4E">
      <w:pPr>
        <w:tabs>
          <w:tab w:val="left" w:pos="426"/>
        </w:tabs>
        <w:spacing w:line="240" w:lineRule="auto"/>
        <w:ind w:firstLine="284"/>
        <w:rPr>
          <w:lang w:val="en-US"/>
        </w:rPr>
      </w:pPr>
      <w:r w:rsidRPr="00353A4E">
        <w:rPr>
          <w:lang w:val="en-US"/>
        </w:rPr>
        <w:t>{</w:t>
      </w:r>
    </w:p>
    <w:p w:rsidR="00353A4E" w:rsidRPr="00353A4E" w:rsidRDefault="00353A4E" w:rsidP="00353A4E">
      <w:pPr>
        <w:tabs>
          <w:tab w:val="left" w:pos="426"/>
        </w:tabs>
        <w:spacing w:line="240" w:lineRule="auto"/>
        <w:ind w:firstLine="284"/>
        <w:rPr>
          <w:lang w:val="en-US"/>
        </w:rPr>
      </w:pPr>
      <w:r w:rsidRPr="00353A4E">
        <w:rPr>
          <w:lang w:val="en-US"/>
        </w:rPr>
        <w:t xml:space="preserve">  "beaconId": "TR001",</w:t>
      </w:r>
    </w:p>
    <w:p w:rsidR="00353A4E" w:rsidRPr="00353A4E" w:rsidRDefault="00353A4E" w:rsidP="00353A4E">
      <w:pPr>
        <w:tabs>
          <w:tab w:val="left" w:pos="426"/>
        </w:tabs>
        <w:spacing w:line="240" w:lineRule="auto"/>
        <w:ind w:firstLine="284"/>
        <w:rPr>
          <w:lang w:val="en-US"/>
        </w:rPr>
      </w:pPr>
      <w:r w:rsidRPr="00353A4E">
        <w:rPr>
          <w:lang w:val="en-US"/>
        </w:rPr>
        <w:t xml:space="preserve">  "gatewayId": "GW_STATION_05",</w:t>
      </w:r>
    </w:p>
    <w:p w:rsidR="00353A4E" w:rsidRPr="00353A4E" w:rsidRDefault="00353A4E" w:rsidP="00353A4E">
      <w:pPr>
        <w:tabs>
          <w:tab w:val="left" w:pos="426"/>
        </w:tabs>
        <w:spacing w:line="240" w:lineRule="auto"/>
        <w:ind w:firstLine="284"/>
        <w:rPr>
          <w:lang w:val="en-US"/>
        </w:rPr>
      </w:pPr>
      <w:r w:rsidRPr="00353A4E">
        <w:rPr>
          <w:lang w:val="en-US"/>
        </w:rPr>
        <w:t xml:space="preserve">  "rssi": -71,</w:t>
      </w:r>
    </w:p>
    <w:p w:rsidR="00353A4E" w:rsidRPr="00353A4E" w:rsidRDefault="00353A4E" w:rsidP="00353A4E">
      <w:pPr>
        <w:tabs>
          <w:tab w:val="left" w:pos="426"/>
        </w:tabs>
        <w:spacing w:line="240" w:lineRule="auto"/>
        <w:ind w:firstLine="284"/>
        <w:rPr>
          <w:lang w:val="en-US"/>
        </w:rPr>
      </w:pPr>
      <w:r w:rsidRPr="00353A4E">
        <w:rPr>
          <w:lang w:val="en-US"/>
        </w:rPr>
        <w:t xml:space="preserve">  "time_received": "2025-10-12T12:45:26Z"</w:t>
      </w:r>
    </w:p>
    <w:p w:rsidR="00353A4E" w:rsidRPr="00353A4E" w:rsidRDefault="00353A4E" w:rsidP="00353A4E">
      <w:pPr>
        <w:tabs>
          <w:tab w:val="left" w:pos="426"/>
        </w:tabs>
        <w:spacing w:line="240" w:lineRule="auto"/>
        <w:ind w:firstLine="284"/>
        <w:rPr>
          <w:lang w:val="en-US"/>
        </w:rPr>
      </w:pPr>
      <w:r w:rsidRPr="00353A4E">
        <w:rPr>
          <w:lang w:val="en-US"/>
        </w:rPr>
        <w:t>}</w:t>
      </w:r>
    </w:p>
    <w:p w:rsidR="00353A4E" w:rsidRPr="00353A4E" w:rsidRDefault="00353A4E" w:rsidP="00353A4E">
      <w:pPr>
        <w:tabs>
          <w:tab w:val="left" w:pos="426"/>
        </w:tabs>
        <w:spacing w:line="240" w:lineRule="auto"/>
        <w:ind w:firstLine="284"/>
        <w:rPr>
          <w:lang w:val="en-US"/>
        </w:rPr>
      </w:pPr>
      <w:r w:rsidRPr="00353A4E">
        <w:rPr>
          <w:lang w:val="en-US"/>
        </w:rPr>
        <w:t>Messages are published to the topic /gateway/data, from which they are forwarded to the broker and then to the server application for analysis and visualization.</w:t>
      </w:r>
    </w:p>
    <w:p w:rsidR="00EC207E" w:rsidRPr="00353A4E" w:rsidRDefault="00434EBC" w:rsidP="00353A4E">
      <w:pPr>
        <w:spacing w:line="240" w:lineRule="auto"/>
        <w:ind w:firstLine="0"/>
        <w:jc w:val="center"/>
        <w:rPr>
          <w:bCs/>
          <w:lang w:val="en-US"/>
        </w:rPr>
      </w:pPr>
      <w:r w:rsidRPr="00353A4E">
        <w:rPr>
          <w:bCs/>
          <w:noProof/>
          <w:lang w:val="en-US"/>
        </w:rPr>
        <w:drawing>
          <wp:inline distT="0" distB="0" distL="0" distR="0">
            <wp:extent cx="5231130" cy="1645920"/>
            <wp:effectExtent l="19050" t="19050" r="26670" b="1143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31130" cy="1645920"/>
                    </a:xfrm>
                    <a:prstGeom prst="rect">
                      <a:avLst/>
                    </a:prstGeom>
                    <a:noFill/>
                    <a:ln>
                      <a:solidFill>
                        <a:schemeClr val="accent1"/>
                      </a:solidFill>
                    </a:ln>
                  </pic:spPr>
                </pic:pic>
              </a:graphicData>
            </a:graphic>
          </wp:inline>
        </w:drawing>
      </w:r>
    </w:p>
    <w:p w:rsidR="00EC207E" w:rsidRPr="00353A4E" w:rsidRDefault="00434EBC" w:rsidP="00353A4E">
      <w:pPr>
        <w:spacing w:line="240" w:lineRule="auto"/>
        <w:ind w:firstLine="284"/>
        <w:jc w:val="center"/>
        <w:rPr>
          <w:rFonts w:eastAsia="Times New Roman"/>
          <w:lang w:val="en-US"/>
        </w:rPr>
      </w:pPr>
      <w:r w:rsidRPr="00353A4E">
        <w:rPr>
          <w:rFonts w:eastAsia="Times New Roman"/>
          <w:b/>
          <w:bCs/>
          <w:lang w:val="en-US"/>
        </w:rPr>
        <w:t>FIGURE 2.</w:t>
      </w:r>
      <w:r w:rsidRPr="00353A4E">
        <w:rPr>
          <w:rFonts w:eastAsia="Times New Roman"/>
          <w:lang w:val="en-US"/>
        </w:rPr>
        <w:t xml:space="preserve"> Data transmission scheme on the interstation section</w:t>
      </w:r>
    </w:p>
    <w:p w:rsidR="00353A4E" w:rsidRDefault="00353A4E" w:rsidP="00353A4E">
      <w:pPr>
        <w:tabs>
          <w:tab w:val="left" w:pos="426"/>
        </w:tabs>
        <w:spacing w:line="240" w:lineRule="auto"/>
        <w:ind w:firstLine="284"/>
        <w:rPr>
          <w:b/>
          <w:bCs/>
          <w:i/>
          <w:iCs/>
          <w:lang w:val="en-US"/>
        </w:rPr>
      </w:pPr>
    </w:p>
    <w:p w:rsidR="00EC207E" w:rsidRPr="00353A4E" w:rsidRDefault="00434EBC" w:rsidP="00353A4E">
      <w:pPr>
        <w:tabs>
          <w:tab w:val="left" w:pos="426"/>
        </w:tabs>
        <w:spacing w:line="240" w:lineRule="auto"/>
        <w:ind w:firstLine="284"/>
        <w:rPr>
          <w:b/>
          <w:bCs/>
          <w:i/>
          <w:iCs/>
          <w:lang w:val="en-US"/>
        </w:rPr>
      </w:pPr>
      <w:r w:rsidRPr="00353A4E">
        <w:rPr>
          <w:b/>
          <w:bCs/>
          <w:i/>
          <w:iCs/>
          <w:lang w:val="en-US"/>
        </w:rPr>
        <w:t>Gateway Placement and Coverage Zones</w:t>
      </w:r>
    </w:p>
    <w:p w:rsidR="00EC207E" w:rsidRPr="00353A4E" w:rsidRDefault="00434EBC" w:rsidP="00353A4E">
      <w:pPr>
        <w:tabs>
          <w:tab w:val="left" w:pos="426"/>
        </w:tabs>
        <w:spacing w:line="240" w:lineRule="auto"/>
        <w:ind w:firstLine="284"/>
        <w:rPr>
          <w:bCs/>
          <w:lang w:val="uz-Cyrl-UZ"/>
        </w:rPr>
      </w:pPr>
      <w:r w:rsidRPr="00353A4E">
        <w:rPr>
          <w:lang w:val="en-US"/>
        </w:rPr>
        <w:t xml:space="preserve">To ensure continuous </w:t>
      </w:r>
      <w:r w:rsidRPr="00353A4E">
        <w:rPr>
          <w:lang w:val="en-US"/>
        </w:rPr>
        <w:t>monitoring, it is necessary to determine the optimal number of gateways and the distances between them.</w:t>
      </w:r>
      <w:r w:rsidRPr="00353A4E">
        <w:rPr>
          <w:lang w:val="uz-Cyrl-UZ"/>
        </w:rPr>
        <w:t xml:space="preserve"> </w:t>
      </w:r>
      <w:r w:rsidRPr="00353A4E">
        <w:rPr>
          <w:lang w:val="en-US"/>
        </w:rPr>
        <w:t xml:space="preserve">The </w:t>
      </w:r>
      <w:r w:rsidRPr="00353A4E">
        <w:rPr>
          <w:b/>
          <w:bCs/>
          <w:lang w:val="en-US"/>
        </w:rPr>
        <w:t>reliable reception radius</w:t>
      </w:r>
      <w:r w:rsidRPr="00353A4E">
        <w:rPr>
          <w:lang w:val="en-US"/>
        </w:rPr>
        <w:t xml:space="preserve"> of the BLE signal </w:t>
      </w:r>
      <m:oMath>
        <m:r>
          <w:rPr>
            <w:rFonts w:ascii="Cambria Math" w:hAnsi="Cambria Math"/>
          </w:rPr>
          <m:t>R</m:t>
        </m:r>
      </m:oMath>
      <w:r w:rsidRPr="00353A4E">
        <w:rPr>
          <w:lang w:val="uz-Cyrl-UZ"/>
        </w:rPr>
        <w:t xml:space="preserve"> </w:t>
      </w:r>
      <w:r w:rsidRPr="00353A4E">
        <w:rPr>
          <w:lang w:val="en-US"/>
        </w:rPr>
        <w:t>depends on the transmitter power, antenna height, and electromagnetic noise. It is determined empiric</w:t>
      </w:r>
      <w:r w:rsidRPr="00353A4E">
        <w:rPr>
          <w:lang w:val="en-US"/>
        </w:rPr>
        <w:t>ally by the expression</w:t>
      </w:r>
      <w:r w:rsidRPr="00353A4E">
        <w:rPr>
          <w:bCs/>
          <w:lang w:val="uz-Cyrl-UZ"/>
        </w:rPr>
        <w:t>:</w:t>
      </w:r>
    </w:p>
    <w:p w:rsidR="00EC207E" w:rsidRPr="00353A4E" w:rsidRDefault="00EC207E" w:rsidP="00353A4E">
      <w:pPr>
        <w:spacing w:line="240" w:lineRule="auto"/>
        <w:ind w:firstLine="284"/>
        <w:rPr>
          <w:bCs/>
          <w:lang w:val="uz-Cyrl-UZ"/>
        </w:rPr>
      </w:pPr>
    </w:p>
    <w:p w:rsidR="00EC207E" w:rsidRPr="00353A4E" w:rsidRDefault="00434EBC" w:rsidP="00353A4E">
      <w:pPr>
        <w:spacing w:line="240" w:lineRule="auto"/>
        <w:ind w:firstLine="284"/>
        <w:jc w:val="right"/>
        <w:rPr>
          <w:bCs/>
          <w:i/>
          <w:lang w:val="uz-Cyrl-UZ"/>
        </w:rPr>
      </w:pPr>
      <m:oMath>
        <m:m>
          <m:mPr>
            <m:plcHide m:val="1"/>
            <m:mcs>
              <m:mc>
                <m:mcPr>
                  <m:count m:val="4"/>
                  <m:mcJc m:val="center"/>
                </m:mcPr>
              </m:mc>
            </m:mcs>
            <m:ctrlPr>
              <w:rPr>
                <w:rFonts w:ascii="Cambria Math" w:hAnsi="Cambria Math"/>
              </w:rPr>
            </m:ctrlPr>
          </m:mPr>
          <m:mr>
            <m:e/>
            <m:e>
              <m:r>
                <w:rPr>
                  <w:rFonts w:ascii="Cambria Math" w:hAnsi="Cambria Math"/>
                  <w:lang w:val="uz-Cyrl-UZ"/>
                </w:rPr>
                <m:t>R</m:t>
              </m:r>
              <m:r>
                <w:rPr>
                  <w:rFonts w:ascii="Cambria Math" w:hAnsi="Cambria Math"/>
                  <w:lang w:val="uz-Cyrl-UZ"/>
                </w:rPr>
                <m:t>=</m:t>
              </m:r>
              <m:sSub>
                <m:sSubPr>
                  <m:ctrlPr>
                    <w:rPr>
                      <w:rFonts w:ascii="Cambria Math" w:hAnsi="Cambria Math"/>
                    </w:rPr>
                  </m:ctrlPr>
                </m:sSubPr>
                <m:e>
                  <m:r>
                    <w:rPr>
                      <w:rFonts w:ascii="Cambria Math" w:hAnsi="Cambria Math"/>
                      <w:lang w:val="uz-Cyrl-UZ"/>
                    </w:rPr>
                    <m:t>R</m:t>
                  </m:r>
                </m:e>
                <m:sub>
                  <m:r>
                    <w:rPr>
                      <w:rFonts w:ascii="Cambria Math" w:hAnsi="Cambria Math"/>
                      <w:lang w:val="uz-Cyrl-UZ"/>
                    </w:rPr>
                    <m:t>0</m:t>
                  </m:r>
                </m:sub>
              </m:sSub>
              <m:r>
                <w:rPr>
                  <w:rFonts w:ascii="Cambria Math" w:hAnsi="Cambria Math"/>
                  <w:lang w:val="uz-Cyrl-UZ"/>
                </w:rPr>
                <m:t>⋅</m:t>
              </m:r>
              <m:sSup>
                <m:sSupPr>
                  <m:ctrlPr>
                    <w:rPr>
                      <w:rFonts w:ascii="Cambria Math" w:hAnsi="Cambria Math"/>
                    </w:rPr>
                  </m:ctrlPr>
                </m:sSupPr>
                <m:e>
                  <m:r>
                    <w:rPr>
                      <w:rFonts w:ascii="Cambria Math" w:hAnsi="Cambria Math"/>
                      <w:lang w:val="uz-Cyrl-UZ"/>
                    </w:rPr>
                    <m:t>10</m:t>
                  </m:r>
                </m:e>
                <m:sup>
                  <m:r>
                    <w:rPr>
                      <w:rFonts w:ascii="Cambria Math" w:hAnsi="Cambria Math"/>
                      <w:lang w:val="uz-Cyrl-UZ"/>
                    </w:rPr>
                    <m:t>-</m:t>
                  </m:r>
                  <m:f>
                    <m:fPr>
                      <m:ctrlPr>
                        <w:rPr>
                          <w:rFonts w:ascii="Cambria Math" w:hAnsi="Cambria Math"/>
                        </w:rPr>
                      </m:ctrlPr>
                    </m:fPr>
                    <m:num>
                      <m:r>
                        <w:rPr>
                          <w:rFonts w:ascii="Cambria Math" w:hAnsi="Cambria Math"/>
                          <w:lang w:val="uz-Cyrl-UZ"/>
                        </w:rPr>
                        <m:t>(</m:t>
                      </m:r>
                      <m:r>
                        <w:rPr>
                          <w:rFonts w:ascii="Cambria Math" w:hAnsi="Cambria Math"/>
                          <w:lang w:val="uz-Cyrl-UZ"/>
                        </w:rPr>
                        <m:t>RSSI</m:t>
                      </m:r>
                      <m:r>
                        <w:rPr>
                          <w:rFonts w:ascii="Cambria Math" w:hAnsi="Cambria Math"/>
                          <w:lang w:val="uz-Cyrl-UZ"/>
                        </w:rPr>
                        <m:t>-</m:t>
                      </m:r>
                      <m:r>
                        <w:rPr>
                          <w:rFonts w:ascii="Cambria Math" w:hAnsi="Cambria Math"/>
                          <w:lang w:val="uz-Cyrl-UZ"/>
                        </w:rPr>
                        <m:t>RSS</m:t>
                      </m:r>
                      <m:sSub>
                        <m:sSubPr>
                          <m:ctrlPr>
                            <w:rPr>
                              <w:rFonts w:ascii="Cambria Math" w:hAnsi="Cambria Math"/>
                            </w:rPr>
                          </m:ctrlPr>
                        </m:sSubPr>
                        <m:e>
                          <m:r>
                            <w:rPr>
                              <w:rFonts w:ascii="Cambria Math" w:hAnsi="Cambria Math"/>
                              <w:lang w:val="uz-Cyrl-UZ"/>
                            </w:rPr>
                            <m:t>I</m:t>
                          </m:r>
                        </m:e>
                        <m:sub>
                          <m:r>
                            <w:rPr>
                              <w:rFonts w:ascii="Cambria Math" w:hAnsi="Cambria Math"/>
                              <w:lang w:val="uz-Cyrl-UZ"/>
                            </w:rPr>
                            <m:t>0</m:t>
                          </m:r>
                        </m:sub>
                      </m:sSub>
                      <m:r>
                        <w:rPr>
                          <w:rFonts w:ascii="Cambria Math" w:hAnsi="Cambria Math"/>
                          <w:lang w:val="uz-Cyrl-UZ"/>
                        </w:rPr>
                        <m:t>)</m:t>
                      </m:r>
                    </m:num>
                    <m:den>
                      <m:r>
                        <w:rPr>
                          <w:rFonts w:ascii="Cambria Math" w:hAnsi="Cambria Math"/>
                          <w:lang w:val="uz-Cyrl-UZ"/>
                        </w:rPr>
                        <m:t>10</m:t>
                      </m:r>
                      <m:r>
                        <w:rPr>
                          <w:rFonts w:ascii="Cambria Math" w:hAnsi="Cambria Math"/>
                          <w:lang w:val="uz-Cyrl-UZ"/>
                        </w:rPr>
                        <m:t>n</m:t>
                      </m:r>
                    </m:den>
                  </m:f>
                </m:sup>
              </m:sSup>
              <m:r>
                <w:rPr>
                  <w:rFonts w:ascii="Cambria Math" w:hAnsi="Cambria Math"/>
                  <w:lang w:val="uz-Cyrl-UZ"/>
                </w:rPr>
                <m:t>,</m:t>
              </m:r>
            </m:e>
            <m:e/>
            <m:e/>
          </m:mr>
        </m:m>
      </m:oMath>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
          <w:lang w:val="uz-Cyrl-UZ"/>
        </w:rPr>
        <w:tab/>
      </w:r>
      <w:r w:rsidRPr="00353A4E">
        <w:rPr>
          <w:iCs/>
          <w:lang w:val="uz-Cyrl-UZ"/>
        </w:rPr>
        <w:t>(1)</w:t>
      </w:r>
    </w:p>
    <w:p w:rsidR="00EC207E" w:rsidRPr="00353A4E" w:rsidRDefault="00EC207E" w:rsidP="00353A4E">
      <w:pPr>
        <w:spacing w:line="240" w:lineRule="auto"/>
        <w:ind w:firstLine="284"/>
        <w:rPr>
          <w:bCs/>
          <w:lang w:val="uz-Cyrl-UZ"/>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1131"/>
        <w:gridCol w:w="5152"/>
      </w:tblGrid>
      <w:tr w:rsidR="00EC207E" w:rsidRPr="00D80D81">
        <w:tc>
          <w:tcPr>
            <w:tcW w:w="932" w:type="dxa"/>
          </w:tcPr>
          <w:p w:rsidR="00EC207E" w:rsidRPr="00353A4E" w:rsidRDefault="00434EBC" w:rsidP="00353A4E">
            <w:pPr>
              <w:tabs>
                <w:tab w:val="left" w:pos="426"/>
              </w:tabs>
              <w:spacing w:line="240" w:lineRule="auto"/>
              <w:ind w:firstLine="284"/>
              <w:jc w:val="right"/>
              <w:rPr>
                <w:lang w:val="en-US"/>
              </w:rPr>
            </w:pPr>
            <w:r w:rsidRPr="00353A4E">
              <w:rPr>
                <w:lang w:val="en-US"/>
              </w:rPr>
              <w:t>where</w:t>
            </w:r>
          </w:p>
        </w:tc>
        <w:tc>
          <w:tcPr>
            <w:tcW w:w="1131" w:type="dxa"/>
          </w:tcPr>
          <w:p w:rsidR="00EC207E" w:rsidRPr="00353A4E" w:rsidRDefault="00434EBC" w:rsidP="00353A4E">
            <w:pPr>
              <w:tabs>
                <w:tab w:val="left" w:pos="426"/>
              </w:tabs>
              <w:spacing w:line="240" w:lineRule="auto"/>
              <w:ind w:firstLine="284"/>
              <w:jc w:val="right"/>
              <w:rPr>
                <w:lang w:val="en-US"/>
              </w:rPr>
            </w:pPr>
            <m:oMath>
              <m:r>
                <w:rPr>
                  <w:rFonts w:ascii="Cambria Math" w:hAnsi="Cambria Math"/>
                </w:rPr>
                <m:t>n</m:t>
              </m:r>
            </m:oMath>
            <w:r w:rsidRPr="00353A4E">
              <w:rPr>
                <w:lang w:val="en-US"/>
              </w:rPr>
              <w:t xml:space="preserve"> –</w:t>
            </w:r>
          </w:p>
        </w:tc>
        <w:tc>
          <w:tcPr>
            <w:tcW w:w="5152" w:type="dxa"/>
          </w:tcPr>
          <w:p w:rsidR="00EC207E" w:rsidRPr="00353A4E" w:rsidRDefault="00434EBC" w:rsidP="00353A4E">
            <w:pPr>
              <w:tabs>
                <w:tab w:val="left" w:pos="426"/>
              </w:tabs>
              <w:spacing w:line="240" w:lineRule="auto"/>
              <w:ind w:firstLine="284"/>
              <w:rPr>
                <w:lang w:val="en-US"/>
              </w:rPr>
            </w:pPr>
            <w:r w:rsidRPr="00353A4E">
              <w:rPr>
                <w:lang w:val="en-US"/>
              </w:rPr>
              <w:t>path loss exponent (2–3 for open environments);</w:t>
            </w:r>
          </w:p>
        </w:tc>
      </w:tr>
      <w:tr w:rsidR="00EC207E" w:rsidRPr="00353A4E">
        <w:tc>
          <w:tcPr>
            <w:tcW w:w="932" w:type="dxa"/>
          </w:tcPr>
          <w:p w:rsidR="00EC207E" w:rsidRPr="00353A4E" w:rsidRDefault="00EC207E" w:rsidP="00353A4E">
            <w:pPr>
              <w:tabs>
                <w:tab w:val="left" w:pos="426"/>
              </w:tabs>
              <w:spacing w:line="240" w:lineRule="auto"/>
              <w:ind w:firstLine="284"/>
              <w:rPr>
                <w:lang w:val="en-US"/>
              </w:rPr>
            </w:pPr>
          </w:p>
        </w:tc>
        <w:tc>
          <w:tcPr>
            <w:tcW w:w="1131" w:type="dxa"/>
          </w:tcPr>
          <w:p w:rsidR="00EC207E" w:rsidRPr="00353A4E" w:rsidRDefault="00434EBC" w:rsidP="00353A4E">
            <w:pPr>
              <w:tabs>
                <w:tab w:val="left" w:pos="426"/>
              </w:tabs>
              <w:spacing w:line="240" w:lineRule="auto"/>
              <w:ind w:firstLine="284"/>
              <w:jc w:val="right"/>
              <w:rPr>
                <w:rFonts w:eastAsia="Malgun Gothic"/>
                <w:i/>
              </w:rPr>
            </w:pPr>
            <m:oMathPara>
              <m:oMath>
                <m:sSub>
                  <m:sSubPr>
                    <m:ctrlPr>
                      <w:rPr>
                        <w:rFonts w:ascii="Cambria Math" w:hAnsi="Cambria Math"/>
                      </w:rPr>
                    </m:ctrlPr>
                  </m:sSubPr>
                  <m:e>
                    <m:r>
                      <w:rPr>
                        <w:rFonts w:ascii="Cambria Math" w:hAnsi="Cambria Math"/>
                      </w:rPr>
                      <m:t>R</m:t>
                    </m:r>
                  </m:e>
                  <m:sub>
                    <m:r>
                      <w:rPr>
                        <w:rFonts w:ascii="Cambria Math" w:hAnsi="Cambria Math"/>
                        <w:lang w:val="en-US"/>
                      </w:rPr>
                      <m:t>0</m:t>
                    </m:r>
                  </m:sub>
                </m:sSub>
                <m:r>
                  <w:rPr>
                    <w:rFonts w:ascii="Cambria Math" w:hAnsi="Cambria Math"/>
                  </w:rPr>
                  <m:t>-</m:t>
                </m:r>
              </m:oMath>
            </m:oMathPara>
          </w:p>
        </w:tc>
        <w:tc>
          <w:tcPr>
            <w:tcW w:w="5152" w:type="dxa"/>
          </w:tcPr>
          <w:p w:rsidR="00EC207E" w:rsidRPr="00353A4E" w:rsidRDefault="00434EBC" w:rsidP="00353A4E">
            <w:pPr>
              <w:tabs>
                <w:tab w:val="left" w:pos="426"/>
              </w:tabs>
              <w:spacing w:line="240" w:lineRule="auto"/>
              <w:ind w:firstLine="284"/>
              <w:rPr>
                <w:lang w:val="en-US"/>
              </w:rPr>
            </w:pPr>
            <w:r w:rsidRPr="00353A4E">
              <w:rPr>
                <w:lang w:val="en-US"/>
              </w:rPr>
              <w:t>reference calibration distance;</w:t>
            </w:r>
          </w:p>
        </w:tc>
      </w:tr>
      <w:tr w:rsidR="00EC207E" w:rsidRPr="00D80D81">
        <w:tc>
          <w:tcPr>
            <w:tcW w:w="932" w:type="dxa"/>
          </w:tcPr>
          <w:p w:rsidR="00EC207E" w:rsidRPr="00353A4E" w:rsidRDefault="00EC207E" w:rsidP="00353A4E">
            <w:pPr>
              <w:tabs>
                <w:tab w:val="left" w:pos="426"/>
              </w:tabs>
              <w:spacing w:line="240" w:lineRule="auto"/>
              <w:ind w:firstLine="284"/>
              <w:rPr>
                <w:lang w:val="en-US"/>
              </w:rPr>
            </w:pPr>
          </w:p>
        </w:tc>
        <w:tc>
          <w:tcPr>
            <w:tcW w:w="1131" w:type="dxa"/>
          </w:tcPr>
          <w:p w:rsidR="00EC207E" w:rsidRPr="00353A4E" w:rsidRDefault="00434EBC" w:rsidP="00353A4E">
            <w:pPr>
              <w:tabs>
                <w:tab w:val="left" w:pos="426"/>
              </w:tabs>
              <w:spacing w:line="240" w:lineRule="auto"/>
              <w:ind w:firstLine="284"/>
              <w:jc w:val="right"/>
              <w:rPr>
                <w:rFonts w:eastAsia="Malgun Gothic"/>
              </w:rPr>
            </w:pPr>
            <m:oMathPara>
              <m:oMath>
                <m:r>
                  <w:rPr>
                    <w:rFonts w:ascii="Cambria Math" w:hAnsi="Cambria Math"/>
                  </w:rPr>
                  <m:t>RSS</m:t>
                </m:r>
                <m:sSub>
                  <m:sSubPr>
                    <m:ctrlPr>
                      <w:rPr>
                        <w:rFonts w:ascii="Cambria Math" w:hAnsi="Cambria Math"/>
                      </w:rPr>
                    </m:ctrlPr>
                  </m:sSubPr>
                  <m:e>
                    <m:r>
                      <w:rPr>
                        <w:rFonts w:ascii="Cambria Math" w:hAnsi="Cambria Math"/>
                      </w:rPr>
                      <m:t>I</m:t>
                    </m:r>
                  </m:e>
                  <m:sub>
                    <m:r>
                      <w:rPr>
                        <w:rFonts w:ascii="Cambria Math" w:hAnsi="Cambria Math"/>
                        <w:lang w:val="en-US"/>
                      </w:rPr>
                      <m:t>0</m:t>
                    </m:r>
                  </m:sub>
                </m:sSub>
                <m:r>
                  <w:rPr>
                    <w:rFonts w:ascii="Cambria Math" w:hAnsi="Cambria Math"/>
                  </w:rPr>
                  <m:t>-</m:t>
                </m:r>
              </m:oMath>
            </m:oMathPara>
          </w:p>
        </w:tc>
        <w:tc>
          <w:tcPr>
            <w:tcW w:w="5152" w:type="dxa"/>
          </w:tcPr>
          <w:p w:rsidR="00EC207E" w:rsidRPr="00353A4E" w:rsidRDefault="00434EBC" w:rsidP="00353A4E">
            <w:pPr>
              <w:tabs>
                <w:tab w:val="left" w:pos="426"/>
              </w:tabs>
              <w:spacing w:line="240" w:lineRule="auto"/>
              <w:ind w:firstLine="284"/>
              <w:rPr>
                <w:lang w:val="en-US"/>
              </w:rPr>
            </w:pPr>
            <w:r w:rsidRPr="00353A4E">
              <w:rPr>
                <w:lang w:val="en-US"/>
              </w:rPr>
              <w:t xml:space="preserve">mean signal strength at </w:t>
            </w:r>
            <m:oMath>
              <m:sSub>
                <m:sSubPr>
                  <m:ctrlPr>
                    <w:rPr>
                      <w:rFonts w:ascii="Cambria Math" w:hAnsi="Cambria Math"/>
                    </w:rPr>
                  </m:ctrlPr>
                </m:sSubPr>
                <m:e>
                  <m:r>
                    <w:rPr>
                      <w:rFonts w:ascii="Cambria Math" w:hAnsi="Cambria Math"/>
                    </w:rPr>
                    <m:t>R</m:t>
                  </m:r>
                </m:e>
                <m:sub>
                  <m:r>
                    <w:rPr>
                      <w:rFonts w:ascii="Cambria Math" w:hAnsi="Cambria Math"/>
                      <w:lang w:val="en-US"/>
                    </w:rPr>
                    <m:t>0</m:t>
                  </m:r>
                </m:sub>
              </m:sSub>
            </m:oMath>
            <w:r w:rsidRPr="00353A4E">
              <w:rPr>
                <w:lang w:val="en-US"/>
              </w:rPr>
              <w:t>;</w:t>
            </w:r>
          </w:p>
        </w:tc>
      </w:tr>
      <w:tr w:rsidR="00EC207E" w:rsidRPr="00D80D81">
        <w:tc>
          <w:tcPr>
            <w:tcW w:w="932" w:type="dxa"/>
          </w:tcPr>
          <w:p w:rsidR="00EC207E" w:rsidRPr="00353A4E" w:rsidRDefault="00EC207E" w:rsidP="00353A4E">
            <w:pPr>
              <w:tabs>
                <w:tab w:val="left" w:pos="426"/>
              </w:tabs>
              <w:spacing w:line="240" w:lineRule="auto"/>
              <w:ind w:firstLine="284"/>
              <w:rPr>
                <w:lang w:val="en-US"/>
              </w:rPr>
            </w:pPr>
          </w:p>
        </w:tc>
        <w:tc>
          <w:tcPr>
            <w:tcW w:w="1131" w:type="dxa"/>
          </w:tcPr>
          <w:p w:rsidR="00EC207E" w:rsidRPr="00353A4E" w:rsidRDefault="00434EBC" w:rsidP="00353A4E">
            <w:pPr>
              <w:tabs>
                <w:tab w:val="left" w:pos="426"/>
              </w:tabs>
              <w:spacing w:line="240" w:lineRule="auto"/>
              <w:ind w:firstLine="284"/>
              <w:jc w:val="right"/>
              <w:rPr>
                <w:rFonts w:eastAsia="Malgun Gothic"/>
              </w:rPr>
            </w:pPr>
            <m:oMathPara>
              <m:oMath>
                <m:r>
                  <w:rPr>
                    <w:rFonts w:ascii="Cambria Math" w:hAnsi="Cambria Math"/>
                  </w:rPr>
                  <m:t>RSS</m:t>
                </m:r>
                <m:sSub>
                  <m:sSubPr>
                    <m:ctrlPr>
                      <w:rPr>
                        <w:rFonts w:ascii="Cambria Math" w:hAnsi="Cambria Math"/>
                      </w:rPr>
                    </m:ctrlPr>
                  </m:sSubPr>
                  <m:e>
                    <m:r>
                      <w:rPr>
                        <w:rFonts w:ascii="Cambria Math" w:hAnsi="Cambria Math"/>
                      </w:rPr>
                      <m:t>I</m:t>
                    </m:r>
                  </m:e>
                  <m:sub>
                    <m:r>
                      <w:rPr>
                        <w:rFonts w:ascii="Cambria Math" w:hAnsi="Cambria Math"/>
                      </w:rPr>
                      <m:t>min</m:t>
                    </m:r>
                  </m:sub>
                </m:sSub>
                <m:r>
                  <w:rPr>
                    <w:rFonts w:ascii="Cambria Math" w:hAnsi="Cambria Math"/>
                  </w:rPr>
                  <m:t>-</m:t>
                </m:r>
              </m:oMath>
            </m:oMathPara>
          </w:p>
        </w:tc>
        <w:tc>
          <w:tcPr>
            <w:tcW w:w="5152" w:type="dxa"/>
          </w:tcPr>
          <w:p w:rsidR="00EC207E" w:rsidRPr="00353A4E" w:rsidRDefault="00434EBC" w:rsidP="00353A4E">
            <w:pPr>
              <w:tabs>
                <w:tab w:val="left" w:pos="426"/>
              </w:tabs>
              <w:spacing w:line="240" w:lineRule="auto"/>
              <w:ind w:firstLine="284"/>
              <w:rPr>
                <w:lang w:val="en-US"/>
              </w:rPr>
            </w:pPr>
            <w:r w:rsidRPr="00353A4E">
              <w:rPr>
                <w:lang w:val="en-US"/>
              </w:rPr>
              <w:t xml:space="preserve">minimum received </w:t>
            </w:r>
            <w:r w:rsidRPr="00353A4E">
              <w:rPr>
                <w:lang w:val="en-US"/>
              </w:rPr>
              <w:t>signal level required for correct decoding.</w:t>
            </w:r>
          </w:p>
        </w:tc>
      </w:tr>
    </w:tbl>
    <w:p w:rsidR="00EC207E" w:rsidRPr="00353A4E" w:rsidRDefault="00434EBC" w:rsidP="00353A4E">
      <w:pPr>
        <w:spacing w:line="240" w:lineRule="auto"/>
        <w:ind w:firstLine="284"/>
        <w:rPr>
          <w:lang w:val="en-US"/>
        </w:rPr>
      </w:pPr>
      <w:r w:rsidRPr="00353A4E">
        <w:rPr>
          <w:lang w:val="en-US"/>
        </w:rPr>
        <w:t xml:space="preserve">For the tested configuration, the beacon transmit power was –16 dBm and the gateways were installed at a height of 1 m. Under these conditions, the measured reliable reception radius was approximately </w:t>
      </w:r>
      <m:oMath>
        <m:r>
          <w:rPr>
            <w:rFonts w:ascii="Cambria Math" w:hAnsi="Cambria Math"/>
          </w:rPr>
          <m:t>R</m:t>
        </m:r>
        <m:r>
          <w:rPr>
            <w:rFonts w:ascii="Cambria Math" w:hAnsi="Cambria Math"/>
            <w:lang w:val="en-US"/>
          </w:rPr>
          <m:t>=5</m:t>
        </m:r>
      </m:oMath>
      <w:r w:rsidRPr="00353A4E">
        <w:rPr>
          <w:b/>
          <w:bCs/>
          <w:lang w:val="en-US"/>
        </w:rPr>
        <w:t>m</w:t>
      </w:r>
      <w:r w:rsidRPr="00353A4E">
        <w:rPr>
          <w:lang w:val="en-US"/>
        </w:rPr>
        <w:t>.</w:t>
      </w:r>
    </w:p>
    <w:p w:rsidR="00EC207E" w:rsidRPr="00353A4E" w:rsidRDefault="00434EBC" w:rsidP="00353A4E">
      <w:pPr>
        <w:spacing w:line="240" w:lineRule="auto"/>
        <w:ind w:firstLine="284"/>
        <w:rPr>
          <w:lang w:val="en-US"/>
        </w:rPr>
      </w:pPr>
      <w:r w:rsidRPr="00353A4E">
        <w:rPr>
          <w:lang w:val="en-US"/>
        </w:rPr>
        <w:t xml:space="preserve">To guarantee the reception of at least one signal from a train moving at speed </w:t>
      </w:r>
      <m:oMath>
        <m:r>
          <w:rPr>
            <w:rFonts w:ascii="Cambria Math" w:hAnsi="Cambria Math"/>
          </w:rPr>
          <m:t>v</m:t>
        </m:r>
      </m:oMath>
      <w:r w:rsidRPr="00353A4E">
        <w:rPr>
          <w:lang w:val="en-US"/>
        </w:rPr>
        <w:t xml:space="preserve">and beacon transmission frequency </w:t>
      </w:r>
      <m:oMath>
        <m:r>
          <w:rPr>
            <w:rFonts w:ascii="Cambria Math" w:hAnsi="Cambria Math"/>
          </w:rPr>
          <m:t>f</m:t>
        </m:r>
      </m:oMath>
      <w:r w:rsidRPr="00353A4E">
        <w:rPr>
          <w:lang w:val="en-US"/>
        </w:rPr>
        <w:t>, the following condition must hold:</w:t>
      </w:r>
    </w:p>
    <w:p w:rsidR="00EC207E" w:rsidRPr="00353A4E" w:rsidRDefault="00434EBC" w:rsidP="00353A4E">
      <w:pPr>
        <w:spacing w:line="240" w:lineRule="auto"/>
        <w:ind w:firstLine="284"/>
        <w:jc w:val="right"/>
        <w:rPr>
          <w:lang w:val="en-US"/>
        </w:rPr>
      </w:pPr>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N</m:t>
                  </m:r>
                </m:e>
                <m:sub>
                  <m:r>
                    <w:rPr>
                      <w:rFonts w:ascii="Cambria Math" w:hAnsi="Cambria Math"/>
                    </w:rPr>
                    <m:t>sig</m:t>
                  </m:r>
                </m:sub>
              </m:sSub>
              <m:r>
                <w:rPr>
                  <w:rFonts w:ascii="Cambria Math" w:hAnsi="Cambria Math"/>
                  <w:lang w:val="en-US"/>
                </w:rPr>
                <m:t>=</m:t>
              </m:r>
              <m:f>
                <m:fPr>
                  <m:ctrlPr>
                    <w:rPr>
                      <w:rFonts w:ascii="Cambria Math" w:hAnsi="Cambria Math"/>
                    </w:rPr>
                  </m:ctrlPr>
                </m:fPr>
                <m:num>
                  <m:r>
                    <w:rPr>
                      <w:rFonts w:ascii="Cambria Math" w:hAnsi="Cambria Math"/>
                      <w:lang w:val="en-US"/>
                    </w:rPr>
                    <m:t>2</m:t>
                  </m:r>
                  <m:r>
                    <w:rPr>
                      <w:rFonts w:ascii="Cambria Math" w:hAnsi="Cambria Math"/>
                    </w:rPr>
                    <m:t>Rf</m:t>
                  </m:r>
                </m:num>
                <m:den>
                  <m:r>
                    <w:rPr>
                      <w:rFonts w:ascii="Cambria Math" w:hAnsi="Cambria Math"/>
                    </w:rPr>
                    <m:t>v</m:t>
                  </m:r>
                </m:den>
              </m:f>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rPr>
                    <m:t>min</m:t>
                  </m:r>
                </m:sub>
              </m:sSub>
              <m:r>
                <w:rPr>
                  <w:rFonts w:ascii="Cambria Math" w:hAnsi="Cambria Math"/>
                  <w:lang w:val="en-US"/>
                </w:rPr>
                <m:t>,</m:t>
              </m:r>
            </m:e>
            <m:e/>
            <m:e/>
          </m:mr>
        </m:m>
      </m:oMath>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t>(2)</w:t>
      </w:r>
    </w:p>
    <w:p w:rsidR="00EC207E" w:rsidRPr="00353A4E" w:rsidRDefault="00EC207E" w:rsidP="00353A4E">
      <w:pPr>
        <w:spacing w:line="240" w:lineRule="auto"/>
        <w:ind w:firstLine="284"/>
        <w:jc w:val="right"/>
        <w:rPr>
          <w:rFonts w:eastAsiaTheme="minorHAnsi"/>
          <w:lang w:val="en-US"/>
        </w:rPr>
      </w:pPr>
    </w:p>
    <w:p w:rsidR="00EC207E" w:rsidRPr="00353A4E" w:rsidRDefault="00434EBC" w:rsidP="00353A4E">
      <w:pPr>
        <w:spacing w:line="240" w:lineRule="auto"/>
        <w:ind w:firstLine="284"/>
        <w:rPr>
          <w:lang w:val="en-US"/>
        </w:rPr>
      </w:pPr>
      <w:r w:rsidRPr="00353A4E">
        <w:rPr>
          <w:lang w:val="en-US"/>
        </w:rPr>
        <w:t xml:space="preserve">where </w:t>
      </w:r>
      <m:oMath>
        <m:sSub>
          <m:sSubPr>
            <m:ctrlPr>
              <w:rPr>
                <w:rFonts w:ascii="Cambria Math" w:hAnsi="Cambria Math"/>
              </w:rPr>
            </m:ctrlPr>
          </m:sSubPr>
          <m:e>
            <m:r>
              <w:rPr>
                <w:rFonts w:ascii="Cambria Math" w:hAnsi="Cambria Math"/>
              </w:rPr>
              <m:t>N</m:t>
            </m:r>
          </m:e>
          <m:sub>
            <m:r>
              <w:rPr>
                <w:rFonts w:ascii="Cambria Math" w:hAnsi="Cambria Math"/>
              </w:rPr>
              <m:t>min</m:t>
            </m:r>
          </m:sub>
        </m:sSub>
        <m:r>
          <w:rPr>
            <w:rFonts w:ascii="Cambria Math" w:hAnsi="Cambria Math"/>
            <w:lang w:val="en-US"/>
          </w:rPr>
          <m:t>=5</m:t>
        </m:r>
      </m:oMath>
      <w:r w:rsidRPr="00353A4E">
        <w:rPr>
          <w:lang w:val="en-US"/>
        </w:rPr>
        <w:t xml:space="preserve"> is the minimum number of packets required</w:t>
      </w:r>
      <w:r w:rsidRPr="00353A4E">
        <w:rPr>
          <w:lang w:val="en-US"/>
        </w:rPr>
        <w:t xml:space="preserve"> to confirm an event.</w:t>
      </w:r>
    </w:p>
    <w:p w:rsidR="00EC207E" w:rsidRPr="00353A4E" w:rsidRDefault="00434EBC" w:rsidP="00353A4E">
      <w:pPr>
        <w:tabs>
          <w:tab w:val="left" w:pos="426"/>
        </w:tabs>
        <w:spacing w:line="240" w:lineRule="auto"/>
        <w:ind w:firstLine="284"/>
        <w:rPr>
          <w:lang w:val="en-US"/>
        </w:rPr>
      </w:pPr>
      <w:r w:rsidRPr="00353A4E">
        <w:rPr>
          <w:lang w:val="en-US"/>
        </w:rPr>
        <w:lastRenderedPageBreak/>
        <w:t xml:space="preserve">If the probability of successfully receiving a single packet by the gateway is </w:t>
      </w:r>
      <m:oMath>
        <m:sSub>
          <m:sSubPr>
            <m:ctrlPr>
              <w:rPr>
                <w:rFonts w:ascii="Cambria Math" w:hAnsi="Cambria Math"/>
              </w:rPr>
            </m:ctrlPr>
          </m:sSubPr>
          <m:e>
            <m:r>
              <w:rPr>
                <w:rFonts w:ascii="Cambria Math" w:hAnsi="Cambria Math"/>
              </w:rPr>
              <m:t>P</m:t>
            </m:r>
          </m:e>
          <m:sub>
            <m:r>
              <w:rPr>
                <w:rFonts w:ascii="Cambria Math" w:hAnsi="Cambria Math"/>
              </w:rPr>
              <m:t>s</m:t>
            </m:r>
          </m:sub>
        </m:sSub>
      </m:oMath>
      <w:r w:rsidRPr="00353A4E">
        <w:rPr>
          <w:lang w:val="en-US"/>
        </w:rPr>
        <w:t>, then the probability of detecting at least one signal is given by:</w:t>
      </w:r>
    </w:p>
    <w:p w:rsidR="00EC207E" w:rsidRPr="00353A4E" w:rsidRDefault="00EC207E" w:rsidP="00353A4E">
      <w:pPr>
        <w:tabs>
          <w:tab w:val="left" w:pos="426"/>
        </w:tabs>
        <w:spacing w:line="240" w:lineRule="auto"/>
        <w:ind w:firstLine="284"/>
        <w:rPr>
          <w:lang w:val="en-US"/>
        </w:rPr>
      </w:pPr>
    </w:p>
    <w:p w:rsidR="00EC207E" w:rsidRPr="00353A4E" w:rsidRDefault="00434EBC" w:rsidP="00353A4E">
      <w:pPr>
        <w:spacing w:line="240" w:lineRule="auto"/>
        <w:ind w:firstLine="284"/>
        <w:jc w:val="right"/>
        <w:rPr>
          <w:lang w:val="en-US"/>
        </w:rPr>
      </w:pPr>
      <m:oMath>
        <m:sSub>
          <m:sSubPr>
            <m:ctrlPr>
              <w:rPr>
                <w:rFonts w:ascii="Cambria Math" w:hAnsi="Cambria Math"/>
              </w:rPr>
            </m:ctrlPr>
          </m:sSubPr>
          <m:e>
            <m:r>
              <w:rPr>
                <w:rFonts w:ascii="Cambria Math" w:hAnsi="Cambria Math"/>
              </w:rPr>
              <m:t>P</m:t>
            </m:r>
          </m:e>
          <m:sub>
            <m:r>
              <w:rPr>
                <w:rFonts w:ascii="Cambria Math" w:hAnsi="Cambria Math"/>
              </w:rPr>
              <m:t>det</m:t>
            </m:r>
          </m:sub>
        </m:sSub>
        <m:r>
          <w:rPr>
            <w:rFonts w:ascii="Cambria Math" w:hAnsi="Cambria Math"/>
            <w:lang w:val="en-US"/>
          </w:rPr>
          <m:t>=1-(1-</m:t>
        </m:r>
        <m:sSub>
          <m:sSubPr>
            <m:ctrlPr>
              <w:rPr>
                <w:rFonts w:ascii="Cambria Math" w:hAnsi="Cambria Math"/>
              </w:rPr>
            </m:ctrlPr>
          </m:sSubPr>
          <m:e>
            <m:r>
              <w:rPr>
                <w:rFonts w:ascii="Cambria Math" w:hAnsi="Cambria Math"/>
              </w:rPr>
              <m:t>P</m:t>
            </m:r>
          </m:e>
          <m:sub>
            <m:r>
              <w:rPr>
                <w:rFonts w:ascii="Cambria Math" w:hAnsi="Cambria Math"/>
              </w:rPr>
              <m:t>s</m:t>
            </m:r>
          </m:sub>
        </m:sSub>
        <m:sSup>
          <m:sSupPr>
            <m:ctrlPr>
              <w:rPr>
                <w:rFonts w:ascii="Cambria Math" w:hAnsi="Cambria Math"/>
              </w:rPr>
            </m:ctrlPr>
          </m:sSupPr>
          <m:e>
            <m:r>
              <w:rPr>
                <w:rFonts w:ascii="Cambria Math" w:hAnsi="Cambria Math"/>
                <w:lang w:val="en-US"/>
              </w:rPr>
              <m:t>)</m:t>
            </m:r>
          </m:e>
          <m:sup>
            <m:sSub>
              <m:sSubPr>
                <m:ctrlPr>
                  <w:rPr>
                    <w:rFonts w:ascii="Cambria Math" w:hAnsi="Cambria Math"/>
                  </w:rPr>
                </m:ctrlPr>
              </m:sSubPr>
              <m:e>
                <m:r>
                  <w:rPr>
                    <w:rFonts w:ascii="Cambria Math" w:hAnsi="Cambria Math"/>
                  </w:rPr>
                  <m:t>N</m:t>
                </m:r>
              </m:e>
              <m:sub>
                <m:r>
                  <w:rPr>
                    <w:rFonts w:ascii="Cambria Math" w:hAnsi="Cambria Math"/>
                  </w:rPr>
                  <m:t>sig</m:t>
                </m:r>
              </m:sub>
            </m:sSub>
          </m:sup>
        </m:sSup>
        <m:r>
          <m:rPr>
            <m:sty m:val="p"/>
          </m:rPr>
          <w:rPr>
            <w:rFonts w:ascii="Cambria Math" w:hAnsi="Cambria Math"/>
            <w:lang w:val="en-US"/>
          </w:rPr>
          <m:t>,</m:t>
        </m:r>
      </m:oMath>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t>(3)</w:t>
      </w:r>
    </w:p>
    <w:p w:rsidR="00EC207E" w:rsidRPr="00353A4E" w:rsidRDefault="00EC207E" w:rsidP="00353A4E">
      <w:pPr>
        <w:spacing w:line="240" w:lineRule="auto"/>
        <w:ind w:firstLine="284"/>
        <w:rPr>
          <w:lang w:val="en-US"/>
        </w:rPr>
      </w:pPr>
    </w:p>
    <w:p w:rsidR="00EC207E" w:rsidRPr="00353A4E" w:rsidRDefault="00434EBC" w:rsidP="00353A4E">
      <w:pPr>
        <w:spacing w:line="240" w:lineRule="auto"/>
        <w:ind w:firstLine="284"/>
        <w:rPr>
          <w:lang w:val="uz-Cyrl-UZ"/>
        </w:rPr>
      </w:pPr>
      <w:r w:rsidRPr="00353A4E">
        <w:rPr>
          <w:lang w:val="en-US"/>
        </w:rPr>
        <w:t xml:space="preserve">For reliable detection, </w:t>
      </w:r>
      <m:oMath>
        <m:sSub>
          <m:sSubPr>
            <m:ctrlPr>
              <w:rPr>
                <w:rFonts w:ascii="Cambria Math" w:hAnsi="Cambria Math"/>
              </w:rPr>
            </m:ctrlPr>
          </m:sSubPr>
          <m:e>
            <m:r>
              <w:rPr>
                <w:rFonts w:ascii="Cambria Math" w:hAnsi="Cambria Math"/>
              </w:rPr>
              <m:t>P</m:t>
            </m:r>
          </m:e>
          <m:sub>
            <m:r>
              <w:rPr>
                <w:rFonts w:ascii="Cambria Math" w:hAnsi="Cambria Math"/>
              </w:rPr>
              <m:t>det</m:t>
            </m:r>
          </m:sub>
        </m:sSub>
        <m:r>
          <w:rPr>
            <w:rFonts w:ascii="Cambria Math" w:hAnsi="Cambria Math"/>
            <w:lang w:val="en-US"/>
          </w:rPr>
          <m:t>≥</m:t>
        </m:r>
        <m:sSub>
          <m:sSubPr>
            <m:ctrlPr>
              <w:rPr>
                <w:rFonts w:ascii="Cambria Math" w:hAnsi="Cambria Math"/>
              </w:rPr>
            </m:ctrlPr>
          </m:sSubPr>
          <m:e>
            <m:r>
              <w:rPr>
                <w:rFonts w:ascii="Cambria Math" w:hAnsi="Cambria Math"/>
              </w:rPr>
              <m:t>P</m:t>
            </m:r>
          </m:e>
          <m:sub>
            <m:r>
              <w:rPr>
                <w:rFonts w:ascii="Cambria Math" w:hAnsi="Cambria Math"/>
              </w:rPr>
              <m:t>req</m:t>
            </m:r>
          </m:sub>
        </m:sSub>
      </m:oMath>
      <w:r w:rsidRPr="00353A4E">
        <w:rPr>
          <w:lang w:val="en-US"/>
        </w:rPr>
        <w:t xml:space="preserve">, where </w:t>
      </w:r>
      <m:oMath>
        <m:sSub>
          <m:sSubPr>
            <m:ctrlPr>
              <w:rPr>
                <w:rFonts w:ascii="Cambria Math" w:hAnsi="Cambria Math"/>
              </w:rPr>
            </m:ctrlPr>
          </m:sSubPr>
          <m:e>
            <m:r>
              <w:rPr>
                <w:rFonts w:ascii="Cambria Math" w:hAnsi="Cambria Math"/>
              </w:rPr>
              <m:t>P</m:t>
            </m:r>
          </m:e>
          <m:sub>
            <m:r>
              <w:rPr>
                <w:rFonts w:ascii="Cambria Math" w:hAnsi="Cambria Math"/>
              </w:rPr>
              <m:t>req</m:t>
            </m:r>
          </m:sub>
        </m:sSub>
        <m:r>
          <w:rPr>
            <w:rFonts w:ascii="Cambria Math" w:hAnsi="Cambria Math"/>
            <w:lang w:val="en-US"/>
          </w:rPr>
          <m:t>=0.999</m:t>
        </m:r>
      </m:oMath>
      <w:r w:rsidRPr="00353A4E">
        <w:rPr>
          <w:lang w:val="en-US"/>
        </w:rPr>
        <w:t xml:space="preserve">. For typical parameters </w:t>
      </w:r>
      <m:oMath>
        <m:r>
          <w:rPr>
            <w:rFonts w:ascii="Cambria Math" w:hAnsi="Cambria Math"/>
          </w:rPr>
          <m:t>f</m:t>
        </m:r>
        <m:r>
          <w:rPr>
            <w:rFonts w:ascii="Cambria Math" w:hAnsi="Cambria Math"/>
            <w:lang w:val="en-US"/>
          </w:rPr>
          <m:t>=10</m:t>
        </m:r>
      </m:oMath>
      <w:r w:rsidRPr="00353A4E">
        <w:rPr>
          <w:lang w:val="en-US"/>
        </w:rPr>
        <w:t xml:space="preserve">Hz, </w:t>
      </w:r>
      <m:oMath>
        <m:r>
          <w:rPr>
            <w:rFonts w:ascii="Cambria Math" w:hAnsi="Cambria Math"/>
          </w:rPr>
          <m:t>R</m:t>
        </m:r>
        <m:r>
          <w:rPr>
            <w:rFonts w:ascii="Cambria Math" w:hAnsi="Cambria Math"/>
            <w:lang w:val="en-US"/>
          </w:rPr>
          <m:t>=5</m:t>
        </m:r>
      </m:oMath>
      <w:r w:rsidRPr="00353A4E">
        <w:rPr>
          <w:lang w:val="en-US"/>
        </w:rPr>
        <w:t xml:space="preserve">m, </w:t>
      </w:r>
      <w:r w:rsidRPr="00353A4E">
        <w:rPr>
          <w:lang w:val="en-US"/>
        </w:rPr>
        <w:br/>
        <w:t xml:space="preserve"> </w:t>
      </w:r>
      <m:oMath>
        <m:r>
          <w:rPr>
            <w:rFonts w:ascii="Cambria Math" w:hAnsi="Cambria Math"/>
          </w:rPr>
          <m:t>v</m:t>
        </m:r>
        <m:r>
          <w:rPr>
            <w:rFonts w:ascii="Cambria Math" w:hAnsi="Cambria Math"/>
            <w:lang w:val="en-US"/>
          </w:rPr>
          <m:t>=60</m:t>
        </m:r>
      </m:oMath>
      <w:r w:rsidRPr="00353A4E">
        <w:rPr>
          <w:lang w:val="en-US"/>
        </w:rPr>
        <w:t xml:space="preserve">m/s, and </w:t>
      </w:r>
      <m:oMath>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lang w:val="en-US"/>
          </w:rPr>
          <m:t>=0.9</m:t>
        </m:r>
      </m:oMath>
      <w:r w:rsidRPr="00353A4E">
        <w:rPr>
          <w:lang w:val="en-US"/>
        </w:rPr>
        <w:t xml:space="preserve">, we obtain </w:t>
      </w:r>
      <m:oMath>
        <m:sSub>
          <m:sSubPr>
            <m:ctrlPr>
              <w:rPr>
                <w:rFonts w:ascii="Cambria Math" w:hAnsi="Cambria Math"/>
              </w:rPr>
            </m:ctrlPr>
          </m:sSubPr>
          <m:e>
            <m:r>
              <w:rPr>
                <w:rFonts w:ascii="Cambria Math" w:hAnsi="Cambria Math"/>
              </w:rPr>
              <m:t>N</m:t>
            </m:r>
          </m:e>
          <m:sub>
            <m:r>
              <w:rPr>
                <w:rFonts w:ascii="Cambria Math" w:hAnsi="Cambria Math"/>
              </w:rPr>
              <m:t>sig</m:t>
            </m:r>
          </m:sub>
        </m:sSub>
        <m:r>
          <w:rPr>
            <w:rFonts w:ascii="Cambria Math" w:hAnsi="Cambria Math"/>
            <w:lang w:val="en-US"/>
          </w:rPr>
          <m:t>≈5</m:t>
        </m:r>
      </m:oMath>
      <w:r w:rsidRPr="00353A4E">
        <w:rPr>
          <w:lang w:val="en-US"/>
        </w:rPr>
        <w:t xml:space="preserve">and </w:t>
      </w:r>
      <m:oMath>
        <m:sSub>
          <m:sSubPr>
            <m:ctrlPr>
              <w:rPr>
                <w:rFonts w:ascii="Cambria Math" w:hAnsi="Cambria Math"/>
              </w:rPr>
            </m:ctrlPr>
          </m:sSubPr>
          <m:e>
            <m:r>
              <w:rPr>
                <w:rFonts w:ascii="Cambria Math" w:hAnsi="Cambria Math"/>
              </w:rPr>
              <m:t>P</m:t>
            </m:r>
          </m:e>
          <m:sub>
            <m:r>
              <w:rPr>
                <w:rFonts w:ascii="Cambria Math" w:hAnsi="Cambria Math"/>
              </w:rPr>
              <m:t>det</m:t>
            </m:r>
          </m:sub>
        </m:sSub>
        <m:r>
          <w:rPr>
            <w:rFonts w:ascii="Cambria Math" w:hAnsi="Cambria Math"/>
            <w:lang w:val="en-US"/>
          </w:rPr>
          <m:t>≈0.99999</m:t>
        </m:r>
      </m:oMath>
      <w:r w:rsidRPr="00353A4E">
        <w:rPr>
          <w:lang w:val="en-US"/>
        </w:rPr>
        <w:t xml:space="preserve">, confirming a high detection probability. This probability further increases because two gateways are installed at </w:t>
      </w:r>
      <w:r w:rsidRPr="00353A4E">
        <w:rPr>
          <w:lang w:val="en-US"/>
        </w:rPr>
        <w:t>each control point for redundancy</w:t>
      </w:r>
      <w:r w:rsidRPr="00353A4E">
        <w:rPr>
          <w:lang w:val="uz-Cyrl-UZ"/>
        </w:rPr>
        <w:t>.</w:t>
      </w:r>
    </w:p>
    <w:p w:rsidR="00EC207E" w:rsidRPr="00353A4E" w:rsidRDefault="00434EBC" w:rsidP="00353A4E">
      <w:pPr>
        <w:spacing w:line="240" w:lineRule="auto"/>
        <w:ind w:firstLine="284"/>
        <w:rPr>
          <w:b/>
          <w:bCs/>
          <w:i/>
          <w:iCs/>
          <w:lang w:val="en-US"/>
        </w:rPr>
      </w:pPr>
      <w:r w:rsidRPr="00353A4E">
        <w:rPr>
          <w:b/>
          <w:bCs/>
          <w:i/>
          <w:iCs/>
          <w:lang w:val="en-US"/>
        </w:rPr>
        <w:t>Determining the Distance Between Gateways</w:t>
      </w:r>
    </w:p>
    <w:p w:rsidR="00EC207E" w:rsidRPr="00353A4E" w:rsidRDefault="00434EBC" w:rsidP="00353A4E">
      <w:pPr>
        <w:spacing w:line="240" w:lineRule="auto"/>
        <w:ind w:firstLine="284"/>
        <w:rPr>
          <w:lang w:val="en-US"/>
        </w:rPr>
      </w:pPr>
      <w:r w:rsidRPr="00353A4E">
        <w:rPr>
          <w:lang w:val="en-US"/>
        </w:rPr>
        <w:t xml:space="preserve">To avoid “dead zones” between receivers, the distance </w:t>
      </w:r>
      <m:oMath>
        <m:r>
          <w:rPr>
            <w:rFonts w:ascii="Cambria Math" w:hAnsi="Cambria Math"/>
          </w:rPr>
          <m:t>D</m:t>
        </m:r>
      </m:oMath>
      <w:r w:rsidRPr="00353A4E">
        <w:rPr>
          <w:lang w:val="en-US"/>
        </w:rPr>
        <w:t xml:space="preserve"> between neighboring gateways must satisfy the overlap condition (Figure 3):</w:t>
      </w:r>
    </w:p>
    <w:p w:rsidR="00EC207E" w:rsidRPr="00353A4E" w:rsidRDefault="00EC207E" w:rsidP="00353A4E">
      <w:pPr>
        <w:spacing w:line="240" w:lineRule="auto"/>
        <w:ind w:firstLine="284"/>
        <w:rPr>
          <w:lang w:val="en-US"/>
        </w:rPr>
      </w:pPr>
    </w:p>
    <w:p w:rsidR="00EC207E" w:rsidRPr="00353A4E" w:rsidRDefault="00434EBC" w:rsidP="00353A4E">
      <w:pPr>
        <w:spacing w:line="240" w:lineRule="auto"/>
        <w:ind w:firstLine="284"/>
        <w:jc w:val="right"/>
        <w:rPr>
          <w:lang w:val="en-US"/>
        </w:rPr>
      </w:pPr>
      <m:oMath>
        <m:r>
          <w:rPr>
            <w:rFonts w:ascii="Cambria Math" w:hAnsi="Cambria Math"/>
          </w:rPr>
          <m:t>D</m:t>
        </m:r>
        <m:r>
          <w:rPr>
            <w:rFonts w:ascii="Cambria Math" w:hAnsi="Cambria Math"/>
            <w:lang w:val="en-US"/>
          </w:rPr>
          <m:t>≤2</m:t>
        </m:r>
        <m:r>
          <w:rPr>
            <w:rFonts w:ascii="Cambria Math" w:hAnsi="Cambria Math"/>
          </w:rPr>
          <m:t>R</m:t>
        </m:r>
        <m:d>
          <m:dPr>
            <m:ctrlPr>
              <w:rPr>
                <w:rFonts w:ascii="Cambria Math" w:hAnsi="Cambria Math"/>
                <w:i/>
                <w:lang w:val="en-US"/>
              </w:rPr>
            </m:ctrlPr>
          </m:dPr>
          <m:e>
            <m:r>
              <w:rPr>
                <w:rFonts w:ascii="Cambria Math" w:hAnsi="Cambria Math"/>
                <w:lang w:val="en-US"/>
              </w:rPr>
              <m:t>1-</m:t>
            </m:r>
            <m:r>
              <w:rPr>
                <w:rFonts w:ascii="Cambria Math" w:hAnsi="Cambria Math"/>
              </w:rPr>
              <m:t>α</m:t>
            </m:r>
          </m:e>
        </m:d>
        <m:r>
          <w:rPr>
            <w:rFonts w:ascii="Cambria Math" w:hAnsi="Cambria Math"/>
            <w:lang w:val="en-US"/>
          </w:rPr>
          <m:t>,</m:t>
        </m:r>
      </m:oMath>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t>(4)</w:t>
      </w:r>
    </w:p>
    <w:p w:rsidR="00EC207E" w:rsidRPr="00353A4E" w:rsidRDefault="00EC207E" w:rsidP="00353A4E">
      <w:pPr>
        <w:spacing w:line="240" w:lineRule="auto"/>
        <w:ind w:firstLine="284"/>
        <w:jc w:val="right"/>
        <w:rPr>
          <w:lang w:val="en-US"/>
        </w:rPr>
      </w:pPr>
    </w:p>
    <w:p w:rsidR="00EC207E" w:rsidRPr="00353A4E" w:rsidRDefault="00434EBC" w:rsidP="00353A4E">
      <w:pPr>
        <w:spacing w:line="240" w:lineRule="auto"/>
        <w:ind w:firstLine="284"/>
        <w:rPr>
          <w:lang w:val="en-US"/>
        </w:rPr>
      </w:pPr>
      <w:r w:rsidRPr="00353A4E">
        <w:rPr>
          <w:lang w:val="en-US"/>
        </w:rPr>
        <w:t xml:space="preserve">where </w:t>
      </w:r>
      <m:oMath>
        <m:r>
          <w:rPr>
            <w:rFonts w:ascii="Cambria Math" w:hAnsi="Cambria Math"/>
          </w:rPr>
          <m:t>α</m:t>
        </m:r>
        <m:r>
          <w:rPr>
            <w:rFonts w:ascii="Cambria Math" w:hAnsi="Cambria Math"/>
            <w:lang w:val="en-US"/>
          </w:rPr>
          <m:t>-</m:t>
        </m:r>
        <m:r>
          <w:rPr>
            <w:rFonts w:ascii="Cambria Math" w:hAnsi="Cambria Math"/>
            <w:lang w:val="en-US"/>
          </w:rPr>
          <m:t xml:space="preserve"> </m:t>
        </m:r>
      </m:oMath>
      <w:r w:rsidRPr="00353A4E">
        <w:rPr>
          <w:lang w:val="en-US"/>
        </w:rPr>
        <w:t>is</w:t>
      </w:r>
      <w:r w:rsidRPr="00353A4E">
        <w:rPr>
          <w:lang w:val="en-US"/>
        </w:rPr>
        <w:t xml:space="preserve"> the overlap coefficient. For </w:t>
      </w:r>
      <m:oMath>
        <m:r>
          <w:rPr>
            <w:rFonts w:ascii="Cambria Math" w:hAnsi="Cambria Math"/>
          </w:rPr>
          <m:t>R</m:t>
        </m:r>
        <m:r>
          <w:rPr>
            <w:rFonts w:ascii="Cambria Math" w:hAnsi="Cambria Math"/>
            <w:lang w:val="en-US"/>
          </w:rPr>
          <m:t xml:space="preserve">=5 </m:t>
        </m:r>
      </m:oMath>
      <w:r w:rsidRPr="00353A4E">
        <w:rPr>
          <w:lang w:val="en-US"/>
        </w:rPr>
        <w:t xml:space="preserve">m. and </w:t>
      </w:r>
      <m:oMath>
        <m:r>
          <w:rPr>
            <w:rFonts w:ascii="Cambria Math" w:hAnsi="Cambria Math"/>
          </w:rPr>
          <m:t>α</m:t>
        </m:r>
        <m:r>
          <w:rPr>
            <w:rFonts w:ascii="Cambria Math" w:hAnsi="Cambria Math"/>
            <w:lang w:val="en-US"/>
          </w:rPr>
          <m:t>=0.2</m:t>
        </m:r>
      </m:oMath>
      <w:r w:rsidRPr="00353A4E">
        <w:rPr>
          <w:lang w:val="en-US"/>
        </w:rPr>
        <w:t xml:space="preserve">, the calculated spacing is </w:t>
      </w:r>
      <m:oMath>
        <m:r>
          <w:rPr>
            <w:rFonts w:ascii="Cambria Math" w:hAnsi="Cambria Math"/>
          </w:rPr>
          <m:t>D</m:t>
        </m:r>
        <m:r>
          <w:rPr>
            <w:rFonts w:ascii="Cambria Math" w:hAnsi="Cambria Math"/>
            <w:lang w:val="en-US"/>
          </w:rPr>
          <m:t xml:space="preserve">=8 </m:t>
        </m:r>
      </m:oMath>
      <w:r w:rsidRPr="00353A4E">
        <w:rPr>
          <w:lang w:val="en-US"/>
        </w:rPr>
        <w:t>m.</w:t>
      </w:r>
    </w:p>
    <w:p w:rsidR="00EC207E" w:rsidRPr="00353A4E" w:rsidRDefault="00434EBC" w:rsidP="00353A4E">
      <w:pPr>
        <w:spacing w:line="240" w:lineRule="auto"/>
        <w:ind w:firstLine="0"/>
        <w:jc w:val="center"/>
        <w:rPr>
          <w:lang w:val="en-US"/>
        </w:rPr>
      </w:pPr>
      <w:r w:rsidRPr="00353A4E">
        <w:rPr>
          <w:noProof/>
          <w:lang w:val="en-US"/>
        </w:rPr>
        <w:drawing>
          <wp:inline distT="0" distB="0" distL="0" distR="0">
            <wp:extent cx="5078095" cy="1579245"/>
            <wp:effectExtent l="19050" t="19050" r="27305" b="209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78095" cy="1579245"/>
                    </a:xfrm>
                    <a:prstGeom prst="rect">
                      <a:avLst/>
                    </a:prstGeom>
                    <a:noFill/>
                    <a:ln>
                      <a:solidFill>
                        <a:schemeClr val="accent1"/>
                      </a:solidFill>
                    </a:ln>
                  </pic:spPr>
                </pic:pic>
              </a:graphicData>
            </a:graphic>
          </wp:inline>
        </w:drawing>
      </w:r>
    </w:p>
    <w:p w:rsidR="00EC207E" w:rsidRPr="00353A4E" w:rsidRDefault="00434EBC" w:rsidP="00353A4E">
      <w:pPr>
        <w:spacing w:line="240" w:lineRule="auto"/>
        <w:ind w:firstLine="284"/>
        <w:jc w:val="center"/>
        <w:rPr>
          <w:rFonts w:eastAsia="Times New Roman"/>
          <w:lang w:val="en-US"/>
        </w:rPr>
      </w:pPr>
      <w:r w:rsidRPr="00353A4E">
        <w:rPr>
          <w:rFonts w:eastAsia="Times New Roman"/>
          <w:b/>
          <w:bCs/>
          <w:lang w:val="en-US"/>
        </w:rPr>
        <w:t>FIGURE 3.</w:t>
      </w:r>
      <w:r w:rsidRPr="00353A4E">
        <w:rPr>
          <w:rFonts w:eastAsia="Times New Roman"/>
          <w:lang w:val="en-US"/>
        </w:rPr>
        <w:t xml:space="preserve"> Determination of the distance between gateways</w:t>
      </w:r>
    </w:p>
    <w:p w:rsidR="00353A4E" w:rsidRDefault="00353A4E" w:rsidP="00353A4E">
      <w:pPr>
        <w:spacing w:line="240" w:lineRule="auto"/>
        <w:ind w:firstLine="284"/>
        <w:rPr>
          <w:lang w:val="en-US"/>
        </w:rPr>
      </w:pPr>
    </w:p>
    <w:p w:rsidR="00EC207E" w:rsidRPr="00353A4E" w:rsidRDefault="00434EBC" w:rsidP="00353A4E">
      <w:pPr>
        <w:spacing w:line="240" w:lineRule="auto"/>
        <w:ind w:firstLine="284"/>
        <w:rPr>
          <w:lang w:val="en-US"/>
        </w:rPr>
      </w:pPr>
      <w:r w:rsidRPr="00353A4E">
        <w:rPr>
          <w:lang w:val="en-US"/>
        </w:rPr>
        <w:t xml:space="preserve">The total number of gateways required for a monitored section of length </w:t>
      </w:r>
      <m:oMath>
        <m:r>
          <w:rPr>
            <w:rFonts w:ascii="Cambria Math" w:hAnsi="Cambria Math"/>
          </w:rPr>
          <m:t>L</m:t>
        </m:r>
      </m:oMath>
      <w:r w:rsidRPr="00353A4E">
        <w:rPr>
          <w:lang w:val="en-US"/>
        </w:rPr>
        <w:t xml:space="preserve"> is:</w:t>
      </w:r>
    </w:p>
    <w:p w:rsidR="00EC207E" w:rsidRPr="00353A4E" w:rsidRDefault="00EC207E" w:rsidP="00353A4E">
      <w:pPr>
        <w:spacing w:line="240" w:lineRule="auto"/>
        <w:ind w:firstLine="284"/>
        <w:rPr>
          <w:lang w:val="en-US"/>
        </w:rPr>
      </w:pPr>
    </w:p>
    <w:p w:rsidR="00EC207E" w:rsidRPr="00353A4E" w:rsidRDefault="00434EBC" w:rsidP="00353A4E">
      <w:pPr>
        <w:spacing w:line="240" w:lineRule="auto"/>
        <w:ind w:firstLine="284"/>
        <w:jc w:val="right"/>
        <w:rPr>
          <w:lang w:val="en-US"/>
        </w:rPr>
      </w:pPr>
      <m:oMath>
        <m:r>
          <w:rPr>
            <w:rFonts w:ascii="Cambria Math" w:hAnsi="Cambria Math"/>
          </w:rPr>
          <m:t>N</m:t>
        </m:r>
        <m:r>
          <w:rPr>
            <w:rFonts w:ascii="Cambria Math" w:hAnsi="Cambria Math"/>
            <w:lang w:val="en-US"/>
          </w:rPr>
          <m:t>=⌈</m:t>
        </m:r>
        <m:f>
          <m:fPr>
            <m:ctrlPr>
              <w:rPr>
                <w:rFonts w:ascii="Cambria Math" w:hAnsi="Cambria Math"/>
              </w:rPr>
            </m:ctrlPr>
          </m:fPr>
          <m:num>
            <m:r>
              <w:rPr>
                <w:rFonts w:ascii="Cambria Math" w:hAnsi="Cambria Math"/>
              </w:rPr>
              <m:t>L</m:t>
            </m:r>
          </m:num>
          <m:den>
            <m:r>
              <w:rPr>
                <w:rFonts w:ascii="Cambria Math" w:hAnsi="Cambria Math"/>
              </w:rPr>
              <m:t>D</m:t>
            </m:r>
          </m:den>
        </m:f>
        <m:r>
          <w:rPr>
            <w:rFonts w:ascii="Cambria Math" w:hAnsi="Cambria Math"/>
            <w:lang w:val="en-US"/>
          </w:rPr>
          <m:t>⌉</m:t>
        </m:r>
        <m:r>
          <m:rPr>
            <m:sty m:val="p"/>
          </m:rPr>
          <w:rPr>
            <w:rFonts w:ascii="Cambria Math" w:hAnsi="Cambria Math"/>
            <w:lang w:val="en-US"/>
          </w:rPr>
          <m:t>.</m:t>
        </m:r>
      </m:oMath>
      <w:r w:rsidRPr="00353A4E">
        <w:rPr>
          <w:lang w:val="en-US"/>
        </w:rPr>
        <w:t xml:space="preserve"> </w:t>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t>(5)</w:t>
      </w:r>
    </w:p>
    <w:p w:rsidR="00EC207E" w:rsidRPr="00353A4E" w:rsidRDefault="00EC207E" w:rsidP="00353A4E">
      <w:pPr>
        <w:spacing w:line="240" w:lineRule="auto"/>
        <w:ind w:firstLine="284"/>
        <w:jc w:val="right"/>
        <w:rPr>
          <w:lang w:val="en-US"/>
        </w:rPr>
      </w:pPr>
    </w:p>
    <w:p w:rsidR="00EC207E" w:rsidRPr="00353A4E" w:rsidRDefault="00434EBC" w:rsidP="00353A4E">
      <w:pPr>
        <w:spacing w:line="240" w:lineRule="auto"/>
        <w:ind w:firstLine="284"/>
        <w:rPr>
          <w:b/>
          <w:bCs/>
          <w:i/>
          <w:iCs/>
          <w:lang w:val="en-US"/>
        </w:rPr>
      </w:pPr>
      <w:r w:rsidRPr="00353A4E">
        <w:rPr>
          <w:b/>
          <w:bCs/>
          <w:i/>
          <w:iCs/>
          <w:lang w:val="en-US"/>
        </w:rPr>
        <w:t>Server-Side Processing Architecture</w:t>
      </w:r>
    </w:p>
    <w:p w:rsidR="00EC207E" w:rsidRPr="00353A4E" w:rsidRDefault="00434EBC" w:rsidP="00353A4E">
      <w:pPr>
        <w:spacing w:line="240" w:lineRule="auto"/>
        <w:ind w:firstLine="284"/>
        <w:rPr>
          <w:lang w:val="en-US"/>
        </w:rPr>
      </w:pPr>
      <w:r w:rsidRPr="00353A4E">
        <w:rPr>
          <w:lang w:val="en-US"/>
        </w:rPr>
        <w:t>The server-side architecture includes the following modules:</w:t>
      </w:r>
    </w:p>
    <w:p w:rsidR="00EC207E" w:rsidRPr="00353A4E" w:rsidRDefault="00434EBC" w:rsidP="00353A4E">
      <w:pPr>
        <w:numPr>
          <w:ilvl w:val="0"/>
          <w:numId w:val="10"/>
        </w:numPr>
        <w:tabs>
          <w:tab w:val="clear" w:pos="720"/>
          <w:tab w:val="left" w:pos="567"/>
        </w:tabs>
        <w:overflowPunct/>
        <w:autoSpaceDE/>
        <w:autoSpaceDN/>
        <w:adjustRightInd/>
        <w:spacing w:line="240" w:lineRule="auto"/>
        <w:ind w:left="0" w:firstLine="284"/>
        <w:textAlignment w:val="auto"/>
        <w:rPr>
          <w:lang w:val="en-US"/>
        </w:rPr>
      </w:pPr>
      <w:r w:rsidRPr="00353A4E">
        <w:rPr>
          <w:b/>
          <w:bCs/>
          <w:lang w:val="en-US"/>
        </w:rPr>
        <w:t>Collector:</w:t>
      </w:r>
      <w:r w:rsidRPr="00353A4E">
        <w:rPr>
          <w:lang w:val="en-US"/>
        </w:rPr>
        <w:t xml:space="preserve"> receives MQTT messages and performs preliminary filtering;</w:t>
      </w:r>
    </w:p>
    <w:p w:rsidR="00EC207E" w:rsidRPr="00353A4E" w:rsidRDefault="00434EBC" w:rsidP="00353A4E">
      <w:pPr>
        <w:numPr>
          <w:ilvl w:val="0"/>
          <w:numId w:val="10"/>
        </w:numPr>
        <w:tabs>
          <w:tab w:val="clear" w:pos="720"/>
          <w:tab w:val="left" w:pos="567"/>
        </w:tabs>
        <w:overflowPunct/>
        <w:autoSpaceDE/>
        <w:autoSpaceDN/>
        <w:adjustRightInd/>
        <w:spacing w:line="240" w:lineRule="auto"/>
        <w:ind w:left="0" w:firstLine="284"/>
        <w:textAlignment w:val="auto"/>
        <w:rPr>
          <w:lang w:val="en-US"/>
        </w:rPr>
      </w:pPr>
      <w:r w:rsidRPr="00353A4E">
        <w:rPr>
          <w:b/>
          <w:bCs/>
          <w:lang w:val="en-US"/>
        </w:rPr>
        <w:t>Parser:</w:t>
      </w:r>
      <w:r w:rsidRPr="00353A4E">
        <w:rPr>
          <w:lang w:val="en-US"/>
        </w:rPr>
        <w:t xml:space="preserve"> identifies and decodes beacon and gateway IDs;</w:t>
      </w:r>
    </w:p>
    <w:p w:rsidR="00EC207E" w:rsidRPr="00353A4E" w:rsidRDefault="00434EBC" w:rsidP="00353A4E">
      <w:pPr>
        <w:numPr>
          <w:ilvl w:val="0"/>
          <w:numId w:val="10"/>
        </w:numPr>
        <w:tabs>
          <w:tab w:val="clear" w:pos="720"/>
          <w:tab w:val="left" w:pos="567"/>
        </w:tabs>
        <w:overflowPunct/>
        <w:autoSpaceDE/>
        <w:autoSpaceDN/>
        <w:adjustRightInd/>
        <w:spacing w:line="240" w:lineRule="auto"/>
        <w:ind w:left="0" w:firstLine="284"/>
        <w:textAlignment w:val="auto"/>
        <w:rPr>
          <w:lang w:val="en-US"/>
        </w:rPr>
      </w:pPr>
      <w:r w:rsidRPr="00353A4E">
        <w:rPr>
          <w:b/>
          <w:bCs/>
          <w:lang w:val="en-US"/>
        </w:rPr>
        <w:t>Analyzer:</w:t>
      </w:r>
      <w:r w:rsidRPr="00353A4E">
        <w:rPr>
          <w:lang w:val="en-US"/>
        </w:rPr>
        <w:t xml:space="preserve"> detects arrival, passin</w:t>
      </w:r>
      <w:r w:rsidRPr="00353A4E">
        <w:rPr>
          <w:lang w:val="en-US"/>
        </w:rPr>
        <w:t>g, and departure events;</w:t>
      </w:r>
    </w:p>
    <w:p w:rsidR="00EC207E" w:rsidRPr="00353A4E" w:rsidRDefault="00434EBC" w:rsidP="00353A4E">
      <w:pPr>
        <w:numPr>
          <w:ilvl w:val="0"/>
          <w:numId w:val="10"/>
        </w:numPr>
        <w:tabs>
          <w:tab w:val="clear" w:pos="720"/>
          <w:tab w:val="left" w:pos="567"/>
        </w:tabs>
        <w:overflowPunct/>
        <w:autoSpaceDE/>
        <w:autoSpaceDN/>
        <w:adjustRightInd/>
        <w:spacing w:line="240" w:lineRule="auto"/>
        <w:ind w:left="0" w:firstLine="284"/>
        <w:textAlignment w:val="auto"/>
        <w:rPr>
          <w:lang w:val="en-US"/>
        </w:rPr>
      </w:pPr>
      <w:r w:rsidRPr="00353A4E">
        <w:rPr>
          <w:b/>
          <w:bCs/>
          <w:lang w:val="en-US"/>
        </w:rPr>
        <w:t>Visualizer:</w:t>
      </w:r>
      <w:r w:rsidRPr="00353A4E">
        <w:rPr>
          <w:lang w:val="en-US"/>
        </w:rPr>
        <w:t xml:space="preserve"> displays train positions in real time.</w:t>
      </w:r>
    </w:p>
    <w:p w:rsidR="00EC207E" w:rsidRPr="00353A4E" w:rsidRDefault="00434EBC" w:rsidP="00353A4E">
      <w:pPr>
        <w:spacing w:line="240" w:lineRule="auto"/>
        <w:ind w:firstLine="284"/>
        <w:rPr>
          <w:lang w:val="en-US"/>
        </w:rPr>
      </w:pPr>
      <w:r w:rsidRPr="00353A4E">
        <w:rPr>
          <w:lang w:val="en-US"/>
        </w:rPr>
        <w:t>Thus, the proposed architecture forms a scalable distributed network in which active locomotive beacons continuously generate telemetry data received by stationary gateways. The sy</w:t>
      </w:r>
      <w:r w:rsidRPr="00353A4E">
        <w:rPr>
          <w:lang w:val="en-US"/>
        </w:rPr>
        <w:t>stem operates in real time, ensuring precise detection of train movements with minimal latency.</w:t>
      </w:r>
    </w:p>
    <w:p w:rsidR="00EC207E" w:rsidRDefault="00434EBC">
      <w:pPr>
        <w:spacing w:before="240" w:after="240" w:line="240" w:lineRule="auto"/>
        <w:jc w:val="center"/>
        <w:rPr>
          <w:lang w:val="uz-Cyrl-UZ"/>
        </w:rPr>
      </w:pPr>
      <w:r w:rsidRPr="00353A4E">
        <w:rPr>
          <w:rFonts w:eastAsia="Times New Roman"/>
          <w:b/>
          <w:sz w:val="24"/>
          <w:szCs w:val="24"/>
          <w:lang w:val="en-US" w:eastAsia="de-DE"/>
        </w:rPr>
        <w:t>RESEARCH RESULTS</w:t>
      </w:r>
    </w:p>
    <w:p w:rsidR="00EC207E" w:rsidRPr="00353A4E" w:rsidRDefault="00434EBC" w:rsidP="00353A4E">
      <w:pPr>
        <w:spacing w:line="240" w:lineRule="auto"/>
        <w:ind w:firstLine="284"/>
        <w:rPr>
          <w:lang w:val="en-US"/>
        </w:rPr>
      </w:pPr>
      <w:r w:rsidRPr="00353A4E">
        <w:rPr>
          <w:lang w:val="en-US"/>
        </w:rPr>
        <w:t>To evaluate the operability of the developed architecture, a series of experimental tests was conducted. A test vehicle was used to simulate th</w:t>
      </w:r>
      <w:r w:rsidRPr="00353A4E">
        <w:rPr>
          <w:lang w:val="en-US"/>
        </w:rPr>
        <w:t>e movement of a train through a track section at different speeds. The gateways were connected to the server via a Wi-Fi network and published all received beacon signals to the MQTT broker for further processing and analysis.</w:t>
      </w:r>
    </w:p>
    <w:p w:rsidR="00EC207E" w:rsidRPr="00353A4E" w:rsidRDefault="00434EBC" w:rsidP="00353A4E">
      <w:pPr>
        <w:snapToGrid w:val="0"/>
        <w:spacing w:line="240" w:lineRule="auto"/>
        <w:ind w:firstLine="284"/>
        <w:rPr>
          <w:lang w:val="en-US"/>
        </w:rPr>
      </w:pPr>
      <w:r w:rsidRPr="00353A4E">
        <w:rPr>
          <w:lang w:val="en-US"/>
        </w:rPr>
        <w:t>The tests were carried out at</w:t>
      </w:r>
      <w:r w:rsidRPr="00353A4E">
        <w:rPr>
          <w:lang w:val="en-US"/>
        </w:rPr>
        <w:t xml:space="preserve"> various speeds ranging from </w:t>
      </w:r>
      <w:r w:rsidRPr="00353A4E">
        <w:rPr>
          <w:b/>
          <w:bCs/>
          <w:i/>
          <w:iCs/>
          <w:lang w:val="en-US"/>
        </w:rPr>
        <w:t>20 to 60 km/h</w:t>
      </w:r>
      <w:r w:rsidRPr="00353A4E">
        <w:rPr>
          <w:lang w:val="en-US"/>
        </w:rPr>
        <w:t xml:space="preserve"> and under different weather conditions. For data analysis, MQTT logs and a PostgreSQL database were used to record all signal reception events from the beacon.</w:t>
      </w:r>
    </w:p>
    <w:p w:rsidR="00EC207E" w:rsidRPr="00353A4E" w:rsidRDefault="00434EBC" w:rsidP="00353A4E">
      <w:pPr>
        <w:snapToGrid w:val="0"/>
        <w:spacing w:line="240" w:lineRule="auto"/>
        <w:ind w:firstLine="284"/>
        <w:rPr>
          <w:lang w:val="en-US"/>
        </w:rPr>
      </w:pPr>
      <w:r w:rsidRPr="00353A4E">
        <w:rPr>
          <w:lang w:val="en-US"/>
        </w:rPr>
        <w:t>Each gateway recorded the following parameters:</w:t>
      </w:r>
    </w:p>
    <w:p w:rsidR="00EC207E" w:rsidRPr="00353A4E" w:rsidRDefault="00434EBC" w:rsidP="00353A4E">
      <w:pPr>
        <w:numPr>
          <w:ilvl w:val="0"/>
          <w:numId w:val="11"/>
        </w:numPr>
        <w:tabs>
          <w:tab w:val="clear" w:pos="720"/>
          <w:tab w:val="left" w:pos="426"/>
        </w:tabs>
        <w:overflowPunct/>
        <w:autoSpaceDE/>
        <w:autoSpaceDN/>
        <w:adjustRightInd/>
        <w:spacing w:line="240" w:lineRule="auto"/>
        <w:ind w:left="0" w:firstLine="284"/>
        <w:textAlignment w:val="auto"/>
      </w:pPr>
      <w:r w:rsidRPr="00353A4E">
        <w:rPr>
          <w:b/>
          <w:bCs/>
        </w:rPr>
        <w:t>Beaco</w:t>
      </w:r>
      <w:r w:rsidRPr="00353A4E">
        <w:rPr>
          <w:b/>
          <w:bCs/>
        </w:rPr>
        <w:t>n ID</w:t>
      </w:r>
      <w:r w:rsidRPr="00353A4E">
        <w:t xml:space="preserve"> (locomotive identifier),</w:t>
      </w:r>
    </w:p>
    <w:p w:rsidR="00EC207E" w:rsidRPr="00353A4E" w:rsidRDefault="00434EBC" w:rsidP="00353A4E">
      <w:pPr>
        <w:numPr>
          <w:ilvl w:val="0"/>
          <w:numId w:val="11"/>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lastRenderedPageBreak/>
        <w:t>RSSI</w:t>
      </w:r>
      <w:r w:rsidRPr="00353A4E">
        <w:rPr>
          <w:lang w:val="en-US"/>
        </w:rPr>
        <w:t xml:space="preserve"> (received signal strength indicator),</w:t>
      </w:r>
    </w:p>
    <w:p w:rsidR="00EC207E" w:rsidRPr="00353A4E" w:rsidRDefault="00434EBC" w:rsidP="00353A4E">
      <w:pPr>
        <w:numPr>
          <w:ilvl w:val="0"/>
          <w:numId w:val="11"/>
        </w:numPr>
        <w:tabs>
          <w:tab w:val="clear" w:pos="720"/>
          <w:tab w:val="left" w:pos="426"/>
        </w:tabs>
        <w:overflowPunct/>
        <w:autoSpaceDE/>
        <w:autoSpaceDN/>
        <w:adjustRightInd/>
        <w:spacing w:line="240" w:lineRule="auto"/>
        <w:ind w:left="0" w:firstLine="284"/>
        <w:textAlignment w:val="auto"/>
      </w:pPr>
      <w:r w:rsidRPr="00353A4E">
        <w:rPr>
          <w:b/>
          <w:bCs/>
        </w:rPr>
        <w:t>Reception timestamp</w:t>
      </w:r>
      <w:r w:rsidRPr="00353A4E">
        <w:t>,</w:t>
      </w:r>
    </w:p>
    <w:p w:rsidR="00EC207E" w:rsidRPr="00353A4E" w:rsidRDefault="00434EBC" w:rsidP="00353A4E">
      <w:pPr>
        <w:numPr>
          <w:ilvl w:val="0"/>
          <w:numId w:val="11"/>
        </w:numPr>
        <w:tabs>
          <w:tab w:val="clear" w:pos="720"/>
          <w:tab w:val="left" w:pos="426"/>
        </w:tabs>
        <w:overflowPunct/>
        <w:autoSpaceDE/>
        <w:autoSpaceDN/>
        <w:adjustRightInd/>
        <w:spacing w:line="240" w:lineRule="auto"/>
        <w:ind w:left="0" w:firstLine="284"/>
        <w:textAlignment w:val="auto"/>
      </w:pPr>
      <w:r w:rsidRPr="00353A4E">
        <w:rPr>
          <w:b/>
          <w:bCs/>
        </w:rPr>
        <w:t>Gateway identifier</w:t>
      </w:r>
      <w:r w:rsidRPr="00353A4E">
        <w:t xml:space="preserve"> (</w:t>
      </w:r>
      <w:r w:rsidRPr="00353A4E">
        <w:rPr>
          <w:i/>
          <w:iCs/>
        </w:rPr>
        <w:t>gatewayId</w:t>
      </w:r>
      <w:r w:rsidRPr="00353A4E">
        <w:t>).</w:t>
      </w:r>
    </w:p>
    <w:p w:rsidR="00EC207E" w:rsidRPr="00353A4E" w:rsidRDefault="00434EBC" w:rsidP="00353A4E">
      <w:pPr>
        <w:spacing w:line="240" w:lineRule="auto"/>
        <w:ind w:firstLine="284"/>
        <w:rPr>
          <w:lang w:val="en-US"/>
        </w:rPr>
      </w:pPr>
      <w:r w:rsidRPr="00353A4E">
        <w:rPr>
          <w:lang w:val="en-US"/>
        </w:rPr>
        <w:t xml:space="preserve">The collected data were used to calculate the dwell time of the locomotive within the gateway’s coverage zone, the number of </w:t>
      </w:r>
      <w:r w:rsidRPr="00353A4E">
        <w:rPr>
          <w:lang w:val="en-US"/>
        </w:rPr>
        <w:t>received packets, and the average signal strength.</w:t>
      </w:r>
    </w:p>
    <w:p w:rsidR="00EC207E" w:rsidRPr="00353A4E" w:rsidRDefault="00EC207E" w:rsidP="00353A4E">
      <w:pPr>
        <w:spacing w:line="240" w:lineRule="auto"/>
        <w:ind w:firstLine="284"/>
        <w:rPr>
          <w:lang w:val="en-US"/>
        </w:rPr>
      </w:pPr>
    </w:p>
    <w:p w:rsidR="00EC207E" w:rsidRPr="00353A4E" w:rsidRDefault="00651D37" w:rsidP="00651D37">
      <w:pPr>
        <w:spacing w:line="240" w:lineRule="auto"/>
        <w:ind w:firstLine="284"/>
        <w:rPr>
          <w:lang w:val="en-US"/>
        </w:rPr>
      </w:pPr>
      <w:r>
        <w:rPr>
          <w:b/>
          <w:bCs/>
          <w:lang w:val="ru-BY"/>
        </w:rPr>
        <w:t xml:space="preserve"> </w:t>
      </w:r>
      <w:r>
        <w:rPr>
          <w:b/>
          <w:bCs/>
          <w:lang w:val="ru-BY"/>
        </w:rPr>
        <w:tab/>
      </w:r>
      <w:r w:rsidR="00434EBC" w:rsidRPr="00353A4E">
        <w:rPr>
          <w:b/>
          <w:bCs/>
          <w:lang w:val="en-US"/>
        </w:rPr>
        <w:t xml:space="preserve">TABLE 1. </w:t>
      </w:r>
      <w:r w:rsidR="00434EBC" w:rsidRPr="00353A4E">
        <w:rPr>
          <w:bCs/>
          <w:lang w:val="uz-Cyrl-UZ"/>
        </w:rPr>
        <w:t>Average</w:t>
      </w:r>
      <w:r w:rsidR="00434EBC" w:rsidRPr="00353A4E">
        <w:rPr>
          <w:lang w:val="en-US"/>
        </w:rPr>
        <w:t xml:space="preserve"> test results at different speeds</w:t>
      </w:r>
    </w:p>
    <w:tbl>
      <w:tblPr>
        <w:tblStyle w:val="aff1"/>
        <w:tblW w:w="0" w:type="auto"/>
        <w:jc w:val="center"/>
        <w:tblLook w:val="04A0" w:firstRow="1" w:lastRow="0" w:firstColumn="1" w:lastColumn="0" w:noHBand="0" w:noVBand="1"/>
      </w:tblPr>
      <w:tblGrid>
        <w:gridCol w:w="1360"/>
        <w:gridCol w:w="1925"/>
        <w:gridCol w:w="1926"/>
        <w:gridCol w:w="1926"/>
        <w:gridCol w:w="1738"/>
      </w:tblGrid>
      <w:tr w:rsidR="00EC207E" w:rsidRPr="00353A4E" w:rsidTr="00353A4E">
        <w:trPr>
          <w:jc w:val="center"/>
        </w:trPr>
        <w:tc>
          <w:tcPr>
            <w:tcW w:w="1360" w:type="dxa"/>
            <w:vAlign w:val="center"/>
          </w:tcPr>
          <w:p w:rsidR="00EC207E" w:rsidRPr="00353A4E" w:rsidRDefault="00434EBC" w:rsidP="00353A4E">
            <w:pPr>
              <w:spacing w:line="240" w:lineRule="auto"/>
              <w:ind w:firstLine="284"/>
              <w:jc w:val="center"/>
              <w:rPr>
                <w:lang w:val="en-US"/>
              </w:rPr>
            </w:pPr>
            <w:r w:rsidRPr="00353A4E">
              <w:rPr>
                <w:b/>
                <w:bCs/>
                <w:kern w:val="2"/>
                <w14:ligatures w14:val="standardContextual"/>
              </w:rPr>
              <w:t>Speed, km/h</w:t>
            </w:r>
          </w:p>
        </w:tc>
        <w:tc>
          <w:tcPr>
            <w:tcW w:w="1925" w:type="dxa"/>
            <w:vAlign w:val="center"/>
          </w:tcPr>
          <w:p w:rsidR="00EC207E" w:rsidRPr="00353A4E" w:rsidRDefault="00434EBC" w:rsidP="00353A4E">
            <w:pPr>
              <w:spacing w:line="240" w:lineRule="auto"/>
              <w:ind w:firstLine="284"/>
              <w:jc w:val="center"/>
              <w:rPr>
                <w:lang w:val="en-US"/>
              </w:rPr>
            </w:pPr>
            <w:r w:rsidRPr="00353A4E">
              <w:rPr>
                <w:b/>
                <w:bCs/>
                <w:kern w:val="2"/>
                <w14:ligatures w14:val="standardContextual"/>
              </w:rPr>
              <w:t xml:space="preserve">Average packets </w:t>
            </w:r>
            <m:oMath>
              <m:sSub>
                <m:sSubPr>
                  <m:ctrlPr>
                    <w:rPr>
                      <w:rFonts w:ascii="Cambria Math" w:hAnsi="Cambria Math"/>
                      <w:kern w:val="2"/>
                      <w14:ligatures w14:val="standardContextual"/>
                    </w:rPr>
                  </m:ctrlPr>
                </m:sSubPr>
                <m:e>
                  <m:r>
                    <w:rPr>
                      <w:rFonts w:ascii="Cambria Math" w:hAnsi="Cambria Math"/>
                      <w:kern w:val="2"/>
                      <w14:ligatures w14:val="standardContextual"/>
                    </w:rPr>
                    <m:t>N</m:t>
                  </m:r>
                </m:e>
                <m:sub>
                  <m:r>
                    <w:rPr>
                      <w:rFonts w:ascii="Cambria Math" w:hAnsi="Cambria Math"/>
                      <w:kern w:val="2"/>
                      <w14:ligatures w14:val="standardContextual"/>
                    </w:rPr>
                    <m:t>sig</m:t>
                  </m:r>
                </m:sub>
              </m:sSub>
            </m:oMath>
          </w:p>
        </w:tc>
        <w:tc>
          <w:tcPr>
            <w:tcW w:w="1926" w:type="dxa"/>
            <w:vAlign w:val="center"/>
          </w:tcPr>
          <w:p w:rsidR="00EC207E" w:rsidRPr="00353A4E" w:rsidRDefault="00434EBC" w:rsidP="00353A4E">
            <w:pPr>
              <w:spacing w:line="240" w:lineRule="auto"/>
              <w:ind w:firstLine="284"/>
              <w:jc w:val="center"/>
              <w:rPr>
                <w:lang w:val="en-US"/>
              </w:rPr>
            </w:pPr>
            <w:r w:rsidRPr="00353A4E">
              <w:rPr>
                <w:b/>
                <w:bCs/>
                <w:kern w:val="2"/>
                <w14:ligatures w14:val="standardContextual"/>
              </w:rPr>
              <w:t xml:space="preserve">Detection probability </w:t>
            </w:r>
            <m:oMath>
              <m:sSub>
                <m:sSubPr>
                  <m:ctrlPr>
                    <w:rPr>
                      <w:rFonts w:ascii="Cambria Math" w:hAnsi="Cambria Math"/>
                      <w:kern w:val="2"/>
                      <w14:ligatures w14:val="standardContextual"/>
                    </w:rPr>
                  </m:ctrlPr>
                </m:sSubPr>
                <m:e>
                  <m:r>
                    <w:rPr>
                      <w:rFonts w:ascii="Cambria Math" w:hAnsi="Cambria Math"/>
                      <w:kern w:val="2"/>
                      <w14:ligatures w14:val="standardContextual"/>
                    </w:rPr>
                    <m:t>P</m:t>
                  </m:r>
                </m:e>
                <m:sub>
                  <m:r>
                    <w:rPr>
                      <w:rFonts w:ascii="Cambria Math" w:hAnsi="Cambria Math"/>
                      <w:kern w:val="2"/>
                      <w14:ligatures w14:val="standardContextual"/>
                    </w:rPr>
                    <m:t>det</m:t>
                  </m:r>
                </m:sub>
              </m:sSub>
            </m:oMath>
          </w:p>
        </w:tc>
        <w:tc>
          <w:tcPr>
            <w:tcW w:w="1926" w:type="dxa"/>
            <w:vAlign w:val="center"/>
          </w:tcPr>
          <w:p w:rsidR="00EC207E" w:rsidRPr="00353A4E" w:rsidRDefault="00434EBC" w:rsidP="00353A4E">
            <w:pPr>
              <w:spacing w:line="240" w:lineRule="auto"/>
              <w:ind w:firstLine="284"/>
              <w:jc w:val="center"/>
              <w:rPr>
                <w:lang w:val="en-US"/>
              </w:rPr>
            </w:pPr>
            <w:r w:rsidRPr="00353A4E">
              <w:rPr>
                <w:b/>
                <w:bCs/>
                <w:kern w:val="2"/>
                <w14:ligatures w14:val="standardContextual"/>
              </w:rPr>
              <w:t>Avg. RSSI, dBm</w:t>
            </w:r>
          </w:p>
        </w:tc>
        <w:tc>
          <w:tcPr>
            <w:tcW w:w="1738" w:type="dxa"/>
            <w:vAlign w:val="center"/>
          </w:tcPr>
          <w:p w:rsidR="00EC207E" w:rsidRPr="00353A4E" w:rsidRDefault="00434EBC" w:rsidP="00353A4E">
            <w:pPr>
              <w:spacing w:line="240" w:lineRule="auto"/>
              <w:ind w:firstLine="284"/>
              <w:jc w:val="center"/>
              <w:rPr>
                <w:lang w:val="en-US"/>
              </w:rPr>
            </w:pPr>
            <w:r w:rsidRPr="00353A4E">
              <w:rPr>
                <w:b/>
                <w:bCs/>
                <w:kern w:val="2"/>
                <w14:ligatures w14:val="standardContextual"/>
              </w:rPr>
              <w:t>Timing error, s</w:t>
            </w:r>
          </w:p>
        </w:tc>
      </w:tr>
      <w:tr w:rsidR="00EC207E" w:rsidRPr="00353A4E" w:rsidTr="00353A4E">
        <w:trPr>
          <w:jc w:val="center"/>
        </w:trPr>
        <w:tc>
          <w:tcPr>
            <w:tcW w:w="1360"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20</w:t>
            </w:r>
          </w:p>
        </w:tc>
        <w:tc>
          <w:tcPr>
            <w:tcW w:w="1925" w:type="dxa"/>
            <w:vAlign w:val="center"/>
          </w:tcPr>
          <w:p w:rsidR="00EC207E" w:rsidRPr="00353A4E" w:rsidRDefault="00434EBC" w:rsidP="00353A4E">
            <w:pPr>
              <w:spacing w:line="240" w:lineRule="auto"/>
              <w:ind w:firstLine="284"/>
              <w:jc w:val="center"/>
              <w:rPr>
                <w:lang w:val="en-US"/>
              </w:rPr>
            </w:pPr>
            <w:r w:rsidRPr="00353A4E">
              <w:rPr>
                <w:kern w:val="2"/>
                <w:lang w:val="en-US"/>
                <w14:ligatures w14:val="standardContextual"/>
              </w:rPr>
              <w:t>30</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1</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w:t>
            </w:r>
            <w:r w:rsidRPr="00353A4E">
              <w:rPr>
                <w:kern w:val="2"/>
                <w:lang w:val="uz-Cyrl-UZ"/>
                <w14:ligatures w14:val="standardContextual"/>
              </w:rPr>
              <w:t xml:space="preserve"> </w:t>
            </w:r>
            <w:r w:rsidRPr="00353A4E">
              <w:rPr>
                <w:kern w:val="2"/>
                <w14:ligatures w14:val="standardContextual"/>
              </w:rPr>
              <w:t>68</w:t>
            </w:r>
          </w:p>
        </w:tc>
        <w:tc>
          <w:tcPr>
            <w:tcW w:w="1738"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0.25</w:t>
            </w:r>
          </w:p>
        </w:tc>
      </w:tr>
      <w:tr w:rsidR="00EC207E" w:rsidRPr="00353A4E" w:rsidTr="00353A4E">
        <w:trPr>
          <w:jc w:val="center"/>
        </w:trPr>
        <w:tc>
          <w:tcPr>
            <w:tcW w:w="1360" w:type="dxa"/>
            <w:vAlign w:val="center"/>
          </w:tcPr>
          <w:p w:rsidR="00EC207E" w:rsidRPr="00353A4E" w:rsidRDefault="00434EBC" w:rsidP="00353A4E">
            <w:pPr>
              <w:spacing w:line="240" w:lineRule="auto"/>
              <w:ind w:firstLine="284"/>
              <w:jc w:val="center"/>
              <w:rPr>
                <w:lang w:val="en-US"/>
              </w:rPr>
            </w:pPr>
            <w:r w:rsidRPr="00353A4E">
              <w:rPr>
                <w:kern w:val="2"/>
                <w:lang w:val="en-US"/>
                <w14:ligatures w14:val="standardContextual"/>
              </w:rPr>
              <w:t>40</w:t>
            </w:r>
          </w:p>
        </w:tc>
        <w:tc>
          <w:tcPr>
            <w:tcW w:w="1925" w:type="dxa"/>
            <w:vAlign w:val="center"/>
          </w:tcPr>
          <w:p w:rsidR="00EC207E" w:rsidRPr="00353A4E" w:rsidRDefault="00434EBC" w:rsidP="00353A4E">
            <w:pPr>
              <w:spacing w:line="240" w:lineRule="auto"/>
              <w:ind w:firstLine="284"/>
              <w:jc w:val="center"/>
              <w:rPr>
                <w:lang w:val="en-US"/>
              </w:rPr>
            </w:pPr>
            <w:r w:rsidRPr="00353A4E">
              <w:rPr>
                <w:kern w:val="2"/>
                <w:lang w:val="en-US"/>
                <w14:ligatures w14:val="standardContextual"/>
              </w:rPr>
              <w:t>14</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0.99</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lang w:val="en-US"/>
                <w14:ligatures w14:val="standardContextual"/>
              </w:rPr>
              <w:t>– 70</w:t>
            </w:r>
          </w:p>
        </w:tc>
        <w:tc>
          <w:tcPr>
            <w:tcW w:w="1738"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0.32</w:t>
            </w:r>
          </w:p>
        </w:tc>
      </w:tr>
      <w:tr w:rsidR="00EC207E" w:rsidRPr="00353A4E" w:rsidTr="00353A4E">
        <w:trPr>
          <w:jc w:val="center"/>
        </w:trPr>
        <w:tc>
          <w:tcPr>
            <w:tcW w:w="1360"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60</w:t>
            </w:r>
          </w:p>
        </w:tc>
        <w:tc>
          <w:tcPr>
            <w:tcW w:w="1925" w:type="dxa"/>
            <w:vAlign w:val="center"/>
          </w:tcPr>
          <w:p w:rsidR="00EC207E" w:rsidRPr="00353A4E" w:rsidRDefault="00434EBC" w:rsidP="00353A4E">
            <w:pPr>
              <w:spacing w:line="240" w:lineRule="auto"/>
              <w:ind w:firstLine="284"/>
              <w:jc w:val="center"/>
              <w:rPr>
                <w:lang w:val="en-US"/>
              </w:rPr>
            </w:pPr>
            <w:r w:rsidRPr="00353A4E">
              <w:rPr>
                <w:kern w:val="2"/>
                <w:lang w:val="en-US"/>
                <w14:ligatures w14:val="standardContextual"/>
              </w:rPr>
              <w:t>9</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0.99</w:t>
            </w:r>
          </w:p>
        </w:tc>
        <w:tc>
          <w:tcPr>
            <w:tcW w:w="1926"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–7</w:t>
            </w:r>
            <w:r w:rsidRPr="00353A4E">
              <w:rPr>
                <w:kern w:val="2"/>
                <w:lang w:val="en-US"/>
                <w14:ligatures w14:val="standardContextual"/>
              </w:rPr>
              <w:t>3</w:t>
            </w:r>
          </w:p>
        </w:tc>
        <w:tc>
          <w:tcPr>
            <w:tcW w:w="1738" w:type="dxa"/>
            <w:vAlign w:val="center"/>
          </w:tcPr>
          <w:p w:rsidR="00EC207E" w:rsidRPr="00353A4E" w:rsidRDefault="00434EBC" w:rsidP="00353A4E">
            <w:pPr>
              <w:spacing w:line="240" w:lineRule="auto"/>
              <w:ind w:firstLine="284"/>
              <w:jc w:val="center"/>
              <w:rPr>
                <w:lang w:val="en-US"/>
              </w:rPr>
            </w:pPr>
            <w:r w:rsidRPr="00353A4E">
              <w:rPr>
                <w:kern w:val="2"/>
                <w14:ligatures w14:val="standardContextual"/>
              </w:rPr>
              <w:t>0.41</w:t>
            </w:r>
          </w:p>
        </w:tc>
      </w:tr>
    </w:tbl>
    <w:p w:rsidR="00EC207E" w:rsidRPr="00353A4E" w:rsidRDefault="00434EBC" w:rsidP="00353A4E">
      <w:pPr>
        <w:spacing w:line="240" w:lineRule="auto"/>
        <w:ind w:firstLine="284"/>
        <w:rPr>
          <w:lang w:val="en-US"/>
        </w:rPr>
      </w:pPr>
      <w:r w:rsidRPr="00353A4E">
        <w:rPr>
          <w:lang w:val="en-US"/>
        </w:rPr>
        <w:t xml:space="preserve">The results show that even at high speeds, the system maintains stable signal quality, and the probability of successful detection exceeds </w:t>
      </w:r>
      <w:r w:rsidRPr="00353A4E">
        <w:rPr>
          <w:b/>
          <w:bCs/>
          <w:lang w:val="en-US"/>
        </w:rPr>
        <w:t>99.9%</w:t>
      </w:r>
      <w:r w:rsidRPr="00353A4E">
        <w:rPr>
          <w:lang w:val="en-US"/>
        </w:rPr>
        <w:t>.</w:t>
      </w:r>
    </w:p>
    <w:p w:rsidR="00EC207E" w:rsidRPr="00353A4E" w:rsidRDefault="00434EBC" w:rsidP="00353A4E">
      <w:pPr>
        <w:spacing w:line="240" w:lineRule="auto"/>
        <w:ind w:firstLine="284"/>
        <w:rPr>
          <w:b/>
          <w:bCs/>
          <w:i/>
          <w:iCs/>
          <w:lang w:val="en-US"/>
        </w:rPr>
      </w:pPr>
      <w:r w:rsidRPr="00353A4E">
        <w:rPr>
          <w:b/>
          <w:bCs/>
          <w:i/>
          <w:iCs/>
          <w:lang w:val="en-US"/>
        </w:rPr>
        <w:t>Verification of Timing Accuracy</w:t>
      </w:r>
    </w:p>
    <w:p w:rsidR="00EC207E" w:rsidRPr="00353A4E" w:rsidRDefault="00434EBC" w:rsidP="00353A4E">
      <w:pPr>
        <w:spacing w:line="240" w:lineRule="auto"/>
        <w:ind w:firstLine="284"/>
        <w:rPr>
          <w:lang w:val="en-US"/>
        </w:rPr>
      </w:pPr>
      <w:r w:rsidRPr="00353A4E">
        <w:rPr>
          <w:lang w:val="en-US"/>
        </w:rPr>
        <w:t xml:space="preserve">To assess the temporal accuracy, the timestamps received from gateways were compared with the actual passage times obtained from synchronized video recordings. The mean absolute time error was less than </w:t>
      </w:r>
      <w:r w:rsidRPr="00353A4E">
        <w:rPr>
          <w:b/>
          <w:bCs/>
          <w:lang w:val="en-US"/>
        </w:rPr>
        <w:t>0.4 s</w:t>
      </w:r>
      <w:r w:rsidRPr="00353A4E">
        <w:rPr>
          <w:lang w:val="en-US"/>
        </w:rPr>
        <w:t>, calculated as:</w:t>
      </w:r>
    </w:p>
    <w:p w:rsidR="00EC207E" w:rsidRPr="00353A4E" w:rsidRDefault="00EC207E" w:rsidP="00353A4E">
      <w:pPr>
        <w:spacing w:line="240" w:lineRule="auto"/>
        <w:ind w:firstLine="284"/>
        <w:rPr>
          <w:lang w:val="en-US"/>
        </w:rPr>
      </w:pPr>
    </w:p>
    <w:p w:rsidR="00EC207E" w:rsidRPr="00353A4E" w:rsidRDefault="00434EBC" w:rsidP="00353A4E">
      <w:pPr>
        <w:spacing w:line="240" w:lineRule="auto"/>
        <w:ind w:firstLine="284"/>
        <w:jc w:val="right"/>
        <w:rPr>
          <w:lang w:val="en-US"/>
        </w:rPr>
      </w:pPr>
      <m:oMath>
        <m:sSub>
          <m:sSubPr>
            <m:ctrlPr>
              <w:rPr>
                <w:rFonts w:ascii="Cambria Math" w:hAnsi="Cambria Math"/>
              </w:rPr>
            </m:ctrlPr>
          </m:sSubPr>
          <m:e>
            <m:r>
              <w:rPr>
                <w:rFonts w:ascii="Cambria Math" w:hAnsi="Cambria Math"/>
              </w:rPr>
              <m:t>ε</m:t>
            </m:r>
          </m:e>
          <m:sub>
            <m:r>
              <w:rPr>
                <w:rFonts w:ascii="Cambria Math" w:hAnsi="Cambria Math"/>
              </w:rPr>
              <m:t>avg</m:t>
            </m:r>
          </m:sub>
        </m:sSub>
        <m:r>
          <w:rPr>
            <w:rFonts w:ascii="Cambria Math" w:hAnsi="Cambria Math"/>
            <w:lang w:val="en-US"/>
          </w:rPr>
          <m:t>=</m:t>
        </m:r>
        <m:f>
          <m:fPr>
            <m:ctrlPr>
              <w:rPr>
                <w:rFonts w:ascii="Cambria Math" w:hAnsi="Cambria Math"/>
              </w:rPr>
            </m:ctrlPr>
          </m:fPr>
          <m:num>
            <m:r>
              <w:rPr>
                <w:rFonts w:ascii="Cambria Math" w:hAnsi="Cambria Math"/>
                <w:lang w:val="en-US"/>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lang w:val="en-US"/>
              </w:rPr>
              <m:t>=1</m:t>
            </m:r>
          </m:sub>
          <m:sup>
            <m:r>
              <w:rPr>
                <w:rFonts w:ascii="Cambria Math" w:hAnsi="Cambria Math"/>
              </w:rPr>
              <m:t>n</m:t>
            </m:r>
          </m:sup>
          <m:e>
            <m: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rPr>
                  <m:t>recv</m:t>
                </m:r>
                <m:r>
                  <w:rPr>
                    <w:rFonts w:ascii="Cambria Math" w:hAnsi="Cambria Math"/>
                    <w:lang w:val="en-US"/>
                  </w:rPr>
                  <m:t>,</m:t>
                </m:r>
                <m:r>
                  <w:rPr>
                    <w:rFonts w:ascii="Cambria Math" w:hAnsi="Cambria Math"/>
                  </w:rPr>
                  <m:t>i</m:t>
                </m:r>
              </m:sub>
            </m:sSub>
            <m: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rPr>
                  <m:t>true</m:t>
                </m:r>
                <m:r>
                  <w:rPr>
                    <w:rFonts w:ascii="Cambria Math" w:hAnsi="Cambria Math"/>
                    <w:lang w:val="en-US"/>
                  </w:rPr>
                  <m:t>,</m:t>
                </m:r>
                <m:r>
                  <w:rPr>
                    <w:rFonts w:ascii="Cambria Math" w:hAnsi="Cambria Math"/>
                  </w:rPr>
                  <m:t>i</m:t>
                </m:r>
              </m:sub>
            </m:sSub>
            <m:r>
              <w:rPr>
                <w:rFonts w:ascii="Cambria Math" w:hAnsi="Cambria Math"/>
                <w:lang w:val="en-US"/>
              </w:rPr>
              <m:t>∣</m:t>
            </m:r>
          </m:e>
        </m:nary>
        <m:r>
          <w:rPr>
            <w:rFonts w:ascii="Cambria Math" w:hAnsi="Cambria Math"/>
            <w:lang w:val="en-US"/>
          </w:rPr>
          <m:t>≈0.38</m:t>
        </m:r>
        <m:r>
          <m:rPr>
            <m:nor/>
          </m:rPr>
          <w:rPr>
            <w:lang w:val="en-US"/>
          </w:rPr>
          <m:t> </m:t>
        </m:r>
        <m:r>
          <m:rPr>
            <m:nor/>
          </m:rPr>
          <w:rPr>
            <w:lang w:val="en-US"/>
          </w:rPr>
          <m:t>s</m:t>
        </m:r>
        <m:r>
          <m:rPr>
            <m:sty m:val="p"/>
          </m:rPr>
          <w:rPr>
            <w:rFonts w:ascii="Cambria Math" w:hAnsi="Cambria Math"/>
            <w:lang w:val="en-US"/>
          </w:rPr>
          <m:t>.</m:t>
        </m:r>
      </m:oMath>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r>
      <w:r w:rsidRPr="00353A4E">
        <w:rPr>
          <w:lang w:val="en-US"/>
        </w:rPr>
        <w:tab/>
        <w:t>(</w:t>
      </w:r>
      <w:r w:rsidR="00353A4E">
        <w:rPr>
          <w:lang w:val="en-US"/>
        </w:rPr>
        <w:t>6</w:t>
      </w:r>
      <w:r w:rsidRPr="00353A4E">
        <w:rPr>
          <w:lang w:val="en-US"/>
        </w:rPr>
        <w:t>)</w:t>
      </w:r>
    </w:p>
    <w:p w:rsidR="00EC207E" w:rsidRPr="00353A4E" w:rsidRDefault="00EC207E" w:rsidP="00353A4E">
      <w:pPr>
        <w:spacing w:line="240" w:lineRule="auto"/>
        <w:ind w:firstLine="284"/>
        <w:jc w:val="right"/>
        <w:rPr>
          <w:lang w:val="en-US"/>
        </w:rPr>
      </w:pPr>
    </w:p>
    <w:p w:rsidR="00EC207E" w:rsidRPr="00353A4E" w:rsidRDefault="00434EBC" w:rsidP="00353A4E">
      <w:pPr>
        <w:spacing w:line="240" w:lineRule="auto"/>
        <w:ind w:firstLine="284"/>
        <w:rPr>
          <w:lang w:val="en-US"/>
        </w:rPr>
      </w:pPr>
      <w:r w:rsidRPr="00353A4E">
        <w:rPr>
          <w:lang w:val="en-US"/>
        </w:rPr>
        <w:t>This demonstrates that the system provides high-precision timing suitable for operational traffic monitoring.</w:t>
      </w:r>
    </w:p>
    <w:p w:rsidR="00EC207E" w:rsidRPr="00353A4E" w:rsidRDefault="00434EBC" w:rsidP="00353A4E">
      <w:pPr>
        <w:spacing w:line="240" w:lineRule="auto"/>
        <w:ind w:firstLine="284"/>
        <w:rPr>
          <w:b/>
          <w:bCs/>
          <w:lang w:val="en-US"/>
        </w:rPr>
      </w:pPr>
      <w:r w:rsidRPr="00353A4E">
        <w:rPr>
          <w:b/>
          <w:bCs/>
          <w:lang w:val="en-US"/>
        </w:rPr>
        <w:t>System Stability Testing</w:t>
      </w:r>
    </w:p>
    <w:p w:rsidR="00EC207E" w:rsidRPr="00353A4E" w:rsidRDefault="00434EBC" w:rsidP="00353A4E">
      <w:pPr>
        <w:spacing w:line="240" w:lineRule="auto"/>
        <w:ind w:firstLine="284"/>
        <w:rPr>
          <w:lang w:val="en-US"/>
        </w:rPr>
      </w:pPr>
      <w:r w:rsidRPr="00353A4E">
        <w:rPr>
          <w:lang w:val="en-US"/>
        </w:rPr>
        <w:t>The system was tested under various external and failure conditions:</w:t>
      </w:r>
    </w:p>
    <w:p w:rsidR="00EC207E" w:rsidRPr="00353A4E" w:rsidRDefault="00434EBC" w:rsidP="00353A4E">
      <w:pPr>
        <w:numPr>
          <w:ilvl w:val="0"/>
          <w:numId w:val="12"/>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Wi-Fi disco</w:t>
      </w:r>
      <w:r w:rsidRPr="00353A4E">
        <w:rPr>
          <w:b/>
          <w:bCs/>
          <w:lang w:val="en-US"/>
        </w:rPr>
        <w:t>nnection:</w:t>
      </w:r>
      <w:r w:rsidRPr="00353A4E">
        <w:rPr>
          <w:lang w:val="en-US"/>
        </w:rPr>
        <w:t xml:space="preserve"> the gateway buffered messages locally and transmitted them once the connection was restored;</w:t>
      </w:r>
    </w:p>
    <w:p w:rsidR="00EC207E" w:rsidRPr="00353A4E" w:rsidRDefault="00434EBC" w:rsidP="00353A4E">
      <w:pPr>
        <w:numPr>
          <w:ilvl w:val="0"/>
          <w:numId w:val="12"/>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BLE interference:</w:t>
      </w:r>
      <w:r w:rsidRPr="00353A4E">
        <w:rPr>
          <w:lang w:val="en-US"/>
        </w:rPr>
        <w:t xml:space="preserve"> RSSI decreased by an average of 2 dB, but no events were missed;</w:t>
      </w:r>
    </w:p>
    <w:p w:rsidR="00EC207E" w:rsidRPr="00353A4E" w:rsidRDefault="00434EBC" w:rsidP="00353A4E">
      <w:pPr>
        <w:numPr>
          <w:ilvl w:val="0"/>
          <w:numId w:val="12"/>
        </w:numPr>
        <w:tabs>
          <w:tab w:val="clear" w:pos="720"/>
          <w:tab w:val="left" w:pos="426"/>
        </w:tabs>
        <w:overflowPunct/>
        <w:autoSpaceDE/>
        <w:autoSpaceDN/>
        <w:adjustRightInd/>
        <w:spacing w:line="240" w:lineRule="auto"/>
        <w:ind w:left="0" w:firstLine="284"/>
        <w:textAlignment w:val="auto"/>
        <w:rPr>
          <w:lang w:val="en-US"/>
        </w:rPr>
      </w:pPr>
      <w:r w:rsidRPr="00353A4E">
        <w:rPr>
          <w:b/>
          <w:bCs/>
          <w:lang w:val="en-US"/>
        </w:rPr>
        <w:t>Gateway failure:</w:t>
      </w:r>
      <w:r w:rsidRPr="00353A4E">
        <w:rPr>
          <w:lang w:val="en-US"/>
        </w:rPr>
        <w:t xml:space="preserve"> adjacent gateways compensated by overlapping receptio</w:t>
      </w:r>
      <w:r w:rsidRPr="00353A4E">
        <w:rPr>
          <w:lang w:val="en-US"/>
        </w:rPr>
        <w:t>n zones.</w:t>
      </w:r>
    </w:p>
    <w:p w:rsidR="00EC207E" w:rsidRPr="00353A4E" w:rsidRDefault="00434EBC" w:rsidP="00353A4E">
      <w:pPr>
        <w:tabs>
          <w:tab w:val="left" w:pos="426"/>
        </w:tabs>
        <w:spacing w:line="240" w:lineRule="auto"/>
        <w:ind w:firstLine="284"/>
        <w:rPr>
          <w:lang w:val="en-US"/>
        </w:rPr>
      </w:pPr>
      <w:r w:rsidRPr="00353A4E">
        <w:rPr>
          <w:lang w:val="en-US"/>
        </w:rPr>
        <w:t>The results confirm the high stability and fault tolerance of the system during real-world operation.</w:t>
      </w:r>
      <w:r w:rsidRPr="00353A4E">
        <w:rPr>
          <w:lang w:val="en-US"/>
        </w:rPr>
        <w:br/>
        <w:t>In summary, the experimental evaluation demonstrates that the proposed architecture provides:</w:t>
      </w:r>
    </w:p>
    <w:p w:rsidR="00EC207E" w:rsidRPr="00353A4E" w:rsidRDefault="00434EBC" w:rsidP="00353A4E">
      <w:pPr>
        <w:numPr>
          <w:ilvl w:val="0"/>
          <w:numId w:val="13"/>
        </w:numPr>
        <w:tabs>
          <w:tab w:val="clear" w:pos="720"/>
          <w:tab w:val="left" w:pos="426"/>
        </w:tabs>
        <w:overflowPunct/>
        <w:autoSpaceDE/>
        <w:autoSpaceDN/>
        <w:adjustRightInd/>
        <w:spacing w:line="240" w:lineRule="auto"/>
        <w:ind w:left="0" w:firstLine="284"/>
        <w:textAlignment w:val="auto"/>
        <w:rPr>
          <w:lang w:val="en-US"/>
        </w:rPr>
      </w:pPr>
      <w:r w:rsidRPr="00353A4E">
        <w:rPr>
          <w:lang w:val="en-US"/>
        </w:rPr>
        <w:t xml:space="preserve">stable BLE signal reception at speeds up to </w:t>
      </w:r>
      <w:r w:rsidRPr="00353A4E">
        <w:rPr>
          <w:b/>
          <w:bCs/>
          <w:i/>
          <w:iCs/>
          <w:lang w:val="en-US"/>
        </w:rPr>
        <w:t>60 km/h</w:t>
      </w:r>
      <w:r w:rsidRPr="00353A4E">
        <w:rPr>
          <w:i/>
          <w:iCs/>
          <w:lang w:val="en-US"/>
        </w:rPr>
        <w:t>;</w:t>
      </w:r>
    </w:p>
    <w:p w:rsidR="00EC207E" w:rsidRPr="00353A4E" w:rsidRDefault="00434EBC" w:rsidP="00353A4E">
      <w:pPr>
        <w:numPr>
          <w:ilvl w:val="0"/>
          <w:numId w:val="13"/>
        </w:numPr>
        <w:tabs>
          <w:tab w:val="clear" w:pos="720"/>
          <w:tab w:val="left" w:pos="426"/>
        </w:tabs>
        <w:overflowPunct/>
        <w:autoSpaceDE/>
        <w:autoSpaceDN/>
        <w:adjustRightInd/>
        <w:spacing w:line="240" w:lineRule="auto"/>
        <w:ind w:left="0" w:firstLine="284"/>
        <w:textAlignment w:val="auto"/>
        <w:rPr>
          <w:lang w:val="en-US"/>
        </w:rPr>
      </w:pPr>
      <w:r w:rsidRPr="00353A4E">
        <w:rPr>
          <w:lang w:val="en-US"/>
        </w:rPr>
        <w:t xml:space="preserve">timestamp accuracy better than </w:t>
      </w:r>
      <w:r w:rsidRPr="00353A4E">
        <w:rPr>
          <w:b/>
          <w:bCs/>
          <w:i/>
          <w:iCs/>
          <w:lang w:val="en-US"/>
        </w:rPr>
        <w:t>0.5 s</w:t>
      </w:r>
      <w:r w:rsidRPr="00353A4E">
        <w:rPr>
          <w:i/>
          <w:iCs/>
          <w:lang w:val="en-US"/>
        </w:rPr>
        <w:t>;</w:t>
      </w:r>
    </w:p>
    <w:p w:rsidR="00EC207E" w:rsidRPr="00353A4E" w:rsidRDefault="00434EBC" w:rsidP="00353A4E">
      <w:pPr>
        <w:numPr>
          <w:ilvl w:val="0"/>
          <w:numId w:val="13"/>
        </w:numPr>
        <w:tabs>
          <w:tab w:val="clear" w:pos="720"/>
          <w:tab w:val="left" w:pos="426"/>
        </w:tabs>
        <w:overflowPunct/>
        <w:autoSpaceDE/>
        <w:autoSpaceDN/>
        <w:adjustRightInd/>
        <w:spacing w:line="240" w:lineRule="auto"/>
        <w:ind w:left="0" w:firstLine="284"/>
        <w:textAlignment w:val="auto"/>
        <w:rPr>
          <w:lang w:val="en-US"/>
        </w:rPr>
      </w:pPr>
      <w:r w:rsidRPr="00353A4E">
        <w:rPr>
          <w:lang w:val="en-US"/>
        </w:rPr>
        <w:t xml:space="preserve">full event detection reliability </w:t>
      </w:r>
      <m:oMath>
        <m:sSub>
          <m:sSubPr>
            <m:ctrlPr>
              <w:rPr>
                <w:rFonts w:ascii="Cambria Math" w:hAnsi="Cambria Math"/>
              </w:rPr>
            </m:ctrlPr>
          </m:sSubPr>
          <m:e>
            <m:r>
              <w:rPr>
                <w:rFonts w:ascii="Cambria Math" w:hAnsi="Cambria Math"/>
              </w:rPr>
              <m:t>P</m:t>
            </m:r>
          </m:e>
          <m:sub>
            <m:r>
              <w:rPr>
                <w:rFonts w:ascii="Cambria Math" w:hAnsi="Cambria Math"/>
              </w:rPr>
              <m:t>det</m:t>
            </m:r>
          </m:sub>
        </m:sSub>
        <m:r>
          <w:rPr>
            <w:rFonts w:ascii="Cambria Math" w:hAnsi="Cambria Math"/>
            <w:lang w:val="en-US"/>
          </w:rPr>
          <m:t>≥0.99</m:t>
        </m:r>
      </m:oMath>
      <w:r w:rsidRPr="00353A4E">
        <w:rPr>
          <w:lang w:val="en-US"/>
        </w:rPr>
        <w:t>;</w:t>
      </w:r>
    </w:p>
    <w:p w:rsidR="00EC207E" w:rsidRPr="00353A4E" w:rsidRDefault="00434EBC" w:rsidP="00353A4E">
      <w:pPr>
        <w:numPr>
          <w:ilvl w:val="0"/>
          <w:numId w:val="13"/>
        </w:numPr>
        <w:tabs>
          <w:tab w:val="clear" w:pos="720"/>
          <w:tab w:val="left" w:pos="426"/>
        </w:tabs>
        <w:overflowPunct/>
        <w:autoSpaceDE/>
        <w:autoSpaceDN/>
        <w:adjustRightInd/>
        <w:spacing w:line="240" w:lineRule="auto"/>
        <w:ind w:left="0" w:firstLine="284"/>
        <w:textAlignment w:val="auto"/>
        <w:rPr>
          <w:lang w:val="en-US"/>
        </w:rPr>
      </w:pPr>
      <w:r w:rsidRPr="00353A4E">
        <w:rPr>
          <w:lang w:val="en-US"/>
        </w:rPr>
        <w:t>network scalability without degradation in data quality.</w:t>
      </w:r>
    </w:p>
    <w:p w:rsidR="00EC207E" w:rsidRDefault="00434EBC">
      <w:pPr>
        <w:spacing w:before="240" w:after="240" w:line="240" w:lineRule="auto"/>
        <w:ind w:firstLine="284"/>
        <w:jc w:val="center"/>
        <w:rPr>
          <w:lang w:val="uz-Cyrl-UZ"/>
        </w:rPr>
      </w:pPr>
      <w:bookmarkStart w:id="0" w:name="_GoBack"/>
      <w:r w:rsidRPr="00353A4E">
        <w:rPr>
          <w:b/>
          <w:sz w:val="24"/>
          <w:szCs w:val="24"/>
          <w:lang w:val="en-US"/>
        </w:rPr>
        <w:t>CONCLUSI</w:t>
      </w:r>
      <w:bookmarkEnd w:id="0"/>
      <w:r w:rsidRPr="00353A4E">
        <w:rPr>
          <w:b/>
          <w:sz w:val="24"/>
          <w:szCs w:val="24"/>
          <w:lang w:val="en-US"/>
        </w:rPr>
        <w:t>ONS</w:t>
      </w:r>
    </w:p>
    <w:p w:rsidR="00EC207E" w:rsidRDefault="00434EBC" w:rsidP="00353A4E">
      <w:pPr>
        <w:tabs>
          <w:tab w:val="left" w:pos="426"/>
        </w:tabs>
        <w:spacing w:line="240" w:lineRule="auto"/>
        <w:ind w:firstLine="284"/>
        <w:rPr>
          <w:lang w:val="en-US"/>
        </w:rPr>
      </w:pPr>
      <w:r>
        <w:rPr>
          <w:bCs/>
          <w:lang w:val="en-US"/>
        </w:rPr>
        <w:t xml:space="preserve">In conclusion, the </w:t>
      </w:r>
      <w:r>
        <w:rPr>
          <w:lang w:val="en-US"/>
        </w:rPr>
        <w:t xml:space="preserve">experimental results confirmed the effectiveness of the proposed architecture, </w:t>
      </w:r>
      <w:r>
        <w:rPr>
          <w:lang w:val="en-US"/>
        </w:rPr>
        <w:t>in which BLE beacons installed on locomotives act as active transmitters, while gateways located at stations and block section boundaries serve as receiving points. This configuration provides a stable communication channel between rolling stock and infras</w:t>
      </w:r>
      <w:r>
        <w:rPr>
          <w:lang w:val="en-US"/>
        </w:rPr>
        <w:t>tructure without the need for costly satellite positioning or complex track circuits.</w:t>
      </w:r>
    </w:p>
    <w:p w:rsidR="00EC207E" w:rsidRDefault="00434EBC" w:rsidP="00353A4E">
      <w:pPr>
        <w:tabs>
          <w:tab w:val="left" w:pos="426"/>
        </w:tabs>
        <w:spacing w:line="240" w:lineRule="auto"/>
        <w:ind w:firstLine="284"/>
        <w:rPr>
          <w:lang w:val="en-US"/>
        </w:rPr>
      </w:pPr>
      <w:r>
        <w:rPr>
          <w:lang w:val="en-US"/>
        </w:rPr>
        <w:t xml:space="preserve">The high event detection probability and low timing error indicate that the system can be applied both for operational traffic control and for integration into automated </w:t>
      </w:r>
      <w:r>
        <w:rPr>
          <w:lang w:val="en-US"/>
        </w:rPr>
        <w:t xml:space="preserve">train control complexes. </w:t>
      </w:r>
    </w:p>
    <w:p w:rsidR="00EC207E" w:rsidRDefault="00434EBC" w:rsidP="00353A4E">
      <w:pPr>
        <w:tabs>
          <w:tab w:val="left" w:pos="426"/>
        </w:tabs>
        <w:spacing w:line="240" w:lineRule="auto"/>
        <w:ind w:firstLine="284"/>
        <w:rPr>
          <w:lang w:val="en-US"/>
        </w:rPr>
      </w:pPr>
      <w:r>
        <w:rPr>
          <w:lang w:val="en-US"/>
        </w:rPr>
        <w:t>The proposed system can be deployed without modifying existing signaling and interlocking systems, ensuring full compliance with current railway standards.</w:t>
      </w:r>
    </w:p>
    <w:p w:rsidR="00EC207E" w:rsidRDefault="00434EBC" w:rsidP="00353A4E">
      <w:pPr>
        <w:tabs>
          <w:tab w:val="left" w:pos="426"/>
        </w:tabs>
        <w:spacing w:line="240" w:lineRule="auto"/>
        <w:ind w:firstLine="284"/>
        <w:rPr>
          <w:lang w:val="en-US"/>
        </w:rPr>
      </w:pPr>
      <w:r>
        <w:rPr>
          <w:lang w:val="en-US"/>
        </w:rPr>
        <w:t>The main practical advantages of the system are as follows:</w:t>
      </w:r>
    </w:p>
    <w:p w:rsidR="00EC207E" w:rsidRDefault="00434EBC" w:rsidP="00353A4E">
      <w:pPr>
        <w:numPr>
          <w:ilvl w:val="0"/>
          <w:numId w:val="14"/>
        </w:numPr>
        <w:tabs>
          <w:tab w:val="clear" w:pos="720"/>
        </w:tabs>
        <w:overflowPunct/>
        <w:autoSpaceDE/>
        <w:autoSpaceDN/>
        <w:adjustRightInd/>
        <w:spacing w:line="240" w:lineRule="auto"/>
        <w:ind w:left="0" w:firstLine="284"/>
        <w:textAlignment w:val="auto"/>
        <w:rPr>
          <w:lang w:val="en-US"/>
        </w:rPr>
      </w:pPr>
      <w:r>
        <w:rPr>
          <w:b/>
          <w:bCs/>
          <w:lang w:val="en-US"/>
        </w:rPr>
        <w:t>Real-time perf</w:t>
      </w:r>
      <w:r>
        <w:rPr>
          <w:b/>
          <w:bCs/>
          <w:lang w:val="en-US"/>
        </w:rPr>
        <w:t>ormance and precision.</w:t>
      </w:r>
      <w:r>
        <w:rPr>
          <w:lang w:val="en-US"/>
        </w:rPr>
        <w:t xml:space="preserve"> Data are delivered with a delay of no more than 1</w:t>
      </w:r>
      <w:r>
        <w:rPr>
          <w:lang w:val="uz-Cyrl-UZ"/>
        </w:rPr>
        <w:t> </w:t>
      </w:r>
      <w:r>
        <w:rPr>
          <w:lang w:val="en-US"/>
        </w:rPr>
        <w:t>–</w:t>
      </w:r>
      <w:r>
        <w:rPr>
          <w:lang w:val="uz-Cyrl-UZ"/>
        </w:rPr>
        <w:t> </w:t>
      </w:r>
      <w:r>
        <w:rPr>
          <w:lang w:val="en-US"/>
        </w:rPr>
        <w:t>2 seconds, ensuring high temporal accuracy of event registration.</w:t>
      </w:r>
    </w:p>
    <w:p w:rsidR="00EC207E" w:rsidRDefault="00434EBC" w:rsidP="00353A4E">
      <w:pPr>
        <w:numPr>
          <w:ilvl w:val="0"/>
          <w:numId w:val="14"/>
        </w:numPr>
        <w:tabs>
          <w:tab w:val="clear" w:pos="720"/>
        </w:tabs>
        <w:overflowPunct/>
        <w:autoSpaceDE/>
        <w:autoSpaceDN/>
        <w:adjustRightInd/>
        <w:spacing w:line="240" w:lineRule="auto"/>
        <w:ind w:left="0" w:firstLine="284"/>
        <w:textAlignment w:val="auto"/>
        <w:rPr>
          <w:lang w:val="en-US"/>
        </w:rPr>
      </w:pPr>
      <w:r>
        <w:rPr>
          <w:b/>
          <w:bCs/>
          <w:lang w:val="en-US"/>
        </w:rPr>
        <w:t>Economic efficiency.</w:t>
      </w:r>
      <w:r>
        <w:rPr>
          <w:lang w:val="en-US"/>
        </w:rPr>
        <w:t xml:space="preserve"> The use of low-cost BLE components and the open MQTT protocol significantly reduces both capit</w:t>
      </w:r>
      <w:r>
        <w:rPr>
          <w:lang w:val="en-US"/>
        </w:rPr>
        <w:t>al and operational costs compared to GPS- or radio-beacon-based systems.</w:t>
      </w:r>
    </w:p>
    <w:p w:rsidR="00EC207E" w:rsidRDefault="00434EBC" w:rsidP="00353A4E">
      <w:pPr>
        <w:numPr>
          <w:ilvl w:val="0"/>
          <w:numId w:val="14"/>
        </w:numPr>
        <w:tabs>
          <w:tab w:val="clear" w:pos="720"/>
        </w:tabs>
        <w:overflowPunct/>
        <w:autoSpaceDE/>
        <w:autoSpaceDN/>
        <w:adjustRightInd/>
        <w:spacing w:line="240" w:lineRule="auto"/>
        <w:ind w:left="0" w:firstLine="284"/>
        <w:textAlignment w:val="auto"/>
        <w:rPr>
          <w:lang w:val="en-US"/>
        </w:rPr>
      </w:pPr>
      <w:r>
        <w:rPr>
          <w:b/>
          <w:bCs/>
          <w:lang w:val="en-US"/>
        </w:rPr>
        <w:t>Ease of scalability.</w:t>
      </w:r>
      <w:r>
        <w:rPr>
          <w:lang w:val="en-US"/>
        </w:rPr>
        <w:t xml:space="preserve"> Adding a new monitored section requires only the installation of gateways, without modifications to the system logic.</w:t>
      </w:r>
    </w:p>
    <w:p w:rsidR="00EC207E" w:rsidRDefault="00434EBC" w:rsidP="00353A4E">
      <w:pPr>
        <w:numPr>
          <w:ilvl w:val="0"/>
          <w:numId w:val="14"/>
        </w:numPr>
        <w:tabs>
          <w:tab w:val="clear" w:pos="720"/>
        </w:tabs>
        <w:overflowPunct/>
        <w:autoSpaceDE/>
        <w:autoSpaceDN/>
        <w:adjustRightInd/>
        <w:spacing w:line="240" w:lineRule="auto"/>
        <w:ind w:left="0" w:firstLine="284"/>
        <w:textAlignment w:val="auto"/>
        <w:rPr>
          <w:lang w:val="en-US"/>
        </w:rPr>
      </w:pPr>
      <w:r>
        <w:rPr>
          <w:b/>
          <w:bCs/>
          <w:lang w:val="en-US"/>
        </w:rPr>
        <w:t>Compatibility with intelligent transport sys</w:t>
      </w:r>
      <w:r>
        <w:rPr>
          <w:b/>
          <w:bCs/>
          <w:lang w:val="en-US"/>
        </w:rPr>
        <w:t>tems.</w:t>
      </w:r>
      <w:r>
        <w:rPr>
          <w:lang w:val="en-US"/>
        </w:rPr>
        <w:t xml:space="preserve"> The architecture supports integration with upper-level platforms via REST API or direct MQTT communication.</w:t>
      </w:r>
    </w:p>
    <w:p w:rsidR="00EC207E" w:rsidRDefault="00434EBC" w:rsidP="00353A4E">
      <w:pPr>
        <w:numPr>
          <w:ilvl w:val="0"/>
          <w:numId w:val="14"/>
        </w:numPr>
        <w:tabs>
          <w:tab w:val="clear" w:pos="720"/>
        </w:tabs>
        <w:overflowPunct/>
        <w:autoSpaceDE/>
        <w:autoSpaceDN/>
        <w:adjustRightInd/>
        <w:spacing w:line="240" w:lineRule="auto"/>
        <w:ind w:left="0" w:firstLine="284"/>
        <w:textAlignment w:val="auto"/>
        <w:rPr>
          <w:lang w:val="en-US"/>
        </w:rPr>
      </w:pPr>
      <w:r>
        <w:rPr>
          <w:b/>
          <w:bCs/>
          <w:lang w:val="en-US"/>
        </w:rPr>
        <w:lastRenderedPageBreak/>
        <w:t>Noise resilience.</w:t>
      </w:r>
      <w:r>
        <w:rPr>
          <w:lang w:val="en-US"/>
        </w:rPr>
        <w:t xml:space="preserve"> The system demonstrated stable operation under high radio interference and temporary connection losses.</w:t>
      </w:r>
    </w:p>
    <w:p w:rsidR="00EC207E" w:rsidRDefault="00434EBC" w:rsidP="00353A4E">
      <w:pPr>
        <w:tabs>
          <w:tab w:val="left" w:pos="426"/>
        </w:tabs>
        <w:spacing w:line="240" w:lineRule="auto"/>
        <w:ind w:firstLine="284"/>
        <w:rPr>
          <w:bCs/>
          <w:lang w:val="uz-Cyrl-UZ"/>
        </w:rPr>
      </w:pPr>
      <w:r>
        <w:rPr>
          <w:lang w:val="en-US"/>
        </w:rPr>
        <w:t>The proposed BLE</w:t>
      </w:r>
      <w:r>
        <w:rPr>
          <w:lang w:val="uz-Cyrl-UZ"/>
        </w:rPr>
        <w:t xml:space="preserve"> </w:t>
      </w:r>
      <w:r>
        <w:rPr>
          <w:lang w:val="en-US"/>
        </w:rPr>
        <w:t>–</w:t>
      </w:r>
      <w:r>
        <w:rPr>
          <w:lang w:val="uz-Cyrl-UZ"/>
        </w:rPr>
        <w:t xml:space="preserve"> </w:t>
      </w:r>
      <w:r>
        <w:rPr>
          <w:lang w:val="en-US"/>
        </w:rPr>
        <w:t>M</w:t>
      </w:r>
      <w:r>
        <w:rPr>
          <w:lang w:val="en-US"/>
        </w:rPr>
        <w:t>QTT train monitoring system represents a practical and economically viable solution for railway applications. Its implementation contributes to the digital transformation of the railway sector, enhancing both safety and traffic management efficiency. The r</w:t>
      </w:r>
      <w:r>
        <w:rPr>
          <w:lang w:val="en-US"/>
        </w:rPr>
        <w:t>esults of this study can be utilized in the development of intelligent transport systems, digital twins, and next-generation automated dispatching complexes</w:t>
      </w:r>
      <w:r>
        <w:rPr>
          <w:bCs/>
          <w:lang w:val="uz-Cyrl-UZ"/>
        </w:rPr>
        <w:t>.</w:t>
      </w:r>
    </w:p>
    <w:p w:rsidR="00EC207E" w:rsidRDefault="00434EBC">
      <w:pPr>
        <w:spacing w:before="240" w:after="240" w:line="240" w:lineRule="auto"/>
        <w:ind w:firstLine="284"/>
        <w:jc w:val="center"/>
        <w:rPr>
          <w:b/>
          <w:sz w:val="24"/>
          <w:szCs w:val="24"/>
        </w:rPr>
      </w:pPr>
      <w:bookmarkStart w:id="1" w:name="_Hlk125034122"/>
      <w:r>
        <w:rPr>
          <w:b/>
          <w:sz w:val="24"/>
          <w:szCs w:val="24"/>
        </w:rPr>
        <w:t>REFERENCES</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bookmarkStart w:id="2" w:name="_Hlk124949383"/>
      <w:bookmarkStart w:id="3" w:name="_Ref161393268"/>
      <w:r>
        <w:rPr>
          <w:rStyle w:val="a8"/>
          <w:rFonts w:eastAsia="Times New Roman"/>
          <w:lang w:val="en-US"/>
        </w:rPr>
        <w:t xml:space="preserve"> I. M. Guliy, “Internet of Things (IoT) technologies in the transport sector,” Economic</w:t>
      </w:r>
      <w:r>
        <w:rPr>
          <w:rStyle w:val="a8"/>
          <w:rFonts w:eastAsia="Times New Roman"/>
          <w:lang w:val="en-US"/>
        </w:rPr>
        <w:t xml:space="preserve"> Sciences, no. 12 (193), pp. 216–219, 2020.</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 xml:space="preserve">Piper Networks, New MTA Live Subway Map using Piper’s BLE Beacon Data, 2023. [Online]. Available: </w:t>
      </w:r>
      <w:hyperlink r:id="rId11" w:tgtFrame="_new" w:history="1">
        <w:r>
          <w:rPr>
            <w:rStyle w:val="a8"/>
            <w:lang w:val="en-US"/>
          </w:rPr>
          <w:t>https://www.pipernetworks.com/news/new-mta-live-subway-map-using-pipers-ble-beacon-data/</w:t>
        </w:r>
      </w:hyperlink>
      <w:r>
        <w:rPr>
          <w:lang w:val="uz-Cyrl-UZ"/>
        </w:rPr>
        <w:t xml:space="preserve"> </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 xml:space="preserve">J. Mann, “Bluetooth railway solutions deployed in Belgium,” Future Rail, Issue 98, 2022. [Online]. Available: </w:t>
      </w:r>
      <w:hyperlink r:id="rId12" w:history="1">
        <w:r>
          <w:rPr>
            <w:rStyle w:val="a8"/>
            <w:rFonts w:eastAsia="Times New Roman"/>
            <w:lang w:val="en-US"/>
          </w:rPr>
          <w:t>https://rail.nridigital.com/future_rail_sep22/hid_bluetooth_rail_solution</w:t>
        </w:r>
      </w:hyperlink>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P. V. Stepanov and B. V. Sokolov, “Application of BLE tags for identification and positioning of objects,” in Modern Technol</w:t>
      </w:r>
      <w:r>
        <w:rPr>
          <w:rStyle w:val="a8"/>
          <w:rFonts w:eastAsia="Times New Roman"/>
          <w:lang w:val="en-US"/>
        </w:rPr>
        <w:t>ogies in Systems Analysis, St. Petersburg, 2021, pp. 243–247.</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V. M. Grinyak, “Three-dimensional indoor positioning using Bluetooth beacon data,” Modeling, Optimization and Information Technologies, vol. 8, no. 3, 2020. DOI: 10.26102/2310-6018/2020.30.3.023</w:t>
      </w:r>
      <w:r>
        <w:rPr>
          <w:rStyle w:val="a8"/>
          <w:rFonts w:eastAsia="Times New Roman"/>
          <w:lang w:val="en-US"/>
        </w:rPr>
        <w:t>.</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J. Ližbetin and J. Pečman, “Possibilities of using Bluetooth Low Energy beacon technology to locate objects internally: A case study,” Technologies, vol. 11, no. 2, p. 57, 2023. DOI: 10.3390/technologies11020057.</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J. Judvaitis, R. Balass, and M. Greitans,</w:t>
      </w:r>
      <w:r>
        <w:rPr>
          <w:rStyle w:val="a8"/>
          <w:rFonts w:eastAsia="Times New Roman"/>
          <w:lang w:val="en-US"/>
        </w:rPr>
        <w:t xml:space="preserve"> “Mobile IoT-Edge-Cloud framework for rolling stock monitoring,” Journal of Sensor and Actuator Networks, vol. 10, no. 4, p. 62, 2021. DOI: 10.3390/jsan10040062.</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 xml:space="preserve">The Internet of Things on Railways Should Be Used in Conjunction with Other Technologies, RZD </w:t>
      </w:r>
      <w:r>
        <w:rPr>
          <w:rStyle w:val="a8"/>
          <w:rFonts w:eastAsia="Times New Roman"/>
          <w:lang w:val="en-US"/>
        </w:rPr>
        <w:t>Partner, 2020. [Online]. Available: https://www.rzd-partner.ru/</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 xml:space="preserve">Mapon, Everything You Need to Know About BLE, Mapon Blog, 2021. [Online]. Available: </w:t>
      </w:r>
      <w:hyperlink r:id="rId13" w:history="1">
        <w:r>
          <w:rPr>
            <w:rStyle w:val="a8"/>
            <w:rFonts w:eastAsia="Times New Roman"/>
            <w:lang w:val="en-US"/>
          </w:rPr>
          <w:t>https://www.mapon.com/ru/blog/everything</w:t>
        </w:r>
        <w:r>
          <w:rPr>
            <w:rStyle w:val="a8"/>
            <w:rFonts w:eastAsia="Times New Roman"/>
            <w:lang w:val="en-US"/>
          </w:rPr>
          <w:t>-about-ble</w:t>
        </w:r>
      </w:hyperlink>
    </w:p>
    <w:p w:rsidR="00EC207E" w:rsidRPr="00353A4E" w:rsidRDefault="00434EBC" w:rsidP="00353A4E">
      <w:pPr>
        <w:pStyle w:val="a0"/>
        <w:widowControl w:val="0"/>
        <w:numPr>
          <w:ilvl w:val="0"/>
          <w:numId w:val="15"/>
        </w:numPr>
        <w:tabs>
          <w:tab w:val="clear" w:pos="720"/>
          <w:tab w:val="left" w:pos="142"/>
          <w:tab w:val="left" w:pos="284"/>
        </w:tabs>
        <w:ind w:left="0" w:firstLine="0"/>
        <w:rPr>
          <w:rStyle w:val="a8"/>
          <w:rFonts w:asciiTheme="majorBidi" w:eastAsia="Times New Roman" w:hAnsiTheme="majorBidi" w:cstheme="majorBidi"/>
          <w:lang w:val="en-US"/>
        </w:rPr>
      </w:pPr>
      <w:r w:rsidRPr="00353A4E">
        <w:rPr>
          <w:rStyle w:val="a8"/>
          <w:rFonts w:asciiTheme="majorBidi" w:eastAsia="Times New Roman" w:hAnsiTheme="majorBidi" w:cstheme="majorBidi"/>
          <w:lang w:val="en-US"/>
        </w:rPr>
        <w:t xml:space="preserve"> GOST R 58603–2019 (ISO/IEC 20922:2016), Information Technology – Internet of Things – MQTT Telemetry Transport Protocol, introduced July 1, 2019.</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Bluetooth SIG, Bluetooth Core Specification Version 5.2, Bluetooth Special Interest Group, 2020. [</w:t>
      </w:r>
      <w:r>
        <w:rPr>
          <w:rStyle w:val="a8"/>
          <w:rFonts w:eastAsia="Times New Roman"/>
          <w:lang w:val="en-US"/>
        </w:rPr>
        <w:t>Online]. Available: https://www.bluetooth.com/specifications/bluetooth-core-specification/</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J. Judvaitis and M. Greitans, “Edge-cloud integration for IoT in transport,” IEEE Access, vol. 10, pp. 67128–67135, 2022. DOI: 10.1109/ACCESS.2022.3184567.</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A. Panev,</w:t>
      </w:r>
      <w:r>
        <w:rPr>
          <w:rStyle w:val="a8"/>
          <w:rFonts w:eastAsia="Times New Roman"/>
          <w:lang w:val="en-US"/>
        </w:rPr>
        <w:t xml:space="preserve"> “BLE vs RFID: Comparison of Two Technologies,” Navigain Blog, 2021. [Online]. Available: https://nvgn.ru/blog/ble-vs-rfid-sravnenie-dvuh-tehnologiy/</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D. I. Khamzaev and I. Kh. Khamzaev, “Structure and technical characteristics of RFID tags,” Universum: Tec</w:t>
      </w:r>
      <w:r>
        <w:rPr>
          <w:rStyle w:val="a8"/>
          <w:rFonts w:eastAsia="Times New Roman"/>
          <w:lang w:val="en-US"/>
        </w:rPr>
        <w:t>hnical Sciences, no. 2, pp. 36–39, 2024.</w:t>
      </w:r>
    </w:p>
    <w:p w:rsidR="00EC207E" w:rsidRDefault="00434EBC" w:rsidP="00353A4E">
      <w:pPr>
        <w:pStyle w:val="a0"/>
        <w:widowControl w:val="0"/>
        <w:numPr>
          <w:ilvl w:val="0"/>
          <w:numId w:val="15"/>
        </w:numPr>
        <w:tabs>
          <w:tab w:val="clear" w:pos="720"/>
          <w:tab w:val="left" w:pos="142"/>
          <w:tab w:val="left" w:pos="284"/>
        </w:tabs>
        <w:ind w:left="0" w:firstLine="0"/>
        <w:rPr>
          <w:rStyle w:val="a8"/>
          <w:rFonts w:eastAsia="Times New Roman"/>
          <w:lang w:val="en-US"/>
        </w:rPr>
      </w:pPr>
      <w:r>
        <w:rPr>
          <w:rStyle w:val="a8"/>
          <w:rFonts w:eastAsia="Times New Roman"/>
          <w:lang w:val="en-US"/>
        </w:rPr>
        <w:t xml:space="preserve">J. Mann and Piper Networks, “Hybrid BLE and Wi-Fi systems for railway tracking,” Future Rail, Issue 101, 2023. </w:t>
      </w:r>
    </w:p>
    <w:bookmarkEnd w:id="1"/>
    <w:bookmarkEnd w:id="2"/>
    <w:bookmarkEnd w:id="3"/>
    <w:p w:rsidR="00EC207E" w:rsidRDefault="00EC207E" w:rsidP="00353A4E">
      <w:pPr>
        <w:pStyle w:val="a0"/>
        <w:widowControl w:val="0"/>
        <w:numPr>
          <w:ilvl w:val="0"/>
          <w:numId w:val="0"/>
        </w:numPr>
        <w:tabs>
          <w:tab w:val="left" w:pos="142"/>
          <w:tab w:val="left" w:pos="284"/>
        </w:tabs>
        <w:rPr>
          <w:rStyle w:val="a8"/>
          <w:rFonts w:eastAsia="Times New Roman"/>
          <w:lang w:val="en-US"/>
        </w:rPr>
      </w:pPr>
    </w:p>
    <w:sectPr w:rsidR="00EC207E" w:rsidSect="00D80D81">
      <w:pgSz w:w="12242" w:h="15842" w:code="1"/>
      <w:pgMar w:top="1440" w:right="1440" w:bottom="1701" w:left="1440" w:header="2381" w:footer="2325" w:gutter="0"/>
      <w:cols w:space="227"/>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BC" w:rsidRDefault="00434EBC">
      <w:pPr>
        <w:spacing w:line="240" w:lineRule="auto"/>
      </w:pPr>
      <w:r>
        <w:separator/>
      </w:r>
    </w:p>
  </w:endnote>
  <w:endnote w:type="continuationSeparator" w:id="0">
    <w:p w:rsidR="00434EBC" w:rsidRDefault="00434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ANDA Times UZ">
    <w:altName w:val="Microsoft YaHei"/>
    <w:charset w:val="00"/>
    <w:family w:val="swiss"/>
    <w:pitch w:val="default"/>
    <w:sig w:usb0="00000000"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Y울릉도B">
    <w:altName w:val="Malgun Gothic"/>
    <w:charset w:val="81"/>
    <w:family w:val="roman"/>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BC" w:rsidRDefault="00434EBC">
      <w:pPr>
        <w:spacing w:line="240" w:lineRule="auto"/>
      </w:pPr>
      <w:r>
        <w:separator/>
      </w:r>
    </w:p>
  </w:footnote>
  <w:footnote w:type="continuationSeparator" w:id="0">
    <w:p w:rsidR="00434EBC" w:rsidRDefault="00434E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E19401"/>
    <w:multiLevelType w:val="multilevel"/>
    <w:tmpl w:val="92E194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948384C"/>
    <w:multiLevelType w:val="multilevel"/>
    <w:tmpl w:val="094838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C1A53C2"/>
    <w:multiLevelType w:val="multilevel"/>
    <w:tmpl w:val="1C1A53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C3C520B"/>
    <w:multiLevelType w:val="multilevel"/>
    <w:tmpl w:val="1C3C520B"/>
    <w:lvl w:ilvl="0">
      <w:start w:val="1"/>
      <w:numFmt w:val="decimal"/>
      <w:pStyle w:val="a"/>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CF35DAF"/>
    <w:multiLevelType w:val="multilevel"/>
    <w:tmpl w:val="1CF35DAF"/>
    <w:lvl w:ilvl="0">
      <w:start w:val="1"/>
      <w:numFmt w:val="decimal"/>
      <w:pStyle w:val="a0"/>
      <w:suff w:val="space"/>
      <w:lvlText w:val="%1."/>
      <w:lvlJc w:val="left"/>
      <w:pPr>
        <w:ind w:left="64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6" w15:restartNumberingAfterBreak="0">
    <w:nsid w:val="34210D3B"/>
    <w:multiLevelType w:val="multilevel"/>
    <w:tmpl w:val="34210D3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9C339D7"/>
    <w:multiLevelType w:val="multilevel"/>
    <w:tmpl w:val="39C339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52E1B04"/>
    <w:multiLevelType w:val="multilevel"/>
    <w:tmpl w:val="552E1B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1F8226F"/>
    <w:multiLevelType w:val="multilevel"/>
    <w:tmpl w:val="61F822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2FD4892"/>
    <w:multiLevelType w:val="multilevel"/>
    <w:tmpl w:val="62FD48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2" w15:restartNumberingAfterBreak="0">
    <w:nsid w:val="7738779A"/>
    <w:multiLevelType w:val="multilevel"/>
    <w:tmpl w:val="7738779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397"/>
        </w:tabs>
        <w:ind w:left="624" w:hanging="227"/>
      </w:pPr>
      <w:rPr>
        <w:rFonts w:hint="default"/>
      </w:rPr>
    </w:lvl>
    <w:lvl w:ilvl="2">
      <w:start w:val="1"/>
      <w:numFmt w:val="decimal"/>
      <w:lvlText w:val="(%3)"/>
      <w:lvlJc w:val="left"/>
      <w:pPr>
        <w:tabs>
          <w:tab w:val="left" w:pos="624"/>
        </w:tabs>
        <w:ind w:left="964" w:hanging="340"/>
      </w:pPr>
      <w:rPr>
        <w:rFonts w:hint="default"/>
      </w:rPr>
    </w:lvl>
    <w:lvl w:ilvl="3">
      <w:start w:val="1"/>
      <w:numFmt w:val="lowerRoman"/>
      <w:lvlText w:val="%4."/>
      <w:lvlJc w:val="left"/>
      <w:pPr>
        <w:tabs>
          <w:tab w:val="left" w:pos="964"/>
        </w:tabs>
        <w:ind w:left="1247" w:hanging="283"/>
      </w:pPr>
      <w:rPr>
        <w:rFonts w:hint="default"/>
      </w:rPr>
    </w:lvl>
    <w:lvl w:ilvl="4">
      <w:start w:val="1"/>
      <w:numFmt w:val="lowerLetter"/>
      <w:lvlText w:val="(%5)"/>
      <w:lvlJc w:val="left"/>
      <w:pPr>
        <w:tabs>
          <w:tab w:val="left" w:pos="1247"/>
        </w:tabs>
        <w:ind w:left="1530" w:hanging="283"/>
      </w:pPr>
      <w:rPr>
        <w:rFonts w:hint="default"/>
      </w:rPr>
    </w:lvl>
    <w:lvl w:ilvl="5">
      <w:start w:val="1"/>
      <w:numFmt w:val="upperLetter"/>
      <w:lvlText w:val="%6."/>
      <w:lvlJc w:val="left"/>
      <w:pPr>
        <w:tabs>
          <w:tab w:val="left" w:pos="1530"/>
        </w:tabs>
        <w:ind w:left="187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9521C8"/>
    <w:multiLevelType w:val="multilevel"/>
    <w:tmpl w:val="7D9521C8"/>
    <w:lvl w:ilvl="0">
      <w:start w:val="1"/>
      <w:numFmt w:val="decimal"/>
      <w:pStyle w:val="referenceitem"/>
      <w:lvlText w:val="%1."/>
      <w:lvlJc w:val="right"/>
      <w:pPr>
        <w:tabs>
          <w:tab w:val="left" w:pos="341"/>
        </w:tabs>
        <w:ind w:left="341" w:hanging="114"/>
      </w:pPr>
      <w:rPr>
        <w:rFonts w:hint="default"/>
      </w:rPr>
    </w:lvl>
    <w:lvl w:ilvl="1">
      <w:start w:val="1"/>
      <w:numFmt w:val="lowerLetter"/>
      <w:lvlText w:val="%2."/>
      <w:lvlJc w:val="left"/>
      <w:pPr>
        <w:tabs>
          <w:tab w:val="left" w:pos="1896"/>
        </w:tabs>
        <w:ind w:left="1896" w:hanging="360"/>
      </w:pPr>
      <w:rPr>
        <w:rFonts w:hint="default"/>
      </w:rPr>
    </w:lvl>
    <w:lvl w:ilvl="2">
      <w:start w:val="1"/>
      <w:numFmt w:val="lowerRoman"/>
      <w:lvlText w:val="%3."/>
      <w:lvlJc w:val="right"/>
      <w:pPr>
        <w:tabs>
          <w:tab w:val="left" w:pos="2616"/>
        </w:tabs>
        <w:ind w:left="2616" w:hanging="180"/>
      </w:pPr>
      <w:rPr>
        <w:rFonts w:hint="default"/>
      </w:rPr>
    </w:lvl>
    <w:lvl w:ilvl="3">
      <w:start w:val="1"/>
      <w:numFmt w:val="decimal"/>
      <w:lvlText w:val="%4."/>
      <w:lvlJc w:val="left"/>
      <w:pPr>
        <w:tabs>
          <w:tab w:val="left" w:pos="3336"/>
        </w:tabs>
        <w:ind w:left="3336" w:hanging="360"/>
      </w:pPr>
      <w:rPr>
        <w:rFonts w:hint="default"/>
      </w:rPr>
    </w:lvl>
    <w:lvl w:ilvl="4">
      <w:start w:val="1"/>
      <w:numFmt w:val="lowerLetter"/>
      <w:lvlText w:val="%5."/>
      <w:lvlJc w:val="left"/>
      <w:pPr>
        <w:tabs>
          <w:tab w:val="left" w:pos="4056"/>
        </w:tabs>
        <w:ind w:left="4056" w:hanging="360"/>
      </w:pPr>
      <w:rPr>
        <w:rFonts w:hint="default"/>
      </w:rPr>
    </w:lvl>
    <w:lvl w:ilvl="5">
      <w:start w:val="1"/>
      <w:numFmt w:val="lowerRoman"/>
      <w:lvlText w:val="%6."/>
      <w:lvlJc w:val="right"/>
      <w:pPr>
        <w:tabs>
          <w:tab w:val="left" w:pos="4776"/>
        </w:tabs>
        <w:ind w:left="4776" w:hanging="180"/>
      </w:pPr>
      <w:rPr>
        <w:rFonts w:hint="default"/>
      </w:rPr>
    </w:lvl>
    <w:lvl w:ilvl="6">
      <w:start w:val="1"/>
      <w:numFmt w:val="decimal"/>
      <w:lvlText w:val="%7."/>
      <w:lvlJc w:val="left"/>
      <w:pPr>
        <w:tabs>
          <w:tab w:val="left" w:pos="5496"/>
        </w:tabs>
        <w:ind w:left="5496" w:hanging="360"/>
      </w:pPr>
      <w:rPr>
        <w:rFonts w:hint="default"/>
      </w:rPr>
    </w:lvl>
    <w:lvl w:ilvl="7">
      <w:start w:val="1"/>
      <w:numFmt w:val="lowerLetter"/>
      <w:lvlText w:val="%8."/>
      <w:lvlJc w:val="left"/>
      <w:pPr>
        <w:tabs>
          <w:tab w:val="left" w:pos="6216"/>
        </w:tabs>
        <w:ind w:left="6216" w:hanging="360"/>
      </w:pPr>
      <w:rPr>
        <w:rFonts w:hint="default"/>
      </w:rPr>
    </w:lvl>
    <w:lvl w:ilvl="8">
      <w:start w:val="1"/>
      <w:numFmt w:val="lowerRoman"/>
      <w:lvlText w:val="%9."/>
      <w:lvlJc w:val="right"/>
      <w:pPr>
        <w:tabs>
          <w:tab w:val="left" w:pos="6936"/>
        </w:tabs>
        <w:ind w:left="6936" w:hanging="180"/>
      </w:pPr>
      <w:rPr>
        <w:rFonts w:hint="default"/>
      </w:rPr>
    </w:lvl>
  </w:abstractNum>
  <w:num w:numId="1">
    <w:abstractNumId w:val="3"/>
  </w:num>
  <w:num w:numId="2">
    <w:abstractNumId w:val="5"/>
  </w:num>
  <w:num w:numId="3">
    <w:abstractNumId w:val="11"/>
  </w:num>
  <w:num w:numId="4">
    <w:abstractNumId w:val="12"/>
  </w:num>
  <w:num w:numId="5">
    <w:abstractNumId w:val="13"/>
  </w:num>
  <w:num w:numId="6">
    <w:abstractNumId w:val="14"/>
  </w:num>
  <w:num w:numId="7">
    <w:abstractNumId w:val="4"/>
  </w:num>
  <w:num w:numId="8">
    <w:abstractNumId w:val="8"/>
  </w:num>
  <w:num w:numId="9">
    <w:abstractNumId w:val="10"/>
  </w:num>
  <w:num w:numId="10">
    <w:abstractNumId w:val="1"/>
  </w:num>
  <w:num w:numId="11">
    <w:abstractNumId w:val="9"/>
  </w:num>
  <w:num w:numId="12">
    <w:abstractNumId w:val="2"/>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00"/>
  <w:doNotHyphenateCaps/>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CE"/>
    <w:rsid w:val="0000102A"/>
    <w:rsid w:val="00002B29"/>
    <w:rsid w:val="00003506"/>
    <w:rsid w:val="00003D6F"/>
    <w:rsid w:val="00011774"/>
    <w:rsid w:val="00011F54"/>
    <w:rsid w:val="00013BE6"/>
    <w:rsid w:val="00016261"/>
    <w:rsid w:val="0001640B"/>
    <w:rsid w:val="000204AA"/>
    <w:rsid w:val="00020CD1"/>
    <w:rsid w:val="0002140F"/>
    <w:rsid w:val="00022446"/>
    <w:rsid w:val="0002303B"/>
    <w:rsid w:val="00023288"/>
    <w:rsid w:val="00023C18"/>
    <w:rsid w:val="000251E5"/>
    <w:rsid w:val="00027E75"/>
    <w:rsid w:val="00030227"/>
    <w:rsid w:val="000335E3"/>
    <w:rsid w:val="00033B89"/>
    <w:rsid w:val="0003737A"/>
    <w:rsid w:val="000450C0"/>
    <w:rsid w:val="000459E5"/>
    <w:rsid w:val="00046127"/>
    <w:rsid w:val="00050A07"/>
    <w:rsid w:val="00051DAD"/>
    <w:rsid w:val="00052EB2"/>
    <w:rsid w:val="00053144"/>
    <w:rsid w:val="00060845"/>
    <w:rsid w:val="00061A95"/>
    <w:rsid w:val="0007132C"/>
    <w:rsid w:val="00073BD9"/>
    <w:rsid w:val="000807CB"/>
    <w:rsid w:val="000840FD"/>
    <w:rsid w:val="00084346"/>
    <w:rsid w:val="00090EA2"/>
    <w:rsid w:val="000917F6"/>
    <w:rsid w:val="00092B5D"/>
    <w:rsid w:val="0009385A"/>
    <w:rsid w:val="00094A76"/>
    <w:rsid w:val="000961CE"/>
    <w:rsid w:val="000963C4"/>
    <w:rsid w:val="00096C9C"/>
    <w:rsid w:val="000A120F"/>
    <w:rsid w:val="000A1AA4"/>
    <w:rsid w:val="000B0510"/>
    <w:rsid w:val="000B36CB"/>
    <w:rsid w:val="000C137E"/>
    <w:rsid w:val="000C181E"/>
    <w:rsid w:val="000C1C85"/>
    <w:rsid w:val="000C36E7"/>
    <w:rsid w:val="000C37A8"/>
    <w:rsid w:val="000D0652"/>
    <w:rsid w:val="000D5256"/>
    <w:rsid w:val="000D5B74"/>
    <w:rsid w:val="000D7BF5"/>
    <w:rsid w:val="000D7EEC"/>
    <w:rsid w:val="000E15A0"/>
    <w:rsid w:val="000E3E53"/>
    <w:rsid w:val="000E5606"/>
    <w:rsid w:val="000E5FA8"/>
    <w:rsid w:val="000E6B11"/>
    <w:rsid w:val="000F0218"/>
    <w:rsid w:val="000F08C8"/>
    <w:rsid w:val="000F198F"/>
    <w:rsid w:val="000F1D1F"/>
    <w:rsid w:val="000F38CC"/>
    <w:rsid w:val="000F394B"/>
    <w:rsid w:val="000F7056"/>
    <w:rsid w:val="00100E5B"/>
    <w:rsid w:val="0010128E"/>
    <w:rsid w:val="00103AE4"/>
    <w:rsid w:val="00105B1D"/>
    <w:rsid w:val="00105BD2"/>
    <w:rsid w:val="00105FB2"/>
    <w:rsid w:val="00106213"/>
    <w:rsid w:val="0010662D"/>
    <w:rsid w:val="001070A9"/>
    <w:rsid w:val="00107D04"/>
    <w:rsid w:val="00111E12"/>
    <w:rsid w:val="00113B6B"/>
    <w:rsid w:val="00113C5D"/>
    <w:rsid w:val="00114CF0"/>
    <w:rsid w:val="0012068C"/>
    <w:rsid w:val="00121B76"/>
    <w:rsid w:val="00121C33"/>
    <w:rsid w:val="00123514"/>
    <w:rsid w:val="00123A30"/>
    <w:rsid w:val="00123CF8"/>
    <w:rsid w:val="00124500"/>
    <w:rsid w:val="00142189"/>
    <w:rsid w:val="0014694D"/>
    <w:rsid w:val="00152E2F"/>
    <w:rsid w:val="00155A3D"/>
    <w:rsid w:val="00155EF9"/>
    <w:rsid w:val="00156213"/>
    <w:rsid w:val="001562BF"/>
    <w:rsid w:val="001622B1"/>
    <w:rsid w:val="00163091"/>
    <w:rsid w:val="00163928"/>
    <w:rsid w:val="00165394"/>
    <w:rsid w:val="00165D0E"/>
    <w:rsid w:val="00165F86"/>
    <w:rsid w:val="00172213"/>
    <w:rsid w:val="00175A18"/>
    <w:rsid w:val="001769CC"/>
    <w:rsid w:val="00176A69"/>
    <w:rsid w:val="0018349C"/>
    <w:rsid w:val="001836D6"/>
    <w:rsid w:val="00187530"/>
    <w:rsid w:val="001900BE"/>
    <w:rsid w:val="00196213"/>
    <w:rsid w:val="0019662B"/>
    <w:rsid w:val="001974E3"/>
    <w:rsid w:val="00197B5D"/>
    <w:rsid w:val="001A02F0"/>
    <w:rsid w:val="001A64EA"/>
    <w:rsid w:val="001B0CA1"/>
    <w:rsid w:val="001B4460"/>
    <w:rsid w:val="001B78FA"/>
    <w:rsid w:val="001C162B"/>
    <w:rsid w:val="001C177D"/>
    <w:rsid w:val="001C2ADE"/>
    <w:rsid w:val="001C3068"/>
    <w:rsid w:val="001D0532"/>
    <w:rsid w:val="001D08D9"/>
    <w:rsid w:val="001D1983"/>
    <w:rsid w:val="001E35B5"/>
    <w:rsid w:val="001E4D7C"/>
    <w:rsid w:val="001E5A67"/>
    <w:rsid w:val="001E6A9D"/>
    <w:rsid w:val="001E7326"/>
    <w:rsid w:val="001F0B31"/>
    <w:rsid w:val="001F11FB"/>
    <w:rsid w:val="001F78EC"/>
    <w:rsid w:val="001F7B38"/>
    <w:rsid w:val="00204256"/>
    <w:rsid w:val="00204AF4"/>
    <w:rsid w:val="00207EA8"/>
    <w:rsid w:val="00211668"/>
    <w:rsid w:val="00214A45"/>
    <w:rsid w:val="00215B8E"/>
    <w:rsid w:val="00216CAF"/>
    <w:rsid w:val="00216ED2"/>
    <w:rsid w:val="00217421"/>
    <w:rsid w:val="00220738"/>
    <w:rsid w:val="00221849"/>
    <w:rsid w:val="002240B7"/>
    <w:rsid w:val="00227C39"/>
    <w:rsid w:val="002310E2"/>
    <w:rsid w:val="00231590"/>
    <w:rsid w:val="00231982"/>
    <w:rsid w:val="00232B34"/>
    <w:rsid w:val="00237BFF"/>
    <w:rsid w:val="00240E1E"/>
    <w:rsid w:val="00240E81"/>
    <w:rsid w:val="0024219B"/>
    <w:rsid w:val="00244AC5"/>
    <w:rsid w:val="0024514F"/>
    <w:rsid w:val="00246DD5"/>
    <w:rsid w:val="002503B3"/>
    <w:rsid w:val="002506B2"/>
    <w:rsid w:val="002519CB"/>
    <w:rsid w:val="00252DD6"/>
    <w:rsid w:val="00254FF4"/>
    <w:rsid w:val="00255AAE"/>
    <w:rsid w:val="00261413"/>
    <w:rsid w:val="0026340B"/>
    <w:rsid w:val="00263598"/>
    <w:rsid w:val="00265E66"/>
    <w:rsid w:val="002725E2"/>
    <w:rsid w:val="0027273E"/>
    <w:rsid w:val="0027484F"/>
    <w:rsid w:val="00277862"/>
    <w:rsid w:val="00283F7B"/>
    <w:rsid w:val="00286900"/>
    <w:rsid w:val="002910D5"/>
    <w:rsid w:val="0029129C"/>
    <w:rsid w:val="00294030"/>
    <w:rsid w:val="002A3453"/>
    <w:rsid w:val="002A4115"/>
    <w:rsid w:val="002A64D1"/>
    <w:rsid w:val="002A7020"/>
    <w:rsid w:val="002B11FA"/>
    <w:rsid w:val="002B2224"/>
    <w:rsid w:val="002B2282"/>
    <w:rsid w:val="002B6BC5"/>
    <w:rsid w:val="002C0D90"/>
    <w:rsid w:val="002C31C1"/>
    <w:rsid w:val="002C3493"/>
    <w:rsid w:val="002C3A77"/>
    <w:rsid w:val="002C4332"/>
    <w:rsid w:val="002C527F"/>
    <w:rsid w:val="002C651E"/>
    <w:rsid w:val="002D1B5C"/>
    <w:rsid w:val="002D4034"/>
    <w:rsid w:val="002D48C5"/>
    <w:rsid w:val="002E04BA"/>
    <w:rsid w:val="002E10D7"/>
    <w:rsid w:val="002E2BA2"/>
    <w:rsid w:val="002E7DAA"/>
    <w:rsid w:val="002F3D2E"/>
    <w:rsid w:val="002F4941"/>
    <w:rsid w:val="002F61DD"/>
    <w:rsid w:val="00302FB8"/>
    <w:rsid w:val="003032F5"/>
    <w:rsid w:val="00303AB2"/>
    <w:rsid w:val="00306F62"/>
    <w:rsid w:val="00313CF4"/>
    <w:rsid w:val="003141DA"/>
    <w:rsid w:val="0031476A"/>
    <w:rsid w:val="00314D83"/>
    <w:rsid w:val="003154D3"/>
    <w:rsid w:val="00315524"/>
    <w:rsid w:val="00316C94"/>
    <w:rsid w:val="00320AE8"/>
    <w:rsid w:val="00320B9A"/>
    <w:rsid w:val="00322135"/>
    <w:rsid w:val="003254B3"/>
    <w:rsid w:val="003308CA"/>
    <w:rsid w:val="00332946"/>
    <w:rsid w:val="0033550D"/>
    <w:rsid w:val="003429EC"/>
    <w:rsid w:val="00345901"/>
    <w:rsid w:val="00350C11"/>
    <w:rsid w:val="0035137A"/>
    <w:rsid w:val="00352C69"/>
    <w:rsid w:val="00353A4E"/>
    <w:rsid w:val="00355363"/>
    <w:rsid w:val="00356A2C"/>
    <w:rsid w:val="00356C70"/>
    <w:rsid w:val="00357BD1"/>
    <w:rsid w:val="00361A0A"/>
    <w:rsid w:val="003657EA"/>
    <w:rsid w:val="00366192"/>
    <w:rsid w:val="00376B91"/>
    <w:rsid w:val="003848DB"/>
    <w:rsid w:val="00385462"/>
    <w:rsid w:val="003869B5"/>
    <w:rsid w:val="00392A7D"/>
    <w:rsid w:val="00392C4B"/>
    <w:rsid w:val="00396980"/>
    <w:rsid w:val="00396B46"/>
    <w:rsid w:val="003A05B5"/>
    <w:rsid w:val="003A195C"/>
    <w:rsid w:val="003A26D7"/>
    <w:rsid w:val="003A4F1A"/>
    <w:rsid w:val="003A78DA"/>
    <w:rsid w:val="003B2698"/>
    <w:rsid w:val="003B5D12"/>
    <w:rsid w:val="003B617B"/>
    <w:rsid w:val="003B71B3"/>
    <w:rsid w:val="003B7DC8"/>
    <w:rsid w:val="003C0FB0"/>
    <w:rsid w:val="003C1708"/>
    <w:rsid w:val="003C2805"/>
    <w:rsid w:val="003C3B31"/>
    <w:rsid w:val="003C6AC1"/>
    <w:rsid w:val="003D434E"/>
    <w:rsid w:val="003D765F"/>
    <w:rsid w:val="003D79D8"/>
    <w:rsid w:val="003E1E1A"/>
    <w:rsid w:val="003E4B23"/>
    <w:rsid w:val="003F0793"/>
    <w:rsid w:val="003F0D45"/>
    <w:rsid w:val="003F5942"/>
    <w:rsid w:val="003F62AC"/>
    <w:rsid w:val="0040157A"/>
    <w:rsid w:val="00407D29"/>
    <w:rsid w:val="00410520"/>
    <w:rsid w:val="004138DE"/>
    <w:rsid w:val="00414285"/>
    <w:rsid w:val="00415226"/>
    <w:rsid w:val="00416AD7"/>
    <w:rsid w:val="0041727E"/>
    <w:rsid w:val="0041770F"/>
    <w:rsid w:val="0041790B"/>
    <w:rsid w:val="00420DFB"/>
    <w:rsid w:val="00421A40"/>
    <w:rsid w:val="00423AE0"/>
    <w:rsid w:val="00424D9F"/>
    <w:rsid w:val="00424E7A"/>
    <w:rsid w:val="0043329D"/>
    <w:rsid w:val="0043368D"/>
    <w:rsid w:val="00434EBC"/>
    <w:rsid w:val="00436427"/>
    <w:rsid w:val="004367D4"/>
    <w:rsid w:val="00436988"/>
    <w:rsid w:val="00437A8C"/>
    <w:rsid w:val="00443023"/>
    <w:rsid w:val="00444411"/>
    <w:rsid w:val="00444478"/>
    <w:rsid w:val="00444644"/>
    <w:rsid w:val="0044658A"/>
    <w:rsid w:val="00451407"/>
    <w:rsid w:val="00451E3B"/>
    <w:rsid w:val="00454B7B"/>
    <w:rsid w:val="0045676C"/>
    <w:rsid w:val="00461364"/>
    <w:rsid w:val="0046202E"/>
    <w:rsid w:val="004655B8"/>
    <w:rsid w:val="0046583E"/>
    <w:rsid w:val="00471A3A"/>
    <w:rsid w:val="00471D8A"/>
    <w:rsid w:val="004721EA"/>
    <w:rsid w:val="0047379B"/>
    <w:rsid w:val="0047532F"/>
    <w:rsid w:val="004757A1"/>
    <w:rsid w:val="00476F30"/>
    <w:rsid w:val="004822BC"/>
    <w:rsid w:val="004830B8"/>
    <w:rsid w:val="00484728"/>
    <w:rsid w:val="004907DE"/>
    <w:rsid w:val="004918EF"/>
    <w:rsid w:val="00492AC2"/>
    <w:rsid w:val="00494E22"/>
    <w:rsid w:val="00494E60"/>
    <w:rsid w:val="004968F0"/>
    <w:rsid w:val="00496FA9"/>
    <w:rsid w:val="004A16A9"/>
    <w:rsid w:val="004A1B4A"/>
    <w:rsid w:val="004A224F"/>
    <w:rsid w:val="004A4F32"/>
    <w:rsid w:val="004A4FFC"/>
    <w:rsid w:val="004A5DB8"/>
    <w:rsid w:val="004A64EE"/>
    <w:rsid w:val="004A77C3"/>
    <w:rsid w:val="004B1C6F"/>
    <w:rsid w:val="004B2528"/>
    <w:rsid w:val="004B28B5"/>
    <w:rsid w:val="004B3325"/>
    <w:rsid w:val="004B340F"/>
    <w:rsid w:val="004B73D9"/>
    <w:rsid w:val="004B75D0"/>
    <w:rsid w:val="004C0561"/>
    <w:rsid w:val="004C0CEA"/>
    <w:rsid w:val="004C1ECB"/>
    <w:rsid w:val="004C1F18"/>
    <w:rsid w:val="004C2EB8"/>
    <w:rsid w:val="004C6A60"/>
    <w:rsid w:val="004D000C"/>
    <w:rsid w:val="004D0441"/>
    <w:rsid w:val="004D2C78"/>
    <w:rsid w:val="004D322C"/>
    <w:rsid w:val="004D4235"/>
    <w:rsid w:val="004D6388"/>
    <w:rsid w:val="004D6831"/>
    <w:rsid w:val="004D6898"/>
    <w:rsid w:val="004D7F76"/>
    <w:rsid w:val="004D7F7C"/>
    <w:rsid w:val="004D7FE5"/>
    <w:rsid w:val="004E1F70"/>
    <w:rsid w:val="004E2C02"/>
    <w:rsid w:val="004E457B"/>
    <w:rsid w:val="004E5993"/>
    <w:rsid w:val="004E7460"/>
    <w:rsid w:val="004E76E4"/>
    <w:rsid w:val="004E77DE"/>
    <w:rsid w:val="004F08D5"/>
    <w:rsid w:val="004F1933"/>
    <w:rsid w:val="004F4A73"/>
    <w:rsid w:val="004F5758"/>
    <w:rsid w:val="004F733F"/>
    <w:rsid w:val="005006AA"/>
    <w:rsid w:val="00500910"/>
    <w:rsid w:val="00502489"/>
    <w:rsid w:val="00503141"/>
    <w:rsid w:val="00503A08"/>
    <w:rsid w:val="00503C47"/>
    <w:rsid w:val="005044A2"/>
    <w:rsid w:val="00507E05"/>
    <w:rsid w:val="00510085"/>
    <w:rsid w:val="00511E39"/>
    <w:rsid w:val="00512094"/>
    <w:rsid w:val="00514A13"/>
    <w:rsid w:val="0051564D"/>
    <w:rsid w:val="00520645"/>
    <w:rsid w:val="0052387B"/>
    <w:rsid w:val="0052614C"/>
    <w:rsid w:val="005271C5"/>
    <w:rsid w:val="00527623"/>
    <w:rsid w:val="00531CD6"/>
    <w:rsid w:val="00536645"/>
    <w:rsid w:val="00541EC7"/>
    <w:rsid w:val="0054228B"/>
    <w:rsid w:val="00544D37"/>
    <w:rsid w:val="00545014"/>
    <w:rsid w:val="005451AC"/>
    <w:rsid w:val="005475A8"/>
    <w:rsid w:val="005478D0"/>
    <w:rsid w:val="00547EAD"/>
    <w:rsid w:val="005505CA"/>
    <w:rsid w:val="0055270A"/>
    <w:rsid w:val="00557C4D"/>
    <w:rsid w:val="0056072C"/>
    <w:rsid w:val="00562F5B"/>
    <w:rsid w:val="00564CBE"/>
    <w:rsid w:val="00566C3F"/>
    <w:rsid w:val="0057434E"/>
    <w:rsid w:val="00575B41"/>
    <w:rsid w:val="0058006F"/>
    <w:rsid w:val="00580354"/>
    <w:rsid w:val="005806F6"/>
    <w:rsid w:val="00582AC9"/>
    <w:rsid w:val="005851FE"/>
    <w:rsid w:val="005874DD"/>
    <w:rsid w:val="00590C22"/>
    <w:rsid w:val="00592750"/>
    <w:rsid w:val="005964E9"/>
    <w:rsid w:val="00596542"/>
    <w:rsid w:val="005A43E5"/>
    <w:rsid w:val="005A46EB"/>
    <w:rsid w:val="005A4CF2"/>
    <w:rsid w:val="005B1D74"/>
    <w:rsid w:val="005B3A2E"/>
    <w:rsid w:val="005B6E41"/>
    <w:rsid w:val="005C31A9"/>
    <w:rsid w:val="005C3969"/>
    <w:rsid w:val="005C6E2F"/>
    <w:rsid w:val="005D0ED5"/>
    <w:rsid w:val="005D1D3B"/>
    <w:rsid w:val="005D78AF"/>
    <w:rsid w:val="005E0B0C"/>
    <w:rsid w:val="005E22A1"/>
    <w:rsid w:val="005E5ECA"/>
    <w:rsid w:val="005F0241"/>
    <w:rsid w:val="005F1849"/>
    <w:rsid w:val="005F2513"/>
    <w:rsid w:val="005F3D2D"/>
    <w:rsid w:val="005F55AE"/>
    <w:rsid w:val="005F619B"/>
    <w:rsid w:val="005F63C7"/>
    <w:rsid w:val="006002D8"/>
    <w:rsid w:val="006010D2"/>
    <w:rsid w:val="0060375B"/>
    <w:rsid w:val="00604551"/>
    <w:rsid w:val="0060738D"/>
    <w:rsid w:val="006116C9"/>
    <w:rsid w:val="006126E2"/>
    <w:rsid w:val="00613BCF"/>
    <w:rsid w:val="00614DD1"/>
    <w:rsid w:val="00616E0C"/>
    <w:rsid w:val="00620631"/>
    <w:rsid w:val="006230D9"/>
    <w:rsid w:val="006248F4"/>
    <w:rsid w:val="0062722A"/>
    <w:rsid w:val="0063030B"/>
    <w:rsid w:val="00630629"/>
    <w:rsid w:val="00630C93"/>
    <w:rsid w:val="00633537"/>
    <w:rsid w:val="00633A69"/>
    <w:rsid w:val="006362E6"/>
    <w:rsid w:val="00636852"/>
    <w:rsid w:val="00640475"/>
    <w:rsid w:val="00640E2E"/>
    <w:rsid w:val="00640FDE"/>
    <w:rsid w:val="0064603D"/>
    <w:rsid w:val="00647FDB"/>
    <w:rsid w:val="00651D37"/>
    <w:rsid w:val="00652C17"/>
    <w:rsid w:val="00653BF9"/>
    <w:rsid w:val="006554AC"/>
    <w:rsid w:val="006620EB"/>
    <w:rsid w:val="006645B3"/>
    <w:rsid w:val="00664D7D"/>
    <w:rsid w:val="00670741"/>
    <w:rsid w:val="00671E2A"/>
    <w:rsid w:val="00672086"/>
    <w:rsid w:val="00673B71"/>
    <w:rsid w:val="006752CA"/>
    <w:rsid w:val="0067565E"/>
    <w:rsid w:val="00676CE8"/>
    <w:rsid w:val="00677F25"/>
    <w:rsid w:val="00681909"/>
    <w:rsid w:val="00681A23"/>
    <w:rsid w:val="0068281D"/>
    <w:rsid w:val="00682C5D"/>
    <w:rsid w:val="0068560C"/>
    <w:rsid w:val="00687B21"/>
    <w:rsid w:val="00690B18"/>
    <w:rsid w:val="00691174"/>
    <w:rsid w:val="006A244A"/>
    <w:rsid w:val="006A2680"/>
    <w:rsid w:val="006A2FE5"/>
    <w:rsid w:val="006A3355"/>
    <w:rsid w:val="006A3CBC"/>
    <w:rsid w:val="006A66F5"/>
    <w:rsid w:val="006B386F"/>
    <w:rsid w:val="006B406F"/>
    <w:rsid w:val="006B6739"/>
    <w:rsid w:val="006C0906"/>
    <w:rsid w:val="006C154E"/>
    <w:rsid w:val="006C2402"/>
    <w:rsid w:val="006C3254"/>
    <w:rsid w:val="006C55F5"/>
    <w:rsid w:val="006C6C81"/>
    <w:rsid w:val="006D3ED2"/>
    <w:rsid w:val="006D5EFD"/>
    <w:rsid w:val="006D6532"/>
    <w:rsid w:val="006E09DC"/>
    <w:rsid w:val="006E14A8"/>
    <w:rsid w:val="006E2096"/>
    <w:rsid w:val="006E3FE9"/>
    <w:rsid w:val="006E5D74"/>
    <w:rsid w:val="006F0F04"/>
    <w:rsid w:val="006F1B02"/>
    <w:rsid w:val="006F3941"/>
    <w:rsid w:val="006F3E0E"/>
    <w:rsid w:val="006F55BC"/>
    <w:rsid w:val="006F6FB4"/>
    <w:rsid w:val="00700132"/>
    <w:rsid w:val="00702B8F"/>
    <w:rsid w:val="00706CD0"/>
    <w:rsid w:val="00710B6E"/>
    <w:rsid w:val="007126E2"/>
    <w:rsid w:val="00713154"/>
    <w:rsid w:val="00716117"/>
    <w:rsid w:val="007202D5"/>
    <w:rsid w:val="0072052E"/>
    <w:rsid w:val="00721606"/>
    <w:rsid w:val="00723DBC"/>
    <w:rsid w:val="0072575A"/>
    <w:rsid w:val="007261D2"/>
    <w:rsid w:val="00727BBC"/>
    <w:rsid w:val="00732AC5"/>
    <w:rsid w:val="00735796"/>
    <w:rsid w:val="00735EE1"/>
    <w:rsid w:val="00735F34"/>
    <w:rsid w:val="00736119"/>
    <w:rsid w:val="00740A8C"/>
    <w:rsid w:val="00741250"/>
    <w:rsid w:val="00742B4A"/>
    <w:rsid w:val="0074489D"/>
    <w:rsid w:val="00744B85"/>
    <w:rsid w:val="00746640"/>
    <w:rsid w:val="0074665E"/>
    <w:rsid w:val="00750388"/>
    <w:rsid w:val="00751C7F"/>
    <w:rsid w:val="00751D16"/>
    <w:rsid w:val="007521B9"/>
    <w:rsid w:val="00752BDD"/>
    <w:rsid w:val="00753A23"/>
    <w:rsid w:val="007540F0"/>
    <w:rsid w:val="00754B25"/>
    <w:rsid w:val="00764670"/>
    <w:rsid w:val="00766AD6"/>
    <w:rsid w:val="0076729A"/>
    <w:rsid w:val="007675F3"/>
    <w:rsid w:val="0077295B"/>
    <w:rsid w:val="007741FD"/>
    <w:rsid w:val="007807D1"/>
    <w:rsid w:val="00782136"/>
    <w:rsid w:val="00785054"/>
    <w:rsid w:val="00786B26"/>
    <w:rsid w:val="00791256"/>
    <w:rsid w:val="00791485"/>
    <w:rsid w:val="007918BD"/>
    <w:rsid w:val="0079201B"/>
    <w:rsid w:val="0079568A"/>
    <w:rsid w:val="007A1A6F"/>
    <w:rsid w:val="007A5B43"/>
    <w:rsid w:val="007B5874"/>
    <w:rsid w:val="007B7415"/>
    <w:rsid w:val="007C76CB"/>
    <w:rsid w:val="007D255D"/>
    <w:rsid w:val="007D468C"/>
    <w:rsid w:val="007D4D3A"/>
    <w:rsid w:val="007D50BB"/>
    <w:rsid w:val="007D7CFB"/>
    <w:rsid w:val="007E0AC1"/>
    <w:rsid w:val="007E5926"/>
    <w:rsid w:val="007F110F"/>
    <w:rsid w:val="007F2730"/>
    <w:rsid w:val="007F2E35"/>
    <w:rsid w:val="007F3BC4"/>
    <w:rsid w:val="007F5C58"/>
    <w:rsid w:val="007F63B5"/>
    <w:rsid w:val="00800429"/>
    <w:rsid w:val="008013BB"/>
    <w:rsid w:val="008056F0"/>
    <w:rsid w:val="0080661B"/>
    <w:rsid w:val="00806DBC"/>
    <w:rsid w:val="008076D1"/>
    <w:rsid w:val="00807BC8"/>
    <w:rsid w:val="00811C12"/>
    <w:rsid w:val="00811EC6"/>
    <w:rsid w:val="00813149"/>
    <w:rsid w:val="00815B18"/>
    <w:rsid w:val="00816BBD"/>
    <w:rsid w:val="008176DA"/>
    <w:rsid w:val="00817785"/>
    <w:rsid w:val="008204F6"/>
    <w:rsid w:val="0082555D"/>
    <w:rsid w:val="00833808"/>
    <w:rsid w:val="00834C35"/>
    <w:rsid w:val="00835DA0"/>
    <w:rsid w:val="008449D8"/>
    <w:rsid w:val="008474FE"/>
    <w:rsid w:val="00850510"/>
    <w:rsid w:val="00852917"/>
    <w:rsid w:val="00853B2D"/>
    <w:rsid w:val="00857D95"/>
    <w:rsid w:val="00857E8E"/>
    <w:rsid w:val="008606A0"/>
    <w:rsid w:val="00860C72"/>
    <w:rsid w:val="00862058"/>
    <w:rsid w:val="00862C7E"/>
    <w:rsid w:val="00864D35"/>
    <w:rsid w:val="00864E74"/>
    <w:rsid w:val="008659C9"/>
    <w:rsid w:val="00865B28"/>
    <w:rsid w:val="0086752E"/>
    <w:rsid w:val="00870E14"/>
    <w:rsid w:val="008723E4"/>
    <w:rsid w:val="00873F58"/>
    <w:rsid w:val="00875324"/>
    <w:rsid w:val="00875392"/>
    <w:rsid w:val="008764D9"/>
    <w:rsid w:val="00880575"/>
    <w:rsid w:val="00881783"/>
    <w:rsid w:val="00887356"/>
    <w:rsid w:val="00887A15"/>
    <w:rsid w:val="0089027E"/>
    <w:rsid w:val="008942B0"/>
    <w:rsid w:val="00894707"/>
    <w:rsid w:val="0089553E"/>
    <w:rsid w:val="008A05C8"/>
    <w:rsid w:val="008A2D12"/>
    <w:rsid w:val="008A309B"/>
    <w:rsid w:val="008A3B76"/>
    <w:rsid w:val="008A47CA"/>
    <w:rsid w:val="008A75A7"/>
    <w:rsid w:val="008B433F"/>
    <w:rsid w:val="008B4468"/>
    <w:rsid w:val="008B5BCB"/>
    <w:rsid w:val="008C1782"/>
    <w:rsid w:val="008C2A57"/>
    <w:rsid w:val="008C2EF8"/>
    <w:rsid w:val="008C3B14"/>
    <w:rsid w:val="008C46B1"/>
    <w:rsid w:val="008C7D37"/>
    <w:rsid w:val="008D05B3"/>
    <w:rsid w:val="008D4008"/>
    <w:rsid w:val="008D7BA6"/>
    <w:rsid w:val="008E23AA"/>
    <w:rsid w:val="008E2922"/>
    <w:rsid w:val="008E37E0"/>
    <w:rsid w:val="008E60AD"/>
    <w:rsid w:val="008F0DF4"/>
    <w:rsid w:val="008F0E04"/>
    <w:rsid w:val="008F17C2"/>
    <w:rsid w:val="008F1A98"/>
    <w:rsid w:val="008F2D4C"/>
    <w:rsid w:val="008F4181"/>
    <w:rsid w:val="008F552F"/>
    <w:rsid w:val="00904DEE"/>
    <w:rsid w:val="00914DFF"/>
    <w:rsid w:val="009157A0"/>
    <w:rsid w:val="00917D3D"/>
    <w:rsid w:val="00922073"/>
    <w:rsid w:val="00923012"/>
    <w:rsid w:val="009230F7"/>
    <w:rsid w:val="00923846"/>
    <w:rsid w:val="0092398F"/>
    <w:rsid w:val="00930460"/>
    <w:rsid w:val="0093095F"/>
    <w:rsid w:val="00932873"/>
    <w:rsid w:val="009349A3"/>
    <w:rsid w:val="009371AE"/>
    <w:rsid w:val="009371C3"/>
    <w:rsid w:val="00940BE3"/>
    <w:rsid w:val="00945FC9"/>
    <w:rsid w:val="00947746"/>
    <w:rsid w:val="00953312"/>
    <w:rsid w:val="009555BA"/>
    <w:rsid w:val="00956762"/>
    <w:rsid w:val="0096152E"/>
    <w:rsid w:val="0096369D"/>
    <w:rsid w:val="009653CF"/>
    <w:rsid w:val="009654C5"/>
    <w:rsid w:val="00966CB8"/>
    <w:rsid w:val="009724AA"/>
    <w:rsid w:val="009742C0"/>
    <w:rsid w:val="00975041"/>
    <w:rsid w:val="00976B42"/>
    <w:rsid w:val="00977648"/>
    <w:rsid w:val="00977B1F"/>
    <w:rsid w:val="00977F1F"/>
    <w:rsid w:val="00982AB2"/>
    <w:rsid w:val="00984328"/>
    <w:rsid w:val="00984E75"/>
    <w:rsid w:val="00985893"/>
    <w:rsid w:val="0098637B"/>
    <w:rsid w:val="00991126"/>
    <w:rsid w:val="009930E4"/>
    <w:rsid w:val="0099477C"/>
    <w:rsid w:val="009976A6"/>
    <w:rsid w:val="00997B60"/>
    <w:rsid w:val="009A32E7"/>
    <w:rsid w:val="009A456A"/>
    <w:rsid w:val="009A4AF9"/>
    <w:rsid w:val="009A6B1F"/>
    <w:rsid w:val="009B14EB"/>
    <w:rsid w:val="009B1571"/>
    <w:rsid w:val="009B2365"/>
    <w:rsid w:val="009B2539"/>
    <w:rsid w:val="009B2C04"/>
    <w:rsid w:val="009B2E91"/>
    <w:rsid w:val="009B48BF"/>
    <w:rsid w:val="009B6F12"/>
    <w:rsid w:val="009B77AD"/>
    <w:rsid w:val="009C0C2C"/>
    <w:rsid w:val="009C20DD"/>
    <w:rsid w:val="009C4037"/>
    <w:rsid w:val="009C47B5"/>
    <w:rsid w:val="009C62FE"/>
    <w:rsid w:val="009D1E6D"/>
    <w:rsid w:val="009D2FCA"/>
    <w:rsid w:val="009D2FF6"/>
    <w:rsid w:val="009D4798"/>
    <w:rsid w:val="009D693B"/>
    <w:rsid w:val="009E0DB7"/>
    <w:rsid w:val="009E13AE"/>
    <w:rsid w:val="009E2893"/>
    <w:rsid w:val="009E405F"/>
    <w:rsid w:val="009E470A"/>
    <w:rsid w:val="009E537A"/>
    <w:rsid w:val="009E5F8A"/>
    <w:rsid w:val="009F13CD"/>
    <w:rsid w:val="009F2503"/>
    <w:rsid w:val="009F2832"/>
    <w:rsid w:val="009F3478"/>
    <w:rsid w:val="009F44A9"/>
    <w:rsid w:val="009F4AFB"/>
    <w:rsid w:val="009F4FB2"/>
    <w:rsid w:val="009F7FCE"/>
    <w:rsid w:val="00A0084B"/>
    <w:rsid w:val="00A00C5C"/>
    <w:rsid w:val="00A0214F"/>
    <w:rsid w:val="00A0443C"/>
    <w:rsid w:val="00A053C3"/>
    <w:rsid w:val="00A07FE2"/>
    <w:rsid w:val="00A12E3F"/>
    <w:rsid w:val="00A13D16"/>
    <w:rsid w:val="00A164D3"/>
    <w:rsid w:val="00A20510"/>
    <w:rsid w:val="00A20DC6"/>
    <w:rsid w:val="00A30EE5"/>
    <w:rsid w:val="00A3110E"/>
    <w:rsid w:val="00A317A0"/>
    <w:rsid w:val="00A3294A"/>
    <w:rsid w:val="00A32FC2"/>
    <w:rsid w:val="00A36061"/>
    <w:rsid w:val="00A3607E"/>
    <w:rsid w:val="00A408C9"/>
    <w:rsid w:val="00A42791"/>
    <w:rsid w:val="00A44222"/>
    <w:rsid w:val="00A44C73"/>
    <w:rsid w:val="00A46A9B"/>
    <w:rsid w:val="00A47691"/>
    <w:rsid w:val="00A47C1F"/>
    <w:rsid w:val="00A5374F"/>
    <w:rsid w:val="00A55F90"/>
    <w:rsid w:val="00A56924"/>
    <w:rsid w:val="00A56B97"/>
    <w:rsid w:val="00A61F6D"/>
    <w:rsid w:val="00A62061"/>
    <w:rsid w:val="00A62BA4"/>
    <w:rsid w:val="00A642ED"/>
    <w:rsid w:val="00A64F30"/>
    <w:rsid w:val="00A655EA"/>
    <w:rsid w:val="00A725CC"/>
    <w:rsid w:val="00A73780"/>
    <w:rsid w:val="00A74BA4"/>
    <w:rsid w:val="00A80CC0"/>
    <w:rsid w:val="00A824AC"/>
    <w:rsid w:val="00A826FC"/>
    <w:rsid w:val="00A83EF4"/>
    <w:rsid w:val="00A84FF6"/>
    <w:rsid w:val="00A858D2"/>
    <w:rsid w:val="00A90F90"/>
    <w:rsid w:val="00A91580"/>
    <w:rsid w:val="00A9570D"/>
    <w:rsid w:val="00A95818"/>
    <w:rsid w:val="00A975CF"/>
    <w:rsid w:val="00AA0B2E"/>
    <w:rsid w:val="00AA1044"/>
    <w:rsid w:val="00AA1353"/>
    <w:rsid w:val="00AA18BC"/>
    <w:rsid w:val="00AA2F66"/>
    <w:rsid w:val="00AA3D46"/>
    <w:rsid w:val="00AA6266"/>
    <w:rsid w:val="00AA6692"/>
    <w:rsid w:val="00AB3FF3"/>
    <w:rsid w:val="00AB4A71"/>
    <w:rsid w:val="00AB5852"/>
    <w:rsid w:val="00AB613C"/>
    <w:rsid w:val="00AB6E1E"/>
    <w:rsid w:val="00AB7B0C"/>
    <w:rsid w:val="00AC2619"/>
    <w:rsid w:val="00AC4343"/>
    <w:rsid w:val="00AC4B17"/>
    <w:rsid w:val="00AC59D6"/>
    <w:rsid w:val="00AD0180"/>
    <w:rsid w:val="00AD20D1"/>
    <w:rsid w:val="00AD7CBD"/>
    <w:rsid w:val="00AE721A"/>
    <w:rsid w:val="00AE7747"/>
    <w:rsid w:val="00AF2E80"/>
    <w:rsid w:val="00AF7C38"/>
    <w:rsid w:val="00B0217D"/>
    <w:rsid w:val="00B03F91"/>
    <w:rsid w:val="00B10CCB"/>
    <w:rsid w:val="00B1309B"/>
    <w:rsid w:val="00B13BB5"/>
    <w:rsid w:val="00B14665"/>
    <w:rsid w:val="00B149CE"/>
    <w:rsid w:val="00B149F6"/>
    <w:rsid w:val="00B156C7"/>
    <w:rsid w:val="00B21DB0"/>
    <w:rsid w:val="00B23481"/>
    <w:rsid w:val="00B23BC4"/>
    <w:rsid w:val="00B26E3B"/>
    <w:rsid w:val="00B347DD"/>
    <w:rsid w:val="00B34FDB"/>
    <w:rsid w:val="00B35021"/>
    <w:rsid w:val="00B35B5C"/>
    <w:rsid w:val="00B4152D"/>
    <w:rsid w:val="00B44198"/>
    <w:rsid w:val="00B452CD"/>
    <w:rsid w:val="00B47A4B"/>
    <w:rsid w:val="00B540B2"/>
    <w:rsid w:val="00B57DC5"/>
    <w:rsid w:val="00B61AA4"/>
    <w:rsid w:val="00B62AC8"/>
    <w:rsid w:val="00B630E5"/>
    <w:rsid w:val="00B641BE"/>
    <w:rsid w:val="00B645D5"/>
    <w:rsid w:val="00B66125"/>
    <w:rsid w:val="00B70D6F"/>
    <w:rsid w:val="00B72851"/>
    <w:rsid w:val="00B728DD"/>
    <w:rsid w:val="00B72F7D"/>
    <w:rsid w:val="00B73A3F"/>
    <w:rsid w:val="00B73E3F"/>
    <w:rsid w:val="00B76AC8"/>
    <w:rsid w:val="00B77130"/>
    <w:rsid w:val="00B8090B"/>
    <w:rsid w:val="00B8701B"/>
    <w:rsid w:val="00B94F74"/>
    <w:rsid w:val="00BA1C37"/>
    <w:rsid w:val="00BA4925"/>
    <w:rsid w:val="00BA49ED"/>
    <w:rsid w:val="00BA5B26"/>
    <w:rsid w:val="00BA795C"/>
    <w:rsid w:val="00BB0B0F"/>
    <w:rsid w:val="00BB0CAE"/>
    <w:rsid w:val="00BB3069"/>
    <w:rsid w:val="00BB61A7"/>
    <w:rsid w:val="00BC17F5"/>
    <w:rsid w:val="00BC4C98"/>
    <w:rsid w:val="00BC6012"/>
    <w:rsid w:val="00BC7DB4"/>
    <w:rsid w:val="00BD3850"/>
    <w:rsid w:val="00BD4D7B"/>
    <w:rsid w:val="00BD5F9C"/>
    <w:rsid w:val="00BD7079"/>
    <w:rsid w:val="00BD7895"/>
    <w:rsid w:val="00BE3B6A"/>
    <w:rsid w:val="00BF2BF7"/>
    <w:rsid w:val="00BF5AB9"/>
    <w:rsid w:val="00C007AB"/>
    <w:rsid w:val="00C02275"/>
    <w:rsid w:val="00C029C6"/>
    <w:rsid w:val="00C035BD"/>
    <w:rsid w:val="00C050E2"/>
    <w:rsid w:val="00C0516D"/>
    <w:rsid w:val="00C06B78"/>
    <w:rsid w:val="00C06D49"/>
    <w:rsid w:val="00C11928"/>
    <w:rsid w:val="00C11DDE"/>
    <w:rsid w:val="00C12356"/>
    <w:rsid w:val="00C1551E"/>
    <w:rsid w:val="00C17F5B"/>
    <w:rsid w:val="00C21AC8"/>
    <w:rsid w:val="00C262CA"/>
    <w:rsid w:val="00C31463"/>
    <w:rsid w:val="00C32C68"/>
    <w:rsid w:val="00C32DE1"/>
    <w:rsid w:val="00C331D6"/>
    <w:rsid w:val="00C34F81"/>
    <w:rsid w:val="00C36B20"/>
    <w:rsid w:val="00C377EE"/>
    <w:rsid w:val="00C414DA"/>
    <w:rsid w:val="00C42E88"/>
    <w:rsid w:val="00C43029"/>
    <w:rsid w:val="00C43826"/>
    <w:rsid w:val="00C44FFF"/>
    <w:rsid w:val="00C4581D"/>
    <w:rsid w:val="00C466F9"/>
    <w:rsid w:val="00C4754D"/>
    <w:rsid w:val="00C50026"/>
    <w:rsid w:val="00C51FB4"/>
    <w:rsid w:val="00C530A7"/>
    <w:rsid w:val="00C54BA9"/>
    <w:rsid w:val="00C54E89"/>
    <w:rsid w:val="00C57C6D"/>
    <w:rsid w:val="00C57DFB"/>
    <w:rsid w:val="00C61E91"/>
    <w:rsid w:val="00C646F2"/>
    <w:rsid w:val="00C65C6F"/>
    <w:rsid w:val="00C65DF4"/>
    <w:rsid w:val="00C667C4"/>
    <w:rsid w:val="00C66948"/>
    <w:rsid w:val="00C7143B"/>
    <w:rsid w:val="00C7208E"/>
    <w:rsid w:val="00C72125"/>
    <w:rsid w:val="00C805F6"/>
    <w:rsid w:val="00C84E6D"/>
    <w:rsid w:val="00C87883"/>
    <w:rsid w:val="00C9149E"/>
    <w:rsid w:val="00C92521"/>
    <w:rsid w:val="00C9261E"/>
    <w:rsid w:val="00C936B5"/>
    <w:rsid w:val="00C954AC"/>
    <w:rsid w:val="00C9653D"/>
    <w:rsid w:val="00C96982"/>
    <w:rsid w:val="00CA3583"/>
    <w:rsid w:val="00CA4603"/>
    <w:rsid w:val="00CA593B"/>
    <w:rsid w:val="00CA6AEC"/>
    <w:rsid w:val="00CB027D"/>
    <w:rsid w:val="00CB2962"/>
    <w:rsid w:val="00CB364D"/>
    <w:rsid w:val="00CB4DDE"/>
    <w:rsid w:val="00CC1C69"/>
    <w:rsid w:val="00CC30C5"/>
    <w:rsid w:val="00CC78DF"/>
    <w:rsid w:val="00CD408C"/>
    <w:rsid w:val="00CD4203"/>
    <w:rsid w:val="00CD4862"/>
    <w:rsid w:val="00CE04A4"/>
    <w:rsid w:val="00CE470A"/>
    <w:rsid w:val="00CE5C54"/>
    <w:rsid w:val="00CE641E"/>
    <w:rsid w:val="00CF15A6"/>
    <w:rsid w:val="00CF3FBC"/>
    <w:rsid w:val="00CF4A9A"/>
    <w:rsid w:val="00CF63AE"/>
    <w:rsid w:val="00CF737A"/>
    <w:rsid w:val="00D02BEE"/>
    <w:rsid w:val="00D048A8"/>
    <w:rsid w:val="00D10E57"/>
    <w:rsid w:val="00D12850"/>
    <w:rsid w:val="00D173DE"/>
    <w:rsid w:val="00D212DE"/>
    <w:rsid w:val="00D21DBD"/>
    <w:rsid w:val="00D2220B"/>
    <w:rsid w:val="00D26E05"/>
    <w:rsid w:val="00D32F89"/>
    <w:rsid w:val="00D356AF"/>
    <w:rsid w:val="00D449FD"/>
    <w:rsid w:val="00D45760"/>
    <w:rsid w:val="00D45A39"/>
    <w:rsid w:val="00D50753"/>
    <w:rsid w:val="00D51AE9"/>
    <w:rsid w:val="00D52A05"/>
    <w:rsid w:val="00D55E76"/>
    <w:rsid w:val="00D5601C"/>
    <w:rsid w:val="00D571C8"/>
    <w:rsid w:val="00D57FCA"/>
    <w:rsid w:val="00D611DA"/>
    <w:rsid w:val="00D617A4"/>
    <w:rsid w:val="00D61C8A"/>
    <w:rsid w:val="00D639D8"/>
    <w:rsid w:val="00D64C17"/>
    <w:rsid w:val="00D66463"/>
    <w:rsid w:val="00D66C36"/>
    <w:rsid w:val="00D71058"/>
    <w:rsid w:val="00D7130D"/>
    <w:rsid w:val="00D7318B"/>
    <w:rsid w:val="00D747B0"/>
    <w:rsid w:val="00D80D81"/>
    <w:rsid w:val="00D844BB"/>
    <w:rsid w:val="00D84DD8"/>
    <w:rsid w:val="00D85A51"/>
    <w:rsid w:val="00D87455"/>
    <w:rsid w:val="00D8771B"/>
    <w:rsid w:val="00D87FB7"/>
    <w:rsid w:val="00D90CCB"/>
    <w:rsid w:val="00D912CC"/>
    <w:rsid w:val="00D93500"/>
    <w:rsid w:val="00D95B76"/>
    <w:rsid w:val="00D960F0"/>
    <w:rsid w:val="00D96D4F"/>
    <w:rsid w:val="00D97655"/>
    <w:rsid w:val="00DA0235"/>
    <w:rsid w:val="00DA4677"/>
    <w:rsid w:val="00DA5010"/>
    <w:rsid w:val="00DA754A"/>
    <w:rsid w:val="00DA7FA7"/>
    <w:rsid w:val="00DB1128"/>
    <w:rsid w:val="00DB2E86"/>
    <w:rsid w:val="00DB5E51"/>
    <w:rsid w:val="00DB63E3"/>
    <w:rsid w:val="00DC150C"/>
    <w:rsid w:val="00DC28C2"/>
    <w:rsid w:val="00DC2CA9"/>
    <w:rsid w:val="00DC5AA3"/>
    <w:rsid w:val="00DC6E2A"/>
    <w:rsid w:val="00DD0783"/>
    <w:rsid w:val="00DD0EED"/>
    <w:rsid w:val="00DD19F9"/>
    <w:rsid w:val="00DD5FEF"/>
    <w:rsid w:val="00DD6218"/>
    <w:rsid w:val="00DE184A"/>
    <w:rsid w:val="00DE2572"/>
    <w:rsid w:val="00DE40E7"/>
    <w:rsid w:val="00DF087A"/>
    <w:rsid w:val="00DF3320"/>
    <w:rsid w:val="00DF3F13"/>
    <w:rsid w:val="00DF462D"/>
    <w:rsid w:val="00DF6369"/>
    <w:rsid w:val="00DF7C3C"/>
    <w:rsid w:val="00E0142A"/>
    <w:rsid w:val="00E02473"/>
    <w:rsid w:val="00E111CD"/>
    <w:rsid w:val="00E11FB6"/>
    <w:rsid w:val="00E17D84"/>
    <w:rsid w:val="00E2473C"/>
    <w:rsid w:val="00E261F3"/>
    <w:rsid w:val="00E26E77"/>
    <w:rsid w:val="00E26ECA"/>
    <w:rsid w:val="00E420CE"/>
    <w:rsid w:val="00E43A2F"/>
    <w:rsid w:val="00E44035"/>
    <w:rsid w:val="00E47A23"/>
    <w:rsid w:val="00E50344"/>
    <w:rsid w:val="00E508C4"/>
    <w:rsid w:val="00E518A2"/>
    <w:rsid w:val="00E52818"/>
    <w:rsid w:val="00E57F6B"/>
    <w:rsid w:val="00E603C7"/>
    <w:rsid w:val="00E6159F"/>
    <w:rsid w:val="00E66882"/>
    <w:rsid w:val="00E708B1"/>
    <w:rsid w:val="00E73E2A"/>
    <w:rsid w:val="00E806C5"/>
    <w:rsid w:val="00E80E35"/>
    <w:rsid w:val="00E8129A"/>
    <w:rsid w:val="00E8219F"/>
    <w:rsid w:val="00E825AE"/>
    <w:rsid w:val="00E84A21"/>
    <w:rsid w:val="00E85998"/>
    <w:rsid w:val="00E85CA4"/>
    <w:rsid w:val="00E8617F"/>
    <w:rsid w:val="00E86BCD"/>
    <w:rsid w:val="00E877DA"/>
    <w:rsid w:val="00E90112"/>
    <w:rsid w:val="00E905E7"/>
    <w:rsid w:val="00E95046"/>
    <w:rsid w:val="00E95CE2"/>
    <w:rsid w:val="00E973B8"/>
    <w:rsid w:val="00EA1636"/>
    <w:rsid w:val="00EA274A"/>
    <w:rsid w:val="00EA38B0"/>
    <w:rsid w:val="00EA477E"/>
    <w:rsid w:val="00EB0983"/>
    <w:rsid w:val="00EB116F"/>
    <w:rsid w:val="00EB2D2D"/>
    <w:rsid w:val="00EB4484"/>
    <w:rsid w:val="00EB4C80"/>
    <w:rsid w:val="00EB655A"/>
    <w:rsid w:val="00EC0287"/>
    <w:rsid w:val="00EC207E"/>
    <w:rsid w:val="00EC2E2C"/>
    <w:rsid w:val="00EC413F"/>
    <w:rsid w:val="00EC5469"/>
    <w:rsid w:val="00EC5B6D"/>
    <w:rsid w:val="00EC5E82"/>
    <w:rsid w:val="00EC5F4D"/>
    <w:rsid w:val="00ED19B5"/>
    <w:rsid w:val="00ED2562"/>
    <w:rsid w:val="00ED7B5C"/>
    <w:rsid w:val="00EE075A"/>
    <w:rsid w:val="00EE26D7"/>
    <w:rsid w:val="00EE3446"/>
    <w:rsid w:val="00EE3CD9"/>
    <w:rsid w:val="00EE527C"/>
    <w:rsid w:val="00EE54B3"/>
    <w:rsid w:val="00EE7587"/>
    <w:rsid w:val="00EF261A"/>
    <w:rsid w:val="00EF2BD2"/>
    <w:rsid w:val="00EF6EF4"/>
    <w:rsid w:val="00EF7108"/>
    <w:rsid w:val="00F0108A"/>
    <w:rsid w:val="00F024BD"/>
    <w:rsid w:val="00F05E86"/>
    <w:rsid w:val="00F121B8"/>
    <w:rsid w:val="00F168D1"/>
    <w:rsid w:val="00F169F7"/>
    <w:rsid w:val="00F210E7"/>
    <w:rsid w:val="00F215BC"/>
    <w:rsid w:val="00F22D4A"/>
    <w:rsid w:val="00F25720"/>
    <w:rsid w:val="00F30737"/>
    <w:rsid w:val="00F31325"/>
    <w:rsid w:val="00F319CB"/>
    <w:rsid w:val="00F321B4"/>
    <w:rsid w:val="00F415BD"/>
    <w:rsid w:val="00F477E0"/>
    <w:rsid w:val="00F4781A"/>
    <w:rsid w:val="00F50F91"/>
    <w:rsid w:val="00F51C0A"/>
    <w:rsid w:val="00F532D8"/>
    <w:rsid w:val="00F55D32"/>
    <w:rsid w:val="00F56B29"/>
    <w:rsid w:val="00F605A5"/>
    <w:rsid w:val="00F609BE"/>
    <w:rsid w:val="00F60B49"/>
    <w:rsid w:val="00F62854"/>
    <w:rsid w:val="00F62FF9"/>
    <w:rsid w:val="00F63F1E"/>
    <w:rsid w:val="00F63F97"/>
    <w:rsid w:val="00F644FC"/>
    <w:rsid w:val="00F659D2"/>
    <w:rsid w:val="00F67D66"/>
    <w:rsid w:val="00F70211"/>
    <w:rsid w:val="00F75CC6"/>
    <w:rsid w:val="00F809B3"/>
    <w:rsid w:val="00F80C09"/>
    <w:rsid w:val="00F870B0"/>
    <w:rsid w:val="00F87620"/>
    <w:rsid w:val="00F93DB6"/>
    <w:rsid w:val="00F95311"/>
    <w:rsid w:val="00F96081"/>
    <w:rsid w:val="00FA18FE"/>
    <w:rsid w:val="00FA6580"/>
    <w:rsid w:val="00FA6973"/>
    <w:rsid w:val="00FB4063"/>
    <w:rsid w:val="00FB4080"/>
    <w:rsid w:val="00FC035D"/>
    <w:rsid w:val="00FC10DD"/>
    <w:rsid w:val="00FC28A0"/>
    <w:rsid w:val="00FD04FD"/>
    <w:rsid w:val="00FD7A5C"/>
    <w:rsid w:val="00FE0702"/>
    <w:rsid w:val="00FE2C50"/>
    <w:rsid w:val="00FE655F"/>
    <w:rsid w:val="00FE7D9B"/>
    <w:rsid w:val="00FF00A0"/>
    <w:rsid w:val="00FF71B4"/>
    <w:rsid w:val="68BD4D15"/>
    <w:rsid w:val="6B00169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69BDD"/>
  <w15:docId w15:val="{09FF14A8-4FD6-4033-A470-B7673115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nhideWhenUsed="1" w:qFormat="1"/>
    <w:lsdException w:name="heading 2"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semiHidden="1" w:unhideWhenUsed="1"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line="240" w:lineRule="atLeast"/>
      <w:ind w:firstLine="227"/>
      <w:jc w:val="both"/>
      <w:textAlignment w:val="baseline"/>
    </w:pPr>
    <w:rPr>
      <w:rFonts w:eastAsiaTheme="minorEastAsia"/>
      <w:lang w:eastAsia="en-US"/>
    </w:rPr>
  </w:style>
  <w:style w:type="paragraph" w:styleId="1">
    <w:name w:val="heading 1"/>
    <w:basedOn w:val="a1"/>
    <w:next w:val="p1a"/>
    <w:link w:val="10"/>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1"/>
    <w:next w:val="p1a"/>
    <w:link w:val="20"/>
    <w:unhideWhenUsed/>
    <w:qFormat/>
    <w:pPr>
      <w:keepNext/>
      <w:keepLines/>
      <w:suppressAutoHyphens/>
      <w:spacing w:before="360" w:after="160"/>
      <w:ind w:left="567" w:hanging="567"/>
      <w:jc w:val="left"/>
      <w:outlineLvl w:val="1"/>
    </w:pPr>
    <w:rPr>
      <w:b/>
    </w:rPr>
  </w:style>
  <w:style w:type="paragraph" w:styleId="3">
    <w:name w:val="heading 3"/>
    <w:basedOn w:val="a1"/>
    <w:next w:val="a1"/>
    <w:link w:val="30"/>
    <w:qFormat/>
    <w:pPr>
      <w:spacing w:before="360"/>
      <w:ind w:firstLine="0"/>
      <w:outlineLvl w:val="2"/>
    </w:pPr>
  </w:style>
  <w:style w:type="paragraph" w:styleId="4">
    <w:name w:val="heading 4"/>
    <w:basedOn w:val="a1"/>
    <w:next w:val="a1"/>
    <w:link w:val="40"/>
    <w:qFormat/>
    <w:pPr>
      <w:spacing w:before="240"/>
      <w:ind w:firstLine="0"/>
      <w:outlineLvl w:val="3"/>
    </w:pPr>
  </w:style>
  <w:style w:type="paragraph" w:styleId="5">
    <w:name w:val="heading 5"/>
    <w:basedOn w:val="a1"/>
    <w:next w:val="a1"/>
    <w:link w:val="50"/>
    <w:qFormat/>
    <w:pPr>
      <w:overflowPunct/>
      <w:autoSpaceDE/>
      <w:autoSpaceDN/>
      <w:adjustRightInd/>
      <w:spacing w:before="240" w:after="60" w:line="240" w:lineRule="auto"/>
      <w:ind w:firstLine="0"/>
      <w:jc w:val="left"/>
      <w:textAlignment w:val="auto"/>
      <w:outlineLvl w:val="4"/>
    </w:pPr>
    <w:rPr>
      <w:rFonts w:eastAsia="Times New Roman"/>
      <w:b/>
      <w:bCs/>
      <w:i/>
      <w:iCs/>
      <w:sz w:val="26"/>
      <w:szCs w:val="26"/>
      <w:lang w:eastAsia="ru-RU"/>
    </w:rPr>
  </w:style>
  <w:style w:type="paragraph" w:styleId="6">
    <w:name w:val="heading 6"/>
    <w:basedOn w:val="a1"/>
    <w:next w:val="a1"/>
    <w:link w:val="60"/>
    <w:qFormat/>
    <w:pPr>
      <w:keepNext/>
      <w:overflowPunct/>
      <w:autoSpaceDE/>
      <w:autoSpaceDN/>
      <w:adjustRightInd/>
      <w:spacing w:line="320" w:lineRule="exact"/>
      <w:ind w:left="5670" w:right="-1140" w:hanging="4678"/>
      <w:jc w:val="left"/>
      <w:textAlignment w:val="auto"/>
      <w:outlineLvl w:val="5"/>
    </w:pPr>
    <w:rPr>
      <w:rFonts w:ascii="Courier New" w:eastAsia="Times New Roman" w:hAnsi="Courier New"/>
      <w:sz w:val="24"/>
      <w:lang w:eastAsia="ru-RU"/>
    </w:rPr>
  </w:style>
  <w:style w:type="paragraph" w:styleId="7">
    <w:name w:val="heading 7"/>
    <w:basedOn w:val="a1"/>
    <w:next w:val="a1"/>
    <w:link w:val="70"/>
    <w:qFormat/>
    <w:pPr>
      <w:overflowPunct/>
      <w:autoSpaceDE/>
      <w:autoSpaceDN/>
      <w:adjustRightInd/>
      <w:spacing w:before="240" w:after="60" w:line="240" w:lineRule="auto"/>
      <w:ind w:firstLine="0"/>
      <w:jc w:val="left"/>
      <w:textAlignment w:val="auto"/>
      <w:outlineLvl w:val="6"/>
    </w:pPr>
    <w:rPr>
      <w:rFonts w:eastAsia="Times New Roman"/>
      <w:sz w:val="24"/>
      <w:szCs w:val="24"/>
      <w:lang w:eastAsia="ru-RU"/>
    </w:rPr>
  </w:style>
  <w:style w:type="paragraph" w:styleId="8">
    <w:name w:val="heading 8"/>
    <w:basedOn w:val="a1"/>
    <w:next w:val="a1"/>
    <w:link w:val="80"/>
    <w:qFormat/>
    <w:pPr>
      <w:keepNext/>
      <w:overflowPunct/>
      <w:autoSpaceDE/>
      <w:autoSpaceDN/>
      <w:adjustRightInd/>
      <w:spacing w:before="120" w:after="120" w:line="240" w:lineRule="auto"/>
      <w:ind w:firstLine="0"/>
      <w:jc w:val="center"/>
      <w:textAlignment w:val="auto"/>
      <w:outlineLvl w:val="7"/>
    </w:pPr>
    <w:rPr>
      <w:rFonts w:eastAsia="Times New Roman"/>
      <w:sz w:val="26"/>
      <w:szCs w:val="26"/>
      <w:lang w:eastAsia="ru-RU"/>
    </w:rPr>
  </w:style>
  <w:style w:type="paragraph" w:styleId="9">
    <w:name w:val="heading 9"/>
    <w:basedOn w:val="a1"/>
    <w:next w:val="a1"/>
    <w:link w:val="90"/>
    <w:qFormat/>
    <w:pPr>
      <w:keepNext/>
      <w:tabs>
        <w:tab w:val="left" w:pos="0"/>
      </w:tabs>
      <w:overflowPunct/>
      <w:autoSpaceDE/>
      <w:autoSpaceDN/>
      <w:adjustRightInd/>
      <w:spacing w:before="100" w:after="100" w:line="240" w:lineRule="auto"/>
      <w:ind w:right="-129" w:firstLine="567"/>
      <w:textAlignment w:val="auto"/>
      <w:outlineLvl w:val="8"/>
    </w:pPr>
    <w:rPr>
      <w:rFonts w:eastAsia="Times New Roman"/>
      <w:sz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1a">
    <w:name w:val="p1a"/>
    <w:basedOn w:val="a1"/>
    <w:next w:val="a1"/>
    <w:qFormat/>
    <w:pPr>
      <w:ind w:firstLine="0"/>
    </w:pPr>
  </w:style>
  <w:style w:type="character" w:styleId="a5">
    <w:name w:val="FollowedHyperlink"/>
    <w:basedOn w:val="a2"/>
    <w:semiHidden/>
    <w:unhideWhenUsed/>
    <w:qFormat/>
    <w:rPr>
      <w:color w:val="800080" w:themeColor="followedHyperlink"/>
      <w:u w:val="single"/>
    </w:rPr>
  </w:style>
  <w:style w:type="character" w:styleId="a6">
    <w:name w:val="footnote reference"/>
    <w:basedOn w:val="a2"/>
    <w:uiPriority w:val="99"/>
    <w:unhideWhenUsed/>
    <w:qFormat/>
    <w:rPr>
      <w:position w:val="0"/>
      <w:vertAlign w:val="superscript"/>
    </w:rPr>
  </w:style>
  <w:style w:type="character" w:styleId="a7">
    <w:name w:val="annotation reference"/>
    <w:basedOn w:val="a2"/>
    <w:semiHidden/>
    <w:unhideWhenUsed/>
    <w:qFormat/>
    <w:rPr>
      <w:sz w:val="16"/>
      <w:szCs w:val="16"/>
    </w:rPr>
  </w:style>
  <w:style w:type="character" w:styleId="a8">
    <w:name w:val="Hyperlink"/>
    <w:basedOn w:val="a2"/>
    <w:unhideWhenUsed/>
    <w:qFormat/>
    <w:rPr>
      <w:color w:val="auto"/>
      <w:u w:val="none"/>
    </w:rPr>
  </w:style>
  <w:style w:type="character" w:styleId="a9">
    <w:name w:val="page number"/>
    <w:basedOn w:val="a2"/>
    <w:unhideWhenUsed/>
    <w:qFormat/>
    <w:rPr>
      <w:sz w:val="18"/>
    </w:rPr>
  </w:style>
  <w:style w:type="paragraph" w:styleId="aa">
    <w:name w:val="Balloon Text"/>
    <w:basedOn w:val="a1"/>
    <w:link w:val="ab"/>
    <w:unhideWhenUsed/>
    <w:qFormat/>
    <w:pPr>
      <w:spacing w:line="240" w:lineRule="auto"/>
    </w:pPr>
    <w:rPr>
      <w:rFonts w:ascii="Tahoma" w:hAnsi="Tahoma" w:cs="Tahoma"/>
      <w:sz w:val="16"/>
      <w:szCs w:val="16"/>
    </w:rPr>
  </w:style>
  <w:style w:type="paragraph" w:styleId="21">
    <w:name w:val="Body Text 2"/>
    <w:basedOn w:val="a1"/>
    <w:link w:val="22"/>
    <w:qFormat/>
    <w:pPr>
      <w:overflowPunct/>
      <w:autoSpaceDE/>
      <w:autoSpaceDN/>
      <w:adjustRightInd/>
      <w:spacing w:line="240" w:lineRule="auto"/>
      <w:ind w:right="-1326" w:firstLine="0"/>
      <w:textAlignment w:val="auto"/>
    </w:pPr>
    <w:rPr>
      <w:rFonts w:ascii="PANDA Times UZ" w:eastAsia="Times New Roman" w:hAnsi="PANDA Times UZ"/>
      <w:b/>
      <w:sz w:val="24"/>
      <w:lang w:eastAsia="ru-RU"/>
    </w:rPr>
  </w:style>
  <w:style w:type="paragraph" w:styleId="31">
    <w:name w:val="Body Text Indent 3"/>
    <w:basedOn w:val="a1"/>
    <w:link w:val="32"/>
    <w:qFormat/>
    <w:pPr>
      <w:overflowPunct/>
      <w:autoSpaceDE/>
      <w:autoSpaceDN/>
      <w:adjustRightInd/>
      <w:spacing w:before="100" w:after="100" w:line="240" w:lineRule="auto"/>
      <w:ind w:firstLine="500"/>
      <w:textAlignment w:val="auto"/>
    </w:pPr>
    <w:rPr>
      <w:rFonts w:eastAsia="Times New Roman"/>
      <w:sz w:val="26"/>
      <w:lang w:eastAsia="ru-RU"/>
    </w:rPr>
  </w:style>
  <w:style w:type="paragraph" w:styleId="ac">
    <w:name w:val="caption"/>
    <w:basedOn w:val="a1"/>
    <w:next w:val="a1"/>
    <w:unhideWhenUsed/>
    <w:qFormat/>
    <w:pPr>
      <w:overflowPunct/>
      <w:autoSpaceDE/>
      <w:autoSpaceDN/>
      <w:adjustRightInd/>
      <w:spacing w:after="200" w:line="312" w:lineRule="auto"/>
      <w:ind w:firstLine="0"/>
      <w:contextualSpacing/>
      <w:jc w:val="center"/>
      <w:textAlignment w:val="auto"/>
    </w:pPr>
    <w:rPr>
      <w:rFonts w:eastAsia="Calibri"/>
      <w:iCs/>
      <w:szCs w:val="18"/>
    </w:rPr>
  </w:style>
  <w:style w:type="paragraph" w:styleId="ad">
    <w:name w:val="annotation text"/>
    <w:basedOn w:val="a1"/>
    <w:link w:val="ae"/>
    <w:semiHidden/>
    <w:unhideWhenUsed/>
    <w:qFormat/>
    <w:pPr>
      <w:spacing w:line="240" w:lineRule="auto"/>
    </w:pPr>
  </w:style>
  <w:style w:type="paragraph" w:styleId="af">
    <w:name w:val="annotation subject"/>
    <w:basedOn w:val="ad"/>
    <w:next w:val="ad"/>
    <w:link w:val="af0"/>
    <w:semiHidden/>
    <w:unhideWhenUsed/>
    <w:qFormat/>
    <w:rPr>
      <w:b/>
      <w:bCs/>
    </w:rPr>
  </w:style>
  <w:style w:type="paragraph" w:styleId="af1">
    <w:name w:val="Document Map"/>
    <w:basedOn w:val="a1"/>
    <w:link w:val="af2"/>
    <w:semiHidden/>
    <w:qFormat/>
    <w:pPr>
      <w:shd w:val="clear" w:color="auto" w:fill="000080"/>
      <w:overflowPunct/>
      <w:autoSpaceDE/>
      <w:autoSpaceDN/>
      <w:adjustRightInd/>
      <w:spacing w:line="240" w:lineRule="auto"/>
      <w:ind w:firstLine="0"/>
      <w:jc w:val="left"/>
      <w:textAlignment w:val="auto"/>
    </w:pPr>
    <w:rPr>
      <w:rFonts w:ascii="Tahoma" w:eastAsia="Times New Roman" w:hAnsi="Tahoma" w:cs="Tahoma"/>
      <w:lang w:eastAsia="ru-RU"/>
    </w:rPr>
  </w:style>
  <w:style w:type="paragraph" w:styleId="af3">
    <w:name w:val="footnote text"/>
    <w:basedOn w:val="a1"/>
    <w:link w:val="af4"/>
    <w:qFormat/>
    <w:pPr>
      <w:spacing w:line="220" w:lineRule="atLeast"/>
      <w:ind w:left="227" w:hanging="227"/>
    </w:pPr>
    <w:rPr>
      <w:sz w:val="18"/>
    </w:rPr>
  </w:style>
  <w:style w:type="paragraph" w:styleId="af5">
    <w:name w:val="header"/>
    <w:basedOn w:val="a1"/>
    <w:link w:val="af6"/>
    <w:unhideWhenUsed/>
    <w:qFormat/>
    <w:pPr>
      <w:tabs>
        <w:tab w:val="center" w:pos="4536"/>
        <w:tab w:val="right" w:pos="9072"/>
      </w:tabs>
      <w:ind w:firstLine="0"/>
    </w:pPr>
    <w:rPr>
      <w:sz w:val="18"/>
      <w:szCs w:val="18"/>
    </w:rPr>
  </w:style>
  <w:style w:type="paragraph" w:styleId="af7">
    <w:name w:val="Body Text"/>
    <w:basedOn w:val="a1"/>
    <w:link w:val="af8"/>
    <w:qFormat/>
    <w:pPr>
      <w:overflowPunct/>
      <w:adjustRightInd/>
      <w:spacing w:line="240" w:lineRule="auto"/>
      <w:ind w:firstLine="0"/>
      <w:textAlignment w:val="auto"/>
    </w:pPr>
    <w:rPr>
      <w:rFonts w:eastAsia="Times New Roman"/>
      <w:b/>
      <w:bCs/>
      <w:sz w:val="28"/>
      <w:szCs w:val="28"/>
      <w:lang w:eastAsia="ru-RU"/>
    </w:rPr>
  </w:style>
  <w:style w:type="paragraph" w:styleId="af9">
    <w:name w:val="Body Text Indent"/>
    <w:basedOn w:val="a1"/>
    <w:link w:val="afa"/>
    <w:qFormat/>
    <w:pPr>
      <w:overflowPunct/>
      <w:autoSpaceDE/>
      <w:autoSpaceDN/>
      <w:adjustRightInd/>
      <w:spacing w:line="240" w:lineRule="auto"/>
      <w:ind w:left="360" w:firstLine="0"/>
      <w:textAlignment w:val="auto"/>
    </w:pPr>
    <w:rPr>
      <w:rFonts w:ascii="PANDA Times UZ" w:eastAsia="Times New Roman" w:hAnsi="PANDA Times UZ"/>
      <w:sz w:val="28"/>
      <w:lang w:eastAsia="ru-RU"/>
    </w:rPr>
  </w:style>
  <w:style w:type="paragraph" w:styleId="a">
    <w:name w:val="List Bullet"/>
    <w:basedOn w:val="a1"/>
    <w:autoRedefine/>
    <w:qFormat/>
    <w:pPr>
      <w:numPr>
        <w:numId w:val="1"/>
      </w:numPr>
      <w:overflowPunct/>
      <w:autoSpaceDE/>
      <w:autoSpaceDN/>
      <w:adjustRightInd/>
      <w:spacing w:line="240" w:lineRule="auto"/>
      <w:textAlignment w:val="auto"/>
    </w:pPr>
    <w:rPr>
      <w:rFonts w:eastAsia="Times New Roman"/>
      <w:sz w:val="24"/>
      <w:szCs w:val="24"/>
      <w:lang w:eastAsia="ru-RU"/>
    </w:rPr>
  </w:style>
  <w:style w:type="paragraph" w:styleId="afb">
    <w:name w:val="footer"/>
    <w:basedOn w:val="a1"/>
    <w:link w:val="afc"/>
    <w:uiPriority w:val="99"/>
    <w:unhideWhenUsed/>
    <w:qFormat/>
  </w:style>
  <w:style w:type="paragraph" w:styleId="afd">
    <w:name w:val="Normal (Web)"/>
    <w:basedOn w:val="a1"/>
    <w:uiPriority w:val="99"/>
    <w:unhideWhenUsed/>
    <w:qFormat/>
    <w:pPr>
      <w:overflowPunct/>
      <w:autoSpaceDE/>
      <w:autoSpaceDN/>
      <w:adjustRightInd/>
      <w:spacing w:before="100" w:beforeAutospacing="1" w:after="100" w:afterAutospacing="1" w:line="240" w:lineRule="auto"/>
      <w:ind w:firstLine="0"/>
      <w:jc w:val="left"/>
      <w:textAlignment w:val="auto"/>
    </w:pPr>
    <w:rPr>
      <w:rFonts w:eastAsia="Times New Roman"/>
      <w:sz w:val="24"/>
      <w:szCs w:val="24"/>
      <w:lang w:eastAsia="ru-RU"/>
    </w:rPr>
  </w:style>
  <w:style w:type="paragraph" w:styleId="33">
    <w:name w:val="Body Text 3"/>
    <w:basedOn w:val="a1"/>
    <w:link w:val="34"/>
    <w:qFormat/>
    <w:pPr>
      <w:overflowPunct/>
      <w:autoSpaceDE/>
      <w:autoSpaceDN/>
      <w:adjustRightInd/>
      <w:spacing w:line="240" w:lineRule="auto"/>
      <w:ind w:firstLine="0"/>
      <w:textAlignment w:val="auto"/>
    </w:pPr>
    <w:rPr>
      <w:rFonts w:ascii="PANDA Times UZ" w:eastAsia="Times New Roman" w:hAnsi="PANDA Times UZ"/>
      <w:sz w:val="24"/>
      <w:lang w:eastAsia="ru-RU"/>
    </w:rPr>
  </w:style>
  <w:style w:type="paragraph" w:styleId="23">
    <w:name w:val="Body Text Indent 2"/>
    <w:basedOn w:val="a1"/>
    <w:link w:val="24"/>
    <w:qFormat/>
    <w:pPr>
      <w:overflowPunct/>
      <w:autoSpaceDE/>
      <w:autoSpaceDN/>
      <w:adjustRightInd/>
      <w:spacing w:line="240" w:lineRule="auto"/>
      <w:ind w:firstLine="460"/>
      <w:textAlignment w:val="auto"/>
    </w:pPr>
    <w:rPr>
      <w:rFonts w:ascii="PANDA Times UZ" w:eastAsia="Times New Roman" w:hAnsi="PANDA Times UZ"/>
      <w:sz w:val="24"/>
      <w:lang w:eastAsia="ru-RU"/>
    </w:rPr>
  </w:style>
  <w:style w:type="paragraph" w:styleId="afe">
    <w:name w:val="Subtitle"/>
    <w:basedOn w:val="a1"/>
    <w:next w:val="a1"/>
    <w:link w:val="aff"/>
    <w:qFormat/>
    <w:pPr>
      <w:widowControl w:val="0"/>
      <w:overflowPunct/>
      <w:autoSpaceDE/>
      <w:autoSpaceDN/>
      <w:adjustRightInd/>
      <w:spacing w:after="60" w:line="240" w:lineRule="auto"/>
      <w:ind w:firstLine="0"/>
      <w:jc w:val="center"/>
      <w:textAlignment w:val="auto"/>
      <w:outlineLvl w:val="1"/>
    </w:pPr>
    <w:rPr>
      <w:rFonts w:ascii="Cambria" w:eastAsia="Times New Roman" w:hAnsi="Cambria"/>
      <w:snapToGrid w:val="0"/>
      <w:sz w:val="24"/>
      <w:szCs w:val="24"/>
      <w:lang w:eastAsia="ru-RU"/>
    </w:rPr>
  </w:style>
  <w:style w:type="paragraph" w:styleId="HTML">
    <w:name w:val="HTML Preformatted"/>
    <w:basedOn w:val="a1"/>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eastAsia="Times New Roman" w:hAnsi="Courier New" w:cs="Courier New"/>
      <w:lang w:eastAsia="ko-KR"/>
    </w:rPr>
  </w:style>
  <w:style w:type="paragraph" w:styleId="aff0">
    <w:name w:val="Block Text"/>
    <w:basedOn w:val="a1"/>
    <w:qFormat/>
    <w:pPr>
      <w:overflowPunct/>
      <w:autoSpaceDE/>
      <w:autoSpaceDN/>
      <w:adjustRightInd/>
      <w:spacing w:after="120" w:line="-320" w:lineRule="auto"/>
      <w:ind w:left="992" w:right="-1283" w:hanging="992"/>
      <w:jc w:val="left"/>
      <w:textAlignment w:val="auto"/>
    </w:pPr>
    <w:rPr>
      <w:rFonts w:ascii="Courier New" w:eastAsia="Times New Roman" w:hAnsi="Courier New"/>
      <w:sz w:val="24"/>
      <w:lang w:eastAsia="ru-RU"/>
    </w:rPr>
  </w:style>
  <w:style w:type="table" w:styleId="aff1">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a1"/>
    <w:qFormat/>
    <w:pPr>
      <w:spacing w:before="600" w:after="360" w:line="220" w:lineRule="atLeast"/>
      <w:ind w:left="567" w:right="567"/>
      <w:contextualSpacing/>
    </w:pPr>
    <w:rPr>
      <w:sz w:val="18"/>
    </w:rPr>
  </w:style>
  <w:style w:type="paragraph" w:customStyle="1" w:styleId="address">
    <w:name w:val="address"/>
    <w:basedOn w:val="a1"/>
    <w:qFormat/>
    <w:pPr>
      <w:spacing w:after="200" w:line="220" w:lineRule="atLeast"/>
      <w:ind w:firstLine="0"/>
      <w:contextualSpacing/>
      <w:jc w:val="center"/>
    </w:pPr>
    <w:rPr>
      <w:sz w:val="18"/>
    </w:rPr>
  </w:style>
  <w:style w:type="paragraph" w:customStyle="1" w:styleId="author">
    <w:name w:val="author"/>
    <w:basedOn w:val="a1"/>
    <w:next w:val="address"/>
    <w:qFormat/>
    <w:pPr>
      <w:spacing w:after="200" w:line="220" w:lineRule="atLeast"/>
      <w:ind w:firstLine="0"/>
      <w:jc w:val="center"/>
    </w:pPr>
  </w:style>
  <w:style w:type="paragraph" w:customStyle="1" w:styleId="bulletitem">
    <w:name w:val="bulletitem"/>
    <w:basedOn w:val="a1"/>
    <w:qFormat/>
    <w:pPr>
      <w:numPr>
        <w:numId w:val="2"/>
      </w:numPr>
      <w:spacing w:before="160" w:after="160"/>
      <w:contextualSpacing/>
    </w:pPr>
  </w:style>
  <w:style w:type="paragraph" w:customStyle="1" w:styleId="dashitem">
    <w:name w:val="dashitem"/>
    <w:basedOn w:val="a1"/>
    <w:qFormat/>
    <w:pPr>
      <w:numPr>
        <w:numId w:val="3"/>
      </w:numPr>
      <w:spacing w:before="160" w:after="160"/>
      <w:contextualSpacing/>
    </w:pPr>
  </w:style>
  <w:style w:type="character" w:customStyle="1" w:styleId="e-mail">
    <w:name w:val="e-mail"/>
    <w:basedOn w:val="a2"/>
    <w:qFormat/>
    <w:rPr>
      <w:rFonts w:ascii="Courier" w:hAnsi="Courier"/>
    </w:rPr>
  </w:style>
  <w:style w:type="paragraph" w:customStyle="1" w:styleId="equation">
    <w:name w:val="equation"/>
    <w:basedOn w:val="a1"/>
    <w:next w:val="a1"/>
    <w:qFormat/>
    <w:pPr>
      <w:tabs>
        <w:tab w:val="center" w:pos="3289"/>
        <w:tab w:val="right" w:pos="6917"/>
      </w:tabs>
      <w:spacing w:before="160" w:after="160"/>
      <w:ind w:firstLine="0"/>
    </w:pPr>
  </w:style>
  <w:style w:type="paragraph" w:customStyle="1" w:styleId="figurecaption">
    <w:name w:val="figurecaption"/>
    <w:basedOn w:val="a1"/>
    <w:next w:val="a1"/>
    <w:qFormat/>
    <w:pPr>
      <w:keepLines/>
      <w:spacing w:before="120" w:after="240" w:line="220" w:lineRule="atLeast"/>
      <w:ind w:firstLine="0"/>
      <w:jc w:val="center"/>
    </w:pPr>
    <w:rPr>
      <w:sz w:val="18"/>
    </w:rPr>
  </w:style>
  <w:style w:type="paragraph" w:customStyle="1" w:styleId="heading1">
    <w:name w:val="heading1"/>
    <w:basedOn w:val="a1"/>
    <w:next w:val="p1a"/>
    <w:qFormat/>
    <w:pPr>
      <w:keepNext/>
      <w:keepLines/>
      <w:numPr>
        <w:numId w:val="4"/>
      </w:numPr>
      <w:suppressAutoHyphens/>
      <w:spacing w:before="360" w:after="240" w:line="300" w:lineRule="atLeast"/>
      <w:jc w:val="left"/>
      <w:outlineLvl w:val="0"/>
    </w:pPr>
    <w:rPr>
      <w:b/>
      <w:sz w:val="24"/>
    </w:rPr>
  </w:style>
  <w:style w:type="paragraph" w:customStyle="1" w:styleId="heading2">
    <w:name w:val="heading2"/>
    <w:basedOn w:val="a1"/>
    <w:next w:val="p1a"/>
    <w:qFormat/>
    <w:pPr>
      <w:keepNext/>
      <w:keepLines/>
      <w:numPr>
        <w:ilvl w:val="1"/>
        <w:numId w:val="4"/>
      </w:numPr>
      <w:suppressAutoHyphens/>
      <w:spacing w:before="360" w:after="160"/>
      <w:jc w:val="left"/>
      <w:outlineLvl w:val="1"/>
    </w:pPr>
    <w:rPr>
      <w:b/>
    </w:rPr>
  </w:style>
  <w:style w:type="character" w:customStyle="1" w:styleId="heading3">
    <w:name w:val="heading3"/>
    <w:basedOn w:val="a2"/>
    <w:qFormat/>
    <w:rPr>
      <w:b/>
    </w:rPr>
  </w:style>
  <w:style w:type="character" w:customStyle="1" w:styleId="heading4">
    <w:name w:val="heading4"/>
    <w:basedOn w:val="a2"/>
    <w:qFormat/>
    <w:rPr>
      <w:i/>
    </w:rPr>
  </w:style>
  <w:style w:type="paragraph" w:customStyle="1" w:styleId="image">
    <w:name w:val="image"/>
    <w:basedOn w:val="a1"/>
    <w:next w:val="a1"/>
    <w:qFormat/>
    <w:pPr>
      <w:spacing w:before="240" w:after="120"/>
      <w:ind w:firstLine="0"/>
      <w:jc w:val="center"/>
    </w:pPr>
  </w:style>
  <w:style w:type="paragraph" w:customStyle="1" w:styleId="keywords">
    <w:name w:val="keywords"/>
    <w:basedOn w:val="abstract"/>
    <w:next w:val="heading1"/>
    <w:qFormat/>
    <w:pPr>
      <w:spacing w:before="220"/>
      <w:ind w:firstLine="0"/>
      <w:contextualSpacing w:val="0"/>
      <w:jc w:val="left"/>
    </w:pPr>
  </w:style>
  <w:style w:type="paragraph" w:customStyle="1" w:styleId="numitem">
    <w:name w:val="numitem"/>
    <w:basedOn w:val="a1"/>
    <w:qFormat/>
    <w:pPr>
      <w:numPr>
        <w:numId w:val="5"/>
      </w:numPr>
      <w:spacing w:before="160" w:after="160"/>
      <w:contextualSpacing/>
    </w:pPr>
  </w:style>
  <w:style w:type="paragraph" w:customStyle="1" w:styleId="programcode">
    <w:name w:val="programcode"/>
    <w:basedOn w:val="a1"/>
    <w:qFormat/>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1"/>
    <w:qFormat/>
    <w:pPr>
      <w:numPr>
        <w:numId w:val="6"/>
      </w:numPr>
      <w:spacing w:line="220" w:lineRule="atLeast"/>
    </w:pPr>
    <w:rPr>
      <w:sz w:val="18"/>
    </w:rPr>
  </w:style>
  <w:style w:type="paragraph" w:customStyle="1" w:styleId="runninghead-left">
    <w:name w:val="running head - left"/>
    <w:basedOn w:val="a1"/>
    <w:qFormat/>
    <w:pPr>
      <w:ind w:firstLine="0"/>
      <w:jc w:val="left"/>
    </w:pPr>
    <w:rPr>
      <w:sz w:val="18"/>
      <w:szCs w:val="18"/>
    </w:rPr>
  </w:style>
  <w:style w:type="paragraph" w:customStyle="1" w:styleId="runninghead-right">
    <w:name w:val="running head - right"/>
    <w:basedOn w:val="a1"/>
    <w:qFormat/>
    <w:pPr>
      <w:ind w:firstLine="0"/>
      <w:jc w:val="right"/>
    </w:pPr>
    <w:rPr>
      <w:bCs/>
      <w:sz w:val="18"/>
      <w:szCs w:val="18"/>
    </w:rPr>
  </w:style>
  <w:style w:type="paragraph" w:customStyle="1" w:styleId="papertitle">
    <w:name w:val="papertitle"/>
    <w:basedOn w:val="a1"/>
    <w:next w:val="author"/>
    <w:qFormat/>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qFormat/>
    <w:pPr>
      <w:spacing w:before="120" w:line="280" w:lineRule="atLeast"/>
    </w:pPr>
    <w:rPr>
      <w:sz w:val="24"/>
    </w:rPr>
  </w:style>
  <w:style w:type="paragraph" w:customStyle="1" w:styleId="tablecaption">
    <w:name w:val="tablecaption"/>
    <w:basedOn w:val="a1"/>
    <w:next w:val="a1"/>
    <w:qFormat/>
    <w:pPr>
      <w:keepNext/>
      <w:keepLines/>
      <w:spacing w:before="240" w:after="120" w:line="220" w:lineRule="atLeast"/>
      <w:ind w:firstLine="0"/>
      <w:jc w:val="center"/>
    </w:pPr>
    <w:rPr>
      <w:sz w:val="18"/>
    </w:rPr>
  </w:style>
  <w:style w:type="character" w:customStyle="1" w:styleId="url">
    <w:name w:val="url"/>
    <w:basedOn w:val="a2"/>
    <w:qFormat/>
    <w:rPr>
      <w:rFonts w:ascii="Courier" w:hAnsi="Courier"/>
    </w:rPr>
  </w:style>
  <w:style w:type="character" w:customStyle="1" w:styleId="ORCID">
    <w:name w:val="ORCID"/>
    <w:basedOn w:val="a2"/>
    <w:qFormat/>
    <w:rPr>
      <w:position w:val="0"/>
      <w:vertAlign w:val="superscript"/>
    </w:rPr>
  </w:style>
  <w:style w:type="paragraph" w:customStyle="1" w:styleId="ReferenceLine">
    <w:name w:val="ReferenceLine"/>
    <w:basedOn w:val="p1a"/>
    <w:semiHidden/>
    <w:unhideWhenUsed/>
    <w:qFormat/>
    <w:pPr>
      <w:spacing w:line="200" w:lineRule="exact"/>
    </w:pPr>
    <w:rPr>
      <w:sz w:val="16"/>
    </w:rPr>
  </w:style>
  <w:style w:type="character" w:styleId="aff2">
    <w:name w:val="Placeholder Text"/>
    <w:basedOn w:val="a2"/>
    <w:uiPriority w:val="99"/>
    <w:semiHidden/>
    <w:qFormat/>
    <w:rPr>
      <w:color w:val="808080"/>
    </w:rPr>
  </w:style>
  <w:style w:type="paragraph" w:customStyle="1" w:styleId="aff3">
    <w:name w:val="Таблицы"/>
    <w:basedOn w:val="a1"/>
    <w:link w:val="aff4"/>
    <w:qFormat/>
    <w:pPr>
      <w:overflowPunct/>
      <w:autoSpaceDE/>
      <w:autoSpaceDN/>
      <w:adjustRightInd/>
      <w:spacing w:line="312" w:lineRule="auto"/>
      <w:ind w:firstLine="0"/>
      <w:contextualSpacing/>
      <w:textAlignment w:val="auto"/>
    </w:pPr>
    <w:rPr>
      <w:rFonts w:eastAsia="Calibri"/>
      <w:sz w:val="22"/>
      <w:szCs w:val="24"/>
    </w:rPr>
  </w:style>
  <w:style w:type="character" w:customStyle="1" w:styleId="aff4">
    <w:name w:val="Таблицы Знак"/>
    <w:basedOn w:val="a2"/>
    <w:link w:val="aff3"/>
    <w:qFormat/>
    <w:rPr>
      <w:rFonts w:eastAsia="Calibri"/>
      <w:sz w:val="22"/>
      <w:szCs w:val="24"/>
      <w:lang w:val="ru-RU"/>
    </w:rPr>
  </w:style>
  <w:style w:type="paragraph" w:styleId="a0">
    <w:name w:val="List Paragraph"/>
    <w:basedOn w:val="a1"/>
    <w:uiPriority w:val="34"/>
    <w:qFormat/>
    <w:pPr>
      <w:numPr>
        <w:numId w:val="7"/>
      </w:numPr>
      <w:overflowPunct/>
      <w:autoSpaceDE/>
      <w:autoSpaceDN/>
      <w:adjustRightInd/>
      <w:spacing w:line="240" w:lineRule="auto"/>
      <w:contextualSpacing/>
      <w:textAlignment w:val="auto"/>
    </w:pPr>
    <w:rPr>
      <w:rFonts w:eastAsia="Calibri"/>
    </w:rPr>
  </w:style>
  <w:style w:type="character" w:customStyle="1" w:styleId="ab">
    <w:name w:val="Текст выноски Знак"/>
    <w:basedOn w:val="a2"/>
    <w:link w:val="aa"/>
    <w:qFormat/>
    <w:rPr>
      <w:rFonts w:ascii="Tahoma" w:hAnsi="Tahoma" w:cs="Tahoma"/>
      <w:sz w:val="16"/>
      <w:szCs w:val="16"/>
    </w:rPr>
  </w:style>
  <w:style w:type="character" w:customStyle="1" w:styleId="ae">
    <w:name w:val="Текст примечания Знак"/>
    <w:basedOn w:val="a2"/>
    <w:link w:val="ad"/>
    <w:semiHidden/>
    <w:qFormat/>
  </w:style>
  <w:style w:type="character" w:customStyle="1" w:styleId="af0">
    <w:name w:val="Тема примечания Знак"/>
    <w:basedOn w:val="ae"/>
    <w:link w:val="af"/>
    <w:semiHidden/>
    <w:qFormat/>
    <w:rPr>
      <w:b/>
      <w:bCs/>
    </w:rPr>
  </w:style>
  <w:style w:type="character" w:customStyle="1" w:styleId="11">
    <w:name w:val="Неразрешенное упоминание1"/>
    <w:basedOn w:val="a2"/>
    <w:uiPriority w:val="99"/>
    <w:semiHidden/>
    <w:unhideWhenUsed/>
    <w:qFormat/>
    <w:rPr>
      <w:color w:val="605E5C"/>
      <w:shd w:val="clear" w:color="auto" w:fill="E1DFDD"/>
    </w:rPr>
  </w:style>
  <w:style w:type="paragraph" w:customStyle="1" w:styleId="MDPI52figure">
    <w:name w:val="MDPI_5.2_figure"/>
    <w:qFormat/>
    <w:pPr>
      <w:jc w:val="center"/>
    </w:pPr>
    <w:rPr>
      <w:rFonts w:ascii="Palatino Linotype" w:eastAsiaTheme="minorEastAsia" w:hAnsi="Palatino Linotype"/>
      <w:snapToGrid w:val="0"/>
      <w:color w:val="000000"/>
      <w:sz w:val="24"/>
      <w:lang w:val="en-US" w:eastAsia="de-DE" w:bidi="en-US"/>
    </w:rPr>
  </w:style>
  <w:style w:type="paragraph" w:customStyle="1" w:styleId="MDPI31text">
    <w:name w:val="MDPI_3.1_text"/>
    <w:qFormat/>
    <w:pPr>
      <w:adjustRightInd w:val="0"/>
      <w:snapToGrid w:val="0"/>
      <w:spacing w:line="260" w:lineRule="atLeast"/>
      <w:ind w:firstLine="425"/>
      <w:jc w:val="both"/>
    </w:pPr>
    <w:rPr>
      <w:rFonts w:ascii="Palatino Linotype" w:eastAsiaTheme="minorEastAsia" w:hAnsi="Palatino Linotype"/>
      <w:snapToGrid w:val="0"/>
      <w:color w:val="000000"/>
      <w:szCs w:val="22"/>
      <w:lang w:val="en-US" w:eastAsia="de-DE" w:bidi="en-US"/>
    </w:rPr>
  </w:style>
  <w:style w:type="table" w:customStyle="1" w:styleId="TableNormal">
    <w:name w:val="Table Normal"/>
    <w:uiPriority w:val="2"/>
    <w:semiHidden/>
    <w:unhideWhenUsed/>
    <w:qFormat/>
    <w:pPr>
      <w:widowControl w:val="0"/>
      <w:autoSpaceDE w:val="0"/>
      <w:autoSpaceDN w:val="0"/>
    </w:pPr>
    <w:rPr>
      <w:rFonts w:ascii="Calibri" w:eastAsia="Calibri" w:hAnsi="Calibri"/>
      <w:sz w:val="22"/>
      <w:szCs w:val="22"/>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overflowPunct/>
      <w:adjustRightInd/>
      <w:spacing w:line="240" w:lineRule="auto"/>
      <w:ind w:firstLine="0"/>
      <w:jc w:val="center"/>
      <w:textAlignment w:val="auto"/>
    </w:pPr>
    <w:rPr>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aff5">
    <w:name w:val="Общий текст диссертации"/>
    <w:basedOn w:val="a1"/>
    <w:qFormat/>
    <w:pPr>
      <w:overflowPunct/>
      <w:autoSpaceDE/>
      <w:autoSpaceDN/>
      <w:adjustRightInd/>
      <w:spacing w:line="240" w:lineRule="auto"/>
      <w:ind w:firstLine="709"/>
      <w:textAlignment w:val="auto"/>
    </w:pPr>
    <w:rPr>
      <w:rFonts w:eastAsia="Times New Roman"/>
      <w:sz w:val="28"/>
      <w:szCs w:val="24"/>
      <w:lang w:eastAsia="ru-RU"/>
    </w:rPr>
  </w:style>
  <w:style w:type="character" w:customStyle="1" w:styleId="50">
    <w:name w:val="Заголовок 5 Знак"/>
    <w:basedOn w:val="a2"/>
    <w:link w:val="5"/>
    <w:qFormat/>
    <w:rPr>
      <w:rFonts w:eastAsia="Times New Roman"/>
      <w:b/>
      <w:bCs/>
      <w:i/>
      <w:iCs/>
      <w:sz w:val="26"/>
      <w:szCs w:val="26"/>
      <w:lang w:val="ru-RU" w:eastAsia="ru-RU"/>
    </w:rPr>
  </w:style>
  <w:style w:type="character" w:customStyle="1" w:styleId="60">
    <w:name w:val="Заголовок 6 Знак"/>
    <w:basedOn w:val="a2"/>
    <w:link w:val="6"/>
    <w:qFormat/>
    <w:rPr>
      <w:rFonts w:ascii="Courier New" w:eastAsia="Times New Roman" w:hAnsi="Courier New"/>
      <w:sz w:val="24"/>
      <w:lang w:val="ru-RU" w:eastAsia="ru-RU"/>
    </w:rPr>
  </w:style>
  <w:style w:type="character" w:customStyle="1" w:styleId="70">
    <w:name w:val="Заголовок 7 Знак"/>
    <w:basedOn w:val="a2"/>
    <w:link w:val="7"/>
    <w:qFormat/>
    <w:rPr>
      <w:rFonts w:eastAsia="Times New Roman"/>
      <w:sz w:val="24"/>
      <w:szCs w:val="24"/>
      <w:lang w:val="ru-RU" w:eastAsia="ru-RU"/>
    </w:rPr>
  </w:style>
  <w:style w:type="character" w:customStyle="1" w:styleId="80">
    <w:name w:val="Заголовок 8 Знак"/>
    <w:basedOn w:val="a2"/>
    <w:link w:val="8"/>
    <w:qFormat/>
    <w:rPr>
      <w:rFonts w:eastAsia="Times New Roman"/>
      <w:sz w:val="26"/>
      <w:szCs w:val="26"/>
      <w:lang w:val="ru-RU" w:eastAsia="ru-RU"/>
    </w:rPr>
  </w:style>
  <w:style w:type="character" w:customStyle="1" w:styleId="90">
    <w:name w:val="Заголовок 9 Знак"/>
    <w:basedOn w:val="a2"/>
    <w:link w:val="9"/>
    <w:qFormat/>
    <w:rPr>
      <w:rFonts w:eastAsia="Times New Roman"/>
      <w:sz w:val="28"/>
      <w:lang w:val="ru-RU" w:eastAsia="ru-RU"/>
    </w:rPr>
  </w:style>
  <w:style w:type="character" w:customStyle="1" w:styleId="10">
    <w:name w:val="Заголовок 1 Знак"/>
    <w:basedOn w:val="a2"/>
    <w:link w:val="1"/>
    <w:qFormat/>
    <w:rPr>
      <w:b/>
      <w:sz w:val="24"/>
    </w:rPr>
  </w:style>
  <w:style w:type="character" w:customStyle="1" w:styleId="20">
    <w:name w:val="Заголовок 2 Знак"/>
    <w:basedOn w:val="a2"/>
    <w:link w:val="2"/>
    <w:qFormat/>
    <w:rPr>
      <w:b/>
    </w:rPr>
  </w:style>
  <w:style w:type="character" w:customStyle="1" w:styleId="30">
    <w:name w:val="Заголовок 3 Знак"/>
    <w:basedOn w:val="a2"/>
    <w:link w:val="3"/>
    <w:qFormat/>
  </w:style>
  <w:style w:type="character" w:customStyle="1" w:styleId="40">
    <w:name w:val="Заголовок 4 Знак"/>
    <w:basedOn w:val="a2"/>
    <w:link w:val="4"/>
    <w:qFormat/>
  </w:style>
  <w:style w:type="paragraph" w:customStyle="1" w:styleId="12">
    <w:name w:val="Название1"/>
    <w:basedOn w:val="a1"/>
    <w:link w:val="aff6"/>
    <w:qFormat/>
    <w:pPr>
      <w:widowControl w:val="0"/>
      <w:tabs>
        <w:tab w:val="right" w:pos="-1276"/>
        <w:tab w:val="right" w:pos="0"/>
        <w:tab w:val="right" w:pos="709"/>
      </w:tabs>
      <w:overflowPunct/>
      <w:autoSpaceDE/>
      <w:autoSpaceDN/>
      <w:adjustRightInd/>
      <w:spacing w:before="220" w:line="240" w:lineRule="auto"/>
      <w:ind w:right="-1" w:firstLine="709"/>
      <w:jc w:val="center"/>
      <w:textAlignment w:val="auto"/>
    </w:pPr>
    <w:rPr>
      <w:rFonts w:eastAsia="Times New Roman"/>
      <w:b/>
      <w:bCs/>
      <w:sz w:val="24"/>
      <w:szCs w:val="24"/>
      <w:lang w:eastAsia="ru-RU"/>
    </w:rPr>
  </w:style>
  <w:style w:type="character" w:customStyle="1" w:styleId="aff6">
    <w:name w:val="Название Знак"/>
    <w:link w:val="12"/>
    <w:qFormat/>
    <w:locked/>
    <w:rPr>
      <w:rFonts w:eastAsia="Times New Roman"/>
      <w:b/>
      <w:bCs/>
      <w:sz w:val="24"/>
      <w:szCs w:val="24"/>
      <w:lang w:val="ru-RU" w:eastAsia="ru-RU"/>
    </w:rPr>
  </w:style>
  <w:style w:type="character" w:customStyle="1" w:styleId="af8">
    <w:name w:val="Основной текст Знак"/>
    <w:basedOn w:val="a2"/>
    <w:link w:val="af7"/>
    <w:rPr>
      <w:rFonts w:eastAsia="Times New Roman"/>
      <w:b/>
      <w:bCs/>
      <w:sz w:val="28"/>
      <w:szCs w:val="28"/>
      <w:lang w:val="ru-RU" w:eastAsia="ru-RU"/>
    </w:rPr>
  </w:style>
  <w:style w:type="character" w:customStyle="1" w:styleId="aff7">
    <w:name w:val="Знак Знак"/>
    <w:qFormat/>
    <w:rPr>
      <w:b/>
      <w:bCs/>
      <w:sz w:val="24"/>
      <w:szCs w:val="24"/>
      <w:lang w:val="ru-RU" w:eastAsia="ru-RU" w:bidi="ar-SA"/>
    </w:rPr>
  </w:style>
  <w:style w:type="character" w:customStyle="1" w:styleId="afc">
    <w:name w:val="Нижний колонтитул Знак"/>
    <w:basedOn w:val="a2"/>
    <w:link w:val="afb"/>
    <w:uiPriority w:val="99"/>
    <w:qFormat/>
  </w:style>
  <w:style w:type="character" w:customStyle="1" w:styleId="af6">
    <w:name w:val="Верхний колонтитул Знак"/>
    <w:basedOn w:val="a2"/>
    <w:link w:val="af5"/>
    <w:qFormat/>
    <w:rPr>
      <w:sz w:val="18"/>
      <w:szCs w:val="18"/>
    </w:rPr>
  </w:style>
  <w:style w:type="character" w:customStyle="1" w:styleId="afa">
    <w:name w:val="Основной текст с отступом Знак"/>
    <w:basedOn w:val="a2"/>
    <w:link w:val="af9"/>
    <w:qFormat/>
    <w:rPr>
      <w:rFonts w:ascii="PANDA Times UZ" w:eastAsia="Times New Roman" w:hAnsi="PANDA Times UZ"/>
      <w:sz w:val="28"/>
      <w:lang w:val="ru-RU" w:eastAsia="ru-RU"/>
    </w:rPr>
  </w:style>
  <w:style w:type="character" w:customStyle="1" w:styleId="22">
    <w:name w:val="Основной текст 2 Знак"/>
    <w:basedOn w:val="a2"/>
    <w:link w:val="21"/>
    <w:qFormat/>
    <w:rPr>
      <w:rFonts w:ascii="PANDA Times UZ" w:eastAsia="Times New Roman" w:hAnsi="PANDA Times UZ"/>
      <w:b/>
      <w:sz w:val="24"/>
      <w:lang w:val="ru-RU" w:eastAsia="ru-RU"/>
    </w:rPr>
  </w:style>
  <w:style w:type="character" w:customStyle="1" w:styleId="34">
    <w:name w:val="Основной текст 3 Знак"/>
    <w:basedOn w:val="a2"/>
    <w:link w:val="33"/>
    <w:qFormat/>
    <w:rPr>
      <w:rFonts w:ascii="PANDA Times UZ" w:eastAsia="Times New Roman" w:hAnsi="PANDA Times UZ"/>
      <w:sz w:val="24"/>
      <w:lang w:eastAsia="ru-RU"/>
    </w:rPr>
  </w:style>
  <w:style w:type="character" w:customStyle="1" w:styleId="24">
    <w:name w:val="Основной текст с отступом 2 Знак"/>
    <w:basedOn w:val="a2"/>
    <w:link w:val="23"/>
    <w:qFormat/>
    <w:rPr>
      <w:rFonts w:ascii="PANDA Times UZ" w:eastAsia="Times New Roman" w:hAnsi="PANDA Times UZ"/>
      <w:sz w:val="24"/>
      <w:lang w:val="ru-RU" w:eastAsia="ru-RU"/>
    </w:rPr>
  </w:style>
  <w:style w:type="character" w:customStyle="1" w:styleId="32">
    <w:name w:val="Основной текст с отступом 3 Знак"/>
    <w:basedOn w:val="a2"/>
    <w:link w:val="31"/>
    <w:qFormat/>
    <w:rPr>
      <w:rFonts w:eastAsia="Times New Roman"/>
      <w:sz w:val="26"/>
      <w:lang w:val="ru-RU" w:eastAsia="ru-RU"/>
    </w:rPr>
  </w:style>
  <w:style w:type="paragraph" w:styleId="aff8">
    <w:name w:val="No Spacing"/>
    <w:qFormat/>
    <w:rPr>
      <w:rFonts w:ascii="Calibri" w:eastAsia="Times New Roman" w:hAnsi="Calibri"/>
      <w:sz w:val="22"/>
      <w:szCs w:val="22"/>
      <w:lang w:eastAsia="en-US"/>
    </w:rPr>
  </w:style>
  <w:style w:type="character" w:customStyle="1" w:styleId="aff9">
    <w:name w:val="Без интервала Знак"/>
    <w:qFormat/>
    <w:rPr>
      <w:rFonts w:ascii="Calibri" w:hAnsi="Calibri"/>
      <w:sz w:val="22"/>
      <w:szCs w:val="22"/>
      <w:lang w:val="ru-RU" w:eastAsia="en-US" w:bidi="ar-SA"/>
    </w:rPr>
  </w:style>
  <w:style w:type="character" w:customStyle="1" w:styleId="35">
    <w:name w:val="Знак Знак3"/>
    <w:qFormat/>
    <w:rPr>
      <w:rFonts w:ascii="Tahoma" w:hAnsi="Tahoma" w:cs="Tahoma"/>
      <w:sz w:val="16"/>
      <w:szCs w:val="16"/>
      <w:lang w:val="en-US"/>
    </w:rPr>
  </w:style>
  <w:style w:type="paragraph" w:customStyle="1" w:styleId="13">
    <w:name w:val="Обычный1"/>
    <w:qFormat/>
    <w:pPr>
      <w:widowControl w:val="0"/>
    </w:pPr>
    <w:rPr>
      <w:rFonts w:eastAsia="Times New Roman"/>
      <w:snapToGrid w:val="0"/>
    </w:rPr>
  </w:style>
  <w:style w:type="character" w:customStyle="1" w:styleId="71">
    <w:name w:val="Знак Знак7"/>
    <w:qFormat/>
    <w:rPr>
      <w:b/>
      <w:bCs/>
      <w:i/>
      <w:iCs/>
      <w:sz w:val="26"/>
      <w:szCs w:val="26"/>
    </w:rPr>
  </w:style>
  <w:style w:type="character" w:customStyle="1" w:styleId="61">
    <w:name w:val="Знак Знак6"/>
    <w:qFormat/>
    <w:rPr>
      <w:rFonts w:ascii="Courier New" w:hAnsi="Courier New"/>
      <w:sz w:val="24"/>
    </w:rPr>
  </w:style>
  <w:style w:type="character" w:customStyle="1" w:styleId="51">
    <w:name w:val="Знак Знак5"/>
    <w:qFormat/>
    <w:rPr>
      <w:sz w:val="24"/>
      <w:szCs w:val="24"/>
    </w:rPr>
  </w:style>
  <w:style w:type="character" w:customStyle="1" w:styleId="41">
    <w:name w:val="Знак Знак4"/>
    <w:qFormat/>
    <w:rPr>
      <w:sz w:val="26"/>
      <w:szCs w:val="26"/>
    </w:rPr>
  </w:style>
  <w:style w:type="character" w:customStyle="1" w:styleId="25">
    <w:name w:val="Знак Знак2"/>
    <w:basedOn w:val="a2"/>
    <w:qFormat/>
  </w:style>
  <w:style w:type="character" w:customStyle="1" w:styleId="81">
    <w:name w:val="Знак Знак8"/>
    <w:qFormat/>
    <w:rPr>
      <w:sz w:val="40"/>
    </w:rPr>
  </w:style>
  <w:style w:type="character" w:customStyle="1" w:styleId="aff">
    <w:name w:val="Подзаголовок Знак"/>
    <w:basedOn w:val="a2"/>
    <w:link w:val="afe"/>
    <w:qFormat/>
    <w:rPr>
      <w:rFonts w:ascii="Cambria" w:eastAsia="Times New Roman" w:hAnsi="Cambria"/>
      <w:snapToGrid w:val="0"/>
      <w:sz w:val="24"/>
      <w:szCs w:val="24"/>
      <w:lang w:val="ru-RU" w:eastAsia="ru-RU"/>
    </w:rPr>
  </w:style>
  <w:style w:type="character" w:customStyle="1" w:styleId="affa">
    <w:name w:val="Основной текст + Полужирный"/>
    <w:qFormat/>
    <w:rPr>
      <w:rFonts w:ascii="Times New Roman" w:hAnsi="Times New Roman" w:cs="Times New Roman"/>
      <w:b/>
      <w:bCs/>
      <w:spacing w:val="0"/>
      <w:sz w:val="21"/>
      <w:szCs w:val="21"/>
    </w:rPr>
  </w:style>
  <w:style w:type="character" w:customStyle="1" w:styleId="af2">
    <w:name w:val="Схема документа Знак"/>
    <w:basedOn w:val="a2"/>
    <w:link w:val="af1"/>
    <w:semiHidden/>
    <w:qFormat/>
    <w:rPr>
      <w:rFonts w:ascii="Tahoma" w:eastAsia="Times New Roman" w:hAnsi="Tahoma" w:cs="Tahoma"/>
      <w:shd w:val="clear" w:color="auto" w:fill="000080"/>
      <w:lang w:eastAsia="ru-RU"/>
    </w:rPr>
  </w:style>
  <w:style w:type="paragraph" w:customStyle="1" w:styleId="14">
    <w:name w:val="Основной текст1"/>
    <w:basedOn w:val="a1"/>
    <w:qFormat/>
    <w:pPr>
      <w:overflowPunct/>
      <w:autoSpaceDE/>
      <w:autoSpaceDN/>
      <w:adjustRightInd/>
      <w:spacing w:line="240" w:lineRule="auto"/>
      <w:ind w:firstLine="0"/>
      <w:jc w:val="left"/>
      <w:textAlignment w:val="auto"/>
    </w:pPr>
    <w:rPr>
      <w:rFonts w:eastAsia="Times New Roman"/>
      <w:sz w:val="32"/>
      <w:lang w:eastAsia="ru-RU"/>
    </w:rPr>
  </w:style>
  <w:style w:type="character" w:customStyle="1" w:styleId="100">
    <w:name w:val="Основной текст (10)_"/>
    <w:link w:val="101"/>
    <w:uiPriority w:val="99"/>
    <w:qFormat/>
    <w:locked/>
    <w:rPr>
      <w:b/>
      <w:bCs/>
      <w:shd w:val="clear" w:color="auto" w:fill="FFFFFF"/>
    </w:rPr>
  </w:style>
  <w:style w:type="paragraph" w:customStyle="1" w:styleId="101">
    <w:name w:val="Основной текст (10)1"/>
    <w:basedOn w:val="a1"/>
    <w:link w:val="100"/>
    <w:uiPriority w:val="99"/>
    <w:qFormat/>
    <w:pPr>
      <w:widowControl w:val="0"/>
      <w:shd w:val="clear" w:color="auto" w:fill="FFFFFF"/>
      <w:overflowPunct/>
      <w:autoSpaceDE/>
      <w:autoSpaceDN/>
      <w:adjustRightInd/>
      <w:spacing w:before="240" w:after="240"/>
      <w:ind w:hanging="1960"/>
      <w:jc w:val="center"/>
      <w:textAlignment w:val="auto"/>
    </w:pPr>
    <w:rPr>
      <w:b/>
      <w:bCs/>
    </w:rPr>
  </w:style>
  <w:style w:type="character" w:customStyle="1" w:styleId="110">
    <w:name w:val="Основной текст (11)_"/>
    <w:link w:val="111"/>
    <w:uiPriority w:val="99"/>
    <w:qFormat/>
    <w:locked/>
    <w:rPr>
      <w:shd w:val="clear" w:color="auto" w:fill="FFFFFF"/>
    </w:rPr>
  </w:style>
  <w:style w:type="paragraph" w:customStyle="1" w:styleId="111">
    <w:name w:val="Основной текст (11)"/>
    <w:basedOn w:val="a1"/>
    <w:link w:val="110"/>
    <w:uiPriority w:val="99"/>
    <w:qFormat/>
    <w:pPr>
      <w:widowControl w:val="0"/>
      <w:shd w:val="clear" w:color="auto" w:fill="FFFFFF"/>
      <w:overflowPunct/>
      <w:autoSpaceDE/>
      <w:autoSpaceDN/>
      <w:adjustRightInd/>
      <w:spacing w:before="240" w:line="242" w:lineRule="exact"/>
      <w:ind w:hanging="1960"/>
      <w:textAlignment w:val="auto"/>
    </w:pPr>
  </w:style>
  <w:style w:type="character" w:customStyle="1" w:styleId="112">
    <w:name w:val="Основной текст (11) + Полужирный"/>
    <w:uiPriority w:val="99"/>
    <w:qFormat/>
    <w:rPr>
      <w:rFonts w:ascii="Times New Roman" w:hAnsi="Times New Roman" w:cs="Times New Roman"/>
      <w:b/>
      <w:bCs/>
      <w:color w:val="000000"/>
      <w:spacing w:val="0"/>
      <w:w w:val="100"/>
      <w:position w:val="0"/>
      <w:sz w:val="20"/>
      <w:szCs w:val="20"/>
      <w:shd w:val="clear" w:color="auto" w:fill="FFFFFF"/>
      <w:lang w:val="ru-RU"/>
    </w:rPr>
  </w:style>
  <w:style w:type="table" w:customStyle="1" w:styleId="15">
    <w:name w:val="Сетка таблицы1"/>
    <w:basedOn w:val="a3"/>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Текст сноски Знак"/>
    <w:basedOn w:val="a2"/>
    <w:link w:val="af3"/>
    <w:qFormat/>
    <w:rPr>
      <w:sz w:val="18"/>
    </w:rPr>
  </w:style>
  <w:style w:type="paragraph" w:customStyle="1" w:styleId="210">
    <w:name w:val="Основной текст с отступом 21"/>
    <w:basedOn w:val="a1"/>
    <w:uiPriority w:val="99"/>
    <w:qFormat/>
    <w:pPr>
      <w:overflowPunct/>
      <w:autoSpaceDE/>
      <w:autoSpaceDN/>
      <w:adjustRightInd/>
      <w:spacing w:line="360" w:lineRule="auto"/>
      <w:ind w:firstLine="284"/>
      <w:textAlignment w:val="auto"/>
    </w:pPr>
    <w:rPr>
      <w:rFonts w:eastAsia="Times New Roman"/>
      <w:sz w:val="28"/>
      <w:lang w:eastAsia="ru-RU"/>
    </w:rPr>
  </w:style>
  <w:style w:type="paragraph" w:customStyle="1" w:styleId="affb">
    <w:name w:val="Лен_Абзац"/>
    <w:basedOn w:val="a1"/>
    <w:link w:val="affc"/>
    <w:qFormat/>
    <w:pPr>
      <w:overflowPunct/>
      <w:autoSpaceDE/>
      <w:autoSpaceDN/>
      <w:adjustRightInd/>
      <w:spacing w:line="240" w:lineRule="auto"/>
      <w:ind w:firstLine="306"/>
      <w:textAlignment w:val="auto"/>
    </w:pPr>
    <w:rPr>
      <w:rFonts w:eastAsia="Times New Roman"/>
      <w:sz w:val="22"/>
      <w:lang w:val="uk-UA" w:eastAsia="ru-RU"/>
    </w:rPr>
  </w:style>
  <w:style w:type="character" w:customStyle="1" w:styleId="affc">
    <w:name w:val="Лен_Абзац Знак"/>
    <w:link w:val="affb"/>
    <w:qFormat/>
    <w:rPr>
      <w:rFonts w:eastAsia="Times New Roman"/>
      <w:sz w:val="22"/>
      <w:lang w:val="uk-UA" w:eastAsia="ru-RU"/>
    </w:rPr>
  </w:style>
  <w:style w:type="character" w:customStyle="1" w:styleId="affd">
    <w:name w:val="Основной текст_"/>
    <w:link w:val="42"/>
    <w:qFormat/>
    <w:rPr>
      <w:sz w:val="26"/>
      <w:szCs w:val="26"/>
      <w:shd w:val="clear" w:color="auto" w:fill="FFFFFF"/>
    </w:rPr>
  </w:style>
  <w:style w:type="paragraph" w:customStyle="1" w:styleId="42">
    <w:name w:val="Основной текст4"/>
    <w:basedOn w:val="a1"/>
    <w:link w:val="affd"/>
    <w:qFormat/>
    <w:pPr>
      <w:widowControl w:val="0"/>
      <w:shd w:val="clear" w:color="auto" w:fill="FFFFFF"/>
      <w:overflowPunct/>
      <w:autoSpaceDE/>
      <w:autoSpaceDN/>
      <w:adjustRightInd/>
      <w:spacing w:after="420" w:line="485" w:lineRule="exact"/>
      <w:ind w:firstLine="0"/>
      <w:jc w:val="center"/>
      <w:textAlignment w:val="auto"/>
    </w:pPr>
    <w:rPr>
      <w:sz w:val="26"/>
      <w:szCs w:val="26"/>
    </w:rPr>
  </w:style>
  <w:style w:type="character" w:customStyle="1" w:styleId="26">
    <w:name w:val="Основной текст2"/>
    <w:qFormat/>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27">
    <w:name w:val="Подпись к картинке (2)_"/>
    <w:link w:val="28"/>
    <w:qFormat/>
    <w:rPr>
      <w:sz w:val="18"/>
      <w:szCs w:val="18"/>
      <w:shd w:val="clear" w:color="auto" w:fill="FFFFFF"/>
    </w:rPr>
  </w:style>
  <w:style w:type="paragraph" w:customStyle="1" w:styleId="28">
    <w:name w:val="Подпись к картинке (2)"/>
    <w:basedOn w:val="a1"/>
    <w:link w:val="27"/>
    <w:qFormat/>
    <w:pPr>
      <w:widowControl w:val="0"/>
      <w:shd w:val="clear" w:color="auto" w:fill="FFFFFF"/>
      <w:overflowPunct/>
      <w:autoSpaceDE/>
      <w:autoSpaceDN/>
      <w:adjustRightInd/>
      <w:spacing w:line="0" w:lineRule="atLeast"/>
      <w:ind w:firstLine="0"/>
      <w:jc w:val="left"/>
      <w:textAlignment w:val="auto"/>
    </w:pPr>
    <w:rPr>
      <w:sz w:val="18"/>
      <w:szCs w:val="18"/>
    </w:rPr>
  </w:style>
  <w:style w:type="character" w:customStyle="1" w:styleId="affe">
    <w:name w:val="Подпись к картинке_"/>
    <w:link w:val="afff"/>
    <w:qFormat/>
    <w:rPr>
      <w:sz w:val="26"/>
      <w:szCs w:val="26"/>
      <w:shd w:val="clear" w:color="auto" w:fill="FFFFFF"/>
    </w:rPr>
  </w:style>
  <w:style w:type="paragraph" w:customStyle="1" w:styleId="afff">
    <w:name w:val="Подпись к картинке"/>
    <w:basedOn w:val="a1"/>
    <w:link w:val="affe"/>
    <w:qFormat/>
    <w:pPr>
      <w:widowControl w:val="0"/>
      <w:shd w:val="clear" w:color="auto" w:fill="FFFFFF"/>
      <w:overflowPunct/>
      <w:autoSpaceDE/>
      <w:autoSpaceDN/>
      <w:adjustRightInd/>
      <w:spacing w:line="0" w:lineRule="atLeast"/>
      <w:ind w:firstLine="0"/>
      <w:jc w:val="left"/>
      <w:textAlignment w:val="auto"/>
    </w:pPr>
    <w:rPr>
      <w:sz w:val="26"/>
      <w:szCs w:val="26"/>
    </w:rPr>
  </w:style>
  <w:style w:type="character" w:customStyle="1" w:styleId="36">
    <w:name w:val="Подпись к картинке (3)_"/>
    <w:link w:val="37"/>
    <w:qFormat/>
    <w:rPr>
      <w:sz w:val="15"/>
      <w:szCs w:val="15"/>
      <w:shd w:val="clear" w:color="auto" w:fill="FFFFFF"/>
    </w:rPr>
  </w:style>
  <w:style w:type="paragraph" w:customStyle="1" w:styleId="37">
    <w:name w:val="Подпись к картинке (3)"/>
    <w:basedOn w:val="a1"/>
    <w:link w:val="36"/>
    <w:qFormat/>
    <w:pPr>
      <w:widowControl w:val="0"/>
      <w:shd w:val="clear" w:color="auto" w:fill="FFFFFF"/>
      <w:overflowPunct/>
      <w:autoSpaceDE/>
      <w:autoSpaceDN/>
      <w:adjustRightInd/>
      <w:spacing w:line="0" w:lineRule="atLeast"/>
      <w:ind w:firstLine="0"/>
      <w:jc w:val="left"/>
      <w:textAlignment w:val="auto"/>
    </w:pPr>
    <w:rPr>
      <w:sz w:val="15"/>
      <w:szCs w:val="15"/>
    </w:rPr>
  </w:style>
  <w:style w:type="table" w:customStyle="1" w:styleId="38">
    <w:name w:val="Сетка таблицы3"/>
    <w:basedOn w:val="a3"/>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Цитата"/>
    <w:basedOn w:val="a1"/>
    <w:qFormat/>
    <w:pPr>
      <w:overflowPunct/>
      <w:autoSpaceDE/>
      <w:autoSpaceDN/>
      <w:adjustRightInd/>
      <w:spacing w:line="240" w:lineRule="auto"/>
      <w:ind w:left="1134" w:right="-1333" w:firstLine="567"/>
      <w:jc w:val="center"/>
      <w:textAlignment w:val="auto"/>
    </w:pPr>
    <w:rPr>
      <w:rFonts w:eastAsia="Times New Roman"/>
      <w:lang w:eastAsia="ru-RU"/>
    </w:rPr>
  </w:style>
  <w:style w:type="character" w:customStyle="1" w:styleId="apple-style-span">
    <w:name w:val="apple-style-span"/>
    <w:qFormat/>
  </w:style>
  <w:style w:type="table" w:customStyle="1" w:styleId="29">
    <w:name w:val="Сетка таблицы2"/>
    <w:basedOn w:val="a3"/>
    <w:uiPriority w:val="59"/>
    <w:unhideWhenUsed/>
    <w:qFormat/>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basedOn w:val="a2"/>
    <w:link w:val="HTML"/>
    <w:uiPriority w:val="99"/>
    <w:qFormat/>
    <w:rPr>
      <w:rFonts w:ascii="Courier New" w:eastAsia="Times New Roman" w:hAnsi="Courier New" w:cs="Courier New"/>
      <w:lang w:val="ru-RU" w:eastAsia="ko-KR"/>
    </w:rPr>
  </w:style>
  <w:style w:type="character" w:customStyle="1" w:styleId="y2iqfc">
    <w:name w:val="y2iqfc"/>
    <w:basedOn w:val="a2"/>
    <w:qFormat/>
  </w:style>
  <w:style w:type="paragraph" w:customStyle="1" w:styleId="MTDisplayEquation">
    <w:name w:val="MTDisplayEquation"/>
    <w:basedOn w:val="a1"/>
    <w:link w:val="MTDisplayEquation0"/>
    <w:qFormat/>
    <w:pPr>
      <w:tabs>
        <w:tab w:val="center" w:pos="4680"/>
        <w:tab w:val="right" w:pos="9360"/>
      </w:tabs>
      <w:overflowPunct/>
      <w:autoSpaceDE/>
      <w:autoSpaceDN/>
      <w:adjustRightInd/>
      <w:spacing w:line="360" w:lineRule="auto"/>
      <w:ind w:firstLine="340"/>
      <w:jc w:val="right"/>
      <w:textAlignment w:val="auto"/>
    </w:pPr>
    <w:rPr>
      <w:rFonts w:eastAsia="Times New Roman"/>
      <w:sz w:val="28"/>
      <w:szCs w:val="28"/>
      <w:lang w:eastAsia="ko-KR"/>
    </w:rPr>
  </w:style>
  <w:style w:type="character" w:customStyle="1" w:styleId="MTDisplayEquation0">
    <w:name w:val="MTDisplayEquation Знак"/>
    <w:link w:val="MTDisplayEquation"/>
    <w:qFormat/>
    <w:rPr>
      <w:rFonts w:eastAsia="Times New Roman"/>
      <w:sz w:val="28"/>
      <w:szCs w:val="28"/>
      <w:lang w:val="ru-RU" w:eastAsia="ko-KR"/>
    </w:rPr>
  </w:style>
  <w:style w:type="paragraph" w:customStyle="1" w:styleId="16">
    <w:name w:val="1장 제목"/>
    <w:basedOn w:val="a1"/>
    <w:pPr>
      <w:widowControl w:val="0"/>
      <w:wordWrap w:val="0"/>
      <w:overflowPunct/>
      <w:autoSpaceDE/>
      <w:autoSpaceDN/>
      <w:adjustRightInd/>
      <w:spacing w:after="300" w:line="300" w:lineRule="exact"/>
      <w:ind w:firstLine="0"/>
      <w:jc w:val="center"/>
      <w:textAlignment w:val="auto"/>
    </w:pPr>
    <w:rPr>
      <w:rFonts w:ascii="HY울릉도B" w:eastAsia="HY울릉도B"/>
      <w:kern w:val="2"/>
      <w:sz w:val="22"/>
      <w:lang w:val="en-US" w:eastAsia="ko-KR"/>
    </w:rPr>
  </w:style>
  <w:style w:type="character" w:customStyle="1" w:styleId="2a">
    <w:name w:val="Неразрешенное упоминание2"/>
    <w:basedOn w:val="a2"/>
    <w:uiPriority w:val="99"/>
    <w:semiHidden/>
    <w:unhideWhenUsed/>
    <w:qFormat/>
    <w:rPr>
      <w:color w:val="605E5C"/>
      <w:shd w:val="clear" w:color="auto" w:fill="E1DFDD"/>
    </w:rPr>
  </w:style>
  <w:style w:type="paragraph" w:customStyle="1" w:styleId="AuthorName">
    <w:name w:val="Author Name"/>
    <w:basedOn w:val="a1"/>
    <w:next w:val="AuthorAffiliation"/>
    <w:qFormat/>
    <w:pPr>
      <w:spacing w:before="360" w:after="360" w:line="240" w:lineRule="auto"/>
      <w:jc w:val="center"/>
    </w:pPr>
    <w:rPr>
      <w:rFonts w:eastAsia="Times New Roman"/>
      <w:sz w:val="28"/>
    </w:rPr>
  </w:style>
  <w:style w:type="paragraph" w:customStyle="1" w:styleId="AuthorAffiliation">
    <w:name w:val="Author Affiliation"/>
    <w:basedOn w:val="a1"/>
    <w:qFormat/>
    <w:pPr>
      <w:spacing w:line="240" w:lineRule="auto"/>
      <w:jc w:val="center"/>
    </w:pPr>
    <w:rPr>
      <w:rFonts w:eastAsia="Times New Roman"/>
      <w:i/>
    </w:rPr>
  </w:style>
  <w:style w:type="character" w:customStyle="1" w:styleId="UnresolvedMention">
    <w:name w:val="Unresolved Mention"/>
    <w:basedOn w:val="a2"/>
    <w:uiPriority w:val="99"/>
    <w:semiHidden/>
    <w:unhideWhenUsed/>
    <w:rsid w:val="0035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pon.com/ru/blog/everything-about-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il.nridigital.com/future_rail_sep22/hid_bluetooth_rail_sol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pernetworks.com/news/new-mta-live-subway-map-using-pipers-ble-beacon-data/?utm_source=chatg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F1C0-9018-4106-8DC0-31B1EC2C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2622</Words>
  <Characters>14951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dataspect IT-Services, Neckargemuend, Germany</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No'monjon Niyozov</cp:lastModifiedBy>
  <cp:revision>46</cp:revision>
  <cp:lastPrinted>2020-10-29T10:25:00Z</cp:lastPrinted>
  <dcterms:created xsi:type="dcterms:W3CDTF">2024-02-08T06:00:00Z</dcterms:created>
  <dcterms:modified xsi:type="dcterms:W3CDTF">2026-01-04T06:44:00Z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http://www.zotero.org/styles/springer-lecture-notes-in-computer-science</vt:lpwstr>
  </property>
  <property fmtid="{D5CDD505-2E9C-101B-9397-08002B2CF9AE}" pid="21" name="Mendeley Recent Style Name 9_1">
    <vt:lpwstr>Springer - Lecture Notes in Computer Science</vt:lpwstr>
  </property>
  <property fmtid="{D5CDD505-2E9C-101B-9397-08002B2CF9AE}" pid="22" name="Mendeley Document_1">
    <vt:lpwstr>True</vt:lpwstr>
  </property>
  <property fmtid="{D5CDD505-2E9C-101B-9397-08002B2CF9AE}" pid="23" name="Mendeley Unique User Id_1">
    <vt:lpwstr>a2078b59-a777-3ac1-93f0-22af88243834</vt:lpwstr>
  </property>
  <property fmtid="{D5CDD505-2E9C-101B-9397-08002B2CF9AE}" pid="24" name="Mendeley Citation Style_1">
    <vt:lpwstr>http://www.zotero.org/styles/springer-lecture-notes-in-computer-science</vt:lpwstr>
  </property>
  <property fmtid="{D5CDD505-2E9C-101B-9397-08002B2CF9AE}" pid="25" name="KSOProductBuildVer">
    <vt:lpwstr>1049-12.2.0.23155</vt:lpwstr>
  </property>
  <property fmtid="{D5CDD505-2E9C-101B-9397-08002B2CF9AE}" pid="26" name="ICV">
    <vt:lpwstr>F8BD01FB39CE4214B39161BA80184C49_13</vt:lpwstr>
  </property>
</Properties>
</file>