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E6927" w14:textId="4D140C25" w:rsidR="006B216B" w:rsidRPr="00F87019" w:rsidRDefault="006B216B" w:rsidP="006B216B">
      <w:pPr>
        <w:spacing w:before="1200" w:after="200" w:line="240" w:lineRule="auto"/>
        <w:jc w:val="center"/>
        <w:rPr>
          <w:rFonts w:ascii="Times New Roman" w:hAnsi="Times New Roman" w:cs="Times New Roman"/>
          <w:b/>
          <w:sz w:val="36"/>
          <w:szCs w:val="36"/>
        </w:rPr>
      </w:pPr>
      <w:r w:rsidRPr="00F87019">
        <w:rPr>
          <w:rFonts w:ascii="Times New Roman" w:hAnsi="Times New Roman" w:cs="Times New Roman"/>
          <w:b/>
          <w:sz w:val="36"/>
          <w:szCs w:val="36"/>
        </w:rPr>
        <w:t xml:space="preserve">The </w:t>
      </w:r>
      <w:r w:rsidR="00F9715B" w:rsidRPr="00F87019">
        <w:rPr>
          <w:rFonts w:ascii="Times New Roman" w:hAnsi="Times New Roman" w:cs="Times New Roman"/>
          <w:b/>
          <w:sz w:val="36"/>
          <w:szCs w:val="36"/>
        </w:rPr>
        <w:t>architecture</w:t>
      </w:r>
      <w:r w:rsidRPr="00F87019">
        <w:rPr>
          <w:rFonts w:ascii="Times New Roman" w:hAnsi="Times New Roman" w:cs="Times New Roman"/>
          <w:b/>
          <w:sz w:val="36"/>
          <w:szCs w:val="36"/>
        </w:rPr>
        <w:t xml:space="preserve"> of the control system and parameters of electric vehicle components and their calculation basis</w:t>
      </w:r>
    </w:p>
    <w:p w14:paraId="1F5E1B4F" w14:textId="4844FE1E" w:rsidR="00CA398A" w:rsidRPr="00AE55FB" w:rsidRDefault="00035648" w:rsidP="00B5510A">
      <w:pPr>
        <w:pStyle w:val="AuthorName"/>
        <w:spacing w:before="240" w:after="200"/>
        <w:rPr>
          <w:szCs w:val="28"/>
          <w:vertAlign w:val="superscript"/>
          <w:lang w:eastAsia="en-GB"/>
        </w:rPr>
      </w:pPr>
      <w:proofErr w:type="spellStart"/>
      <w:r w:rsidRPr="00AE55FB">
        <w:rPr>
          <w:szCs w:val="28"/>
        </w:rPr>
        <w:t>Fikret</w:t>
      </w:r>
      <w:proofErr w:type="spellEnd"/>
      <w:r w:rsidRPr="00AE55FB">
        <w:rPr>
          <w:szCs w:val="28"/>
        </w:rPr>
        <w:t xml:space="preserve"> Umerov</w:t>
      </w:r>
      <w:r w:rsidR="00262EBD" w:rsidRPr="00AE55FB">
        <w:rPr>
          <w:szCs w:val="28"/>
          <w:vertAlign w:val="superscript"/>
        </w:rPr>
        <w:t>1</w:t>
      </w:r>
      <w:r w:rsidR="00903045" w:rsidRPr="00AE55FB">
        <w:rPr>
          <w:szCs w:val="28"/>
        </w:rPr>
        <w:t>,</w:t>
      </w:r>
      <w:r w:rsidR="00F848C2" w:rsidRPr="00AE55FB">
        <w:rPr>
          <w:szCs w:val="28"/>
        </w:rPr>
        <w:t xml:space="preserve"> </w:t>
      </w:r>
      <w:proofErr w:type="spellStart"/>
      <w:r w:rsidRPr="00AE55FB">
        <w:rPr>
          <w:szCs w:val="28"/>
        </w:rPr>
        <w:t>Seyran</w:t>
      </w:r>
      <w:proofErr w:type="spellEnd"/>
      <w:r w:rsidRPr="00AE55FB">
        <w:rPr>
          <w:szCs w:val="28"/>
        </w:rPr>
        <w:t xml:space="preserve"> </w:t>
      </w:r>
      <w:proofErr w:type="spellStart"/>
      <w:r w:rsidR="00D97555" w:rsidRPr="00AE55FB">
        <w:rPr>
          <w:szCs w:val="28"/>
        </w:rPr>
        <w:t>A</w:t>
      </w:r>
      <w:r w:rsidRPr="00AE55FB">
        <w:rPr>
          <w:szCs w:val="28"/>
        </w:rPr>
        <w:t>sanov</w:t>
      </w:r>
      <w:proofErr w:type="spellEnd"/>
      <w:proofErr w:type="gramStart"/>
      <w:r w:rsidR="00DC5705" w:rsidRPr="00AE55FB">
        <w:rPr>
          <w:szCs w:val="28"/>
          <w:vertAlign w:val="superscript"/>
          <w:lang w:val="uz-Cyrl-UZ"/>
        </w:rPr>
        <w:t>1</w:t>
      </w:r>
      <w:r w:rsidR="00FD5AFC" w:rsidRPr="00AE55FB">
        <w:rPr>
          <w:szCs w:val="28"/>
          <w:vertAlign w:val="superscript"/>
        </w:rPr>
        <w:t>,a</w:t>
      </w:r>
      <w:proofErr w:type="gramEnd"/>
      <w:r w:rsidR="00FD5AFC" w:rsidRPr="00AE55FB">
        <w:rPr>
          <w:szCs w:val="28"/>
          <w:vertAlign w:val="superscript"/>
        </w:rPr>
        <w:t>)</w:t>
      </w:r>
      <w:r w:rsidR="00DC5705" w:rsidRPr="00AE55FB">
        <w:rPr>
          <w:szCs w:val="28"/>
          <w:lang w:val="uz-Cyrl-UZ"/>
        </w:rPr>
        <w:t>,</w:t>
      </w:r>
      <w:r w:rsidR="00262CA0" w:rsidRPr="00AE55FB">
        <w:rPr>
          <w:szCs w:val="28"/>
        </w:rPr>
        <w:t xml:space="preserve"> </w:t>
      </w:r>
      <w:r w:rsidR="00FD5AFC" w:rsidRPr="00AE55FB">
        <w:rPr>
          <w:szCs w:val="28"/>
        </w:rPr>
        <w:t>Jamshid Inoyatkhodjaev</w:t>
      </w:r>
      <w:r w:rsidR="00FD5AFC" w:rsidRPr="00AE55FB">
        <w:rPr>
          <w:szCs w:val="28"/>
          <w:vertAlign w:val="superscript"/>
        </w:rPr>
        <w:t>1,2</w:t>
      </w:r>
      <w:r w:rsidR="00FD5AFC" w:rsidRPr="00AE55FB">
        <w:rPr>
          <w:szCs w:val="28"/>
        </w:rPr>
        <w:t xml:space="preserve">, </w:t>
      </w:r>
      <w:r w:rsidR="00BD3347" w:rsidRPr="00AE55FB">
        <w:rPr>
          <w:szCs w:val="28"/>
        </w:rPr>
        <w:t>Rustem Yunusov</w:t>
      </w:r>
      <w:r w:rsidR="00FC4FF7" w:rsidRPr="00AE55FB">
        <w:rPr>
          <w:szCs w:val="28"/>
          <w:vertAlign w:val="superscript"/>
        </w:rPr>
        <w:t>3</w:t>
      </w:r>
      <w:r w:rsidR="00B6167D" w:rsidRPr="00AE55FB">
        <w:rPr>
          <w:szCs w:val="28"/>
        </w:rPr>
        <w:t>,</w:t>
      </w:r>
      <w:r w:rsidR="00262CA0" w:rsidRPr="00AE55FB">
        <w:rPr>
          <w:szCs w:val="28"/>
        </w:rPr>
        <w:t xml:space="preserve"> </w:t>
      </w:r>
      <w:proofErr w:type="spellStart"/>
      <w:r w:rsidR="00B6167D" w:rsidRPr="00AE55FB">
        <w:rPr>
          <w:szCs w:val="28"/>
        </w:rPr>
        <w:t>Rustam</w:t>
      </w:r>
      <w:proofErr w:type="spellEnd"/>
      <w:r w:rsidR="00B6167D" w:rsidRPr="00AE55FB">
        <w:rPr>
          <w:szCs w:val="28"/>
        </w:rPr>
        <w:t xml:space="preserve"> Tillakhodjaev</w:t>
      </w:r>
      <w:r w:rsidR="00721689" w:rsidRPr="00AE55FB">
        <w:rPr>
          <w:szCs w:val="28"/>
          <w:vertAlign w:val="superscript"/>
        </w:rPr>
        <w:t>4</w:t>
      </w:r>
      <w:r w:rsidR="00BC18EF" w:rsidRPr="00AE55FB">
        <w:rPr>
          <w:szCs w:val="28"/>
        </w:rPr>
        <w:t xml:space="preserve">, </w:t>
      </w:r>
      <w:proofErr w:type="spellStart"/>
      <w:r w:rsidR="00BC18EF" w:rsidRPr="00AE55FB">
        <w:rPr>
          <w:szCs w:val="28"/>
        </w:rPr>
        <w:t>Jamoliddin</w:t>
      </w:r>
      <w:proofErr w:type="spellEnd"/>
      <w:r w:rsidR="00BB1CFB" w:rsidRPr="00AE55FB">
        <w:rPr>
          <w:szCs w:val="28"/>
        </w:rPr>
        <w:t xml:space="preserve"> Turdiev</w:t>
      </w:r>
      <w:r w:rsidR="00721689" w:rsidRPr="00AE55FB">
        <w:rPr>
          <w:szCs w:val="28"/>
          <w:vertAlign w:val="superscript"/>
        </w:rPr>
        <w:t>4</w:t>
      </w:r>
      <w:r w:rsidR="00BB1CFB" w:rsidRPr="00AE55FB">
        <w:rPr>
          <w:szCs w:val="28"/>
        </w:rPr>
        <w:t xml:space="preserve">, </w:t>
      </w:r>
      <w:proofErr w:type="spellStart"/>
      <w:r w:rsidR="00BB1CFB" w:rsidRPr="00AE55FB">
        <w:rPr>
          <w:szCs w:val="28"/>
        </w:rPr>
        <w:t>Abbosxon</w:t>
      </w:r>
      <w:proofErr w:type="spellEnd"/>
      <w:r w:rsidR="00BB1CFB" w:rsidRPr="00AE55FB">
        <w:rPr>
          <w:szCs w:val="28"/>
        </w:rPr>
        <w:t xml:space="preserve"> Ataxanov</w:t>
      </w:r>
      <w:r w:rsidR="00721689" w:rsidRPr="00AE55FB">
        <w:rPr>
          <w:szCs w:val="28"/>
          <w:vertAlign w:val="superscript"/>
        </w:rPr>
        <w:t>4</w:t>
      </w:r>
      <w:r w:rsidR="00B5510A" w:rsidRPr="00AE55FB">
        <w:rPr>
          <w:szCs w:val="28"/>
          <w:lang w:val="uz-Latn-UZ"/>
        </w:rPr>
        <w:t xml:space="preserve">, </w:t>
      </w:r>
      <w:r w:rsidR="00AE55FB">
        <w:rPr>
          <w:szCs w:val="28"/>
          <w:lang w:val="uz-Cyrl-UZ"/>
        </w:rPr>
        <w:t xml:space="preserve">                        </w:t>
      </w:r>
      <w:r w:rsidR="00B5510A" w:rsidRPr="00AE55FB">
        <w:rPr>
          <w:szCs w:val="28"/>
          <w:lang w:val="uz-Latn-UZ"/>
        </w:rPr>
        <w:t>Oybek Daminov</w:t>
      </w:r>
      <w:r w:rsidR="00B5510A" w:rsidRPr="00AE55FB">
        <w:rPr>
          <w:szCs w:val="28"/>
          <w:vertAlign w:val="superscript"/>
        </w:rPr>
        <w:t>4</w:t>
      </w:r>
    </w:p>
    <w:p w14:paraId="384E1235" w14:textId="2F52B3E0" w:rsidR="00001D2C" w:rsidRPr="00F87019" w:rsidRDefault="00262EBD" w:rsidP="00001D2C">
      <w:pPr>
        <w:pStyle w:val="AuthorAffiliation"/>
      </w:pPr>
      <w:r w:rsidRPr="00F87019">
        <w:rPr>
          <w:vertAlign w:val="superscript"/>
        </w:rPr>
        <w:t>1</w:t>
      </w:r>
      <w:r w:rsidR="005B5769" w:rsidRPr="00F87019">
        <w:t xml:space="preserve"> Turin Polytechnic University in Tashkent, 100095, Tashkent, Uzbekistan</w:t>
      </w:r>
      <w:r w:rsidR="00F848C2" w:rsidRPr="00F87019">
        <w:t xml:space="preserve"> </w:t>
      </w:r>
    </w:p>
    <w:p w14:paraId="0F0D2B7B" w14:textId="459148C6" w:rsidR="00FD5AFC" w:rsidRPr="00F87019" w:rsidRDefault="00FD5AFC" w:rsidP="00FD5AFC">
      <w:pPr>
        <w:pStyle w:val="AuthorAffiliation"/>
      </w:pPr>
      <w:r w:rsidRPr="00F87019">
        <w:rPr>
          <w:vertAlign w:val="superscript"/>
          <w:lang w:val="uz-Cyrl-UZ"/>
        </w:rPr>
        <w:t>2</w:t>
      </w:r>
      <w:r w:rsidRPr="00F87019">
        <w:t xml:space="preserve"> Inha University in Tashkent, Tashkent, Uzbekistan </w:t>
      </w:r>
    </w:p>
    <w:p w14:paraId="5B630486" w14:textId="77777777" w:rsidR="0052488E" w:rsidRPr="00F87019" w:rsidRDefault="00C76F2E" w:rsidP="00FD5AFC">
      <w:pPr>
        <w:pStyle w:val="AuthorAffiliation"/>
      </w:pPr>
      <w:r w:rsidRPr="00F87019">
        <w:rPr>
          <w:vertAlign w:val="superscript"/>
        </w:rPr>
        <w:t>3</w:t>
      </w:r>
      <w:r w:rsidRPr="00F87019">
        <w:t xml:space="preserve"> Tashkent Institute of Irrigation and Agricultural Mechanization Engineers</w:t>
      </w:r>
      <w:r w:rsidR="0052488E" w:rsidRPr="00F87019">
        <w:t xml:space="preserve"> </w:t>
      </w:r>
    </w:p>
    <w:p w14:paraId="71A1AF31" w14:textId="7DCDCDF4" w:rsidR="00721689" w:rsidRPr="00F87019" w:rsidRDefault="0052488E" w:rsidP="00FD5AFC">
      <w:pPr>
        <w:pStyle w:val="AuthorAffiliation"/>
      </w:pPr>
      <w:r w:rsidRPr="00F87019">
        <w:t>(National Research University)</w:t>
      </w:r>
      <w:r w:rsidR="00C76F2E" w:rsidRPr="00F87019">
        <w:t>, Tashkent, Uzbekistan</w:t>
      </w:r>
    </w:p>
    <w:p w14:paraId="51B7D456" w14:textId="1945498D" w:rsidR="00D004B6" w:rsidRPr="00F87019" w:rsidRDefault="00721689" w:rsidP="00D004B6">
      <w:pPr>
        <w:pStyle w:val="AuthorAffiliation"/>
      </w:pPr>
      <w:r w:rsidRPr="00F87019">
        <w:rPr>
          <w:vertAlign w:val="superscript"/>
        </w:rPr>
        <w:t>4</w:t>
      </w:r>
      <w:r w:rsidR="00035648" w:rsidRPr="00F87019">
        <w:t xml:space="preserve"> </w:t>
      </w:r>
      <w:r w:rsidR="000B4447" w:rsidRPr="00F87019">
        <w:t>Tashkent state technical university named after Islam Karimov, Tashkent, Uzbekistan</w:t>
      </w:r>
      <w:r w:rsidR="00D004B6" w:rsidRPr="00F87019">
        <w:t xml:space="preserve"> </w:t>
      </w:r>
    </w:p>
    <w:p w14:paraId="261D43F0" w14:textId="509D34AC" w:rsidR="00001D2C" w:rsidRPr="00F87019" w:rsidRDefault="00001D2C" w:rsidP="003633B7">
      <w:pPr>
        <w:pStyle w:val="AuthorAffiliation"/>
        <w:spacing w:before="200" w:after="200"/>
      </w:pPr>
      <w:r w:rsidRPr="00F87019">
        <w:rPr>
          <w:szCs w:val="18"/>
          <w:vertAlign w:val="superscript"/>
        </w:rPr>
        <w:t>a)</w:t>
      </w:r>
      <w:r w:rsidR="00F848C2" w:rsidRPr="00F87019">
        <w:rPr>
          <w:szCs w:val="18"/>
        </w:rPr>
        <w:t xml:space="preserve"> </w:t>
      </w:r>
      <w:r w:rsidRPr="00F87019">
        <w:rPr>
          <w:szCs w:val="18"/>
        </w:rPr>
        <w:t>Corresponding</w:t>
      </w:r>
      <w:r w:rsidR="00F848C2" w:rsidRPr="00F87019">
        <w:rPr>
          <w:szCs w:val="18"/>
        </w:rPr>
        <w:t xml:space="preserve"> </w:t>
      </w:r>
      <w:r w:rsidRPr="00F87019">
        <w:rPr>
          <w:szCs w:val="18"/>
        </w:rPr>
        <w:t>author:</w:t>
      </w:r>
      <w:r w:rsidR="00F848C2" w:rsidRPr="00F87019">
        <w:rPr>
          <w:szCs w:val="18"/>
        </w:rPr>
        <w:t xml:space="preserve"> </w:t>
      </w:r>
      <w:hyperlink r:id="rId6" w:history="1">
        <w:r w:rsidR="007A7F08" w:rsidRPr="00F87019">
          <w:rPr>
            <w:rStyle w:val="a6"/>
            <w:szCs w:val="18"/>
          </w:rPr>
          <w:t>seyran.asanov@polito.uz</w:t>
        </w:r>
      </w:hyperlink>
      <w:r w:rsidR="00F848C2" w:rsidRPr="00F87019">
        <w:rPr>
          <w:szCs w:val="18"/>
        </w:rPr>
        <w:t xml:space="preserve"> </w:t>
      </w:r>
    </w:p>
    <w:p w14:paraId="2C9BA38D" w14:textId="30116E06" w:rsidR="00E61BE3" w:rsidRPr="00F87019" w:rsidRDefault="00E25282" w:rsidP="0058458B">
      <w:pPr>
        <w:pStyle w:val="a9"/>
        <w:spacing w:before="360" w:beforeAutospacing="0" w:after="360" w:afterAutospacing="0"/>
        <w:ind w:left="284" w:right="284"/>
        <w:jc w:val="both"/>
        <w:rPr>
          <w:lang w:val="en-US"/>
        </w:rPr>
      </w:pPr>
      <w:bookmarkStart w:id="0" w:name="_GoBack"/>
      <w:r w:rsidRPr="00F87019">
        <w:rPr>
          <w:b/>
          <w:sz w:val="18"/>
          <w:szCs w:val="18"/>
          <w:lang w:val="en-US"/>
        </w:rPr>
        <w:t>Abstract</w:t>
      </w:r>
      <w:r w:rsidR="00CA398A" w:rsidRPr="00F87019">
        <w:rPr>
          <w:b/>
          <w:sz w:val="18"/>
          <w:szCs w:val="18"/>
          <w:lang w:val="en-US"/>
        </w:rPr>
        <w:t>.</w:t>
      </w:r>
      <w:r w:rsidR="00F848C2" w:rsidRPr="00F87019">
        <w:rPr>
          <w:iCs/>
          <w:sz w:val="18"/>
          <w:szCs w:val="18"/>
          <w:lang w:val="en-US"/>
        </w:rPr>
        <w:t xml:space="preserve"> </w:t>
      </w:r>
      <w:r w:rsidR="002630D1" w:rsidRPr="00F87019">
        <w:rPr>
          <w:iCs/>
          <w:sz w:val="18"/>
          <w:szCs w:val="18"/>
          <w:lang w:val="en-US"/>
        </w:rPr>
        <w:t>This article presents a systematic examination of the control architecture of modern electric vehicles, considered as cyber-physical platforms integrating power electronics, traction drives, battery management systems, and auxiliary electronic subsystems into a unified control framework. Particular emphasis is placed on the interaction between the propulsion system components-namely the inverter, motor control unit, and battery management system-and their influence on performance indicators such as torque response, regenerative energy conversion, thermal stability, and energy efficiency. The study demonstrates that vector control with direct torque regulation constitutes the most suitable strategy for traction applications, ensuring high dynamic accuracy, smooth torque delivery, and enhanced regenerative braking capability, while satisfying operational safety and vehicle stability requirements. The dual-voltage power distribution architecture (400-800 V high-voltage and 12 V auxiliary circuits) is identified as a fundamental design solution, enabling energy flexibility and functional reliability across vehicle subsystems. Additionally, the research highlights the critical role of integrated thermal management, advanced diagnostic electronics, and communication protocols in sustaining battery longevity and traction system reliability under variable climatic and driving loads. The results contribute to the development of a structured understanding of electric vehicle control system typologies and provide a technological foundation for future localization of software-hardware control platforms in the domestic electric transport industry</w:t>
      </w:r>
      <w:bookmarkEnd w:id="0"/>
      <w:r w:rsidR="002630D1" w:rsidRPr="00F87019">
        <w:rPr>
          <w:iCs/>
          <w:sz w:val="18"/>
          <w:szCs w:val="18"/>
          <w:lang w:val="en-US"/>
        </w:rPr>
        <w:t>.</w:t>
      </w:r>
    </w:p>
    <w:p w14:paraId="61870707" w14:textId="1ED93274" w:rsidR="008A22AB" w:rsidRPr="00F87019" w:rsidRDefault="00CA398A" w:rsidP="00CA398A">
      <w:pPr>
        <w:spacing w:before="240" w:after="240" w:line="240" w:lineRule="auto"/>
        <w:ind w:firstLine="567"/>
        <w:jc w:val="center"/>
        <w:rPr>
          <w:rFonts w:ascii="Times New Roman" w:hAnsi="Times New Roman" w:cs="Times New Roman"/>
          <w:b/>
          <w:sz w:val="24"/>
          <w:szCs w:val="24"/>
        </w:rPr>
      </w:pPr>
      <w:r w:rsidRPr="00F87019">
        <w:rPr>
          <w:rFonts w:ascii="Times New Roman" w:hAnsi="Times New Roman" w:cs="Times New Roman"/>
          <w:b/>
          <w:sz w:val="24"/>
          <w:szCs w:val="24"/>
        </w:rPr>
        <w:t>INTRODUCTION</w:t>
      </w:r>
    </w:p>
    <w:p w14:paraId="6B6460D5" w14:textId="1A99A70F" w:rsidR="00634502" w:rsidRPr="00F87019" w:rsidRDefault="00634502" w:rsidP="00C30867">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xml:space="preserve">The development of electric vehicles is a key area of innovative growth in the </w:t>
      </w:r>
      <w:r w:rsidR="00BE5E53" w:rsidRPr="00F87019">
        <w:rPr>
          <w:rFonts w:ascii="Times New Roman" w:hAnsi="Times New Roman" w:cs="Times New Roman"/>
          <w:color w:val="000000"/>
          <w:sz w:val="18"/>
        </w:rPr>
        <w:t>Uzbekistan and worldwide</w:t>
      </w:r>
      <w:r w:rsidRPr="00F87019">
        <w:rPr>
          <w:rFonts w:ascii="Times New Roman" w:hAnsi="Times New Roman" w:cs="Times New Roman"/>
          <w:color w:val="000000"/>
          <w:sz w:val="18"/>
        </w:rPr>
        <w:t xml:space="preserve"> automotive industry and one of the key factors in the transition to environmentally sustainable modes of transport</w:t>
      </w:r>
      <w:r w:rsidR="00E62757" w:rsidRPr="00F87019">
        <w:rPr>
          <w:rFonts w:ascii="Times New Roman" w:hAnsi="Times New Roman" w:cs="Times New Roman"/>
          <w:color w:val="000000"/>
          <w:sz w:val="18"/>
        </w:rPr>
        <w:t xml:space="preserve"> </w:t>
      </w:r>
      <w:sdt>
        <w:sdtPr>
          <w:rPr>
            <w:rFonts w:ascii="Times New Roman" w:hAnsi="Times New Roman" w:cs="Times New Roman"/>
            <w:color w:val="000000"/>
            <w:sz w:val="18"/>
          </w:rPr>
          <w:tag w:val="MENDELEY_CITATION_v3_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"/>
          <w:id w:val="1424527381"/>
          <w:placeholder>
            <w:docPart w:val="DefaultPlaceholder_-1854013440"/>
          </w:placeholder>
        </w:sdtPr>
        <w:sdtEndPr/>
        <w:sdtContent>
          <w:r w:rsidR="00A83BC7" w:rsidRPr="00F87019">
            <w:rPr>
              <w:rFonts w:ascii="Times New Roman" w:hAnsi="Times New Roman" w:cs="Times New Roman"/>
              <w:color w:val="000000"/>
              <w:sz w:val="18"/>
            </w:rPr>
            <w:t>[1,2]</w:t>
          </w:r>
        </w:sdtContent>
      </w:sdt>
      <w:r w:rsidRPr="00F87019">
        <w:rPr>
          <w:rFonts w:ascii="Times New Roman" w:hAnsi="Times New Roman" w:cs="Times New Roman"/>
          <w:color w:val="000000"/>
          <w:sz w:val="18"/>
        </w:rPr>
        <w:t>. In today's environment, improving electric vehicle control systems is particularly important, as they determine the efficiency of the traction electric drive, the reliability of the batteries, and the overall performance of the vehicle.</w:t>
      </w:r>
    </w:p>
    <w:p w14:paraId="4CFF8CA3" w14:textId="27ED9D30" w:rsidR="00C30867" w:rsidRPr="00F87019" w:rsidRDefault="00634502" w:rsidP="00C30867">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The electric vehicle control system is a complex software and hardware complex that ensures the coordinated operation of all energy subsystems</w:t>
      </w:r>
      <w:r w:rsidR="00BE5E53" w:rsidRPr="00F87019">
        <w:rPr>
          <w:rFonts w:ascii="Times New Roman" w:hAnsi="Times New Roman" w:cs="Times New Roman"/>
          <w:color w:val="000000"/>
          <w:sz w:val="18"/>
        </w:rPr>
        <w:t>-</w:t>
      </w:r>
      <w:r w:rsidRPr="00F87019">
        <w:rPr>
          <w:rFonts w:ascii="Times New Roman" w:hAnsi="Times New Roman" w:cs="Times New Roman"/>
          <w:color w:val="000000"/>
          <w:sz w:val="18"/>
        </w:rPr>
        <w:t>power sources, converters, electric motors, and recuperation systems</w:t>
      </w:r>
      <w:r w:rsidR="00741AC1" w:rsidRPr="00F87019">
        <w:rPr>
          <w:rFonts w:ascii="Times New Roman" w:hAnsi="Times New Roman" w:cs="Times New Roman"/>
          <w:color w:val="000000"/>
          <w:sz w:val="18"/>
        </w:rPr>
        <w:t xml:space="preserve"> </w:t>
      </w:r>
      <w:sdt>
        <w:sdtPr>
          <w:rPr>
            <w:rFonts w:ascii="Times New Roman" w:hAnsi="Times New Roman" w:cs="Times New Roman"/>
            <w:color w:val="000000"/>
            <w:sz w:val="18"/>
          </w:rPr>
          <w:tag w:val="MENDELEY_CITATION_v3_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"/>
          <w:id w:val="-445082748"/>
          <w:placeholder>
            <w:docPart w:val="DefaultPlaceholder_-1854013440"/>
          </w:placeholder>
        </w:sdtPr>
        <w:sdtEndPr/>
        <w:sdtContent>
          <w:r w:rsidR="00A83BC7" w:rsidRPr="00F87019">
            <w:rPr>
              <w:rFonts w:ascii="Times New Roman" w:hAnsi="Times New Roman" w:cs="Times New Roman"/>
              <w:color w:val="000000"/>
              <w:sz w:val="18"/>
            </w:rPr>
            <w:t>[3]</w:t>
          </w:r>
        </w:sdtContent>
      </w:sdt>
      <w:r w:rsidRPr="00F87019">
        <w:rPr>
          <w:rFonts w:ascii="Times New Roman" w:hAnsi="Times New Roman" w:cs="Times New Roman"/>
          <w:color w:val="000000"/>
          <w:sz w:val="18"/>
        </w:rPr>
        <w:t>. Parameters such as acceleration dynamics, fuel efficiency, traffic safety, and power equipment durability directly depend on the architecture and control algorithms</w:t>
      </w:r>
      <w:r w:rsidR="00C30867" w:rsidRPr="00F87019">
        <w:rPr>
          <w:rFonts w:ascii="Times New Roman" w:hAnsi="Times New Roman" w:cs="Times New Roman"/>
          <w:color w:val="000000"/>
          <w:sz w:val="18"/>
        </w:rPr>
        <w:t>.</w:t>
      </w:r>
    </w:p>
    <w:p w14:paraId="15E351B3" w14:textId="0AC58EAF" w:rsidR="00C30867" w:rsidRPr="00F87019" w:rsidRDefault="003006E9" w:rsidP="00C30867">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In electric vehicle design practice, there has been active development of proprietary solutions in the field of electronic control systems based on modern microcontrollers, intelligent sensor modules, and adaptive control algorithms. These developments are aimed at improving energy efficiency, simplifying maintenance, and adapting the design to climatic and operating conditions.</w:t>
      </w:r>
      <w:r w:rsidR="0086026F" w:rsidRPr="00F87019">
        <w:rPr>
          <w:rFonts w:ascii="Times New Roman" w:hAnsi="Times New Roman" w:cs="Times New Roman"/>
        </w:rPr>
        <w:t xml:space="preserve"> </w:t>
      </w:r>
      <w:r w:rsidR="0086026F" w:rsidRPr="00F87019">
        <w:rPr>
          <w:rFonts w:ascii="Times New Roman" w:hAnsi="Times New Roman" w:cs="Times New Roman"/>
          <w:color w:val="000000"/>
          <w:sz w:val="18"/>
        </w:rPr>
        <w:t xml:space="preserve">Thus, researching the </w:t>
      </w:r>
      <w:r w:rsidR="00C72F8E" w:rsidRPr="00F87019">
        <w:rPr>
          <w:rFonts w:ascii="Times New Roman" w:hAnsi="Times New Roman" w:cs="Times New Roman"/>
          <w:color w:val="000000"/>
          <w:sz w:val="18"/>
        </w:rPr>
        <w:t>architecture</w:t>
      </w:r>
      <w:r w:rsidR="0086026F" w:rsidRPr="00F87019">
        <w:rPr>
          <w:rFonts w:ascii="Times New Roman" w:hAnsi="Times New Roman" w:cs="Times New Roman"/>
          <w:color w:val="000000"/>
          <w:sz w:val="18"/>
        </w:rPr>
        <w:t xml:space="preserve"> of the control system </w:t>
      </w:r>
      <w:r w:rsidR="004B07DB" w:rsidRPr="00F87019">
        <w:rPr>
          <w:rFonts w:ascii="Times New Roman" w:hAnsi="Times New Roman" w:cs="Times New Roman"/>
          <w:color w:val="000000"/>
          <w:sz w:val="18"/>
        </w:rPr>
        <w:t xml:space="preserve">of </w:t>
      </w:r>
      <w:r w:rsidR="0086026F" w:rsidRPr="00F87019">
        <w:rPr>
          <w:rFonts w:ascii="Times New Roman" w:hAnsi="Times New Roman" w:cs="Times New Roman"/>
          <w:color w:val="000000"/>
          <w:sz w:val="18"/>
        </w:rPr>
        <w:t>electric vehicles is a pressing task of significant scientific, technical, and practical importance. The results obtained can be used in the design of new electric transport models, the modernization of existing systems, and the formation of a development strategy for the domestic electric vehicle industry</w:t>
      </w:r>
      <w:r w:rsidR="002A4C4A" w:rsidRPr="00F87019">
        <w:rPr>
          <w:rFonts w:ascii="Times New Roman" w:hAnsi="Times New Roman" w:cs="Times New Roman"/>
          <w:color w:val="000000"/>
          <w:sz w:val="18"/>
        </w:rPr>
        <w:t xml:space="preserve"> </w:t>
      </w:r>
      <w:sdt>
        <w:sdtPr>
          <w:rPr>
            <w:rFonts w:ascii="Times New Roman" w:hAnsi="Times New Roman" w:cs="Times New Roman"/>
            <w:color w:val="000000"/>
            <w:sz w:val="18"/>
          </w:rPr>
          <w:tag w:val="MENDELEY_CITATION_v3_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"/>
          <w:id w:val="-1055768550"/>
          <w:placeholder>
            <w:docPart w:val="DefaultPlaceholder_-1854013440"/>
          </w:placeholder>
        </w:sdtPr>
        <w:sdtEndPr/>
        <w:sdtContent>
          <w:r w:rsidR="00A83BC7" w:rsidRPr="00F87019">
            <w:rPr>
              <w:rFonts w:ascii="Times New Roman" w:hAnsi="Times New Roman" w:cs="Times New Roman"/>
              <w:color w:val="000000"/>
              <w:sz w:val="18"/>
            </w:rPr>
            <w:t>[4]</w:t>
          </w:r>
        </w:sdtContent>
      </w:sdt>
      <w:r w:rsidR="002A4C4A" w:rsidRPr="00F87019">
        <w:rPr>
          <w:rFonts w:ascii="Times New Roman" w:hAnsi="Times New Roman" w:cs="Times New Roman"/>
          <w:color w:val="000000"/>
          <w:sz w:val="18"/>
        </w:rPr>
        <w:t>.</w:t>
      </w:r>
    </w:p>
    <w:p w14:paraId="413A265A" w14:textId="30F62A0A" w:rsidR="00074BB6" w:rsidRPr="00F87019" w:rsidRDefault="0086026F"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The qualitative difference between an electric vehicle and a conventional vehicle is the use of an asynchronous or synchronous three-phase electric m</w:t>
      </w:r>
      <w:r w:rsidR="00C77E08" w:rsidRPr="00F87019">
        <w:rPr>
          <w:rFonts w:ascii="Times New Roman" w:hAnsi="Times New Roman" w:cs="Times New Roman"/>
          <w:color w:val="000000"/>
          <w:sz w:val="18"/>
        </w:rPr>
        <w:t>achine</w:t>
      </w:r>
      <w:r w:rsidRPr="00F87019">
        <w:rPr>
          <w:rFonts w:ascii="Times New Roman" w:hAnsi="Times New Roman" w:cs="Times New Roman"/>
          <w:color w:val="000000"/>
          <w:sz w:val="18"/>
        </w:rPr>
        <w:t xml:space="preserve"> instead of a traditional gasoline engine. Controlling an electric m</w:t>
      </w:r>
      <w:r w:rsidR="00BD4AD1" w:rsidRPr="00F87019">
        <w:rPr>
          <w:rFonts w:ascii="Times New Roman" w:hAnsi="Times New Roman" w:cs="Times New Roman"/>
          <w:color w:val="000000"/>
          <w:sz w:val="18"/>
        </w:rPr>
        <w:t>achine</w:t>
      </w:r>
      <w:r w:rsidRPr="00F87019">
        <w:rPr>
          <w:rFonts w:ascii="Times New Roman" w:hAnsi="Times New Roman" w:cs="Times New Roman"/>
          <w:color w:val="000000"/>
          <w:sz w:val="18"/>
        </w:rPr>
        <w:t xml:space="preserve"> requires a certain degree of responsiveness and the creation of the necessary torque on the shaft. Various electric </w:t>
      </w:r>
      <w:r w:rsidR="00BD4AD1" w:rsidRPr="00F87019">
        <w:rPr>
          <w:rFonts w:ascii="Times New Roman" w:hAnsi="Times New Roman" w:cs="Times New Roman"/>
          <w:color w:val="000000"/>
          <w:sz w:val="18"/>
        </w:rPr>
        <w:t>machine</w:t>
      </w:r>
      <w:r w:rsidRPr="00F87019">
        <w:rPr>
          <w:rFonts w:ascii="Times New Roman" w:hAnsi="Times New Roman" w:cs="Times New Roman"/>
          <w:color w:val="000000"/>
          <w:sz w:val="18"/>
        </w:rPr>
        <w:t xml:space="preserve"> control systems are used for this purpose</w:t>
      </w:r>
      <w:r w:rsidR="00A83BC7" w:rsidRPr="00F87019">
        <w:rPr>
          <w:rFonts w:ascii="Times New Roman" w:hAnsi="Times New Roman" w:cs="Times New Roman"/>
          <w:color w:val="000000"/>
          <w:sz w:val="18"/>
        </w:rPr>
        <w:t xml:space="preserve"> </w:t>
      </w:r>
      <w:sdt>
        <w:sdtPr>
          <w:rPr>
            <w:rFonts w:ascii="Times New Roman" w:hAnsi="Times New Roman" w:cs="Times New Roman"/>
            <w:color w:val="000000"/>
            <w:sz w:val="18"/>
          </w:rPr>
          <w:tag w:val="MENDELEY_CITATION_v3_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"/>
          <w:id w:val="78489983"/>
          <w:placeholder>
            <w:docPart w:val="DefaultPlaceholder_-1854013440"/>
          </w:placeholder>
        </w:sdtPr>
        <w:sdtEndPr/>
        <w:sdtContent>
          <w:r w:rsidR="00A83BC7" w:rsidRPr="00F87019">
            <w:rPr>
              <w:rFonts w:ascii="Times New Roman" w:hAnsi="Times New Roman" w:cs="Times New Roman"/>
              <w:color w:val="000000"/>
              <w:sz w:val="18"/>
            </w:rPr>
            <w:t>[5]</w:t>
          </w:r>
        </w:sdtContent>
      </w:sdt>
      <w:r w:rsidRPr="00F87019">
        <w:rPr>
          <w:rFonts w:ascii="Times New Roman" w:hAnsi="Times New Roman" w:cs="Times New Roman"/>
          <w:color w:val="000000"/>
          <w:sz w:val="18"/>
        </w:rPr>
        <w:t xml:space="preserve">. </w:t>
      </w:r>
    </w:p>
    <w:p w14:paraId="47CAD864" w14:textId="4690EFD7"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lastRenderedPageBreak/>
        <w:t xml:space="preserve">To understand the role of the electric </w:t>
      </w:r>
      <w:r w:rsidR="00C77E08" w:rsidRPr="00F87019">
        <w:rPr>
          <w:rFonts w:ascii="Times New Roman" w:hAnsi="Times New Roman" w:cs="Times New Roman"/>
          <w:color w:val="000000"/>
          <w:sz w:val="18"/>
        </w:rPr>
        <w:t>machine</w:t>
      </w:r>
      <w:r w:rsidRPr="00F87019">
        <w:rPr>
          <w:rFonts w:ascii="Times New Roman" w:hAnsi="Times New Roman" w:cs="Times New Roman"/>
          <w:color w:val="000000"/>
          <w:sz w:val="18"/>
        </w:rPr>
        <w:t xml:space="preserve"> in the vehicle and how it is controlled, let us consider the block diagram of a promising electric vehicle shown in Figure 1 </w:t>
      </w:r>
      <w:sdt>
        <w:sdtPr>
          <w:rPr>
            <w:rFonts w:ascii="Times New Roman" w:hAnsi="Times New Roman" w:cs="Times New Roman"/>
            <w:color w:val="000000"/>
            <w:sz w:val="18"/>
          </w:rPr>
          <w:tag w:val="MENDELEY_CITATION_v3_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"/>
          <w:id w:val="-708801127"/>
          <w:placeholder>
            <w:docPart w:val="DefaultPlaceholder_-1854013440"/>
          </w:placeholder>
        </w:sdtPr>
        <w:sdtEndPr/>
        <w:sdtContent>
          <w:r w:rsidR="00A83BC7" w:rsidRPr="00F87019">
            <w:rPr>
              <w:rFonts w:ascii="Times New Roman" w:hAnsi="Times New Roman" w:cs="Times New Roman"/>
              <w:color w:val="000000"/>
              <w:sz w:val="18"/>
            </w:rPr>
            <w:t>[5–7]</w:t>
          </w:r>
        </w:sdtContent>
      </w:sdt>
      <w:r w:rsidRPr="00F87019">
        <w:rPr>
          <w:rFonts w:ascii="Times New Roman" w:hAnsi="Times New Roman" w:cs="Times New Roman"/>
          <w:color w:val="000000"/>
          <w:sz w:val="18"/>
        </w:rPr>
        <w:t>. The diagram shows the main components, namely:</w:t>
      </w:r>
    </w:p>
    <w:p w14:paraId="247772A6" w14:textId="287D6DB0"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xml:space="preserve">‒ </w:t>
      </w:r>
      <w:r w:rsidR="00C77E08" w:rsidRPr="00F87019">
        <w:rPr>
          <w:rFonts w:ascii="Times New Roman" w:hAnsi="Times New Roman" w:cs="Times New Roman"/>
          <w:color w:val="000000"/>
          <w:sz w:val="18"/>
        </w:rPr>
        <w:t xml:space="preserve">electric </w:t>
      </w:r>
      <w:r w:rsidR="00AC10F7" w:rsidRPr="00F87019">
        <w:rPr>
          <w:rFonts w:ascii="Times New Roman" w:hAnsi="Times New Roman" w:cs="Times New Roman"/>
          <w:color w:val="000000"/>
          <w:sz w:val="18"/>
        </w:rPr>
        <w:t>machine;</w:t>
      </w:r>
    </w:p>
    <w:p w14:paraId="676D9B95" w14:textId="7DEB9AF7"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xml:space="preserve">‒ </w:t>
      </w:r>
      <w:r w:rsidR="00AC10F7" w:rsidRPr="00F87019">
        <w:rPr>
          <w:rFonts w:ascii="Times New Roman" w:hAnsi="Times New Roman" w:cs="Times New Roman"/>
          <w:color w:val="000000"/>
          <w:sz w:val="18"/>
        </w:rPr>
        <w:t>high-voltage</w:t>
      </w:r>
      <w:r w:rsidRPr="00F87019">
        <w:rPr>
          <w:rFonts w:ascii="Times New Roman" w:hAnsi="Times New Roman" w:cs="Times New Roman"/>
          <w:color w:val="000000"/>
          <w:sz w:val="18"/>
        </w:rPr>
        <w:t xml:space="preserve"> </w:t>
      </w:r>
      <w:r w:rsidR="00AC10F7" w:rsidRPr="00F87019">
        <w:rPr>
          <w:rFonts w:ascii="Times New Roman" w:hAnsi="Times New Roman" w:cs="Times New Roman"/>
          <w:color w:val="000000"/>
          <w:sz w:val="18"/>
        </w:rPr>
        <w:t>battery;</w:t>
      </w:r>
    </w:p>
    <w:p w14:paraId="3CEF7AB2" w14:textId="77777777"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simplified transmission equipped with a single-stage gearbox;</w:t>
      </w:r>
    </w:p>
    <w:p w14:paraId="4A0AB080" w14:textId="77777777"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inverter;</w:t>
      </w:r>
    </w:p>
    <w:p w14:paraId="78B64E4A" w14:textId="77777777"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on-board charger to enable charging from a household outlet;</w:t>
      </w:r>
    </w:p>
    <w:p w14:paraId="728C95A6" w14:textId="77777777"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electronic control system for structural elements;</w:t>
      </w:r>
    </w:p>
    <w:p w14:paraId="5DA2294A" w14:textId="77777777"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DC-DC converter;</w:t>
      </w:r>
    </w:p>
    <w:p w14:paraId="6CFDC333" w14:textId="384C8CA1"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auxiliary battery</w:t>
      </w:r>
      <w:r w:rsidR="00226CD1" w:rsidRPr="00F87019">
        <w:rPr>
          <w:rFonts w:ascii="Times New Roman" w:hAnsi="Times New Roman" w:cs="Times New Roman"/>
          <w:color w:val="000000"/>
          <w:sz w:val="18"/>
        </w:rPr>
        <w:t xml:space="preserve"> (typically 12V)</w:t>
      </w:r>
      <w:r w:rsidRPr="00F87019">
        <w:rPr>
          <w:rFonts w:ascii="Times New Roman" w:hAnsi="Times New Roman" w:cs="Times New Roman"/>
          <w:color w:val="000000"/>
          <w:sz w:val="18"/>
        </w:rPr>
        <w:t>, which is used to power the climate control, audio system, and lighting.</w:t>
      </w:r>
    </w:p>
    <w:p w14:paraId="32D6EC86" w14:textId="181C7AB6" w:rsidR="00074BB6" w:rsidRPr="00F87019" w:rsidRDefault="00074BB6" w:rsidP="00074BB6">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xml:space="preserve">‒ electric vehicle control </w:t>
      </w:r>
      <w:sdt>
        <w:sdtPr>
          <w:rPr>
            <w:rFonts w:ascii="Times New Roman" w:hAnsi="Times New Roman" w:cs="Times New Roman"/>
            <w:color w:val="000000"/>
            <w:sz w:val="18"/>
          </w:rPr>
          <w:tag w:val="MENDELEY_CITATION_v3_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"/>
          <w:id w:val="-2136779733"/>
          <w:placeholder>
            <w:docPart w:val="DefaultPlaceholder_-1854013440"/>
          </w:placeholder>
        </w:sdtPr>
        <w:sdtEndPr/>
        <w:sdtContent>
          <w:r w:rsidR="00A83BC7" w:rsidRPr="00F87019">
            <w:rPr>
              <w:rFonts w:ascii="Times New Roman" w:hAnsi="Times New Roman" w:cs="Times New Roman"/>
              <w:color w:val="000000"/>
              <w:sz w:val="18"/>
            </w:rPr>
            <w:t>[6,8,9]</w:t>
          </w:r>
        </w:sdtContent>
      </w:sdt>
      <w:r w:rsidRPr="00F87019">
        <w:rPr>
          <w:rFonts w:ascii="Times New Roman" w:hAnsi="Times New Roman" w:cs="Times New Roman"/>
          <w:color w:val="000000"/>
          <w:sz w:val="18"/>
        </w:rPr>
        <w:t>.</w:t>
      </w:r>
    </w:p>
    <w:p w14:paraId="493A640D" w14:textId="5F82AA95" w:rsidR="008A22AB" w:rsidRPr="00F87019" w:rsidRDefault="00D1528E" w:rsidP="00B5510A">
      <w:pPr>
        <w:spacing w:before="240" w:after="240" w:line="240" w:lineRule="auto"/>
        <w:jc w:val="center"/>
        <w:rPr>
          <w:rFonts w:ascii="Times New Roman" w:hAnsi="Times New Roman" w:cs="Times New Roman"/>
          <w:b/>
          <w:sz w:val="24"/>
          <w:szCs w:val="24"/>
          <w:lang w:val="uz-Latn-UZ"/>
        </w:rPr>
      </w:pPr>
      <w:r w:rsidRPr="00F87019">
        <w:rPr>
          <w:rFonts w:ascii="Times New Roman" w:hAnsi="Times New Roman" w:cs="Times New Roman"/>
          <w:b/>
          <w:sz w:val="24"/>
          <w:szCs w:val="24"/>
          <w:lang w:val="uz-Latn-UZ"/>
        </w:rPr>
        <w:t>METHODS</w:t>
      </w:r>
    </w:p>
    <w:p w14:paraId="0B3848C4" w14:textId="77777777" w:rsidR="004B10F3" w:rsidRPr="00F87019" w:rsidRDefault="004B10F3" w:rsidP="005B2B92">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 xml:space="preserve">The control system of electric vehicles has a structure typical for modern electric vehicles, based on the interaction of several key electronic systems and components. </w:t>
      </w:r>
    </w:p>
    <w:p w14:paraId="67C620F4" w14:textId="77777777" w:rsidR="004B10F3" w:rsidRPr="00F87019" w:rsidRDefault="004B10F3" w:rsidP="005B2B92">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The structure includes the following main subsystems and components:</w:t>
      </w:r>
    </w:p>
    <w:p w14:paraId="025F2D1C" w14:textId="7359204D" w:rsidR="00C77E9B" w:rsidRPr="00F87019" w:rsidRDefault="00042BE2" w:rsidP="005B2B92">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-Motor/torque control unit (MCU/VCU): the central element responsible for controlling the traction motor. It regulates energy supply, controls torque, and provides driving modes (acceleration, braking, regeneration)</w:t>
      </w:r>
      <w:r w:rsidR="002A4C4A" w:rsidRPr="00F87019">
        <w:rPr>
          <w:rFonts w:ascii="Times New Roman" w:hAnsi="Times New Roman" w:cs="Times New Roman"/>
          <w:color w:val="000000"/>
          <w:sz w:val="18"/>
        </w:rPr>
        <w:t xml:space="preserve"> </w:t>
      </w:r>
      <w:sdt>
        <w:sdtPr>
          <w:rPr>
            <w:rFonts w:ascii="Times New Roman" w:hAnsi="Times New Roman" w:cs="Times New Roman"/>
            <w:color w:val="000000"/>
            <w:sz w:val="18"/>
          </w:rPr>
          <w:tag w:val="MENDELEY_CITATION_v3_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"/>
          <w:id w:val="242996633"/>
          <w:placeholder>
            <w:docPart w:val="DefaultPlaceholder_-1854013440"/>
          </w:placeholder>
        </w:sdtPr>
        <w:sdtEndPr/>
        <w:sdtContent>
          <w:r w:rsidR="00A83BC7" w:rsidRPr="00F87019">
            <w:rPr>
              <w:rFonts w:ascii="Times New Roman" w:hAnsi="Times New Roman" w:cs="Times New Roman"/>
              <w:color w:val="000000"/>
              <w:sz w:val="18"/>
            </w:rPr>
            <w:t>[10–12]</w:t>
          </w:r>
        </w:sdtContent>
      </w:sdt>
      <w:r w:rsidRPr="00F87019">
        <w:rPr>
          <w:rFonts w:ascii="Times New Roman" w:hAnsi="Times New Roman" w:cs="Times New Roman"/>
          <w:color w:val="000000"/>
          <w:sz w:val="18"/>
        </w:rPr>
        <w:t>.</w:t>
      </w:r>
    </w:p>
    <w:p w14:paraId="7228A64F" w14:textId="1F671CEB" w:rsidR="005B2B92" w:rsidRPr="00F87019" w:rsidRDefault="00C7728F" w:rsidP="00757E96">
      <w:pPr>
        <w:spacing w:after="0" w:line="240" w:lineRule="auto"/>
        <w:jc w:val="center"/>
        <w:rPr>
          <w:rFonts w:ascii="Times New Roman" w:hAnsi="Times New Roman" w:cs="Times New Roman"/>
          <w:color w:val="000000"/>
          <w:sz w:val="18"/>
        </w:rPr>
      </w:pPr>
      <w:r w:rsidRPr="00F87019">
        <w:rPr>
          <w:rFonts w:ascii="Times New Roman" w:hAnsi="Times New Roman" w:cs="Times New Roman"/>
          <w:noProof/>
          <w:color w:val="000000"/>
          <w:sz w:val="18"/>
        </w:rPr>
        <w:drawing>
          <wp:inline distT="0" distB="0" distL="0" distR="0" wp14:anchorId="295C5240" wp14:editId="155C0383">
            <wp:extent cx="4719460" cy="2821813"/>
            <wp:effectExtent l="0" t="0" r="5080" b="0"/>
            <wp:docPr id="143127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74156" name="Picture 1431274156"/>
                    <pic:cNvPicPr/>
                  </pic:nvPicPr>
                  <pic:blipFill rotWithShape="1">
                    <a:blip r:embed="rId7">
                      <a:extLst>
                        <a:ext uri="{28A0092B-C50C-407E-A947-70E740481C1C}">
                          <a14:useLocalDpi xmlns:a14="http://schemas.microsoft.com/office/drawing/2010/main" val="0"/>
                        </a:ext>
                      </a:extLst>
                    </a:blip>
                    <a:srcRect b="4334"/>
                    <a:stretch/>
                  </pic:blipFill>
                  <pic:spPr bwMode="auto">
                    <a:xfrm>
                      <a:off x="0" y="0"/>
                      <a:ext cx="4751926" cy="2841225"/>
                    </a:xfrm>
                    <a:prstGeom prst="rect">
                      <a:avLst/>
                    </a:prstGeom>
                    <a:ln>
                      <a:noFill/>
                    </a:ln>
                    <a:extLst>
                      <a:ext uri="{53640926-AAD7-44D8-BBD7-CCE9431645EC}">
                        <a14:shadowObscured xmlns:a14="http://schemas.microsoft.com/office/drawing/2010/main"/>
                      </a:ext>
                    </a:extLst>
                  </pic:spPr>
                </pic:pic>
              </a:graphicData>
            </a:graphic>
          </wp:inline>
        </w:drawing>
      </w:r>
    </w:p>
    <w:p w14:paraId="59F5197F" w14:textId="435A92BF" w:rsidR="00500419" w:rsidRPr="00F87019" w:rsidRDefault="00F4057A" w:rsidP="00B5510A">
      <w:pPr>
        <w:spacing w:before="120" w:after="0" w:line="240" w:lineRule="auto"/>
        <w:jc w:val="center"/>
        <w:rPr>
          <w:rFonts w:ascii="Times New Roman" w:hAnsi="Times New Roman" w:cs="Times New Roman"/>
          <w:color w:val="000000"/>
          <w:sz w:val="18"/>
        </w:rPr>
      </w:pPr>
      <w:r w:rsidRPr="00F87019">
        <w:rPr>
          <w:rFonts w:ascii="Times New Roman" w:hAnsi="Times New Roman" w:cs="Times New Roman"/>
          <w:b/>
          <w:bCs/>
          <w:color w:val="000000"/>
          <w:sz w:val="18"/>
        </w:rPr>
        <w:t>FIGURE 1.</w:t>
      </w:r>
      <w:r w:rsidR="00D25E87" w:rsidRPr="00F87019">
        <w:rPr>
          <w:rFonts w:ascii="Times New Roman" w:hAnsi="Times New Roman" w:cs="Times New Roman"/>
          <w:b/>
          <w:bCs/>
          <w:color w:val="000000"/>
          <w:sz w:val="18"/>
        </w:rPr>
        <w:t xml:space="preserve"> </w:t>
      </w:r>
      <w:r w:rsidR="00C7728F" w:rsidRPr="00F87019">
        <w:rPr>
          <w:rFonts w:ascii="Times New Roman" w:hAnsi="Times New Roman" w:cs="Times New Roman"/>
          <w:color w:val="000000"/>
          <w:sz w:val="18"/>
        </w:rPr>
        <w:t>General block diagram of electric vehicle control</w:t>
      </w:r>
    </w:p>
    <w:p w14:paraId="2AE010E7" w14:textId="77777777" w:rsidR="00500419" w:rsidRPr="00F87019" w:rsidRDefault="00500419" w:rsidP="00F87019">
      <w:pPr>
        <w:shd w:val="clear" w:color="auto" w:fill="FFFFFF"/>
        <w:autoSpaceDE w:val="0"/>
        <w:autoSpaceDN w:val="0"/>
        <w:adjustRightInd w:val="0"/>
        <w:spacing w:after="0" w:line="240" w:lineRule="auto"/>
        <w:jc w:val="center"/>
        <w:rPr>
          <w:rFonts w:ascii="Times New Roman" w:hAnsi="Times New Roman" w:cs="Times New Roman"/>
          <w:sz w:val="18"/>
          <w:szCs w:val="18"/>
        </w:rPr>
      </w:pPr>
    </w:p>
    <w:p w14:paraId="48A8A2AC" w14:textId="07C73054" w:rsidR="005C5F31" w:rsidRPr="00F87019" w:rsidRDefault="002B0E7C" w:rsidP="0097159C">
      <w:pPr>
        <w:spacing w:after="0" w:line="240" w:lineRule="auto"/>
        <w:ind w:firstLine="284"/>
        <w:jc w:val="both"/>
        <w:rPr>
          <w:rFonts w:ascii="Times New Roman" w:hAnsi="Times New Roman" w:cs="Times New Roman"/>
          <w:color w:val="000000"/>
          <w:sz w:val="18"/>
        </w:rPr>
      </w:pPr>
      <w:r w:rsidRPr="00F87019">
        <w:rPr>
          <w:rFonts w:ascii="Times New Roman" w:hAnsi="Times New Roman" w:cs="Times New Roman"/>
          <w:color w:val="000000"/>
          <w:sz w:val="18"/>
        </w:rPr>
        <w:t>-</w:t>
      </w:r>
      <w:r w:rsidR="005C5F31" w:rsidRPr="00F87019">
        <w:rPr>
          <w:rFonts w:ascii="Times New Roman" w:hAnsi="Times New Roman" w:cs="Times New Roman"/>
        </w:rPr>
        <w:t xml:space="preserve"> </w:t>
      </w:r>
      <w:r w:rsidR="005C5F31" w:rsidRPr="00F87019">
        <w:rPr>
          <w:rFonts w:ascii="Times New Roman" w:hAnsi="Times New Roman" w:cs="Times New Roman"/>
          <w:color w:val="000000"/>
          <w:sz w:val="18"/>
        </w:rPr>
        <w:t>Battery Management System (BMS): A critical system that monitors the state of the traction battery, controls charging and discharging processes, provides thermal management (maintaining optimal temperature), and balances cells. The BMS also transmits data on the charge and condition of the battery to the central computer</w:t>
      </w:r>
      <w:sdt>
        <w:sdtPr>
          <w:rPr>
            <w:rFonts w:ascii="Times New Roman" w:hAnsi="Times New Roman" w:cs="Times New Roman"/>
            <w:color w:val="000000"/>
            <w:sz w:val="18"/>
          </w:rPr>
          <w:tag w:val="MENDELEY_CITATION_v3_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"/>
          <w:id w:val="-749187240"/>
          <w:placeholder>
            <w:docPart w:val="DefaultPlaceholder_-1854013440"/>
          </w:placeholder>
        </w:sdtPr>
        <w:sdtEndPr/>
        <w:sdtContent>
          <w:r w:rsidR="00A83BC7" w:rsidRPr="00F87019">
            <w:rPr>
              <w:rFonts w:ascii="Times New Roman" w:hAnsi="Times New Roman" w:cs="Times New Roman"/>
              <w:color w:val="000000"/>
              <w:sz w:val="18"/>
            </w:rPr>
            <w:t>[13]</w:t>
          </w:r>
        </w:sdtContent>
      </w:sdt>
      <w:r w:rsidR="005C5F31" w:rsidRPr="00F87019">
        <w:rPr>
          <w:rFonts w:ascii="Times New Roman" w:hAnsi="Times New Roman" w:cs="Times New Roman"/>
          <w:color w:val="000000"/>
          <w:sz w:val="18"/>
        </w:rPr>
        <w:t xml:space="preserve">. </w:t>
      </w:r>
    </w:p>
    <w:p w14:paraId="55458D85" w14:textId="1A5A0142" w:rsidR="005B2B92" w:rsidRPr="00F87019" w:rsidRDefault="005C5F31" w:rsidP="005C5F31">
      <w:pPr>
        <w:spacing w:after="0" w:line="240" w:lineRule="auto"/>
        <w:ind w:firstLine="284"/>
        <w:jc w:val="both"/>
        <w:rPr>
          <w:rFonts w:ascii="Times New Roman" w:hAnsi="Times New Roman" w:cs="Times New Roman"/>
          <w:noProof/>
        </w:rPr>
      </w:pPr>
      <w:r w:rsidRPr="00F87019">
        <w:rPr>
          <w:rFonts w:ascii="Times New Roman" w:hAnsi="Times New Roman" w:cs="Times New Roman"/>
          <w:color w:val="000000"/>
          <w:sz w:val="18"/>
        </w:rPr>
        <w:t>-</w:t>
      </w:r>
      <w:r w:rsidR="00F87019">
        <w:rPr>
          <w:rFonts w:ascii="Times New Roman" w:hAnsi="Times New Roman" w:cs="Times New Roman"/>
          <w:color w:val="000000"/>
          <w:sz w:val="18"/>
        </w:rPr>
        <w:t xml:space="preserve"> </w:t>
      </w:r>
      <w:r w:rsidR="001F005B" w:rsidRPr="00F87019">
        <w:rPr>
          <w:rFonts w:ascii="Times New Roman" w:hAnsi="Times New Roman" w:cs="Times New Roman"/>
          <w:color w:val="000000"/>
          <w:sz w:val="18"/>
        </w:rPr>
        <w:t xml:space="preserve">Inverter: </w:t>
      </w:r>
      <w:r w:rsidRPr="00F87019">
        <w:rPr>
          <w:rFonts w:ascii="Times New Roman" w:hAnsi="Times New Roman" w:cs="Times New Roman"/>
          <w:color w:val="000000"/>
          <w:sz w:val="18"/>
        </w:rPr>
        <w:t xml:space="preserve">a component that converts direct current into three-phase alternating current </w:t>
      </w:r>
      <w:r w:rsidR="00226CD1" w:rsidRPr="00F87019">
        <w:rPr>
          <w:rFonts w:ascii="Times New Roman" w:hAnsi="Times New Roman" w:cs="Times New Roman"/>
          <w:color w:val="000000"/>
          <w:sz w:val="18"/>
        </w:rPr>
        <w:t>and</w:t>
      </w:r>
      <w:r w:rsidRPr="00F87019">
        <w:rPr>
          <w:rFonts w:ascii="Times New Roman" w:hAnsi="Times New Roman" w:cs="Times New Roman"/>
          <w:color w:val="000000"/>
          <w:sz w:val="18"/>
        </w:rPr>
        <w:t xml:space="preserve"> includes a motor control system.</w:t>
      </w:r>
      <w:r w:rsidR="00B652C9" w:rsidRPr="00F87019">
        <w:rPr>
          <w:rFonts w:ascii="Times New Roman" w:hAnsi="Times New Roman" w:cs="Times New Roman"/>
          <w:color w:val="000000"/>
          <w:sz w:val="18"/>
        </w:rPr>
        <w:t xml:space="preserve"> </w:t>
      </w:r>
      <w:r w:rsidR="0015202D" w:rsidRPr="00F87019">
        <w:rPr>
          <w:rFonts w:ascii="Times New Roman" w:hAnsi="Times New Roman" w:cs="Times New Roman"/>
          <w:color w:val="000000"/>
          <w:sz w:val="18"/>
        </w:rPr>
        <w:t>The m</w:t>
      </w:r>
      <w:r w:rsidR="0097159C" w:rsidRPr="00F87019">
        <w:rPr>
          <w:rFonts w:ascii="Times New Roman" w:hAnsi="Times New Roman" w:cs="Times New Roman"/>
          <w:color w:val="000000"/>
          <w:sz w:val="18"/>
        </w:rPr>
        <w:t xml:space="preserve">otor control determines how much torque to allocate during traction/regeneration modes. </w:t>
      </w:r>
      <w:r w:rsidRPr="00F87019">
        <w:rPr>
          <w:rFonts w:ascii="Times New Roman" w:hAnsi="Times New Roman" w:cs="Times New Roman"/>
          <w:color w:val="000000"/>
          <w:sz w:val="18"/>
        </w:rPr>
        <w:t xml:space="preserve">To understand which </w:t>
      </w:r>
      <w:r w:rsidR="00E6216E" w:rsidRPr="00F87019">
        <w:rPr>
          <w:rFonts w:ascii="Times New Roman" w:hAnsi="Times New Roman" w:cs="Times New Roman"/>
          <w:color w:val="000000"/>
          <w:sz w:val="18"/>
        </w:rPr>
        <w:t xml:space="preserve">parameters </w:t>
      </w:r>
      <w:r w:rsidRPr="00F87019">
        <w:rPr>
          <w:rFonts w:ascii="Times New Roman" w:hAnsi="Times New Roman" w:cs="Times New Roman"/>
          <w:color w:val="000000"/>
          <w:sz w:val="18"/>
        </w:rPr>
        <w:t xml:space="preserve">affect the control system, let's look at the structure of the inverter shown in Figure 2 </w:t>
      </w:r>
      <w:sdt>
        <w:sdtPr>
          <w:rPr>
            <w:rFonts w:ascii="Times New Roman" w:hAnsi="Times New Roman" w:cs="Times New Roman"/>
            <w:color w:val="000000"/>
            <w:sz w:val="18"/>
          </w:rPr>
          <w:tag w:val="MENDELEY_CITATION_v3_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"/>
          <w:id w:val="-1534641506"/>
          <w:placeholder>
            <w:docPart w:val="DefaultPlaceholder_-1854013440"/>
          </w:placeholder>
        </w:sdtPr>
        <w:sdtEndPr/>
        <w:sdtContent>
          <w:r w:rsidR="00A83BC7" w:rsidRPr="00F87019">
            <w:rPr>
              <w:rFonts w:ascii="Times New Roman" w:hAnsi="Times New Roman" w:cs="Times New Roman"/>
              <w:color w:val="000000"/>
              <w:sz w:val="18"/>
            </w:rPr>
            <w:t>[14–16]</w:t>
          </w:r>
        </w:sdtContent>
      </w:sdt>
      <w:r w:rsidRPr="00F87019">
        <w:rPr>
          <w:rFonts w:ascii="Times New Roman" w:hAnsi="Times New Roman" w:cs="Times New Roman"/>
          <w:color w:val="000000"/>
          <w:sz w:val="18"/>
        </w:rPr>
        <w:t>.</w:t>
      </w:r>
    </w:p>
    <w:p w14:paraId="21D464CB" w14:textId="70EFA6F3" w:rsidR="005C5F31" w:rsidRPr="00F87019" w:rsidRDefault="005C5F31" w:rsidP="00757E96">
      <w:pPr>
        <w:spacing w:after="0" w:line="240" w:lineRule="auto"/>
        <w:jc w:val="center"/>
        <w:rPr>
          <w:rFonts w:ascii="Times New Roman" w:hAnsi="Times New Roman" w:cs="Times New Roman"/>
          <w:sz w:val="18"/>
          <w:szCs w:val="18"/>
        </w:rPr>
      </w:pPr>
      <w:r w:rsidRPr="00F87019">
        <w:rPr>
          <w:rFonts w:ascii="Times New Roman" w:hAnsi="Times New Roman" w:cs="Times New Roman"/>
          <w:noProof/>
          <w:sz w:val="18"/>
          <w:szCs w:val="18"/>
        </w:rPr>
        <w:lastRenderedPageBreak/>
        <w:drawing>
          <wp:inline distT="0" distB="0" distL="0" distR="0" wp14:anchorId="34E49DA8" wp14:editId="6D7D8BA0">
            <wp:extent cx="4498849" cy="2763888"/>
            <wp:effectExtent l="0" t="0" r="0" b="0"/>
            <wp:docPr id="1330792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92682" name="Picture 1330792682"/>
                    <pic:cNvPicPr/>
                  </pic:nvPicPr>
                  <pic:blipFill rotWithShape="1">
                    <a:blip r:embed="rId8">
                      <a:extLst>
                        <a:ext uri="{28A0092B-C50C-407E-A947-70E740481C1C}">
                          <a14:useLocalDpi xmlns:a14="http://schemas.microsoft.com/office/drawing/2010/main" val="0"/>
                        </a:ext>
                      </a:extLst>
                    </a:blip>
                    <a:srcRect b="1703"/>
                    <a:stretch/>
                  </pic:blipFill>
                  <pic:spPr bwMode="auto">
                    <a:xfrm>
                      <a:off x="0" y="0"/>
                      <a:ext cx="4625923" cy="2841956"/>
                    </a:xfrm>
                    <a:prstGeom prst="rect">
                      <a:avLst/>
                    </a:prstGeom>
                    <a:ln>
                      <a:noFill/>
                    </a:ln>
                    <a:extLst>
                      <a:ext uri="{53640926-AAD7-44D8-BBD7-CCE9431645EC}">
                        <a14:shadowObscured xmlns:a14="http://schemas.microsoft.com/office/drawing/2010/main"/>
                      </a:ext>
                    </a:extLst>
                  </pic:spPr>
                </pic:pic>
              </a:graphicData>
            </a:graphic>
          </wp:inline>
        </w:drawing>
      </w:r>
    </w:p>
    <w:p w14:paraId="53C4C8AD" w14:textId="016539A8" w:rsidR="005B2B92" w:rsidRPr="00F87019" w:rsidRDefault="005B2B92" w:rsidP="00B5510A">
      <w:pPr>
        <w:spacing w:before="120" w:after="0" w:line="240" w:lineRule="auto"/>
        <w:jc w:val="center"/>
        <w:rPr>
          <w:rFonts w:ascii="Times New Roman" w:hAnsi="Times New Roman" w:cs="Times New Roman"/>
          <w:sz w:val="18"/>
          <w:szCs w:val="18"/>
        </w:rPr>
      </w:pPr>
      <w:r w:rsidRPr="00F87019">
        <w:rPr>
          <w:rFonts w:ascii="Times New Roman" w:hAnsi="Times New Roman" w:cs="Times New Roman"/>
          <w:b/>
          <w:bCs/>
          <w:sz w:val="18"/>
          <w:szCs w:val="18"/>
        </w:rPr>
        <w:t xml:space="preserve">FIGURE 2. </w:t>
      </w:r>
      <w:r w:rsidR="001F005B" w:rsidRPr="00F87019">
        <w:rPr>
          <w:rFonts w:ascii="Times New Roman" w:hAnsi="Times New Roman" w:cs="Times New Roman"/>
          <w:sz w:val="18"/>
          <w:szCs w:val="18"/>
        </w:rPr>
        <w:t>Block diagram of inverter control in electric vehicles</w:t>
      </w:r>
    </w:p>
    <w:p w14:paraId="23618A32" w14:textId="77777777" w:rsidR="003823B8" w:rsidRPr="00F87019" w:rsidRDefault="003823B8" w:rsidP="001F005B">
      <w:pPr>
        <w:spacing w:after="0" w:line="240" w:lineRule="auto"/>
        <w:jc w:val="center"/>
        <w:rPr>
          <w:rFonts w:ascii="Times New Roman" w:hAnsi="Times New Roman" w:cs="Times New Roman"/>
          <w:sz w:val="18"/>
          <w:szCs w:val="18"/>
        </w:rPr>
      </w:pPr>
    </w:p>
    <w:p w14:paraId="015ADCB1" w14:textId="09EEF701" w:rsidR="00534FC1" w:rsidRPr="00F87019" w:rsidRDefault="00534FC1" w:rsidP="00534FC1">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w:t>
      </w:r>
      <w:r w:rsidR="00F87019">
        <w:rPr>
          <w:rFonts w:ascii="Times New Roman" w:hAnsi="Times New Roman" w:cs="Times New Roman"/>
          <w:sz w:val="18"/>
          <w:szCs w:val="18"/>
        </w:rPr>
        <w:t xml:space="preserve"> </w:t>
      </w:r>
      <w:r w:rsidRPr="00F87019">
        <w:rPr>
          <w:rFonts w:ascii="Times New Roman" w:hAnsi="Times New Roman" w:cs="Times New Roman"/>
          <w:sz w:val="18"/>
          <w:szCs w:val="18"/>
        </w:rPr>
        <w:t>Regenerative braking system: Integrated with the overall control system. Allows</w:t>
      </w:r>
      <w:r w:rsidR="0097159C" w:rsidRPr="00F87019">
        <w:rPr>
          <w:rFonts w:ascii="Times New Roman" w:hAnsi="Times New Roman" w:cs="Times New Roman"/>
          <w:sz w:val="18"/>
          <w:szCs w:val="18"/>
        </w:rPr>
        <w:t xml:space="preserve"> part of </w:t>
      </w:r>
      <w:r w:rsidRPr="00F87019">
        <w:rPr>
          <w:rFonts w:ascii="Times New Roman" w:hAnsi="Times New Roman" w:cs="Times New Roman"/>
          <w:sz w:val="18"/>
          <w:szCs w:val="18"/>
        </w:rPr>
        <w:t xml:space="preserve"> the kinetic energy of the vehicle to be converted back into electrical energy and stored in the battery during braking, increasing efficiency </w:t>
      </w:r>
      <w:sdt>
        <w:sdtPr>
          <w:rPr>
            <w:rFonts w:ascii="Times New Roman" w:hAnsi="Times New Roman" w:cs="Times New Roman"/>
            <w:color w:val="000000"/>
            <w:sz w:val="18"/>
            <w:szCs w:val="18"/>
          </w:rPr>
          <w:tag w:val="MENDELEY_CITATION_v3_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"/>
          <w:id w:val="68545292"/>
          <w:placeholder>
            <w:docPart w:val="DefaultPlaceholder_-1854013440"/>
          </w:placeholder>
        </w:sdtPr>
        <w:sdtEndPr/>
        <w:sdtContent>
          <w:r w:rsidR="00A83BC7" w:rsidRPr="00F87019">
            <w:rPr>
              <w:rFonts w:ascii="Times New Roman" w:hAnsi="Times New Roman" w:cs="Times New Roman"/>
              <w:color w:val="000000"/>
              <w:sz w:val="18"/>
              <w:szCs w:val="18"/>
            </w:rPr>
            <w:t>[13]</w:t>
          </w:r>
        </w:sdtContent>
      </w:sdt>
      <w:r w:rsidRPr="00F87019">
        <w:rPr>
          <w:rFonts w:ascii="Times New Roman" w:hAnsi="Times New Roman" w:cs="Times New Roman"/>
          <w:sz w:val="18"/>
          <w:szCs w:val="18"/>
        </w:rPr>
        <w:t>.</w:t>
      </w:r>
    </w:p>
    <w:p w14:paraId="15D11286" w14:textId="2F86936B" w:rsidR="00534FC1" w:rsidRPr="00F87019" w:rsidRDefault="00534FC1" w:rsidP="00534FC1">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w:t>
      </w:r>
      <w:r w:rsidR="00F87019">
        <w:rPr>
          <w:rFonts w:ascii="Times New Roman" w:hAnsi="Times New Roman" w:cs="Times New Roman"/>
          <w:sz w:val="18"/>
          <w:szCs w:val="18"/>
        </w:rPr>
        <w:t xml:space="preserve"> </w:t>
      </w:r>
      <w:r w:rsidRPr="00F87019">
        <w:rPr>
          <w:rFonts w:ascii="Times New Roman" w:hAnsi="Times New Roman" w:cs="Times New Roman"/>
          <w:sz w:val="18"/>
          <w:szCs w:val="18"/>
        </w:rPr>
        <w:t>Electronic safety and driver assistance systems (ADAS): include systems that are standard in modern vehicles, such as ABS (anti-lock braking system), ESP (electronic stability program), and sensors for controlling functions such as automatic door opening</w:t>
      </w:r>
      <w:r w:rsidR="004909C2"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"/>
          <w:id w:val="613878292"/>
          <w:placeholder>
            <w:docPart w:val="DefaultPlaceholder_-1854013440"/>
          </w:placeholder>
        </w:sdtPr>
        <w:sdtEndPr/>
        <w:sdtContent>
          <w:r w:rsidR="00A83BC7" w:rsidRPr="00F87019">
            <w:rPr>
              <w:rFonts w:ascii="Times New Roman" w:hAnsi="Times New Roman" w:cs="Times New Roman"/>
              <w:color w:val="000000"/>
              <w:sz w:val="18"/>
              <w:szCs w:val="18"/>
            </w:rPr>
            <w:t>[17]</w:t>
          </w:r>
        </w:sdtContent>
      </w:sdt>
      <w:r w:rsidRPr="00F87019">
        <w:rPr>
          <w:rFonts w:ascii="Times New Roman" w:hAnsi="Times New Roman" w:cs="Times New Roman"/>
          <w:sz w:val="18"/>
          <w:szCs w:val="18"/>
        </w:rPr>
        <w:t>.</w:t>
      </w:r>
    </w:p>
    <w:p w14:paraId="04217DED" w14:textId="58D2303C" w:rsidR="00534FC1" w:rsidRPr="00F87019" w:rsidRDefault="00534FC1" w:rsidP="00534FC1">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w:t>
      </w:r>
      <w:r w:rsidR="00F87019">
        <w:rPr>
          <w:rFonts w:ascii="Times New Roman" w:hAnsi="Times New Roman" w:cs="Times New Roman"/>
          <w:sz w:val="18"/>
          <w:szCs w:val="18"/>
        </w:rPr>
        <w:t xml:space="preserve"> </w:t>
      </w:r>
      <w:r w:rsidRPr="00F87019">
        <w:rPr>
          <w:rFonts w:ascii="Times New Roman" w:hAnsi="Times New Roman" w:cs="Times New Roman"/>
          <w:sz w:val="18"/>
          <w:szCs w:val="18"/>
        </w:rPr>
        <w:t xml:space="preserve">On-board computer and user </w:t>
      </w:r>
      <w:r w:rsidR="00741AC1" w:rsidRPr="00F87019">
        <w:rPr>
          <w:rFonts w:ascii="Times New Roman" w:hAnsi="Times New Roman" w:cs="Times New Roman"/>
          <w:sz w:val="18"/>
          <w:szCs w:val="18"/>
        </w:rPr>
        <w:t>interface</w:t>
      </w:r>
      <w:r w:rsidRPr="00F87019">
        <w:rPr>
          <w:rFonts w:ascii="Times New Roman" w:hAnsi="Times New Roman" w:cs="Times New Roman"/>
          <w:sz w:val="18"/>
          <w:szCs w:val="18"/>
        </w:rPr>
        <w:t xml:space="preserve"> displays information about the vehicle's status, charge level, and range, and allows the driver to select driving modes and adjust comfort functions.</w:t>
      </w:r>
    </w:p>
    <w:p w14:paraId="3F6D0C0C" w14:textId="09249148" w:rsidR="001A7A05" w:rsidRPr="00F87019" w:rsidRDefault="001A7A05" w:rsidP="001A7A05">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Most domestic</w:t>
      </w:r>
      <w:r w:rsidR="00770AED" w:rsidRPr="00F87019">
        <w:rPr>
          <w:rFonts w:ascii="Times New Roman" w:hAnsi="Times New Roman" w:cs="Times New Roman"/>
          <w:sz w:val="18"/>
          <w:szCs w:val="18"/>
        </w:rPr>
        <w:t xml:space="preserve"> (Uzbek)</w:t>
      </w:r>
      <w:r w:rsidRPr="00F87019">
        <w:rPr>
          <w:rFonts w:ascii="Times New Roman" w:hAnsi="Times New Roman" w:cs="Times New Roman"/>
          <w:sz w:val="18"/>
          <w:szCs w:val="18"/>
        </w:rPr>
        <w:t xml:space="preserve"> electric vehicles currently available on the market are localized assemblies or adaptations of foreign (mainly Chinese) models. Accordingly, the basic architecture of the control systems of these electric vehicles complies with international standards.</w:t>
      </w:r>
    </w:p>
    <w:p w14:paraId="55741168" w14:textId="3DB65FF0" w:rsidR="001A7A05" w:rsidRPr="00F87019" w:rsidRDefault="001A7A05" w:rsidP="001A7A05">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Promising domestic developments, such as the BYD electric vehicle, involve deeper localization and the development of proprietary software and electronic components (e.g., multimedia and body control systems) </w:t>
      </w:r>
      <w:sdt>
        <w:sdtPr>
          <w:rPr>
            <w:rFonts w:ascii="Times New Roman" w:hAnsi="Times New Roman" w:cs="Times New Roman"/>
            <w:color w:val="000000"/>
            <w:sz w:val="18"/>
            <w:szCs w:val="18"/>
          </w:rPr>
          <w:tag w:val="MENDELEY_CITATION_v3_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"/>
          <w:id w:val="1597449755"/>
          <w:placeholder>
            <w:docPart w:val="DefaultPlaceholder_-1854013440"/>
          </w:placeholder>
        </w:sdtPr>
        <w:sdtEndPr/>
        <w:sdtContent>
          <w:r w:rsidR="00A83BC7" w:rsidRPr="00F87019">
            <w:rPr>
              <w:rFonts w:ascii="Times New Roman" w:hAnsi="Times New Roman" w:cs="Times New Roman"/>
              <w:color w:val="000000"/>
              <w:sz w:val="18"/>
              <w:szCs w:val="18"/>
            </w:rPr>
            <w:t>[18,19]</w:t>
          </w:r>
        </w:sdtContent>
      </w:sdt>
      <w:r w:rsidRPr="00F87019">
        <w:rPr>
          <w:rFonts w:ascii="Times New Roman" w:hAnsi="Times New Roman" w:cs="Times New Roman"/>
          <w:sz w:val="18"/>
          <w:szCs w:val="18"/>
        </w:rPr>
        <w:t>.</w:t>
      </w:r>
    </w:p>
    <w:p w14:paraId="66F1E63D" w14:textId="344468C8" w:rsidR="001A7A05" w:rsidRPr="00F87019" w:rsidRDefault="001A7A05" w:rsidP="001A7A05">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The experience of various companies in the creation and implementation of electric vehicles accumulated to date allows us to put forward certain requirements not only for the electric vehicle itself, but also for the vehicle drive control system in particular. From the whole range of requirements for electric vehicles, we will select those that relate to the engine control system and improve the consumer qualities of the vehicle as a means of transportation</w:t>
      </w:r>
      <w:r w:rsidR="00741AC1"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"/>
          <w:id w:val="1270347657"/>
          <w:placeholder>
            <w:docPart w:val="DefaultPlaceholder_-1854013440"/>
          </w:placeholder>
        </w:sdtPr>
        <w:sdtEndPr/>
        <w:sdtContent>
          <w:r w:rsidR="00A83BC7" w:rsidRPr="00F87019">
            <w:rPr>
              <w:rFonts w:ascii="Times New Roman" w:hAnsi="Times New Roman" w:cs="Times New Roman"/>
              <w:color w:val="000000"/>
              <w:sz w:val="18"/>
              <w:szCs w:val="18"/>
            </w:rPr>
            <w:t>[7,20]</w:t>
          </w:r>
        </w:sdtContent>
      </w:sdt>
      <w:r w:rsidRPr="00F87019">
        <w:rPr>
          <w:rFonts w:ascii="Times New Roman" w:hAnsi="Times New Roman" w:cs="Times New Roman"/>
          <w:sz w:val="18"/>
          <w:szCs w:val="18"/>
        </w:rPr>
        <w:t>.</w:t>
      </w:r>
    </w:p>
    <w:p w14:paraId="02FEA22D" w14:textId="77777777" w:rsidR="001A7A05" w:rsidRPr="00F87019" w:rsidRDefault="001A7A05" w:rsidP="001A7A05">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Basic requirements for the electric drive control system:</w:t>
      </w:r>
    </w:p>
    <w:p w14:paraId="7DA038DD" w14:textId="7427940E" w:rsidR="001A7A05" w:rsidRPr="00F87019" w:rsidRDefault="001A7A05" w:rsidP="001A7A05">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 smooth speed </w:t>
      </w:r>
      <w:r w:rsidR="00741AC1" w:rsidRPr="00F87019">
        <w:rPr>
          <w:rFonts w:ascii="Times New Roman" w:hAnsi="Times New Roman" w:cs="Times New Roman"/>
          <w:sz w:val="18"/>
          <w:szCs w:val="18"/>
        </w:rPr>
        <w:t>change.</w:t>
      </w:r>
    </w:p>
    <w:p w14:paraId="06B2700D" w14:textId="77777777" w:rsidR="001A7A05" w:rsidRPr="00F87019" w:rsidRDefault="001A7A05" w:rsidP="001A7A05">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stability of automatic maintenance of the speed set by the driver at no less than 10%; this requirement allows for energy-efficient use of energy in urban conditions;</w:t>
      </w:r>
    </w:p>
    <w:p w14:paraId="06814D36" w14:textId="77777777" w:rsidR="001A7A05" w:rsidRPr="00F87019" w:rsidRDefault="001A7A05" w:rsidP="001A7A05">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smooth control of traction and braking torque during acceleration and braking, respectively;</w:t>
      </w:r>
    </w:p>
    <w:p w14:paraId="297BC3B8" w14:textId="77777777" w:rsidR="001A7A05" w:rsidRPr="00F87019" w:rsidRDefault="001A7A05" w:rsidP="001A7A05">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automatic limitation of maximum torque and power at a certain level;</w:t>
      </w:r>
    </w:p>
    <w:p w14:paraId="1D84B8AB" w14:textId="77777777" w:rsidR="001A7A05" w:rsidRPr="00F87019" w:rsidRDefault="001A7A05" w:rsidP="001A7A05">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limitation of charging current during regenerative braking at a certain charge level;</w:t>
      </w:r>
    </w:p>
    <w:p w14:paraId="5A125C10" w14:textId="53D5BEE7" w:rsidR="008053A9" w:rsidRPr="00F87019" w:rsidRDefault="008053A9" w:rsidP="008F282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 the ability to coast with subsequent smooth acceleration or </w:t>
      </w:r>
      <w:r w:rsidR="00AB1FDD" w:rsidRPr="00F87019">
        <w:rPr>
          <w:rFonts w:ascii="Times New Roman" w:hAnsi="Times New Roman" w:cs="Times New Roman"/>
          <w:sz w:val="18"/>
          <w:szCs w:val="18"/>
        </w:rPr>
        <w:t>regenerative</w:t>
      </w:r>
      <w:r w:rsidRPr="00F87019">
        <w:rPr>
          <w:rFonts w:ascii="Times New Roman" w:hAnsi="Times New Roman" w:cs="Times New Roman"/>
          <w:sz w:val="18"/>
          <w:szCs w:val="18"/>
        </w:rPr>
        <w:t xml:space="preserve"> braking</w:t>
      </w:r>
      <w:sdt>
        <w:sdtPr>
          <w:rPr>
            <w:rFonts w:ascii="Times New Roman" w:hAnsi="Times New Roman" w:cs="Times New Roman"/>
            <w:color w:val="000000"/>
            <w:sz w:val="18"/>
            <w:szCs w:val="18"/>
          </w:rPr>
          <w:tag w:val="MENDELEY_CITATION_v3_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"/>
          <w:id w:val="-556852822"/>
          <w:placeholder>
            <w:docPart w:val="DefaultPlaceholder_-1854013440"/>
          </w:placeholder>
        </w:sdtPr>
        <w:sdtEndPr/>
        <w:sdtContent>
          <w:r w:rsidR="00A83BC7" w:rsidRPr="00F87019">
            <w:rPr>
              <w:rFonts w:ascii="Times New Roman" w:hAnsi="Times New Roman" w:cs="Times New Roman"/>
              <w:color w:val="000000"/>
              <w:sz w:val="18"/>
              <w:szCs w:val="18"/>
            </w:rPr>
            <w:t>[3]</w:t>
          </w:r>
        </w:sdtContent>
      </w:sdt>
      <w:r w:rsidR="002A4C4A" w:rsidRPr="00F87019">
        <w:rPr>
          <w:rFonts w:ascii="Times New Roman" w:hAnsi="Times New Roman" w:cs="Times New Roman"/>
          <w:color w:val="000000"/>
          <w:sz w:val="18"/>
          <w:szCs w:val="18"/>
        </w:rPr>
        <w:t>.</w:t>
      </w:r>
    </w:p>
    <w:p w14:paraId="47F63077" w14:textId="38D644B1" w:rsidR="00F30742" w:rsidRPr="00AE55FB" w:rsidRDefault="008053A9" w:rsidP="008F2824">
      <w:pPr>
        <w:spacing w:after="0" w:line="240" w:lineRule="auto"/>
        <w:ind w:firstLine="284"/>
        <w:jc w:val="both"/>
        <w:rPr>
          <w:rFonts w:ascii="Times New Roman" w:hAnsi="Times New Roman" w:cs="Times New Roman"/>
          <w:sz w:val="18"/>
          <w:szCs w:val="18"/>
          <w:lang w:val="uz-Cyrl-UZ"/>
        </w:rPr>
      </w:pPr>
      <w:r w:rsidRPr="00F87019">
        <w:rPr>
          <w:rFonts w:ascii="Times New Roman" w:hAnsi="Times New Roman" w:cs="Times New Roman"/>
          <w:sz w:val="18"/>
          <w:szCs w:val="18"/>
        </w:rPr>
        <w:t>The frequency converter microcontroller runs software that controls the speed and torque of the motor by changing the frequency, voltage, and intermediate currents in various coordinate systems. The main control methods are shown in Figure 3.</w:t>
      </w:r>
    </w:p>
    <w:p w14:paraId="20A7B98B" w14:textId="1F57B430" w:rsidR="00F30742" w:rsidRPr="00F87019" w:rsidRDefault="00C77E9B" w:rsidP="00F30742">
      <w:pPr>
        <w:spacing w:after="0" w:line="240" w:lineRule="auto"/>
        <w:jc w:val="center"/>
        <w:rPr>
          <w:rFonts w:ascii="Times New Roman" w:hAnsi="Times New Roman" w:cs="Times New Roman"/>
          <w:b/>
          <w:bCs/>
          <w:sz w:val="18"/>
          <w:szCs w:val="18"/>
          <w:lang w:val="ru-RU"/>
        </w:rPr>
      </w:pPr>
      <w:r w:rsidRPr="00F87019">
        <w:rPr>
          <w:rFonts w:ascii="Times New Roman" w:hAnsi="Times New Roman" w:cs="Times New Roman"/>
          <w:noProof/>
        </w:rPr>
        <w:lastRenderedPageBreak/>
        <w:drawing>
          <wp:inline distT="0" distB="0" distL="0" distR="0" wp14:anchorId="3D0D8B6D" wp14:editId="477BCFBA">
            <wp:extent cx="4468633" cy="2576563"/>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761"/>
                    <a:stretch/>
                  </pic:blipFill>
                  <pic:spPr bwMode="auto">
                    <a:xfrm>
                      <a:off x="0" y="0"/>
                      <a:ext cx="4491240" cy="2589598"/>
                    </a:xfrm>
                    <a:prstGeom prst="rect">
                      <a:avLst/>
                    </a:prstGeom>
                    <a:noFill/>
                    <a:ln>
                      <a:noFill/>
                    </a:ln>
                    <a:extLst>
                      <a:ext uri="{53640926-AAD7-44D8-BBD7-CCE9431645EC}">
                        <a14:shadowObscured xmlns:a14="http://schemas.microsoft.com/office/drawing/2010/main"/>
                      </a:ext>
                    </a:extLst>
                  </pic:spPr>
                </pic:pic>
              </a:graphicData>
            </a:graphic>
          </wp:inline>
        </w:drawing>
      </w:r>
    </w:p>
    <w:p w14:paraId="327B609E" w14:textId="57756C0A" w:rsidR="00F30742" w:rsidRPr="00F87019" w:rsidRDefault="00F30742" w:rsidP="00B5510A">
      <w:pPr>
        <w:spacing w:before="120" w:after="0" w:line="240" w:lineRule="auto"/>
        <w:jc w:val="center"/>
        <w:rPr>
          <w:rFonts w:ascii="Times New Roman" w:hAnsi="Times New Roman" w:cs="Times New Roman"/>
          <w:b/>
          <w:bCs/>
          <w:sz w:val="18"/>
          <w:szCs w:val="18"/>
        </w:rPr>
      </w:pPr>
      <w:r w:rsidRPr="00F87019">
        <w:rPr>
          <w:rFonts w:ascii="Times New Roman" w:hAnsi="Times New Roman" w:cs="Times New Roman"/>
          <w:b/>
          <w:bCs/>
          <w:sz w:val="18"/>
          <w:szCs w:val="18"/>
        </w:rPr>
        <w:t xml:space="preserve">FIGURE 3. </w:t>
      </w:r>
      <w:r w:rsidR="008053A9" w:rsidRPr="00F87019">
        <w:rPr>
          <w:rFonts w:ascii="Times New Roman" w:hAnsi="Times New Roman" w:cs="Times New Roman"/>
          <w:sz w:val="18"/>
          <w:szCs w:val="18"/>
        </w:rPr>
        <w:t>Management methods</w:t>
      </w:r>
    </w:p>
    <w:p w14:paraId="17072EE7" w14:textId="00A2A474" w:rsidR="00F30742" w:rsidRPr="00F87019" w:rsidRDefault="00F30742" w:rsidP="00F30742">
      <w:pPr>
        <w:spacing w:after="0" w:line="240" w:lineRule="auto"/>
        <w:ind w:firstLine="284"/>
        <w:jc w:val="center"/>
        <w:rPr>
          <w:rFonts w:ascii="Times New Roman" w:hAnsi="Times New Roman" w:cs="Times New Roman"/>
          <w:sz w:val="18"/>
          <w:szCs w:val="18"/>
        </w:rPr>
      </w:pPr>
    </w:p>
    <w:p w14:paraId="2C35275F" w14:textId="77777777" w:rsidR="00012C51" w:rsidRPr="00F87019" w:rsidRDefault="00012C51" w:rsidP="00012C51">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Let's consider the control systems most commonly used in various frequency converters.</w:t>
      </w:r>
    </w:p>
    <w:p w14:paraId="2AF8CE35" w14:textId="0359B85C" w:rsidR="00012C51" w:rsidRPr="00F87019" w:rsidRDefault="00012C51" w:rsidP="00012C51">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Scalar control, also known as frequency control, is a method of controlling an AC electric motor that maintains a constant voltage/frequency ratio across the entire operating speed range. Consequently, changing the frequency changes the voltage, and with it the speed of the rotor. This ratio is calculated based on the nominal voltage and frequency values. By maintaining this ratio at a certain level, the magnetic flux can be maintained at a certain level</w:t>
      </w:r>
      <w:r w:rsidR="00741AC1"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"/>
          <w:id w:val="-1898973373"/>
          <w:placeholder>
            <w:docPart w:val="DefaultPlaceholder_-1854013440"/>
          </w:placeholder>
        </w:sdtPr>
        <w:sdtEndPr/>
        <w:sdtContent>
          <w:r w:rsidR="00A83BC7" w:rsidRPr="00F87019">
            <w:rPr>
              <w:rFonts w:ascii="Times New Roman" w:hAnsi="Times New Roman" w:cs="Times New Roman"/>
              <w:color w:val="000000"/>
              <w:sz w:val="18"/>
              <w:szCs w:val="18"/>
            </w:rPr>
            <w:t>[6,9,10]</w:t>
          </w:r>
        </w:sdtContent>
      </w:sdt>
      <w:r w:rsidRPr="00F87019">
        <w:rPr>
          <w:rFonts w:ascii="Times New Roman" w:hAnsi="Times New Roman" w:cs="Times New Roman"/>
          <w:sz w:val="18"/>
          <w:szCs w:val="18"/>
        </w:rPr>
        <w:t>. A significant advantage of this system is its simplicity of implementation. This sole advantage is offset by such disadvantages as:</w:t>
      </w:r>
    </w:p>
    <w:p w14:paraId="6BCE5E2D" w14:textId="26C97A3F" w:rsidR="00012C51" w:rsidRPr="00F87019" w:rsidRDefault="00012C51" w:rsidP="00012C51">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It is impossible to implement a sensorless control system for an asynchronous motor with load compensation, and a system with a speed sensor has low load control accuracy; a synchronous motor may lose synchronization altogether when the torque exceeds the limit</w:t>
      </w:r>
      <w:r w:rsidR="00741AC1"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"/>
          <w:id w:val="-1968967734"/>
          <w:placeholder>
            <w:docPart w:val="DefaultPlaceholder_-1854013440"/>
          </w:placeholder>
        </w:sdtPr>
        <w:sdtEndPr/>
        <w:sdtContent>
          <w:r w:rsidR="00A83BC7" w:rsidRPr="00F87019">
            <w:rPr>
              <w:rFonts w:ascii="Times New Roman" w:hAnsi="Times New Roman" w:cs="Times New Roman"/>
              <w:color w:val="000000"/>
              <w:sz w:val="18"/>
              <w:szCs w:val="18"/>
            </w:rPr>
            <w:t>[21]</w:t>
          </w:r>
        </w:sdtContent>
      </w:sdt>
      <w:r w:rsidRPr="00F87019">
        <w:rPr>
          <w:rFonts w:ascii="Times New Roman" w:hAnsi="Times New Roman" w:cs="Times New Roman"/>
          <w:sz w:val="18"/>
          <w:szCs w:val="18"/>
        </w:rPr>
        <w:t>.</w:t>
      </w:r>
    </w:p>
    <w:p w14:paraId="66FFDB1B" w14:textId="77777777" w:rsidR="00012C51" w:rsidRPr="00F87019" w:rsidRDefault="00012C51" w:rsidP="00012C51">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It is impossible to control both the torque and the speed of the motor simultaneously.</w:t>
      </w:r>
    </w:p>
    <w:p w14:paraId="2278A966" w14:textId="448648AD" w:rsidR="00012C51" w:rsidRPr="00F87019" w:rsidRDefault="00012C51" w:rsidP="00012C51">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Most often, scalar control is used in systems with a wide speed control range. In our case, this control system is not suitable because an electric vehicle requires precise speed control with load on the shaft, </w:t>
      </w:r>
      <w:r w:rsidR="004909C2" w:rsidRPr="00F87019">
        <w:rPr>
          <w:rFonts w:ascii="Times New Roman" w:hAnsi="Times New Roman" w:cs="Times New Roman"/>
          <w:sz w:val="18"/>
          <w:szCs w:val="18"/>
        </w:rPr>
        <w:t>and</w:t>
      </w:r>
      <w:r w:rsidRPr="00F87019">
        <w:rPr>
          <w:rFonts w:ascii="Times New Roman" w:hAnsi="Times New Roman" w:cs="Times New Roman"/>
          <w:sz w:val="18"/>
          <w:szCs w:val="18"/>
        </w:rPr>
        <w:t xml:space="preserve"> because scalar control does not allow for smooth changes in torque on the shaft </w:t>
      </w:r>
      <w:sdt>
        <w:sdtPr>
          <w:rPr>
            <w:rFonts w:ascii="Times New Roman" w:hAnsi="Times New Roman" w:cs="Times New Roman"/>
            <w:color w:val="000000"/>
            <w:sz w:val="18"/>
            <w:szCs w:val="18"/>
          </w:rPr>
          <w:tag w:val="MENDELEY_CITATION_v3_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"/>
          <w:id w:val="-366602111"/>
          <w:placeholder>
            <w:docPart w:val="DefaultPlaceholder_-1854013440"/>
          </w:placeholder>
        </w:sdtPr>
        <w:sdtEndPr/>
        <w:sdtContent>
          <w:r w:rsidR="00A83BC7" w:rsidRPr="00F87019">
            <w:rPr>
              <w:rFonts w:ascii="Times New Roman" w:hAnsi="Times New Roman" w:cs="Times New Roman"/>
              <w:color w:val="000000"/>
              <w:sz w:val="18"/>
              <w:szCs w:val="18"/>
            </w:rPr>
            <w:t>[8]</w:t>
          </w:r>
        </w:sdtContent>
      </w:sdt>
      <w:r w:rsidRPr="00F87019">
        <w:rPr>
          <w:rFonts w:ascii="Times New Roman" w:hAnsi="Times New Roman" w:cs="Times New Roman"/>
          <w:sz w:val="18"/>
          <w:szCs w:val="18"/>
        </w:rPr>
        <w:t>.</w:t>
      </w:r>
    </w:p>
    <w:p w14:paraId="28863741" w14:textId="19668125" w:rsidR="00380484" w:rsidRPr="00F87019" w:rsidRDefault="00380484" w:rsidP="00F30742">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Unlike scalar control, vector control allows independent and virtually inertia-free control of the rotational speed and torque on the motor shaft. As practice shows, it is not enough to control the voltage and frequency; it is also necessary to control the phase, i.e., to control the value and angle of the spatial vector </w:t>
      </w:r>
      <w:sdt>
        <w:sdtPr>
          <w:rPr>
            <w:rFonts w:ascii="Times New Roman" w:hAnsi="Times New Roman" w:cs="Times New Roman"/>
            <w:color w:val="000000"/>
            <w:sz w:val="18"/>
            <w:szCs w:val="18"/>
          </w:rPr>
          <w:tag w:val="MENDELEY_CITATION_v3_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"/>
          <w:id w:val="-1068116209"/>
          <w:placeholder>
            <w:docPart w:val="DefaultPlaceholder_-1854013440"/>
          </w:placeholder>
        </w:sdtPr>
        <w:sdtEndPr/>
        <w:sdtContent>
          <w:r w:rsidR="00A83BC7" w:rsidRPr="00F87019">
            <w:rPr>
              <w:rFonts w:ascii="Times New Roman" w:hAnsi="Times New Roman" w:cs="Times New Roman"/>
              <w:color w:val="000000"/>
              <w:sz w:val="18"/>
              <w:szCs w:val="18"/>
            </w:rPr>
            <w:t>[22]</w:t>
          </w:r>
        </w:sdtContent>
      </w:sdt>
      <w:r w:rsidRPr="00F87019">
        <w:rPr>
          <w:rFonts w:ascii="Times New Roman" w:hAnsi="Times New Roman" w:cs="Times New Roman"/>
          <w:sz w:val="18"/>
          <w:szCs w:val="18"/>
        </w:rPr>
        <w:t xml:space="preserve">. Existing torque control methods are usually classified into two groups based on the structure of the controllers used, namely: linear and nonlinear (hysteresis). This article does not intend to provide an in-depth analysis of all control systems due to the complexity of the theory behind each of them, so we will consider the features, advantages, and disadvantages of vector systems with torque control </w:t>
      </w:r>
      <w:sdt>
        <w:sdtPr>
          <w:rPr>
            <w:rFonts w:ascii="Times New Roman" w:hAnsi="Times New Roman" w:cs="Times New Roman"/>
            <w:color w:val="000000"/>
            <w:sz w:val="18"/>
            <w:szCs w:val="18"/>
          </w:rPr>
          <w:tag w:val="MENDELEY_CITATION_v3_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"/>
          <w:id w:val="490914253"/>
          <w:placeholder>
            <w:docPart w:val="DefaultPlaceholder_-1854013440"/>
          </w:placeholder>
        </w:sdtPr>
        <w:sdtEndPr/>
        <w:sdtContent>
          <w:r w:rsidR="00A83BC7" w:rsidRPr="00F87019">
            <w:rPr>
              <w:rFonts w:ascii="Times New Roman" w:hAnsi="Times New Roman" w:cs="Times New Roman"/>
              <w:color w:val="000000"/>
              <w:sz w:val="18"/>
              <w:szCs w:val="18"/>
            </w:rPr>
            <w:t>[14]</w:t>
          </w:r>
        </w:sdtContent>
      </w:sdt>
      <w:r w:rsidRPr="00F87019">
        <w:rPr>
          <w:rFonts w:ascii="Times New Roman" w:hAnsi="Times New Roman" w:cs="Times New Roman"/>
          <w:sz w:val="18"/>
          <w:szCs w:val="18"/>
        </w:rPr>
        <w:t>.</w:t>
      </w:r>
    </w:p>
    <w:p w14:paraId="4551D608" w14:textId="1DAC83C3" w:rsidR="00380484" w:rsidRPr="00F87019" w:rsidRDefault="00380484" w:rsidP="003804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Field-oriented control involves separate control of both torque and stator field using stator field vector components. All features of this system are related to specifying the correct and accurate motor characteristics in the program, i.e., using an adequate electric drive model</w:t>
      </w:r>
      <w:r w:rsidR="00D917D2" w:rsidRPr="00F87019">
        <w:rPr>
          <w:rFonts w:ascii="Times New Roman" w:hAnsi="Times New Roman" w:cs="Times New Roman"/>
          <w:sz w:val="18"/>
          <w:szCs w:val="18"/>
        </w:rPr>
        <w:t xml:space="preserve"> </w:t>
      </w:r>
      <w:r w:rsidRPr="00F87019">
        <w:rPr>
          <w:rFonts w:ascii="Times New Roman" w:hAnsi="Times New Roman" w:cs="Times New Roman"/>
          <w:sz w:val="18"/>
          <w:szCs w:val="18"/>
        </w:rPr>
        <w:t>. When using a system with direct torque control with spatial vector voltage modulation, it is necessary to accurately calculate the load on the shaft</w:t>
      </w:r>
      <w:r w:rsidR="004909C2"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"/>
          <w:id w:val="1632435409"/>
          <w:placeholder>
            <w:docPart w:val="DefaultPlaceholder_-1854013440"/>
          </w:placeholder>
        </w:sdtPr>
        <w:sdtEndPr/>
        <w:sdtContent>
          <w:r w:rsidR="00A83BC7" w:rsidRPr="00F87019">
            <w:rPr>
              <w:rFonts w:ascii="Times New Roman" w:hAnsi="Times New Roman" w:cs="Times New Roman"/>
              <w:color w:val="000000"/>
              <w:sz w:val="18"/>
              <w:szCs w:val="18"/>
            </w:rPr>
            <w:t>[23,24]</w:t>
          </w:r>
        </w:sdtContent>
      </w:sdt>
      <w:r w:rsidRPr="00F87019">
        <w:rPr>
          <w:rFonts w:ascii="Times New Roman" w:hAnsi="Times New Roman" w:cs="Times New Roman"/>
          <w:sz w:val="18"/>
          <w:szCs w:val="18"/>
        </w:rPr>
        <w:t xml:space="preserve">. The linearity of the regulator reduces torque ripple, allows the motor to start smoothly and operate reliably at low speeds, but worsens the dynamic characteristics. A feature of a nonlinear controller with direct torque control is that the order of switching on the transistor keys is determined by a table containing various states of the voltage vector. The characteristics of the system depend on its settings and the frequency of comparison with the voltage vector. Increasing the frequency leads to an increase in cost accordingly. The characteristic features of direct control are the full utilization of the inverter's voltage capabilities, as well as excellent dynamics when working with a constant and weakening field </w:t>
      </w:r>
      <w:sdt>
        <w:sdtPr>
          <w:rPr>
            <w:rFonts w:ascii="Times New Roman" w:hAnsi="Times New Roman" w:cs="Times New Roman"/>
            <w:color w:val="000000"/>
            <w:sz w:val="18"/>
            <w:szCs w:val="18"/>
          </w:rPr>
          <w:tag w:val="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"/>
          <w:id w:val="-1604182441"/>
          <w:placeholder>
            <w:docPart w:val="DefaultPlaceholder_-1854013440"/>
          </w:placeholder>
        </w:sdtPr>
        <w:sdtEndPr/>
        <w:sdtContent>
          <w:r w:rsidR="00A83BC7" w:rsidRPr="00F87019">
            <w:rPr>
              <w:rFonts w:ascii="Times New Roman" w:hAnsi="Times New Roman" w:cs="Times New Roman"/>
              <w:color w:val="000000"/>
              <w:sz w:val="18"/>
              <w:szCs w:val="18"/>
            </w:rPr>
            <w:t>[7,25]</w:t>
          </w:r>
        </w:sdtContent>
      </w:sdt>
      <w:r w:rsidRPr="00F87019">
        <w:rPr>
          <w:rFonts w:ascii="Times New Roman" w:hAnsi="Times New Roman" w:cs="Times New Roman"/>
          <w:sz w:val="18"/>
          <w:szCs w:val="18"/>
        </w:rPr>
        <w:t>.</w:t>
      </w:r>
    </w:p>
    <w:p w14:paraId="5AF256BB" w14:textId="3D281246" w:rsidR="00487CEA" w:rsidRPr="00F87019" w:rsidRDefault="006520BC" w:rsidP="00B5510A">
      <w:pPr>
        <w:spacing w:before="240" w:after="240" w:line="240" w:lineRule="auto"/>
        <w:jc w:val="center"/>
        <w:rPr>
          <w:rFonts w:ascii="Times New Roman" w:hAnsi="Times New Roman" w:cs="Times New Roman"/>
          <w:b/>
          <w:sz w:val="24"/>
          <w:szCs w:val="24"/>
          <w:lang w:val="uz-Latn-UZ"/>
        </w:rPr>
      </w:pPr>
      <w:r w:rsidRPr="00F87019">
        <w:rPr>
          <w:rFonts w:ascii="Times New Roman" w:hAnsi="Times New Roman" w:cs="Times New Roman"/>
          <w:b/>
          <w:sz w:val="24"/>
          <w:szCs w:val="24"/>
          <w:lang w:val="uz-Latn-UZ"/>
        </w:rPr>
        <w:t>RESEARCH</w:t>
      </w:r>
      <w:r w:rsidR="00F848C2" w:rsidRPr="00F87019">
        <w:rPr>
          <w:rFonts w:ascii="Times New Roman" w:hAnsi="Times New Roman" w:cs="Times New Roman"/>
          <w:b/>
          <w:sz w:val="24"/>
          <w:szCs w:val="24"/>
          <w:lang w:val="uz-Latn-UZ"/>
        </w:rPr>
        <w:t xml:space="preserve"> </w:t>
      </w:r>
      <w:r w:rsidRPr="00F87019">
        <w:rPr>
          <w:rFonts w:ascii="Times New Roman" w:hAnsi="Times New Roman" w:cs="Times New Roman"/>
          <w:b/>
          <w:sz w:val="24"/>
          <w:szCs w:val="24"/>
          <w:lang w:val="uz-Latn-UZ"/>
        </w:rPr>
        <w:t>RESULTS</w:t>
      </w:r>
    </w:p>
    <w:p w14:paraId="3EE2336B" w14:textId="6432DEA9" w:rsidR="005C705D" w:rsidRPr="00F87019" w:rsidRDefault="005C705D" w:rsidP="008E0338">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The most suitable control system for an electric vehicle is a vector control system with direct torque control and a switch-on table. By reflecting all possible vector states in the table and increasing the frequency of iterations, it is possible to obtain excellent static and dynamic characteristics, as well as meet all other requirements for the system. At this stage of electric vehicle development, this control system will definitely lead to a significant increase in the cost of the control system and, consequently, the entire electric vehicle, but in the future, as electric cars become more popular, experts predict that the price will decrease, while the quality of control will remain high</w:t>
      </w:r>
      <w:r w:rsidR="004E3F78"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"/>
          <w:id w:val="-1074356752"/>
          <w:placeholder>
            <w:docPart w:val="DefaultPlaceholder_-1854013440"/>
          </w:placeholder>
        </w:sdtPr>
        <w:sdtEndPr/>
        <w:sdtContent>
          <w:r w:rsidR="00A83BC7" w:rsidRPr="00F87019">
            <w:rPr>
              <w:rFonts w:ascii="Times New Roman" w:hAnsi="Times New Roman" w:cs="Times New Roman"/>
              <w:color w:val="000000"/>
              <w:sz w:val="18"/>
              <w:szCs w:val="18"/>
            </w:rPr>
            <w:t>[18,26,27]</w:t>
          </w:r>
        </w:sdtContent>
      </w:sdt>
      <w:r w:rsidRPr="00F87019">
        <w:rPr>
          <w:rFonts w:ascii="Times New Roman" w:hAnsi="Times New Roman" w:cs="Times New Roman"/>
          <w:sz w:val="18"/>
          <w:szCs w:val="18"/>
        </w:rPr>
        <w:t>.</w:t>
      </w:r>
    </w:p>
    <w:p w14:paraId="6335CF5C" w14:textId="63700CA4" w:rsidR="005C705D" w:rsidRPr="00F87019" w:rsidRDefault="005C705D" w:rsidP="005C705D">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lastRenderedPageBreak/>
        <w:t>Thus, the structure of the electric vehicle control system follows the generally accepted principles of electric vehicle engineering, combining power electronics, battery management system, and various auxiliary electronic systems under the overall control of central control units</w:t>
      </w:r>
      <w:r w:rsidR="004909C2" w:rsidRPr="00F87019">
        <w:rPr>
          <w:rFonts w:ascii="Times New Roman" w:hAnsi="Times New Roman" w:cs="Times New Roman"/>
          <w:sz w:val="18"/>
          <w:szCs w:val="18"/>
        </w:rPr>
        <w:t xml:space="preserve"> </w:t>
      </w:r>
      <w:r w:rsidRPr="00F87019">
        <w:rPr>
          <w:rFonts w:ascii="Times New Roman" w:hAnsi="Times New Roman" w:cs="Times New Roman"/>
          <w:sz w:val="18"/>
          <w:szCs w:val="18"/>
        </w:rPr>
        <w:t>.</w:t>
      </w:r>
    </w:p>
    <w:p w14:paraId="1AB19174" w14:textId="0CEFC81D" w:rsidR="005C705D" w:rsidRPr="00F87019" w:rsidRDefault="005C705D" w:rsidP="005C705D">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Modern electric vehicles have a dual-circuit system with high voltage (400-800 V) for the main drive and a low-voltage system (12 V) for auxiliary needs. Electric </w:t>
      </w:r>
      <w:r w:rsidR="007D09A7" w:rsidRPr="00F87019">
        <w:rPr>
          <w:rFonts w:ascii="Times New Roman" w:hAnsi="Times New Roman" w:cs="Times New Roman"/>
          <w:sz w:val="18"/>
          <w:szCs w:val="18"/>
        </w:rPr>
        <w:t>machines</w:t>
      </w:r>
      <w:r w:rsidRPr="00F87019">
        <w:rPr>
          <w:rFonts w:ascii="Times New Roman" w:hAnsi="Times New Roman" w:cs="Times New Roman"/>
          <w:sz w:val="18"/>
          <w:szCs w:val="18"/>
        </w:rPr>
        <w:t xml:space="preserve"> can be synchronous or asynchronous, operating on alternating current. </w:t>
      </w:r>
    </w:p>
    <w:p w14:paraId="7DDBDBB5" w14:textId="505D9D60" w:rsidR="002D58F9" w:rsidRPr="00F87019" w:rsidRDefault="002D58F9" w:rsidP="005C705D">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For a dual circuit system, provided that </w:t>
      </w:r>
      <w:r w:rsidR="003050DC" w:rsidRPr="00F87019">
        <w:rPr>
          <w:rFonts w:ascii="Times New Roman" w:hAnsi="Times New Roman" w:cs="Times New Roman"/>
          <w:sz w:val="18"/>
          <w:szCs w:val="18"/>
        </w:rPr>
        <w:t xml:space="preserve">the drive power P (in Watts) and the bus voltage </w:t>
      </w:r>
      <m:oMath>
        <m:sSub>
          <m:sSubPr>
            <m:ctrlPr>
              <w:rPr>
                <w:rFonts w:ascii="Cambria Math" w:hAnsi="Cambria Math" w:cs="Times New Roman"/>
                <w:i/>
                <w:sz w:val="18"/>
                <w:szCs w:val="18"/>
              </w:rPr>
            </m:ctrlPr>
          </m:sSubPr>
          <m:e>
            <m:r>
              <w:rPr>
                <w:rFonts w:ascii="Cambria Math" w:hAnsi="Cambria Math" w:cs="Times New Roman"/>
                <w:sz w:val="18"/>
                <w:szCs w:val="18"/>
              </w:rPr>
              <m:t>V</m:t>
            </m:r>
          </m:e>
          <m:sub>
            <m:r>
              <w:rPr>
                <w:rFonts w:ascii="Cambria Math" w:hAnsi="Cambria Math" w:cs="Times New Roman"/>
                <w:sz w:val="18"/>
                <w:szCs w:val="18"/>
                <w:lang w:val="uz-Cyrl-UZ"/>
              </w:rPr>
              <m:t>HV</m:t>
            </m:r>
          </m:sub>
        </m:sSub>
      </m:oMath>
      <w:r w:rsidR="00F54E5D" w:rsidRPr="00F87019">
        <w:rPr>
          <w:rFonts w:ascii="Times New Roman" w:hAnsi="Times New Roman" w:cs="Times New Roman"/>
          <w:sz w:val="18"/>
          <w:szCs w:val="18"/>
        </w:rPr>
        <w:t xml:space="preserve"> </w:t>
      </w:r>
      <w:r w:rsidR="003050DC" w:rsidRPr="00F87019">
        <w:rPr>
          <w:rFonts w:ascii="Times New Roman" w:hAnsi="Times New Roman" w:cs="Times New Roman"/>
          <w:sz w:val="18"/>
          <w:szCs w:val="18"/>
        </w:rPr>
        <w:t xml:space="preserve">are known, the </w:t>
      </w:r>
      <w:r w:rsidR="00F54E5D" w:rsidRPr="00F87019">
        <w:rPr>
          <w:rFonts w:ascii="Times New Roman" w:hAnsi="Times New Roman" w:cs="Times New Roman"/>
          <w:sz w:val="18"/>
          <w:szCs w:val="18"/>
        </w:rPr>
        <w:t xml:space="preserve">electric current </w:t>
      </w:r>
      <m:oMath>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lang w:val="uz-Cyrl-UZ"/>
              </w:rPr>
              <m:t>HV</m:t>
            </m:r>
          </m:sub>
        </m:sSub>
      </m:oMath>
      <w:r w:rsidR="00F54E5D" w:rsidRPr="00F87019">
        <w:rPr>
          <w:rFonts w:ascii="Times New Roman" w:eastAsiaTheme="minorEastAsia" w:hAnsi="Times New Roman" w:cs="Times New Roman"/>
          <w:sz w:val="18"/>
          <w:szCs w:val="18"/>
        </w:rPr>
        <w:t xml:space="preserve"> can be computed</w:t>
      </w:r>
      <w:r w:rsidR="004E3F78" w:rsidRPr="00F87019">
        <w:rPr>
          <w:rFonts w:ascii="Times New Roman" w:eastAsiaTheme="minorEastAsia" w:hAnsi="Times New Roman" w:cs="Times New Roman"/>
          <w:sz w:val="18"/>
          <w:szCs w:val="18"/>
        </w:rPr>
        <w:t xml:space="preserve"> </w:t>
      </w:r>
      <w:sdt>
        <w:sdtPr>
          <w:rPr>
            <w:rFonts w:ascii="Times New Roman" w:eastAsiaTheme="minorEastAsia" w:hAnsi="Times New Roman" w:cs="Times New Roman"/>
            <w:color w:val="000000"/>
            <w:sz w:val="18"/>
            <w:szCs w:val="18"/>
          </w:rPr>
          <w:tag w:val="MENDELEY_CITATION_v3_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"/>
          <w:id w:val="972031199"/>
          <w:placeholder>
            <w:docPart w:val="DefaultPlaceholder_-1854013440"/>
          </w:placeholder>
        </w:sdtPr>
        <w:sdtEndPr/>
        <w:sdtContent>
          <w:r w:rsidR="00A83BC7" w:rsidRPr="00F87019">
            <w:rPr>
              <w:rFonts w:ascii="Times New Roman" w:eastAsiaTheme="minorEastAsia" w:hAnsi="Times New Roman" w:cs="Times New Roman"/>
              <w:color w:val="000000"/>
              <w:sz w:val="18"/>
              <w:szCs w:val="18"/>
            </w:rPr>
            <w:t>[25,28]</w:t>
          </w:r>
        </w:sdtContent>
      </w:sdt>
      <w:r w:rsidR="00F54E5D" w:rsidRPr="00F87019">
        <w:rPr>
          <w:rFonts w:ascii="Times New Roman" w:eastAsiaTheme="minorEastAsia" w:hAnsi="Times New Roman" w:cs="Times New Roman"/>
          <w:sz w:val="18"/>
          <w:szCs w:val="18"/>
        </w:rPr>
        <w:t>:</w:t>
      </w:r>
    </w:p>
    <w:p w14:paraId="7DBB0E07" w14:textId="6185CA56" w:rsidR="003C49ED" w:rsidRPr="00F87019" w:rsidRDefault="0058458B" w:rsidP="002D3173">
      <w:pPr>
        <w:spacing w:after="0" w:line="240" w:lineRule="auto"/>
        <w:ind w:firstLine="284"/>
        <w:jc w:val="right"/>
        <w:rPr>
          <w:rFonts w:ascii="Times New Roman" w:hAnsi="Times New Roman" w:cs="Times New Roman"/>
          <w:sz w:val="18"/>
          <w:szCs w:val="18"/>
          <w:lang w:val="uz-Cyrl-UZ"/>
        </w:rPr>
      </w:pPr>
      <m:oMath>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lang w:val="uz-Cyrl-UZ"/>
              </w:rPr>
              <m:t>HV</m:t>
            </m:r>
          </m:sub>
        </m:sSub>
        <m:r>
          <w:rPr>
            <w:rFonts w:ascii="Cambria Math" w:hAnsi="Cambria Math" w:cs="Times New Roman"/>
            <w:sz w:val="18"/>
            <w:szCs w:val="18"/>
            <w:lang w:val="uz-Cyrl-UZ"/>
          </w:rPr>
          <m:t>=</m:t>
        </m:r>
        <m:f>
          <m:fPr>
            <m:ctrlPr>
              <w:rPr>
                <w:rFonts w:ascii="Cambria Math" w:hAnsi="Cambria Math" w:cs="Times New Roman"/>
                <w:sz w:val="18"/>
                <w:szCs w:val="18"/>
              </w:rPr>
            </m:ctrlPr>
          </m:fPr>
          <m:num>
            <m:r>
              <w:rPr>
                <w:rFonts w:ascii="Cambria Math" w:hAnsi="Cambria Math" w:cs="Times New Roman"/>
                <w:sz w:val="18"/>
                <w:szCs w:val="18"/>
              </w:rPr>
              <m:t>P</m:t>
            </m:r>
          </m:num>
          <m:den>
            <m:sSub>
              <m:sSubPr>
                <m:ctrlPr>
                  <w:rPr>
                    <w:rFonts w:ascii="Cambria Math" w:hAnsi="Cambria Math" w:cs="Times New Roman"/>
                    <w:i/>
                    <w:sz w:val="18"/>
                    <w:szCs w:val="18"/>
                  </w:rPr>
                </m:ctrlPr>
              </m:sSubPr>
              <m:e>
                <m:r>
                  <w:rPr>
                    <w:rFonts w:ascii="Cambria Math" w:hAnsi="Cambria Math" w:cs="Times New Roman"/>
                    <w:sz w:val="18"/>
                    <w:szCs w:val="18"/>
                  </w:rPr>
                  <m:t>V</m:t>
                </m:r>
              </m:e>
              <m:sub>
                <m:r>
                  <w:rPr>
                    <w:rFonts w:ascii="Cambria Math" w:hAnsi="Cambria Math" w:cs="Times New Roman"/>
                    <w:sz w:val="18"/>
                    <w:szCs w:val="18"/>
                    <w:lang w:val="uz-Cyrl-UZ"/>
                  </w:rPr>
                  <m:t>HV</m:t>
                </m:r>
              </m:sub>
            </m:sSub>
          </m:den>
        </m:f>
      </m:oMath>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t>(1</w:t>
      </w:r>
      <w:r w:rsidR="002D3173" w:rsidRPr="00F87019">
        <w:rPr>
          <w:rFonts w:ascii="Times New Roman" w:hAnsi="Times New Roman" w:cs="Times New Roman"/>
          <w:sz w:val="18"/>
          <w:szCs w:val="18"/>
          <w:lang w:val="uz-Cyrl-UZ"/>
        </w:rPr>
        <w:t>)</w:t>
      </w:r>
    </w:p>
    <w:p w14:paraId="0B12DE7B" w14:textId="5BE4E68B" w:rsidR="00581A84" w:rsidRPr="00F87019" w:rsidRDefault="00F54E5D" w:rsidP="00581A84">
      <w:pPr>
        <w:spacing w:after="0" w:line="240" w:lineRule="auto"/>
        <w:ind w:firstLine="284"/>
        <w:jc w:val="both"/>
        <w:rPr>
          <w:rFonts w:ascii="Times New Roman" w:hAnsi="Times New Roman" w:cs="Times New Roman"/>
          <w:sz w:val="18"/>
          <w:szCs w:val="18"/>
          <w:lang w:val="uz-Cyrl-UZ"/>
        </w:rPr>
      </w:pPr>
      <w:r w:rsidRPr="00F87019">
        <w:rPr>
          <w:rFonts w:ascii="Times New Roman" w:hAnsi="Times New Roman" w:cs="Times New Roman"/>
          <w:sz w:val="18"/>
          <w:szCs w:val="18"/>
        </w:rPr>
        <w:t>For a three-phase system</w:t>
      </w:r>
      <w:r w:rsidR="00581A84" w:rsidRPr="00F87019">
        <w:rPr>
          <w:rFonts w:ascii="Times New Roman" w:hAnsi="Times New Roman" w:cs="Times New Roman"/>
          <w:sz w:val="18"/>
          <w:szCs w:val="18"/>
          <w:lang w:val="uz-Cyrl-UZ"/>
        </w:rPr>
        <w:t xml:space="preserve"> (RMS </w:t>
      </w:r>
      <w:r w:rsidRPr="00F87019">
        <w:rPr>
          <w:rFonts w:ascii="Times New Roman" w:hAnsi="Times New Roman" w:cs="Times New Roman"/>
          <w:sz w:val="18"/>
          <w:szCs w:val="18"/>
        </w:rPr>
        <w:t>line-line</w:t>
      </w:r>
      <w:r w:rsidR="00581A84" w:rsidRPr="00F87019">
        <w:rPr>
          <w:rFonts w:ascii="Times New Roman" w:hAnsi="Times New Roman" w:cs="Times New Roman"/>
          <w:sz w:val="18"/>
          <w:szCs w:val="18"/>
          <w:lang w:val="uz-Cyrl-UZ"/>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lang w:val="uz-Cyrl-UZ"/>
              </w:rPr>
              <m:t>V</m:t>
            </m:r>
          </m:e>
          <m:sub>
            <m:r>
              <w:rPr>
                <w:rFonts w:ascii="Cambria Math" w:hAnsi="Cambria Math" w:cs="Times New Roman"/>
                <w:sz w:val="18"/>
                <w:szCs w:val="18"/>
                <w:lang w:val="uz-Cyrl-UZ"/>
              </w:rPr>
              <m:t>HV</m:t>
            </m:r>
          </m:sub>
        </m:sSub>
      </m:oMath>
      <w:r w:rsidR="00581A84" w:rsidRPr="00F87019">
        <w:rPr>
          <w:rFonts w:ascii="Times New Roman" w:hAnsi="Times New Roman" w:cs="Times New Roman"/>
          <w:sz w:val="18"/>
          <w:szCs w:val="18"/>
          <w:lang w:val="uz-Cyrl-UZ"/>
        </w:rPr>
        <w:t xml:space="preserve">, </w:t>
      </w:r>
      <w:r w:rsidRPr="00F87019">
        <w:rPr>
          <w:rFonts w:ascii="Times New Roman" w:hAnsi="Times New Roman" w:cs="Times New Roman"/>
          <w:sz w:val="18"/>
          <w:szCs w:val="18"/>
        </w:rPr>
        <w:t>with</w:t>
      </w:r>
      <w:r w:rsidR="00FB5361" w:rsidRPr="00F87019">
        <w:rPr>
          <w:rFonts w:ascii="Times New Roman" w:hAnsi="Times New Roman" w:cs="Times New Roman"/>
          <w:sz w:val="18"/>
          <w:szCs w:val="18"/>
        </w:rPr>
        <w:t xml:space="preserve"> power factor being</w:t>
      </w:r>
      <w:r w:rsidRPr="00F87019">
        <w:rPr>
          <w:rFonts w:ascii="Times New Roman" w:hAnsi="Times New Roman" w:cs="Times New Roman"/>
          <w:sz w:val="18"/>
          <w:szCs w:val="18"/>
        </w:rPr>
        <w:t xml:space="preserve"> </w:t>
      </w:r>
      <m:oMath>
        <m:r>
          <w:rPr>
            <w:rFonts w:ascii="Cambria Math" w:hAnsi="Cambria Math" w:cs="Times New Roman"/>
            <w:sz w:val="18"/>
            <w:szCs w:val="18"/>
            <w:lang w:val="uz-Cyrl-UZ"/>
          </w:rPr>
          <m:t>cosφ</m:t>
        </m:r>
      </m:oMath>
      <w:r w:rsidR="00581A84" w:rsidRPr="00F87019">
        <w:rPr>
          <w:rFonts w:ascii="Times New Roman" w:hAnsi="Times New Roman" w:cs="Times New Roman"/>
          <w:sz w:val="18"/>
          <w:szCs w:val="18"/>
          <w:lang w:val="uz-Cyrl-UZ"/>
        </w:rPr>
        <w:t>):</w:t>
      </w:r>
    </w:p>
    <w:p w14:paraId="4EB37CC6" w14:textId="4447EF13" w:rsidR="00581A84" w:rsidRPr="00F87019" w:rsidRDefault="0058458B" w:rsidP="002D3173">
      <w:pPr>
        <w:spacing w:after="0" w:line="240" w:lineRule="auto"/>
        <w:ind w:firstLine="284"/>
        <w:jc w:val="right"/>
        <w:rPr>
          <w:rFonts w:ascii="Times New Roman" w:hAnsi="Times New Roman" w:cs="Times New Roman"/>
          <w:sz w:val="18"/>
          <w:szCs w:val="18"/>
          <w:lang w:val="uz-Cyrl-UZ"/>
        </w:rPr>
      </w:pPr>
      <m:oMath>
        <m:sSub>
          <m:sSubPr>
            <m:ctrlPr>
              <w:rPr>
                <w:rFonts w:ascii="Cambria Math" w:hAnsi="Cambria Math" w:cs="Times New Roman"/>
                <w:i/>
                <w:sz w:val="18"/>
                <w:szCs w:val="18"/>
              </w:rPr>
            </m:ctrlPr>
          </m:sSubPr>
          <m:e>
            <m:r>
              <w:rPr>
                <w:rFonts w:ascii="Cambria Math" w:hAnsi="Cambria Math" w:cs="Times New Roman"/>
                <w:sz w:val="18"/>
                <w:szCs w:val="18"/>
                <w:lang w:val="uz-Cyrl-UZ"/>
              </w:rPr>
              <m:t>I</m:t>
            </m:r>
          </m:e>
          <m:sub>
            <m:r>
              <w:rPr>
                <w:rFonts w:ascii="Cambria Math" w:hAnsi="Cambria Math" w:cs="Times New Roman"/>
                <w:sz w:val="18"/>
                <w:szCs w:val="18"/>
                <w:lang w:val="uz-Cyrl-UZ"/>
              </w:rPr>
              <m:t>line</m:t>
            </m:r>
          </m:sub>
        </m:sSub>
        <m:r>
          <w:rPr>
            <w:rFonts w:ascii="Cambria Math" w:hAnsi="Cambria Math" w:cs="Times New Roman"/>
            <w:sz w:val="18"/>
            <w:szCs w:val="18"/>
            <w:lang w:val="uz-Cyrl-UZ"/>
          </w:rPr>
          <m:t>=</m:t>
        </m:r>
        <m:f>
          <m:fPr>
            <m:ctrlPr>
              <w:rPr>
                <w:rFonts w:ascii="Cambria Math" w:hAnsi="Cambria Math" w:cs="Times New Roman"/>
                <w:sz w:val="18"/>
                <w:szCs w:val="18"/>
              </w:rPr>
            </m:ctrlPr>
          </m:fPr>
          <m:num>
            <m:r>
              <w:rPr>
                <w:rFonts w:ascii="Cambria Math" w:hAnsi="Cambria Math" w:cs="Times New Roman"/>
                <w:sz w:val="18"/>
                <w:szCs w:val="18"/>
                <w:lang w:val="uz-Cyrl-UZ"/>
              </w:rPr>
              <m:t>P</m:t>
            </m:r>
          </m:num>
          <m:den>
            <m:sSub>
              <m:sSubPr>
                <m:ctrlPr>
                  <w:rPr>
                    <w:rFonts w:ascii="Cambria Math" w:hAnsi="Cambria Math" w:cs="Times New Roman"/>
                    <w:i/>
                    <w:sz w:val="18"/>
                    <w:szCs w:val="18"/>
                  </w:rPr>
                </m:ctrlPr>
              </m:sSubPr>
              <m:e>
                <m:rad>
                  <m:radPr>
                    <m:degHide m:val="1"/>
                    <m:ctrlPr>
                      <w:rPr>
                        <w:rFonts w:ascii="Cambria Math" w:hAnsi="Cambria Math" w:cs="Times New Roman"/>
                        <w:i/>
                        <w:sz w:val="18"/>
                        <w:szCs w:val="18"/>
                      </w:rPr>
                    </m:ctrlPr>
                  </m:radPr>
                  <m:deg/>
                  <m:e>
                    <m:r>
                      <w:rPr>
                        <w:rFonts w:ascii="Cambria Math" w:hAnsi="Cambria Math" w:cs="Times New Roman"/>
                        <w:sz w:val="18"/>
                        <w:szCs w:val="18"/>
                        <w:lang w:val="uz-Cyrl-UZ"/>
                      </w:rPr>
                      <m:t>3</m:t>
                    </m:r>
                  </m:e>
                </m:rad>
                <m:r>
                  <w:rPr>
                    <w:rFonts w:ascii="Cambria Math" w:hAnsi="Cambria Math" w:cs="Times New Roman"/>
                    <w:sz w:val="18"/>
                    <w:szCs w:val="18"/>
                    <w:lang w:val="uz-Cyrl-UZ"/>
                  </w:rPr>
                  <m:t>V</m:t>
                </m:r>
              </m:e>
              <m:sub>
                <m:r>
                  <w:rPr>
                    <w:rFonts w:ascii="Cambria Math" w:hAnsi="Cambria Math" w:cs="Times New Roman"/>
                    <w:sz w:val="18"/>
                    <w:szCs w:val="18"/>
                    <w:lang w:val="uz-Cyrl-UZ"/>
                  </w:rPr>
                  <m:t>LL</m:t>
                </m:r>
              </m:sub>
            </m:sSub>
            <m:r>
              <w:rPr>
                <w:rFonts w:ascii="Cambria Math" w:hAnsi="Cambria Math" w:cs="Times New Roman"/>
                <w:sz w:val="18"/>
                <w:szCs w:val="18"/>
                <w:lang w:val="uz-Cyrl-UZ"/>
              </w:rPr>
              <m:t>cosφ</m:t>
            </m:r>
          </m:den>
        </m:f>
      </m:oMath>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t>(2</w:t>
      </w:r>
      <w:r w:rsidR="002D3173" w:rsidRPr="00F87019">
        <w:rPr>
          <w:rFonts w:ascii="Times New Roman" w:hAnsi="Times New Roman" w:cs="Times New Roman"/>
          <w:sz w:val="18"/>
          <w:szCs w:val="18"/>
          <w:lang w:val="uz-Cyrl-UZ"/>
        </w:rPr>
        <w:t>)</w:t>
      </w:r>
    </w:p>
    <w:p w14:paraId="31F73594" w14:textId="5B7C1856" w:rsidR="00772005" w:rsidRPr="00F87019" w:rsidRDefault="00FB5361" w:rsidP="00FB5361">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Losses in the electric circuit can modeled with the help of Joule-Thompson effect. Given the line resistance</w:t>
      </w:r>
      <w:r w:rsidR="00772005" w:rsidRPr="00F87019">
        <w:rPr>
          <w:rFonts w:ascii="Times New Roman" w:hAnsi="Times New Roman" w:cs="Times New Roman"/>
          <w:sz w:val="18"/>
          <w:szCs w:val="18"/>
        </w:rPr>
        <w:t xml:space="preserve"> </w:t>
      </w:r>
      <m:oMath>
        <m:r>
          <w:rPr>
            <w:rFonts w:ascii="Cambria Math" w:hAnsi="Cambria Math" w:cs="Times New Roman"/>
            <w:sz w:val="18"/>
            <w:szCs w:val="18"/>
          </w:rPr>
          <m:t xml:space="preserve">R </m:t>
        </m:r>
      </m:oMath>
      <w:r w:rsidRPr="00F87019">
        <w:rPr>
          <w:rFonts w:ascii="Times New Roman" w:hAnsi="Times New Roman" w:cs="Times New Roman"/>
          <w:sz w:val="18"/>
          <w:szCs w:val="18"/>
        </w:rPr>
        <w:t>(Ohms), power lost is evaluated as</w:t>
      </w:r>
      <w:r w:rsidR="00772005" w:rsidRPr="00F87019">
        <w:rPr>
          <w:rFonts w:ascii="Times New Roman" w:hAnsi="Times New Roman" w:cs="Times New Roman"/>
          <w:sz w:val="18"/>
          <w:szCs w:val="18"/>
        </w:rPr>
        <w:t>:</w:t>
      </w:r>
    </w:p>
    <w:p w14:paraId="05D828AB" w14:textId="08484788" w:rsidR="00772005" w:rsidRPr="00F87019" w:rsidRDefault="0058458B" w:rsidP="002D3173">
      <w:pPr>
        <w:spacing w:after="0" w:line="240" w:lineRule="auto"/>
        <w:ind w:firstLine="284"/>
        <w:jc w:val="right"/>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lang w:val="uz-Cyrl-UZ"/>
              </w:rPr>
              <m:t>P</m:t>
            </m:r>
          </m:e>
          <m:sub>
            <m:r>
              <w:rPr>
                <w:rFonts w:ascii="Cambria Math" w:hAnsi="Cambria Math" w:cs="Times New Roman"/>
                <w:sz w:val="18"/>
                <w:szCs w:val="18"/>
                <w:lang w:val="uz-Cyrl-UZ"/>
              </w:rPr>
              <m:t>loss</m:t>
            </m:r>
          </m:sub>
        </m:sSub>
        <m:r>
          <w:rPr>
            <w:rFonts w:ascii="Cambria Math" w:hAnsi="Cambria Math" w:cs="Times New Roman"/>
            <w:sz w:val="18"/>
            <w:szCs w:val="18"/>
            <w:lang w:val="uz-Cyrl-UZ"/>
          </w:rPr>
          <m:t>=</m:t>
        </m:r>
        <m:sSup>
          <m:sSupPr>
            <m:ctrlPr>
              <w:rPr>
                <w:rFonts w:ascii="Cambria Math" w:hAnsi="Cambria Math" w:cs="Times New Roman"/>
                <w:sz w:val="18"/>
                <w:szCs w:val="18"/>
              </w:rPr>
            </m:ctrlPr>
          </m:sSupPr>
          <m:e>
            <m:r>
              <w:rPr>
                <w:rFonts w:ascii="Cambria Math" w:hAnsi="Cambria Math" w:cs="Times New Roman"/>
                <w:sz w:val="18"/>
                <w:szCs w:val="18"/>
              </w:rPr>
              <m:t>I</m:t>
            </m:r>
          </m:e>
          <m:sup>
            <m:r>
              <w:rPr>
                <w:rFonts w:ascii="Cambria Math" w:hAnsi="Cambria Math" w:cs="Times New Roman"/>
                <w:sz w:val="18"/>
                <w:szCs w:val="18"/>
              </w:rPr>
              <m:t>2</m:t>
            </m:r>
          </m:sup>
        </m:sSup>
        <m:r>
          <w:rPr>
            <w:rFonts w:ascii="Cambria Math" w:hAnsi="Cambria Math" w:cs="Times New Roman"/>
            <w:sz w:val="18"/>
            <w:szCs w:val="18"/>
          </w:rPr>
          <m:t>R</m:t>
        </m:r>
      </m:oMath>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t>(3)</w:t>
      </w:r>
    </w:p>
    <w:p w14:paraId="59915155" w14:textId="2F342AC7" w:rsidR="00772005" w:rsidRPr="00F87019" w:rsidRDefault="001C09C5" w:rsidP="00541199">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High-voltage battery can be sized </w:t>
      </w:r>
      <w:r w:rsidR="00541199" w:rsidRPr="00F87019">
        <w:rPr>
          <w:rFonts w:ascii="Times New Roman" w:hAnsi="Times New Roman" w:cs="Times New Roman"/>
          <w:sz w:val="18"/>
          <w:szCs w:val="18"/>
        </w:rPr>
        <w:t xml:space="preserve">taking into account required battery capacity </w:t>
      </w:r>
      <m:oMath>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Ah</m:t>
            </m:r>
          </m:sub>
        </m:sSub>
      </m:oMath>
      <w:r w:rsidR="00541199" w:rsidRPr="00F87019">
        <w:rPr>
          <w:rFonts w:ascii="Times New Roman" w:eastAsiaTheme="minorEastAsia" w:hAnsi="Times New Roman" w:cs="Times New Roman"/>
          <w:sz w:val="18"/>
          <w:szCs w:val="18"/>
        </w:rPr>
        <w:t xml:space="preserve"> and nominal open-circuit voltage </w:t>
      </w:r>
      <m:oMath>
        <m:sSub>
          <m:sSubPr>
            <m:ctrlPr>
              <w:rPr>
                <w:rFonts w:ascii="Cambria Math" w:hAnsi="Cambria Math" w:cs="Times New Roman"/>
                <w:i/>
                <w:sz w:val="18"/>
                <w:szCs w:val="18"/>
              </w:rPr>
            </m:ctrlPr>
          </m:sSubPr>
          <m:e>
            <m:r>
              <w:rPr>
                <w:rFonts w:ascii="Cambria Math" w:hAnsi="Cambria Math" w:cs="Times New Roman"/>
                <w:sz w:val="18"/>
                <w:szCs w:val="18"/>
              </w:rPr>
              <m:t>V</m:t>
            </m:r>
          </m:e>
          <m:sub>
            <m:r>
              <w:rPr>
                <w:rFonts w:ascii="Cambria Math" w:hAnsi="Cambria Math" w:cs="Times New Roman"/>
                <w:sz w:val="18"/>
                <w:szCs w:val="18"/>
                <w:lang w:val="ru-RU"/>
              </w:rPr>
              <m:t>nom</m:t>
            </m:r>
          </m:sub>
        </m:sSub>
      </m:oMath>
    </w:p>
    <w:p w14:paraId="3E71879E" w14:textId="69B2CDAA" w:rsidR="00772005" w:rsidRPr="00F87019" w:rsidRDefault="0058458B" w:rsidP="002D3173">
      <w:pPr>
        <w:spacing w:after="0" w:line="240" w:lineRule="auto"/>
        <w:ind w:firstLine="284"/>
        <w:jc w:val="right"/>
        <w:rPr>
          <w:rFonts w:ascii="Times New Roman" w:hAnsi="Times New Roman" w:cs="Times New Roman"/>
          <w:sz w:val="18"/>
          <w:szCs w:val="18"/>
          <w:lang w:val="uz-Cyrl-UZ"/>
        </w:rPr>
      </w:pPr>
      <m:oMath>
        <m:sSub>
          <m:sSubPr>
            <m:ctrlPr>
              <w:rPr>
                <w:rFonts w:ascii="Cambria Math" w:hAnsi="Cambria Math" w:cs="Times New Roman"/>
                <w:i/>
                <w:sz w:val="18"/>
                <w:szCs w:val="18"/>
              </w:rPr>
            </m:ctrlPr>
          </m:sSubPr>
          <m:e>
            <m:r>
              <w:rPr>
                <w:rFonts w:ascii="Cambria Math" w:hAnsi="Cambria Math" w:cs="Times New Roman"/>
                <w:sz w:val="18"/>
                <w:szCs w:val="18"/>
                <w:lang w:val="uz-Cyrl-UZ"/>
              </w:rPr>
              <m:t>E</m:t>
            </m:r>
          </m:e>
          <m:sub>
            <m:r>
              <w:rPr>
                <w:rFonts w:ascii="Cambria Math" w:hAnsi="Cambria Math" w:cs="Times New Roman"/>
                <w:sz w:val="18"/>
                <w:szCs w:val="18"/>
                <w:lang w:val="uz-Cyrl-UZ"/>
              </w:rPr>
              <m:t>bat</m:t>
            </m:r>
          </m:sub>
        </m:sSub>
        <m:r>
          <w:rPr>
            <w:rFonts w:ascii="Cambria Math" w:hAnsi="Cambria Math" w:cs="Times New Roman"/>
            <w:sz w:val="18"/>
            <w:szCs w:val="18"/>
            <w:lang w:val="uz-Cyrl-UZ"/>
          </w:rPr>
          <m:t>=</m:t>
        </m:r>
        <m:sSub>
          <m:sSubPr>
            <m:ctrlPr>
              <w:rPr>
                <w:rFonts w:ascii="Cambria Math" w:hAnsi="Cambria Math" w:cs="Times New Roman"/>
                <w:i/>
                <w:sz w:val="18"/>
                <w:szCs w:val="18"/>
              </w:rPr>
            </m:ctrlPr>
          </m:sSubPr>
          <m:e>
            <m:r>
              <w:rPr>
                <w:rFonts w:ascii="Cambria Math" w:hAnsi="Cambria Math" w:cs="Times New Roman"/>
                <w:sz w:val="18"/>
                <w:szCs w:val="18"/>
                <w:lang w:val="uz-Cyrl-UZ"/>
              </w:rPr>
              <m:t>V</m:t>
            </m:r>
          </m:e>
          <m:sub>
            <m:r>
              <w:rPr>
                <w:rFonts w:ascii="Cambria Math" w:hAnsi="Cambria Math" w:cs="Times New Roman"/>
                <w:sz w:val="18"/>
                <w:szCs w:val="18"/>
              </w:rPr>
              <m:t>nom</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lang w:val="uz-Cyrl-UZ"/>
              </w:rPr>
              <m:t>C</m:t>
            </m:r>
          </m:e>
          <m:sub>
            <m:r>
              <w:rPr>
                <w:rFonts w:ascii="Cambria Math" w:hAnsi="Cambria Math" w:cs="Times New Roman"/>
                <w:sz w:val="18"/>
                <w:szCs w:val="18"/>
                <w:lang w:val="uz-Cyrl-UZ"/>
              </w:rPr>
              <m:t>Ah</m:t>
            </m:r>
          </m:sub>
        </m:sSub>
        <m:r>
          <w:rPr>
            <w:rFonts w:ascii="Cambria Math" w:hAnsi="Cambria Math" w:cs="Times New Roman"/>
            <w:sz w:val="18"/>
            <w:szCs w:val="18"/>
          </w:rPr>
          <m:t xml:space="preserve">  (Wh)</m:t>
        </m:r>
      </m:oMath>
      <w:r w:rsidR="002D3173" w:rsidRPr="00F87019">
        <w:rPr>
          <w:rFonts w:ascii="Times New Roman" w:eastAsiaTheme="minorEastAsia" w:hAnsi="Times New Roman" w:cs="Times New Roman"/>
          <w:sz w:val="18"/>
          <w:szCs w:val="18"/>
        </w:rPr>
        <w:t xml:space="preserve"> </w:t>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t>(4</w:t>
      </w:r>
      <w:r w:rsidR="002D3173" w:rsidRPr="00F87019">
        <w:rPr>
          <w:rFonts w:ascii="Times New Roman" w:hAnsi="Times New Roman" w:cs="Times New Roman"/>
          <w:sz w:val="18"/>
          <w:szCs w:val="18"/>
          <w:lang w:val="uz-Cyrl-UZ"/>
        </w:rPr>
        <w:t>)</w:t>
      </w:r>
    </w:p>
    <w:p w14:paraId="41837DF1" w14:textId="3D4F1930" w:rsidR="00C83A71" w:rsidRPr="00F87019" w:rsidRDefault="00A53D49" w:rsidP="00581A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An important part of battery sizing and modeling is the battery state-of-charge estimation which </w:t>
      </w:r>
      <w:r w:rsidR="0091557A" w:rsidRPr="00F87019">
        <w:rPr>
          <w:rFonts w:ascii="Times New Roman" w:hAnsi="Times New Roman" w:cs="Times New Roman"/>
          <w:sz w:val="18"/>
          <w:szCs w:val="18"/>
        </w:rPr>
        <w:t>is realized by means of the equation</w:t>
      </w:r>
      <w:r w:rsidR="004909C2"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"/>
          <w:id w:val="-2067708679"/>
          <w:placeholder>
            <w:docPart w:val="DefaultPlaceholder_-1854013440"/>
          </w:placeholder>
        </w:sdtPr>
        <w:sdtEndPr/>
        <w:sdtContent>
          <w:r w:rsidR="00A83BC7" w:rsidRPr="00F87019">
            <w:rPr>
              <w:rFonts w:ascii="Times New Roman" w:hAnsi="Times New Roman" w:cs="Times New Roman"/>
              <w:color w:val="000000"/>
              <w:sz w:val="18"/>
              <w:szCs w:val="18"/>
            </w:rPr>
            <w:t>[29]</w:t>
          </w:r>
        </w:sdtContent>
      </w:sdt>
      <w:r w:rsidR="0091557A" w:rsidRPr="00F87019">
        <w:rPr>
          <w:rFonts w:ascii="Times New Roman" w:hAnsi="Times New Roman" w:cs="Times New Roman"/>
          <w:sz w:val="18"/>
          <w:szCs w:val="18"/>
        </w:rPr>
        <w:t>:</w:t>
      </w:r>
    </w:p>
    <w:p w14:paraId="43D2C026" w14:textId="5FA4BC48" w:rsidR="00D81994" w:rsidRPr="00F87019" w:rsidRDefault="00D81994" w:rsidP="002D3173">
      <w:pPr>
        <w:spacing w:after="0" w:line="240" w:lineRule="auto"/>
        <w:ind w:firstLine="284"/>
        <w:jc w:val="right"/>
        <w:rPr>
          <w:rFonts w:ascii="Times New Roman" w:hAnsi="Times New Roman" w:cs="Times New Roman"/>
          <w:sz w:val="18"/>
          <w:szCs w:val="18"/>
          <w:lang w:val="uz-Cyrl-UZ"/>
        </w:rPr>
      </w:pPr>
      <m:oMath>
        <m:r>
          <w:rPr>
            <w:rFonts w:ascii="Cambria Math" w:hAnsi="Cambria Math" w:cs="Times New Roman"/>
            <w:sz w:val="18"/>
            <w:szCs w:val="18"/>
          </w:rPr>
          <m:t>SOC</m:t>
        </m:r>
        <m:d>
          <m:dPr>
            <m:ctrlPr>
              <w:rPr>
                <w:rFonts w:ascii="Cambria Math" w:hAnsi="Cambria Math" w:cs="Times New Roman"/>
                <w:i/>
                <w:sz w:val="18"/>
                <w:szCs w:val="18"/>
                <w:lang w:val="ru-RU"/>
              </w:rPr>
            </m:ctrlPr>
          </m:dPr>
          <m:e>
            <m:r>
              <w:rPr>
                <w:rFonts w:ascii="Cambria Math" w:hAnsi="Cambria Math" w:cs="Times New Roman"/>
                <w:sz w:val="18"/>
                <w:szCs w:val="18"/>
              </w:rPr>
              <m:t>t</m:t>
            </m:r>
          </m:e>
        </m:d>
        <m:r>
          <w:rPr>
            <w:rFonts w:ascii="Cambria Math" w:hAnsi="Cambria Math" w:cs="Times New Roman"/>
            <w:sz w:val="18"/>
            <w:szCs w:val="18"/>
            <w:lang w:val="uz-Cyrl-UZ"/>
          </w:rPr>
          <m:t>=</m:t>
        </m:r>
        <m:r>
          <w:rPr>
            <w:rFonts w:ascii="Cambria Math" w:hAnsi="Cambria Math" w:cs="Times New Roman"/>
            <w:sz w:val="18"/>
            <w:szCs w:val="18"/>
          </w:rPr>
          <m:t>SOC</m:t>
        </m:r>
        <m:d>
          <m:dPr>
            <m:ctrlPr>
              <w:rPr>
                <w:rFonts w:ascii="Cambria Math" w:hAnsi="Cambria Math" w:cs="Times New Roman"/>
                <w:i/>
                <w:sz w:val="18"/>
                <w:szCs w:val="18"/>
                <w:lang w:val="ru-RU"/>
              </w:rPr>
            </m:ctrlPr>
          </m:dPr>
          <m:e>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0</m:t>
                </m:r>
              </m:sub>
            </m:sSub>
          </m:e>
        </m:d>
        <m:r>
          <w:rPr>
            <w:rFonts w:ascii="Cambria Math" w:hAnsi="Cambria Math" w:cs="Times New Roman"/>
            <w:sz w:val="18"/>
            <w:szCs w:val="18"/>
          </w:rPr>
          <m:t>-</m:t>
        </m:r>
        <m:f>
          <m:fPr>
            <m:ctrlPr>
              <w:rPr>
                <w:rFonts w:ascii="Cambria Math" w:hAnsi="Cambria Math" w:cs="Times New Roman"/>
                <w:i/>
                <w:sz w:val="18"/>
                <w:szCs w:val="18"/>
                <w:lang w:val="ru-RU"/>
              </w:rPr>
            </m:ctrlPr>
          </m:fPr>
          <m:num>
            <m:r>
              <w:rPr>
                <w:rFonts w:ascii="Cambria Math" w:hAnsi="Cambria Math" w:cs="Times New Roman"/>
                <w:sz w:val="18"/>
                <w:szCs w:val="18"/>
              </w:rPr>
              <m:t>1</m:t>
            </m:r>
          </m:num>
          <m:den>
            <m:r>
              <w:rPr>
                <w:rFonts w:ascii="Cambria Math" w:hAnsi="Cambria Math" w:cs="Times New Roman"/>
                <w:sz w:val="18"/>
                <w:szCs w:val="18"/>
                <w:lang w:val="ru-RU"/>
              </w:rPr>
              <m:t>C</m:t>
            </m:r>
          </m:den>
        </m:f>
        <m:nary>
          <m:naryPr>
            <m:limLoc m:val="undOvr"/>
            <m:ctrlPr>
              <w:rPr>
                <w:rFonts w:ascii="Cambria Math" w:hAnsi="Cambria Math" w:cs="Times New Roman"/>
                <w:i/>
                <w:sz w:val="18"/>
                <w:szCs w:val="18"/>
                <w:lang w:val="ru-RU"/>
              </w:rPr>
            </m:ctrlPr>
          </m:naryPr>
          <m:sub>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0</m:t>
                </m:r>
              </m:sub>
            </m:sSub>
          </m:sub>
          <m:sup>
            <m:r>
              <w:rPr>
                <w:rFonts w:ascii="Cambria Math" w:hAnsi="Cambria Math" w:cs="Times New Roman"/>
                <w:sz w:val="18"/>
                <w:szCs w:val="18"/>
                <w:lang w:val="ru-RU"/>
              </w:rPr>
              <m:t>t</m:t>
            </m:r>
          </m:sup>
          <m:e>
            <m:r>
              <w:rPr>
                <w:rFonts w:ascii="Cambria Math" w:hAnsi="Cambria Math" w:cs="Times New Roman"/>
                <w:sz w:val="18"/>
                <w:szCs w:val="18"/>
                <w:lang w:val="ru-RU"/>
              </w:rPr>
              <m:t>I</m:t>
            </m:r>
            <m:d>
              <m:dPr>
                <m:ctrlPr>
                  <w:rPr>
                    <w:rFonts w:ascii="Cambria Math" w:hAnsi="Cambria Math" w:cs="Times New Roman"/>
                    <w:i/>
                    <w:sz w:val="18"/>
                    <w:szCs w:val="18"/>
                    <w:lang w:val="ru-RU"/>
                  </w:rPr>
                </m:ctrlPr>
              </m:dPr>
              <m:e>
                <m:r>
                  <w:rPr>
                    <w:rFonts w:ascii="Cambria Math" w:hAnsi="Cambria Math" w:cs="Times New Roman"/>
                    <w:sz w:val="18"/>
                    <w:szCs w:val="18"/>
                    <w:lang w:val="ru-RU"/>
                  </w:rPr>
                  <m:t>τ</m:t>
                </m:r>
              </m:e>
            </m:d>
            <m:r>
              <w:rPr>
                <w:rFonts w:ascii="Cambria Math" w:hAnsi="Cambria Math" w:cs="Times New Roman"/>
                <w:sz w:val="18"/>
                <w:szCs w:val="18"/>
              </w:rPr>
              <m:t xml:space="preserve"> </m:t>
            </m:r>
            <m:r>
              <w:rPr>
                <w:rFonts w:ascii="Cambria Math" w:hAnsi="Cambria Math" w:cs="Times New Roman"/>
                <w:sz w:val="18"/>
                <w:szCs w:val="18"/>
                <w:lang w:val="ru-RU"/>
              </w:rPr>
              <m:t>dτ</m:t>
            </m:r>
          </m:e>
        </m:nary>
      </m:oMath>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t>(5</w:t>
      </w:r>
      <w:r w:rsidR="002D3173" w:rsidRPr="00F87019">
        <w:rPr>
          <w:rFonts w:ascii="Times New Roman" w:hAnsi="Times New Roman" w:cs="Times New Roman"/>
          <w:sz w:val="18"/>
          <w:szCs w:val="18"/>
          <w:lang w:val="uz-Cyrl-UZ"/>
        </w:rPr>
        <w:t>)</w:t>
      </w:r>
    </w:p>
    <w:p w14:paraId="29C02D67" w14:textId="5941573E" w:rsidR="00D81994" w:rsidRPr="00F87019" w:rsidRDefault="0021022C" w:rsidP="00581A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It is important to note that for the equation the electric current during discharging is negative while for the charging </w:t>
      </w:r>
      <w:r w:rsidR="00752F9F" w:rsidRPr="00F87019">
        <w:rPr>
          <w:rFonts w:ascii="Times New Roman" w:hAnsi="Times New Roman" w:cs="Times New Roman"/>
          <w:sz w:val="18"/>
          <w:szCs w:val="18"/>
        </w:rPr>
        <w:t>process it is taken to be positive</w:t>
      </w:r>
    </w:p>
    <w:p w14:paraId="6075707F" w14:textId="5CCAF4A7" w:rsidR="00D81994" w:rsidRPr="00F87019" w:rsidRDefault="00752F9F" w:rsidP="00581A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The power on DC-DC converter can be modelled as the sum of </w:t>
      </w:r>
      <w:r w:rsidR="00676C2D" w:rsidRPr="00F87019">
        <w:rPr>
          <w:rFonts w:ascii="Times New Roman" w:hAnsi="Times New Roman" w:cs="Times New Roman"/>
          <w:sz w:val="18"/>
          <w:szCs w:val="18"/>
        </w:rPr>
        <w:t>all power loads running on the 12 V battery</w:t>
      </w:r>
      <w:r w:rsidR="004E3F78"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"/>
          <w:id w:val="-841926338"/>
          <w:placeholder>
            <w:docPart w:val="DefaultPlaceholder_-1854013440"/>
          </w:placeholder>
        </w:sdtPr>
        <w:sdtEndPr/>
        <w:sdtContent>
          <w:r w:rsidR="00A83BC7" w:rsidRPr="00F87019">
            <w:rPr>
              <w:rFonts w:ascii="Times New Roman" w:hAnsi="Times New Roman" w:cs="Times New Roman"/>
              <w:color w:val="000000"/>
              <w:sz w:val="18"/>
              <w:szCs w:val="18"/>
            </w:rPr>
            <w:t>[7]</w:t>
          </w:r>
        </w:sdtContent>
      </w:sdt>
      <w:r w:rsidR="00676C2D" w:rsidRPr="00F87019">
        <w:rPr>
          <w:rFonts w:ascii="Times New Roman" w:hAnsi="Times New Roman" w:cs="Times New Roman"/>
          <w:sz w:val="18"/>
          <w:szCs w:val="18"/>
        </w:rPr>
        <w:t>:</w:t>
      </w:r>
    </w:p>
    <w:p w14:paraId="328C1C61" w14:textId="3FDD2E51" w:rsidR="00A674C7" w:rsidRPr="00F87019" w:rsidRDefault="0058458B" w:rsidP="002D3173">
      <w:pPr>
        <w:spacing w:after="0" w:line="240" w:lineRule="auto"/>
        <w:ind w:firstLine="284"/>
        <w:jc w:val="right"/>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lang w:val="uz-Cyrl-UZ"/>
              </w:rPr>
              <m:t>12</m:t>
            </m:r>
          </m:sub>
        </m:sSub>
        <m:r>
          <w:rPr>
            <w:rFonts w:ascii="Cambria Math" w:hAnsi="Cambria Math" w:cs="Times New Roman"/>
            <w:sz w:val="18"/>
            <w:szCs w:val="18"/>
            <w:lang w:val="uz-Cyrl-UZ"/>
          </w:rPr>
          <m:t>=</m:t>
        </m:r>
        <m:nary>
          <m:naryPr>
            <m:chr m:val="∑"/>
            <m:limLoc m:val="undOvr"/>
            <m:subHide m:val="1"/>
            <m:supHide m:val="1"/>
            <m:ctrlPr>
              <w:rPr>
                <w:rFonts w:ascii="Cambria Math" w:hAnsi="Cambria Math" w:cs="Times New Roman"/>
                <w:i/>
                <w:sz w:val="18"/>
                <w:szCs w:val="18"/>
                <w:lang w:val="uz-Cyrl-UZ"/>
              </w:rPr>
            </m:ctrlPr>
          </m:naryPr>
          <m:sub/>
          <m:sup/>
          <m:e>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lang w:val="uz-Cyrl-UZ"/>
                  </w:rPr>
                  <m:t>aux</m:t>
                </m:r>
              </m:sub>
            </m:sSub>
          </m:e>
        </m:nary>
      </m:oMath>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lang w:val="uz-Cyrl-UZ"/>
        </w:rPr>
        <w:tab/>
      </w:r>
      <w:r w:rsidR="002D3173" w:rsidRPr="00F87019">
        <w:rPr>
          <w:rFonts w:ascii="Times New Roman" w:eastAsiaTheme="minorEastAsia" w:hAnsi="Times New Roman" w:cs="Times New Roman"/>
          <w:sz w:val="18"/>
          <w:szCs w:val="18"/>
        </w:rPr>
        <w:t>(6</w:t>
      </w:r>
      <w:r w:rsidR="002D3173" w:rsidRPr="00F87019">
        <w:rPr>
          <w:rFonts w:ascii="Times New Roman" w:hAnsi="Times New Roman" w:cs="Times New Roman"/>
          <w:sz w:val="18"/>
          <w:szCs w:val="18"/>
          <w:lang w:val="uz-Cyrl-UZ"/>
        </w:rPr>
        <w:t>)</w:t>
      </w:r>
    </w:p>
    <w:p w14:paraId="2AE8BB9A" w14:textId="640BD1B1" w:rsidR="00A674C7" w:rsidRPr="00F87019" w:rsidRDefault="0058458B" w:rsidP="002D3173">
      <w:pPr>
        <w:spacing w:after="0" w:line="240" w:lineRule="auto"/>
        <w:ind w:firstLine="284"/>
        <w:jc w:val="right"/>
        <w:rPr>
          <w:rFonts w:ascii="Times New Roman" w:eastAsiaTheme="minorEastAsia"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rPr>
              <m:t>12</m:t>
            </m:r>
          </m:sub>
        </m:sSub>
        <m:r>
          <w:rPr>
            <w:rFonts w:ascii="Cambria Math" w:hAnsi="Cambria Math" w:cs="Times New Roman"/>
            <w:sz w:val="18"/>
            <w:szCs w:val="18"/>
            <w:lang w:val="uz-Cyrl-UZ"/>
          </w:rPr>
          <m:t>=</m:t>
        </m:r>
        <m:f>
          <m:fPr>
            <m:ctrlPr>
              <w:rPr>
                <w:rFonts w:ascii="Cambria Math" w:hAnsi="Cambria Math" w:cs="Times New Roman"/>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lang w:val="uz-Cyrl-UZ"/>
                  </w:rPr>
                  <m:t>12</m:t>
                </m:r>
              </m:sub>
            </m:sSub>
          </m:num>
          <m:den>
            <m:sSub>
              <m:sSubPr>
                <m:ctrlPr>
                  <w:rPr>
                    <w:rFonts w:ascii="Cambria Math" w:hAnsi="Cambria Math" w:cs="Times New Roman"/>
                    <w:i/>
                    <w:sz w:val="18"/>
                    <w:szCs w:val="18"/>
                  </w:rPr>
                </m:ctrlPr>
              </m:sSubPr>
              <m:e>
                <m:r>
                  <w:rPr>
                    <w:rFonts w:ascii="Cambria Math" w:hAnsi="Cambria Math" w:cs="Times New Roman"/>
                    <w:sz w:val="18"/>
                    <w:szCs w:val="18"/>
                  </w:rPr>
                  <m:t>V</m:t>
                </m:r>
              </m:e>
              <m:sub>
                <m:r>
                  <w:rPr>
                    <w:rFonts w:ascii="Cambria Math" w:hAnsi="Cambria Math" w:cs="Times New Roman"/>
                    <w:sz w:val="18"/>
                    <w:szCs w:val="18"/>
                  </w:rPr>
                  <m:t>12</m:t>
                </m:r>
              </m:sub>
            </m:sSub>
          </m:den>
        </m:f>
      </m:oMath>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t>(7</w:t>
      </w:r>
      <w:r w:rsidR="002D3173" w:rsidRPr="00F87019">
        <w:rPr>
          <w:rFonts w:ascii="Times New Roman" w:hAnsi="Times New Roman" w:cs="Times New Roman"/>
          <w:sz w:val="18"/>
          <w:szCs w:val="18"/>
          <w:lang w:val="uz-Cyrl-UZ"/>
        </w:rPr>
        <w:t>)</w:t>
      </w:r>
    </w:p>
    <w:p w14:paraId="475F8108" w14:textId="0E1A733E" w:rsidR="008027A7" w:rsidRPr="00F87019" w:rsidRDefault="00676C2D" w:rsidP="008027A7">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Input and output powers are linked by means of the electric efficiency</w:t>
      </w:r>
      <w:r w:rsidR="00A674C7" w:rsidRPr="00F87019">
        <w:rPr>
          <w:rFonts w:ascii="Times New Roman" w:hAnsi="Times New Roman" w:cs="Times New Roman"/>
          <w:sz w:val="18"/>
          <w:szCs w:val="18"/>
        </w:rPr>
        <w:t xml:space="preserve"> </w:t>
      </w:r>
      <w:r w:rsidR="00A674C7" w:rsidRPr="00F87019">
        <w:rPr>
          <w:rFonts w:ascii="Times New Roman" w:hAnsi="Times New Roman" w:cs="Times New Roman"/>
          <w:sz w:val="18"/>
          <w:szCs w:val="18"/>
          <w:lang w:val="ru-RU"/>
        </w:rPr>
        <w:t>η</w:t>
      </w:r>
      <w:r w:rsidR="00CA5388"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"/>
          <w:id w:val="323087106"/>
          <w:placeholder>
            <w:docPart w:val="DefaultPlaceholder_-1854013440"/>
          </w:placeholder>
        </w:sdtPr>
        <w:sdtEndPr/>
        <w:sdtContent>
          <w:r w:rsidR="00A83BC7" w:rsidRPr="00F87019">
            <w:rPr>
              <w:rFonts w:ascii="Times New Roman" w:hAnsi="Times New Roman" w:cs="Times New Roman"/>
              <w:color w:val="000000"/>
              <w:sz w:val="18"/>
              <w:szCs w:val="18"/>
            </w:rPr>
            <w:t>[30]</w:t>
          </w:r>
        </w:sdtContent>
      </w:sdt>
      <w:r w:rsidR="00A674C7" w:rsidRPr="00F87019">
        <w:rPr>
          <w:rFonts w:ascii="Times New Roman" w:hAnsi="Times New Roman" w:cs="Times New Roman"/>
          <w:sz w:val="18"/>
          <w:szCs w:val="18"/>
        </w:rPr>
        <w:t>:</w:t>
      </w:r>
    </w:p>
    <w:p w14:paraId="1487C837" w14:textId="75F0DFD4" w:rsidR="00676C2D" w:rsidRPr="00F87019" w:rsidRDefault="0058458B" w:rsidP="002D3173">
      <w:pPr>
        <w:spacing w:after="0" w:line="240" w:lineRule="auto"/>
        <w:ind w:firstLine="284"/>
        <w:jc w:val="right"/>
        <w:rPr>
          <w:rFonts w:ascii="Times New Roman" w:eastAsiaTheme="minorEastAsia"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in</m:t>
            </m:r>
          </m:sub>
        </m:sSub>
        <m:r>
          <w:rPr>
            <w:rFonts w:ascii="Cambria Math" w:hAnsi="Cambria Math" w:cs="Times New Roman"/>
            <w:sz w:val="18"/>
            <w:szCs w:val="18"/>
            <w:lang w:val="uz-Cyrl-UZ"/>
          </w:rPr>
          <m:t>=</m:t>
        </m:r>
        <m:f>
          <m:fPr>
            <m:ctrlPr>
              <w:rPr>
                <w:rFonts w:ascii="Cambria Math" w:hAnsi="Cambria Math" w:cs="Times New Roman"/>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lang w:val="uz-Cyrl-UZ"/>
                  </w:rPr>
                  <m:t>out</m:t>
                </m:r>
              </m:sub>
            </m:sSub>
          </m:num>
          <m:den>
            <m:r>
              <m:rPr>
                <m:sty m:val="p"/>
              </m:rPr>
              <w:rPr>
                <w:rFonts w:ascii="Cambria Math" w:hAnsi="Cambria Math" w:cs="Times New Roman"/>
                <w:sz w:val="18"/>
                <w:szCs w:val="18"/>
                <w:lang w:val="ru-RU"/>
              </w:rPr>
              <m:t>η</m:t>
            </m:r>
          </m:den>
        </m:f>
        <m:r>
          <w:rPr>
            <w:rFonts w:ascii="Cambria Math" w:hAnsi="Cambria Math" w:cs="Times New Roman"/>
            <w:sz w:val="18"/>
            <w:szCs w:val="18"/>
          </w:rPr>
          <m:t>,</m:t>
        </m:r>
      </m:oMath>
      <w:r w:rsidR="00CD5951" w:rsidRPr="00F87019">
        <w:rPr>
          <w:rFonts w:ascii="Times New Roman" w:eastAsiaTheme="minorEastAsia" w:hAnsi="Times New Roman" w:cs="Times New Roman"/>
          <w:sz w:val="18"/>
          <w:szCs w:val="18"/>
        </w:rPr>
        <w:t xml:space="preserve">    </w:t>
      </w:r>
      <m:oMath>
        <m:sSubSup>
          <m:sSubSupPr>
            <m:ctrlPr>
              <w:rPr>
                <w:rFonts w:ascii="Cambria Math" w:hAnsi="Cambria Math" w:cs="Times New Roman"/>
                <w:i/>
                <w:sz w:val="18"/>
                <w:szCs w:val="18"/>
              </w:rPr>
            </m:ctrlPr>
          </m:sSubSupPr>
          <m:e>
            <m:r>
              <w:rPr>
                <w:rFonts w:ascii="Cambria Math" w:hAnsi="Cambria Math" w:cs="Times New Roman"/>
                <w:sz w:val="18"/>
                <w:szCs w:val="18"/>
              </w:rPr>
              <m:t>I</m:t>
            </m:r>
          </m:e>
          <m:sub>
            <m:r>
              <w:rPr>
                <w:rFonts w:ascii="Cambria Math" w:hAnsi="Cambria Math" w:cs="Times New Roman"/>
                <w:sz w:val="18"/>
                <w:szCs w:val="18"/>
              </w:rPr>
              <m:t>HV</m:t>
            </m:r>
          </m:sub>
          <m:sup>
            <m:r>
              <w:rPr>
                <w:rFonts w:ascii="Cambria Math" w:hAnsi="Cambria Math" w:cs="Times New Roman"/>
                <w:sz w:val="18"/>
                <w:szCs w:val="18"/>
              </w:rPr>
              <m:t>(conv)</m:t>
            </m:r>
          </m:sup>
        </m:sSubSup>
        <m:r>
          <w:rPr>
            <w:rFonts w:ascii="Cambria Math" w:hAnsi="Cambria Math" w:cs="Times New Roman"/>
            <w:sz w:val="18"/>
            <w:szCs w:val="18"/>
            <w:lang w:val="uz-Cyrl-UZ"/>
          </w:rPr>
          <m:t>=</m:t>
        </m:r>
        <m:f>
          <m:fPr>
            <m:ctrlPr>
              <w:rPr>
                <w:rFonts w:ascii="Cambria Math" w:hAnsi="Cambria Math" w:cs="Times New Roman"/>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in</m:t>
                </m:r>
              </m:sub>
            </m:sSub>
          </m:num>
          <m:den>
            <m:sSub>
              <m:sSubPr>
                <m:ctrlPr>
                  <w:rPr>
                    <w:rFonts w:ascii="Cambria Math" w:hAnsi="Cambria Math" w:cs="Times New Roman"/>
                    <w:i/>
                    <w:sz w:val="18"/>
                    <w:szCs w:val="18"/>
                  </w:rPr>
                </m:ctrlPr>
              </m:sSubPr>
              <m:e>
                <m:r>
                  <w:rPr>
                    <w:rFonts w:ascii="Cambria Math" w:hAnsi="Cambria Math" w:cs="Times New Roman"/>
                    <w:sz w:val="18"/>
                    <w:szCs w:val="18"/>
                  </w:rPr>
                  <m:t>V</m:t>
                </m:r>
              </m:e>
              <m:sub>
                <m:r>
                  <w:rPr>
                    <w:rFonts w:ascii="Cambria Math" w:hAnsi="Cambria Math" w:cs="Times New Roman"/>
                    <w:sz w:val="18"/>
                    <w:szCs w:val="18"/>
                  </w:rPr>
                  <m:t>HV</m:t>
                </m:r>
              </m:sub>
            </m:sSub>
          </m:den>
        </m:f>
      </m:oMath>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t>(8</w:t>
      </w:r>
      <w:r w:rsidR="002D3173" w:rsidRPr="00F87019">
        <w:rPr>
          <w:rFonts w:ascii="Times New Roman" w:hAnsi="Times New Roman" w:cs="Times New Roman"/>
          <w:sz w:val="18"/>
          <w:szCs w:val="18"/>
          <w:lang w:val="uz-Cyrl-UZ"/>
        </w:rPr>
        <w:t>)</w:t>
      </w:r>
    </w:p>
    <w:p w14:paraId="1F95CE43" w14:textId="0BF2920F" w:rsidR="00272534" w:rsidRPr="00F87019" w:rsidRDefault="00992717" w:rsidP="00992717">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The limitation of the DC fast-charging process is defined by the maximum permissible charge current</w:t>
      </w:r>
      <w:r w:rsidR="008A1AD0" w:rsidRPr="00F87019">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rPr>
              <m:t>chg</m:t>
            </m:r>
          </m:sub>
        </m:sSub>
      </m:oMath>
      <w:r w:rsidRPr="00F87019">
        <w:rPr>
          <w:rFonts w:ascii="Times New Roman" w:hAnsi="Times New Roman" w:cs="Times New Roman"/>
          <w:sz w:val="18"/>
          <w:szCs w:val="18"/>
        </w:rPr>
        <w:t xml:space="preserve"> . Under constant-current charging conditions, the instantaneous charging power is expressed as:</w:t>
      </w:r>
    </w:p>
    <w:p w14:paraId="115E8915" w14:textId="4A25EE4B" w:rsidR="00A674C7" w:rsidRPr="00F87019" w:rsidRDefault="0058458B" w:rsidP="008E0338">
      <w:pPr>
        <w:spacing w:after="0" w:line="240" w:lineRule="auto"/>
        <w:ind w:firstLine="284"/>
        <w:jc w:val="both"/>
        <w:rPr>
          <w:rFonts w:ascii="Times New Roman" w:eastAsiaTheme="minorEastAsia"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chg</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V</m:t>
              </m:r>
            </m:e>
            <m:sub>
              <m:r>
                <w:rPr>
                  <w:rFonts w:ascii="Cambria Math" w:hAnsi="Cambria Math" w:cs="Times New Roman"/>
                  <w:sz w:val="18"/>
                  <w:szCs w:val="18"/>
                </w:rPr>
                <m:t>bat</m:t>
              </m:r>
            </m:sub>
          </m:sSub>
          <m:r>
            <w:rPr>
              <w:rFonts w:ascii="Cambria Math" w:hAnsi="Cambria Math" w:cs="Times New Roman"/>
              <w:sz w:val="18"/>
              <w:szCs w:val="18"/>
              <w:lang w:val="ru-RU"/>
            </w:rPr>
            <m:t>∙</m:t>
          </m:r>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rPr>
                <m:t>chg</m:t>
              </m:r>
            </m:sub>
          </m:sSub>
        </m:oMath>
      </m:oMathPara>
    </w:p>
    <w:p w14:paraId="4D5623C9" w14:textId="335B88B6" w:rsidR="008A1AD0" w:rsidRPr="00F87019" w:rsidRDefault="008A1AD0" w:rsidP="008A1AD0">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Additionally, the charge acceptance capability of the battery must consider thermal constraints and the allowable state-of-charge (SOC) range, both of which significantly influence charging dynamics</w:t>
      </w:r>
      <w:r w:rsidR="00A35F5F"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"/>
          <w:id w:val="1888677361"/>
          <w:placeholder>
            <w:docPart w:val="DefaultPlaceholder_-1854013440"/>
          </w:placeholder>
        </w:sdtPr>
        <w:sdtEndPr/>
        <w:sdtContent>
          <w:r w:rsidR="00A83BC7" w:rsidRPr="00F87019">
            <w:rPr>
              <w:rFonts w:ascii="Times New Roman" w:hAnsi="Times New Roman" w:cs="Times New Roman"/>
              <w:color w:val="000000"/>
              <w:sz w:val="18"/>
              <w:szCs w:val="18"/>
            </w:rPr>
            <w:t>[31]</w:t>
          </w:r>
        </w:sdtContent>
      </w:sdt>
      <w:r w:rsidRPr="00F87019">
        <w:rPr>
          <w:rFonts w:ascii="Times New Roman" w:hAnsi="Times New Roman" w:cs="Times New Roman"/>
          <w:sz w:val="18"/>
          <w:szCs w:val="18"/>
        </w:rPr>
        <w:t>.</w:t>
      </w:r>
    </w:p>
    <w:p w14:paraId="0184719F" w14:textId="0AA6DDEE" w:rsidR="008A1AD0" w:rsidRPr="00F87019" w:rsidRDefault="008A1AD0" w:rsidP="008A1AD0">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Regenerative braking represents the reverse energy flow returned to the battery system. The instantaneous regenerative power</w:t>
      </w:r>
      <w:r w:rsidRPr="00F87019">
        <w:rPr>
          <w:rFonts w:ascii="Times New Roman" w:hAnsi="Times New Roman" w:cs="Times New Roman"/>
          <w:sz w:val="18"/>
          <w:szCs w:val="18"/>
        </w:rPr>
        <w:tab/>
        <w:t>​</w:t>
      </w:r>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reg</m:t>
            </m:r>
          </m:sub>
        </m:sSub>
      </m:oMath>
      <w:r w:rsidRPr="00F87019">
        <w:rPr>
          <w:rFonts w:ascii="Times New Roman" w:hAnsi="Times New Roman" w:cs="Times New Roman"/>
          <w:sz w:val="18"/>
          <w:szCs w:val="18"/>
        </w:rPr>
        <w:t xml:space="preserve"> (t) is integrated over time as follows</w:t>
      </w:r>
      <w:r w:rsidR="00410336" w:rsidRPr="00F87019">
        <w:rPr>
          <w:rFonts w:ascii="Times New Roman" w:hAnsi="Times New Roman" w:cs="Times New Roman"/>
          <w:sz w:val="18"/>
          <w:szCs w:val="18"/>
        </w:rPr>
        <w:t xml:space="preserve"> </w:t>
      </w:r>
      <w:r w:rsidRPr="00F87019">
        <w:rPr>
          <w:rFonts w:ascii="Times New Roman" w:hAnsi="Times New Roman" w:cs="Times New Roman"/>
          <w:sz w:val="18"/>
          <w:szCs w:val="18"/>
        </w:rPr>
        <w:t>:</w:t>
      </w:r>
    </w:p>
    <w:p w14:paraId="01F4A2A5" w14:textId="527D3B56" w:rsidR="00272534" w:rsidRPr="00F87019" w:rsidRDefault="0058458B" w:rsidP="002D3173">
      <w:pPr>
        <w:spacing w:after="0" w:line="240" w:lineRule="auto"/>
        <w:ind w:firstLine="284"/>
        <w:jc w:val="right"/>
        <w:rPr>
          <w:rFonts w:ascii="Times New Roman" w:hAnsi="Times New Roman" w:cs="Times New Roman"/>
          <w:sz w:val="18"/>
          <w:szCs w:val="18"/>
          <w:lang w:val="uz-Cyrl-UZ"/>
        </w:rPr>
      </w:pPr>
      <m:oMath>
        <m:sSub>
          <m:sSubPr>
            <m:ctrlPr>
              <w:rPr>
                <w:rFonts w:ascii="Cambria Math" w:hAnsi="Cambria Math" w:cs="Times New Roman"/>
                <w:i/>
                <w:sz w:val="18"/>
                <w:szCs w:val="18"/>
              </w:rPr>
            </m:ctrlPr>
          </m:sSubPr>
          <m:e>
            <m:r>
              <w:rPr>
                <w:rFonts w:ascii="Cambria Math" w:hAnsi="Cambria Math" w:cs="Times New Roman"/>
                <w:sz w:val="18"/>
                <w:szCs w:val="18"/>
              </w:rPr>
              <m:t>E</m:t>
            </m:r>
          </m:e>
          <m:sub>
            <m:r>
              <w:rPr>
                <w:rFonts w:ascii="Cambria Math" w:hAnsi="Cambria Math" w:cs="Times New Roman"/>
                <w:sz w:val="18"/>
                <w:szCs w:val="18"/>
              </w:rPr>
              <m:t>reg</m:t>
            </m:r>
          </m:sub>
        </m:sSub>
        <m:r>
          <w:rPr>
            <w:rFonts w:ascii="Cambria Math" w:hAnsi="Cambria Math" w:cs="Times New Roman"/>
            <w:sz w:val="18"/>
            <w:szCs w:val="18"/>
            <w:lang w:val="uz-Cyrl-UZ"/>
          </w:rPr>
          <m:t>=</m:t>
        </m:r>
        <m:nary>
          <m:naryPr>
            <m:limLoc m:val="undOvr"/>
            <m:ctrlPr>
              <w:rPr>
                <w:rFonts w:ascii="Cambria Math" w:hAnsi="Cambria Math" w:cs="Times New Roman"/>
                <w:i/>
                <w:sz w:val="18"/>
                <w:szCs w:val="18"/>
                <w:lang w:val="ru-RU"/>
              </w:rPr>
            </m:ctrlPr>
          </m:naryPr>
          <m:sub>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1</m:t>
                </m:r>
              </m:sub>
            </m:sSub>
          </m:sub>
          <m:sup>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2</m:t>
                </m:r>
              </m:sub>
            </m:sSub>
          </m:sup>
          <m:e>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reg</m:t>
                </m:r>
              </m:sub>
            </m:sSub>
            <m:r>
              <w:rPr>
                <w:rFonts w:ascii="Cambria Math" w:hAnsi="Cambria Math" w:cs="Times New Roman"/>
                <w:sz w:val="18"/>
                <w:szCs w:val="18"/>
              </w:rPr>
              <m:t>(</m:t>
            </m:r>
            <m:r>
              <w:rPr>
                <w:rFonts w:ascii="Cambria Math" w:hAnsi="Cambria Math" w:cs="Times New Roman"/>
                <w:sz w:val="18"/>
                <w:szCs w:val="18"/>
                <w:lang w:val="ru-RU"/>
              </w:rPr>
              <m:t>t</m:t>
            </m:r>
            <m:r>
              <w:rPr>
                <w:rFonts w:ascii="Cambria Math" w:hAnsi="Cambria Math" w:cs="Times New Roman"/>
                <w:sz w:val="18"/>
                <w:szCs w:val="18"/>
              </w:rPr>
              <m:t>)</m:t>
            </m:r>
            <m:r>
              <w:rPr>
                <w:rFonts w:ascii="Cambria Math" w:hAnsi="Cambria Math" w:cs="Times New Roman"/>
                <w:sz w:val="18"/>
                <w:szCs w:val="18"/>
                <w:lang w:val="ru-RU"/>
              </w:rPr>
              <m:t>dt</m:t>
            </m:r>
          </m:e>
        </m:nary>
      </m:oMath>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t>(9</w:t>
      </w:r>
      <w:r w:rsidR="002D3173" w:rsidRPr="00F87019">
        <w:rPr>
          <w:rFonts w:ascii="Times New Roman" w:hAnsi="Times New Roman" w:cs="Times New Roman"/>
          <w:sz w:val="18"/>
          <w:szCs w:val="18"/>
          <w:lang w:val="uz-Cyrl-UZ"/>
        </w:rPr>
        <w:t>)</w:t>
      </w:r>
    </w:p>
    <w:p w14:paraId="5C210548" w14:textId="77777777" w:rsidR="00272534" w:rsidRPr="00F87019" w:rsidRDefault="00272534" w:rsidP="008E0338">
      <w:pPr>
        <w:spacing w:after="0" w:line="240" w:lineRule="auto"/>
        <w:ind w:firstLine="284"/>
        <w:jc w:val="both"/>
        <w:rPr>
          <w:rFonts w:ascii="Times New Roman" w:hAnsi="Times New Roman" w:cs="Times New Roman"/>
          <w:sz w:val="18"/>
          <w:szCs w:val="18"/>
        </w:rPr>
      </w:pPr>
    </w:p>
    <w:p w14:paraId="51BD5837" w14:textId="326DAD88" w:rsidR="001E6293" w:rsidRPr="00F87019" w:rsidRDefault="001E6293" w:rsidP="001E6293">
      <w:pPr>
        <w:spacing w:after="0" w:line="240" w:lineRule="auto"/>
        <w:ind w:firstLine="284"/>
        <w:rPr>
          <w:rFonts w:ascii="Times New Roman" w:hAnsi="Times New Roman" w:cs="Times New Roman"/>
          <w:sz w:val="18"/>
          <w:szCs w:val="18"/>
        </w:rPr>
      </w:pPr>
      <w:r w:rsidRPr="00F87019">
        <w:rPr>
          <w:rFonts w:ascii="Times New Roman" w:hAnsi="Times New Roman" w:cs="Times New Roman"/>
          <w:sz w:val="18"/>
          <w:szCs w:val="18"/>
        </w:rPr>
        <w:t xml:space="preserve">The actual energy absorbed by the battery, considering the regenerative efficiency coefficient  </w:t>
      </w:r>
      <m:oMath>
        <m:sSub>
          <m:sSubPr>
            <m:ctrlPr>
              <w:rPr>
                <w:rFonts w:ascii="Cambria Math" w:hAnsi="Cambria Math" w:cs="Times New Roman"/>
                <w:sz w:val="18"/>
                <w:szCs w:val="18"/>
              </w:rPr>
            </m:ctrlPr>
          </m:sSubPr>
          <m:e>
            <m:r>
              <m:rPr>
                <m:sty m:val="p"/>
              </m:rPr>
              <w:rPr>
                <w:rFonts w:ascii="Cambria Math" w:hAnsi="Cambria Math" w:cs="Times New Roman"/>
                <w:sz w:val="18"/>
                <w:szCs w:val="18"/>
              </w:rPr>
              <m:t>η</m:t>
            </m:r>
          </m:e>
          <m:sub>
            <m:r>
              <w:rPr>
                <w:rFonts w:ascii="Cambria Math" w:hAnsi="Cambria Math" w:cs="Times New Roman"/>
                <w:sz w:val="18"/>
                <w:szCs w:val="18"/>
              </w:rPr>
              <m:t>reg</m:t>
            </m:r>
          </m:sub>
        </m:sSub>
      </m:oMath>
      <w:r w:rsidRPr="00F87019">
        <w:rPr>
          <w:rFonts w:ascii="Times New Roman" w:hAnsi="Times New Roman" w:cs="Times New Roman"/>
          <w:sz w:val="18"/>
          <w:szCs w:val="18"/>
        </w:rPr>
        <w:t>​, is determined by:</w:t>
      </w:r>
    </w:p>
    <w:p w14:paraId="2C7B0919" w14:textId="01FBA079" w:rsidR="00272534" w:rsidRPr="00F87019" w:rsidRDefault="0058458B" w:rsidP="002D3173">
      <w:pPr>
        <w:spacing w:after="0" w:line="240" w:lineRule="auto"/>
        <w:ind w:firstLine="284"/>
        <w:jc w:val="right"/>
        <w:rPr>
          <w:rFonts w:ascii="Times New Roman"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E</m:t>
            </m:r>
          </m:e>
          <m:sub>
            <m:r>
              <w:rPr>
                <w:rFonts w:ascii="Cambria Math" w:hAnsi="Cambria Math" w:cs="Times New Roman"/>
                <w:sz w:val="18"/>
                <w:szCs w:val="18"/>
              </w:rPr>
              <m:t>bat,inc</m:t>
            </m:r>
          </m:sub>
        </m:sSub>
        <m:r>
          <w:rPr>
            <w:rFonts w:ascii="Cambria Math" w:hAnsi="Cambria Math" w:cs="Times New Roman"/>
            <w:sz w:val="18"/>
            <w:szCs w:val="18"/>
            <w:lang w:val="uz-Cyrl-UZ"/>
          </w:rPr>
          <m:t>=</m:t>
        </m:r>
        <m:sSub>
          <m:sSubPr>
            <m:ctrlPr>
              <w:rPr>
                <w:rFonts w:ascii="Cambria Math" w:hAnsi="Cambria Math" w:cs="Times New Roman"/>
                <w:i/>
                <w:sz w:val="18"/>
                <w:szCs w:val="18"/>
              </w:rPr>
            </m:ctrlPr>
          </m:sSubPr>
          <m:e>
            <m:r>
              <m:rPr>
                <m:sty m:val="p"/>
              </m:rPr>
              <w:rPr>
                <w:rFonts w:ascii="Cambria Math" w:hAnsi="Cambria Math" w:cs="Times New Roman"/>
                <w:sz w:val="18"/>
                <w:szCs w:val="18"/>
                <w:lang w:val="ru-RU"/>
              </w:rPr>
              <m:t>η</m:t>
            </m:r>
          </m:e>
          <m:sub>
            <m:r>
              <w:rPr>
                <w:rFonts w:ascii="Cambria Math" w:hAnsi="Cambria Math" w:cs="Times New Roman"/>
                <w:sz w:val="18"/>
                <w:szCs w:val="18"/>
              </w:rPr>
              <m:t>reg</m:t>
            </m:r>
          </m:sub>
        </m:sSub>
        <m:sSub>
          <m:sSubPr>
            <m:ctrlPr>
              <w:rPr>
                <w:rFonts w:ascii="Cambria Math" w:hAnsi="Cambria Math" w:cs="Times New Roman"/>
                <w:i/>
                <w:sz w:val="18"/>
                <w:szCs w:val="18"/>
              </w:rPr>
            </m:ctrlPr>
          </m:sSubPr>
          <m:e>
            <m:r>
              <w:rPr>
                <w:rFonts w:ascii="Cambria Math" w:hAnsi="Cambria Math" w:cs="Times New Roman"/>
                <w:sz w:val="18"/>
                <w:szCs w:val="18"/>
              </w:rPr>
              <m:t>E</m:t>
            </m:r>
          </m:e>
          <m:sub>
            <m:r>
              <w:rPr>
                <w:rFonts w:ascii="Cambria Math" w:hAnsi="Cambria Math" w:cs="Times New Roman"/>
                <w:sz w:val="18"/>
                <w:szCs w:val="18"/>
              </w:rPr>
              <m:t>reg</m:t>
            </m:r>
          </m:sub>
        </m:sSub>
      </m:oMath>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r>
      <w:r w:rsidR="002D3173" w:rsidRPr="00F87019">
        <w:rPr>
          <w:rFonts w:ascii="Times New Roman" w:eastAsiaTheme="minorEastAsia" w:hAnsi="Times New Roman" w:cs="Times New Roman"/>
          <w:sz w:val="18"/>
          <w:szCs w:val="18"/>
        </w:rPr>
        <w:tab/>
        <w:t>(10</w:t>
      </w:r>
      <w:r w:rsidR="002D3173" w:rsidRPr="00F87019">
        <w:rPr>
          <w:rFonts w:ascii="Times New Roman" w:hAnsi="Times New Roman" w:cs="Times New Roman"/>
          <w:sz w:val="18"/>
          <w:szCs w:val="18"/>
          <w:lang w:val="uz-Cyrl-UZ"/>
        </w:rPr>
        <w:t>)</w:t>
      </w:r>
    </w:p>
    <w:p w14:paraId="6BAD0F81" w14:textId="77777777" w:rsidR="006F03C7" w:rsidRPr="00F87019" w:rsidRDefault="006F03C7" w:rsidP="00CA5388">
      <w:pPr>
        <w:spacing w:after="0" w:line="240" w:lineRule="auto"/>
        <w:jc w:val="both"/>
        <w:rPr>
          <w:rFonts w:ascii="Times New Roman" w:hAnsi="Times New Roman" w:cs="Times New Roman"/>
          <w:sz w:val="18"/>
          <w:szCs w:val="18"/>
        </w:rPr>
      </w:pPr>
    </w:p>
    <w:p w14:paraId="15E30A1B" w14:textId="4E72BDE9" w:rsidR="006D3684" w:rsidRPr="00F87019" w:rsidRDefault="006D3684" w:rsidP="006D36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The maximum allowable regenerative current and voltage are limited by the Battery Management System (BMS) and the inverter. Hence, the battery’s ability to accept energy during regeneration is governed not only by electrochemical factors but also by control algorithms implemented within power electronics and the BM</w:t>
      </w:r>
      <w:r w:rsidR="00410336" w:rsidRPr="00F87019">
        <w:rPr>
          <w:rFonts w:ascii="Times New Roman" w:hAnsi="Times New Roman" w:cs="Times New Roman"/>
          <w:sz w:val="18"/>
          <w:szCs w:val="18"/>
        </w:rPr>
        <w:t>S</w:t>
      </w:r>
      <w:r w:rsidR="00BC520B"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"/>
          <w:id w:val="2063674263"/>
          <w:placeholder>
            <w:docPart w:val="DefaultPlaceholder_-1854013440"/>
          </w:placeholder>
        </w:sdtPr>
        <w:sdtEndPr/>
        <w:sdtContent>
          <w:r w:rsidR="00A83BC7" w:rsidRPr="00F87019">
            <w:rPr>
              <w:rFonts w:ascii="Times New Roman" w:hAnsi="Times New Roman" w:cs="Times New Roman"/>
              <w:color w:val="000000"/>
              <w:sz w:val="18"/>
              <w:szCs w:val="18"/>
            </w:rPr>
            <w:t>[32]</w:t>
          </w:r>
        </w:sdtContent>
      </w:sdt>
      <w:r w:rsidRPr="00F87019">
        <w:rPr>
          <w:rFonts w:ascii="Times New Roman" w:hAnsi="Times New Roman" w:cs="Times New Roman"/>
          <w:sz w:val="18"/>
          <w:szCs w:val="18"/>
        </w:rPr>
        <w:t>.</w:t>
      </w:r>
    </w:p>
    <w:p w14:paraId="23FCE2F8" w14:textId="777996BF" w:rsidR="006D3684" w:rsidRPr="00F87019" w:rsidRDefault="006D3684" w:rsidP="006D36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An electric vehicle constitutes a cyber-physical platform, in which all functional subsystems—from propulsion to climate control—are coordinated through electronic control units (ECUs).</w:t>
      </w:r>
    </w:p>
    <w:p w14:paraId="75950C49" w14:textId="23294958" w:rsidR="006D3684" w:rsidRPr="00F87019" w:rsidRDefault="006D3684" w:rsidP="006D36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The principal components of the power and control architecture are as follows:</w:t>
      </w:r>
    </w:p>
    <w:p w14:paraId="4F4093AE" w14:textId="22521422" w:rsidR="006D3684" w:rsidRPr="00F87019" w:rsidRDefault="006D3684" w:rsidP="006D36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-Inverter, converting DC to AC;</w:t>
      </w:r>
    </w:p>
    <w:p w14:paraId="56331F02" w14:textId="41DB21CF" w:rsidR="006D3684" w:rsidRPr="00F87019" w:rsidRDefault="006D3684" w:rsidP="006D36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-Battery Management System (BMS), providing monitoring and protection functions;</w:t>
      </w:r>
    </w:p>
    <w:p w14:paraId="02398119" w14:textId="0EACEAA7" w:rsidR="006D3684" w:rsidRPr="00F87019" w:rsidRDefault="006D3684" w:rsidP="006D3684">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-Motor control unit;</w:t>
      </w:r>
    </w:p>
    <w:p w14:paraId="6D69C1E6" w14:textId="65BBAA3B" w:rsidR="006F03C7" w:rsidRPr="00F87019" w:rsidRDefault="006D3684" w:rsidP="00644D16">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 xml:space="preserve">-CAN bus, serving as the communication protocol between electronic subsystems </w:t>
      </w:r>
      <w:sdt>
        <w:sdtPr>
          <w:rPr>
            <w:rFonts w:ascii="Times New Roman" w:hAnsi="Times New Roman" w:cs="Times New Roman"/>
            <w:color w:val="000000"/>
            <w:sz w:val="18"/>
            <w:szCs w:val="18"/>
          </w:rPr>
          <w:tag w:val="MENDELEY_CITATION_v3_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"/>
          <w:id w:val="1320924472"/>
          <w:placeholder>
            <w:docPart w:val="DefaultPlaceholder_-1854013440"/>
          </w:placeholder>
        </w:sdtPr>
        <w:sdtEndPr/>
        <w:sdtContent>
          <w:r w:rsidR="00A83BC7" w:rsidRPr="00F87019">
            <w:rPr>
              <w:rFonts w:ascii="Times New Roman" w:hAnsi="Times New Roman" w:cs="Times New Roman"/>
              <w:color w:val="000000"/>
              <w:sz w:val="18"/>
              <w:szCs w:val="18"/>
            </w:rPr>
            <w:t>[33]</w:t>
          </w:r>
        </w:sdtContent>
      </w:sdt>
    </w:p>
    <w:p w14:paraId="5171F428" w14:textId="77777777" w:rsidR="006D3684" w:rsidRPr="00F87019" w:rsidRDefault="006D3684" w:rsidP="006D3684">
      <w:pPr>
        <w:spacing w:after="0" w:line="240" w:lineRule="auto"/>
        <w:ind w:firstLine="284"/>
        <w:jc w:val="center"/>
        <w:rPr>
          <w:rFonts w:ascii="Times New Roman" w:hAnsi="Times New Roman" w:cs="Times New Roman"/>
          <w:sz w:val="18"/>
          <w:szCs w:val="18"/>
        </w:rPr>
      </w:pPr>
    </w:p>
    <w:p w14:paraId="2A1CBB07" w14:textId="4C77970A" w:rsidR="00540A92" w:rsidRPr="00F87019" w:rsidRDefault="00540A92" w:rsidP="00757E96">
      <w:pPr>
        <w:spacing w:after="0" w:line="240" w:lineRule="auto"/>
        <w:jc w:val="center"/>
        <w:rPr>
          <w:rFonts w:ascii="Times New Roman" w:hAnsi="Times New Roman" w:cs="Times New Roman"/>
          <w:sz w:val="18"/>
          <w:szCs w:val="18"/>
          <w:lang w:val="ru-RU"/>
        </w:rPr>
      </w:pPr>
      <w:r w:rsidRPr="00F87019">
        <w:rPr>
          <w:rFonts w:ascii="Times New Roman" w:hAnsi="Times New Roman" w:cs="Times New Roman"/>
          <w:noProof/>
          <w:sz w:val="18"/>
          <w:szCs w:val="18"/>
        </w:rPr>
        <w:lastRenderedPageBreak/>
        <w:drawing>
          <wp:inline distT="0" distB="0" distL="0" distR="0" wp14:anchorId="22EA378C" wp14:editId="73A9E92E">
            <wp:extent cx="5940826" cy="5312072"/>
            <wp:effectExtent l="0" t="0" r="3175" b="3175"/>
            <wp:docPr id="71348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89249"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b="2341"/>
                    <a:stretch/>
                  </pic:blipFill>
                  <pic:spPr bwMode="auto">
                    <a:xfrm>
                      <a:off x="0" y="0"/>
                      <a:ext cx="6057533" cy="5416427"/>
                    </a:xfrm>
                    <a:prstGeom prst="rect">
                      <a:avLst/>
                    </a:prstGeom>
                    <a:ln>
                      <a:noFill/>
                    </a:ln>
                    <a:extLst>
                      <a:ext uri="{53640926-AAD7-44D8-BBD7-CCE9431645EC}">
                        <a14:shadowObscured xmlns:a14="http://schemas.microsoft.com/office/drawing/2010/main"/>
                      </a:ext>
                    </a:extLst>
                  </pic:spPr>
                </pic:pic>
              </a:graphicData>
            </a:graphic>
          </wp:inline>
        </w:drawing>
      </w:r>
    </w:p>
    <w:p w14:paraId="2466B992" w14:textId="4CCC50C9" w:rsidR="008E0338" w:rsidRPr="00F87019" w:rsidRDefault="006F03C7" w:rsidP="00B5510A">
      <w:pPr>
        <w:spacing w:before="120" w:after="0" w:line="240" w:lineRule="auto"/>
        <w:ind w:firstLine="284"/>
        <w:jc w:val="center"/>
        <w:rPr>
          <w:rFonts w:ascii="Times New Roman" w:hAnsi="Times New Roman" w:cs="Times New Roman"/>
          <w:sz w:val="18"/>
          <w:szCs w:val="18"/>
        </w:rPr>
      </w:pPr>
      <w:r w:rsidRPr="00F87019">
        <w:rPr>
          <w:rFonts w:ascii="Times New Roman" w:hAnsi="Times New Roman" w:cs="Times New Roman"/>
          <w:b/>
          <w:bCs/>
          <w:sz w:val="18"/>
          <w:szCs w:val="18"/>
        </w:rPr>
        <w:t>FIGURE 4.</w:t>
      </w:r>
      <w:r w:rsidR="00144862" w:rsidRPr="00F87019">
        <w:rPr>
          <w:rFonts w:ascii="Times New Roman" w:hAnsi="Times New Roman" w:cs="Times New Roman"/>
          <w:b/>
          <w:bCs/>
        </w:rPr>
        <w:t xml:space="preserve"> </w:t>
      </w:r>
      <w:r w:rsidR="007F607B" w:rsidRPr="00F87019">
        <w:rPr>
          <w:rFonts w:ascii="Times New Roman" w:hAnsi="Times New Roman" w:cs="Times New Roman"/>
          <w:sz w:val="18"/>
          <w:szCs w:val="18"/>
        </w:rPr>
        <w:t>Structural diagram of the BYD Song Plus electric vehicle control units</w:t>
      </w:r>
    </w:p>
    <w:p w14:paraId="7F35EBAC" w14:textId="77777777" w:rsidR="00272534" w:rsidRPr="00F87019" w:rsidRDefault="00272534" w:rsidP="00144862">
      <w:pPr>
        <w:spacing w:after="0" w:line="240" w:lineRule="auto"/>
        <w:ind w:firstLine="284"/>
        <w:jc w:val="both"/>
        <w:rPr>
          <w:rFonts w:ascii="Times New Roman" w:hAnsi="Times New Roman" w:cs="Times New Roman"/>
          <w:sz w:val="18"/>
          <w:szCs w:val="18"/>
        </w:rPr>
      </w:pPr>
    </w:p>
    <w:p w14:paraId="3C992B3C" w14:textId="7ED2C7B5" w:rsidR="00154A0B" w:rsidRPr="00F87019" w:rsidRDefault="00154A0B" w:rsidP="00154A0B">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The electric vehicle control system is a complex of interconnected electronic and power modules that ensure efficient energy distribution, motion control, and monitoring of the vehicle's technical condition. The main elements of the block diagram are shown in Fig</w:t>
      </w:r>
      <w:r w:rsidR="00D13E47" w:rsidRPr="00F87019">
        <w:rPr>
          <w:rFonts w:ascii="Times New Roman" w:hAnsi="Times New Roman" w:cs="Times New Roman"/>
          <w:sz w:val="18"/>
          <w:szCs w:val="18"/>
        </w:rPr>
        <w:t>ure</w:t>
      </w:r>
      <w:r w:rsidRPr="00F87019">
        <w:rPr>
          <w:rFonts w:ascii="Times New Roman" w:hAnsi="Times New Roman" w:cs="Times New Roman"/>
          <w:sz w:val="18"/>
          <w:szCs w:val="18"/>
        </w:rPr>
        <w:t xml:space="preserve"> 5.</w:t>
      </w:r>
    </w:p>
    <w:p w14:paraId="1A61E6EA" w14:textId="458CB9C4" w:rsidR="00154A0B" w:rsidRPr="00F87019" w:rsidRDefault="00154A0B" w:rsidP="00154A0B">
      <w:pPr>
        <w:spacing w:after="0" w:line="240" w:lineRule="auto"/>
        <w:ind w:firstLine="284"/>
        <w:jc w:val="both"/>
        <w:rPr>
          <w:rFonts w:ascii="Times New Roman" w:hAnsi="Times New Roman" w:cs="Times New Roman"/>
          <w:sz w:val="18"/>
          <w:szCs w:val="18"/>
        </w:rPr>
      </w:pPr>
      <w:r w:rsidRPr="00F87019">
        <w:rPr>
          <w:rFonts w:ascii="Times New Roman" w:hAnsi="Times New Roman" w:cs="Times New Roman"/>
          <w:sz w:val="18"/>
          <w:szCs w:val="18"/>
        </w:rPr>
        <w:t>Electric vehicles use liquid or air cooling for batteries and motors. Battery thermal stabilization is particularly important during fast charging (DC) or in hot climates</w:t>
      </w:r>
      <w:r w:rsidR="004909C2"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"/>
          <w:id w:val="689189394"/>
          <w:placeholder>
            <w:docPart w:val="DefaultPlaceholder_-1854013440"/>
          </w:placeholder>
        </w:sdtPr>
        <w:sdtEndPr/>
        <w:sdtContent>
          <w:r w:rsidR="00A83BC7" w:rsidRPr="00F87019">
            <w:rPr>
              <w:rFonts w:ascii="Times New Roman" w:hAnsi="Times New Roman" w:cs="Times New Roman"/>
              <w:color w:val="000000"/>
              <w:sz w:val="18"/>
              <w:szCs w:val="18"/>
            </w:rPr>
            <w:t>[34,35]</w:t>
          </w:r>
        </w:sdtContent>
      </w:sdt>
      <w:r w:rsidR="00FA3BF8" w:rsidRPr="00F87019">
        <w:rPr>
          <w:rFonts w:ascii="Times New Roman" w:hAnsi="Times New Roman" w:cs="Times New Roman"/>
          <w:sz w:val="18"/>
          <w:szCs w:val="18"/>
        </w:rPr>
        <w:t xml:space="preserve"> </w:t>
      </w:r>
      <w:r w:rsidRPr="00F87019">
        <w:rPr>
          <w:rFonts w:ascii="Times New Roman" w:hAnsi="Times New Roman" w:cs="Times New Roman"/>
          <w:sz w:val="18"/>
          <w:szCs w:val="18"/>
        </w:rPr>
        <w:t>.</w:t>
      </w:r>
    </w:p>
    <w:p w14:paraId="509D0DBE" w14:textId="3976ADD6" w:rsidR="00144862" w:rsidRPr="00F06817" w:rsidRDefault="00F06817" w:rsidP="00F06817">
      <w:pPr>
        <w:spacing w:after="0" w:line="240" w:lineRule="auto"/>
        <w:jc w:val="center"/>
        <w:rPr>
          <w:rFonts w:ascii="Times New Roman" w:hAnsi="Times New Roman" w:cs="Times New Roman"/>
          <w:sz w:val="18"/>
          <w:szCs w:val="18"/>
        </w:rPr>
      </w:pPr>
      <w:r w:rsidRPr="00F06817">
        <w:rPr>
          <w:noProof/>
        </w:rPr>
        <w:lastRenderedPageBreak/>
        <w:drawing>
          <wp:inline distT="0" distB="0" distL="0" distR="0" wp14:anchorId="18F7C27C" wp14:editId="215F6A42">
            <wp:extent cx="6303382" cy="41719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9264" cy="4182462"/>
                    </a:xfrm>
                    <a:prstGeom prst="rect">
                      <a:avLst/>
                    </a:prstGeom>
                  </pic:spPr>
                </pic:pic>
              </a:graphicData>
            </a:graphic>
          </wp:inline>
        </w:drawing>
      </w:r>
    </w:p>
    <w:p w14:paraId="6B4D792A" w14:textId="1513B0AE" w:rsidR="00990D1C" w:rsidRPr="00F87019" w:rsidRDefault="00990D1C" w:rsidP="00F06817">
      <w:pPr>
        <w:spacing w:before="120" w:after="0" w:line="240" w:lineRule="auto"/>
        <w:ind w:firstLine="284"/>
        <w:jc w:val="center"/>
        <w:rPr>
          <w:rFonts w:ascii="Times New Roman" w:hAnsi="Times New Roman" w:cs="Times New Roman"/>
          <w:sz w:val="18"/>
          <w:szCs w:val="18"/>
        </w:rPr>
      </w:pPr>
      <w:r w:rsidRPr="00F06817">
        <w:rPr>
          <w:rFonts w:ascii="Times New Roman" w:hAnsi="Times New Roman" w:cs="Times New Roman"/>
          <w:b/>
          <w:bCs/>
          <w:sz w:val="18"/>
          <w:szCs w:val="18"/>
        </w:rPr>
        <w:t>FIGURE 5.</w:t>
      </w:r>
      <w:r w:rsidRPr="00F06817">
        <w:rPr>
          <w:rFonts w:ascii="Times New Roman" w:hAnsi="Times New Roman" w:cs="Times New Roman"/>
          <w:b/>
          <w:bCs/>
        </w:rPr>
        <w:t xml:space="preserve"> </w:t>
      </w:r>
      <w:r w:rsidR="00154A0B" w:rsidRPr="00F06817">
        <w:rPr>
          <w:rFonts w:ascii="Times New Roman" w:hAnsi="Times New Roman" w:cs="Times New Roman"/>
          <w:sz w:val="18"/>
          <w:szCs w:val="18"/>
        </w:rPr>
        <w:t>Architecture of the BYD Song Plus electric vehicle control system</w:t>
      </w:r>
    </w:p>
    <w:p w14:paraId="272958EE" w14:textId="77777777" w:rsidR="00816C70" w:rsidRPr="00F87019" w:rsidRDefault="00816C70" w:rsidP="00816C70">
      <w:pPr>
        <w:spacing w:after="0" w:line="240" w:lineRule="auto"/>
        <w:ind w:firstLine="284"/>
        <w:jc w:val="both"/>
        <w:rPr>
          <w:rFonts w:ascii="Times New Roman" w:hAnsi="Times New Roman" w:cs="Times New Roman"/>
          <w:sz w:val="18"/>
          <w:szCs w:val="18"/>
        </w:rPr>
      </w:pPr>
    </w:p>
    <w:p w14:paraId="0482C1FB" w14:textId="1E7C0094" w:rsidR="00816C70" w:rsidRPr="00F87019" w:rsidRDefault="00644D16" w:rsidP="00816C70">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F87019">
        <w:rPr>
          <w:rFonts w:ascii="Times New Roman" w:hAnsi="Times New Roman" w:cs="Times New Roman"/>
          <w:b/>
          <w:noProof/>
          <w:sz w:val="24"/>
          <w:szCs w:val="24"/>
        </w:rPr>
        <w:drawing>
          <wp:inline distT="0" distB="0" distL="0" distR="0" wp14:anchorId="162EEAD6" wp14:editId="755E4B49">
            <wp:extent cx="2131581" cy="2692259"/>
            <wp:effectExtent l="0" t="0" r="2540" b="635"/>
            <wp:docPr id="78914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41924" name=""/>
                    <pic:cNvPicPr/>
                  </pic:nvPicPr>
                  <pic:blipFill>
                    <a:blip r:embed="rId13"/>
                    <a:stretch>
                      <a:fillRect/>
                    </a:stretch>
                  </pic:blipFill>
                  <pic:spPr>
                    <a:xfrm>
                      <a:off x="0" y="0"/>
                      <a:ext cx="2203197" cy="2782712"/>
                    </a:xfrm>
                    <a:prstGeom prst="rect">
                      <a:avLst/>
                    </a:prstGeom>
                  </pic:spPr>
                </pic:pic>
              </a:graphicData>
            </a:graphic>
          </wp:inline>
        </w:drawing>
      </w:r>
    </w:p>
    <w:p w14:paraId="4273C623" w14:textId="3AF3F7CE" w:rsidR="00816C70" w:rsidRPr="00F87019" w:rsidRDefault="00816C70" w:rsidP="00B5510A">
      <w:pPr>
        <w:spacing w:before="120" w:after="0" w:line="240" w:lineRule="auto"/>
        <w:ind w:firstLine="284"/>
        <w:jc w:val="center"/>
        <w:rPr>
          <w:rFonts w:ascii="Times New Roman" w:hAnsi="Times New Roman" w:cs="Times New Roman"/>
          <w:sz w:val="18"/>
          <w:szCs w:val="18"/>
        </w:rPr>
      </w:pPr>
      <w:r w:rsidRPr="00F87019">
        <w:rPr>
          <w:rFonts w:ascii="Times New Roman" w:hAnsi="Times New Roman" w:cs="Times New Roman"/>
          <w:b/>
          <w:bCs/>
          <w:sz w:val="18"/>
          <w:szCs w:val="18"/>
        </w:rPr>
        <w:t xml:space="preserve">FIGURE </w:t>
      </w:r>
      <w:r w:rsidR="004909C2" w:rsidRPr="00F87019">
        <w:rPr>
          <w:rFonts w:ascii="Times New Roman" w:hAnsi="Times New Roman" w:cs="Times New Roman"/>
          <w:b/>
          <w:bCs/>
          <w:sz w:val="18"/>
          <w:szCs w:val="18"/>
        </w:rPr>
        <w:t>6</w:t>
      </w:r>
      <w:r w:rsidRPr="00F87019">
        <w:rPr>
          <w:rFonts w:ascii="Times New Roman" w:hAnsi="Times New Roman" w:cs="Times New Roman"/>
          <w:b/>
          <w:bCs/>
          <w:sz w:val="18"/>
          <w:szCs w:val="18"/>
        </w:rPr>
        <w:t>.</w:t>
      </w:r>
      <w:r w:rsidR="00E97CEA" w:rsidRPr="00F87019">
        <w:rPr>
          <w:rFonts w:ascii="Times New Roman" w:hAnsi="Times New Roman" w:cs="Times New Roman"/>
          <w:b/>
          <w:bCs/>
          <w:sz w:val="18"/>
          <w:szCs w:val="18"/>
        </w:rPr>
        <w:t xml:space="preserve"> </w:t>
      </w:r>
      <w:r w:rsidR="00E97CEA" w:rsidRPr="00F87019">
        <w:rPr>
          <w:rFonts w:ascii="Times New Roman" w:hAnsi="Times New Roman" w:cs="Times New Roman"/>
          <w:sz w:val="18"/>
          <w:szCs w:val="18"/>
        </w:rPr>
        <w:t>Physical</w:t>
      </w:r>
      <w:r w:rsidRPr="00F87019">
        <w:rPr>
          <w:rFonts w:ascii="Times New Roman" w:hAnsi="Times New Roman" w:cs="Times New Roman"/>
          <w:b/>
          <w:bCs/>
        </w:rPr>
        <w:t xml:space="preserve"> </w:t>
      </w:r>
      <w:r w:rsidR="00E97CEA" w:rsidRPr="00F87019">
        <w:rPr>
          <w:rFonts w:ascii="Times New Roman" w:hAnsi="Times New Roman" w:cs="Times New Roman"/>
          <w:sz w:val="18"/>
          <w:szCs w:val="18"/>
        </w:rPr>
        <w:t>layout of the BYD Song Pl</w:t>
      </w:r>
      <w:r w:rsidR="00B5510A" w:rsidRPr="00F87019">
        <w:rPr>
          <w:rFonts w:ascii="Times New Roman" w:hAnsi="Times New Roman" w:cs="Times New Roman"/>
          <w:sz w:val="18"/>
          <w:szCs w:val="18"/>
        </w:rPr>
        <w:t>us power and control components</w:t>
      </w:r>
    </w:p>
    <w:p w14:paraId="3C766178" w14:textId="77777777" w:rsidR="00B5510A" w:rsidRPr="00F87019" w:rsidRDefault="00B5510A" w:rsidP="00B5510A">
      <w:pPr>
        <w:spacing w:before="120" w:after="0" w:line="240" w:lineRule="auto"/>
        <w:ind w:firstLine="284"/>
        <w:jc w:val="center"/>
        <w:rPr>
          <w:rFonts w:ascii="Times New Roman" w:hAnsi="Times New Roman" w:cs="Times New Roman"/>
          <w:sz w:val="18"/>
          <w:szCs w:val="18"/>
        </w:rPr>
      </w:pPr>
    </w:p>
    <w:p w14:paraId="53A5CD55" w14:textId="39FF08BF" w:rsidR="00485980" w:rsidRPr="00F87019" w:rsidRDefault="00485980" w:rsidP="00485980">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r w:rsidRPr="00F87019">
        <w:rPr>
          <w:rFonts w:ascii="Times New Roman" w:hAnsi="Times New Roman" w:cs="Times New Roman"/>
          <w:sz w:val="18"/>
          <w:szCs w:val="18"/>
        </w:rPr>
        <w:t>The design of modern electric vehicles incorporates a dedicated thermal management loop for the traction battery, as well as a heat pump system that enables efficient cabin heating without negatively affecting the vehicle’s driving range</w:t>
      </w:r>
      <w:r w:rsidR="00410336"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"/>
          <w:id w:val="1548111210"/>
          <w:placeholder>
            <w:docPart w:val="DefaultPlaceholder_-1854013440"/>
          </w:placeholder>
        </w:sdtPr>
        <w:sdtEndPr/>
        <w:sdtContent>
          <w:r w:rsidR="00A83BC7" w:rsidRPr="00F87019">
            <w:rPr>
              <w:rFonts w:ascii="Times New Roman" w:hAnsi="Times New Roman" w:cs="Times New Roman"/>
              <w:color w:val="000000"/>
              <w:sz w:val="18"/>
              <w:szCs w:val="18"/>
            </w:rPr>
            <w:t>[20,36]</w:t>
          </w:r>
        </w:sdtContent>
      </w:sdt>
      <w:r w:rsidRPr="00F87019">
        <w:rPr>
          <w:rFonts w:ascii="Times New Roman" w:hAnsi="Times New Roman" w:cs="Times New Roman"/>
          <w:sz w:val="18"/>
          <w:szCs w:val="18"/>
        </w:rPr>
        <w:t xml:space="preserve">. In comparison with internal combustion engine platforms, the use of smaller radiators and reduced-dimension cooling fans becomes </w:t>
      </w:r>
      <w:r w:rsidRPr="00F87019">
        <w:rPr>
          <w:rFonts w:ascii="Times New Roman" w:hAnsi="Times New Roman" w:cs="Times New Roman"/>
          <w:sz w:val="18"/>
          <w:szCs w:val="18"/>
        </w:rPr>
        <w:lastRenderedPageBreak/>
        <w:t>feasible due to the absence of high-temperature exhaust and engine heat loads</w:t>
      </w:r>
      <w:r w:rsidR="004909C2"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"/>
          <w:id w:val="1829636612"/>
          <w:placeholder>
            <w:docPart w:val="DefaultPlaceholder_-1854013440"/>
          </w:placeholder>
        </w:sdtPr>
        <w:sdtEndPr/>
        <w:sdtContent>
          <w:r w:rsidR="00A83BC7" w:rsidRPr="00F87019">
            <w:rPr>
              <w:rFonts w:ascii="Times New Roman" w:hAnsi="Times New Roman" w:cs="Times New Roman"/>
              <w:color w:val="000000"/>
              <w:sz w:val="18"/>
              <w:szCs w:val="18"/>
            </w:rPr>
            <w:t>[37]</w:t>
          </w:r>
        </w:sdtContent>
      </w:sdt>
      <w:r w:rsidRPr="00F87019">
        <w:rPr>
          <w:rFonts w:ascii="Times New Roman" w:hAnsi="Times New Roman" w:cs="Times New Roman"/>
          <w:sz w:val="18"/>
          <w:szCs w:val="18"/>
        </w:rPr>
        <w:t>. The elimination of a conventional engine block and transmission structure allows for new possibilities in vehicle packaging and interior architecture, including the integration of a front storage compartment (frunk) and the reconfiguration of internal space for enhanced comfort</w:t>
      </w:r>
      <w:r w:rsidR="00410336" w:rsidRPr="00F87019">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"/>
          <w:id w:val="2136135038"/>
          <w:placeholder>
            <w:docPart w:val="DefaultPlaceholder_-1854013440"/>
          </w:placeholder>
        </w:sdtPr>
        <w:sdtEndPr/>
        <w:sdtContent>
          <w:r w:rsidR="00A83BC7" w:rsidRPr="00F87019">
            <w:rPr>
              <w:rFonts w:ascii="Times New Roman" w:hAnsi="Times New Roman" w:cs="Times New Roman"/>
              <w:color w:val="000000"/>
              <w:sz w:val="18"/>
              <w:szCs w:val="18"/>
            </w:rPr>
            <w:t>[18]</w:t>
          </w:r>
        </w:sdtContent>
      </w:sdt>
      <w:r w:rsidRPr="00F87019">
        <w:rPr>
          <w:rFonts w:ascii="Times New Roman" w:hAnsi="Times New Roman" w:cs="Times New Roman"/>
          <w:sz w:val="18"/>
          <w:szCs w:val="18"/>
        </w:rPr>
        <w:t>.</w:t>
      </w:r>
    </w:p>
    <w:p w14:paraId="2A56C564" w14:textId="44789546" w:rsidR="00485980" w:rsidRPr="00F87019" w:rsidRDefault="00485980" w:rsidP="00485980">
      <w:pPr>
        <w:overflowPunct w:val="0"/>
        <w:autoSpaceDE w:val="0"/>
        <w:autoSpaceDN w:val="0"/>
        <w:adjustRightInd w:val="0"/>
        <w:spacing w:after="0" w:line="240" w:lineRule="auto"/>
        <w:ind w:firstLine="284"/>
        <w:jc w:val="both"/>
        <w:textAlignment w:val="baseline"/>
        <w:rPr>
          <w:rFonts w:ascii="Times New Roman" w:hAnsi="Times New Roman" w:cs="Times New Roman"/>
          <w:b/>
          <w:sz w:val="18"/>
          <w:szCs w:val="18"/>
        </w:rPr>
      </w:pPr>
      <w:r w:rsidRPr="00F87019">
        <w:rPr>
          <w:rFonts w:ascii="Times New Roman" w:hAnsi="Times New Roman" w:cs="Times New Roman"/>
          <w:sz w:val="18"/>
          <w:szCs w:val="18"/>
        </w:rPr>
        <w:t>From an operational perspective, the electric vehicle layout provides several notable advantages. The floor structure of the passenger compartment is fully flat, thereby improving ergonomic characteristics and facilitating more convenient passenger ingress and egress. Interior volume utilization is also improved, offering increased capacity for passengers and luggage. Furthermore, the placement of the battery pack within the lower structural plane of the chassis results in a significantly reduced center of gravity, which positively influences handling, driving stability, and rollover resistance, ultimately contributing to improved vehicular safety and dynamic controllability.</w:t>
      </w:r>
    </w:p>
    <w:p w14:paraId="51D8FA98" w14:textId="76B57502" w:rsidR="007D79DC" w:rsidRPr="00F87019" w:rsidRDefault="00CA398A" w:rsidP="00B5510A">
      <w:pPr>
        <w:spacing w:before="240" w:after="240" w:line="240" w:lineRule="auto"/>
        <w:jc w:val="center"/>
        <w:rPr>
          <w:rFonts w:ascii="Times New Roman" w:hAnsi="Times New Roman" w:cs="Times New Roman"/>
          <w:b/>
          <w:sz w:val="24"/>
          <w:szCs w:val="24"/>
          <w:lang w:val="uz-Latn-UZ"/>
        </w:rPr>
      </w:pPr>
      <w:r w:rsidRPr="00F87019">
        <w:rPr>
          <w:rFonts w:ascii="Times New Roman" w:hAnsi="Times New Roman" w:cs="Times New Roman"/>
          <w:b/>
          <w:sz w:val="24"/>
          <w:szCs w:val="24"/>
          <w:lang w:val="uz-Latn-UZ"/>
        </w:rPr>
        <w:t>CONCLUSIONS</w:t>
      </w:r>
    </w:p>
    <w:p w14:paraId="41AF41D5" w14:textId="27614326" w:rsidR="00D16F69" w:rsidRPr="00F87019" w:rsidRDefault="00D16F69" w:rsidP="00D16F69">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r w:rsidRPr="00F87019">
        <w:rPr>
          <w:rFonts w:ascii="Times New Roman" w:hAnsi="Times New Roman" w:cs="Times New Roman"/>
          <w:sz w:val="18"/>
          <w:szCs w:val="18"/>
        </w:rPr>
        <w:t>In the scope of the present article, the control architecture of a modern electric vehicle has been examined and systematized, conceptualized as a complex cyber-physical and software–hardware integrated platform coordinating the operation of the traction drive, the battery system, power electronics, and auxiliary control units. The analysis demonstrated that the overall efficiency, operational reliability, and performance characteristics of the electric vehicle are significantly determined by the control system architecture and the regulatory algorithms employed.</w:t>
      </w:r>
    </w:p>
    <w:p w14:paraId="12B26117" w14:textId="77777777" w:rsidR="00D16F69" w:rsidRPr="00F87019" w:rsidRDefault="00D16F69" w:rsidP="00D16F69">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r w:rsidRPr="00F87019">
        <w:rPr>
          <w:rFonts w:ascii="Times New Roman" w:hAnsi="Times New Roman" w:cs="Times New Roman"/>
          <w:sz w:val="18"/>
          <w:szCs w:val="18"/>
        </w:rPr>
        <w:t>The study provides a detailed examination of the principal subsystems of the vehicle control domain, including the motor and torque control unit, the battery management system (BMS), inverter assemblies, the regenerative braking management system, safety-related electronic subsystems, and driver interaction interfaces. It is emphasized that a dual-voltage power supply architecture (high-voltage and low-voltage circuits) constitutes a fundamental engineering solution, ensuring energy flexibility and the functional robustness of the electric vehicle powertrain.</w:t>
      </w:r>
    </w:p>
    <w:p w14:paraId="152A8BEF" w14:textId="77777777" w:rsidR="00D16F69" w:rsidRPr="00F87019" w:rsidRDefault="00D16F69" w:rsidP="00D16F69">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r w:rsidRPr="00F87019">
        <w:rPr>
          <w:rFonts w:ascii="Times New Roman" w:hAnsi="Times New Roman" w:cs="Times New Roman"/>
          <w:sz w:val="18"/>
          <w:szCs w:val="18"/>
        </w:rPr>
        <w:t>The comparative assessment of traction control methodologies indicated that under real-world operational conditions, vector control with direct torque regulation demonstrates the highest level of practical relevance. This control paradigm enables superior dynamic and steady-state performance of the traction system, improved motion smoothness, and enhanced regenerative braking efficiency, while also ensuring compliance with core requirements imposed on electric vehicle control systems. Despite the relative increase in hardware and software complexity, the implementation of such control strategies is regarded as a promising trend in contemporary electric vehicle engineering.</w:t>
      </w:r>
    </w:p>
    <w:p w14:paraId="69E68332" w14:textId="77777777" w:rsidR="00D16F69" w:rsidRPr="00F87019" w:rsidRDefault="00D16F69" w:rsidP="00D16F69">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r w:rsidRPr="00F87019">
        <w:rPr>
          <w:rFonts w:ascii="Times New Roman" w:hAnsi="Times New Roman" w:cs="Times New Roman"/>
          <w:sz w:val="18"/>
          <w:szCs w:val="18"/>
        </w:rPr>
        <w:t>Special attention was devoted to the integration of diagnostic electronics, thermal management systems, and energy flow control mechanisms, which is particularly critical under conditions of high operational stress and elevated ambient temperatures. The findings suggest that further advancement of electric vehicle control systems should focus on increasing system localization, developing proprietary software solutions, and adapting management algorithms to real-world operational environments.</w:t>
      </w:r>
    </w:p>
    <w:p w14:paraId="73953A39" w14:textId="63E4AA0E" w:rsidR="00D16F69" w:rsidRPr="00F87019" w:rsidRDefault="00D16F69" w:rsidP="00245B70">
      <w:pPr>
        <w:overflowPunct w:val="0"/>
        <w:autoSpaceDE w:val="0"/>
        <w:autoSpaceDN w:val="0"/>
        <w:adjustRightInd w:val="0"/>
        <w:spacing w:after="0" w:line="240" w:lineRule="auto"/>
        <w:ind w:firstLine="284"/>
        <w:jc w:val="both"/>
        <w:textAlignment w:val="baseline"/>
        <w:rPr>
          <w:rFonts w:ascii="Times New Roman" w:hAnsi="Times New Roman" w:cs="Times New Roman"/>
          <w:b/>
          <w:sz w:val="18"/>
          <w:szCs w:val="18"/>
        </w:rPr>
      </w:pPr>
      <w:r w:rsidRPr="00F87019">
        <w:rPr>
          <w:rFonts w:ascii="Times New Roman" w:hAnsi="Times New Roman" w:cs="Times New Roman"/>
          <w:sz w:val="18"/>
          <w:szCs w:val="18"/>
        </w:rPr>
        <w:t xml:space="preserve">The outcomes of this research may be applied to the design, development, and modernization of control systems for electric vehicles produced </w:t>
      </w:r>
      <w:r w:rsidR="00103D5C" w:rsidRPr="00F87019">
        <w:rPr>
          <w:rFonts w:ascii="Times New Roman" w:hAnsi="Times New Roman" w:cs="Times New Roman"/>
          <w:sz w:val="18"/>
          <w:szCs w:val="18"/>
        </w:rPr>
        <w:t>domestically and</w:t>
      </w:r>
      <w:r w:rsidRPr="00F87019">
        <w:rPr>
          <w:rFonts w:ascii="Times New Roman" w:hAnsi="Times New Roman" w:cs="Times New Roman"/>
          <w:sz w:val="18"/>
          <w:szCs w:val="18"/>
        </w:rPr>
        <w:t xml:space="preserve"> may also be incorporated into academic curricula aimed at training specialists in electric transport technologies and mechatronic control systems.</w:t>
      </w:r>
      <w:r w:rsidRPr="00F87019">
        <w:rPr>
          <w:rFonts w:ascii="Times New Roman" w:hAnsi="Times New Roman" w:cs="Times New Roman"/>
          <w:b/>
          <w:sz w:val="18"/>
          <w:szCs w:val="18"/>
        </w:rPr>
        <w:t xml:space="preserve"> </w:t>
      </w:r>
    </w:p>
    <w:p w14:paraId="4C4DF26B" w14:textId="77777777" w:rsidR="00D9565A" w:rsidRPr="00F87019" w:rsidRDefault="00D9565A" w:rsidP="00D9565A">
      <w:pPr>
        <w:spacing w:before="240" w:after="240" w:line="240" w:lineRule="auto"/>
        <w:jc w:val="center"/>
        <w:rPr>
          <w:rFonts w:ascii="Times New Roman" w:hAnsi="Times New Roman" w:cs="Times New Roman"/>
          <w:b/>
          <w:sz w:val="24"/>
          <w:szCs w:val="24"/>
          <w:lang w:val="uz-Latn-UZ"/>
        </w:rPr>
      </w:pPr>
      <w:r w:rsidRPr="00F87019">
        <w:rPr>
          <w:rFonts w:ascii="Times New Roman" w:hAnsi="Times New Roman" w:cs="Times New Roman"/>
          <w:b/>
          <w:sz w:val="24"/>
          <w:szCs w:val="24"/>
          <w:lang w:val="uz-Latn-UZ"/>
        </w:rPr>
        <w:t>REFERENCES</w:t>
      </w:r>
    </w:p>
    <w:p w14:paraId="1CC06C95" w14:textId="36F1DC23"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Kambarov</w:t>
      </w:r>
      <w:proofErr w:type="spellEnd"/>
      <w:r w:rsidRPr="00F87019">
        <w:rPr>
          <w:rFonts w:ascii="Times New Roman" w:eastAsia="Times New Roman" w:hAnsi="Times New Roman" w:cs="Times New Roman"/>
          <w:color w:val="000000"/>
          <w:sz w:val="18"/>
          <w:szCs w:val="18"/>
        </w:rPr>
        <w:t xml:space="preserve"> I, </w:t>
      </w:r>
      <w:proofErr w:type="spellStart"/>
      <w:r w:rsidRPr="00F87019">
        <w:rPr>
          <w:rFonts w:ascii="Times New Roman" w:eastAsia="Times New Roman" w:hAnsi="Times New Roman" w:cs="Times New Roman"/>
          <w:color w:val="000000"/>
          <w:sz w:val="18"/>
          <w:szCs w:val="18"/>
        </w:rPr>
        <w:t>D’Antonio</w:t>
      </w:r>
      <w:proofErr w:type="spellEnd"/>
      <w:r w:rsidRPr="00F87019">
        <w:rPr>
          <w:rFonts w:ascii="Times New Roman" w:eastAsia="Times New Roman" w:hAnsi="Times New Roman" w:cs="Times New Roman"/>
          <w:color w:val="000000"/>
          <w:sz w:val="18"/>
          <w:szCs w:val="18"/>
        </w:rPr>
        <w:t xml:space="preserve"> G, </w:t>
      </w:r>
      <w:proofErr w:type="spellStart"/>
      <w:r w:rsidRPr="00F87019">
        <w:rPr>
          <w:rFonts w:ascii="Times New Roman" w:eastAsia="Times New Roman" w:hAnsi="Times New Roman" w:cs="Times New Roman"/>
          <w:color w:val="000000"/>
          <w:sz w:val="18"/>
          <w:szCs w:val="18"/>
        </w:rPr>
        <w:t>Aliev</w:t>
      </w:r>
      <w:proofErr w:type="spellEnd"/>
      <w:r w:rsidRPr="00F87019">
        <w:rPr>
          <w:rFonts w:ascii="Times New Roman" w:eastAsia="Times New Roman" w:hAnsi="Times New Roman" w:cs="Times New Roman"/>
          <w:color w:val="000000"/>
          <w:sz w:val="18"/>
          <w:szCs w:val="18"/>
        </w:rPr>
        <w:t xml:space="preserve"> K, </w:t>
      </w:r>
      <w:proofErr w:type="spellStart"/>
      <w:r w:rsidRPr="00F87019">
        <w:rPr>
          <w:rFonts w:ascii="Times New Roman" w:eastAsia="Times New Roman" w:hAnsi="Times New Roman" w:cs="Times New Roman"/>
          <w:color w:val="000000"/>
          <w:sz w:val="18"/>
          <w:szCs w:val="18"/>
        </w:rPr>
        <w:t>Chiabert</w:t>
      </w:r>
      <w:proofErr w:type="spellEnd"/>
      <w:r w:rsidRPr="00F87019">
        <w:rPr>
          <w:rFonts w:ascii="Times New Roman" w:eastAsia="Times New Roman" w:hAnsi="Times New Roman" w:cs="Times New Roman"/>
          <w:color w:val="000000"/>
          <w:sz w:val="18"/>
          <w:szCs w:val="18"/>
        </w:rPr>
        <w:t xml:space="preserve"> P, </w:t>
      </w:r>
      <w:proofErr w:type="spellStart"/>
      <w:r w:rsidRPr="00F87019">
        <w:rPr>
          <w:rFonts w:ascii="Times New Roman" w:eastAsia="Times New Roman" w:hAnsi="Times New Roman" w:cs="Times New Roman"/>
          <w:color w:val="000000"/>
          <w:sz w:val="18"/>
          <w:szCs w:val="18"/>
        </w:rPr>
        <w:t>Inoyatkhodjaev</w:t>
      </w:r>
      <w:proofErr w:type="spellEnd"/>
      <w:r w:rsidRPr="00F87019">
        <w:rPr>
          <w:rFonts w:ascii="Times New Roman" w:eastAsia="Times New Roman" w:hAnsi="Times New Roman" w:cs="Times New Roman"/>
          <w:color w:val="000000"/>
          <w:sz w:val="18"/>
          <w:szCs w:val="18"/>
        </w:rPr>
        <w:t xml:space="preserve"> J. Uzbekistan Towards Industry 4.0. Defining the Gaps Between Current Manufacturing Systems and Industry 4.0, 2018, p. 250–60. </w:t>
      </w:r>
      <w:hyperlink r:id="rId14" w:history="1">
        <w:r w:rsidRPr="00F87019">
          <w:rPr>
            <w:rStyle w:val="a6"/>
            <w:rFonts w:ascii="Times New Roman" w:hAnsi="Times New Roman" w:cs="Times New Roman"/>
            <w:sz w:val="18"/>
            <w:szCs w:val="18"/>
            <w:lang w:val="uz-Cyrl-UZ"/>
          </w:rPr>
          <w:t>https://doi.org/10.1007/978-3-030-01614-2_23</w:t>
        </w:r>
      </w:hyperlink>
      <w:r w:rsidRPr="00F87019">
        <w:rPr>
          <w:rFonts w:ascii="Times New Roman" w:eastAsia="Times New Roman" w:hAnsi="Times New Roman" w:cs="Times New Roman"/>
          <w:color w:val="000000"/>
          <w:sz w:val="18"/>
          <w:szCs w:val="18"/>
        </w:rPr>
        <w:t>.</w:t>
      </w:r>
    </w:p>
    <w:p w14:paraId="43DDD375" w14:textId="2D55BCFE"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Kobilov</w:t>
      </w:r>
      <w:proofErr w:type="spellEnd"/>
      <w:r w:rsidRPr="00F87019">
        <w:rPr>
          <w:rFonts w:ascii="Times New Roman" w:eastAsia="Times New Roman" w:hAnsi="Times New Roman" w:cs="Times New Roman"/>
          <w:color w:val="000000"/>
          <w:sz w:val="18"/>
          <w:szCs w:val="18"/>
        </w:rPr>
        <w:t xml:space="preserve"> N, </w:t>
      </w:r>
      <w:proofErr w:type="spellStart"/>
      <w:r w:rsidRPr="00F87019">
        <w:rPr>
          <w:rFonts w:ascii="Times New Roman" w:eastAsia="Times New Roman" w:hAnsi="Times New Roman" w:cs="Times New Roman"/>
          <w:color w:val="000000"/>
          <w:sz w:val="18"/>
          <w:szCs w:val="18"/>
        </w:rPr>
        <w:t>Khamidov</w:t>
      </w:r>
      <w:proofErr w:type="spellEnd"/>
      <w:r w:rsidRPr="00F87019">
        <w:rPr>
          <w:rFonts w:ascii="Times New Roman" w:eastAsia="Times New Roman" w:hAnsi="Times New Roman" w:cs="Times New Roman"/>
          <w:color w:val="000000"/>
          <w:sz w:val="18"/>
          <w:szCs w:val="18"/>
        </w:rPr>
        <w:t xml:space="preserve"> B, </w:t>
      </w:r>
      <w:proofErr w:type="spellStart"/>
      <w:r w:rsidRPr="00F87019">
        <w:rPr>
          <w:rFonts w:ascii="Times New Roman" w:eastAsia="Times New Roman" w:hAnsi="Times New Roman" w:cs="Times New Roman"/>
          <w:color w:val="000000"/>
          <w:sz w:val="18"/>
          <w:szCs w:val="18"/>
        </w:rPr>
        <w:t>Rakhmatov</w:t>
      </w:r>
      <w:proofErr w:type="spellEnd"/>
      <w:r w:rsidRPr="00F87019">
        <w:rPr>
          <w:rFonts w:ascii="Times New Roman" w:eastAsia="Times New Roman" w:hAnsi="Times New Roman" w:cs="Times New Roman"/>
          <w:color w:val="000000"/>
          <w:sz w:val="18"/>
          <w:szCs w:val="18"/>
        </w:rPr>
        <w:t xml:space="preserve"> K, </w:t>
      </w:r>
      <w:proofErr w:type="spellStart"/>
      <w:r w:rsidRPr="00F87019">
        <w:rPr>
          <w:rFonts w:ascii="Times New Roman" w:eastAsia="Times New Roman" w:hAnsi="Times New Roman" w:cs="Times New Roman"/>
          <w:color w:val="000000"/>
          <w:sz w:val="18"/>
          <w:szCs w:val="18"/>
        </w:rPr>
        <w:t>Abdukarimov</w:t>
      </w:r>
      <w:proofErr w:type="spellEnd"/>
      <w:r w:rsidRPr="00F87019">
        <w:rPr>
          <w:rFonts w:ascii="Times New Roman" w:eastAsia="Times New Roman" w:hAnsi="Times New Roman" w:cs="Times New Roman"/>
          <w:color w:val="000000"/>
          <w:sz w:val="18"/>
          <w:szCs w:val="18"/>
        </w:rPr>
        <w:t xml:space="preserve"> M, </w:t>
      </w:r>
      <w:proofErr w:type="spellStart"/>
      <w:r w:rsidRPr="00F87019">
        <w:rPr>
          <w:rFonts w:ascii="Times New Roman" w:eastAsia="Times New Roman" w:hAnsi="Times New Roman" w:cs="Times New Roman"/>
          <w:color w:val="000000"/>
          <w:sz w:val="18"/>
          <w:szCs w:val="18"/>
        </w:rPr>
        <w:t>Daminov</w:t>
      </w:r>
      <w:proofErr w:type="spellEnd"/>
      <w:r w:rsidRPr="00F87019">
        <w:rPr>
          <w:rFonts w:ascii="Times New Roman" w:eastAsia="Times New Roman" w:hAnsi="Times New Roman" w:cs="Times New Roman"/>
          <w:color w:val="000000"/>
          <w:sz w:val="18"/>
          <w:szCs w:val="18"/>
        </w:rPr>
        <w:t xml:space="preserve"> O, </w:t>
      </w:r>
      <w:proofErr w:type="spellStart"/>
      <w:r w:rsidRPr="00F87019">
        <w:rPr>
          <w:rFonts w:ascii="Times New Roman" w:eastAsia="Times New Roman" w:hAnsi="Times New Roman" w:cs="Times New Roman"/>
          <w:color w:val="000000"/>
          <w:sz w:val="18"/>
          <w:szCs w:val="18"/>
        </w:rPr>
        <w:t>Shukurov</w:t>
      </w:r>
      <w:proofErr w:type="spellEnd"/>
      <w:r w:rsidRPr="00F87019">
        <w:rPr>
          <w:rFonts w:ascii="Times New Roman" w:eastAsia="Times New Roman" w:hAnsi="Times New Roman" w:cs="Times New Roman"/>
          <w:color w:val="000000"/>
          <w:sz w:val="18"/>
          <w:szCs w:val="18"/>
        </w:rPr>
        <w:t xml:space="preserve"> A, et al. Investigation and study of oil sludge of oil refinery company in Uzbekistan, 2025, p. 040076. </w:t>
      </w:r>
      <w:r w:rsidRPr="00F87019">
        <w:rPr>
          <w:rStyle w:val="a6"/>
          <w:rFonts w:ascii="Times New Roman" w:hAnsi="Times New Roman" w:cs="Times New Roman"/>
          <w:sz w:val="18"/>
          <w:szCs w:val="18"/>
          <w:lang w:val="uz-Cyrl-UZ"/>
        </w:rPr>
        <w:t>https://doi.org/10.1063/5.0269039</w:t>
      </w:r>
      <w:r w:rsidRPr="00F87019">
        <w:rPr>
          <w:rFonts w:ascii="Times New Roman" w:eastAsia="Times New Roman" w:hAnsi="Times New Roman" w:cs="Times New Roman"/>
          <w:color w:val="000000"/>
          <w:sz w:val="18"/>
          <w:szCs w:val="18"/>
        </w:rPr>
        <w:t xml:space="preserve">. </w:t>
      </w:r>
    </w:p>
    <w:p w14:paraId="30060E70" w14:textId="4ED0418E"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Iqbal MN, Kütt L, Lehtonen M, Millar RJ, </w:t>
      </w:r>
      <w:proofErr w:type="spellStart"/>
      <w:r w:rsidRPr="00F87019">
        <w:rPr>
          <w:rFonts w:ascii="Times New Roman" w:eastAsia="Times New Roman" w:hAnsi="Times New Roman" w:cs="Times New Roman"/>
          <w:color w:val="000000"/>
          <w:sz w:val="18"/>
          <w:szCs w:val="18"/>
        </w:rPr>
        <w:t>Püvi</w:t>
      </w:r>
      <w:proofErr w:type="spellEnd"/>
      <w:r w:rsidRPr="00F87019">
        <w:rPr>
          <w:rFonts w:ascii="Times New Roman" w:eastAsia="Times New Roman" w:hAnsi="Times New Roman" w:cs="Times New Roman"/>
          <w:color w:val="000000"/>
          <w:sz w:val="18"/>
          <w:szCs w:val="18"/>
        </w:rPr>
        <w:t xml:space="preserve"> V, </w:t>
      </w:r>
      <w:proofErr w:type="spellStart"/>
      <w:r w:rsidRPr="00F87019">
        <w:rPr>
          <w:rFonts w:ascii="Times New Roman" w:eastAsia="Times New Roman" w:hAnsi="Times New Roman" w:cs="Times New Roman"/>
          <w:color w:val="000000"/>
          <w:sz w:val="18"/>
          <w:szCs w:val="18"/>
        </w:rPr>
        <w:t>Rassõlkin</w:t>
      </w:r>
      <w:proofErr w:type="spellEnd"/>
      <w:r w:rsidRPr="00F87019">
        <w:rPr>
          <w:rFonts w:ascii="Times New Roman" w:eastAsia="Times New Roman" w:hAnsi="Times New Roman" w:cs="Times New Roman"/>
          <w:color w:val="000000"/>
          <w:sz w:val="18"/>
          <w:szCs w:val="18"/>
        </w:rPr>
        <w:t xml:space="preserve"> A, et al. Travel Activity Based Stochastic Modelling of Load and Charging State of Electric Vehicles. Sustainability </w:t>
      </w:r>
      <w:proofErr w:type="gramStart"/>
      <w:r w:rsidRPr="00F87019">
        <w:rPr>
          <w:rFonts w:ascii="Times New Roman" w:eastAsia="Times New Roman" w:hAnsi="Times New Roman" w:cs="Times New Roman"/>
          <w:color w:val="000000"/>
          <w:sz w:val="18"/>
          <w:szCs w:val="18"/>
        </w:rPr>
        <w:t>2021;13:1550</w:t>
      </w:r>
      <w:proofErr w:type="gramEnd"/>
      <w:r w:rsidRPr="00F87019">
        <w:rPr>
          <w:rFonts w:ascii="Times New Roman" w:eastAsia="Times New Roman" w:hAnsi="Times New Roman" w:cs="Times New Roman"/>
          <w:color w:val="000000"/>
          <w:sz w:val="18"/>
          <w:szCs w:val="18"/>
        </w:rPr>
        <w:t xml:space="preserve">. </w:t>
      </w:r>
      <w:hyperlink r:id="rId15" w:history="1">
        <w:r w:rsidRPr="00F87019">
          <w:rPr>
            <w:rStyle w:val="a6"/>
            <w:rFonts w:ascii="Times New Roman" w:hAnsi="Times New Roman" w:cs="Times New Roman"/>
            <w:sz w:val="18"/>
            <w:szCs w:val="18"/>
            <w:lang w:val="uz-Cyrl-UZ"/>
          </w:rPr>
          <w:t>https://doi.org/10.3390/su13031550</w:t>
        </w:r>
      </w:hyperlink>
      <w:r w:rsidRPr="00F87019">
        <w:rPr>
          <w:rFonts w:ascii="Times New Roman" w:eastAsia="Times New Roman" w:hAnsi="Times New Roman" w:cs="Times New Roman"/>
          <w:color w:val="000000"/>
          <w:sz w:val="18"/>
          <w:szCs w:val="18"/>
        </w:rPr>
        <w:t>.</w:t>
      </w:r>
    </w:p>
    <w:p w14:paraId="3458D3A8" w14:textId="3DF4FA1C"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Umerov F. The prospects for the development of electric vehicles in Uzbekistan. Acta of Turin Polytechnic University in Tashkent 2022;12.</w:t>
      </w:r>
    </w:p>
    <w:p w14:paraId="4EBCAA7F" w14:textId="0EC2CE8D"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Matmurodov</w:t>
      </w:r>
      <w:proofErr w:type="spellEnd"/>
      <w:r w:rsidRPr="00F87019">
        <w:rPr>
          <w:rFonts w:ascii="Times New Roman" w:eastAsia="Times New Roman" w:hAnsi="Times New Roman" w:cs="Times New Roman"/>
          <w:color w:val="000000"/>
          <w:sz w:val="18"/>
          <w:szCs w:val="18"/>
        </w:rPr>
        <w:t xml:space="preserve"> F.M., </w:t>
      </w:r>
      <w:proofErr w:type="spellStart"/>
      <w:r w:rsidRPr="00F87019">
        <w:rPr>
          <w:rFonts w:ascii="Times New Roman" w:eastAsia="Times New Roman" w:hAnsi="Times New Roman" w:cs="Times New Roman"/>
          <w:color w:val="000000"/>
          <w:sz w:val="18"/>
          <w:szCs w:val="18"/>
        </w:rPr>
        <w:t>Daminov</w:t>
      </w:r>
      <w:proofErr w:type="spellEnd"/>
      <w:r w:rsidRPr="00F87019">
        <w:rPr>
          <w:rFonts w:ascii="Times New Roman" w:eastAsia="Times New Roman" w:hAnsi="Times New Roman" w:cs="Times New Roman"/>
          <w:color w:val="000000"/>
          <w:sz w:val="18"/>
          <w:szCs w:val="18"/>
        </w:rPr>
        <w:t xml:space="preserve"> O.O., </w:t>
      </w:r>
      <w:proofErr w:type="spellStart"/>
      <w:r w:rsidRPr="00F87019">
        <w:rPr>
          <w:rFonts w:ascii="Times New Roman" w:eastAsia="Times New Roman" w:hAnsi="Times New Roman" w:cs="Times New Roman"/>
          <w:color w:val="000000"/>
          <w:sz w:val="18"/>
          <w:szCs w:val="18"/>
        </w:rPr>
        <w:t>Sobirov</w:t>
      </w:r>
      <w:proofErr w:type="spellEnd"/>
      <w:r w:rsidRPr="00F87019">
        <w:rPr>
          <w:rFonts w:ascii="Times New Roman" w:eastAsia="Times New Roman" w:hAnsi="Times New Roman" w:cs="Times New Roman"/>
          <w:color w:val="000000"/>
          <w:sz w:val="18"/>
          <w:szCs w:val="18"/>
        </w:rPr>
        <w:t xml:space="preserve"> </w:t>
      </w:r>
      <w:proofErr w:type="spellStart"/>
      <w:r w:rsidRPr="00F87019">
        <w:rPr>
          <w:rFonts w:ascii="Times New Roman" w:eastAsia="Times New Roman" w:hAnsi="Times New Roman" w:cs="Times New Roman"/>
          <w:color w:val="000000"/>
          <w:sz w:val="18"/>
          <w:szCs w:val="18"/>
        </w:rPr>
        <w:t>B.Sh</w:t>
      </w:r>
      <w:proofErr w:type="spellEnd"/>
      <w:r w:rsidRPr="00F87019">
        <w:rPr>
          <w:rFonts w:ascii="Times New Roman" w:eastAsia="Times New Roman" w:hAnsi="Times New Roman" w:cs="Times New Roman"/>
          <w:color w:val="000000"/>
          <w:sz w:val="18"/>
          <w:szCs w:val="18"/>
        </w:rPr>
        <w:t xml:space="preserve">., </w:t>
      </w:r>
      <w:proofErr w:type="spellStart"/>
      <w:r w:rsidRPr="00F87019">
        <w:rPr>
          <w:rFonts w:ascii="Times New Roman" w:eastAsia="Times New Roman" w:hAnsi="Times New Roman" w:cs="Times New Roman"/>
          <w:color w:val="000000"/>
          <w:sz w:val="18"/>
          <w:szCs w:val="18"/>
        </w:rPr>
        <w:t>Abdurakxmanova</w:t>
      </w:r>
      <w:proofErr w:type="spellEnd"/>
      <w:r w:rsidRPr="00F87019">
        <w:rPr>
          <w:rFonts w:ascii="Times New Roman" w:eastAsia="Times New Roman" w:hAnsi="Times New Roman" w:cs="Times New Roman"/>
          <w:color w:val="000000"/>
          <w:sz w:val="18"/>
          <w:szCs w:val="18"/>
        </w:rPr>
        <w:t xml:space="preserve"> M.M., </w:t>
      </w:r>
      <w:proofErr w:type="spellStart"/>
      <w:r w:rsidRPr="00F87019">
        <w:rPr>
          <w:rFonts w:ascii="Times New Roman" w:eastAsia="Times New Roman" w:hAnsi="Times New Roman" w:cs="Times New Roman"/>
          <w:color w:val="000000"/>
          <w:sz w:val="18"/>
          <w:szCs w:val="18"/>
        </w:rPr>
        <w:t>Atakhanov</w:t>
      </w:r>
      <w:proofErr w:type="spellEnd"/>
      <w:r w:rsidRPr="00F87019">
        <w:rPr>
          <w:rFonts w:ascii="Times New Roman" w:eastAsia="Times New Roman" w:hAnsi="Times New Roman" w:cs="Times New Roman"/>
          <w:color w:val="000000"/>
          <w:sz w:val="18"/>
          <w:szCs w:val="18"/>
        </w:rPr>
        <w:t xml:space="preserve"> F.M. Dynamic simulation of force loading of drives of mobile power facilities with variable external resistance. E3S Web of Conferences </w:t>
      </w:r>
      <w:proofErr w:type="gramStart"/>
      <w:r w:rsidRPr="00F87019">
        <w:rPr>
          <w:rFonts w:ascii="Times New Roman" w:eastAsia="Times New Roman" w:hAnsi="Times New Roman" w:cs="Times New Roman"/>
          <w:color w:val="000000"/>
          <w:sz w:val="18"/>
          <w:szCs w:val="18"/>
        </w:rPr>
        <w:t>2024;486:03001</w:t>
      </w:r>
      <w:proofErr w:type="gramEnd"/>
      <w:r w:rsidRPr="00F87019">
        <w:rPr>
          <w:rFonts w:ascii="Times New Roman" w:eastAsia="Times New Roman" w:hAnsi="Times New Roman" w:cs="Times New Roman"/>
          <w:color w:val="000000"/>
          <w:sz w:val="18"/>
          <w:szCs w:val="18"/>
        </w:rPr>
        <w:t xml:space="preserve">. </w:t>
      </w:r>
      <w:r w:rsidRPr="00F87019">
        <w:rPr>
          <w:rStyle w:val="a6"/>
          <w:rFonts w:ascii="Times New Roman" w:hAnsi="Times New Roman" w:cs="Times New Roman"/>
          <w:sz w:val="18"/>
          <w:szCs w:val="18"/>
          <w:lang w:val="uz-Cyrl-UZ"/>
        </w:rPr>
        <w:t>https://doi.org/10.1051/e3sconf/202448603001</w:t>
      </w:r>
      <w:r w:rsidRPr="00F87019">
        <w:rPr>
          <w:rFonts w:ascii="Times New Roman" w:eastAsia="Times New Roman" w:hAnsi="Times New Roman" w:cs="Times New Roman"/>
          <w:color w:val="000000"/>
          <w:sz w:val="18"/>
          <w:szCs w:val="18"/>
        </w:rPr>
        <w:t>.</w:t>
      </w:r>
    </w:p>
    <w:p w14:paraId="36E5BB81" w14:textId="2EC07665"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J. Wang. Battery electric vehicle energy consumption modelling, testing and prediction: a practical case study. </w:t>
      </w:r>
      <w:proofErr w:type="spellStart"/>
      <w:r w:rsidRPr="00F87019">
        <w:rPr>
          <w:rFonts w:ascii="Times New Roman" w:eastAsia="Times New Roman" w:hAnsi="Times New Roman" w:cs="Times New Roman"/>
          <w:color w:val="000000"/>
          <w:sz w:val="18"/>
          <w:szCs w:val="18"/>
        </w:rPr>
        <w:t>Technische</w:t>
      </w:r>
      <w:proofErr w:type="spellEnd"/>
      <w:r w:rsidRPr="00F87019">
        <w:rPr>
          <w:rFonts w:ascii="Times New Roman" w:eastAsia="Times New Roman" w:hAnsi="Times New Roman" w:cs="Times New Roman"/>
          <w:color w:val="000000"/>
          <w:sz w:val="18"/>
          <w:szCs w:val="18"/>
        </w:rPr>
        <w:t xml:space="preserve"> </w:t>
      </w:r>
      <w:proofErr w:type="spellStart"/>
      <w:r w:rsidRPr="00F87019">
        <w:rPr>
          <w:rFonts w:ascii="Times New Roman" w:eastAsia="Times New Roman" w:hAnsi="Times New Roman" w:cs="Times New Roman"/>
          <w:color w:val="000000"/>
          <w:sz w:val="18"/>
          <w:szCs w:val="18"/>
        </w:rPr>
        <w:t>Universiteit</w:t>
      </w:r>
      <w:proofErr w:type="spellEnd"/>
      <w:r w:rsidRPr="00F87019">
        <w:rPr>
          <w:rFonts w:ascii="Times New Roman" w:eastAsia="Times New Roman" w:hAnsi="Times New Roman" w:cs="Times New Roman"/>
          <w:color w:val="000000"/>
          <w:sz w:val="18"/>
          <w:szCs w:val="18"/>
        </w:rPr>
        <w:t xml:space="preserve"> Eindhoven, 2016.</w:t>
      </w:r>
    </w:p>
    <w:p w14:paraId="265716E3" w14:textId="2AD80432"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Wang JM, Jeong C-H, Zimmerman N, Healy RM, Wang DK, Ke F, et al. Plume-based analysis of vehicle fleet air pollutant emissions and the contribution from high emitters. Atmos Meas Tech </w:t>
      </w:r>
      <w:proofErr w:type="gramStart"/>
      <w:r w:rsidRPr="00F87019">
        <w:rPr>
          <w:rFonts w:ascii="Times New Roman" w:eastAsia="Times New Roman" w:hAnsi="Times New Roman" w:cs="Times New Roman"/>
          <w:color w:val="000000"/>
          <w:sz w:val="18"/>
          <w:szCs w:val="18"/>
        </w:rPr>
        <w:t>2015;8:3263</w:t>
      </w:r>
      <w:proofErr w:type="gramEnd"/>
      <w:r w:rsidRPr="00F87019">
        <w:rPr>
          <w:rFonts w:ascii="Times New Roman" w:eastAsia="Times New Roman" w:hAnsi="Times New Roman" w:cs="Times New Roman"/>
          <w:color w:val="000000"/>
          <w:sz w:val="18"/>
          <w:szCs w:val="18"/>
        </w:rPr>
        <w:t xml:space="preserve">–75. </w:t>
      </w:r>
      <w:r w:rsidRPr="00F87019">
        <w:rPr>
          <w:rStyle w:val="a6"/>
          <w:rFonts w:ascii="Times New Roman" w:hAnsi="Times New Roman" w:cs="Times New Roman"/>
          <w:sz w:val="18"/>
          <w:szCs w:val="18"/>
          <w:lang w:val="uz-Cyrl-UZ"/>
        </w:rPr>
        <w:t>https://doi.org/10.5194/amt-8-3263-2015</w:t>
      </w:r>
      <w:r w:rsidRPr="00F87019">
        <w:rPr>
          <w:rFonts w:ascii="Times New Roman" w:eastAsia="Times New Roman" w:hAnsi="Times New Roman" w:cs="Times New Roman"/>
          <w:color w:val="000000"/>
          <w:sz w:val="18"/>
          <w:szCs w:val="18"/>
        </w:rPr>
        <w:t>.</w:t>
      </w:r>
    </w:p>
    <w:p w14:paraId="7615BFD4" w14:textId="0C40BE7A"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proofErr w:type="gramStart"/>
      <w:r w:rsidRPr="00F87019">
        <w:rPr>
          <w:rFonts w:ascii="Times New Roman" w:eastAsia="Times New Roman" w:hAnsi="Times New Roman" w:cs="Times New Roman"/>
          <w:color w:val="000000"/>
          <w:sz w:val="18"/>
          <w:szCs w:val="18"/>
        </w:rPr>
        <w:t>S.Asanov</w:t>
      </w:r>
      <w:proofErr w:type="spellEnd"/>
      <w:proofErr w:type="gramEnd"/>
      <w:r w:rsidRPr="00F87019">
        <w:rPr>
          <w:rFonts w:ascii="Times New Roman" w:eastAsia="Times New Roman" w:hAnsi="Times New Roman" w:cs="Times New Roman"/>
          <w:color w:val="000000"/>
          <w:sz w:val="18"/>
          <w:szCs w:val="18"/>
        </w:rPr>
        <w:t xml:space="preserve"> </w:t>
      </w:r>
      <w:proofErr w:type="spellStart"/>
      <w:r w:rsidRPr="00F87019">
        <w:rPr>
          <w:rFonts w:ascii="Times New Roman" w:eastAsia="Times New Roman" w:hAnsi="Times New Roman" w:cs="Times New Roman"/>
          <w:color w:val="000000"/>
          <w:sz w:val="18"/>
          <w:szCs w:val="18"/>
        </w:rPr>
        <w:t>F.Umerov</w:t>
      </w:r>
      <w:proofErr w:type="spellEnd"/>
      <w:r w:rsidRPr="00F87019">
        <w:rPr>
          <w:rFonts w:ascii="Times New Roman" w:eastAsia="Times New Roman" w:hAnsi="Times New Roman" w:cs="Times New Roman"/>
          <w:color w:val="000000"/>
          <w:sz w:val="18"/>
          <w:szCs w:val="18"/>
        </w:rPr>
        <w:t xml:space="preserve">, J. </w:t>
      </w:r>
      <w:proofErr w:type="spellStart"/>
      <w:r w:rsidRPr="00F87019">
        <w:rPr>
          <w:rFonts w:ascii="Times New Roman" w:eastAsia="Times New Roman" w:hAnsi="Times New Roman" w:cs="Times New Roman"/>
          <w:color w:val="000000"/>
          <w:sz w:val="18"/>
          <w:szCs w:val="18"/>
        </w:rPr>
        <w:t>Inoyatkhodjaev</w:t>
      </w:r>
      <w:proofErr w:type="spellEnd"/>
      <w:r w:rsidRPr="00F87019">
        <w:rPr>
          <w:rFonts w:ascii="Times New Roman" w:eastAsia="Times New Roman" w:hAnsi="Times New Roman" w:cs="Times New Roman"/>
          <w:color w:val="000000"/>
          <w:sz w:val="18"/>
          <w:szCs w:val="18"/>
        </w:rPr>
        <w:t xml:space="preserve">, N. </w:t>
      </w:r>
      <w:proofErr w:type="spellStart"/>
      <w:r w:rsidRPr="00F87019">
        <w:rPr>
          <w:rFonts w:ascii="Times New Roman" w:eastAsia="Times New Roman" w:hAnsi="Times New Roman" w:cs="Times New Roman"/>
          <w:color w:val="000000"/>
          <w:sz w:val="18"/>
          <w:szCs w:val="18"/>
        </w:rPr>
        <w:t>Bekmurodov</w:t>
      </w:r>
      <w:proofErr w:type="spellEnd"/>
      <w:r w:rsidRPr="00F87019">
        <w:rPr>
          <w:rFonts w:ascii="Times New Roman" w:eastAsia="Times New Roman" w:hAnsi="Times New Roman" w:cs="Times New Roman"/>
          <w:color w:val="000000"/>
          <w:sz w:val="18"/>
          <w:szCs w:val="18"/>
        </w:rPr>
        <w:t xml:space="preserve">, </w:t>
      </w:r>
      <w:proofErr w:type="spellStart"/>
      <w:r w:rsidRPr="00F87019">
        <w:rPr>
          <w:rFonts w:ascii="Times New Roman" w:eastAsia="Times New Roman" w:hAnsi="Times New Roman" w:cs="Times New Roman"/>
          <w:color w:val="000000"/>
          <w:sz w:val="18"/>
          <w:szCs w:val="18"/>
        </w:rPr>
        <w:t>B.Kodirov</w:t>
      </w:r>
      <w:proofErr w:type="spellEnd"/>
      <w:r w:rsidRPr="00F87019">
        <w:rPr>
          <w:rFonts w:ascii="Times New Roman" w:eastAsia="Times New Roman" w:hAnsi="Times New Roman" w:cs="Times New Roman"/>
          <w:color w:val="000000"/>
          <w:sz w:val="18"/>
          <w:szCs w:val="18"/>
        </w:rPr>
        <w:t xml:space="preserve">. Influence of Powertrain Topology (FWD vs RWD) on Regenerative braking capabilities in Electric Vehicles. 74th International Conference on </w:t>
      </w:r>
      <w:proofErr w:type="spellStart"/>
      <w:r w:rsidRPr="00F87019">
        <w:rPr>
          <w:rFonts w:ascii="Times New Roman" w:eastAsia="Times New Roman" w:hAnsi="Times New Roman" w:cs="Times New Roman"/>
          <w:color w:val="000000"/>
          <w:sz w:val="18"/>
          <w:szCs w:val="18"/>
        </w:rPr>
        <w:t>Vibroengineering</w:t>
      </w:r>
      <w:proofErr w:type="spellEnd"/>
      <w:r w:rsidRPr="00F87019">
        <w:rPr>
          <w:rFonts w:ascii="Times New Roman" w:eastAsia="Times New Roman" w:hAnsi="Times New Roman" w:cs="Times New Roman"/>
          <w:color w:val="000000"/>
          <w:sz w:val="18"/>
          <w:szCs w:val="18"/>
        </w:rPr>
        <w:t xml:space="preserve"> in Tashkent. </w:t>
      </w:r>
      <w:proofErr w:type="spellStart"/>
      <w:r w:rsidRPr="00F87019">
        <w:rPr>
          <w:rFonts w:ascii="Times New Roman" w:eastAsia="Times New Roman" w:hAnsi="Times New Roman" w:cs="Times New Roman"/>
          <w:color w:val="000000"/>
          <w:sz w:val="18"/>
          <w:szCs w:val="18"/>
        </w:rPr>
        <w:t>Vibroengineering</w:t>
      </w:r>
      <w:proofErr w:type="spellEnd"/>
      <w:r w:rsidRPr="00F87019">
        <w:rPr>
          <w:rFonts w:ascii="Times New Roman" w:eastAsia="Times New Roman" w:hAnsi="Times New Roman" w:cs="Times New Roman"/>
          <w:color w:val="000000"/>
          <w:sz w:val="18"/>
          <w:szCs w:val="18"/>
        </w:rPr>
        <w:t xml:space="preserve"> Procedia, 2025.</w:t>
      </w:r>
    </w:p>
    <w:p w14:paraId="3B6D1F27" w14:textId="79855CA9"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Asef P, Milan M, </w:t>
      </w:r>
      <w:proofErr w:type="spellStart"/>
      <w:r w:rsidRPr="00F87019">
        <w:rPr>
          <w:rFonts w:ascii="Times New Roman" w:eastAsia="Times New Roman" w:hAnsi="Times New Roman" w:cs="Times New Roman"/>
          <w:color w:val="000000"/>
          <w:sz w:val="18"/>
          <w:szCs w:val="18"/>
        </w:rPr>
        <w:t>Lapthorn</w:t>
      </w:r>
      <w:proofErr w:type="spellEnd"/>
      <w:r w:rsidRPr="00F87019">
        <w:rPr>
          <w:rFonts w:ascii="Times New Roman" w:eastAsia="Times New Roman" w:hAnsi="Times New Roman" w:cs="Times New Roman"/>
          <w:color w:val="000000"/>
          <w:sz w:val="18"/>
          <w:szCs w:val="18"/>
        </w:rPr>
        <w:t xml:space="preserve"> A, </w:t>
      </w:r>
      <w:proofErr w:type="spellStart"/>
      <w:r w:rsidRPr="00F87019">
        <w:rPr>
          <w:rFonts w:ascii="Times New Roman" w:eastAsia="Times New Roman" w:hAnsi="Times New Roman" w:cs="Times New Roman"/>
          <w:color w:val="000000"/>
          <w:sz w:val="18"/>
          <w:szCs w:val="18"/>
        </w:rPr>
        <w:t>Padmanaban</w:t>
      </w:r>
      <w:proofErr w:type="spellEnd"/>
      <w:r w:rsidRPr="00F87019">
        <w:rPr>
          <w:rFonts w:ascii="Times New Roman" w:eastAsia="Times New Roman" w:hAnsi="Times New Roman" w:cs="Times New Roman"/>
          <w:color w:val="000000"/>
          <w:sz w:val="18"/>
          <w:szCs w:val="18"/>
        </w:rPr>
        <w:t xml:space="preserve"> S. Future Trends and Aging Analysis of Battery Energy Storage Systems for Electric Vehicles. Sustainability </w:t>
      </w:r>
      <w:proofErr w:type="gramStart"/>
      <w:r w:rsidRPr="00F87019">
        <w:rPr>
          <w:rFonts w:ascii="Times New Roman" w:eastAsia="Times New Roman" w:hAnsi="Times New Roman" w:cs="Times New Roman"/>
          <w:color w:val="000000"/>
          <w:sz w:val="18"/>
          <w:szCs w:val="18"/>
        </w:rPr>
        <w:t>2021;13:13779</w:t>
      </w:r>
      <w:proofErr w:type="gramEnd"/>
      <w:r w:rsidRPr="00F87019">
        <w:rPr>
          <w:rFonts w:ascii="Times New Roman" w:eastAsia="Times New Roman" w:hAnsi="Times New Roman" w:cs="Times New Roman"/>
          <w:color w:val="000000"/>
          <w:sz w:val="18"/>
          <w:szCs w:val="18"/>
        </w:rPr>
        <w:t xml:space="preserve">. </w:t>
      </w:r>
      <w:r w:rsidRPr="00F87019">
        <w:rPr>
          <w:rStyle w:val="a6"/>
          <w:rFonts w:ascii="Times New Roman" w:hAnsi="Times New Roman" w:cs="Times New Roman"/>
          <w:sz w:val="18"/>
          <w:szCs w:val="18"/>
          <w:lang w:val="uz-Cyrl-UZ"/>
        </w:rPr>
        <w:t>https://doi.org/10.3390/su132413779</w:t>
      </w:r>
      <w:r w:rsidRPr="00F87019">
        <w:rPr>
          <w:rFonts w:ascii="Times New Roman" w:eastAsia="Times New Roman" w:hAnsi="Times New Roman" w:cs="Times New Roman"/>
          <w:color w:val="000000"/>
          <w:sz w:val="18"/>
          <w:szCs w:val="18"/>
        </w:rPr>
        <w:t>.</w:t>
      </w:r>
    </w:p>
    <w:p w14:paraId="6450EDD0" w14:textId="401ED2AF"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Sanguesa JA, Torres-Sanz V, Garrido P, Martinez FJ, Marquez-Barja JM. A Review on Electric Vehicles: Technologies and Challenges. Smart Cities </w:t>
      </w:r>
      <w:proofErr w:type="gramStart"/>
      <w:r w:rsidRPr="00F87019">
        <w:rPr>
          <w:rFonts w:ascii="Times New Roman" w:eastAsia="Times New Roman" w:hAnsi="Times New Roman" w:cs="Times New Roman"/>
          <w:color w:val="000000"/>
          <w:sz w:val="18"/>
          <w:szCs w:val="18"/>
        </w:rPr>
        <w:t>2021;4:372</w:t>
      </w:r>
      <w:proofErr w:type="gramEnd"/>
      <w:r w:rsidRPr="00F87019">
        <w:rPr>
          <w:rFonts w:ascii="Times New Roman" w:eastAsia="Times New Roman" w:hAnsi="Times New Roman" w:cs="Times New Roman"/>
          <w:color w:val="000000"/>
          <w:sz w:val="18"/>
          <w:szCs w:val="18"/>
        </w:rPr>
        <w:t xml:space="preserve">–404. </w:t>
      </w:r>
      <w:r w:rsidRPr="00F87019">
        <w:rPr>
          <w:rStyle w:val="a6"/>
          <w:rFonts w:ascii="Times New Roman" w:hAnsi="Times New Roman" w:cs="Times New Roman"/>
          <w:sz w:val="18"/>
          <w:szCs w:val="18"/>
          <w:lang w:val="uz-Cyrl-UZ"/>
        </w:rPr>
        <w:t>https://doi.org/10.3390/smartcities4010022</w:t>
      </w:r>
      <w:r w:rsidRPr="00F87019">
        <w:rPr>
          <w:rFonts w:ascii="Times New Roman" w:eastAsia="Times New Roman" w:hAnsi="Times New Roman" w:cs="Times New Roman"/>
          <w:color w:val="000000"/>
          <w:sz w:val="18"/>
          <w:szCs w:val="18"/>
        </w:rPr>
        <w:t>.</w:t>
      </w:r>
    </w:p>
    <w:p w14:paraId="0FC02BD1" w14:textId="5515CB23"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lastRenderedPageBreak/>
        <w:t>Israilov</w:t>
      </w:r>
      <w:proofErr w:type="spellEnd"/>
      <w:r w:rsidRPr="00F87019">
        <w:rPr>
          <w:rFonts w:ascii="Times New Roman" w:eastAsia="Times New Roman" w:hAnsi="Times New Roman" w:cs="Times New Roman"/>
          <w:color w:val="000000"/>
          <w:sz w:val="18"/>
          <w:szCs w:val="18"/>
        </w:rPr>
        <w:t xml:space="preserve"> M, </w:t>
      </w:r>
      <w:proofErr w:type="spellStart"/>
      <w:r w:rsidRPr="00F87019">
        <w:rPr>
          <w:rFonts w:ascii="Times New Roman" w:eastAsia="Times New Roman" w:hAnsi="Times New Roman" w:cs="Times New Roman"/>
          <w:color w:val="000000"/>
          <w:sz w:val="18"/>
          <w:szCs w:val="18"/>
        </w:rPr>
        <w:t>Mukhitdinov</w:t>
      </w:r>
      <w:proofErr w:type="spellEnd"/>
      <w:r w:rsidRPr="00F87019">
        <w:rPr>
          <w:rFonts w:ascii="Times New Roman" w:eastAsia="Times New Roman" w:hAnsi="Times New Roman" w:cs="Times New Roman"/>
          <w:color w:val="000000"/>
          <w:sz w:val="18"/>
          <w:szCs w:val="18"/>
        </w:rPr>
        <w:t xml:space="preserve"> A, </w:t>
      </w:r>
      <w:proofErr w:type="spellStart"/>
      <w:r w:rsidRPr="00F87019">
        <w:rPr>
          <w:rFonts w:ascii="Times New Roman" w:eastAsia="Times New Roman" w:hAnsi="Times New Roman" w:cs="Times New Roman"/>
          <w:color w:val="000000"/>
          <w:sz w:val="18"/>
          <w:szCs w:val="18"/>
        </w:rPr>
        <w:t>Yusupov</w:t>
      </w:r>
      <w:proofErr w:type="spellEnd"/>
      <w:r w:rsidRPr="00F87019">
        <w:rPr>
          <w:rFonts w:ascii="Times New Roman" w:eastAsia="Times New Roman" w:hAnsi="Times New Roman" w:cs="Times New Roman"/>
          <w:color w:val="000000"/>
          <w:sz w:val="18"/>
          <w:szCs w:val="18"/>
        </w:rPr>
        <w:t xml:space="preserve"> U, </w:t>
      </w:r>
      <w:proofErr w:type="spellStart"/>
      <w:r w:rsidRPr="00F87019">
        <w:rPr>
          <w:rFonts w:ascii="Times New Roman" w:eastAsia="Times New Roman" w:hAnsi="Times New Roman" w:cs="Times New Roman"/>
          <w:color w:val="000000"/>
          <w:sz w:val="18"/>
          <w:szCs w:val="18"/>
        </w:rPr>
        <w:t>Anvarjonov</w:t>
      </w:r>
      <w:proofErr w:type="spellEnd"/>
      <w:r w:rsidRPr="00F87019">
        <w:rPr>
          <w:rFonts w:ascii="Times New Roman" w:eastAsia="Times New Roman" w:hAnsi="Times New Roman" w:cs="Times New Roman"/>
          <w:color w:val="000000"/>
          <w:sz w:val="18"/>
          <w:szCs w:val="18"/>
        </w:rPr>
        <w:t xml:space="preserve"> A. Analysis of the method for calculating the actual indicator ton kilometer per hour of large tires and its disadvantages. AIP Conf Proc </w:t>
      </w:r>
      <w:proofErr w:type="gramStart"/>
      <w:r w:rsidRPr="00F87019">
        <w:rPr>
          <w:rFonts w:ascii="Times New Roman" w:eastAsia="Times New Roman" w:hAnsi="Times New Roman" w:cs="Times New Roman"/>
          <w:color w:val="000000"/>
          <w:sz w:val="18"/>
          <w:szCs w:val="18"/>
        </w:rPr>
        <w:t>2025;3256:060039</w:t>
      </w:r>
      <w:proofErr w:type="gramEnd"/>
      <w:r w:rsidRPr="00F87019">
        <w:rPr>
          <w:rFonts w:ascii="Times New Roman" w:eastAsia="Times New Roman" w:hAnsi="Times New Roman" w:cs="Times New Roman"/>
          <w:color w:val="000000"/>
          <w:sz w:val="18"/>
          <w:szCs w:val="18"/>
        </w:rPr>
        <w:t xml:space="preserve">. </w:t>
      </w:r>
      <w:r w:rsidRPr="00F87019">
        <w:rPr>
          <w:rStyle w:val="a6"/>
          <w:rFonts w:ascii="Times New Roman" w:hAnsi="Times New Roman" w:cs="Times New Roman"/>
          <w:sz w:val="18"/>
          <w:szCs w:val="18"/>
          <w:lang w:val="uz-Cyrl-UZ"/>
        </w:rPr>
        <w:t>https://doi.org/10.1063/5.0266854</w:t>
      </w:r>
      <w:r w:rsidRPr="00F87019">
        <w:rPr>
          <w:rFonts w:ascii="Times New Roman" w:eastAsia="Times New Roman" w:hAnsi="Times New Roman" w:cs="Times New Roman"/>
          <w:color w:val="000000"/>
          <w:sz w:val="18"/>
          <w:szCs w:val="18"/>
        </w:rPr>
        <w:t>.</w:t>
      </w:r>
    </w:p>
    <w:p w14:paraId="5A5DAFF0" w14:textId="25237142"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Yangibayev</w:t>
      </w:r>
      <w:proofErr w:type="spellEnd"/>
      <w:r w:rsidRPr="00F87019">
        <w:rPr>
          <w:rFonts w:ascii="Times New Roman" w:eastAsia="Times New Roman" w:hAnsi="Times New Roman" w:cs="Times New Roman"/>
          <w:color w:val="000000"/>
          <w:sz w:val="18"/>
          <w:szCs w:val="18"/>
        </w:rPr>
        <w:t xml:space="preserve"> A, </w:t>
      </w:r>
      <w:proofErr w:type="spellStart"/>
      <w:r w:rsidRPr="00F87019">
        <w:rPr>
          <w:rFonts w:ascii="Times New Roman" w:eastAsia="Times New Roman" w:hAnsi="Times New Roman" w:cs="Times New Roman"/>
          <w:color w:val="000000"/>
          <w:sz w:val="18"/>
          <w:szCs w:val="18"/>
        </w:rPr>
        <w:t>Zokirov</w:t>
      </w:r>
      <w:proofErr w:type="spellEnd"/>
      <w:r w:rsidRPr="00F87019">
        <w:rPr>
          <w:rFonts w:ascii="Times New Roman" w:eastAsia="Times New Roman" w:hAnsi="Times New Roman" w:cs="Times New Roman"/>
          <w:color w:val="000000"/>
          <w:sz w:val="18"/>
          <w:szCs w:val="18"/>
        </w:rPr>
        <w:t xml:space="preserve"> O, Umerov F. I</w:t>
      </w:r>
      <w:r w:rsidR="00F87019" w:rsidRPr="00F87019">
        <w:rPr>
          <w:rFonts w:ascii="Times New Roman" w:eastAsia="Times New Roman" w:hAnsi="Times New Roman" w:cs="Times New Roman"/>
          <w:color w:val="000000"/>
          <w:sz w:val="18"/>
          <w:szCs w:val="18"/>
        </w:rPr>
        <w:t xml:space="preserve">mprovement of the operational characteristics of a vehicle cooling system using a mechatronic control system </w:t>
      </w:r>
      <w:r w:rsidRPr="00F87019">
        <w:rPr>
          <w:rFonts w:ascii="Times New Roman" w:eastAsia="Times New Roman" w:hAnsi="Times New Roman" w:cs="Times New Roman"/>
          <w:color w:val="000000"/>
          <w:sz w:val="18"/>
          <w:szCs w:val="18"/>
        </w:rPr>
        <w:t xml:space="preserve">2025. </w:t>
      </w:r>
      <w:r w:rsidRPr="00F87019">
        <w:rPr>
          <w:rStyle w:val="a6"/>
          <w:rFonts w:ascii="Times New Roman" w:hAnsi="Times New Roman" w:cs="Times New Roman"/>
          <w:sz w:val="18"/>
          <w:szCs w:val="18"/>
          <w:lang w:val="uz-Cyrl-UZ"/>
        </w:rPr>
        <w:t>https://doi.org/10.5281/zenodo.15637475</w:t>
      </w:r>
      <w:r w:rsidRPr="00F87019">
        <w:rPr>
          <w:rFonts w:ascii="Times New Roman" w:eastAsia="Times New Roman" w:hAnsi="Times New Roman" w:cs="Times New Roman"/>
          <w:color w:val="000000"/>
          <w:sz w:val="18"/>
          <w:szCs w:val="18"/>
        </w:rPr>
        <w:t>.</w:t>
      </w:r>
    </w:p>
    <w:p w14:paraId="5733812C" w14:textId="7FB60B5D"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Aliev</w:t>
      </w:r>
      <w:proofErr w:type="spellEnd"/>
      <w:r w:rsidRPr="00F87019">
        <w:rPr>
          <w:rFonts w:ascii="Times New Roman" w:eastAsia="Times New Roman" w:hAnsi="Times New Roman" w:cs="Times New Roman"/>
          <w:color w:val="000000"/>
          <w:sz w:val="18"/>
          <w:szCs w:val="18"/>
        </w:rPr>
        <w:t xml:space="preserve"> K, </w:t>
      </w:r>
      <w:proofErr w:type="spellStart"/>
      <w:r w:rsidRPr="00F87019">
        <w:rPr>
          <w:rFonts w:ascii="Times New Roman" w:eastAsia="Times New Roman" w:hAnsi="Times New Roman" w:cs="Times New Roman"/>
          <w:color w:val="000000"/>
          <w:sz w:val="18"/>
          <w:szCs w:val="18"/>
        </w:rPr>
        <w:t>Narejo</w:t>
      </w:r>
      <w:proofErr w:type="spellEnd"/>
      <w:r w:rsidRPr="00F87019">
        <w:rPr>
          <w:rFonts w:ascii="Times New Roman" w:eastAsia="Times New Roman" w:hAnsi="Times New Roman" w:cs="Times New Roman"/>
          <w:color w:val="000000"/>
          <w:sz w:val="18"/>
          <w:szCs w:val="18"/>
        </w:rPr>
        <w:t xml:space="preserve"> S, </w:t>
      </w:r>
      <w:proofErr w:type="spellStart"/>
      <w:r w:rsidRPr="00F87019">
        <w:rPr>
          <w:rFonts w:ascii="Times New Roman" w:eastAsia="Times New Roman" w:hAnsi="Times New Roman" w:cs="Times New Roman"/>
          <w:color w:val="000000"/>
          <w:sz w:val="18"/>
          <w:szCs w:val="18"/>
        </w:rPr>
        <w:t>Pasero</w:t>
      </w:r>
      <w:proofErr w:type="spellEnd"/>
      <w:r w:rsidRPr="00F87019">
        <w:rPr>
          <w:rFonts w:ascii="Times New Roman" w:eastAsia="Times New Roman" w:hAnsi="Times New Roman" w:cs="Times New Roman"/>
          <w:color w:val="000000"/>
          <w:sz w:val="18"/>
          <w:szCs w:val="18"/>
        </w:rPr>
        <w:t xml:space="preserve"> E, </w:t>
      </w:r>
      <w:proofErr w:type="spellStart"/>
      <w:r w:rsidRPr="00F87019">
        <w:rPr>
          <w:rFonts w:ascii="Times New Roman" w:eastAsia="Times New Roman" w:hAnsi="Times New Roman" w:cs="Times New Roman"/>
          <w:color w:val="000000"/>
          <w:sz w:val="18"/>
          <w:szCs w:val="18"/>
        </w:rPr>
        <w:t>Inoyatkhodjaev</w:t>
      </w:r>
      <w:proofErr w:type="spellEnd"/>
      <w:r w:rsidRPr="00F87019">
        <w:rPr>
          <w:rFonts w:ascii="Times New Roman" w:eastAsia="Times New Roman" w:hAnsi="Times New Roman" w:cs="Times New Roman"/>
          <w:color w:val="000000"/>
          <w:sz w:val="18"/>
          <w:szCs w:val="18"/>
        </w:rPr>
        <w:t xml:space="preserve"> J. A Predictive Model of Artificial Neural Network for Fuel Consumption in Engine Control System, 2018, p. 213–22. </w:t>
      </w:r>
      <w:r w:rsidRPr="00F87019">
        <w:rPr>
          <w:rStyle w:val="a6"/>
          <w:rFonts w:ascii="Times New Roman" w:hAnsi="Times New Roman" w:cs="Times New Roman"/>
          <w:sz w:val="18"/>
          <w:szCs w:val="18"/>
          <w:lang w:val="uz-Cyrl-UZ"/>
        </w:rPr>
        <w:t>https://doi.org/10.1007/978-3-319-56904-8_21</w:t>
      </w:r>
      <w:r w:rsidRPr="00F87019">
        <w:rPr>
          <w:rFonts w:ascii="Times New Roman" w:eastAsia="Times New Roman" w:hAnsi="Times New Roman" w:cs="Times New Roman"/>
          <w:color w:val="000000"/>
          <w:sz w:val="18"/>
          <w:szCs w:val="18"/>
        </w:rPr>
        <w:t>.</w:t>
      </w:r>
    </w:p>
    <w:p w14:paraId="6DEF5FE8" w14:textId="2C8B8690"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Liu W, Zhang X, Huang Y, Jiang B, Chang Z, Xu C, et al. β-MnO2 with proton conversion mechanism in rechargeable zinc ion battery. Journal of Energy Chemistry </w:t>
      </w:r>
      <w:proofErr w:type="gramStart"/>
      <w:r w:rsidRPr="00F87019">
        <w:rPr>
          <w:rFonts w:ascii="Times New Roman" w:eastAsia="Times New Roman" w:hAnsi="Times New Roman" w:cs="Times New Roman"/>
          <w:color w:val="000000"/>
          <w:sz w:val="18"/>
          <w:szCs w:val="18"/>
        </w:rPr>
        <w:t>2021;56:365</w:t>
      </w:r>
      <w:proofErr w:type="gramEnd"/>
      <w:r w:rsidRPr="00F87019">
        <w:rPr>
          <w:rFonts w:ascii="Times New Roman" w:eastAsia="Times New Roman" w:hAnsi="Times New Roman" w:cs="Times New Roman"/>
          <w:color w:val="000000"/>
          <w:sz w:val="18"/>
          <w:szCs w:val="18"/>
        </w:rPr>
        <w:t xml:space="preserve">–73. </w:t>
      </w:r>
      <w:r w:rsidRPr="00F87019">
        <w:rPr>
          <w:rStyle w:val="a6"/>
          <w:rFonts w:ascii="Times New Roman" w:hAnsi="Times New Roman" w:cs="Times New Roman"/>
          <w:sz w:val="18"/>
          <w:szCs w:val="18"/>
          <w:lang w:val="uz-Cyrl-UZ"/>
        </w:rPr>
        <w:t>https://doi.org/10.1016/j.jechem.2020.07.027</w:t>
      </w:r>
      <w:r w:rsidRPr="00F87019">
        <w:rPr>
          <w:rFonts w:ascii="Times New Roman" w:eastAsia="Times New Roman" w:hAnsi="Times New Roman" w:cs="Times New Roman"/>
          <w:color w:val="000000"/>
          <w:sz w:val="18"/>
          <w:szCs w:val="18"/>
        </w:rPr>
        <w:t>.</w:t>
      </w:r>
    </w:p>
    <w:p w14:paraId="133F28D7" w14:textId="1718C6B3"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Denton T. Automobile Electrical and Electronic Systems, 1995.</w:t>
      </w:r>
    </w:p>
    <w:p w14:paraId="790E86C2" w14:textId="43B52352"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Ehsani M, Gao Y, Ebrahimi KM, Longo S. Modern electric, hybrid electric, and fuel cell vehicles, third edition, 2018.</w:t>
      </w:r>
    </w:p>
    <w:p w14:paraId="3D54CBB2" w14:textId="72B5CE38"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Cui G, Dou J, Li S, Zhao X, Lu X, Yu Z. Slip Control of Electric Vehicle Based on Tire‐Road Friction Coefficient Estimation. Math </w:t>
      </w:r>
      <w:proofErr w:type="spellStart"/>
      <w:r w:rsidRPr="00F87019">
        <w:rPr>
          <w:rFonts w:ascii="Times New Roman" w:eastAsia="Times New Roman" w:hAnsi="Times New Roman" w:cs="Times New Roman"/>
          <w:color w:val="000000"/>
          <w:sz w:val="18"/>
          <w:szCs w:val="18"/>
        </w:rPr>
        <w:t>Probl</w:t>
      </w:r>
      <w:proofErr w:type="spellEnd"/>
      <w:r w:rsidRPr="00F87019">
        <w:rPr>
          <w:rFonts w:ascii="Times New Roman" w:eastAsia="Times New Roman" w:hAnsi="Times New Roman" w:cs="Times New Roman"/>
          <w:color w:val="000000"/>
          <w:sz w:val="18"/>
          <w:szCs w:val="18"/>
        </w:rPr>
        <w:t xml:space="preserve"> </w:t>
      </w:r>
      <w:proofErr w:type="spellStart"/>
      <w:r w:rsidRPr="00F87019">
        <w:rPr>
          <w:rFonts w:ascii="Times New Roman" w:eastAsia="Times New Roman" w:hAnsi="Times New Roman" w:cs="Times New Roman"/>
          <w:color w:val="000000"/>
          <w:sz w:val="18"/>
          <w:szCs w:val="18"/>
        </w:rPr>
        <w:t>Eng</w:t>
      </w:r>
      <w:proofErr w:type="spellEnd"/>
      <w:r w:rsidRPr="00F87019">
        <w:rPr>
          <w:rFonts w:ascii="Times New Roman" w:eastAsia="Times New Roman" w:hAnsi="Times New Roman" w:cs="Times New Roman"/>
          <w:color w:val="000000"/>
          <w:sz w:val="18"/>
          <w:szCs w:val="18"/>
        </w:rPr>
        <w:t xml:space="preserve"> 2017;2017. </w:t>
      </w:r>
      <w:r w:rsidRPr="00F87019">
        <w:rPr>
          <w:rStyle w:val="a6"/>
          <w:rFonts w:ascii="Times New Roman" w:hAnsi="Times New Roman" w:cs="Times New Roman"/>
          <w:sz w:val="18"/>
          <w:szCs w:val="18"/>
          <w:lang w:val="uz-Cyrl-UZ"/>
        </w:rPr>
        <w:t>https://doi.org/10.1155/2017/3035124</w:t>
      </w:r>
      <w:r w:rsidRPr="00F87019">
        <w:rPr>
          <w:rFonts w:ascii="Times New Roman" w:eastAsia="Times New Roman" w:hAnsi="Times New Roman" w:cs="Times New Roman"/>
          <w:color w:val="000000"/>
          <w:sz w:val="18"/>
          <w:szCs w:val="18"/>
        </w:rPr>
        <w:t>.</w:t>
      </w:r>
    </w:p>
    <w:p w14:paraId="79173205" w14:textId="33DE5028"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Yakhshilikov</w:t>
      </w:r>
      <w:proofErr w:type="spellEnd"/>
      <w:r w:rsidRPr="00F87019">
        <w:rPr>
          <w:rFonts w:ascii="Times New Roman" w:eastAsia="Times New Roman" w:hAnsi="Times New Roman" w:cs="Times New Roman"/>
          <w:color w:val="000000"/>
          <w:sz w:val="18"/>
          <w:szCs w:val="18"/>
        </w:rPr>
        <w:t xml:space="preserve"> J, </w:t>
      </w:r>
      <w:proofErr w:type="spellStart"/>
      <w:r w:rsidRPr="00F87019">
        <w:rPr>
          <w:rFonts w:ascii="Times New Roman" w:eastAsia="Times New Roman" w:hAnsi="Times New Roman" w:cs="Times New Roman"/>
          <w:color w:val="000000"/>
          <w:sz w:val="18"/>
          <w:szCs w:val="18"/>
        </w:rPr>
        <w:t>Cavana</w:t>
      </w:r>
      <w:proofErr w:type="spellEnd"/>
      <w:r w:rsidRPr="00F87019">
        <w:rPr>
          <w:rFonts w:ascii="Times New Roman" w:eastAsia="Times New Roman" w:hAnsi="Times New Roman" w:cs="Times New Roman"/>
          <w:color w:val="000000"/>
          <w:sz w:val="18"/>
          <w:szCs w:val="18"/>
        </w:rPr>
        <w:t xml:space="preserve"> M, </w:t>
      </w:r>
      <w:proofErr w:type="spellStart"/>
      <w:r w:rsidRPr="00F87019">
        <w:rPr>
          <w:rFonts w:ascii="Times New Roman" w:eastAsia="Times New Roman" w:hAnsi="Times New Roman" w:cs="Times New Roman"/>
          <w:color w:val="000000"/>
          <w:sz w:val="18"/>
          <w:szCs w:val="18"/>
        </w:rPr>
        <w:t>Inoyatkhodjaev</w:t>
      </w:r>
      <w:proofErr w:type="spellEnd"/>
      <w:r w:rsidRPr="00F87019">
        <w:rPr>
          <w:rFonts w:ascii="Times New Roman" w:eastAsia="Times New Roman" w:hAnsi="Times New Roman" w:cs="Times New Roman"/>
          <w:color w:val="000000"/>
          <w:sz w:val="18"/>
          <w:szCs w:val="18"/>
        </w:rPr>
        <w:t xml:space="preserve"> J, </w:t>
      </w:r>
      <w:proofErr w:type="spellStart"/>
      <w:r w:rsidRPr="00F87019">
        <w:rPr>
          <w:rFonts w:ascii="Times New Roman" w:eastAsia="Times New Roman" w:hAnsi="Times New Roman" w:cs="Times New Roman"/>
          <w:color w:val="000000"/>
          <w:sz w:val="18"/>
          <w:szCs w:val="18"/>
        </w:rPr>
        <w:t>Giarola</w:t>
      </w:r>
      <w:proofErr w:type="spellEnd"/>
      <w:r w:rsidRPr="00F87019">
        <w:rPr>
          <w:rFonts w:ascii="Times New Roman" w:eastAsia="Times New Roman" w:hAnsi="Times New Roman" w:cs="Times New Roman"/>
          <w:color w:val="000000"/>
          <w:sz w:val="18"/>
          <w:szCs w:val="18"/>
        </w:rPr>
        <w:t xml:space="preserve"> S, Leone P. Long-term energy and emissions outlook for the road transport sector of Uzbekistan: Insights from an agent-based energy model. Energy </w:t>
      </w:r>
      <w:proofErr w:type="gramStart"/>
      <w:r w:rsidRPr="00F87019">
        <w:rPr>
          <w:rFonts w:ascii="Times New Roman" w:eastAsia="Times New Roman" w:hAnsi="Times New Roman" w:cs="Times New Roman"/>
          <w:color w:val="000000"/>
          <w:sz w:val="18"/>
          <w:szCs w:val="18"/>
        </w:rPr>
        <w:t>2025;339:139106</w:t>
      </w:r>
      <w:proofErr w:type="gramEnd"/>
      <w:r w:rsidRPr="00F87019">
        <w:rPr>
          <w:rFonts w:ascii="Times New Roman" w:eastAsia="Times New Roman" w:hAnsi="Times New Roman" w:cs="Times New Roman"/>
          <w:color w:val="000000"/>
          <w:sz w:val="18"/>
          <w:szCs w:val="18"/>
        </w:rPr>
        <w:t xml:space="preserve">. </w:t>
      </w:r>
      <w:r w:rsidRPr="00F87019">
        <w:rPr>
          <w:rStyle w:val="a6"/>
          <w:rFonts w:ascii="Times New Roman" w:hAnsi="Times New Roman" w:cs="Times New Roman"/>
          <w:sz w:val="18"/>
          <w:szCs w:val="18"/>
          <w:lang w:val="uz-Cyrl-UZ"/>
        </w:rPr>
        <w:t>https://doi.org/10.1016/j.energy.2025.139106</w:t>
      </w:r>
      <w:r w:rsidRPr="00F87019">
        <w:rPr>
          <w:rFonts w:ascii="Times New Roman" w:eastAsia="Times New Roman" w:hAnsi="Times New Roman" w:cs="Times New Roman"/>
          <w:color w:val="000000"/>
          <w:sz w:val="18"/>
          <w:szCs w:val="18"/>
        </w:rPr>
        <w:t>.</w:t>
      </w:r>
    </w:p>
    <w:p w14:paraId="09E6D92A" w14:textId="5C79487A"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Kholkhujaev</w:t>
      </w:r>
      <w:proofErr w:type="spellEnd"/>
      <w:r w:rsidRPr="00F87019">
        <w:rPr>
          <w:rFonts w:ascii="Times New Roman" w:eastAsia="Times New Roman" w:hAnsi="Times New Roman" w:cs="Times New Roman"/>
          <w:color w:val="000000"/>
          <w:sz w:val="18"/>
          <w:szCs w:val="18"/>
        </w:rPr>
        <w:t xml:space="preserve"> J, </w:t>
      </w:r>
      <w:proofErr w:type="spellStart"/>
      <w:r w:rsidRPr="00F87019">
        <w:rPr>
          <w:rFonts w:ascii="Times New Roman" w:eastAsia="Times New Roman" w:hAnsi="Times New Roman" w:cs="Times New Roman"/>
          <w:color w:val="000000"/>
          <w:sz w:val="18"/>
          <w:szCs w:val="18"/>
        </w:rPr>
        <w:t>Abdurakhmonov</w:t>
      </w:r>
      <w:proofErr w:type="spellEnd"/>
      <w:r w:rsidRPr="00F87019">
        <w:rPr>
          <w:rFonts w:ascii="Times New Roman" w:eastAsia="Times New Roman" w:hAnsi="Times New Roman" w:cs="Times New Roman"/>
          <w:color w:val="000000"/>
          <w:sz w:val="18"/>
          <w:szCs w:val="18"/>
        </w:rPr>
        <w:t xml:space="preserve"> N, </w:t>
      </w:r>
      <w:proofErr w:type="spellStart"/>
      <w:r w:rsidRPr="00F87019">
        <w:rPr>
          <w:rFonts w:ascii="Times New Roman" w:eastAsia="Times New Roman" w:hAnsi="Times New Roman" w:cs="Times New Roman"/>
          <w:color w:val="000000"/>
          <w:sz w:val="18"/>
          <w:szCs w:val="18"/>
        </w:rPr>
        <w:t>Ruzimov</w:t>
      </w:r>
      <w:proofErr w:type="spellEnd"/>
      <w:r w:rsidRPr="00F87019">
        <w:rPr>
          <w:rFonts w:ascii="Times New Roman" w:eastAsia="Times New Roman" w:hAnsi="Times New Roman" w:cs="Times New Roman"/>
          <w:color w:val="000000"/>
          <w:sz w:val="18"/>
          <w:szCs w:val="18"/>
        </w:rPr>
        <w:t xml:space="preserve"> S, </w:t>
      </w:r>
      <w:proofErr w:type="spellStart"/>
      <w:r w:rsidRPr="00F87019">
        <w:rPr>
          <w:rFonts w:ascii="Times New Roman" w:eastAsia="Times New Roman" w:hAnsi="Times New Roman" w:cs="Times New Roman"/>
          <w:color w:val="000000"/>
          <w:sz w:val="18"/>
          <w:szCs w:val="18"/>
        </w:rPr>
        <w:t>Abdukarimov</w:t>
      </w:r>
      <w:proofErr w:type="spellEnd"/>
      <w:r w:rsidRPr="00F87019">
        <w:rPr>
          <w:rFonts w:ascii="Times New Roman" w:eastAsia="Times New Roman" w:hAnsi="Times New Roman" w:cs="Times New Roman"/>
          <w:color w:val="000000"/>
          <w:sz w:val="18"/>
          <w:szCs w:val="18"/>
        </w:rPr>
        <w:t xml:space="preserve"> N, </w:t>
      </w:r>
      <w:proofErr w:type="spellStart"/>
      <w:r w:rsidRPr="00F87019">
        <w:rPr>
          <w:rFonts w:ascii="Times New Roman" w:eastAsia="Times New Roman" w:hAnsi="Times New Roman" w:cs="Times New Roman"/>
          <w:color w:val="000000"/>
          <w:sz w:val="18"/>
          <w:szCs w:val="18"/>
        </w:rPr>
        <w:t>Inoyatkhodjaev</w:t>
      </w:r>
      <w:proofErr w:type="spellEnd"/>
      <w:r w:rsidRPr="00F87019">
        <w:rPr>
          <w:rFonts w:ascii="Times New Roman" w:eastAsia="Times New Roman" w:hAnsi="Times New Roman" w:cs="Times New Roman"/>
          <w:color w:val="000000"/>
          <w:sz w:val="18"/>
          <w:szCs w:val="18"/>
        </w:rPr>
        <w:t xml:space="preserve"> J, </w:t>
      </w:r>
      <w:proofErr w:type="spellStart"/>
      <w:r w:rsidRPr="00F87019">
        <w:rPr>
          <w:rFonts w:ascii="Times New Roman" w:eastAsia="Times New Roman" w:hAnsi="Times New Roman" w:cs="Times New Roman"/>
          <w:color w:val="000000"/>
          <w:sz w:val="18"/>
          <w:szCs w:val="18"/>
        </w:rPr>
        <w:t>Saidov</w:t>
      </w:r>
      <w:proofErr w:type="spellEnd"/>
      <w:r w:rsidRPr="00F87019">
        <w:rPr>
          <w:rFonts w:ascii="Times New Roman" w:eastAsia="Times New Roman" w:hAnsi="Times New Roman" w:cs="Times New Roman"/>
          <w:color w:val="000000"/>
          <w:sz w:val="18"/>
          <w:szCs w:val="18"/>
        </w:rPr>
        <w:t xml:space="preserve"> A. Ray tracing simulation of wing mirrors for ultrasonic sensor based blind spot monitoring system. 2020 IEEE 14th International Conference on Application of Information and Communication Technologies (AICT), IEEE; 2020, p. 1–6. </w:t>
      </w:r>
      <w:r w:rsidRPr="00F87019">
        <w:rPr>
          <w:rStyle w:val="a6"/>
          <w:rFonts w:ascii="Times New Roman" w:hAnsi="Times New Roman" w:cs="Times New Roman"/>
          <w:sz w:val="18"/>
          <w:szCs w:val="18"/>
          <w:lang w:val="uz-Cyrl-UZ"/>
        </w:rPr>
        <w:t>https://doi.org/10.1109/AICT50176.2020.9368615</w:t>
      </w:r>
      <w:r w:rsidRPr="00F87019">
        <w:rPr>
          <w:rFonts w:ascii="Times New Roman" w:eastAsia="Times New Roman" w:hAnsi="Times New Roman" w:cs="Times New Roman"/>
          <w:color w:val="000000"/>
          <w:sz w:val="18"/>
          <w:szCs w:val="18"/>
        </w:rPr>
        <w:t>.</w:t>
      </w:r>
    </w:p>
    <w:p w14:paraId="7825D0BC" w14:textId="4482796E"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Chen W, Cheng Z, Wen Q, Wendler M, Volkova O, Liu J. High‐Strength </w:t>
      </w:r>
      <w:proofErr w:type="spellStart"/>
      <w:r w:rsidRPr="00F87019">
        <w:rPr>
          <w:rFonts w:ascii="Times New Roman" w:eastAsia="Times New Roman" w:hAnsi="Times New Roman" w:cs="Times New Roman"/>
          <w:color w:val="000000"/>
          <w:sz w:val="18"/>
          <w:szCs w:val="18"/>
        </w:rPr>
        <w:t>Nonoriented</w:t>
      </w:r>
      <w:proofErr w:type="spellEnd"/>
      <w:r w:rsidRPr="00F87019">
        <w:rPr>
          <w:rFonts w:ascii="Times New Roman" w:eastAsia="Times New Roman" w:hAnsi="Times New Roman" w:cs="Times New Roman"/>
          <w:color w:val="000000"/>
          <w:sz w:val="18"/>
          <w:szCs w:val="18"/>
        </w:rPr>
        <w:t xml:space="preserve"> Electrical Steel with Excellent Magnetic Properties Accomplished by Cu–Ni </w:t>
      </w:r>
      <w:proofErr w:type="spellStart"/>
      <w:r w:rsidRPr="00F87019">
        <w:rPr>
          <w:rFonts w:ascii="Times New Roman" w:eastAsia="Times New Roman" w:hAnsi="Times New Roman" w:cs="Times New Roman"/>
          <w:color w:val="000000"/>
          <w:sz w:val="18"/>
          <w:szCs w:val="18"/>
        </w:rPr>
        <w:t>Multialloying</w:t>
      </w:r>
      <w:proofErr w:type="spellEnd"/>
      <w:r w:rsidRPr="00F87019">
        <w:rPr>
          <w:rFonts w:ascii="Times New Roman" w:eastAsia="Times New Roman" w:hAnsi="Times New Roman" w:cs="Times New Roman"/>
          <w:color w:val="000000"/>
          <w:sz w:val="18"/>
          <w:szCs w:val="18"/>
        </w:rPr>
        <w:t xml:space="preserve">. Steel Res Int 2025;96. </w:t>
      </w:r>
      <w:r w:rsidRPr="00F87019">
        <w:rPr>
          <w:rStyle w:val="a6"/>
          <w:rFonts w:ascii="Times New Roman" w:hAnsi="Times New Roman" w:cs="Times New Roman"/>
          <w:sz w:val="18"/>
          <w:szCs w:val="18"/>
          <w:lang w:val="uz-Cyrl-UZ"/>
        </w:rPr>
        <w:t>https://doi.org/10.1002/srin.202400254</w:t>
      </w:r>
      <w:r w:rsidRPr="00F87019">
        <w:rPr>
          <w:rFonts w:ascii="Times New Roman" w:eastAsia="Times New Roman" w:hAnsi="Times New Roman" w:cs="Times New Roman"/>
          <w:color w:val="000000"/>
          <w:sz w:val="18"/>
          <w:szCs w:val="18"/>
        </w:rPr>
        <w:t>.</w:t>
      </w:r>
    </w:p>
    <w:p w14:paraId="5DC5AA24" w14:textId="27D57F54"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Correa FC, Eckert JJ, Silva LCA, </w:t>
      </w:r>
      <w:proofErr w:type="spellStart"/>
      <w:r w:rsidRPr="00F87019">
        <w:rPr>
          <w:rFonts w:ascii="Times New Roman" w:eastAsia="Times New Roman" w:hAnsi="Times New Roman" w:cs="Times New Roman"/>
          <w:color w:val="000000"/>
          <w:sz w:val="18"/>
          <w:szCs w:val="18"/>
        </w:rPr>
        <w:t>Santiciolli</w:t>
      </w:r>
      <w:proofErr w:type="spellEnd"/>
      <w:r w:rsidRPr="00F87019">
        <w:rPr>
          <w:rFonts w:ascii="Times New Roman" w:eastAsia="Times New Roman" w:hAnsi="Times New Roman" w:cs="Times New Roman"/>
          <w:color w:val="000000"/>
          <w:sz w:val="18"/>
          <w:szCs w:val="18"/>
        </w:rPr>
        <w:t xml:space="preserve"> FM, Costa ES, </w:t>
      </w:r>
      <w:proofErr w:type="spellStart"/>
      <w:r w:rsidRPr="00F87019">
        <w:rPr>
          <w:rFonts w:ascii="Times New Roman" w:eastAsia="Times New Roman" w:hAnsi="Times New Roman" w:cs="Times New Roman"/>
          <w:color w:val="000000"/>
          <w:sz w:val="18"/>
          <w:szCs w:val="18"/>
        </w:rPr>
        <w:t>Dedini</w:t>
      </w:r>
      <w:proofErr w:type="spellEnd"/>
      <w:r w:rsidRPr="00F87019">
        <w:rPr>
          <w:rFonts w:ascii="Times New Roman" w:eastAsia="Times New Roman" w:hAnsi="Times New Roman" w:cs="Times New Roman"/>
          <w:color w:val="000000"/>
          <w:sz w:val="18"/>
          <w:szCs w:val="18"/>
        </w:rPr>
        <w:t xml:space="preserve"> FG. Study of Different Electric Vehicle Propulsion System Configurations. 2015 IEEE Vehicle Power and Propulsion Conference (VPPC), IEEE; 2015, p. 1–6. </w:t>
      </w:r>
      <w:r w:rsidRPr="00F87019">
        <w:rPr>
          <w:rStyle w:val="a6"/>
          <w:rFonts w:ascii="Times New Roman" w:hAnsi="Times New Roman" w:cs="Times New Roman"/>
          <w:sz w:val="18"/>
          <w:szCs w:val="18"/>
          <w:lang w:val="uz-Cyrl-UZ"/>
        </w:rPr>
        <w:t>https://doi.org/10.1109/VPPC.2015.7353024</w:t>
      </w:r>
      <w:r w:rsidRPr="00F87019">
        <w:rPr>
          <w:rFonts w:ascii="Times New Roman" w:eastAsia="Times New Roman" w:hAnsi="Times New Roman" w:cs="Times New Roman"/>
          <w:color w:val="000000"/>
          <w:sz w:val="18"/>
          <w:szCs w:val="18"/>
        </w:rPr>
        <w:t>.</w:t>
      </w:r>
    </w:p>
    <w:p w14:paraId="031D0C03" w14:textId="5EEC3C63"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Martina Wikström. Electric vehicles in action. KTH Royal Institute of Sweden, 2015.</w:t>
      </w:r>
    </w:p>
    <w:p w14:paraId="0C6275E8" w14:textId="3B76FD9D"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Liu T, Zheng J, Su Y, Zhao J. A Study on Control Strategy of Regenerative Braking in the Hydraulic Hybrid Vehicle Based on ECE Regulations. Math </w:t>
      </w:r>
      <w:proofErr w:type="spellStart"/>
      <w:r w:rsidRPr="00F87019">
        <w:rPr>
          <w:rFonts w:ascii="Times New Roman" w:eastAsia="Times New Roman" w:hAnsi="Times New Roman" w:cs="Times New Roman"/>
          <w:color w:val="000000"/>
          <w:sz w:val="18"/>
          <w:szCs w:val="18"/>
        </w:rPr>
        <w:t>Probl</w:t>
      </w:r>
      <w:proofErr w:type="spellEnd"/>
      <w:r w:rsidRPr="00F87019">
        <w:rPr>
          <w:rFonts w:ascii="Times New Roman" w:eastAsia="Times New Roman" w:hAnsi="Times New Roman" w:cs="Times New Roman"/>
          <w:color w:val="000000"/>
          <w:sz w:val="18"/>
          <w:szCs w:val="18"/>
        </w:rPr>
        <w:t xml:space="preserve"> </w:t>
      </w:r>
      <w:proofErr w:type="spellStart"/>
      <w:r w:rsidRPr="00F87019">
        <w:rPr>
          <w:rFonts w:ascii="Times New Roman" w:eastAsia="Times New Roman" w:hAnsi="Times New Roman" w:cs="Times New Roman"/>
          <w:color w:val="000000"/>
          <w:sz w:val="18"/>
          <w:szCs w:val="18"/>
        </w:rPr>
        <w:t>Eng</w:t>
      </w:r>
      <w:proofErr w:type="spellEnd"/>
      <w:r w:rsidRPr="00F87019">
        <w:rPr>
          <w:rFonts w:ascii="Times New Roman" w:eastAsia="Times New Roman" w:hAnsi="Times New Roman" w:cs="Times New Roman"/>
          <w:color w:val="000000"/>
          <w:sz w:val="18"/>
          <w:szCs w:val="18"/>
        </w:rPr>
        <w:t xml:space="preserve"> </w:t>
      </w:r>
      <w:proofErr w:type="gramStart"/>
      <w:r w:rsidRPr="00F87019">
        <w:rPr>
          <w:rFonts w:ascii="Times New Roman" w:eastAsia="Times New Roman" w:hAnsi="Times New Roman" w:cs="Times New Roman"/>
          <w:color w:val="000000"/>
          <w:sz w:val="18"/>
          <w:szCs w:val="18"/>
        </w:rPr>
        <w:t>2013;2013:1</w:t>
      </w:r>
      <w:proofErr w:type="gramEnd"/>
      <w:r w:rsidRPr="00F87019">
        <w:rPr>
          <w:rFonts w:ascii="Times New Roman" w:eastAsia="Times New Roman" w:hAnsi="Times New Roman" w:cs="Times New Roman"/>
          <w:color w:val="000000"/>
          <w:sz w:val="18"/>
          <w:szCs w:val="18"/>
        </w:rPr>
        <w:t xml:space="preserve">–9. </w:t>
      </w:r>
      <w:r w:rsidRPr="00F87019">
        <w:rPr>
          <w:rStyle w:val="a6"/>
          <w:rFonts w:ascii="Times New Roman" w:hAnsi="Times New Roman" w:cs="Times New Roman"/>
          <w:sz w:val="18"/>
          <w:szCs w:val="18"/>
          <w:lang w:val="uz-Cyrl-UZ"/>
        </w:rPr>
        <w:t>https://doi.org/10.1155/2013/208753</w:t>
      </w:r>
      <w:r w:rsidRPr="00F87019">
        <w:rPr>
          <w:rFonts w:ascii="Times New Roman" w:eastAsia="Times New Roman" w:hAnsi="Times New Roman" w:cs="Times New Roman"/>
          <w:color w:val="000000"/>
          <w:sz w:val="18"/>
          <w:szCs w:val="18"/>
        </w:rPr>
        <w:t>.</w:t>
      </w:r>
    </w:p>
    <w:p w14:paraId="3851FC35" w14:textId="08DA5837"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Saiteja</w:t>
      </w:r>
      <w:proofErr w:type="spellEnd"/>
      <w:r w:rsidRPr="00F87019">
        <w:rPr>
          <w:rFonts w:ascii="Times New Roman" w:eastAsia="Times New Roman" w:hAnsi="Times New Roman" w:cs="Times New Roman"/>
          <w:color w:val="000000"/>
          <w:sz w:val="18"/>
          <w:szCs w:val="18"/>
        </w:rPr>
        <w:t xml:space="preserve"> P, Ashok B, Wagh AS, Farrag ME. Critical review on optimal regenerative braking control system architecture, calibration parameters and development challenges for EV. Int J Energy Res </w:t>
      </w:r>
      <w:proofErr w:type="gramStart"/>
      <w:r w:rsidRPr="00F87019">
        <w:rPr>
          <w:rFonts w:ascii="Times New Roman" w:eastAsia="Times New Roman" w:hAnsi="Times New Roman" w:cs="Times New Roman"/>
          <w:color w:val="000000"/>
          <w:sz w:val="18"/>
          <w:szCs w:val="18"/>
        </w:rPr>
        <w:t>2022;46:20146</w:t>
      </w:r>
      <w:proofErr w:type="gramEnd"/>
      <w:r w:rsidRPr="00F87019">
        <w:rPr>
          <w:rFonts w:ascii="Times New Roman" w:eastAsia="Times New Roman" w:hAnsi="Times New Roman" w:cs="Times New Roman"/>
          <w:color w:val="000000"/>
          <w:sz w:val="18"/>
          <w:szCs w:val="18"/>
        </w:rPr>
        <w:t xml:space="preserve">–79. </w:t>
      </w:r>
      <w:r w:rsidRPr="00F87019">
        <w:rPr>
          <w:rStyle w:val="a6"/>
          <w:rFonts w:ascii="Times New Roman" w:hAnsi="Times New Roman" w:cs="Times New Roman"/>
          <w:sz w:val="18"/>
          <w:lang w:val="uz-Cyrl-UZ"/>
        </w:rPr>
        <w:t>https://doi.org/10.1002/er.8306</w:t>
      </w:r>
      <w:r w:rsidRPr="00F87019">
        <w:rPr>
          <w:rFonts w:ascii="Times New Roman" w:eastAsia="Times New Roman" w:hAnsi="Times New Roman" w:cs="Times New Roman"/>
          <w:color w:val="000000"/>
          <w:sz w:val="18"/>
          <w:szCs w:val="18"/>
        </w:rPr>
        <w:t>.</w:t>
      </w:r>
    </w:p>
    <w:p w14:paraId="3C454D32" w14:textId="462EB4C9"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Gao X, Wu H, Li W, Tian Y, Zhang Y, Wu H, et al. H + ‐Insertion Boosted α‐</w:t>
      </w:r>
      <w:proofErr w:type="spellStart"/>
      <w:r w:rsidRPr="00F87019">
        <w:rPr>
          <w:rFonts w:ascii="Times New Roman" w:eastAsia="Times New Roman" w:hAnsi="Times New Roman" w:cs="Times New Roman"/>
          <w:color w:val="000000"/>
          <w:sz w:val="18"/>
          <w:szCs w:val="18"/>
        </w:rPr>
        <w:t>MnO</w:t>
      </w:r>
      <w:proofErr w:type="spellEnd"/>
      <w:r w:rsidRPr="00F87019">
        <w:rPr>
          <w:rFonts w:ascii="Times New Roman" w:eastAsia="Times New Roman" w:hAnsi="Times New Roman" w:cs="Times New Roman"/>
          <w:color w:val="000000"/>
          <w:sz w:val="18"/>
          <w:szCs w:val="18"/>
        </w:rPr>
        <w:t xml:space="preserve"> 2 for an Aqueous Zn‐Ion Battery. Small 2020;16. </w:t>
      </w:r>
      <w:r w:rsidRPr="00F87019">
        <w:rPr>
          <w:rStyle w:val="a6"/>
          <w:rFonts w:ascii="Times New Roman" w:hAnsi="Times New Roman" w:cs="Times New Roman"/>
          <w:sz w:val="18"/>
          <w:szCs w:val="18"/>
          <w:lang w:val="uz-Cyrl-UZ"/>
        </w:rPr>
        <w:t>https://doi.org/10.1002/smll.201905842</w:t>
      </w:r>
      <w:r w:rsidRPr="00F87019">
        <w:rPr>
          <w:rFonts w:ascii="Times New Roman" w:eastAsia="Times New Roman" w:hAnsi="Times New Roman" w:cs="Times New Roman"/>
          <w:color w:val="000000"/>
          <w:sz w:val="18"/>
          <w:szCs w:val="18"/>
        </w:rPr>
        <w:t>.</w:t>
      </w:r>
    </w:p>
    <w:p w14:paraId="49AF3A73" w14:textId="5ACEAF7A"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Umerov</w:t>
      </w:r>
      <w:proofErr w:type="spellEnd"/>
      <w:r w:rsidRPr="00F87019">
        <w:rPr>
          <w:rFonts w:ascii="Times New Roman" w:eastAsia="Times New Roman" w:hAnsi="Times New Roman" w:cs="Times New Roman"/>
          <w:color w:val="000000"/>
          <w:sz w:val="18"/>
          <w:szCs w:val="18"/>
        </w:rPr>
        <w:t xml:space="preserve"> F, </w:t>
      </w:r>
      <w:proofErr w:type="spellStart"/>
      <w:r w:rsidRPr="00F87019">
        <w:rPr>
          <w:rFonts w:ascii="Times New Roman" w:eastAsia="Times New Roman" w:hAnsi="Times New Roman" w:cs="Times New Roman"/>
          <w:color w:val="000000"/>
          <w:sz w:val="18"/>
          <w:szCs w:val="18"/>
        </w:rPr>
        <w:t>Daminov</w:t>
      </w:r>
      <w:proofErr w:type="spellEnd"/>
      <w:r w:rsidRPr="00F87019">
        <w:rPr>
          <w:rFonts w:ascii="Times New Roman" w:eastAsia="Times New Roman" w:hAnsi="Times New Roman" w:cs="Times New Roman"/>
          <w:color w:val="000000"/>
          <w:sz w:val="18"/>
          <w:szCs w:val="18"/>
        </w:rPr>
        <w:t xml:space="preserve"> O, </w:t>
      </w:r>
      <w:proofErr w:type="spellStart"/>
      <w:r w:rsidRPr="00F87019">
        <w:rPr>
          <w:rFonts w:ascii="Times New Roman" w:eastAsia="Times New Roman" w:hAnsi="Times New Roman" w:cs="Times New Roman"/>
          <w:color w:val="000000"/>
          <w:sz w:val="18"/>
          <w:szCs w:val="18"/>
        </w:rPr>
        <w:t>Khakimov</w:t>
      </w:r>
      <w:proofErr w:type="spellEnd"/>
      <w:r w:rsidRPr="00F87019">
        <w:rPr>
          <w:rFonts w:ascii="Times New Roman" w:eastAsia="Times New Roman" w:hAnsi="Times New Roman" w:cs="Times New Roman"/>
          <w:color w:val="000000"/>
          <w:sz w:val="18"/>
          <w:szCs w:val="18"/>
        </w:rPr>
        <w:t xml:space="preserve"> J, </w:t>
      </w:r>
      <w:proofErr w:type="spellStart"/>
      <w:r w:rsidRPr="00F87019">
        <w:rPr>
          <w:rFonts w:ascii="Times New Roman" w:eastAsia="Times New Roman" w:hAnsi="Times New Roman" w:cs="Times New Roman"/>
          <w:color w:val="000000"/>
          <w:sz w:val="18"/>
          <w:szCs w:val="18"/>
        </w:rPr>
        <w:t>Yangibaev</w:t>
      </w:r>
      <w:proofErr w:type="spellEnd"/>
      <w:r w:rsidRPr="00F87019">
        <w:rPr>
          <w:rFonts w:ascii="Times New Roman" w:eastAsia="Times New Roman" w:hAnsi="Times New Roman" w:cs="Times New Roman"/>
          <w:color w:val="000000"/>
          <w:sz w:val="18"/>
          <w:szCs w:val="18"/>
        </w:rPr>
        <w:t xml:space="preserve"> A, </w:t>
      </w:r>
      <w:proofErr w:type="spellStart"/>
      <w:r w:rsidRPr="00F87019">
        <w:rPr>
          <w:rFonts w:ascii="Times New Roman" w:eastAsia="Times New Roman" w:hAnsi="Times New Roman" w:cs="Times New Roman"/>
          <w:color w:val="000000"/>
          <w:sz w:val="18"/>
          <w:szCs w:val="18"/>
        </w:rPr>
        <w:t>Asanov</w:t>
      </w:r>
      <w:proofErr w:type="spellEnd"/>
      <w:r w:rsidRPr="00F87019">
        <w:rPr>
          <w:rFonts w:ascii="Times New Roman" w:eastAsia="Times New Roman" w:hAnsi="Times New Roman" w:cs="Times New Roman"/>
          <w:color w:val="000000"/>
          <w:sz w:val="18"/>
          <w:szCs w:val="18"/>
        </w:rPr>
        <w:t xml:space="preserve"> S. Validation of performance indicators and theoretical aspects of the use of compressed natural gas (CNG) equipment as a main energy supply source on turbocharged internal combustion engines vehicles, 2024, p. 030017. </w:t>
      </w:r>
      <w:r w:rsidRPr="00F87019">
        <w:rPr>
          <w:rStyle w:val="a6"/>
          <w:rFonts w:ascii="Times New Roman" w:hAnsi="Times New Roman" w:cs="Times New Roman"/>
          <w:sz w:val="18"/>
          <w:szCs w:val="18"/>
          <w:lang w:val="uz-Cyrl-UZ"/>
        </w:rPr>
        <w:t>https://doi.org/10.1063/5.0219381</w:t>
      </w:r>
      <w:r w:rsidRPr="00F87019">
        <w:rPr>
          <w:rFonts w:ascii="Times New Roman" w:eastAsia="Times New Roman" w:hAnsi="Times New Roman" w:cs="Times New Roman"/>
          <w:color w:val="000000"/>
          <w:sz w:val="18"/>
          <w:szCs w:val="18"/>
        </w:rPr>
        <w:t>.</w:t>
      </w:r>
    </w:p>
    <w:p w14:paraId="62622BF6" w14:textId="403C0D15"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Daminov</w:t>
      </w:r>
      <w:proofErr w:type="spellEnd"/>
      <w:r w:rsidRPr="00F87019">
        <w:rPr>
          <w:rFonts w:ascii="Times New Roman" w:eastAsia="Times New Roman" w:hAnsi="Times New Roman" w:cs="Times New Roman"/>
          <w:color w:val="000000"/>
          <w:sz w:val="18"/>
          <w:szCs w:val="18"/>
        </w:rPr>
        <w:t xml:space="preserve"> O, </w:t>
      </w:r>
      <w:proofErr w:type="spellStart"/>
      <w:r w:rsidRPr="00F87019">
        <w:rPr>
          <w:rFonts w:ascii="Times New Roman" w:eastAsia="Times New Roman" w:hAnsi="Times New Roman" w:cs="Times New Roman"/>
          <w:color w:val="000000"/>
          <w:sz w:val="18"/>
          <w:szCs w:val="18"/>
        </w:rPr>
        <w:t>Mirzaabdullaev</w:t>
      </w:r>
      <w:proofErr w:type="spellEnd"/>
      <w:r w:rsidRPr="00F87019">
        <w:rPr>
          <w:rFonts w:ascii="Times New Roman" w:eastAsia="Times New Roman" w:hAnsi="Times New Roman" w:cs="Times New Roman"/>
          <w:color w:val="000000"/>
          <w:sz w:val="18"/>
          <w:szCs w:val="18"/>
        </w:rPr>
        <w:t xml:space="preserve"> J, </w:t>
      </w:r>
      <w:proofErr w:type="spellStart"/>
      <w:r w:rsidRPr="00F87019">
        <w:rPr>
          <w:rFonts w:ascii="Times New Roman" w:eastAsia="Times New Roman" w:hAnsi="Times New Roman" w:cs="Times New Roman"/>
          <w:color w:val="000000"/>
          <w:sz w:val="18"/>
          <w:szCs w:val="18"/>
        </w:rPr>
        <w:t>Umerov</w:t>
      </w:r>
      <w:proofErr w:type="spellEnd"/>
      <w:r w:rsidRPr="00F87019">
        <w:rPr>
          <w:rFonts w:ascii="Times New Roman" w:eastAsia="Times New Roman" w:hAnsi="Times New Roman" w:cs="Times New Roman"/>
          <w:color w:val="000000"/>
          <w:sz w:val="18"/>
          <w:szCs w:val="18"/>
        </w:rPr>
        <w:t xml:space="preserve"> F, </w:t>
      </w:r>
      <w:proofErr w:type="spellStart"/>
      <w:r w:rsidRPr="00F87019">
        <w:rPr>
          <w:rFonts w:ascii="Times New Roman" w:eastAsia="Times New Roman" w:hAnsi="Times New Roman" w:cs="Times New Roman"/>
          <w:color w:val="000000"/>
          <w:sz w:val="18"/>
          <w:szCs w:val="18"/>
        </w:rPr>
        <w:t>Khimmataliev</w:t>
      </w:r>
      <w:proofErr w:type="spellEnd"/>
      <w:r w:rsidRPr="00F87019">
        <w:rPr>
          <w:rFonts w:ascii="Times New Roman" w:eastAsia="Times New Roman" w:hAnsi="Times New Roman" w:cs="Times New Roman"/>
          <w:color w:val="000000"/>
          <w:sz w:val="18"/>
          <w:szCs w:val="18"/>
        </w:rPr>
        <w:t xml:space="preserve"> D, </w:t>
      </w:r>
      <w:proofErr w:type="spellStart"/>
      <w:r w:rsidRPr="00F87019">
        <w:rPr>
          <w:rFonts w:ascii="Times New Roman" w:eastAsia="Times New Roman" w:hAnsi="Times New Roman" w:cs="Times New Roman"/>
          <w:color w:val="000000"/>
          <w:sz w:val="18"/>
          <w:szCs w:val="18"/>
        </w:rPr>
        <w:t>Daminov</w:t>
      </w:r>
      <w:proofErr w:type="spellEnd"/>
      <w:r w:rsidRPr="00F87019">
        <w:rPr>
          <w:rFonts w:ascii="Times New Roman" w:eastAsia="Times New Roman" w:hAnsi="Times New Roman" w:cs="Times New Roman"/>
          <w:color w:val="000000"/>
          <w:sz w:val="18"/>
          <w:szCs w:val="18"/>
        </w:rPr>
        <w:t xml:space="preserve"> L, </w:t>
      </w:r>
      <w:proofErr w:type="spellStart"/>
      <w:r w:rsidRPr="00F87019">
        <w:rPr>
          <w:rFonts w:ascii="Times New Roman" w:eastAsia="Times New Roman" w:hAnsi="Times New Roman" w:cs="Times New Roman"/>
          <w:color w:val="000000"/>
          <w:sz w:val="18"/>
          <w:szCs w:val="18"/>
        </w:rPr>
        <w:t>Sharipov</w:t>
      </w:r>
      <w:proofErr w:type="spellEnd"/>
      <w:r w:rsidRPr="00F87019">
        <w:rPr>
          <w:rFonts w:ascii="Times New Roman" w:eastAsia="Times New Roman" w:hAnsi="Times New Roman" w:cs="Times New Roman"/>
          <w:color w:val="000000"/>
          <w:sz w:val="18"/>
          <w:szCs w:val="18"/>
        </w:rPr>
        <w:t xml:space="preserve"> Y, et al. Electric vehicle battery technology and optimization, 2025, p. 060026. </w:t>
      </w:r>
      <w:r w:rsidRPr="00F87019">
        <w:rPr>
          <w:rStyle w:val="a6"/>
          <w:rFonts w:ascii="Times New Roman" w:hAnsi="Times New Roman" w:cs="Times New Roman"/>
          <w:sz w:val="18"/>
          <w:szCs w:val="18"/>
          <w:lang w:val="uz-Cyrl-UZ"/>
        </w:rPr>
        <w:t>https://doi.org/10.1063/5.0306143</w:t>
      </w:r>
      <w:r w:rsidRPr="00F87019">
        <w:rPr>
          <w:rFonts w:ascii="Times New Roman" w:eastAsia="Times New Roman" w:hAnsi="Times New Roman" w:cs="Times New Roman"/>
          <w:color w:val="000000"/>
          <w:sz w:val="18"/>
          <w:szCs w:val="18"/>
        </w:rPr>
        <w:t>.</w:t>
      </w:r>
    </w:p>
    <w:p w14:paraId="6B3D6291" w14:textId="76193610"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Chin CS, Gao Z, Chiew JHK, Zhang C. Nonlinear Temperature-Dependent State Model of Cylindrical LiFePO4 Battery for Open-Circuit Voltage, Terminal Voltage and State-of-Charge Estimation with Extended Kalman Filter. Energies (Basel) </w:t>
      </w:r>
      <w:proofErr w:type="gramStart"/>
      <w:r w:rsidRPr="00F87019">
        <w:rPr>
          <w:rFonts w:ascii="Times New Roman" w:eastAsia="Times New Roman" w:hAnsi="Times New Roman" w:cs="Times New Roman"/>
          <w:color w:val="000000"/>
          <w:sz w:val="18"/>
          <w:szCs w:val="18"/>
        </w:rPr>
        <w:t>2018;11:2467</w:t>
      </w:r>
      <w:proofErr w:type="gramEnd"/>
      <w:r w:rsidRPr="00F87019">
        <w:rPr>
          <w:rFonts w:ascii="Times New Roman" w:eastAsia="Times New Roman" w:hAnsi="Times New Roman" w:cs="Times New Roman"/>
          <w:color w:val="000000"/>
          <w:sz w:val="18"/>
          <w:szCs w:val="18"/>
        </w:rPr>
        <w:t xml:space="preserve">. </w:t>
      </w:r>
      <w:r w:rsidRPr="00F87019">
        <w:rPr>
          <w:rStyle w:val="a6"/>
          <w:rFonts w:ascii="Times New Roman" w:hAnsi="Times New Roman" w:cs="Times New Roman"/>
          <w:sz w:val="18"/>
          <w:szCs w:val="18"/>
          <w:lang w:val="uz-Cyrl-UZ"/>
        </w:rPr>
        <w:t>https://doi.org/10.3390/en11092467</w:t>
      </w:r>
      <w:r w:rsidRPr="00F87019">
        <w:rPr>
          <w:rFonts w:ascii="Times New Roman" w:eastAsia="Times New Roman" w:hAnsi="Times New Roman" w:cs="Times New Roman"/>
          <w:color w:val="000000"/>
          <w:sz w:val="18"/>
          <w:szCs w:val="18"/>
        </w:rPr>
        <w:t>.</w:t>
      </w:r>
    </w:p>
    <w:p w14:paraId="2CFB4B97" w14:textId="431ACC37"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Kim M-J, Chae S-H, Moon Y-K. Adaptive Battery State-of-Charge Estimation Method for Electric Vehicle Battery Management System, 2020, p. 288–9. </w:t>
      </w:r>
      <w:r w:rsidRPr="00F87019">
        <w:rPr>
          <w:rStyle w:val="a6"/>
          <w:rFonts w:ascii="Times New Roman" w:hAnsi="Times New Roman" w:cs="Times New Roman"/>
          <w:sz w:val="18"/>
          <w:szCs w:val="18"/>
          <w:lang w:val="uz-Cyrl-UZ"/>
        </w:rPr>
        <w:t>https://doi.org/10.1109/ISOCC50952.2020.9332950</w:t>
      </w:r>
      <w:r w:rsidRPr="00F87019">
        <w:rPr>
          <w:rFonts w:ascii="Times New Roman" w:eastAsia="Times New Roman" w:hAnsi="Times New Roman" w:cs="Times New Roman"/>
          <w:color w:val="000000"/>
          <w:sz w:val="18"/>
          <w:szCs w:val="18"/>
        </w:rPr>
        <w:t>.</w:t>
      </w:r>
    </w:p>
    <w:p w14:paraId="3F8F9D86" w14:textId="1DBBA7A3"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Prasetiyo</w:t>
      </w:r>
      <w:proofErr w:type="spellEnd"/>
      <w:r w:rsidRPr="00F87019">
        <w:rPr>
          <w:rFonts w:ascii="Times New Roman" w:eastAsia="Times New Roman" w:hAnsi="Times New Roman" w:cs="Times New Roman"/>
          <w:color w:val="000000"/>
          <w:sz w:val="18"/>
          <w:szCs w:val="18"/>
        </w:rPr>
        <w:t xml:space="preserve"> A, </w:t>
      </w:r>
      <w:proofErr w:type="spellStart"/>
      <w:r w:rsidRPr="00F87019">
        <w:rPr>
          <w:rFonts w:ascii="Times New Roman" w:eastAsia="Times New Roman" w:hAnsi="Times New Roman" w:cs="Times New Roman"/>
          <w:color w:val="000000"/>
          <w:sz w:val="18"/>
          <w:szCs w:val="18"/>
        </w:rPr>
        <w:t>Yaningsih</w:t>
      </w:r>
      <w:proofErr w:type="spellEnd"/>
      <w:r w:rsidRPr="00F87019">
        <w:rPr>
          <w:rFonts w:ascii="Times New Roman" w:eastAsia="Times New Roman" w:hAnsi="Times New Roman" w:cs="Times New Roman"/>
          <w:color w:val="000000"/>
          <w:sz w:val="18"/>
          <w:szCs w:val="18"/>
        </w:rPr>
        <w:t xml:space="preserve"> I, </w:t>
      </w:r>
      <w:proofErr w:type="spellStart"/>
      <w:r w:rsidRPr="00F87019">
        <w:rPr>
          <w:rFonts w:ascii="Times New Roman" w:eastAsia="Times New Roman" w:hAnsi="Times New Roman" w:cs="Times New Roman"/>
          <w:color w:val="000000"/>
          <w:sz w:val="18"/>
          <w:szCs w:val="18"/>
        </w:rPr>
        <w:t>Prija</w:t>
      </w:r>
      <w:proofErr w:type="spellEnd"/>
      <w:r w:rsidRPr="00F87019">
        <w:rPr>
          <w:rFonts w:ascii="Times New Roman" w:eastAsia="Times New Roman" w:hAnsi="Times New Roman" w:cs="Times New Roman"/>
          <w:color w:val="000000"/>
          <w:sz w:val="18"/>
          <w:szCs w:val="18"/>
        </w:rPr>
        <w:t xml:space="preserve"> </w:t>
      </w:r>
      <w:proofErr w:type="spellStart"/>
      <w:r w:rsidRPr="00F87019">
        <w:rPr>
          <w:rFonts w:ascii="Times New Roman" w:eastAsia="Times New Roman" w:hAnsi="Times New Roman" w:cs="Times New Roman"/>
          <w:color w:val="000000"/>
          <w:sz w:val="18"/>
          <w:szCs w:val="18"/>
        </w:rPr>
        <w:t>Tjahjana</w:t>
      </w:r>
      <w:proofErr w:type="spellEnd"/>
      <w:r w:rsidRPr="00F87019">
        <w:rPr>
          <w:rFonts w:ascii="Times New Roman" w:eastAsia="Times New Roman" w:hAnsi="Times New Roman" w:cs="Times New Roman"/>
          <w:color w:val="000000"/>
          <w:sz w:val="18"/>
          <w:szCs w:val="18"/>
        </w:rPr>
        <w:t xml:space="preserve"> DDD, </w:t>
      </w:r>
      <w:proofErr w:type="spellStart"/>
      <w:r w:rsidRPr="00F87019">
        <w:rPr>
          <w:rFonts w:ascii="Times New Roman" w:eastAsia="Times New Roman" w:hAnsi="Times New Roman" w:cs="Times New Roman"/>
          <w:color w:val="000000"/>
          <w:sz w:val="18"/>
          <w:szCs w:val="18"/>
        </w:rPr>
        <w:t>Ubaidillah</w:t>
      </w:r>
      <w:proofErr w:type="spellEnd"/>
      <w:r w:rsidRPr="00F87019">
        <w:rPr>
          <w:rFonts w:ascii="Times New Roman" w:eastAsia="Times New Roman" w:hAnsi="Times New Roman" w:cs="Times New Roman"/>
          <w:color w:val="000000"/>
          <w:sz w:val="18"/>
          <w:szCs w:val="18"/>
        </w:rPr>
        <w:t xml:space="preserve"> U, </w:t>
      </w:r>
      <w:proofErr w:type="spellStart"/>
      <w:r w:rsidRPr="00F87019">
        <w:rPr>
          <w:rFonts w:ascii="Times New Roman" w:eastAsia="Times New Roman" w:hAnsi="Times New Roman" w:cs="Times New Roman"/>
          <w:color w:val="000000"/>
          <w:sz w:val="18"/>
          <w:szCs w:val="18"/>
        </w:rPr>
        <w:t>Budiana</w:t>
      </w:r>
      <w:proofErr w:type="spellEnd"/>
      <w:r w:rsidRPr="00F87019">
        <w:rPr>
          <w:rFonts w:ascii="Times New Roman" w:eastAsia="Times New Roman" w:hAnsi="Times New Roman" w:cs="Times New Roman"/>
          <w:color w:val="000000"/>
          <w:sz w:val="18"/>
          <w:szCs w:val="18"/>
        </w:rPr>
        <w:t xml:space="preserve"> EP, </w:t>
      </w:r>
      <w:proofErr w:type="spellStart"/>
      <w:r w:rsidRPr="00F87019">
        <w:rPr>
          <w:rFonts w:ascii="Times New Roman" w:eastAsia="Times New Roman" w:hAnsi="Times New Roman" w:cs="Times New Roman"/>
          <w:color w:val="000000"/>
          <w:sz w:val="18"/>
          <w:szCs w:val="18"/>
        </w:rPr>
        <w:t>Nizam</w:t>
      </w:r>
      <w:proofErr w:type="spellEnd"/>
      <w:r w:rsidRPr="00F87019">
        <w:rPr>
          <w:rFonts w:ascii="Times New Roman" w:eastAsia="Times New Roman" w:hAnsi="Times New Roman" w:cs="Times New Roman"/>
          <w:color w:val="000000"/>
          <w:sz w:val="18"/>
          <w:szCs w:val="18"/>
        </w:rPr>
        <w:t xml:space="preserve"> M. Battery thermal management system with liquid immersion cooling method: A review, 2024, p. 070008. </w:t>
      </w:r>
      <w:r w:rsidRPr="00F87019">
        <w:rPr>
          <w:rStyle w:val="a6"/>
          <w:rFonts w:ascii="Times New Roman" w:hAnsi="Times New Roman" w:cs="Times New Roman"/>
          <w:sz w:val="18"/>
          <w:szCs w:val="18"/>
          <w:lang w:val="uz-Cyrl-UZ"/>
        </w:rPr>
        <w:t>https://doi.org/10.1063/5.0228412</w:t>
      </w:r>
      <w:r w:rsidRPr="00F87019">
        <w:rPr>
          <w:rFonts w:ascii="Times New Roman" w:eastAsia="Times New Roman" w:hAnsi="Times New Roman" w:cs="Times New Roman"/>
          <w:color w:val="000000"/>
          <w:sz w:val="18"/>
          <w:szCs w:val="18"/>
        </w:rPr>
        <w:t>.</w:t>
      </w:r>
    </w:p>
    <w:p w14:paraId="039AE3F7" w14:textId="185F5E91"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Venugopal P, T. V. State-of-Health Estimation of Li-ion Batteries in Electric Vehicle Using </w:t>
      </w:r>
      <w:proofErr w:type="spellStart"/>
      <w:r w:rsidRPr="00F87019">
        <w:rPr>
          <w:rFonts w:ascii="Times New Roman" w:eastAsia="Times New Roman" w:hAnsi="Times New Roman" w:cs="Times New Roman"/>
          <w:color w:val="000000"/>
          <w:sz w:val="18"/>
          <w:szCs w:val="18"/>
        </w:rPr>
        <w:t>IndRNN</w:t>
      </w:r>
      <w:proofErr w:type="spellEnd"/>
      <w:r w:rsidRPr="00F87019">
        <w:rPr>
          <w:rFonts w:ascii="Times New Roman" w:eastAsia="Times New Roman" w:hAnsi="Times New Roman" w:cs="Times New Roman"/>
          <w:color w:val="000000"/>
          <w:sz w:val="18"/>
          <w:szCs w:val="18"/>
        </w:rPr>
        <w:t xml:space="preserve"> under Variable Load Condition. Energies (Basel) </w:t>
      </w:r>
      <w:proofErr w:type="gramStart"/>
      <w:r w:rsidRPr="00F87019">
        <w:rPr>
          <w:rFonts w:ascii="Times New Roman" w:eastAsia="Times New Roman" w:hAnsi="Times New Roman" w:cs="Times New Roman"/>
          <w:color w:val="000000"/>
          <w:sz w:val="18"/>
          <w:szCs w:val="18"/>
        </w:rPr>
        <w:t>2019;12:4338</w:t>
      </w:r>
      <w:proofErr w:type="gramEnd"/>
      <w:r w:rsidRPr="00F87019">
        <w:rPr>
          <w:rFonts w:ascii="Times New Roman" w:eastAsia="Times New Roman" w:hAnsi="Times New Roman" w:cs="Times New Roman"/>
          <w:color w:val="000000"/>
          <w:sz w:val="18"/>
          <w:szCs w:val="18"/>
        </w:rPr>
        <w:t xml:space="preserve">. </w:t>
      </w:r>
      <w:r w:rsidRPr="00F87019">
        <w:rPr>
          <w:rStyle w:val="a6"/>
          <w:rFonts w:ascii="Times New Roman" w:hAnsi="Times New Roman" w:cs="Times New Roman"/>
          <w:sz w:val="18"/>
          <w:szCs w:val="18"/>
          <w:lang w:val="uz-Cyrl-UZ"/>
        </w:rPr>
        <w:t>https://doi.org/10.3390/en12224338</w:t>
      </w:r>
      <w:r w:rsidRPr="00F87019">
        <w:rPr>
          <w:rFonts w:ascii="Times New Roman" w:eastAsia="Times New Roman" w:hAnsi="Times New Roman" w:cs="Times New Roman"/>
          <w:color w:val="000000"/>
          <w:sz w:val="18"/>
          <w:szCs w:val="18"/>
        </w:rPr>
        <w:t>.</w:t>
      </w:r>
    </w:p>
    <w:p w14:paraId="68283CBD" w14:textId="7D9A0283" w:rsidR="00D9565A" w:rsidRPr="00F87019" w:rsidRDefault="00D9565A" w:rsidP="00F87019">
      <w:pPr>
        <w:pStyle w:val="a4"/>
        <w:numPr>
          <w:ilvl w:val="0"/>
          <w:numId w:val="3"/>
        </w:numPr>
        <w:tabs>
          <w:tab w:val="left" w:pos="284"/>
          <w:tab w:val="left" w:pos="851"/>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Pramesti</w:t>
      </w:r>
      <w:proofErr w:type="spellEnd"/>
      <w:r w:rsidRPr="00F87019">
        <w:rPr>
          <w:rFonts w:ascii="Times New Roman" w:eastAsia="Times New Roman" w:hAnsi="Times New Roman" w:cs="Times New Roman"/>
          <w:color w:val="000000"/>
          <w:sz w:val="18"/>
          <w:szCs w:val="18"/>
        </w:rPr>
        <w:t xml:space="preserve"> NP, </w:t>
      </w:r>
      <w:proofErr w:type="spellStart"/>
      <w:r w:rsidRPr="00F87019">
        <w:rPr>
          <w:rFonts w:ascii="Times New Roman" w:eastAsia="Times New Roman" w:hAnsi="Times New Roman" w:cs="Times New Roman"/>
          <w:color w:val="000000"/>
          <w:sz w:val="18"/>
          <w:szCs w:val="18"/>
        </w:rPr>
        <w:t>Basuki</w:t>
      </w:r>
      <w:proofErr w:type="spellEnd"/>
      <w:r w:rsidRPr="00F87019">
        <w:rPr>
          <w:rFonts w:ascii="Times New Roman" w:eastAsia="Times New Roman" w:hAnsi="Times New Roman" w:cs="Times New Roman"/>
          <w:color w:val="000000"/>
          <w:sz w:val="18"/>
          <w:szCs w:val="18"/>
        </w:rPr>
        <w:t xml:space="preserve"> I. Prioritizing contextual indicators for bridge performance evaluation in Indonesia: A literature-based and data-driven approach, 2025, p. 050003. </w:t>
      </w:r>
      <w:r w:rsidRPr="00F87019">
        <w:rPr>
          <w:rStyle w:val="a6"/>
          <w:rFonts w:ascii="Times New Roman" w:hAnsi="Times New Roman" w:cs="Times New Roman"/>
          <w:sz w:val="18"/>
          <w:szCs w:val="18"/>
          <w:lang w:val="uz-Cyrl-UZ"/>
        </w:rPr>
        <w:t>https://doi.org/10.1063/5.0300797.</w:t>
      </w:r>
    </w:p>
    <w:p w14:paraId="6AAF1FD6" w14:textId="122DAEDD" w:rsidR="00D9565A" w:rsidRPr="00F87019" w:rsidRDefault="00D9565A" w:rsidP="00F87019">
      <w:pPr>
        <w:pStyle w:val="a4"/>
        <w:numPr>
          <w:ilvl w:val="0"/>
          <w:numId w:val="3"/>
        </w:numPr>
        <w:tabs>
          <w:tab w:val="left" w:pos="284"/>
          <w:tab w:val="left" w:pos="851"/>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Umerov</w:t>
      </w:r>
      <w:proofErr w:type="spellEnd"/>
      <w:r w:rsidRPr="00F87019">
        <w:rPr>
          <w:rFonts w:ascii="Times New Roman" w:eastAsia="Times New Roman" w:hAnsi="Times New Roman" w:cs="Times New Roman"/>
          <w:color w:val="000000"/>
          <w:sz w:val="18"/>
          <w:szCs w:val="18"/>
        </w:rPr>
        <w:t xml:space="preserve"> F, </w:t>
      </w:r>
      <w:proofErr w:type="spellStart"/>
      <w:r w:rsidRPr="00F87019">
        <w:rPr>
          <w:rFonts w:ascii="Times New Roman" w:eastAsia="Times New Roman" w:hAnsi="Times New Roman" w:cs="Times New Roman"/>
          <w:color w:val="000000"/>
          <w:sz w:val="18"/>
          <w:szCs w:val="18"/>
        </w:rPr>
        <w:t>Asanov</w:t>
      </w:r>
      <w:proofErr w:type="spellEnd"/>
      <w:r w:rsidRPr="00F87019">
        <w:rPr>
          <w:rFonts w:ascii="Times New Roman" w:eastAsia="Times New Roman" w:hAnsi="Times New Roman" w:cs="Times New Roman"/>
          <w:color w:val="000000"/>
          <w:sz w:val="18"/>
          <w:szCs w:val="18"/>
        </w:rPr>
        <w:t xml:space="preserve"> S, </w:t>
      </w:r>
      <w:proofErr w:type="spellStart"/>
      <w:r w:rsidRPr="00F87019">
        <w:rPr>
          <w:rFonts w:ascii="Times New Roman" w:eastAsia="Times New Roman" w:hAnsi="Times New Roman" w:cs="Times New Roman"/>
          <w:color w:val="000000"/>
          <w:sz w:val="18"/>
          <w:szCs w:val="18"/>
        </w:rPr>
        <w:t>Daminov</w:t>
      </w:r>
      <w:proofErr w:type="spellEnd"/>
      <w:r w:rsidRPr="00F87019">
        <w:rPr>
          <w:rFonts w:ascii="Times New Roman" w:eastAsia="Times New Roman" w:hAnsi="Times New Roman" w:cs="Times New Roman"/>
          <w:color w:val="000000"/>
          <w:sz w:val="18"/>
          <w:szCs w:val="18"/>
        </w:rPr>
        <w:t xml:space="preserve"> O, </w:t>
      </w:r>
      <w:proofErr w:type="spellStart"/>
      <w:r w:rsidRPr="00F87019">
        <w:rPr>
          <w:rFonts w:ascii="Times New Roman" w:eastAsia="Times New Roman" w:hAnsi="Times New Roman" w:cs="Times New Roman"/>
          <w:color w:val="000000"/>
          <w:sz w:val="18"/>
          <w:szCs w:val="18"/>
        </w:rPr>
        <w:t>Mirzaabdullaev</w:t>
      </w:r>
      <w:proofErr w:type="spellEnd"/>
      <w:r w:rsidRPr="00F87019">
        <w:rPr>
          <w:rFonts w:ascii="Times New Roman" w:eastAsia="Times New Roman" w:hAnsi="Times New Roman" w:cs="Times New Roman"/>
          <w:color w:val="000000"/>
          <w:sz w:val="18"/>
          <w:szCs w:val="18"/>
        </w:rPr>
        <w:t xml:space="preserve"> J, </w:t>
      </w:r>
      <w:proofErr w:type="spellStart"/>
      <w:r w:rsidRPr="00F87019">
        <w:rPr>
          <w:rFonts w:ascii="Times New Roman" w:eastAsia="Times New Roman" w:hAnsi="Times New Roman" w:cs="Times New Roman"/>
          <w:color w:val="000000"/>
          <w:sz w:val="18"/>
          <w:szCs w:val="18"/>
        </w:rPr>
        <w:t>Yangibaev</w:t>
      </w:r>
      <w:proofErr w:type="spellEnd"/>
      <w:r w:rsidRPr="00F87019">
        <w:rPr>
          <w:rFonts w:ascii="Times New Roman" w:eastAsia="Times New Roman" w:hAnsi="Times New Roman" w:cs="Times New Roman"/>
          <w:color w:val="000000"/>
          <w:sz w:val="18"/>
          <w:szCs w:val="18"/>
        </w:rPr>
        <w:t xml:space="preserve"> A. Improving the performance of light vehicle cooling system with mechatronic system, 2025, p. 030079. </w:t>
      </w:r>
      <w:r w:rsidRPr="00F87019">
        <w:rPr>
          <w:rStyle w:val="a6"/>
          <w:rFonts w:ascii="Times New Roman" w:hAnsi="Times New Roman" w:cs="Times New Roman"/>
          <w:sz w:val="18"/>
          <w:szCs w:val="18"/>
          <w:lang w:val="uz-Cyrl-UZ"/>
        </w:rPr>
        <w:t>https://doi.org/10.1063/5.0306145</w:t>
      </w:r>
      <w:r w:rsidRPr="00F87019">
        <w:rPr>
          <w:rFonts w:ascii="Times New Roman" w:eastAsia="Times New Roman" w:hAnsi="Times New Roman" w:cs="Times New Roman"/>
          <w:color w:val="000000"/>
          <w:sz w:val="18"/>
          <w:szCs w:val="18"/>
        </w:rPr>
        <w:t>.</w:t>
      </w:r>
    </w:p>
    <w:p w14:paraId="5B653446" w14:textId="0E19E332"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Chaturvedi NA, Klein R, Christensen J, Ahmed J, Kojic A. Algorithms for Advanced Battery-Management Systems. IEEE Control Syst </w:t>
      </w:r>
      <w:proofErr w:type="gramStart"/>
      <w:r w:rsidRPr="00F87019">
        <w:rPr>
          <w:rFonts w:ascii="Times New Roman" w:eastAsia="Times New Roman" w:hAnsi="Times New Roman" w:cs="Times New Roman"/>
          <w:color w:val="000000"/>
          <w:sz w:val="18"/>
          <w:szCs w:val="18"/>
        </w:rPr>
        <w:t>2010;30:49</w:t>
      </w:r>
      <w:proofErr w:type="gramEnd"/>
      <w:r w:rsidRPr="00F87019">
        <w:rPr>
          <w:rFonts w:ascii="Times New Roman" w:eastAsia="Times New Roman" w:hAnsi="Times New Roman" w:cs="Times New Roman"/>
          <w:color w:val="000000"/>
          <w:sz w:val="18"/>
          <w:szCs w:val="18"/>
        </w:rPr>
        <w:t>–68.</w:t>
      </w:r>
    </w:p>
    <w:p w14:paraId="549351F9" w14:textId="221B585E"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r w:rsidRPr="00F87019">
        <w:rPr>
          <w:rFonts w:ascii="Times New Roman" w:eastAsia="Times New Roman" w:hAnsi="Times New Roman" w:cs="Times New Roman"/>
          <w:color w:val="000000"/>
          <w:sz w:val="18"/>
          <w:szCs w:val="18"/>
        </w:rPr>
        <w:t xml:space="preserve">Duclos J, Hofman T. Battery-Electric Powertrain Design Analysis for an Efficient Passenger Vehicle. 2021 IEEE Vehicle Power and Propulsion Conference (VPPC), IEEE; 2021, p. 1–8. </w:t>
      </w:r>
      <w:r w:rsidRPr="00F87019">
        <w:rPr>
          <w:rStyle w:val="a6"/>
          <w:rFonts w:ascii="Times New Roman" w:hAnsi="Times New Roman" w:cs="Times New Roman"/>
          <w:sz w:val="18"/>
          <w:szCs w:val="18"/>
          <w:lang w:val="uz-Cyrl-UZ"/>
        </w:rPr>
        <w:t>https://doi.org/10.1109/VPPC53923.2021.9699155</w:t>
      </w:r>
      <w:r w:rsidRPr="00F87019">
        <w:rPr>
          <w:rFonts w:ascii="Times New Roman" w:eastAsia="Times New Roman" w:hAnsi="Times New Roman" w:cs="Times New Roman"/>
          <w:color w:val="000000"/>
          <w:sz w:val="18"/>
          <w:szCs w:val="18"/>
        </w:rPr>
        <w:t>.</w:t>
      </w:r>
    </w:p>
    <w:p w14:paraId="32BC908E" w14:textId="6C1FFC34" w:rsidR="00D9565A" w:rsidRPr="00F87019" w:rsidRDefault="00D9565A" w:rsidP="00D9565A">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Umerov</w:t>
      </w:r>
      <w:proofErr w:type="spellEnd"/>
      <w:r w:rsidRPr="00F87019">
        <w:rPr>
          <w:rFonts w:ascii="Times New Roman" w:eastAsia="Times New Roman" w:hAnsi="Times New Roman" w:cs="Times New Roman"/>
          <w:color w:val="000000"/>
          <w:sz w:val="18"/>
          <w:szCs w:val="18"/>
        </w:rPr>
        <w:t xml:space="preserve"> F, </w:t>
      </w:r>
      <w:proofErr w:type="spellStart"/>
      <w:r w:rsidRPr="00F87019">
        <w:rPr>
          <w:rFonts w:ascii="Times New Roman" w:eastAsia="Times New Roman" w:hAnsi="Times New Roman" w:cs="Times New Roman"/>
          <w:color w:val="000000"/>
          <w:sz w:val="18"/>
          <w:szCs w:val="18"/>
        </w:rPr>
        <w:t>Asanov</w:t>
      </w:r>
      <w:proofErr w:type="spellEnd"/>
      <w:r w:rsidRPr="00F87019">
        <w:rPr>
          <w:rFonts w:ascii="Times New Roman" w:eastAsia="Times New Roman" w:hAnsi="Times New Roman" w:cs="Times New Roman"/>
          <w:color w:val="000000"/>
          <w:sz w:val="18"/>
          <w:szCs w:val="18"/>
        </w:rPr>
        <w:t xml:space="preserve"> S, </w:t>
      </w:r>
      <w:proofErr w:type="spellStart"/>
      <w:r w:rsidRPr="00F87019">
        <w:rPr>
          <w:rFonts w:ascii="Times New Roman" w:eastAsia="Times New Roman" w:hAnsi="Times New Roman" w:cs="Times New Roman"/>
          <w:color w:val="000000"/>
          <w:sz w:val="18"/>
          <w:szCs w:val="18"/>
        </w:rPr>
        <w:t>Daminov</w:t>
      </w:r>
      <w:proofErr w:type="spellEnd"/>
      <w:r w:rsidRPr="00F87019">
        <w:rPr>
          <w:rFonts w:ascii="Times New Roman" w:eastAsia="Times New Roman" w:hAnsi="Times New Roman" w:cs="Times New Roman"/>
          <w:color w:val="000000"/>
          <w:sz w:val="18"/>
          <w:szCs w:val="18"/>
        </w:rPr>
        <w:t xml:space="preserve"> O, </w:t>
      </w:r>
      <w:proofErr w:type="spellStart"/>
      <w:r w:rsidRPr="00F87019">
        <w:rPr>
          <w:rFonts w:ascii="Times New Roman" w:eastAsia="Times New Roman" w:hAnsi="Times New Roman" w:cs="Times New Roman"/>
          <w:color w:val="000000"/>
          <w:sz w:val="18"/>
          <w:szCs w:val="18"/>
        </w:rPr>
        <w:t>Komiljonov</w:t>
      </w:r>
      <w:proofErr w:type="spellEnd"/>
      <w:r w:rsidRPr="00F87019">
        <w:rPr>
          <w:rFonts w:ascii="Times New Roman" w:eastAsia="Times New Roman" w:hAnsi="Times New Roman" w:cs="Times New Roman"/>
          <w:color w:val="000000"/>
          <w:sz w:val="18"/>
          <w:szCs w:val="18"/>
        </w:rPr>
        <w:t xml:space="preserve"> U, </w:t>
      </w:r>
      <w:proofErr w:type="spellStart"/>
      <w:r w:rsidRPr="00F87019">
        <w:rPr>
          <w:rFonts w:ascii="Times New Roman" w:eastAsia="Times New Roman" w:hAnsi="Times New Roman" w:cs="Times New Roman"/>
          <w:color w:val="000000"/>
          <w:sz w:val="18"/>
          <w:szCs w:val="18"/>
        </w:rPr>
        <w:t>Avazov</w:t>
      </w:r>
      <w:proofErr w:type="spellEnd"/>
      <w:r w:rsidRPr="00F87019">
        <w:rPr>
          <w:rFonts w:ascii="Times New Roman" w:eastAsia="Times New Roman" w:hAnsi="Times New Roman" w:cs="Times New Roman"/>
          <w:color w:val="000000"/>
          <w:sz w:val="18"/>
          <w:szCs w:val="18"/>
        </w:rPr>
        <w:t xml:space="preserve"> I. Energy savings in public transport: Estimating the impact of regenerative braking in electric buses in public transport of Tashkent, 2025, p. 030080. </w:t>
      </w:r>
      <w:r w:rsidRPr="00F87019">
        <w:rPr>
          <w:rStyle w:val="a6"/>
          <w:rFonts w:ascii="Times New Roman" w:hAnsi="Times New Roman" w:cs="Times New Roman"/>
          <w:sz w:val="18"/>
          <w:szCs w:val="18"/>
          <w:lang w:val="uz-Cyrl-UZ"/>
        </w:rPr>
        <w:t>https://doi.org/10.1063/5.0306144</w:t>
      </w:r>
      <w:r w:rsidRPr="00F87019">
        <w:rPr>
          <w:rFonts w:ascii="Times New Roman" w:eastAsia="Times New Roman" w:hAnsi="Times New Roman" w:cs="Times New Roman"/>
          <w:color w:val="000000"/>
          <w:sz w:val="18"/>
          <w:szCs w:val="18"/>
        </w:rPr>
        <w:t>.</w:t>
      </w:r>
    </w:p>
    <w:p w14:paraId="059817C3" w14:textId="27D5DFBC" w:rsidR="00D9565A" w:rsidRPr="00F87019" w:rsidRDefault="00D9565A" w:rsidP="0088089F">
      <w:pPr>
        <w:pStyle w:val="a4"/>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sz w:val="18"/>
          <w:szCs w:val="18"/>
        </w:rPr>
      </w:pPr>
      <w:proofErr w:type="spellStart"/>
      <w:r w:rsidRPr="00F87019">
        <w:rPr>
          <w:rFonts w:ascii="Times New Roman" w:eastAsia="Times New Roman" w:hAnsi="Times New Roman" w:cs="Times New Roman"/>
          <w:color w:val="000000"/>
          <w:sz w:val="18"/>
          <w:szCs w:val="18"/>
        </w:rPr>
        <w:t>Ukhov</w:t>
      </w:r>
      <w:proofErr w:type="spellEnd"/>
      <w:r w:rsidRPr="00F87019">
        <w:rPr>
          <w:rFonts w:ascii="Times New Roman" w:eastAsia="Times New Roman" w:hAnsi="Times New Roman" w:cs="Times New Roman"/>
          <w:color w:val="000000"/>
          <w:sz w:val="18"/>
          <w:szCs w:val="18"/>
        </w:rPr>
        <w:t xml:space="preserve"> I, </w:t>
      </w:r>
      <w:proofErr w:type="spellStart"/>
      <w:r w:rsidRPr="00F87019">
        <w:rPr>
          <w:rFonts w:ascii="Times New Roman" w:eastAsia="Times New Roman" w:hAnsi="Times New Roman" w:cs="Times New Roman"/>
          <w:color w:val="000000"/>
          <w:sz w:val="18"/>
          <w:szCs w:val="18"/>
        </w:rPr>
        <w:t>Sotskov</w:t>
      </w:r>
      <w:proofErr w:type="spellEnd"/>
      <w:r w:rsidRPr="00F87019">
        <w:rPr>
          <w:rFonts w:ascii="Times New Roman" w:eastAsia="Times New Roman" w:hAnsi="Times New Roman" w:cs="Times New Roman"/>
          <w:color w:val="000000"/>
          <w:sz w:val="18"/>
          <w:szCs w:val="18"/>
        </w:rPr>
        <w:t xml:space="preserve"> A, </w:t>
      </w:r>
      <w:proofErr w:type="spellStart"/>
      <w:r w:rsidRPr="00F87019">
        <w:rPr>
          <w:rFonts w:ascii="Times New Roman" w:eastAsia="Times New Roman" w:hAnsi="Times New Roman" w:cs="Times New Roman"/>
          <w:color w:val="000000"/>
          <w:sz w:val="18"/>
          <w:szCs w:val="18"/>
        </w:rPr>
        <w:t>Anisimov</w:t>
      </w:r>
      <w:proofErr w:type="spellEnd"/>
      <w:r w:rsidRPr="00F87019">
        <w:rPr>
          <w:rFonts w:ascii="Times New Roman" w:eastAsia="Times New Roman" w:hAnsi="Times New Roman" w:cs="Times New Roman"/>
          <w:color w:val="000000"/>
          <w:sz w:val="18"/>
          <w:szCs w:val="18"/>
        </w:rPr>
        <w:t xml:space="preserve"> V, </w:t>
      </w:r>
      <w:proofErr w:type="spellStart"/>
      <w:r w:rsidRPr="00F87019">
        <w:rPr>
          <w:rFonts w:ascii="Times New Roman" w:eastAsia="Times New Roman" w:hAnsi="Times New Roman" w:cs="Times New Roman"/>
          <w:color w:val="000000"/>
          <w:sz w:val="18"/>
          <w:szCs w:val="18"/>
        </w:rPr>
        <w:t>Ryabtsev</w:t>
      </w:r>
      <w:proofErr w:type="spellEnd"/>
      <w:r w:rsidRPr="00F87019">
        <w:rPr>
          <w:rFonts w:ascii="Times New Roman" w:eastAsia="Times New Roman" w:hAnsi="Times New Roman" w:cs="Times New Roman"/>
          <w:color w:val="000000"/>
          <w:sz w:val="18"/>
          <w:szCs w:val="18"/>
        </w:rPr>
        <w:t xml:space="preserve"> F, </w:t>
      </w:r>
      <w:proofErr w:type="spellStart"/>
      <w:r w:rsidRPr="00F87019">
        <w:rPr>
          <w:rFonts w:ascii="Times New Roman" w:eastAsia="Times New Roman" w:hAnsi="Times New Roman" w:cs="Times New Roman"/>
          <w:color w:val="000000"/>
          <w:sz w:val="18"/>
          <w:szCs w:val="18"/>
        </w:rPr>
        <w:t>Marusin</w:t>
      </w:r>
      <w:proofErr w:type="spellEnd"/>
      <w:r w:rsidRPr="00F87019">
        <w:rPr>
          <w:rFonts w:ascii="Times New Roman" w:eastAsia="Times New Roman" w:hAnsi="Times New Roman" w:cs="Times New Roman"/>
          <w:color w:val="000000"/>
          <w:sz w:val="18"/>
          <w:szCs w:val="18"/>
        </w:rPr>
        <w:t xml:space="preserve"> A, </w:t>
      </w:r>
      <w:proofErr w:type="spellStart"/>
      <w:r w:rsidRPr="00F87019">
        <w:rPr>
          <w:rFonts w:ascii="Times New Roman" w:eastAsia="Times New Roman" w:hAnsi="Times New Roman" w:cs="Times New Roman"/>
          <w:color w:val="000000"/>
          <w:sz w:val="18"/>
          <w:szCs w:val="18"/>
        </w:rPr>
        <w:t>Marusin</w:t>
      </w:r>
      <w:proofErr w:type="spellEnd"/>
      <w:r w:rsidRPr="00F87019">
        <w:rPr>
          <w:rFonts w:ascii="Times New Roman" w:eastAsia="Times New Roman" w:hAnsi="Times New Roman" w:cs="Times New Roman"/>
          <w:color w:val="000000"/>
          <w:sz w:val="18"/>
          <w:szCs w:val="18"/>
        </w:rPr>
        <w:t xml:space="preserve"> A. Influence of performance criteria on the selection of electric traction equipment and a temperature control system for a battery-powered vehicle with an electric traction drive. Transportation Research Procedia </w:t>
      </w:r>
      <w:proofErr w:type="gramStart"/>
      <w:r w:rsidRPr="00F87019">
        <w:rPr>
          <w:rFonts w:ascii="Times New Roman" w:eastAsia="Times New Roman" w:hAnsi="Times New Roman" w:cs="Times New Roman"/>
          <w:color w:val="000000"/>
          <w:sz w:val="18"/>
          <w:szCs w:val="18"/>
        </w:rPr>
        <w:t>2021;57:711</w:t>
      </w:r>
      <w:proofErr w:type="gramEnd"/>
      <w:r w:rsidRPr="00F87019">
        <w:rPr>
          <w:rFonts w:ascii="Times New Roman" w:eastAsia="Times New Roman" w:hAnsi="Times New Roman" w:cs="Times New Roman"/>
          <w:color w:val="000000"/>
          <w:sz w:val="18"/>
          <w:szCs w:val="18"/>
        </w:rPr>
        <w:t xml:space="preserve">–20. </w:t>
      </w:r>
      <w:r w:rsidRPr="00F87019">
        <w:rPr>
          <w:rStyle w:val="a6"/>
          <w:rFonts w:ascii="Times New Roman" w:hAnsi="Times New Roman" w:cs="Times New Roman"/>
          <w:sz w:val="18"/>
          <w:szCs w:val="18"/>
          <w:lang w:val="uz-Cyrl-UZ"/>
        </w:rPr>
        <w:t>https://doi.org/10.1016/j.trpro.2021.09.104</w:t>
      </w:r>
      <w:r w:rsidRPr="00F87019">
        <w:rPr>
          <w:rFonts w:ascii="Times New Roman" w:eastAsia="Times New Roman" w:hAnsi="Times New Roman" w:cs="Times New Roman"/>
          <w:color w:val="000000"/>
          <w:sz w:val="18"/>
          <w:szCs w:val="18"/>
        </w:rPr>
        <w:t>.</w:t>
      </w:r>
    </w:p>
    <w:sectPr w:rsidR="00D9565A" w:rsidRPr="00F87019" w:rsidSect="0058458B">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윤명조120">
    <w:altName w:val="Malgun Gothic"/>
    <w:charset w:val="81"/>
    <w:family w:val="roman"/>
    <w:pitch w:val="variable"/>
    <w:sig w:usb0="00000000" w:usb1="29D77CFB" w:usb2="00000010" w:usb3="00000000" w:csb0="0008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2FCB3611"/>
    <w:multiLevelType w:val="multilevel"/>
    <w:tmpl w:val="E22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F7C1342"/>
    <w:multiLevelType w:val="hybridMultilevel"/>
    <w:tmpl w:val="1DAE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954CFA"/>
    <w:multiLevelType w:val="hybridMultilevel"/>
    <w:tmpl w:val="412EFE60"/>
    <w:lvl w:ilvl="0" w:tplc="A2646F24">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04D58FA"/>
    <w:multiLevelType w:val="multilevel"/>
    <w:tmpl w:val="0E181532"/>
    <w:lvl w:ilvl="0">
      <w:start w:val="1"/>
      <w:numFmt w:val="decimal"/>
      <w:lvlText w:val="%1."/>
      <w:lvlJc w:val="left"/>
      <w:pPr>
        <w:ind w:left="502" w:hanging="360"/>
      </w:pPr>
      <w:rPr>
        <w:rFonts w:hint="default"/>
      </w:rPr>
    </w:lvl>
    <w:lvl w:ilvl="1">
      <w:start w:val="4"/>
      <w:numFmt w:val="decimal"/>
      <w:isLgl/>
      <w:lvlText w:val="%1.%2"/>
      <w:lvlJc w:val="left"/>
      <w:pPr>
        <w:ind w:left="720" w:hanging="645"/>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8" w15:restartNumberingAfterBreak="0">
    <w:nsid w:val="59BB2268"/>
    <w:multiLevelType w:val="hybridMultilevel"/>
    <w:tmpl w:val="6852B260"/>
    <w:lvl w:ilvl="0" w:tplc="93B8A180">
      <w:start w:val="1"/>
      <w:numFmt w:val="decimal"/>
      <w:lvlText w:val="%1."/>
      <w:lvlJc w:val="left"/>
      <w:pPr>
        <w:ind w:left="5180"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6AE63FC5"/>
    <w:multiLevelType w:val="hybridMultilevel"/>
    <w:tmpl w:val="78F81F06"/>
    <w:lvl w:ilvl="0" w:tplc="496ACF62">
      <w:start w:val="35"/>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15:restartNumberingAfterBreak="0">
    <w:nsid w:val="6C402C58"/>
    <w:multiLevelType w:val="hybridMultilevel"/>
    <w:tmpl w:val="9A1CA078"/>
    <w:lvl w:ilvl="0" w:tplc="C8D6570A">
      <w:start w:val="1"/>
      <w:numFmt w:val="decimal"/>
      <w:pStyle w:val="figurecaption"/>
      <w:lvlText w:val="Fig. %1."/>
      <w:lvlJc w:val="left"/>
      <w:pPr>
        <w:ind w:left="643"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 w:numId="3">
    <w:abstractNumId w:val="11"/>
  </w:num>
  <w:num w:numId="4">
    <w:abstractNumId w:val="4"/>
  </w:num>
  <w:num w:numId="5">
    <w:abstractNumId w:val="3"/>
  </w:num>
  <w:num w:numId="6">
    <w:abstractNumId w:val="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2"/>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ru-RU" w:vendorID="64" w:dllVersion="0"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6"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D2C"/>
    <w:rsid w:val="00001E82"/>
    <w:rsid w:val="00002F5E"/>
    <w:rsid w:val="00003FC1"/>
    <w:rsid w:val="00004967"/>
    <w:rsid w:val="00004CED"/>
    <w:rsid w:val="00004F95"/>
    <w:rsid w:val="000059A6"/>
    <w:rsid w:val="00005AC3"/>
    <w:rsid w:val="00005DAE"/>
    <w:rsid w:val="00006A2B"/>
    <w:rsid w:val="000072FA"/>
    <w:rsid w:val="00007550"/>
    <w:rsid w:val="00007E11"/>
    <w:rsid w:val="0001128F"/>
    <w:rsid w:val="00011FFE"/>
    <w:rsid w:val="00012A47"/>
    <w:rsid w:val="00012C51"/>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648"/>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BE2"/>
    <w:rsid w:val="00042F29"/>
    <w:rsid w:val="00043A80"/>
    <w:rsid w:val="00043AD5"/>
    <w:rsid w:val="00043C4E"/>
    <w:rsid w:val="00043F51"/>
    <w:rsid w:val="00044327"/>
    <w:rsid w:val="00044481"/>
    <w:rsid w:val="000444D2"/>
    <w:rsid w:val="0004471B"/>
    <w:rsid w:val="00045113"/>
    <w:rsid w:val="000455E1"/>
    <w:rsid w:val="0004584B"/>
    <w:rsid w:val="000464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6F67"/>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5456"/>
    <w:rsid w:val="00066C85"/>
    <w:rsid w:val="0006719E"/>
    <w:rsid w:val="00070570"/>
    <w:rsid w:val="000710AD"/>
    <w:rsid w:val="00072072"/>
    <w:rsid w:val="00072186"/>
    <w:rsid w:val="0007267C"/>
    <w:rsid w:val="00073048"/>
    <w:rsid w:val="0007417B"/>
    <w:rsid w:val="00074BB6"/>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5565"/>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4447"/>
    <w:rsid w:val="000B55A9"/>
    <w:rsid w:val="000B6A4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C7CAF"/>
    <w:rsid w:val="000C7F54"/>
    <w:rsid w:val="000D036C"/>
    <w:rsid w:val="000D0A11"/>
    <w:rsid w:val="000D0F23"/>
    <w:rsid w:val="000D1E43"/>
    <w:rsid w:val="000D22EA"/>
    <w:rsid w:val="000D3D57"/>
    <w:rsid w:val="000D3FC5"/>
    <w:rsid w:val="000D4A00"/>
    <w:rsid w:val="000D4EBB"/>
    <w:rsid w:val="000D5175"/>
    <w:rsid w:val="000D5BD0"/>
    <w:rsid w:val="000D5C99"/>
    <w:rsid w:val="000D5D38"/>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1B"/>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3D5C"/>
    <w:rsid w:val="0010476B"/>
    <w:rsid w:val="00104D16"/>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4D40"/>
    <w:rsid w:val="001259DE"/>
    <w:rsid w:val="00125CFF"/>
    <w:rsid w:val="00126838"/>
    <w:rsid w:val="00126BDE"/>
    <w:rsid w:val="00126F0E"/>
    <w:rsid w:val="0012781D"/>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4EA"/>
    <w:rsid w:val="00136A89"/>
    <w:rsid w:val="00137C82"/>
    <w:rsid w:val="00141026"/>
    <w:rsid w:val="00141535"/>
    <w:rsid w:val="0014260F"/>
    <w:rsid w:val="00142E3C"/>
    <w:rsid w:val="00143B5E"/>
    <w:rsid w:val="0014403C"/>
    <w:rsid w:val="001445D1"/>
    <w:rsid w:val="00144820"/>
    <w:rsid w:val="00144862"/>
    <w:rsid w:val="001450D3"/>
    <w:rsid w:val="00145FB4"/>
    <w:rsid w:val="0014679B"/>
    <w:rsid w:val="00146F9A"/>
    <w:rsid w:val="001471A7"/>
    <w:rsid w:val="00147990"/>
    <w:rsid w:val="00151928"/>
    <w:rsid w:val="0015202D"/>
    <w:rsid w:val="00152451"/>
    <w:rsid w:val="00152BE8"/>
    <w:rsid w:val="00153004"/>
    <w:rsid w:val="0015363B"/>
    <w:rsid w:val="00153646"/>
    <w:rsid w:val="001537A5"/>
    <w:rsid w:val="001541FD"/>
    <w:rsid w:val="00154A0B"/>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4D1"/>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47C6"/>
    <w:rsid w:val="001A5E28"/>
    <w:rsid w:val="001A5F63"/>
    <w:rsid w:val="001A6CE9"/>
    <w:rsid w:val="001A72E4"/>
    <w:rsid w:val="001A792D"/>
    <w:rsid w:val="001A7A05"/>
    <w:rsid w:val="001B061C"/>
    <w:rsid w:val="001B066C"/>
    <w:rsid w:val="001B0C73"/>
    <w:rsid w:val="001B1B9B"/>
    <w:rsid w:val="001B203F"/>
    <w:rsid w:val="001B2C94"/>
    <w:rsid w:val="001B2E07"/>
    <w:rsid w:val="001B4006"/>
    <w:rsid w:val="001B41B1"/>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09C5"/>
    <w:rsid w:val="001C126F"/>
    <w:rsid w:val="001C16D5"/>
    <w:rsid w:val="001C1BED"/>
    <w:rsid w:val="001C1FBA"/>
    <w:rsid w:val="001C2494"/>
    <w:rsid w:val="001C24E4"/>
    <w:rsid w:val="001C255B"/>
    <w:rsid w:val="001C27ED"/>
    <w:rsid w:val="001C2ED2"/>
    <w:rsid w:val="001C2F75"/>
    <w:rsid w:val="001C35F1"/>
    <w:rsid w:val="001C4C23"/>
    <w:rsid w:val="001C51A5"/>
    <w:rsid w:val="001C56EB"/>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29BB"/>
    <w:rsid w:val="001E30A3"/>
    <w:rsid w:val="001E312D"/>
    <w:rsid w:val="001E31AD"/>
    <w:rsid w:val="001E3EDA"/>
    <w:rsid w:val="001E41CE"/>
    <w:rsid w:val="001E4313"/>
    <w:rsid w:val="001E4426"/>
    <w:rsid w:val="001E45EE"/>
    <w:rsid w:val="001E494B"/>
    <w:rsid w:val="001E565B"/>
    <w:rsid w:val="001E56BC"/>
    <w:rsid w:val="001E5E7A"/>
    <w:rsid w:val="001E6293"/>
    <w:rsid w:val="001E6397"/>
    <w:rsid w:val="001E6BD7"/>
    <w:rsid w:val="001E7C9B"/>
    <w:rsid w:val="001E7FCB"/>
    <w:rsid w:val="001F005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6F71"/>
    <w:rsid w:val="001F755D"/>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022C"/>
    <w:rsid w:val="0021123B"/>
    <w:rsid w:val="00211385"/>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CD1"/>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0FDF"/>
    <w:rsid w:val="00241D5C"/>
    <w:rsid w:val="002421E1"/>
    <w:rsid w:val="0024323B"/>
    <w:rsid w:val="002434DD"/>
    <w:rsid w:val="00243529"/>
    <w:rsid w:val="00244F00"/>
    <w:rsid w:val="002459B2"/>
    <w:rsid w:val="00245B70"/>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576A4"/>
    <w:rsid w:val="0026084E"/>
    <w:rsid w:val="00260E5D"/>
    <w:rsid w:val="002617B0"/>
    <w:rsid w:val="002618B8"/>
    <w:rsid w:val="00261A2E"/>
    <w:rsid w:val="00262CA0"/>
    <w:rsid w:val="00262EBD"/>
    <w:rsid w:val="002630D1"/>
    <w:rsid w:val="00263301"/>
    <w:rsid w:val="00264749"/>
    <w:rsid w:val="00264F62"/>
    <w:rsid w:val="002657C2"/>
    <w:rsid w:val="00265F26"/>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534"/>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4C4A"/>
    <w:rsid w:val="002A517D"/>
    <w:rsid w:val="002A5FAE"/>
    <w:rsid w:val="002A695A"/>
    <w:rsid w:val="002A75D9"/>
    <w:rsid w:val="002A79E4"/>
    <w:rsid w:val="002B0E7C"/>
    <w:rsid w:val="002B126F"/>
    <w:rsid w:val="002B1814"/>
    <w:rsid w:val="002B1EFC"/>
    <w:rsid w:val="002B2CD1"/>
    <w:rsid w:val="002B5796"/>
    <w:rsid w:val="002B62DF"/>
    <w:rsid w:val="002B6610"/>
    <w:rsid w:val="002B6661"/>
    <w:rsid w:val="002B66FD"/>
    <w:rsid w:val="002B6EC7"/>
    <w:rsid w:val="002B7A96"/>
    <w:rsid w:val="002C1094"/>
    <w:rsid w:val="002C1E88"/>
    <w:rsid w:val="002C3167"/>
    <w:rsid w:val="002C3E2D"/>
    <w:rsid w:val="002C3FC8"/>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3173"/>
    <w:rsid w:val="002D4366"/>
    <w:rsid w:val="002D58F9"/>
    <w:rsid w:val="002D59BD"/>
    <w:rsid w:val="002D7313"/>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2F794B"/>
    <w:rsid w:val="003006E9"/>
    <w:rsid w:val="003008E2"/>
    <w:rsid w:val="00300B6C"/>
    <w:rsid w:val="00300F56"/>
    <w:rsid w:val="00301104"/>
    <w:rsid w:val="003012CD"/>
    <w:rsid w:val="0030155A"/>
    <w:rsid w:val="003049A2"/>
    <w:rsid w:val="003050DC"/>
    <w:rsid w:val="00305EEB"/>
    <w:rsid w:val="00305FE0"/>
    <w:rsid w:val="0030727D"/>
    <w:rsid w:val="003075D8"/>
    <w:rsid w:val="003079CA"/>
    <w:rsid w:val="003103D0"/>
    <w:rsid w:val="00311F9F"/>
    <w:rsid w:val="0031230B"/>
    <w:rsid w:val="00313C9B"/>
    <w:rsid w:val="0031402D"/>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6EE9"/>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37989"/>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BEE"/>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33B7"/>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484"/>
    <w:rsid w:val="00380E6E"/>
    <w:rsid w:val="0038227A"/>
    <w:rsid w:val="003823B8"/>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695"/>
    <w:rsid w:val="003C2A07"/>
    <w:rsid w:val="003C44B1"/>
    <w:rsid w:val="003C49ED"/>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7C7"/>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45F"/>
    <w:rsid w:val="00403EE9"/>
    <w:rsid w:val="00404900"/>
    <w:rsid w:val="0040536B"/>
    <w:rsid w:val="00405E28"/>
    <w:rsid w:val="00406320"/>
    <w:rsid w:val="00407295"/>
    <w:rsid w:val="00410336"/>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17C97"/>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2B0C"/>
    <w:rsid w:val="00442C40"/>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0BB7"/>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5980"/>
    <w:rsid w:val="0048600F"/>
    <w:rsid w:val="004860A2"/>
    <w:rsid w:val="00487CEA"/>
    <w:rsid w:val="004909C2"/>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CF9"/>
    <w:rsid w:val="004A0D9C"/>
    <w:rsid w:val="004A0DDD"/>
    <w:rsid w:val="004A1917"/>
    <w:rsid w:val="004A2BDD"/>
    <w:rsid w:val="004A3B69"/>
    <w:rsid w:val="004A4377"/>
    <w:rsid w:val="004A4A04"/>
    <w:rsid w:val="004A4A08"/>
    <w:rsid w:val="004A5116"/>
    <w:rsid w:val="004A589C"/>
    <w:rsid w:val="004A611A"/>
    <w:rsid w:val="004A69D8"/>
    <w:rsid w:val="004A7854"/>
    <w:rsid w:val="004A79CB"/>
    <w:rsid w:val="004A7D12"/>
    <w:rsid w:val="004B0384"/>
    <w:rsid w:val="004B07DB"/>
    <w:rsid w:val="004B08EE"/>
    <w:rsid w:val="004B0A71"/>
    <w:rsid w:val="004B10F3"/>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2679"/>
    <w:rsid w:val="004C4131"/>
    <w:rsid w:val="004C419E"/>
    <w:rsid w:val="004C4322"/>
    <w:rsid w:val="004C4E6A"/>
    <w:rsid w:val="004C5669"/>
    <w:rsid w:val="004C58A6"/>
    <w:rsid w:val="004C5FCE"/>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3F78"/>
    <w:rsid w:val="004E4FA7"/>
    <w:rsid w:val="004E511B"/>
    <w:rsid w:val="004E5361"/>
    <w:rsid w:val="004E563C"/>
    <w:rsid w:val="004E600D"/>
    <w:rsid w:val="004E61DE"/>
    <w:rsid w:val="004E62EC"/>
    <w:rsid w:val="004E649B"/>
    <w:rsid w:val="004E676C"/>
    <w:rsid w:val="004E6C8A"/>
    <w:rsid w:val="004E6F95"/>
    <w:rsid w:val="004E6FEE"/>
    <w:rsid w:val="004E7892"/>
    <w:rsid w:val="004E7B59"/>
    <w:rsid w:val="004E7BA4"/>
    <w:rsid w:val="004E7CFD"/>
    <w:rsid w:val="004F0776"/>
    <w:rsid w:val="004F0837"/>
    <w:rsid w:val="004F0EC4"/>
    <w:rsid w:val="004F0ECD"/>
    <w:rsid w:val="004F10FC"/>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302"/>
    <w:rsid w:val="004F7588"/>
    <w:rsid w:val="0050025B"/>
    <w:rsid w:val="00500388"/>
    <w:rsid w:val="00500419"/>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086"/>
    <w:rsid w:val="00522168"/>
    <w:rsid w:val="005221A8"/>
    <w:rsid w:val="005226B1"/>
    <w:rsid w:val="00522D06"/>
    <w:rsid w:val="005232A2"/>
    <w:rsid w:val="00523B75"/>
    <w:rsid w:val="0052488E"/>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4FC1"/>
    <w:rsid w:val="00535225"/>
    <w:rsid w:val="00535353"/>
    <w:rsid w:val="00535438"/>
    <w:rsid w:val="00535783"/>
    <w:rsid w:val="00535EDD"/>
    <w:rsid w:val="005360B7"/>
    <w:rsid w:val="00536AC2"/>
    <w:rsid w:val="00537870"/>
    <w:rsid w:val="00537CD8"/>
    <w:rsid w:val="00540343"/>
    <w:rsid w:val="00540A92"/>
    <w:rsid w:val="00541199"/>
    <w:rsid w:val="0054132F"/>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2C"/>
    <w:rsid w:val="00562CF9"/>
    <w:rsid w:val="00563243"/>
    <w:rsid w:val="005637E0"/>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608"/>
    <w:rsid w:val="00575B8C"/>
    <w:rsid w:val="00576B04"/>
    <w:rsid w:val="00576D16"/>
    <w:rsid w:val="00576D73"/>
    <w:rsid w:val="005775C0"/>
    <w:rsid w:val="00577617"/>
    <w:rsid w:val="00577636"/>
    <w:rsid w:val="005802F4"/>
    <w:rsid w:val="00580AA4"/>
    <w:rsid w:val="00581A84"/>
    <w:rsid w:val="00581D36"/>
    <w:rsid w:val="005827A2"/>
    <w:rsid w:val="00583897"/>
    <w:rsid w:val="00583D2D"/>
    <w:rsid w:val="0058458B"/>
    <w:rsid w:val="00584BC1"/>
    <w:rsid w:val="00585B56"/>
    <w:rsid w:val="00586608"/>
    <w:rsid w:val="00586908"/>
    <w:rsid w:val="00587550"/>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944"/>
    <w:rsid w:val="005A2BC4"/>
    <w:rsid w:val="005A30D3"/>
    <w:rsid w:val="005A3368"/>
    <w:rsid w:val="005A37A5"/>
    <w:rsid w:val="005A3EAC"/>
    <w:rsid w:val="005A4E0E"/>
    <w:rsid w:val="005A5F8E"/>
    <w:rsid w:val="005A6239"/>
    <w:rsid w:val="005A6408"/>
    <w:rsid w:val="005A6FCF"/>
    <w:rsid w:val="005B06FC"/>
    <w:rsid w:val="005B1CCB"/>
    <w:rsid w:val="005B2202"/>
    <w:rsid w:val="005B2802"/>
    <w:rsid w:val="005B2AF7"/>
    <w:rsid w:val="005B2B92"/>
    <w:rsid w:val="005B48F1"/>
    <w:rsid w:val="005B54DA"/>
    <w:rsid w:val="005B5769"/>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5F31"/>
    <w:rsid w:val="005C61CA"/>
    <w:rsid w:val="005C621F"/>
    <w:rsid w:val="005C6449"/>
    <w:rsid w:val="005C6C38"/>
    <w:rsid w:val="005C6D9A"/>
    <w:rsid w:val="005C6FC6"/>
    <w:rsid w:val="005C705D"/>
    <w:rsid w:val="005D0E7F"/>
    <w:rsid w:val="005D17F4"/>
    <w:rsid w:val="005D28A2"/>
    <w:rsid w:val="005D28DB"/>
    <w:rsid w:val="005D2B60"/>
    <w:rsid w:val="005D2B65"/>
    <w:rsid w:val="005D2DFD"/>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18EC"/>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5C7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4502"/>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D16"/>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5EF0"/>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C2D"/>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5B8C"/>
    <w:rsid w:val="006A6307"/>
    <w:rsid w:val="006A6DB7"/>
    <w:rsid w:val="006A75B7"/>
    <w:rsid w:val="006B0356"/>
    <w:rsid w:val="006B08A7"/>
    <w:rsid w:val="006B09A1"/>
    <w:rsid w:val="006B10EA"/>
    <w:rsid w:val="006B143C"/>
    <w:rsid w:val="006B1B6B"/>
    <w:rsid w:val="006B216B"/>
    <w:rsid w:val="006B2BD7"/>
    <w:rsid w:val="006B3456"/>
    <w:rsid w:val="006B4657"/>
    <w:rsid w:val="006B48EC"/>
    <w:rsid w:val="006B562C"/>
    <w:rsid w:val="006B57D8"/>
    <w:rsid w:val="006B5BD7"/>
    <w:rsid w:val="006B6437"/>
    <w:rsid w:val="006B7026"/>
    <w:rsid w:val="006B73DC"/>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684"/>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3C7"/>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6F7FDF"/>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B7E"/>
    <w:rsid w:val="00715C00"/>
    <w:rsid w:val="00716C2E"/>
    <w:rsid w:val="00716C41"/>
    <w:rsid w:val="00716FEF"/>
    <w:rsid w:val="0071728E"/>
    <w:rsid w:val="007175D3"/>
    <w:rsid w:val="00720670"/>
    <w:rsid w:val="00720AE5"/>
    <w:rsid w:val="00721689"/>
    <w:rsid w:val="007218D4"/>
    <w:rsid w:val="007219C6"/>
    <w:rsid w:val="00722615"/>
    <w:rsid w:val="00722B44"/>
    <w:rsid w:val="0072332E"/>
    <w:rsid w:val="007236FF"/>
    <w:rsid w:val="007239BF"/>
    <w:rsid w:val="00724427"/>
    <w:rsid w:val="00724877"/>
    <w:rsid w:val="00724D66"/>
    <w:rsid w:val="00724FD3"/>
    <w:rsid w:val="00724FED"/>
    <w:rsid w:val="00725C58"/>
    <w:rsid w:val="00725DC2"/>
    <w:rsid w:val="00726225"/>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AC1"/>
    <w:rsid w:val="00741C7D"/>
    <w:rsid w:val="00742AD6"/>
    <w:rsid w:val="007437DB"/>
    <w:rsid w:val="007443C4"/>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A1A"/>
    <w:rsid w:val="00752B85"/>
    <w:rsid w:val="00752F9F"/>
    <w:rsid w:val="0075309D"/>
    <w:rsid w:val="0075378B"/>
    <w:rsid w:val="00753932"/>
    <w:rsid w:val="00753D15"/>
    <w:rsid w:val="00753D50"/>
    <w:rsid w:val="00755A65"/>
    <w:rsid w:val="007569CF"/>
    <w:rsid w:val="00757283"/>
    <w:rsid w:val="00757B52"/>
    <w:rsid w:val="00757E96"/>
    <w:rsid w:val="00760072"/>
    <w:rsid w:val="00760169"/>
    <w:rsid w:val="0076019E"/>
    <w:rsid w:val="00761F6F"/>
    <w:rsid w:val="00762230"/>
    <w:rsid w:val="00762762"/>
    <w:rsid w:val="00762A4E"/>
    <w:rsid w:val="00765B85"/>
    <w:rsid w:val="007667AC"/>
    <w:rsid w:val="00766E3E"/>
    <w:rsid w:val="00767482"/>
    <w:rsid w:val="00767814"/>
    <w:rsid w:val="0076790F"/>
    <w:rsid w:val="00767E8B"/>
    <w:rsid w:val="00770AED"/>
    <w:rsid w:val="00770CE6"/>
    <w:rsid w:val="00772005"/>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298"/>
    <w:rsid w:val="00784595"/>
    <w:rsid w:val="007871BF"/>
    <w:rsid w:val="007873BD"/>
    <w:rsid w:val="00787413"/>
    <w:rsid w:val="007874CC"/>
    <w:rsid w:val="00787D7A"/>
    <w:rsid w:val="00790738"/>
    <w:rsid w:val="00790CE3"/>
    <w:rsid w:val="00790F8F"/>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A7F08"/>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C72F0"/>
    <w:rsid w:val="007D0682"/>
    <w:rsid w:val="007D0945"/>
    <w:rsid w:val="007D09A7"/>
    <w:rsid w:val="007D131C"/>
    <w:rsid w:val="007D169B"/>
    <w:rsid w:val="007D1F98"/>
    <w:rsid w:val="007D2D75"/>
    <w:rsid w:val="007D4194"/>
    <w:rsid w:val="007D48C9"/>
    <w:rsid w:val="007D4A7A"/>
    <w:rsid w:val="007D5321"/>
    <w:rsid w:val="007D56BE"/>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151"/>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7F607B"/>
    <w:rsid w:val="00801C21"/>
    <w:rsid w:val="008025CC"/>
    <w:rsid w:val="008027A7"/>
    <w:rsid w:val="00802DC7"/>
    <w:rsid w:val="00803106"/>
    <w:rsid w:val="00803D7F"/>
    <w:rsid w:val="00804520"/>
    <w:rsid w:val="008045E8"/>
    <w:rsid w:val="00804F48"/>
    <w:rsid w:val="008053A9"/>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6C70"/>
    <w:rsid w:val="00817685"/>
    <w:rsid w:val="0081769F"/>
    <w:rsid w:val="00817B38"/>
    <w:rsid w:val="0082028A"/>
    <w:rsid w:val="00821ECA"/>
    <w:rsid w:val="00821FA2"/>
    <w:rsid w:val="00822003"/>
    <w:rsid w:val="00822189"/>
    <w:rsid w:val="008223EE"/>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1B7"/>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5D8"/>
    <w:rsid w:val="00854949"/>
    <w:rsid w:val="00854EF2"/>
    <w:rsid w:val="00855F69"/>
    <w:rsid w:val="008563B0"/>
    <w:rsid w:val="00856655"/>
    <w:rsid w:val="00856662"/>
    <w:rsid w:val="00857020"/>
    <w:rsid w:val="008572F6"/>
    <w:rsid w:val="0085758D"/>
    <w:rsid w:val="00857A73"/>
    <w:rsid w:val="0086026F"/>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089F"/>
    <w:rsid w:val="00881037"/>
    <w:rsid w:val="00881086"/>
    <w:rsid w:val="00881EFA"/>
    <w:rsid w:val="00882E47"/>
    <w:rsid w:val="008833F6"/>
    <w:rsid w:val="00884528"/>
    <w:rsid w:val="0088522D"/>
    <w:rsid w:val="00885C87"/>
    <w:rsid w:val="00887019"/>
    <w:rsid w:val="0088704C"/>
    <w:rsid w:val="00887856"/>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1AD0"/>
    <w:rsid w:val="008A2131"/>
    <w:rsid w:val="008A219D"/>
    <w:rsid w:val="008A22AB"/>
    <w:rsid w:val="008A4BFB"/>
    <w:rsid w:val="008A4EEB"/>
    <w:rsid w:val="008A4F3E"/>
    <w:rsid w:val="008A5BBE"/>
    <w:rsid w:val="008A713D"/>
    <w:rsid w:val="008B07F1"/>
    <w:rsid w:val="008B12F7"/>
    <w:rsid w:val="008B149C"/>
    <w:rsid w:val="008B2537"/>
    <w:rsid w:val="008B279B"/>
    <w:rsid w:val="008B2898"/>
    <w:rsid w:val="008B2D36"/>
    <w:rsid w:val="008B3443"/>
    <w:rsid w:val="008B3497"/>
    <w:rsid w:val="008B40A5"/>
    <w:rsid w:val="008B4465"/>
    <w:rsid w:val="008B540D"/>
    <w:rsid w:val="008B5A5C"/>
    <w:rsid w:val="008B6553"/>
    <w:rsid w:val="008B6561"/>
    <w:rsid w:val="008B6B75"/>
    <w:rsid w:val="008B7B63"/>
    <w:rsid w:val="008B7C19"/>
    <w:rsid w:val="008C04A0"/>
    <w:rsid w:val="008C1C84"/>
    <w:rsid w:val="008C230E"/>
    <w:rsid w:val="008C2578"/>
    <w:rsid w:val="008C2751"/>
    <w:rsid w:val="008C2890"/>
    <w:rsid w:val="008C28A4"/>
    <w:rsid w:val="008C3E38"/>
    <w:rsid w:val="008C412A"/>
    <w:rsid w:val="008C4526"/>
    <w:rsid w:val="008C4BF7"/>
    <w:rsid w:val="008C5601"/>
    <w:rsid w:val="008C587E"/>
    <w:rsid w:val="008C6380"/>
    <w:rsid w:val="008C6775"/>
    <w:rsid w:val="008C6F65"/>
    <w:rsid w:val="008C7001"/>
    <w:rsid w:val="008D0439"/>
    <w:rsid w:val="008D048A"/>
    <w:rsid w:val="008D06FA"/>
    <w:rsid w:val="008D07CB"/>
    <w:rsid w:val="008D0966"/>
    <w:rsid w:val="008D0C3F"/>
    <w:rsid w:val="008D0D3E"/>
    <w:rsid w:val="008D2B1C"/>
    <w:rsid w:val="008D3A26"/>
    <w:rsid w:val="008D4057"/>
    <w:rsid w:val="008D4AFF"/>
    <w:rsid w:val="008D4F3C"/>
    <w:rsid w:val="008D545B"/>
    <w:rsid w:val="008D5B01"/>
    <w:rsid w:val="008D687E"/>
    <w:rsid w:val="008D79EA"/>
    <w:rsid w:val="008D7B16"/>
    <w:rsid w:val="008E01F3"/>
    <w:rsid w:val="008E029C"/>
    <w:rsid w:val="008E0338"/>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2824"/>
    <w:rsid w:val="008F4607"/>
    <w:rsid w:val="008F509C"/>
    <w:rsid w:val="008F57C6"/>
    <w:rsid w:val="008F58F7"/>
    <w:rsid w:val="008F5955"/>
    <w:rsid w:val="008F5997"/>
    <w:rsid w:val="008F5C21"/>
    <w:rsid w:val="008F668E"/>
    <w:rsid w:val="008F7B2D"/>
    <w:rsid w:val="008F7F5E"/>
    <w:rsid w:val="00900A1F"/>
    <w:rsid w:val="00901456"/>
    <w:rsid w:val="00903045"/>
    <w:rsid w:val="0090398A"/>
    <w:rsid w:val="00904898"/>
    <w:rsid w:val="009048ED"/>
    <w:rsid w:val="00904945"/>
    <w:rsid w:val="00904D95"/>
    <w:rsid w:val="00904FE2"/>
    <w:rsid w:val="009053BF"/>
    <w:rsid w:val="00905D45"/>
    <w:rsid w:val="00905F84"/>
    <w:rsid w:val="00906BBC"/>
    <w:rsid w:val="0090796B"/>
    <w:rsid w:val="00907BD3"/>
    <w:rsid w:val="00907FA2"/>
    <w:rsid w:val="00912FF8"/>
    <w:rsid w:val="00913F25"/>
    <w:rsid w:val="009144DF"/>
    <w:rsid w:val="00914BA7"/>
    <w:rsid w:val="00914F29"/>
    <w:rsid w:val="009153F4"/>
    <w:rsid w:val="0091557A"/>
    <w:rsid w:val="009158DA"/>
    <w:rsid w:val="00915BAC"/>
    <w:rsid w:val="00915F24"/>
    <w:rsid w:val="009161B9"/>
    <w:rsid w:val="0091642B"/>
    <w:rsid w:val="00916786"/>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34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0D7"/>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59C"/>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13E5"/>
    <w:rsid w:val="00982AD1"/>
    <w:rsid w:val="00982FE8"/>
    <w:rsid w:val="0098378D"/>
    <w:rsid w:val="00983939"/>
    <w:rsid w:val="00983FD3"/>
    <w:rsid w:val="00984945"/>
    <w:rsid w:val="00985005"/>
    <w:rsid w:val="009851CB"/>
    <w:rsid w:val="00987640"/>
    <w:rsid w:val="00987A00"/>
    <w:rsid w:val="009902E9"/>
    <w:rsid w:val="00990436"/>
    <w:rsid w:val="00990794"/>
    <w:rsid w:val="00990D1C"/>
    <w:rsid w:val="0099239C"/>
    <w:rsid w:val="00992669"/>
    <w:rsid w:val="00992717"/>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47E8"/>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C6B"/>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2B0"/>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130"/>
    <w:rsid w:val="009F6C6B"/>
    <w:rsid w:val="009F7607"/>
    <w:rsid w:val="009F7AD2"/>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092"/>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5F5F"/>
    <w:rsid w:val="00A36100"/>
    <w:rsid w:val="00A36505"/>
    <w:rsid w:val="00A36A99"/>
    <w:rsid w:val="00A36D3A"/>
    <w:rsid w:val="00A3747B"/>
    <w:rsid w:val="00A37D24"/>
    <w:rsid w:val="00A400CE"/>
    <w:rsid w:val="00A401FF"/>
    <w:rsid w:val="00A41BBC"/>
    <w:rsid w:val="00A41D80"/>
    <w:rsid w:val="00A41DAC"/>
    <w:rsid w:val="00A4284F"/>
    <w:rsid w:val="00A432B0"/>
    <w:rsid w:val="00A440B7"/>
    <w:rsid w:val="00A44DD6"/>
    <w:rsid w:val="00A4508C"/>
    <w:rsid w:val="00A452F9"/>
    <w:rsid w:val="00A458E9"/>
    <w:rsid w:val="00A4676E"/>
    <w:rsid w:val="00A46782"/>
    <w:rsid w:val="00A4691D"/>
    <w:rsid w:val="00A46B56"/>
    <w:rsid w:val="00A510C2"/>
    <w:rsid w:val="00A5135D"/>
    <w:rsid w:val="00A51EFB"/>
    <w:rsid w:val="00A52416"/>
    <w:rsid w:val="00A53AA5"/>
    <w:rsid w:val="00A53D49"/>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4C7"/>
    <w:rsid w:val="00A67B77"/>
    <w:rsid w:val="00A7047E"/>
    <w:rsid w:val="00A706B4"/>
    <w:rsid w:val="00A7095C"/>
    <w:rsid w:val="00A717CD"/>
    <w:rsid w:val="00A72178"/>
    <w:rsid w:val="00A73946"/>
    <w:rsid w:val="00A748C0"/>
    <w:rsid w:val="00A74B34"/>
    <w:rsid w:val="00A756DE"/>
    <w:rsid w:val="00A7690D"/>
    <w:rsid w:val="00A76A27"/>
    <w:rsid w:val="00A77A30"/>
    <w:rsid w:val="00A77CDB"/>
    <w:rsid w:val="00A806D0"/>
    <w:rsid w:val="00A80FA8"/>
    <w:rsid w:val="00A81021"/>
    <w:rsid w:val="00A822F0"/>
    <w:rsid w:val="00A829FC"/>
    <w:rsid w:val="00A82A47"/>
    <w:rsid w:val="00A82E16"/>
    <w:rsid w:val="00A83618"/>
    <w:rsid w:val="00A83BC7"/>
    <w:rsid w:val="00A83BCD"/>
    <w:rsid w:val="00A83C2B"/>
    <w:rsid w:val="00A83E78"/>
    <w:rsid w:val="00A83FD9"/>
    <w:rsid w:val="00A84BCE"/>
    <w:rsid w:val="00A84C09"/>
    <w:rsid w:val="00A84D83"/>
    <w:rsid w:val="00A852D2"/>
    <w:rsid w:val="00A853D5"/>
    <w:rsid w:val="00A85492"/>
    <w:rsid w:val="00A86810"/>
    <w:rsid w:val="00A92019"/>
    <w:rsid w:val="00A921DE"/>
    <w:rsid w:val="00A927C9"/>
    <w:rsid w:val="00A928CC"/>
    <w:rsid w:val="00A92B5F"/>
    <w:rsid w:val="00A92C24"/>
    <w:rsid w:val="00A93D6A"/>
    <w:rsid w:val="00A94255"/>
    <w:rsid w:val="00A95057"/>
    <w:rsid w:val="00A95453"/>
    <w:rsid w:val="00A969CE"/>
    <w:rsid w:val="00AA03B6"/>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1FDD"/>
    <w:rsid w:val="00AB2966"/>
    <w:rsid w:val="00AB389C"/>
    <w:rsid w:val="00AB42B3"/>
    <w:rsid w:val="00AB5160"/>
    <w:rsid w:val="00AB57C3"/>
    <w:rsid w:val="00AB5818"/>
    <w:rsid w:val="00AB6166"/>
    <w:rsid w:val="00AB6E41"/>
    <w:rsid w:val="00AB7720"/>
    <w:rsid w:val="00AB784F"/>
    <w:rsid w:val="00AB7E0A"/>
    <w:rsid w:val="00AC10F7"/>
    <w:rsid w:val="00AC11A5"/>
    <w:rsid w:val="00AC1962"/>
    <w:rsid w:val="00AC19EC"/>
    <w:rsid w:val="00AC1A3B"/>
    <w:rsid w:val="00AC1B45"/>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95F"/>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5FB"/>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368"/>
    <w:rsid w:val="00AF79C3"/>
    <w:rsid w:val="00AF7A23"/>
    <w:rsid w:val="00B000B6"/>
    <w:rsid w:val="00B00A9C"/>
    <w:rsid w:val="00B00D63"/>
    <w:rsid w:val="00B0123E"/>
    <w:rsid w:val="00B01A5D"/>
    <w:rsid w:val="00B01A84"/>
    <w:rsid w:val="00B021F8"/>
    <w:rsid w:val="00B0265A"/>
    <w:rsid w:val="00B0355D"/>
    <w:rsid w:val="00B03638"/>
    <w:rsid w:val="00B047B3"/>
    <w:rsid w:val="00B04A9C"/>
    <w:rsid w:val="00B04CCF"/>
    <w:rsid w:val="00B0582E"/>
    <w:rsid w:val="00B059A4"/>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2CF4"/>
    <w:rsid w:val="00B23FAC"/>
    <w:rsid w:val="00B255CD"/>
    <w:rsid w:val="00B25771"/>
    <w:rsid w:val="00B264A9"/>
    <w:rsid w:val="00B27573"/>
    <w:rsid w:val="00B27DA5"/>
    <w:rsid w:val="00B30B95"/>
    <w:rsid w:val="00B31823"/>
    <w:rsid w:val="00B31B6E"/>
    <w:rsid w:val="00B31E8A"/>
    <w:rsid w:val="00B327D6"/>
    <w:rsid w:val="00B32AD6"/>
    <w:rsid w:val="00B334E4"/>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942"/>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10"/>
    <w:rsid w:val="00B52267"/>
    <w:rsid w:val="00B53BA8"/>
    <w:rsid w:val="00B54585"/>
    <w:rsid w:val="00B54C39"/>
    <w:rsid w:val="00B54CFB"/>
    <w:rsid w:val="00B54FCC"/>
    <w:rsid w:val="00B5500C"/>
    <w:rsid w:val="00B5510A"/>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167D"/>
    <w:rsid w:val="00B62EF4"/>
    <w:rsid w:val="00B62F53"/>
    <w:rsid w:val="00B63522"/>
    <w:rsid w:val="00B63DD3"/>
    <w:rsid w:val="00B63FE3"/>
    <w:rsid w:val="00B650DA"/>
    <w:rsid w:val="00B652C9"/>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6A83"/>
    <w:rsid w:val="00B87737"/>
    <w:rsid w:val="00B87AC2"/>
    <w:rsid w:val="00B90B80"/>
    <w:rsid w:val="00B917DC"/>
    <w:rsid w:val="00B9219A"/>
    <w:rsid w:val="00B92B16"/>
    <w:rsid w:val="00B932DD"/>
    <w:rsid w:val="00B93438"/>
    <w:rsid w:val="00B93AB5"/>
    <w:rsid w:val="00B93DC2"/>
    <w:rsid w:val="00B9450B"/>
    <w:rsid w:val="00B94AD2"/>
    <w:rsid w:val="00B9599F"/>
    <w:rsid w:val="00B95DDB"/>
    <w:rsid w:val="00B9652D"/>
    <w:rsid w:val="00B977B3"/>
    <w:rsid w:val="00B9790A"/>
    <w:rsid w:val="00BA06F6"/>
    <w:rsid w:val="00BA1AC4"/>
    <w:rsid w:val="00BA1B73"/>
    <w:rsid w:val="00BA2E7B"/>
    <w:rsid w:val="00BA316A"/>
    <w:rsid w:val="00BA3401"/>
    <w:rsid w:val="00BA38F4"/>
    <w:rsid w:val="00BA4610"/>
    <w:rsid w:val="00BA4686"/>
    <w:rsid w:val="00BA5F1D"/>
    <w:rsid w:val="00BA5F2B"/>
    <w:rsid w:val="00BA63A7"/>
    <w:rsid w:val="00BA6564"/>
    <w:rsid w:val="00BA69F9"/>
    <w:rsid w:val="00BA6BD9"/>
    <w:rsid w:val="00BA77F7"/>
    <w:rsid w:val="00BB04BD"/>
    <w:rsid w:val="00BB0E9F"/>
    <w:rsid w:val="00BB1CFB"/>
    <w:rsid w:val="00BB280B"/>
    <w:rsid w:val="00BB3709"/>
    <w:rsid w:val="00BB3759"/>
    <w:rsid w:val="00BB3DA7"/>
    <w:rsid w:val="00BB4F5E"/>
    <w:rsid w:val="00BB506B"/>
    <w:rsid w:val="00BB5974"/>
    <w:rsid w:val="00BB5A44"/>
    <w:rsid w:val="00BB61D1"/>
    <w:rsid w:val="00BB77CA"/>
    <w:rsid w:val="00BC0CE8"/>
    <w:rsid w:val="00BC18EF"/>
    <w:rsid w:val="00BC2373"/>
    <w:rsid w:val="00BC2709"/>
    <w:rsid w:val="00BC3876"/>
    <w:rsid w:val="00BC3E9A"/>
    <w:rsid w:val="00BC4CC4"/>
    <w:rsid w:val="00BC4E04"/>
    <w:rsid w:val="00BC4E3B"/>
    <w:rsid w:val="00BC520B"/>
    <w:rsid w:val="00BC5762"/>
    <w:rsid w:val="00BC594E"/>
    <w:rsid w:val="00BC5BF0"/>
    <w:rsid w:val="00BC5E9C"/>
    <w:rsid w:val="00BC6D8A"/>
    <w:rsid w:val="00BC6FB3"/>
    <w:rsid w:val="00BD02B4"/>
    <w:rsid w:val="00BD066A"/>
    <w:rsid w:val="00BD0B4B"/>
    <w:rsid w:val="00BD0B8E"/>
    <w:rsid w:val="00BD1193"/>
    <w:rsid w:val="00BD1239"/>
    <w:rsid w:val="00BD2011"/>
    <w:rsid w:val="00BD23DC"/>
    <w:rsid w:val="00BD242C"/>
    <w:rsid w:val="00BD24D1"/>
    <w:rsid w:val="00BD3089"/>
    <w:rsid w:val="00BD3347"/>
    <w:rsid w:val="00BD3690"/>
    <w:rsid w:val="00BD4353"/>
    <w:rsid w:val="00BD4AD1"/>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99B"/>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5E53"/>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BF7A82"/>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C0"/>
    <w:rsid w:val="00C207D2"/>
    <w:rsid w:val="00C20D0B"/>
    <w:rsid w:val="00C21370"/>
    <w:rsid w:val="00C24571"/>
    <w:rsid w:val="00C2535C"/>
    <w:rsid w:val="00C25DE0"/>
    <w:rsid w:val="00C25FB5"/>
    <w:rsid w:val="00C265C9"/>
    <w:rsid w:val="00C269B5"/>
    <w:rsid w:val="00C26C64"/>
    <w:rsid w:val="00C270BA"/>
    <w:rsid w:val="00C275B0"/>
    <w:rsid w:val="00C30867"/>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7E0"/>
    <w:rsid w:val="00C47959"/>
    <w:rsid w:val="00C509FB"/>
    <w:rsid w:val="00C50CED"/>
    <w:rsid w:val="00C51F45"/>
    <w:rsid w:val="00C522E0"/>
    <w:rsid w:val="00C5247E"/>
    <w:rsid w:val="00C531DE"/>
    <w:rsid w:val="00C53C02"/>
    <w:rsid w:val="00C53E19"/>
    <w:rsid w:val="00C54094"/>
    <w:rsid w:val="00C54377"/>
    <w:rsid w:val="00C54EC1"/>
    <w:rsid w:val="00C54ED0"/>
    <w:rsid w:val="00C5552F"/>
    <w:rsid w:val="00C560C2"/>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2F8E"/>
    <w:rsid w:val="00C73DF3"/>
    <w:rsid w:val="00C749FB"/>
    <w:rsid w:val="00C74E1E"/>
    <w:rsid w:val="00C75024"/>
    <w:rsid w:val="00C752F4"/>
    <w:rsid w:val="00C7553A"/>
    <w:rsid w:val="00C756EA"/>
    <w:rsid w:val="00C7624F"/>
    <w:rsid w:val="00C7637F"/>
    <w:rsid w:val="00C76F2E"/>
    <w:rsid w:val="00C7728F"/>
    <w:rsid w:val="00C778D0"/>
    <w:rsid w:val="00C77BD2"/>
    <w:rsid w:val="00C77E08"/>
    <w:rsid w:val="00C77E9B"/>
    <w:rsid w:val="00C81524"/>
    <w:rsid w:val="00C81915"/>
    <w:rsid w:val="00C81B6C"/>
    <w:rsid w:val="00C81CCD"/>
    <w:rsid w:val="00C82F71"/>
    <w:rsid w:val="00C8350C"/>
    <w:rsid w:val="00C837B1"/>
    <w:rsid w:val="00C838EA"/>
    <w:rsid w:val="00C83A71"/>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1FBD"/>
    <w:rsid w:val="00CA20D0"/>
    <w:rsid w:val="00CA21E1"/>
    <w:rsid w:val="00CA23CF"/>
    <w:rsid w:val="00CA2A59"/>
    <w:rsid w:val="00CA35FB"/>
    <w:rsid w:val="00CA36BF"/>
    <w:rsid w:val="00CA398A"/>
    <w:rsid w:val="00CA3D46"/>
    <w:rsid w:val="00CA406D"/>
    <w:rsid w:val="00CA457C"/>
    <w:rsid w:val="00CA4B3B"/>
    <w:rsid w:val="00CA4C57"/>
    <w:rsid w:val="00CA4DA6"/>
    <w:rsid w:val="00CA5264"/>
    <w:rsid w:val="00CA5388"/>
    <w:rsid w:val="00CA583F"/>
    <w:rsid w:val="00CA628C"/>
    <w:rsid w:val="00CA62CB"/>
    <w:rsid w:val="00CA6914"/>
    <w:rsid w:val="00CA6AAA"/>
    <w:rsid w:val="00CA7045"/>
    <w:rsid w:val="00CA7ABB"/>
    <w:rsid w:val="00CA7CC8"/>
    <w:rsid w:val="00CA7EFB"/>
    <w:rsid w:val="00CB052E"/>
    <w:rsid w:val="00CB084B"/>
    <w:rsid w:val="00CB1197"/>
    <w:rsid w:val="00CB134B"/>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951"/>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4B6"/>
    <w:rsid w:val="00D008B5"/>
    <w:rsid w:val="00D01AA0"/>
    <w:rsid w:val="00D0221E"/>
    <w:rsid w:val="00D02757"/>
    <w:rsid w:val="00D02C4D"/>
    <w:rsid w:val="00D03146"/>
    <w:rsid w:val="00D04B87"/>
    <w:rsid w:val="00D04ECD"/>
    <w:rsid w:val="00D06383"/>
    <w:rsid w:val="00D064F5"/>
    <w:rsid w:val="00D0663C"/>
    <w:rsid w:val="00D06A4C"/>
    <w:rsid w:val="00D0738B"/>
    <w:rsid w:val="00D07CE7"/>
    <w:rsid w:val="00D102A4"/>
    <w:rsid w:val="00D10CEC"/>
    <w:rsid w:val="00D11B69"/>
    <w:rsid w:val="00D11C0A"/>
    <w:rsid w:val="00D11CBC"/>
    <w:rsid w:val="00D12AD3"/>
    <w:rsid w:val="00D12F27"/>
    <w:rsid w:val="00D132C6"/>
    <w:rsid w:val="00D133FC"/>
    <w:rsid w:val="00D13612"/>
    <w:rsid w:val="00D13B62"/>
    <w:rsid w:val="00D13B76"/>
    <w:rsid w:val="00D13E47"/>
    <w:rsid w:val="00D144B0"/>
    <w:rsid w:val="00D144BF"/>
    <w:rsid w:val="00D14527"/>
    <w:rsid w:val="00D15003"/>
    <w:rsid w:val="00D1528E"/>
    <w:rsid w:val="00D15301"/>
    <w:rsid w:val="00D1593C"/>
    <w:rsid w:val="00D15D90"/>
    <w:rsid w:val="00D15F95"/>
    <w:rsid w:val="00D16F69"/>
    <w:rsid w:val="00D175CE"/>
    <w:rsid w:val="00D176CF"/>
    <w:rsid w:val="00D1795A"/>
    <w:rsid w:val="00D17A0C"/>
    <w:rsid w:val="00D17CE0"/>
    <w:rsid w:val="00D203B4"/>
    <w:rsid w:val="00D2056D"/>
    <w:rsid w:val="00D2146B"/>
    <w:rsid w:val="00D21FA1"/>
    <w:rsid w:val="00D21FFC"/>
    <w:rsid w:val="00D22113"/>
    <w:rsid w:val="00D2219E"/>
    <w:rsid w:val="00D221EE"/>
    <w:rsid w:val="00D2272A"/>
    <w:rsid w:val="00D22882"/>
    <w:rsid w:val="00D229D6"/>
    <w:rsid w:val="00D22EDB"/>
    <w:rsid w:val="00D22FF6"/>
    <w:rsid w:val="00D236F7"/>
    <w:rsid w:val="00D23B9B"/>
    <w:rsid w:val="00D242D0"/>
    <w:rsid w:val="00D2491B"/>
    <w:rsid w:val="00D24A7F"/>
    <w:rsid w:val="00D2597D"/>
    <w:rsid w:val="00D25E87"/>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9FB"/>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67DA7"/>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1994"/>
    <w:rsid w:val="00D8277E"/>
    <w:rsid w:val="00D82BC6"/>
    <w:rsid w:val="00D8415E"/>
    <w:rsid w:val="00D856B3"/>
    <w:rsid w:val="00D87171"/>
    <w:rsid w:val="00D8749A"/>
    <w:rsid w:val="00D87CF9"/>
    <w:rsid w:val="00D9073F"/>
    <w:rsid w:val="00D9100F"/>
    <w:rsid w:val="00D913F6"/>
    <w:rsid w:val="00D91688"/>
    <w:rsid w:val="00D917D2"/>
    <w:rsid w:val="00D91A31"/>
    <w:rsid w:val="00D9329A"/>
    <w:rsid w:val="00D94C7B"/>
    <w:rsid w:val="00D9501A"/>
    <w:rsid w:val="00D9565A"/>
    <w:rsid w:val="00D95676"/>
    <w:rsid w:val="00D96354"/>
    <w:rsid w:val="00D9700F"/>
    <w:rsid w:val="00D9702C"/>
    <w:rsid w:val="00D97046"/>
    <w:rsid w:val="00D97555"/>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6B3C"/>
    <w:rsid w:val="00DA7DC5"/>
    <w:rsid w:val="00DB01EE"/>
    <w:rsid w:val="00DB0CBC"/>
    <w:rsid w:val="00DB12A1"/>
    <w:rsid w:val="00DB1EA1"/>
    <w:rsid w:val="00DB2F18"/>
    <w:rsid w:val="00DB34AD"/>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05"/>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7C8"/>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1A6B"/>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065B"/>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2E8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47277"/>
    <w:rsid w:val="00E51030"/>
    <w:rsid w:val="00E51049"/>
    <w:rsid w:val="00E51354"/>
    <w:rsid w:val="00E52401"/>
    <w:rsid w:val="00E5254D"/>
    <w:rsid w:val="00E52986"/>
    <w:rsid w:val="00E5355F"/>
    <w:rsid w:val="00E536A2"/>
    <w:rsid w:val="00E54A74"/>
    <w:rsid w:val="00E562DF"/>
    <w:rsid w:val="00E564D7"/>
    <w:rsid w:val="00E569A5"/>
    <w:rsid w:val="00E57559"/>
    <w:rsid w:val="00E60171"/>
    <w:rsid w:val="00E60341"/>
    <w:rsid w:val="00E60A94"/>
    <w:rsid w:val="00E60BBD"/>
    <w:rsid w:val="00E615B2"/>
    <w:rsid w:val="00E61800"/>
    <w:rsid w:val="00E61A85"/>
    <w:rsid w:val="00E61BE3"/>
    <w:rsid w:val="00E61E23"/>
    <w:rsid w:val="00E6212E"/>
    <w:rsid w:val="00E6216E"/>
    <w:rsid w:val="00E62382"/>
    <w:rsid w:val="00E623E2"/>
    <w:rsid w:val="00E62757"/>
    <w:rsid w:val="00E62967"/>
    <w:rsid w:val="00E631DA"/>
    <w:rsid w:val="00E64241"/>
    <w:rsid w:val="00E661AA"/>
    <w:rsid w:val="00E66235"/>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47"/>
    <w:rsid w:val="00E86FFB"/>
    <w:rsid w:val="00E87082"/>
    <w:rsid w:val="00E87586"/>
    <w:rsid w:val="00E87610"/>
    <w:rsid w:val="00E87628"/>
    <w:rsid w:val="00E92752"/>
    <w:rsid w:val="00E93373"/>
    <w:rsid w:val="00E94D69"/>
    <w:rsid w:val="00E95E4D"/>
    <w:rsid w:val="00E96EB6"/>
    <w:rsid w:val="00E97456"/>
    <w:rsid w:val="00E979D1"/>
    <w:rsid w:val="00E97CEA"/>
    <w:rsid w:val="00EA002F"/>
    <w:rsid w:val="00EA1886"/>
    <w:rsid w:val="00EA2112"/>
    <w:rsid w:val="00EA244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EF7D68"/>
    <w:rsid w:val="00F013D0"/>
    <w:rsid w:val="00F01650"/>
    <w:rsid w:val="00F02661"/>
    <w:rsid w:val="00F02BB4"/>
    <w:rsid w:val="00F031D6"/>
    <w:rsid w:val="00F0323F"/>
    <w:rsid w:val="00F0335C"/>
    <w:rsid w:val="00F034A2"/>
    <w:rsid w:val="00F03772"/>
    <w:rsid w:val="00F0398C"/>
    <w:rsid w:val="00F04668"/>
    <w:rsid w:val="00F046DB"/>
    <w:rsid w:val="00F05083"/>
    <w:rsid w:val="00F058C6"/>
    <w:rsid w:val="00F05985"/>
    <w:rsid w:val="00F05C52"/>
    <w:rsid w:val="00F06817"/>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742"/>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57A"/>
    <w:rsid w:val="00F40AB1"/>
    <w:rsid w:val="00F40B8D"/>
    <w:rsid w:val="00F40C14"/>
    <w:rsid w:val="00F413E3"/>
    <w:rsid w:val="00F41A59"/>
    <w:rsid w:val="00F42048"/>
    <w:rsid w:val="00F42063"/>
    <w:rsid w:val="00F4318E"/>
    <w:rsid w:val="00F43802"/>
    <w:rsid w:val="00F439D7"/>
    <w:rsid w:val="00F43DE4"/>
    <w:rsid w:val="00F443D0"/>
    <w:rsid w:val="00F4472B"/>
    <w:rsid w:val="00F44BF4"/>
    <w:rsid w:val="00F452E6"/>
    <w:rsid w:val="00F4573D"/>
    <w:rsid w:val="00F45EFB"/>
    <w:rsid w:val="00F4618F"/>
    <w:rsid w:val="00F4662A"/>
    <w:rsid w:val="00F4730B"/>
    <w:rsid w:val="00F475CA"/>
    <w:rsid w:val="00F503FD"/>
    <w:rsid w:val="00F50498"/>
    <w:rsid w:val="00F506F6"/>
    <w:rsid w:val="00F50A38"/>
    <w:rsid w:val="00F50FD7"/>
    <w:rsid w:val="00F510C3"/>
    <w:rsid w:val="00F51535"/>
    <w:rsid w:val="00F5177F"/>
    <w:rsid w:val="00F51F21"/>
    <w:rsid w:val="00F525C8"/>
    <w:rsid w:val="00F52CCA"/>
    <w:rsid w:val="00F5314B"/>
    <w:rsid w:val="00F53273"/>
    <w:rsid w:val="00F53883"/>
    <w:rsid w:val="00F538F1"/>
    <w:rsid w:val="00F54623"/>
    <w:rsid w:val="00F549B4"/>
    <w:rsid w:val="00F54E5D"/>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A11"/>
    <w:rsid w:val="00F76E8E"/>
    <w:rsid w:val="00F76F83"/>
    <w:rsid w:val="00F76FE9"/>
    <w:rsid w:val="00F774EF"/>
    <w:rsid w:val="00F77B36"/>
    <w:rsid w:val="00F8005B"/>
    <w:rsid w:val="00F803D6"/>
    <w:rsid w:val="00F80638"/>
    <w:rsid w:val="00F81400"/>
    <w:rsid w:val="00F81887"/>
    <w:rsid w:val="00F81B78"/>
    <w:rsid w:val="00F825DC"/>
    <w:rsid w:val="00F825E9"/>
    <w:rsid w:val="00F82A08"/>
    <w:rsid w:val="00F82E75"/>
    <w:rsid w:val="00F82EA1"/>
    <w:rsid w:val="00F8315A"/>
    <w:rsid w:val="00F83368"/>
    <w:rsid w:val="00F840C8"/>
    <w:rsid w:val="00F843A1"/>
    <w:rsid w:val="00F846BB"/>
    <w:rsid w:val="00F848C2"/>
    <w:rsid w:val="00F84944"/>
    <w:rsid w:val="00F84E24"/>
    <w:rsid w:val="00F85015"/>
    <w:rsid w:val="00F85110"/>
    <w:rsid w:val="00F85223"/>
    <w:rsid w:val="00F85474"/>
    <w:rsid w:val="00F86BA4"/>
    <w:rsid w:val="00F86D16"/>
    <w:rsid w:val="00F87019"/>
    <w:rsid w:val="00F8792D"/>
    <w:rsid w:val="00F879A6"/>
    <w:rsid w:val="00F87EF5"/>
    <w:rsid w:val="00F908A7"/>
    <w:rsid w:val="00F90D05"/>
    <w:rsid w:val="00F911D0"/>
    <w:rsid w:val="00F9147F"/>
    <w:rsid w:val="00F915A4"/>
    <w:rsid w:val="00F91EEE"/>
    <w:rsid w:val="00F92C5B"/>
    <w:rsid w:val="00F92D0B"/>
    <w:rsid w:val="00F93156"/>
    <w:rsid w:val="00F9327E"/>
    <w:rsid w:val="00F9443C"/>
    <w:rsid w:val="00F94539"/>
    <w:rsid w:val="00F9542E"/>
    <w:rsid w:val="00F95549"/>
    <w:rsid w:val="00F9617E"/>
    <w:rsid w:val="00F96BF2"/>
    <w:rsid w:val="00F9711D"/>
    <w:rsid w:val="00F9715B"/>
    <w:rsid w:val="00F97319"/>
    <w:rsid w:val="00FA0F5B"/>
    <w:rsid w:val="00FA0F7D"/>
    <w:rsid w:val="00FA26E8"/>
    <w:rsid w:val="00FA26F8"/>
    <w:rsid w:val="00FA2D1D"/>
    <w:rsid w:val="00FA3330"/>
    <w:rsid w:val="00FA35B7"/>
    <w:rsid w:val="00FA35BA"/>
    <w:rsid w:val="00FA3BF8"/>
    <w:rsid w:val="00FA4BB7"/>
    <w:rsid w:val="00FA4CFB"/>
    <w:rsid w:val="00FA5A62"/>
    <w:rsid w:val="00FA5EDE"/>
    <w:rsid w:val="00FA658D"/>
    <w:rsid w:val="00FA6773"/>
    <w:rsid w:val="00FA6DE9"/>
    <w:rsid w:val="00FB0BBD"/>
    <w:rsid w:val="00FB0C4B"/>
    <w:rsid w:val="00FB0DE5"/>
    <w:rsid w:val="00FB11DB"/>
    <w:rsid w:val="00FB3222"/>
    <w:rsid w:val="00FB39B8"/>
    <w:rsid w:val="00FB46A1"/>
    <w:rsid w:val="00FB473B"/>
    <w:rsid w:val="00FB4937"/>
    <w:rsid w:val="00FB508C"/>
    <w:rsid w:val="00FB5107"/>
    <w:rsid w:val="00FB5361"/>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4FF7"/>
    <w:rsid w:val="00FC5EEB"/>
    <w:rsid w:val="00FC6874"/>
    <w:rsid w:val="00FD1C7D"/>
    <w:rsid w:val="00FD2C36"/>
    <w:rsid w:val="00FD366F"/>
    <w:rsid w:val="00FD3878"/>
    <w:rsid w:val="00FD5513"/>
    <w:rsid w:val="00FD585A"/>
    <w:rsid w:val="00FD5AFC"/>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3EF"/>
    <w:rsid w:val="00FE24C2"/>
    <w:rsid w:val="00FE255D"/>
    <w:rsid w:val="00FE2A1E"/>
    <w:rsid w:val="00FE2CF7"/>
    <w:rsid w:val="00FE2D66"/>
    <w:rsid w:val="00FE2EBC"/>
    <w:rsid w:val="00FE3152"/>
    <w:rsid w:val="00FE3308"/>
    <w:rsid w:val="00FE40AB"/>
    <w:rsid w:val="00FE4F4E"/>
    <w:rsid w:val="00FE51F7"/>
    <w:rsid w:val="00FE5729"/>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4:defaultImageDpi w14:val="32767"/>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F03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D73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8D07CB"/>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a7">
    <w:name w:val="표안"/>
    <w:basedOn w:val="a"/>
    <w:link w:val="Char"/>
    <w:rsid w:val="00001D2C"/>
    <w:pPr>
      <w:widowControl w:val="0"/>
      <w:tabs>
        <w:tab w:val="right" w:pos="3969"/>
      </w:tabs>
      <w:adjustRightInd w:val="0"/>
      <w:snapToGrid w:val="0"/>
      <w:spacing w:after="0" w:line="200" w:lineRule="exact"/>
      <w:jc w:val="center"/>
    </w:pPr>
    <w:rPr>
      <w:rFonts w:ascii="Times New Roman" w:eastAsia="-윤명조120" w:hAnsi="Times New Roman" w:cs="Times New Roman"/>
      <w:snapToGrid w:val="0"/>
      <w:spacing w:val="-3"/>
      <w:sz w:val="16"/>
      <w:szCs w:val="18"/>
      <w:lang w:eastAsia="ja-JP"/>
    </w:rPr>
  </w:style>
  <w:style w:type="character" w:customStyle="1" w:styleId="Char">
    <w:name w:val="표안 Char"/>
    <w:link w:val="a7"/>
    <w:rsid w:val="00001D2C"/>
    <w:rPr>
      <w:rFonts w:ascii="Times New Roman" w:eastAsia="-윤명조120" w:hAnsi="Times New Roman" w:cs="Times New Roman"/>
      <w:snapToGrid w:val="0"/>
      <w:spacing w:val="-3"/>
      <w:sz w:val="16"/>
      <w:szCs w:val="18"/>
      <w:lang w:eastAsia="ja-JP"/>
    </w:rPr>
  </w:style>
  <w:style w:type="paragraph" w:customStyle="1" w:styleId="a8">
    <w:name w:val="본문 단락:논문용"/>
    <w:basedOn w:val="a"/>
    <w:rsid w:val="00F848C2"/>
    <w:pPr>
      <w:widowControl w:val="0"/>
      <w:tabs>
        <w:tab w:val="left" w:pos="227"/>
        <w:tab w:val="left" w:pos="567"/>
        <w:tab w:val="left" w:pos="1134"/>
        <w:tab w:val="right" w:pos="4536"/>
      </w:tabs>
      <w:wordWrap w:val="0"/>
      <w:snapToGrid w:val="0"/>
      <w:spacing w:after="0" w:line="276" w:lineRule="auto"/>
      <w:jc w:val="both"/>
    </w:pPr>
    <w:rPr>
      <w:rFonts w:ascii="Times New Roman" w:eastAsia="BatangChe" w:hAnsi="Times New Roman" w:cs="Times New Roman"/>
      <w:kern w:val="2"/>
      <w:sz w:val="18"/>
      <w:szCs w:val="20"/>
      <w:lang w:eastAsia="ko-KR"/>
    </w:rPr>
  </w:style>
  <w:style w:type="paragraph" w:customStyle="1" w:styleId="figurecaption">
    <w:name w:val="figure caption"/>
    <w:rsid w:val="00F848C2"/>
    <w:pPr>
      <w:numPr>
        <w:numId w:val="7"/>
      </w:numPr>
      <w:tabs>
        <w:tab w:val="left" w:pos="533"/>
      </w:tabs>
      <w:spacing w:before="80" w:after="200" w:line="240" w:lineRule="auto"/>
      <w:jc w:val="both"/>
    </w:pPr>
    <w:rPr>
      <w:rFonts w:ascii="Times New Roman" w:eastAsia="SimSun" w:hAnsi="Times New Roman" w:cs="Times New Roman"/>
      <w:noProof/>
      <w:sz w:val="16"/>
      <w:szCs w:val="16"/>
      <w:lang w:val="ru-RU"/>
    </w:rPr>
  </w:style>
  <w:style w:type="paragraph" w:styleId="a9">
    <w:name w:val="Normal (Web)"/>
    <w:basedOn w:val="a"/>
    <w:uiPriority w:val="99"/>
    <w:unhideWhenUsed/>
    <w:rsid w:val="00262EB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2D7313"/>
    <w:rPr>
      <w:rFonts w:asciiTheme="majorHAnsi" w:eastAsiaTheme="majorEastAsia" w:hAnsiTheme="majorHAnsi" w:cstheme="majorBidi"/>
      <w:color w:val="1F4D78" w:themeColor="accent1" w:themeShade="7F"/>
      <w:sz w:val="24"/>
      <w:szCs w:val="24"/>
    </w:rPr>
  </w:style>
  <w:style w:type="character" w:styleId="aa">
    <w:name w:val="Emphasis"/>
    <w:uiPriority w:val="20"/>
    <w:qFormat/>
    <w:rsid w:val="00326EE9"/>
    <w:rPr>
      <w:i/>
      <w:iCs/>
    </w:rPr>
  </w:style>
  <w:style w:type="character" w:styleId="ab">
    <w:name w:val="Strong"/>
    <w:basedOn w:val="a0"/>
    <w:uiPriority w:val="22"/>
    <w:qFormat/>
    <w:rsid w:val="005775C0"/>
    <w:rPr>
      <w:b/>
      <w:bCs/>
    </w:rPr>
  </w:style>
  <w:style w:type="character" w:styleId="ac">
    <w:name w:val="FollowedHyperlink"/>
    <w:basedOn w:val="a0"/>
    <w:uiPriority w:val="99"/>
    <w:semiHidden/>
    <w:unhideWhenUsed/>
    <w:rsid w:val="006B73DC"/>
    <w:rPr>
      <w:color w:val="954F72" w:themeColor="followedHyperlink"/>
      <w:u w:val="single"/>
    </w:rPr>
  </w:style>
  <w:style w:type="character" w:customStyle="1" w:styleId="40">
    <w:name w:val="Заголовок 4 Знак"/>
    <w:basedOn w:val="a0"/>
    <w:link w:val="4"/>
    <w:uiPriority w:val="9"/>
    <w:rsid w:val="008D07CB"/>
    <w:rPr>
      <w:rFonts w:ascii="Times New Roman" w:eastAsia="Times New Roman" w:hAnsi="Times New Roman" w:cs="Times New Roman"/>
      <w:b/>
      <w:bCs/>
      <w:sz w:val="24"/>
      <w:szCs w:val="24"/>
      <w:lang w:val="ru-RU" w:eastAsia="ru-RU"/>
    </w:rPr>
  </w:style>
  <w:style w:type="character" w:customStyle="1" w:styleId="authors-moduleumr1o">
    <w:name w:val="authors-module__umr1o"/>
    <w:basedOn w:val="a0"/>
    <w:rsid w:val="008D07CB"/>
  </w:style>
  <w:style w:type="character" w:customStyle="1" w:styleId="typography-modulelvnit">
    <w:name w:val="typography-module__lvnit"/>
    <w:basedOn w:val="a0"/>
    <w:rsid w:val="008D07CB"/>
  </w:style>
  <w:style w:type="character" w:customStyle="1" w:styleId="21">
    <w:name w:val="Неразрешенное упоминание2"/>
    <w:basedOn w:val="a0"/>
    <w:uiPriority w:val="99"/>
    <w:semiHidden/>
    <w:unhideWhenUsed/>
    <w:rsid w:val="00035648"/>
    <w:rPr>
      <w:color w:val="605E5C"/>
      <w:shd w:val="clear" w:color="auto" w:fill="E1DFDD"/>
    </w:rPr>
  </w:style>
  <w:style w:type="character" w:customStyle="1" w:styleId="10">
    <w:name w:val="Заголовок 1 Знак"/>
    <w:basedOn w:val="a0"/>
    <w:link w:val="1"/>
    <w:uiPriority w:val="9"/>
    <w:rsid w:val="006F03C7"/>
    <w:rPr>
      <w:rFonts w:asciiTheme="majorHAnsi" w:eastAsiaTheme="majorEastAsia" w:hAnsiTheme="majorHAnsi" w:cstheme="majorBidi"/>
      <w:color w:val="2E74B5" w:themeColor="accent1" w:themeShade="BF"/>
      <w:sz w:val="32"/>
      <w:szCs w:val="32"/>
    </w:rPr>
  </w:style>
  <w:style w:type="paragraph" w:customStyle="1" w:styleId="JVEAuthors">
    <w:name w:val="JVE Authors"/>
    <w:next w:val="a"/>
    <w:uiPriority w:val="23"/>
    <w:rsid w:val="00A77CDB"/>
    <w:pPr>
      <w:keepNext/>
      <w:keepLines/>
      <w:spacing w:after="0" w:line="240" w:lineRule="auto"/>
      <w:contextualSpacing/>
    </w:pPr>
    <w:rPr>
      <w:rFonts w:ascii="Times New Roman" w:eastAsia="Times New Roman" w:hAnsi="Times New Roman" w:cs="Times New Roman"/>
      <w:b/>
      <w:sz w:val="20"/>
      <w:szCs w:val="20"/>
      <w:lang w:bidi="en-US"/>
    </w:rPr>
  </w:style>
  <w:style w:type="character" w:styleId="ad">
    <w:name w:val="Placeholder Text"/>
    <w:basedOn w:val="a0"/>
    <w:uiPriority w:val="99"/>
    <w:semiHidden/>
    <w:rsid w:val="003C49ED"/>
    <w:rPr>
      <w:color w:val="808080"/>
    </w:rPr>
  </w:style>
  <w:style w:type="character" w:customStyle="1" w:styleId="mord">
    <w:name w:val="mord"/>
    <w:basedOn w:val="a0"/>
    <w:rsid w:val="003C49ED"/>
  </w:style>
  <w:style w:type="character" w:customStyle="1" w:styleId="vlist-s">
    <w:name w:val="vlist-s"/>
    <w:basedOn w:val="a0"/>
    <w:rsid w:val="003C49ED"/>
  </w:style>
  <w:style w:type="character" w:customStyle="1" w:styleId="mrel">
    <w:name w:val="mrel"/>
    <w:basedOn w:val="a0"/>
    <w:rsid w:val="003C49ED"/>
  </w:style>
  <w:style w:type="character" w:customStyle="1" w:styleId="katex-mathml">
    <w:name w:val="katex-mathml"/>
    <w:basedOn w:val="a0"/>
    <w:rsid w:val="00581A84"/>
  </w:style>
  <w:style w:type="character" w:customStyle="1" w:styleId="mop">
    <w:name w:val="mop"/>
    <w:basedOn w:val="a0"/>
    <w:rsid w:val="00581A84"/>
  </w:style>
  <w:style w:type="character" w:customStyle="1" w:styleId="mopen">
    <w:name w:val="mopen"/>
    <w:basedOn w:val="a0"/>
    <w:rsid w:val="00D81994"/>
  </w:style>
  <w:style w:type="character" w:customStyle="1" w:styleId="mclose">
    <w:name w:val="mclose"/>
    <w:basedOn w:val="a0"/>
    <w:rsid w:val="00D81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2668">
      <w:marLeft w:val="640"/>
      <w:marRight w:val="0"/>
      <w:marTop w:val="0"/>
      <w:marBottom w:val="0"/>
      <w:divBdr>
        <w:top w:val="none" w:sz="0" w:space="0" w:color="auto"/>
        <w:left w:val="none" w:sz="0" w:space="0" w:color="auto"/>
        <w:bottom w:val="none" w:sz="0" w:space="0" w:color="auto"/>
        <w:right w:val="none" w:sz="0" w:space="0" w:color="auto"/>
      </w:divBdr>
    </w:div>
    <w:div w:id="8335401">
      <w:marLeft w:val="640"/>
      <w:marRight w:val="0"/>
      <w:marTop w:val="0"/>
      <w:marBottom w:val="0"/>
      <w:divBdr>
        <w:top w:val="none" w:sz="0" w:space="0" w:color="auto"/>
        <w:left w:val="none" w:sz="0" w:space="0" w:color="auto"/>
        <w:bottom w:val="none" w:sz="0" w:space="0" w:color="auto"/>
        <w:right w:val="none" w:sz="0" w:space="0" w:color="auto"/>
      </w:divBdr>
    </w:div>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1692017">
      <w:marLeft w:val="640"/>
      <w:marRight w:val="0"/>
      <w:marTop w:val="0"/>
      <w:marBottom w:val="0"/>
      <w:divBdr>
        <w:top w:val="none" w:sz="0" w:space="0" w:color="auto"/>
        <w:left w:val="none" w:sz="0" w:space="0" w:color="auto"/>
        <w:bottom w:val="none" w:sz="0" w:space="0" w:color="auto"/>
        <w:right w:val="none" w:sz="0" w:space="0" w:color="auto"/>
      </w:divBdr>
    </w:div>
    <w:div w:id="33313239">
      <w:marLeft w:val="640"/>
      <w:marRight w:val="0"/>
      <w:marTop w:val="0"/>
      <w:marBottom w:val="0"/>
      <w:divBdr>
        <w:top w:val="none" w:sz="0" w:space="0" w:color="auto"/>
        <w:left w:val="none" w:sz="0" w:space="0" w:color="auto"/>
        <w:bottom w:val="none" w:sz="0" w:space="0" w:color="auto"/>
        <w:right w:val="none" w:sz="0" w:space="0" w:color="auto"/>
      </w:divBdr>
    </w:div>
    <w:div w:id="34424974">
      <w:marLeft w:val="640"/>
      <w:marRight w:val="0"/>
      <w:marTop w:val="0"/>
      <w:marBottom w:val="0"/>
      <w:divBdr>
        <w:top w:val="none" w:sz="0" w:space="0" w:color="auto"/>
        <w:left w:val="none" w:sz="0" w:space="0" w:color="auto"/>
        <w:bottom w:val="none" w:sz="0" w:space="0" w:color="auto"/>
        <w:right w:val="none" w:sz="0" w:space="0" w:color="auto"/>
      </w:divBdr>
    </w:div>
    <w:div w:id="50469369">
      <w:bodyDiv w:val="1"/>
      <w:marLeft w:val="0"/>
      <w:marRight w:val="0"/>
      <w:marTop w:val="0"/>
      <w:marBottom w:val="0"/>
      <w:divBdr>
        <w:top w:val="none" w:sz="0" w:space="0" w:color="auto"/>
        <w:left w:val="none" w:sz="0" w:space="0" w:color="auto"/>
        <w:bottom w:val="none" w:sz="0" w:space="0" w:color="auto"/>
        <w:right w:val="none" w:sz="0" w:space="0" w:color="auto"/>
      </w:divBdr>
    </w:div>
    <w:div w:id="61491123">
      <w:marLeft w:val="640"/>
      <w:marRight w:val="0"/>
      <w:marTop w:val="0"/>
      <w:marBottom w:val="0"/>
      <w:divBdr>
        <w:top w:val="none" w:sz="0" w:space="0" w:color="auto"/>
        <w:left w:val="none" w:sz="0" w:space="0" w:color="auto"/>
        <w:bottom w:val="none" w:sz="0" w:space="0" w:color="auto"/>
        <w:right w:val="none" w:sz="0" w:space="0" w:color="auto"/>
      </w:divBdr>
    </w:div>
    <w:div w:id="72241257">
      <w:marLeft w:val="640"/>
      <w:marRight w:val="0"/>
      <w:marTop w:val="0"/>
      <w:marBottom w:val="0"/>
      <w:divBdr>
        <w:top w:val="none" w:sz="0" w:space="0" w:color="auto"/>
        <w:left w:val="none" w:sz="0" w:space="0" w:color="auto"/>
        <w:bottom w:val="none" w:sz="0" w:space="0" w:color="auto"/>
        <w:right w:val="none" w:sz="0" w:space="0" w:color="auto"/>
      </w:divBdr>
    </w:div>
    <w:div w:id="90320212">
      <w:marLeft w:val="640"/>
      <w:marRight w:val="0"/>
      <w:marTop w:val="0"/>
      <w:marBottom w:val="0"/>
      <w:divBdr>
        <w:top w:val="none" w:sz="0" w:space="0" w:color="auto"/>
        <w:left w:val="none" w:sz="0" w:space="0" w:color="auto"/>
        <w:bottom w:val="none" w:sz="0" w:space="0" w:color="auto"/>
        <w:right w:val="none" w:sz="0" w:space="0" w:color="auto"/>
      </w:divBdr>
    </w:div>
    <w:div w:id="105924925">
      <w:bodyDiv w:val="1"/>
      <w:marLeft w:val="0"/>
      <w:marRight w:val="0"/>
      <w:marTop w:val="0"/>
      <w:marBottom w:val="0"/>
      <w:divBdr>
        <w:top w:val="none" w:sz="0" w:space="0" w:color="auto"/>
        <w:left w:val="none" w:sz="0" w:space="0" w:color="auto"/>
        <w:bottom w:val="none" w:sz="0" w:space="0" w:color="auto"/>
        <w:right w:val="none" w:sz="0" w:space="0" w:color="auto"/>
      </w:divBdr>
    </w:div>
    <w:div w:id="120418147">
      <w:marLeft w:val="640"/>
      <w:marRight w:val="0"/>
      <w:marTop w:val="0"/>
      <w:marBottom w:val="0"/>
      <w:divBdr>
        <w:top w:val="none" w:sz="0" w:space="0" w:color="auto"/>
        <w:left w:val="none" w:sz="0" w:space="0" w:color="auto"/>
        <w:bottom w:val="none" w:sz="0" w:space="0" w:color="auto"/>
        <w:right w:val="none" w:sz="0" w:space="0" w:color="auto"/>
      </w:divBdr>
    </w:div>
    <w:div w:id="120996122">
      <w:marLeft w:val="64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45971644">
      <w:marLeft w:val="640"/>
      <w:marRight w:val="0"/>
      <w:marTop w:val="0"/>
      <w:marBottom w:val="0"/>
      <w:divBdr>
        <w:top w:val="none" w:sz="0" w:space="0" w:color="auto"/>
        <w:left w:val="none" w:sz="0" w:space="0" w:color="auto"/>
        <w:bottom w:val="none" w:sz="0" w:space="0" w:color="auto"/>
        <w:right w:val="none" w:sz="0" w:space="0" w:color="auto"/>
      </w:divBdr>
    </w:div>
    <w:div w:id="151486068">
      <w:bodyDiv w:val="1"/>
      <w:marLeft w:val="0"/>
      <w:marRight w:val="0"/>
      <w:marTop w:val="0"/>
      <w:marBottom w:val="0"/>
      <w:divBdr>
        <w:top w:val="none" w:sz="0" w:space="0" w:color="auto"/>
        <w:left w:val="none" w:sz="0" w:space="0" w:color="auto"/>
        <w:bottom w:val="none" w:sz="0" w:space="0" w:color="auto"/>
        <w:right w:val="none" w:sz="0" w:space="0" w:color="auto"/>
      </w:divBdr>
    </w:div>
    <w:div w:id="155607192">
      <w:bodyDiv w:val="1"/>
      <w:marLeft w:val="0"/>
      <w:marRight w:val="0"/>
      <w:marTop w:val="0"/>
      <w:marBottom w:val="0"/>
      <w:divBdr>
        <w:top w:val="none" w:sz="0" w:space="0" w:color="auto"/>
        <w:left w:val="none" w:sz="0" w:space="0" w:color="auto"/>
        <w:bottom w:val="none" w:sz="0" w:space="0" w:color="auto"/>
        <w:right w:val="none" w:sz="0" w:space="0" w:color="auto"/>
      </w:divBdr>
    </w:div>
    <w:div w:id="169612595">
      <w:marLeft w:val="640"/>
      <w:marRight w:val="0"/>
      <w:marTop w:val="0"/>
      <w:marBottom w:val="0"/>
      <w:divBdr>
        <w:top w:val="none" w:sz="0" w:space="0" w:color="auto"/>
        <w:left w:val="none" w:sz="0" w:space="0" w:color="auto"/>
        <w:bottom w:val="none" w:sz="0" w:space="0" w:color="auto"/>
        <w:right w:val="none" w:sz="0" w:space="0" w:color="auto"/>
      </w:divBdr>
    </w:div>
    <w:div w:id="171531517">
      <w:marLeft w:val="640"/>
      <w:marRight w:val="0"/>
      <w:marTop w:val="0"/>
      <w:marBottom w:val="0"/>
      <w:divBdr>
        <w:top w:val="none" w:sz="0" w:space="0" w:color="auto"/>
        <w:left w:val="none" w:sz="0" w:space="0" w:color="auto"/>
        <w:bottom w:val="none" w:sz="0" w:space="0" w:color="auto"/>
        <w:right w:val="none" w:sz="0" w:space="0" w:color="auto"/>
      </w:divBdr>
    </w:div>
    <w:div w:id="182787369">
      <w:marLeft w:val="640"/>
      <w:marRight w:val="0"/>
      <w:marTop w:val="0"/>
      <w:marBottom w:val="0"/>
      <w:divBdr>
        <w:top w:val="none" w:sz="0" w:space="0" w:color="auto"/>
        <w:left w:val="none" w:sz="0" w:space="0" w:color="auto"/>
        <w:bottom w:val="none" w:sz="0" w:space="0" w:color="auto"/>
        <w:right w:val="none" w:sz="0" w:space="0" w:color="auto"/>
      </w:divBdr>
    </w:div>
    <w:div w:id="184249661">
      <w:marLeft w:val="640"/>
      <w:marRight w:val="0"/>
      <w:marTop w:val="0"/>
      <w:marBottom w:val="0"/>
      <w:divBdr>
        <w:top w:val="none" w:sz="0" w:space="0" w:color="auto"/>
        <w:left w:val="none" w:sz="0" w:space="0" w:color="auto"/>
        <w:bottom w:val="none" w:sz="0" w:space="0" w:color="auto"/>
        <w:right w:val="none" w:sz="0" w:space="0" w:color="auto"/>
      </w:divBdr>
    </w:div>
    <w:div w:id="184944435">
      <w:marLeft w:val="640"/>
      <w:marRight w:val="0"/>
      <w:marTop w:val="0"/>
      <w:marBottom w:val="0"/>
      <w:divBdr>
        <w:top w:val="none" w:sz="0" w:space="0" w:color="auto"/>
        <w:left w:val="none" w:sz="0" w:space="0" w:color="auto"/>
        <w:bottom w:val="none" w:sz="0" w:space="0" w:color="auto"/>
        <w:right w:val="none" w:sz="0" w:space="0" w:color="auto"/>
      </w:divBdr>
    </w:div>
    <w:div w:id="207764330">
      <w:marLeft w:val="640"/>
      <w:marRight w:val="0"/>
      <w:marTop w:val="0"/>
      <w:marBottom w:val="0"/>
      <w:divBdr>
        <w:top w:val="none" w:sz="0" w:space="0" w:color="auto"/>
        <w:left w:val="none" w:sz="0" w:space="0" w:color="auto"/>
        <w:bottom w:val="none" w:sz="0" w:space="0" w:color="auto"/>
        <w:right w:val="none" w:sz="0" w:space="0" w:color="auto"/>
      </w:divBdr>
    </w:div>
    <w:div w:id="221332869">
      <w:marLeft w:val="640"/>
      <w:marRight w:val="0"/>
      <w:marTop w:val="0"/>
      <w:marBottom w:val="0"/>
      <w:divBdr>
        <w:top w:val="none" w:sz="0" w:space="0" w:color="auto"/>
        <w:left w:val="none" w:sz="0" w:space="0" w:color="auto"/>
        <w:bottom w:val="none" w:sz="0" w:space="0" w:color="auto"/>
        <w:right w:val="none" w:sz="0" w:space="0" w:color="auto"/>
      </w:divBdr>
    </w:div>
    <w:div w:id="221796042">
      <w:marLeft w:val="640"/>
      <w:marRight w:val="0"/>
      <w:marTop w:val="0"/>
      <w:marBottom w:val="0"/>
      <w:divBdr>
        <w:top w:val="none" w:sz="0" w:space="0" w:color="auto"/>
        <w:left w:val="none" w:sz="0" w:space="0" w:color="auto"/>
        <w:bottom w:val="none" w:sz="0" w:space="0" w:color="auto"/>
        <w:right w:val="none" w:sz="0" w:space="0" w:color="auto"/>
      </w:divBdr>
    </w:div>
    <w:div w:id="225145282">
      <w:marLeft w:val="640"/>
      <w:marRight w:val="0"/>
      <w:marTop w:val="0"/>
      <w:marBottom w:val="0"/>
      <w:divBdr>
        <w:top w:val="none" w:sz="0" w:space="0" w:color="auto"/>
        <w:left w:val="none" w:sz="0" w:space="0" w:color="auto"/>
        <w:bottom w:val="none" w:sz="0" w:space="0" w:color="auto"/>
        <w:right w:val="none" w:sz="0" w:space="0" w:color="auto"/>
      </w:divBdr>
    </w:div>
    <w:div w:id="231359307">
      <w:marLeft w:val="640"/>
      <w:marRight w:val="0"/>
      <w:marTop w:val="0"/>
      <w:marBottom w:val="0"/>
      <w:divBdr>
        <w:top w:val="none" w:sz="0" w:space="0" w:color="auto"/>
        <w:left w:val="none" w:sz="0" w:space="0" w:color="auto"/>
        <w:bottom w:val="none" w:sz="0" w:space="0" w:color="auto"/>
        <w:right w:val="none" w:sz="0" w:space="0" w:color="auto"/>
      </w:divBdr>
    </w:div>
    <w:div w:id="254559076">
      <w:marLeft w:val="640"/>
      <w:marRight w:val="0"/>
      <w:marTop w:val="0"/>
      <w:marBottom w:val="0"/>
      <w:divBdr>
        <w:top w:val="none" w:sz="0" w:space="0" w:color="auto"/>
        <w:left w:val="none" w:sz="0" w:space="0" w:color="auto"/>
        <w:bottom w:val="none" w:sz="0" w:space="0" w:color="auto"/>
        <w:right w:val="none" w:sz="0" w:space="0" w:color="auto"/>
      </w:divBdr>
    </w:div>
    <w:div w:id="271136842">
      <w:marLeft w:val="640"/>
      <w:marRight w:val="0"/>
      <w:marTop w:val="0"/>
      <w:marBottom w:val="0"/>
      <w:divBdr>
        <w:top w:val="none" w:sz="0" w:space="0" w:color="auto"/>
        <w:left w:val="none" w:sz="0" w:space="0" w:color="auto"/>
        <w:bottom w:val="none" w:sz="0" w:space="0" w:color="auto"/>
        <w:right w:val="none" w:sz="0" w:space="0" w:color="auto"/>
      </w:divBdr>
    </w:div>
    <w:div w:id="272594449">
      <w:marLeft w:val="640"/>
      <w:marRight w:val="0"/>
      <w:marTop w:val="0"/>
      <w:marBottom w:val="0"/>
      <w:divBdr>
        <w:top w:val="none" w:sz="0" w:space="0" w:color="auto"/>
        <w:left w:val="none" w:sz="0" w:space="0" w:color="auto"/>
        <w:bottom w:val="none" w:sz="0" w:space="0" w:color="auto"/>
        <w:right w:val="none" w:sz="0" w:space="0" w:color="auto"/>
      </w:divBdr>
    </w:div>
    <w:div w:id="273756011">
      <w:marLeft w:val="640"/>
      <w:marRight w:val="0"/>
      <w:marTop w:val="0"/>
      <w:marBottom w:val="0"/>
      <w:divBdr>
        <w:top w:val="none" w:sz="0" w:space="0" w:color="auto"/>
        <w:left w:val="none" w:sz="0" w:space="0" w:color="auto"/>
        <w:bottom w:val="none" w:sz="0" w:space="0" w:color="auto"/>
        <w:right w:val="none" w:sz="0" w:space="0" w:color="auto"/>
      </w:divBdr>
    </w:div>
    <w:div w:id="274605949">
      <w:marLeft w:val="640"/>
      <w:marRight w:val="0"/>
      <w:marTop w:val="0"/>
      <w:marBottom w:val="0"/>
      <w:divBdr>
        <w:top w:val="none" w:sz="0" w:space="0" w:color="auto"/>
        <w:left w:val="none" w:sz="0" w:space="0" w:color="auto"/>
        <w:bottom w:val="none" w:sz="0" w:space="0" w:color="auto"/>
        <w:right w:val="none" w:sz="0" w:space="0" w:color="auto"/>
      </w:divBdr>
    </w:div>
    <w:div w:id="279798502">
      <w:bodyDiv w:val="1"/>
      <w:marLeft w:val="0"/>
      <w:marRight w:val="0"/>
      <w:marTop w:val="0"/>
      <w:marBottom w:val="0"/>
      <w:divBdr>
        <w:top w:val="none" w:sz="0" w:space="0" w:color="auto"/>
        <w:left w:val="none" w:sz="0" w:space="0" w:color="auto"/>
        <w:bottom w:val="none" w:sz="0" w:space="0" w:color="auto"/>
        <w:right w:val="none" w:sz="0" w:space="0" w:color="auto"/>
      </w:divBdr>
    </w:div>
    <w:div w:id="281956689">
      <w:marLeft w:val="640"/>
      <w:marRight w:val="0"/>
      <w:marTop w:val="0"/>
      <w:marBottom w:val="0"/>
      <w:divBdr>
        <w:top w:val="none" w:sz="0" w:space="0" w:color="auto"/>
        <w:left w:val="none" w:sz="0" w:space="0" w:color="auto"/>
        <w:bottom w:val="none" w:sz="0" w:space="0" w:color="auto"/>
        <w:right w:val="none" w:sz="0" w:space="0" w:color="auto"/>
      </w:divBdr>
    </w:div>
    <w:div w:id="287012511">
      <w:marLeft w:val="640"/>
      <w:marRight w:val="0"/>
      <w:marTop w:val="0"/>
      <w:marBottom w:val="0"/>
      <w:divBdr>
        <w:top w:val="none" w:sz="0" w:space="0" w:color="auto"/>
        <w:left w:val="none" w:sz="0" w:space="0" w:color="auto"/>
        <w:bottom w:val="none" w:sz="0" w:space="0" w:color="auto"/>
        <w:right w:val="none" w:sz="0" w:space="0" w:color="auto"/>
      </w:divBdr>
    </w:div>
    <w:div w:id="295180570">
      <w:marLeft w:val="640"/>
      <w:marRight w:val="0"/>
      <w:marTop w:val="0"/>
      <w:marBottom w:val="0"/>
      <w:divBdr>
        <w:top w:val="none" w:sz="0" w:space="0" w:color="auto"/>
        <w:left w:val="none" w:sz="0" w:space="0" w:color="auto"/>
        <w:bottom w:val="none" w:sz="0" w:space="0" w:color="auto"/>
        <w:right w:val="none" w:sz="0" w:space="0" w:color="auto"/>
      </w:divBdr>
    </w:div>
    <w:div w:id="297731128">
      <w:marLeft w:val="640"/>
      <w:marRight w:val="0"/>
      <w:marTop w:val="0"/>
      <w:marBottom w:val="0"/>
      <w:divBdr>
        <w:top w:val="none" w:sz="0" w:space="0" w:color="auto"/>
        <w:left w:val="none" w:sz="0" w:space="0" w:color="auto"/>
        <w:bottom w:val="none" w:sz="0" w:space="0" w:color="auto"/>
        <w:right w:val="none" w:sz="0" w:space="0" w:color="auto"/>
      </w:divBdr>
    </w:div>
    <w:div w:id="298149573">
      <w:marLeft w:val="640"/>
      <w:marRight w:val="0"/>
      <w:marTop w:val="0"/>
      <w:marBottom w:val="0"/>
      <w:divBdr>
        <w:top w:val="none" w:sz="0" w:space="0" w:color="auto"/>
        <w:left w:val="none" w:sz="0" w:space="0" w:color="auto"/>
        <w:bottom w:val="none" w:sz="0" w:space="0" w:color="auto"/>
        <w:right w:val="none" w:sz="0" w:space="0" w:color="auto"/>
      </w:divBdr>
    </w:div>
    <w:div w:id="329599050">
      <w:marLeft w:val="640"/>
      <w:marRight w:val="0"/>
      <w:marTop w:val="0"/>
      <w:marBottom w:val="0"/>
      <w:divBdr>
        <w:top w:val="none" w:sz="0" w:space="0" w:color="auto"/>
        <w:left w:val="none" w:sz="0" w:space="0" w:color="auto"/>
        <w:bottom w:val="none" w:sz="0" w:space="0" w:color="auto"/>
        <w:right w:val="none" w:sz="0" w:space="0" w:color="auto"/>
      </w:divBdr>
    </w:div>
    <w:div w:id="339940324">
      <w:marLeft w:val="640"/>
      <w:marRight w:val="0"/>
      <w:marTop w:val="0"/>
      <w:marBottom w:val="0"/>
      <w:divBdr>
        <w:top w:val="none" w:sz="0" w:space="0" w:color="auto"/>
        <w:left w:val="none" w:sz="0" w:space="0" w:color="auto"/>
        <w:bottom w:val="none" w:sz="0" w:space="0" w:color="auto"/>
        <w:right w:val="none" w:sz="0" w:space="0" w:color="auto"/>
      </w:divBdr>
    </w:div>
    <w:div w:id="342165972">
      <w:marLeft w:val="640"/>
      <w:marRight w:val="0"/>
      <w:marTop w:val="0"/>
      <w:marBottom w:val="0"/>
      <w:divBdr>
        <w:top w:val="none" w:sz="0" w:space="0" w:color="auto"/>
        <w:left w:val="none" w:sz="0" w:space="0" w:color="auto"/>
        <w:bottom w:val="none" w:sz="0" w:space="0" w:color="auto"/>
        <w:right w:val="none" w:sz="0" w:space="0" w:color="auto"/>
      </w:divBdr>
    </w:div>
    <w:div w:id="356272425">
      <w:marLeft w:val="640"/>
      <w:marRight w:val="0"/>
      <w:marTop w:val="0"/>
      <w:marBottom w:val="0"/>
      <w:divBdr>
        <w:top w:val="none" w:sz="0" w:space="0" w:color="auto"/>
        <w:left w:val="none" w:sz="0" w:space="0" w:color="auto"/>
        <w:bottom w:val="none" w:sz="0" w:space="0" w:color="auto"/>
        <w:right w:val="none" w:sz="0" w:space="0" w:color="auto"/>
      </w:divBdr>
    </w:div>
    <w:div w:id="359088334">
      <w:marLeft w:val="640"/>
      <w:marRight w:val="0"/>
      <w:marTop w:val="0"/>
      <w:marBottom w:val="0"/>
      <w:divBdr>
        <w:top w:val="none" w:sz="0" w:space="0" w:color="auto"/>
        <w:left w:val="none" w:sz="0" w:space="0" w:color="auto"/>
        <w:bottom w:val="none" w:sz="0" w:space="0" w:color="auto"/>
        <w:right w:val="none" w:sz="0" w:space="0" w:color="auto"/>
      </w:divBdr>
    </w:div>
    <w:div w:id="366833047">
      <w:marLeft w:val="640"/>
      <w:marRight w:val="0"/>
      <w:marTop w:val="0"/>
      <w:marBottom w:val="0"/>
      <w:divBdr>
        <w:top w:val="none" w:sz="0" w:space="0" w:color="auto"/>
        <w:left w:val="none" w:sz="0" w:space="0" w:color="auto"/>
        <w:bottom w:val="none" w:sz="0" w:space="0" w:color="auto"/>
        <w:right w:val="none" w:sz="0" w:space="0" w:color="auto"/>
      </w:divBdr>
    </w:div>
    <w:div w:id="376512116">
      <w:marLeft w:val="640"/>
      <w:marRight w:val="0"/>
      <w:marTop w:val="0"/>
      <w:marBottom w:val="0"/>
      <w:divBdr>
        <w:top w:val="none" w:sz="0" w:space="0" w:color="auto"/>
        <w:left w:val="none" w:sz="0" w:space="0" w:color="auto"/>
        <w:bottom w:val="none" w:sz="0" w:space="0" w:color="auto"/>
        <w:right w:val="none" w:sz="0" w:space="0" w:color="auto"/>
      </w:divBdr>
    </w:div>
    <w:div w:id="405959816">
      <w:marLeft w:val="640"/>
      <w:marRight w:val="0"/>
      <w:marTop w:val="0"/>
      <w:marBottom w:val="0"/>
      <w:divBdr>
        <w:top w:val="none" w:sz="0" w:space="0" w:color="auto"/>
        <w:left w:val="none" w:sz="0" w:space="0" w:color="auto"/>
        <w:bottom w:val="none" w:sz="0" w:space="0" w:color="auto"/>
        <w:right w:val="none" w:sz="0" w:space="0" w:color="auto"/>
      </w:divBdr>
    </w:div>
    <w:div w:id="415900633">
      <w:marLeft w:val="640"/>
      <w:marRight w:val="0"/>
      <w:marTop w:val="0"/>
      <w:marBottom w:val="0"/>
      <w:divBdr>
        <w:top w:val="none" w:sz="0" w:space="0" w:color="auto"/>
        <w:left w:val="none" w:sz="0" w:space="0" w:color="auto"/>
        <w:bottom w:val="none" w:sz="0" w:space="0" w:color="auto"/>
        <w:right w:val="none" w:sz="0" w:space="0" w:color="auto"/>
      </w:divBdr>
    </w:div>
    <w:div w:id="418674914">
      <w:marLeft w:val="640"/>
      <w:marRight w:val="0"/>
      <w:marTop w:val="0"/>
      <w:marBottom w:val="0"/>
      <w:divBdr>
        <w:top w:val="none" w:sz="0" w:space="0" w:color="auto"/>
        <w:left w:val="none" w:sz="0" w:space="0" w:color="auto"/>
        <w:bottom w:val="none" w:sz="0" w:space="0" w:color="auto"/>
        <w:right w:val="none" w:sz="0" w:space="0" w:color="auto"/>
      </w:divBdr>
    </w:div>
    <w:div w:id="419763148">
      <w:marLeft w:val="640"/>
      <w:marRight w:val="0"/>
      <w:marTop w:val="0"/>
      <w:marBottom w:val="0"/>
      <w:divBdr>
        <w:top w:val="none" w:sz="0" w:space="0" w:color="auto"/>
        <w:left w:val="none" w:sz="0" w:space="0" w:color="auto"/>
        <w:bottom w:val="none" w:sz="0" w:space="0" w:color="auto"/>
        <w:right w:val="none" w:sz="0" w:space="0" w:color="auto"/>
      </w:divBdr>
    </w:div>
    <w:div w:id="421335637">
      <w:marLeft w:val="640"/>
      <w:marRight w:val="0"/>
      <w:marTop w:val="0"/>
      <w:marBottom w:val="0"/>
      <w:divBdr>
        <w:top w:val="none" w:sz="0" w:space="0" w:color="auto"/>
        <w:left w:val="none" w:sz="0" w:space="0" w:color="auto"/>
        <w:bottom w:val="none" w:sz="0" w:space="0" w:color="auto"/>
        <w:right w:val="none" w:sz="0" w:space="0" w:color="auto"/>
      </w:divBdr>
    </w:div>
    <w:div w:id="431702206">
      <w:marLeft w:val="640"/>
      <w:marRight w:val="0"/>
      <w:marTop w:val="0"/>
      <w:marBottom w:val="0"/>
      <w:divBdr>
        <w:top w:val="none" w:sz="0" w:space="0" w:color="auto"/>
        <w:left w:val="none" w:sz="0" w:space="0" w:color="auto"/>
        <w:bottom w:val="none" w:sz="0" w:space="0" w:color="auto"/>
        <w:right w:val="none" w:sz="0" w:space="0" w:color="auto"/>
      </w:divBdr>
    </w:div>
    <w:div w:id="434982258">
      <w:marLeft w:val="640"/>
      <w:marRight w:val="0"/>
      <w:marTop w:val="0"/>
      <w:marBottom w:val="0"/>
      <w:divBdr>
        <w:top w:val="none" w:sz="0" w:space="0" w:color="auto"/>
        <w:left w:val="none" w:sz="0" w:space="0" w:color="auto"/>
        <w:bottom w:val="none" w:sz="0" w:space="0" w:color="auto"/>
        <w:right w:val="none" w:sz="0" w:space="0" w:color="auto"/>
      </w:divBdr>
    </w:div>
    <w:div w:id="441808086">
      <w:marLeft w:val="640"/>
      <w:marRight w:val="0"/>
      <w:marTop w:val="0"/>
      <w:marBottom w:val="0"/>
      <w:divBdr>
        <w:top w:val="none" w:sz="0" w:space="0" w:color="auto"/>
        <w:left w:val="none" w:sz="0" w:space="0" w:color="auto"/>
        <w:bottom w:val="none" w:sz="0" w:space="0" w:color="auto"/>
        <w:right w:val="none" w:sz="0" w:space="0" w:color="auto"/>
      </w:divBdr>
    </w:div>
    <w:div w:id="446705670">
      <w:marLeft w:val="640"/>
      <w:marRight w:val="0"/>
      <w:marTop w:val="0"/>
      <w:marBottom w:val="0"/>
      <w:divBdr>
        <w:top w:val="none" w:sz="0" w:space="0" w:color="auto"/>
        <w:left w:val="none" w:sz="0" w:space="0" w:color="auto"/>
        <w:bottom w:val="none" w:sz="0" w:space="0" w:color="auto"/>
        <w:right w:val="none" w:sz="0" w:space="0" w:color="auto"/>
      </w:divBdr>
    </w:div>
    <w:div w:id="449976981">
      <w:marLeft w:val="640"/>
      <w:marRight w:val="0"/>
      <w:marTop w:val="0"/>
      <w:marBottom w:val="0"/>
      <w:divBdr>
        <w:top w:val="none" w:sz="0" w:space="0" w:color="auto"/>
        <w:left w:val="none" w:sz="0" w:space="0" w:color="auto"/>
        <w:bottom w:val="none" w:sz="0" w:space="0" w:color="auto"/>
        <w:right w:val="none" w:sz="0" w:space="0" w:color="auto"/>
      </w:divBdr>
    </w:div>
    <w:div w:id="451361335">
      <w:marLeft w:val="640"/>
      <w:marRight w:val="0"/>
      <w:marTop w:val="0"/>
      <w:marBottom w:val="0"/>
      <w:divBdr>
        <w:top w:val="none" w:sz="0" w:space="0" w:color="auto"/>
        <w:left w:val="none" w:sz="0" w:space="0" w:color="auto"/>
        <w:bottom w:val="none" w:sz="0" w:space="0" w:color="auto"/>
        <w:right w:val="none" w:sz="0" w:space="0" w:color="auto"/>
      </w:divBdr>
    </w:div>
    <w:div w:id="451553784">
      <w:marLeft w:val="640"/>
      <w:marRight w:val="0"/>
      <w:marTop w:val="0"/>
      <w:marBottom w:val="0"/>
      <w:divBdr>
        <w:top w:val="none" w:sz="0" w:space="0" w:color="auto"/>
        <w:left w:val="none" w:sz="0" w:space="0" w:color="auto"/>
        <w:bottom w:val="none" w:sz="0" w:space="0" w:color="auto"/>
        <w:right w:val="none" w:sz="0" w:space="0" w:color="auto"/>
      </w:divBdr>
    </w:div>
    <w:div w:id="458187037">
      <w:marLeft w:val="640"/>
      <w:marRight w:val="0"/>
      <w:marTop w:val="0"/>
      <w:marBottom w:val="0"/>
      <w:divBdr>
        <w:top w:val="none" w:sz="0" w:space="0" w:color="auto"/>
        <w:left w:val="none" w:sz="0" w:space="0" w:color="auto"/>
        <w:bottom w:val="none" w:sz="0" w:space="0" w:color="auto"/>
        <w:right w:val="none" w:sz="0" w:space="0" w:color="auto"/>
      </w:divBdr>
    </w:div>
    <w:div w:id="464009906">
      <w:marLeft w:val="640"/>
      <w:marRight w:val="0"/>
      <w:marTop w:val="0"/>
      <w:marBottom w:val="0"/>
      <w:divBdr>
        <w:top w:val="none" w:sz="0" w:space="0" w:color="auto"/>
        <w:left w:val="none" w:sz="0" w:space="0" w:color="auto"/>
        <w:bottom w:val="none" w:sz="0" w:space="0" w:color="auto"/>
        <w:right w:val="none" w:sz="0" w:space="0" w:color="auto"/>
      </w:divBdr>
    </w:div>
    <w:div w:id="482432356">
      <w:marLeft w:val="640"/>
      <w:marRight w:val="0"/>
      <w:marTop w:val="0"/>
      <w:marBottom w:val="0"/>
      <w:divBdr>
        <w:top w:val="none" w:sz="0" w:space="0" w:color="auto"/>
        <w:left w:val="none" w:sz="0" w:space="0" w:color="auto"/>
        <w:bottom w:val="none" w:sz="0" w:space="0" w:color="auto"/>
        <w:right w:val="none" w:sz="0" w:space="0" w:color="auto"/>
      </w:divBdr>
    </w:div>
    <w:div w:id="488643335">
      <w:marLeft w:val="640"/>
      <w:marRight w:val="0"/>
      <w:marTop w:val="0"/>
      <w:marBottom w:val="0"/>
      <w:divBdr>
        <w:top w:val="none" w:sz="0" w:space="0" w:color="auto"/>
        <w:left w:val="none" w:sz="0" w:space="0" w:color="auto"/>
        <w:bottom w:val="none" w:sz="0" w:space="0" w:color="auto"/>
        <w:right w:val="none" w:sz="0" w:space="0" w:color="auto"/>
      </w:divBdr>
    </w:div>
    <w:div w:id="494153826">
      <w:marLeft w:val="640"/>
      <w:marRight w:val="0"/>
      <w:marTop w:val="0"/>
      <w:marBottom w:val="0"/>
      <w:divBdr>
        <w:top w:val="none" w:sz="0" w:space="0" w:color="auto"/>
        <w:left w:val="none" w:sz="0" w:space="0" w:color="auto"/>
        <w:bottom w:val="none" w:sz="0" w:space="0" w:color="auto"/>
        <w:right w:val="none" w:sz="0" w:space="0" w:color="auto"/>
      </w:divBdr>
    </w:div>
    <w:div w:id="506868652">
      <w:bodyDiv w:val="1"/>
      <w:marLeft w:val="0"/>
      <w:marRight w:val="0"/>
      <w:marTop w:val="0"/>
      <w:marBottom w:val="0"/>
      <w:divBdr>
        <w:top w:val="none" w:sz="0" w:space="0" w:color="auto"/>
        <w:left w:val="none" w:sz="0" w:space="0" w:color="auto"/>
        <w:bottom w:val="none" w:sz="0" w:space="0" w:color="auto"/>
        <w:right w:val="none" w:sz="0" w:space="0" w:color="auto"/>
      </w:divBdr>
    </w:div>
    <w:div w:id="512887857">
      <w:marLeft w:val="640"/>
      <w:marRight w:val="0"/>
      <w:marTop w:val="0"/>
      <w:marBottom w:val="0"/>
      <w:divBdr>
        <w:top w:val="none" w:sz="0" w:space="0" w:color="auto"/>
        <w:left w:val="none" w:sz="0" w:space="0" w:color="auto"/>
        <w:bottom w:val="none" w:sz="0" w:space="0" w:color="auto"/>
        <w:right w:val="none" w:sz="0" w:space="0" w:color="auto"/>
      </w:divBdr>
    </w:div>
    <w:div w:id="513417722">
      <w:marLeft w:val="640"/>
      <w:marRight w:val="0"/>
      <w:marTop w:val="0"/>
      <w:marBottom w:val="0"/>
      <w:divBdr>
        <w:top w:val="none" w:sz="0" w:space="0" w:color="auto"/>
        <w:left w:val="none" w:sz="0" w:space="0" w:color="auto"/>
        <w:bottom w:val="none" w:sz="0" w:space="0" w:color="auto"/>
        <w:right w:val="none" w:sz="0" w:space="0" w:color="auto"/>
      </w:divBdr>
    </w:div>
    <w:div w:id="518473543">
      <w:bodyDiv w:val="1"/>
      <w:marLeft w:val="0"/>
      <w:marRight w:val="0"/>
      <w:marTop w:val="0"/>
      <w:marBottom w:val="0"/>
      <w:divBdr>
        <w:top w:val="none" w:sz="0" w:space="0" w:color="auto"/>
        <w:left w:val="none" w:sz="0" w:space="0" w:color="auto"/>
        <w:bottom w:val="none" w:sz="0" w:space="0" w:color="auto"/>
        <w:right w:val="none" w:sz="0" w:space="0" w:color="auto"/>
      </w:divBdr>
    </w:div>
    <w:div w:id="536435152">
      <w:marLeft w:val="640"/>
      <w:marRight w:val="0"/>
      <w:marTop w:val="0"/>
      <w:marBottom w:val="0"/>
      <w:divBdr>
        <w:top w:val="none" w:sz="0" w:space="0" w:color="auto"/>
        <w:left w:val="none" w:sz="0" w:space="0" w:color="auto"/>
        <w:bottom w:val="none" w:sz="0" w:space="0" w:color="auto"/>
        <w:right w:val="none" w:sz="0" w:space="0" w:color="auto"/>
      </w:divBdr>
    </w:div>
    <w:div w:id="541669632">
      <w:marLeft w:val="640"/>
      <w:marRight w:val="0"/>
      <w:marTop w:val="0"/>
      <w:marBottom w:val="0"/>
      <w:divBdr>
        <w:top w:val="none" w:sz="0" w:space="0" w:color="auto"/>
        <w:left w:val="none" w:sz="0" w:space="0" w:color="auto"/>
        <w:bottom w:val="none" w:sz="0" w:space="0" w:color="auto"/>
        <w:right w:val="none" w:sz="0" w:space="0" w:color="auto"/>
      </w:divBdr>
    </w:div>
    <w:div w:id="563949245">
      <w:marLeft w:val="640"/>
      <w:marRight w:val="0"/>
      <w:marTop w:val="0"/>
      <w:marBottom w:val="0"/>
      <w:divBdr>
        <w:top w:val="none" w:sz="0" w:space="0" w:color="auto"/>
        <w:left w:val="none" w:sz="0" w:space="0" w:color="auto"/>
        <w:bottom w:val="none" w:sz="0" w:space="0" w:color="auto"/>
        <w:right w:val="none" w:sz="0" w:space="0" w:color="auto"/>
      </w:divBdr>
    </w:div>
    <w:div w:id="570307766">
      <w:marLeft w:val="640"/>
      <w:marRight w:val="0"/>
      <w:marTop w:val="0"/>
      <w:marBottom w:val="0"/>
      <w:divBdr>
        <w:top w:val="none" w:sz="0" w:space="0" w:color="auto"/>
        <w:left w:val="none" w:sz="0" w:space="0" w:color="auto"/>
        <w:bottom w:val="none" w:sz="0" w:space="0" w:color="auto"/>
        <w:right w:val="none" w:sz="0" w:space="0" w:color="auto"/>
      </w:divBdr>
    </w:div>
    <w:div w:id="573970645">
      <w:marLeft w:val="640"/>
      <w:marRight w:val="0"/>
      <w:marTop w:val="0"/>
      <w:marBottom w:val="0"/>
      <w:divBdr>
        <w:top w:val="none" w:sz="0" w:space="0" w:color="auto"/>
        <w:left w:val="none" w:sz="0" w:space="0" w:color="auto"/>
        <w:bottom w:val="none" w:sz="0" w:space="0" w:color="auto"/>
        <w:right w:val="none" w:sz="0" w:space="0" w:color="auto"/>
      </w:divBdr>
    </w:div>
    <w:div w:id="579945896">
      <w:marLeft w:val="640"/>
      <w:marRight w:val="0"/>
      <w:marTop w:val="0"/>
      <w:marBottom w:val="0"/>
      <w:divBdr>
        <w:top w:val="none" w:sz="0" w:space="0" w:color="auto"/>
        <w:left w:val="none" w:sz="0" w:space="0" w:color="auto"/>
        <w:bottom w:val="none" w:sz="0" w:space="0" w:color="auto"/>
        <w:right w:val="none" w:sz="0" w:space="0" w:color="auto"/>
      </w:divBdr>
    </w:div>
    <w:div w:id="586034046">
      <w:marLeft w:val="640"/>
      <w:marRight w:val="0"/>
      <w:marTop w:val="0"/>
      <w:marBottom w:val="0"/>
      <w:divBdr>
        <w:top w:val="none" w:sz="0" w:space="0" w:color="auto"/>
        <w:left w:val="none" w:sz="0" w:space="0" w:color="auto"/>
        <w:bottom w:val="none" w:sz="0" w:space="0" w:color="auto"/>
        <w:right w:val="none" w:sz="0" w:space="0" w:color="auto"/>
      </w:divBdr>
    </w:div>
    <w:div w:id="599948493">
      <w:marLeft w:val="640"/>
      <w:marRight w:val="0"/>
      <w:marTop w:val="0"/>
      <w:marBottom w:val="0"/>
      <w:divBdr>
        <w:top w:val="none" w:sz="0" w:space="0" w:color="auto"/>
        <w:left w:val="none" w:sz="0" w:space="0" w:color="auto"/>
        <w:bottom w:val="none" w:sz="0" w:space="0" w:color="auto"/>
        <w:right w:val="none" w:sz="0" w:space="0" w:color="auto"/>
      </w:divBdr>
    </w:div>
    <w:div w:id="606929338">
      <w:marLeft w:val="640"/>
      <w:marRight w:val="0"/>
      <w:marTop w:val="0"/>
      <w:marBottom w:val="0"/>
      <w:divBdr>
        <w:top w:val="none" w:sz="0" w:space="0" w:color="auto"/>
        <w:left w:val="none" w:sz="0" w:space="0" w:color="auto"/>
        <w:bottom w:val="none" w:sz="0" w:space="0" w:color="auto"/>
        <w:right w:val="none" w:sz="0" w:space="0" w:color="auto"/>
      </w:divBdr>
    </w:div>
    <w:div w:id="621426897">
      <w:marLeft w:val="640"/>
      <w:marRight w:val="0"/>
      <w:marTop w:val="0"/>
      <w:marBottom w:val="0"/>
      <w:divBdr>
        <w:top w:val="none" w:sz="0" w:space="0" w:color="auto"/>
        <w:left w:val="none" w:sz="0" w:space="0" w:color="auto"/>
        <w:bottom w:val="none" w:sz="0" w:space="0" w:color="auto"/>
        <w:right w:val="none" w:sz="0" w:space="0" w:color="auto"/>
      </w:divBdr>
    </w:div>
    <w:div w:id="627276741">
      <w:marLeft w:val="640"/>
      <w:marRight w:val="0"/>
      <w:marTop w:val="0"/>
      <w:marBottom w:val="0"/>
      <w:divBdr>
        <w:top w:val="none" w:sz="0" w:space="0" w:color="auto"/>
        <w:left w:val="none" w:sz="0" w:space="0" w:color="auto"/>
        <w:bottom w:val="none" w:sz="0" w:space="0" w:color="auto"/>
        <w:right w:val="none" w:sz="0" w:space="0" w:color="auto"/>
      </w:divBdr>
    </w:div>
    <w:div w:id="641621822">
      <w:marLeft w:val="640"/>
      <w:marRight w:val="0"/>
      <w:marTop w:val="0"/>
      <w:marBottom w:val="0"/>
      <w:divBdr>
        <w:top w:val="none" w:sz="0" w:space="0" w:color="auto"/>
        <w:left w:val="none" w:sz="0" w:space="0" w:color="auto"/>
        <w:bottom w:val="none" w:sz="0" w:space="0" w:color="auto"/>
        <w:right w:val="none" w:sz="0" w:space="0" w:color="auto"/>
      </w:divBdr>
    </w:div>
    <w:div w:id="649020011">
      <w:marLeft w:val="640"/>
      <w:marRight w:val="0"/>
      <w:marTop w:val="0"/>
      <w:marBottom w:val="0"/>
      <w:divBdr>
        <w:top w:val="none" w:sz="0" w:space="0" w:color="auto"/>
        <w:left w:val="none" w:sz="0" w:space="0" w:color="auto"/>
        <w:bottom w:val="none" w:sz="0" w:space="0" w:color="auto"/>
        <w:right w:val="none" w:sz="0" w:space="0" w:color="auto"/>
      </w:divBdr>
    </w:div>
    <w:div w:id="682392478">
      <w:marLeft w:val="640"/>
      <w:marRight w:val="0"/>
      <w:marTop w:val="0"/>
      <w:marBottom w:val="0"/>
      <w:divBdr>
        <w:top w:val="none" w:sz="0" w:space="0" w:color="auto"/>
        <w:left w:val="none" w:sz="0" w:space="0" w:color="auto"/>
        <w:bottom w:val="none" w:sz="0" w:space="0" w:color="auto"/>
        <w:right w:val="none" w:sz="0" w:space="0" w:color="auto"/>
      </w:divBdr>
    </w:div>
    <w:div w:id="692221125">
      <w:marLeft w:val="640"/>
      <w:marRight w:val="0"/>
      <w:marTop w:val="0"/>
      <w:marBottom w:val="0"/>
      <w:divBdr>
        <w:top w:val="none" w:sz="0" w:space="0" w:color="auto"/>
        <w:left w:val="none" w:sz="0" w:space="0" w:color="auto"/>
        <w:bottom w:val="none" w:sz="0" w:space="0" w:color="auto"/>
        <w:right w:val="none" w:sz="0" w:space="0" w:color="auto"/>
      </w:divBdr>
    </w:div>
    <w:div w:id="706102335">
      <w:marLeft w:val="640"/>
      <w:marRight w:val="0"/>
      <w:marTop w:val="0"/>
      <w:marBottom w:val="0"/>
      <w:divBdr>
        <w:top w:val="none" w:sz="0" w:space="0" w:color="auto"/>
        <w:left w:val="none" w:sz="0" w:space="0" w:color="auto"/>
        <w:bottom w:val="none" w:sz="0" w:space="0" w:color="auto"/>
        <w:right w:val="none" w:sz="0" w:space="0" w:color="auto"/>
      </w:divBdr>
    </w:div>
    <w:div w:id="714546945">
      <w:marLeft w:val="640"/>
      <w:marRight w:val="0"/>
      <w:marTop w:val="0"/>
      <w:marBottom w:val="0"/>
      <w:divBdr>
        <w:top w:val="none" w:sz="0" w:space="0" w:color="auto"/>
        <w:left w:val="none" w:sz="0" w:space="0" w:color="auto"/>
        <w:bottom w:val="none" w:sz="0" w:space="0" w:color="auto"/>
        <w:right w:val="none" w:sz="0" w:space="0" w:color="auto"/>
      </w:divBdr>
    </w:div>
    <w:div w:id="726225720">
      <w:marLeft w:val="640"/>
      <w:marRight w:val="0"/>
      <w:marTop w:val="0"/>
      <w:marBottom w:val="0"/>
      <w:divBdr>
        <w:top w:val="none" w:sz="0" w:space="0" w:color="auto"/>
        <w:left w:val="none" w:sz="0" w:space="0" w:color="auto"/>
        <w:bottom w:val="none" w:sz="0" w:space="0" w:color="auto"/>
        <w:right w:val="none" w:sz="0" w:space="0" w:color="auto"/>
      </w:divBdr>
    </w:div>
    <w:div w:id="729112769">
      <w:marLeft w:val="640"/>
      <w:marRight w:val="0"/>
      <w:marTop w:val="0"/>
      <w:marBottom w:val="0"/>
      <w:divBdr>
        <w:top w:val="none" w:sz="0" w:space="0" w:color="auto"/>
        <w:left w:val="none" w:sz="0" w:space="0" w:color="auto"/>
        <w:bottom w:val="none" w:sz="0" w:space="0" w:color="auto"/>
        <w:right w:val="none" w:sz="0" w:space="0" w:color="auto"/>
      </w:divBdr>
    </w:div>
    <w:div w:id="739131421">
      <w:marLeft w:val="640"/>
      <w:marRight w:val="0"/>
      <w:marTop w:val="0"/>
      <w:marBottom w:val="0"/>
      <w:divBdr>
        <w:top w:val="none" w:sz="0" w:space="0" w:color="auto"/>
        <w:left w:val="none" w:sz="0" w:space="0" w:color="auto"/>
        <w:bottom w:val="none" w:sz="0" w:space="0" w:color="auto"/>
        <w:right w:val="none" w:sz="0" w:space="0" w:color="auto"/>
      </w:divBdr>
    </w:div>
    <w:div w:id="754284475">
      <w:marLeft w:val="640"/>
      <w:marRight w:val="0"/>
      <w:marTop w:val="0"/>
      <w:marBottom w:val="0"/>
      <w:divBdr>
        <w:top w:val="none" w:sz="0" w:space="0" w:color="auto"/>
        <w:left w:val="none" w:sz="0" w:space="0" w:color="auto"/>
        <w:bottom w:val="none" w:sz="0" w:space="0" w:color="auto"/>
        <w:right w:val="none" w:sz="0" w:space="0" w:color="auto"/>
      </w:divBdr>
    </w:div>
    <w:div w:id="775251873">
      <w:marLeft w:val="640"/>
      <w:marRight w:val="0"/>
      <w:marTop w:val="0"/>
      <w:marBottom w:val="0"/>
      <w:divBdr>
        <w:top w:val="none" w:sz="0" w:space="0" w:color="auto"/>
        <w:left w:val="none" w:sz="0" w:space="0" w:color="auto"/>
        <w:bottom w:val="none" w:sz="0" w:space="0" w:color="auto"/>
        <w:right w:val="none" w:sz="0" w:space="0" w:color="auto"/>
      </w:divBdr>
    </w:div>
    <w:div w:id="781918839">
      <w:marLeft w:val="640"/>
      <w:marRight w:val="0"/>
      <w:marTop w:val="0"/>
      <w:marBottom w:val="0"/>
      <w:divBdr>
        <w:top w:val="none" w:sz="0" w:space="0" w:color="auto"/>
        <w:left w:val="none" w:sz="0" w:space="0" w:color="auto"/>
        <w:bottom w:val="none" w:sz="0" w:space="0" w:color="auto"/>
        <w:right w:val="none" w:sz="0" w:space="0" w:color="auto"/>
      </w:divBdr>
    </w:div>
    <w:div w:id="796683691">
      <w:marLeft w:val="640"/>
      <w:marRight w:val="0"/>
      <w:marTop w:val="0"/>
      <w:marBottom w:val="0"/>
      <w:divBdr>
        <w:top w:val="none" w:sz="0" w:space="0" w:color="auto"/>
        <w:left w:val="none" w:sz="0" w:space="0" w:color="auto"/>
        <w:bottom w:val="none" w:sz="0" w:space="0" w:color="auto"/>
        <w:right w:val="none" w:sz="0" w:space="0" w:color="auto"/>
      </w:divBdr>
    </w:div>
    <w:div w:id="797989571">
      <w:marLeft w:val="640"/>
      <w:marRight w:val="0"/>
      <w:marTop w:val="0"/>
      <w:marBottom w:val="0"/>
      <w:divBdr>
        <w:top w:val="none" w:sz="0" w:space="0" w:color="auto"/>
        <w:left w:val="none" w:sz="0" w:space="0" w:color="auto"/>
        <w:bottom w:val="none" w:sz="0" w:space="0" w:color="auto"/>
        <w:right w:val="none" w:sz="0" w:space="0" w:color="auto"/>
      </w:divBdr>
    </w:div>
    <w:div w:id="799569528">
      <w:marLeft w:val="640"/>
      <w:marRight w:val="0"/>
      <w:marTop w:val="0"/>
      <w:marBottom w:val="0"/>
      <w:divBdr>
        <w:top w:val="none" w:sz="0" w:space="0" w:color="auto"/>
        <w:left w:val="none" w:sz="0" w:space="0" w:color="auto"/>
        <w:bottom w:val="none" w:sz="0" w:space="0" w:color="auto"/>
        <w:right w:val="none" w:sz="0" w:space="0" w:color="auto"/>
      </w:divBdr>
    </w:div>
    <w:div w:id="809438239">
      <w:marLeft w:val="640"/>
      <w:marRight w:val="0"/>
      <w:marTop w:val="0"/>
      <w:marBottom w:val="0"/>
      <w:divBdr>
        <w:top w:val="none" w:sz="0" w:space="0" w:color="auto"/>
        <w:left w:val="none" w:sz="0" w:space="0" w:color="auto"/>
        <w:bottom w:val="none" w:sz="0" w:space="0" w:color="auto"/>
        <w:right w:val="none" w:sz="0" w:space="0" w:color="auto"/>
      </w:divBdr>
    </w:div>
    <w:div w:id="818839366">
      <w:marLeft w:val="640"/>
      <w:marRight w:val="0"/>
      <w:marTop w:val="0"/>
      <w:marBottom w:val="0"/>
      <w:divBdr>
        <w:top w:val="none" w:sz="0" w:space="0" w:color="auto"/>
        <w:left w:val="none" w:sz="0" w:space="0" w:color="auto"/>
        <w:bottom w:val="none" w:sz="0" w:space="0" w:color="auto"/>
        <w:right w:val="none" w:sz="0" w:space="0" w:color="auto"/>
      </w:divBdr>
    </w:div>
    <w:div w:id="828129456">
      <w:marLeft w:val="640"/>
      <w:marRight w:val="0"/>
      <w:marTop w:val="0"/>
      <w:marBottom w:val="0"/>
      <w:divBdr>
        <w:top w:val="none" w:sz="0" w:space="0" w:color="auto"/>
        <w:left w:val="none" w:sz="0" w:space="0" w:color="auto"/>
        <w:bottom w:val="none" w:sz="0" w:space="0" w:color="auto"/>
        <w:right w:val="none" w:sz="0" w:space="0" w:color="auto"/>
      </w:divBdr>
    </w:div>
    <w:div w:id="830877576">
      <w:marLeft w:val="640"/>
      <w:marRight w:val="0"/>
      <w:marTop w:val="0"/>
      <w:marBottom w:val="0"/>
      <w:divBdr>
        <w:top w:val="none" w:sz="0" w:space="0" w:color="auto"/>
        <w:left w:val="none" w:sz="0" w:space="0" w:color="auto"/>
        <w:bottom w:val="none" w:sz="0" w:space="0" w:color="auto"/>
        <w:right w:val="none" w:sz="0" w:space="0" w:color="auto"/>
      </w:divBdr>
    </w:div>
    <w:div w:id="841120248">
      <w:marLeft w:val="640"/>
      <w:marRight w:val="0"/>
      <w:marTop w:val="0"/>
      <w:marBottom w:val="0"/>
      <w:divBdr>
        <w:top w:val="none" w:sz="0" w:space="0" w:color="auto"/>
        <w:left w:val="none" w:sz="0" w:space="0" w:color="auto"/>
        <w:bottom w:val="none" w:sz="0" w:space="0" w:color="auto"/>
        <w:right w:val="none" w:sz="0" w:space="0" w:color="auto"/>
      </w:divBdr>
    </w:div>
    <w:div w:id="855075422">
      <w:marLeft w:val="640"/>
      <w:marRight w:val="0"/>
      <w:marTop w:val="0"/>
      <w:marBottom w:val="0"/>
      <w:divBdr>
        <w:top w:val="none" w:sz="0" w:space="0" w:color="auto"/>
        <w:left w:val="none" w:sz="0" w:space="0" w:color="auto"/>
        <w:bottom w:val="none" w:sz="0" w:space="0" w:color="auto"/>
        <w:right w:val="none" w:sz="0" w:space="0" w:color="auto"/>
      </w:divBdr>
    </w:div>
    <w:div w:id="858813975">
      <w:marLeft w:val="640"/>
      <w:marRight w:val="0"/>
      <w:marTop w:val="0"/>
      <w:marBottom w:val="0"/>
      <w:divBdr>
        <w:top w:val="none" w:sz="0" w:space="0" w:color="auto"/>
        <w:left w:val="none" w:sz="0" w:space="0" w:color="auto"/>
        <w:bottom w:val="none" w:sz="0" w:space="0" w:color="auto"/>
        <w:right w:val="none" w:sz="0" w:space="0" w:color="auto"/>
      </w:divBdr>
    </w:div>
    <w:div w:id="882015966">
      <w:marLeft w:val="640"/>
      <w:marRight w:val="0"/>
      <w:marTop w:val="0"/>
      <w:marBottom w:val="0"/>
      <w:divBdr>
        <w:top w:val="none" w:sz="0" w:space="0" w:color="auto"/>
        <w:left w:val="none" w:sz="0" w:space="0" w:color="auto"/>
        <w:bottom w:val="none" w:sz="0" w:space="0" w:color="auto"/>
        <w:right w:val="none" w:sz="0" w:space="0" w:color="auto"/>
      </w:divBdr>
    </w:div>
    <w:div w:id="882131404">
      <w:marLeft w:val="640"/>
      <w:marRight w:val="0"/>
      <w:marTop w:val="0"/>
      <w:marBottom w:val="0"/>
      <w:divBdr>
        <w:top w:val="none" w:sz="0" w:space="0" w:color="auto"/>
        <w:left w:val="none" w:sz="0" w:space="0" w:color="auto"/>
        <w:bottom w:val="none" w:sz="0" w:space="0" w:color="auto"/>
        <w:right w:val="none" w:sz="0" w:space="0" w:color="auto"/>
      </w:divBdr>
    </w:div>
    <w:div w:id="908736566">
      <w:bodyDiv w:val="1"/>
      <w:marLeft w:val="0"/>
      <w:marRight w:val="0"/>
      <w:marTop w:val="0"/>
      <w:marBottom w:val="0"/>
      <w:divBdr>
        <w:top w:val="none" w:sz="0" w:space="0" w:color="auto"/>
        <w:left w:val="none" w:sz="0" w:space="0" w:color="auto"/>
        <w:bottom w:val="none" w:sz="0" w:space="0" w:color="auto"/>
        <w:right w:val="none" w:sz="0" w:space="0" w:color="auto"/>
      </w:divBdr>
    </w:div>
    <w:div w:id="914050928">
      <w:marLeft w:val="640"/>
      <w:marRight w:val="0"/>
      <w:marTop w:val="0"/>
      <w:marBottom w:val="0"/>
      <w:divBdr>
        <w:top w:val="none" w:sz="0" w:space="0" w:color="auto"/>
        <w:left w:val="none" w:sz="0" w:space="0" w:color="auto"/>
        <w:bottom w:val="none" w:sz="0" w:space="0" w:color="auto"/>
        <w:right w:val="none" w:sz="0" w:space="0" w:color="auto"/>
      </w:divBdr>
    </w:div>
    <w:div w:id="920987213">
      <w:marLeft w:val="640"/>
      <w:marRight w:val="0"/>
      <w:marTop w:val="0"/>
      <w:marBottom w:val="0"/>
      <w:divBdr>
        <w:top w:val="none" w:sz="0" w:space="0" w:color="auto"/>
        <w:left w:val="none" w:sz="0" w:space="0" w:color="auto"/>
        <w:bottom w:val="none" w:sz="0" w:space="0" w:color="auto"/>
        <w:right w:val="none" w:sz="0" w:space="0" w:color="auto"/>
      </w:divBdr>
    </w:div>
    <w:div w:id="932321022">
      <w:marLeft w:val="640"/>
      <w:marRight w:val="0"/>
      <w:marTop w:val="0"/>
      <w:marBottom w:val="0"/>
      <w:divBdr>
        <w:top w:val="none" w:sz="0" w:space="0" w:color="auto"/>
        <w:left w:val="none" w:sz="0" w:space="0" w:color="auto"/>
        <w:bottom w:val="none" w:sz="0" w:space="0" w:color="auto"/>
        <w:right w:val="none" w:sz="0" w:space="0" w:color="auto"/>
      </w:divBdr>
    </w:div>
    <w:div w:id="943683273">
      <w:marLeft w:val="640"/>
      <w:marRight w:val="0"/>
      <w:marTop w:val="0"/>
      <w:marBottom w:val="0"/>
      <w:divBdr>
        <w:top w:val="none" w:sz="0" w:space="0" w:color="auto"/>
        <w:left w:val="none" w:sz="0" w:space="0" w:color="auto"/>
        <w:bottom w:val="none" w:sz="0" w:space="0" w:color="auto"/>
        <w:right w:val="none" w:sz="0" w:space="0" w:color="auto"/>
      </w:divBdr>
    </w:div>
    <w:div w:id="956989082">
      <w:marLeft w:val="640"/>
      <w:marRight w:val="0"/>
      <w:marTop w:val="0"/>
      <w:marBottom w:val="0"/>
      <w:divBdr>
        <w:top w:val="none" w:sz="0" w:space="0" w:color="auto"/>
        <w:left w:val="none" w:sz="0" w:space="0" w:color="auto"/>
        <w:bottom w:val="none" w:sz="0" w:space="0" w:color="auto"/>
        <w:right w:val="none" w:sz="0" w:space="0" w:color="auto"/>
      </w:divBdr>
    </w:div>
    <w:div w:id="968319799">
      <w:marLeft w:val="640"/>
      <w:marRight w:val="0"/>
      <w:marTop w:val="0"/>
      <w:marBottom w:val="0"/>
      <w:divBdr>
        <w:top w:val="none" w:sz="0" w:space="0" w:color="auto"/>
        <w:left w:val="none" w:sz="0" w:space="0" w:color="auto"/>
        <w:bottom w:val="none" w:sz="0" w:space="0" w:color="auto"/>
        <w:right w:val="none" w:sz="0" w:space="0" w:color="auto"/>
      </w:divBdr>
    </w:div>
    <w:div w:id="981353094">
      <w:marLeft w:val="640"/>
      <w:marRight w:val="0"/>
      <w:marTop w:val="0"/>
      <w:marBottom w:val="0"/>
      <w:divBdr>
        <w:top w:val="none" w:sz="0" w:space="0" w:color="auto"/>
        <w:left w:val="none" w:sz="0" w:space="0" w:color="auto"/>
        <w:bottom w:val="none" w:sz="0" w:space="0" w:color="auto"/>
        <w:right w:val="none" w:sz="0" w:space="0" w:color="auto"/>
      </w:divBdr>
    </w:div>
    <w:div w:id="983895055">
      <w:marLeft w:val="640"/>
      <w:marRight w:val="0"/>
      <w:marTop w:val="0"/>
      <w:marBottom w:val="0"/>
      <w:divBdr>
        <w:top w:val="none" w:sz="0" w:space="0" w:color="auto"/>
        <w:left w:val="none" w:sz="0" w:space="0" w:color="auto"/>
        <w:bottom w:val="none" w:sz="0" w:space="0" w:color="auto"/>
        <w:right w:val="none" w:sz="0" w:space="0" w:color="auto"/>
      </w:divBdr>
    </w:div>
    <w:div w:id="1018892126">
      <w:marLeft w:val="640"/>
      <w:marRight w:val="0"/>
      <w:marTop w:val="0"/>
      <w:marBottom w:val="0"/>
      <w:divBdr>
        <w:top w:val="none" w:sz="0" w:space="0" w:color="auto"/>
        <w:left w:val="none" w:sz="0" w:space="0" w:color="auto"/>
        <w:bottom w:val="none" w:sz="0" w:space="0" w:color="auto"/>
        <w:right w:val="none" w:sz="0" w:space="0" w:color="auto"/>
      </w:divBdr>
    </w:div>
    <w:div w:id="1061246598">
      <w:marLeft w:val="640"/>
      <w:marRight w:val="0"/>
      <w:marTop w:val="0"/>
      <w:marBottom w:val="0"/>
      <w:divBdr>
        <w:top w:val="none" w:sz="0" w:space="0" w:color="auto"/>
        <w:left w:val="none" w:sz="0" w:space="0" w:color="auto"/>
        <w:bottom w:val="none" w:sz="0" w:space="0" w:color="auto"/>
        <w:right w:val="none" w:sz="0" w:space="0" w:color="auto"/>
      </w:divBdr>
    </w:div>
    <w:div w:id="1076051143">
      <w:marLeft w:val="640"/>
      <w:marRight w:val="0"/>
      <w:marTop w:val="0"/>
      <w:marBottom w:val="0"/>
      <w:divBdr>
        <w:top w:val="none" w:sz="0" w:space="0" w:color="auto"/>
        <w:left w:val="none" w:sz="0" w:space="0" w:color="auto"/>
        <w:bottom w:val="none" w:sz="0" w:space="0" w:color="auto"/>
        <w:right w:val="none" w:sz="0" w:space="0" w:color="auto"/>
      </w:divBdr>
    </w:div>
    <w:div w:id="1085419350">
      <w:marLeft w:val="640"/>
      <w:marRight w:val="0"/>
      <w:marTop w:val="0"/>
      <w:marBottom w:val="0"/>
      <w:divBdr>
        <w:top w:val="none" w:sz="0" w:space="0" w:color="auto"/>
        <w:left w:val="none" w:sz="0" w:space="0" w:color="auto"/>
        <w:bottom w:val="none" w:sz="0" w:space="0" w:color="auto"/>
        <w:right w:val="none" w:sz="0" w:space="0" w:color="auto"/>
      </w:divBdr>
    </w:div>
    <w:div w:id="1111172162">
      <w:marLeft w:val="640"/>
      <w:marRight w:val="0"/>
      <w:marTop w:val="0"/>
      <w:marBottom w:val="0"/>
      <w:divBdr>
        <w:top w:val="none" w:sz="0" w:space="0" w:color="auto"/>
        <w:left w:val="none" w:sz="0" w:space="0" w:color="auto"/>
        <w:bottom w:val="none" w:sz="0" w:space="0" w:color="auto"/>
        <w:right w:val="none" w:sz="0" w:space="0" w:color="auto"/>
      </w:divBdr>
    </w:div>
    <w:div w:id="1140926592">
      <w:marLeft w:val="640"/>
      <w:marRight w:val="0"/>
      <w:marTop w:val="0"/>
      <w:marBottom w:val="0"/>
      <w:divBdr>
        <w:top w:val="none" w:sz="0" w:space="0" w:color="auto"/>
        <w:left w:val="none" w:sz="0" w:space="0" w:color="auto"/>
        <w:bottom w:val="none" w:sz="0" w:space="0" w:color="auto"/>
        <w:right w:val="none" w:sz="0" w:space="0" w:color="auto"/>
      </w:divBdr>
    </w:div>
    <w:div w:id="1141993542">
      <w:marLeft w:val="640"/>
      <w:marRight w:val="0"/>
      <w:marTop w:val="0"/>
      <w:marBottom w:val="0"/>
      <w:divBdr>
        <w:top w:val="none" w:sz="0" w:space="0" w:color="auto"/>
        <w:left w:val="none" w:sz="0" w:space="0" w:color="auto"/>
        <w:bottom w:val="none" w:sz="0" w:space="0" w:color="auto"/>
        <w:right w:val="none" w:sz="0" w:space="0" w:color="auto"/>
      </w:divBdr>
    </w:div>
    <w:div w:id="1146974216">
      <w:marLeft w:val="640"/>
      <w:marRight w:val="0"/>
      <w:marTop w:val="0"/>
      <w:marBottom w:val="0"/>
      <w:divBdr>
        <w:top w:val="none" w:sz="0" w:space="0" w:color="auto"/>
        <w:left w:val="none" w:sz="0" w:space="0" w:color="auto"/>
        <w:bottom w:val="none" w:sz="0" w:space="0" w:color="auto"/>
        <w:right w:val="none" w:sz="0" w:space="0" w:color="auto"/>
      </w:divBdr>
    </w:div>
    <w:div w:id="1151827879">
      <w:bodyDiv w:val="1"/>
      <w:marLeft w:val="0"/>
      <w:marRight w:val="0"/>
      <w:marTop w:val="0"/>
      <w:marBottom w:val="0"/>
      <w:divBdr>
        <w:top w:val="none" w:sz="0" w:space="0" w:color="auto"/>
        <w:left w:val="none" w:sz="0" w:space="0" w:color="auto"/>
        <w:bottom w:val="none" w:sz="0" w:space="0" w:color="auto"/>
        <w:right w:val="none" w:sz="0" w:space="0" w:color="auto"/>
      </w:divBdr>
    </w:div>
    <w:div w:id="1181161150">
      <w:bodyDiv w:val="1"/>
      <w:marLeft w:val="0"/>
      <w:marRight w:val="0"/>
      <w:marTop w:val="0"/>
      <w:marBottom w:val="0"/>
      <w:divBdr>
        <w:top w:val="none" w:sz="0" w:space="0" w:color="auto"/>
        <w:left w:val="none" w:sz="0" w:space="0" w:color="auto"/>
        <w:bottom w:val="none" w:sz="0" w:space="0" w:color="auto"/>
        <w:right w:val="none" w:sz="0" w:space="0" w:color="auto"/>
      </w:divBdr>
    </w:div>
    <w:div w:id="1182431669">
      <w:marLeft w:val="640"/>
      <w:marRight w:val="0"/>
      <w:marTop w:val="0"/>
      <w:marBottom w:val="0"/>
      <w:divBdr>
        <w:top w:val="none" w:sz="0" w:space="0" w:color="auto"/>
        <w:left w:val="none" w:sz="0" w:space="0" w:color="auto"/>
        <w:bottom w:val="none" w:sz="0" w:space="0" w:color="auto"/>
        <w:right w:val="none" w:sz="0" w:space="0" w:color="auto"/>
      </w:divBdr>
    </w:div>
    <w:div w:id="1188716512">
      <w:marLeft w:val="640"/>
      <w:marRight w:val="0"/>
      <w:marTop w:val="0"/>
      <w:marBottom w:val="0"/>
      <w:divBdr>
        <w:top w:val="none" w:sz="0" w:space="0" w:color="auto"/>
        <w:left w:val="none" w:sz="0" w:space="0" w:color="auto"/>
        <w:bottom w:val="none" w:sz="0" w:space="0" w:color="auto"/>
        <w:right w:val="none" w:sz="0" w:space="0" w:color="auto"/>
      </w:divBdr>
    </w:div>
    <w:div w:id="1201287275">
      <w:bodyDiv w:val="1"/>
      <w:marLeft w:val="0"/>
      <w:marRight w:val="0"/>
      <w:marTop w:val="0"/>
      <w:marBottom w:val="0"/>
      <w:divBdr>
        <w:top w:val="none" w:sz="0" w:space="0" w:color="auto"/>
        <w:left w:val="none" w:sz="0" w:space="0" w:color="auto"/>
        <w:bottom w:val="none" w:sz="0" w:space="0" w:color="auto"/>
        <w:right w:val="none" w:sz="0" w:space="0" w:color="auto"/>
      </w:divBdr>
    </w:div>
    <w:div w:id="1212226551">
      <w:marLeft w:val="640"/>
      <w:marRight w:val="0"/>
      <w:marTop w:val="0"/>
      <w:marBottom w:val="0"/>
      <w:divBdr>
        <w:top w:val="none" w:sz="0" w:space="0" w:color="auto"/>
        <w:left w:val="none" w:sz="0" w:space="0" w:color="auto"/>
        <w:bottom w:val="none" w:sz="0" w:space="0" w:color="auto"/>
        <w:right w:val="none" w:sz="0" w:space="0" w:color="auto"/>
      </w:divBdr>
    </w:div>
    <w:div w:id="1217743733">
      <w:marLeft w:val="640"/>
      <w:marRight w:val="0"/>
      <w:marTop w:val="0"/>
      <w:marBottom w:val="0"/>
      <w:divBdr>
        <w:top w:val="none" w:sz="0" w:space="0" w:color="auto"/>
        <w:left w:val="none" w:sz="0" w:space="0" w:color="auto"/>
        <w:bottom w:val="none" w:sz="0" w:space="0" w:color="auto"/>
        <w:right w:val="none" w:sz="0" w:space="0" w:color="auto"/>
      </w:divBdr>
    </w:div>
    <w:div w:id="1218468359">
      <w:marLeft w:val="640"/>
      <w:marRight w:val="0"/>
      <w:marTop w:val="0"/>
      <w:marBottom w:val="0"/>
      <w:divBdr>
        <w:top w:val="none" w:sz="0" w:space="0" w:color="auto"/>
        <w:left w:val="none" w:sz="0" w:space="0" w:color="auto"/>
        <w:bottom w:val="none" w:sz="0" w:space="0" w:color="auto"/>
        <w:right w:val="none" w:sz="0" w:space="0" w:color="auto"/>
      </w:divBdr>
    </w:div>
    <w:div w:id="1236356047">
      <w:marLeft w:val="640"/>
      <w:marRight w:val="0"/>
      <w:marTop w:val="0"/>
      <w:marBottom w:val="0"/>
      <w:divBdr>
        <w:top w:val="none" w:sz="0" w:space="0" w:color="auto"/>
        <w:left w:val="none" w:sz="0" w:space="0" w:color="auto"/>
        <w:bottom w:val="none" w:sz="0" w:space="0" w:color="auto"/>
        <w:right w:val="none" w:sz="0" w:space="0" w:color="auto"/>
      </w:divBdr>
    </w:div>
    <w:div w:id="1241795470">
      <w:marLeft w:val="640"/>
      <w:marRight w:val="0"/>
      <w:marTop w:val="0"/>
      <w:marBottom w:val="0"/>
      <w:divBdr>
        <w:top w:val="none" w:sz="0" w:space="0" w:color="auto"/>
        <w:left w:val="none" w:sz="0" w:space="0" w:color="auto"/>
        <w:bottom w:val="none" w:sz="0" w:space="0" w:color="auto"/>
        <w:right w:val="none" w:sz="0" w:space="0" w:color="auto"/>
      </w:divBdr>
    </w:div>
    <w:div w:id="1249191879">
      <w:marLeft w:val="640"/>
      <w:marRight w:val="0"/>
      <w:marTop w:val="0"/>
      <w:marBottom w:val="0"/>
      <w:divBdr>
        <w:top w:val="none" w:sz="0" w:space="0" w:color="auto"/>
        <w:left w:val="none" w:sz="0" w:space="0" w:color="auto"/>
        <w:bottom w:val="none" w:sz="0" w:space="0" w:color="auto"/>
        <w:right w:val="none" w:sz="0" w:space="0" w:color="auto"/>
      </w:divBdr>
    </w:div>
    <w:div w:id="1250391177">
      <w:marLeft w:val="640"/>
      <w:marRight w:val="0"/>
      <w:marTop w:val="0"/>
      <w:marBottom w:val="0"/>
      <w:divBdr>
        <w:top w:val="none" w:sz="0" w:space="0" w:color="auto"/>
        <w:left w:val="none" w:sz="0" w:space="0" w:color="auto"/>
        <w:bottom w:val="none" w:sz="0" w:space="0" w:color="auto"/>
        <w:right w:val="none" w:sz="0" w:space="0" w:color="auto"/>
      </w:divBdr>
    </w:div>
    <w:div w:id="1268270682">
      <w:marLeft w:val="640"/>
      <w:marRight w:val="0"/>
      <w:marTop w:val="0"/>
      <w:marBottom w:val="0"/>
      <w:divBdr>
        <w:top w:val="none" w:sz="0" w:space="0" w:color="auto"/>
        <w:left w:val="none" w:sz="0" w:space="0" w:color="auto"/>
        <w:bottom w:val="none" w:sz="0" w:space="0" w:color="auto"/>
        <w:right w:val="none" w:sz="0" w:space="0" w:color="auto"/>
      </w:divBdr>
    </w:div>
    <w:div w:id="1271743103">
      <w:marLeft w:val="640"/>
      <w:marRight w:val="0"/>
      <w:marTop w:val="0"/>
      <w:marBottom w:val="0"/>
      <w:divBdr>
        <w:top w:val="none" w:sz="0" w:space="0" w:color="auto"/>
        <w:left w:val="none" w:sz="0" w:space="0" w:color="auto"/>
        <w:bottom w:val="none" w:sz="0" w:space="0" w:color="auto"/>
        <w:right w:val="none" w:sz="0" w:space="0" w:color="auto"/>
      </w:divBdr>
    </w:div>
    <w:div w:id="1271816251">
      <w:marLeft w:val="640"/>
      <w:marRight w:val="0"/>
      <w:marTop w:val="0"/>
      <w:marBottom w:val="0"/>
      <w:divBdr>
        <w:top w:val="none" w:sz="0" w:space="0" w:color="auto"/>
        <w:left w:val="none" w:sz="0" w:space="0" w:color="auto"/>
        <w:bottom w:val="none" w:sz="0" w:space="0" w:color="auto"/>
        <w:right w:val="none" w:sz="0" w:space="0" w:color="auto"/>
      </w:divBdr>
    </w:div>
    <w:div w:id="1273050404">
      <w:marLeft w:val="640"/>
      <w:marRight w:val="0"/>
      <w:marTop w:val="0"/>
      <w:marBottom w:val="0"/>
      <w:divBdr>
        <w:top w:val="none" w:sz="0" w:space="0" w:color="auto"/>
        <w:left w:val="none" w:sz="0" w:space="0" w:color="auto"/>
        <w:bottom w:val="none" w:sz="0" w:space="0" w:color="auto"/>
        <w:right w:val="none" w:sz="0" w:space="0" w:color="auto"/>
      </w:divBdr>
    </w:div>
    <w:div w:id="1288514553">
      <w:marLeft w:val="640"/>
      <w:marRight w:val="0"/>
      <w:marTop w:val="0"/>
      <w:marBottom w:val="0"/>
      <w:divBdr>
        <w:top w:val="none" w:sz="0" w:space="0" w:color="auto"/>
        <w:left w:val="none" w:sz="0" w:space="0" w:color="auto"/>
        <w:bottom w:val="none" w:sz="0" w:space="0" w:color="auto"/>
        <w:right w:val="none" w:sz="0" w:space="0" w:color="auto"/>
      </w:divBdr>
    </w:div>
    <w:div w:id="1299720508">
      <w:marLeft w:val="640"/>
      <w:marRight w:val="0"/>
      <w:marTop w:val="0"/>
      <w:marBottom w:val="0"/>
      <w:divBdr>
        <w:top w:val="none" w:sz="0" w:space="0" w:color="auto"/>
        <w:left w:val="none" w:sz="0" w:space="0" w:color="auto"/>
        <w:bottom w:val="none" w:sz="0" w:space="0" w:color="auto"/>
        <w:right w:val="none" w:sz="0" w:space="0" w:color="auto"/>
      </w:divBdr>
    </w:div>
    <w:div w:id="1299800543">
      <w:marLeft w:val="640"/>
      <w:marRight w:val="0"/>
      <w:marTop w:val="0"/>
      <w:marBottom w:val="0"/>
      <w:divBdr>
        <w:top w:val="none" w:sz="0" w:space="0" w:color="auto"/>
        <w:left w:val="none" w:sz="0" w:space="0" w:color="auto"/>
        <w:bottom w:val="none" w:sz="0" w:space="0" w:color="auto"/>
        <w:right w:val="none" w:sz="0" w:space="0" w:color="auto"/>
      </w:divBdr>
    </w:div>
    <w:div w:id="1312253678">
      <w:marLeft w:val="640"/>
      <w:marRight w:val="0"/>
      <w:marTop w:val="0"/>
      <w:marBottom w:val="0"/>
      <w:divBdr>
        <w:top w:val="none" w:sz="0" w:space="0" w:color="auto"/>
        <w:left w:val="none" w:sz="0" w:space="0" w:color="auto"/>
        <w:bottom w:val="none" w:sz="0" w:space="0" w:color="auto"/>
        <w:right w:val="none" w:sz="0" w:space="0" w:color="auto"/>
      </w:divBdr>
    </w:div>
    <w:div w:id="1316956032">
      <w:marLeft w:val="64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328554491">
      <w:marLeft w:val="640"/>
      <w:marRight w:val="0"/>
      <w:marTop w:val="0"/>
      <w:marBottom w:val="0"/>
      <w:divBdr>
        <w:top w:val="none" w:sz="0" w:space="0" w:color="auto"/>
        <w:left w:val="none" w:sz="0" w:space="0" w:color="auto"/>
        <w:bottom w:val="none" w:sz="0" w:space="0" w:color="auto"/>
        <w:right w:val="none" w:sz="0" w:space="0" w:color="auto"/>
      </w:divBdr>
    </w:div>
    <w:div w:id="1332297890">
      <w:marLeft w:val="640"/>
      <w:marRight w:val="0"/>
      <w:marTop w:val="0"/>
      <w:marBottom w:val="0"/>
      <w:divBdr>
        <w:top w:val="none" w:sz="0" w:space="0" w:color="auto"/>
        <w:left w:val="none" w:sz="0" w:space="0" w:color="auto"/>
        <w:bottom w:val="none" w:sz="0" w:space="0" w:color="auto"/>
        <w:right w:val="none" w:sz="0" w:space="0" w:color="auto"/>
      </w:divBdr>
    </w:div>
    <w:div w:id="1357656506">
      <w:marLeft w:val="640"/>
      <w:marRight w:val="0"/>
      <w:marTop w:val="0"/>
      <w:marBottom w:val="0"/>
      <w:divBdr>
        <w:top w:val="none" w:sz="0" w:space="0" w:color="auto"/>
        <w:left w:val="none" w:sz="0" w:space="0" w:color="auto"/>
        <w:bottom w:val="none" w:sz="0" w:space="0" w:color="auto"/>
        <w:right w:val="none" w:sz="0" w:space="0" w:color="auto"/>
      </w:divBdr>
    </w:div>
    <w:div w:id="1358585330">
      <w:marLeft w:val="640"/>
      <w:marRight w:val="0"/>
      <w:marTop w:val="0"/>
      <w:marBottom w:val="0"/>
      <w:divBdr>
        <w:top w:val="none" w:sz="0" w:space="0" w:color="auto"/>
        <w:left w:val="none" w:sz="0" w:space="0" w:color="auto"/>
        <w:bottom w:val="none" w:sz="0" w:space="0" w:color="auto"/>
        <w:right w:val="none" w:sz="0" w:space="0" w:color="auto"/>
      </w:divBdr>
    </w:div>
    <w:div w:id="1361275943">
      <w:marLeft w:val="640"/>
      <w:marRight w:val="0"/>
      <w:marTop w:val="0"/>
      <w:marBottom w:val="0"/>
      <w:divBdr>
        <w:top w:val="none" w:sz="0" w:space="0" w:color="auto"/>
        <w:left w:val="none" w:sz="0" w:space="0" w:color="auto"/>
        <w:bottom w:val="none" w:sz="0" w:space="0" w:color="auto"/>
        <w:right w:val="none" w:sz="0" w:space="0" w:color="auto"/>
      </w:divBdr>
    </w:div>
    <w:div w:id="1365400064">
      <w:marLeft w:val="640"/>
      <w:marRight w:val="0"/>
      <w:marTop w:val="0"/>
      <w:marBottom w:val="0"/>
      <w:divBdr>
        <w:top w:val="none" w:sz="0" w:space="0" w:color="auto"/>
        <w:left w:val="none" w:sz="0" w:space="0" w:color="auto"/>
        <w:bottom w:val="none" w:sz="0" w:space="0" w:color="auto"/>
        <w:right w:val="none" w:sz="0" w:space="0" w:color="auto"/>
      </w:divBdr>
    </w:div>
    <w:div w:id="1369991526">
      <w:marLeft w:val="640"/>
      <w:marRight w:val="0"/>
      <w:marTop w:val="0"/>
      <w:marBottom w:val="0"/>
      <w:divBdr>
        <w:top w:val="none" w:sz="0" w:space="0" w:color="auto"/>
        <w:left w:val="none" w:sz="0" w:space="0" w:color="auto"/>
        <w:bottom w:val="none" w:sz="0" w:space="0" w:color="auto"/>
        <w:right w:val="none" w:sz="0" w:space="0" w:color="auto"/>
      </w:divBdr>
    </w:div>
    <w:div w:id="1377779712">
      <w:marLeft w:val="640"/>
      <w:marRight w:val="0"/>
      <w:marTop w:val="0"/>
      <w:marBottom w:val="0"/>
      <w:divBdr>
        <w:top w:val="none" w:sz="0" w:space="0" w:color="auto"/>
        <w:left w:val="none" w:sz="0" w:space="0" w:color="auto"/>
        <w:bottom w:val="none" w:sz="0" w:space="0" w:color="auto"/>
        <w:right w:val="none" w:sz="0" w:space="0" w:color="auto"/>
      </w:divBdr>
    </w:div>
    <w:div w:id="1404449921">
      <w:marLeft w:val="640"/>
      <w:marRight w:val="0"/>
      <w:marTop w:val="0"/>
      <w:marBottom w:val="0"/>
      <w:divBdr>
        <w:top w:val="none" w:sz="0" w:space="0" w:color="auto"/>
        <w:left w:val="none" w:sz="0" w:space="0" w:color="auto"/>
        <w:bottom w:val="none" w:sz="0" w:space="0" w:color="auto"/>
        <w:right w:val="none" w:sz="0" w:space="0" w:color="auto"/>
      </w:divBdr>
    </w:div>
    <w:div w:id="1407920262">
      <w:bodyDiv w:val="1"/>
      <w:marLeft w:val="0"/>
      <w:marRight w:val="0"/>
      <w:marTop w:val="0"/>
      <w:marBottom w:val="0"/>
      <w:divBdr>
        <w:top w:val="none" w:sz="0" w:space="0" w:color="auto"/>
        <w:left w:val="none" w:sz="0" w:space="0" w:color="auto"/>
        <w:bottom w:val="none" w:sz="0" w:space="0" w:color="auto"/>
        <w:right w:val="none" w:sz="0" w:space="0" w:color="auto"/>
      </w:divBdr>
      <w:divsChild>
        <w:div w:id="1450705041">
          <w:marLeft w:val="0"/>
          <w:marRight w:val="0"/>
          <w:marTop w:val="0"/>
          <w:marBottom w:val="0"/>
          <w:divBdr>
            <w:top w:val="single" w:sz="2" w:space="0" w:color="E5E5E5"/>
            <w:left w:val="single" w:sz="2" w:space="0" w:color="E5E5E5"/>
            <w:bottom w:val="single" w:sz="2" w:space="0" w:color="E5E5E5"/>
            <w:right w:val="single" w:sz="2" w:space="0" w:color="E5E5E5"/>
          </w:divBdr>
          <w:divsChild>
            <w:div w:id="692002937">
              <w:marLeft w:val="0"/>
              <w:marRight w:val="0"/>
              <w:marTop w:val="0"/>
              <w:marBottom w:val="0"/>
              <w:divBdr>
                <w:top w:val="single" w:sz="2" w:space="0" w:color="E5E5E5"/>
                <w:left w:val="single" w:sz="2" w:space="0" w:color="E5E5E5"/>
                <w:bottom w:val="single" w:sz="2" w:space="0" w:color="E5E5E5"/>
                <w:right w:val="single" w:sz="2" w:space="0" w:color="E5E5E5"/>
              </w:divBdr>
              <w:divsChild>
                <w:div w:id="668869155">
                  <w:marLeft w:val="0"/>
                  <w:marRight w:val="0"/>
                  <w:marTop w:val="0"/>
                  <w:marBottom w:val="0"/>
                  <w:divBdr>
                    <w:top w:val="single" w:sz="2" w:space="0" w:color="E5E5E5"/>
                    <w:left w:val="single" w:sz="2" w:space="0" w:color="E5E5E5"/>
                    <w:bottom w:val="single" w:sz="2" w:space="0" w:color="E5E5E5"/>
                    <w:right w:val="single" w:sz="2" w:space="0" w:color="E5E5E5"/>
                  </w:divBdr>
                  <w:divsChild>
                    <w:div w:id="1236014646">
                      <w:marLeft w:val="0"/>
                      <w:marRight w:val="0"/>
                      <w:marTop w:val="0"/>
                      <w:marBottom w:val="0"/>
                      <w:divBdr>
                        <w:top w:val="none" w:sz="0" w:space="0" w:color="auto"/>
                        <w:left w:val="none" w:sz="0" w:space="0" w:color="auto"/>
                        <w:bottom w:val="none" w:sz="0" w:space="0" w:color="auto"/>
                        <w:right w:val="none" w:sz="0" w:space="0" w:color="auto"/>
                      </w:divBdr>
                      <w:divsChild>
                        <w:div w:id="2093702513">
                          <w:marLeft w:val="0"/>
                          <w:marRight w:val="0"/>
                          <w:marTop w:val="0"/>
                          <w:marBottom w:val="0"/>
                          <w:divBdr>
                            <w:top w:val="single" w:sz="2" w:space="0" w:color="E5E5E5"/>
                            <w:left w:val="single" w:sz="2" w:space="0" w:color="E5E5E5"/>
                            <w:bottom w:val="single" w:sz="2" w:space="0" w:color="E5E5E5"/>
                            <w:right w:val="single" w:sz="2" w:space="0" w:color="E5E5E5"/>
                          </w:divBdr>
                          <w:divsChild>
                            <w:div w:id="1452086433">
                              <w:marLeft w:val="0"/>
                              <w:marRight w:val="0"/>
                              <w:marTop w:val="0"/>
                              <w:marBottom w:val="0"/>
                              <w:divBdr>
                                <w:top w:val="single" w:sz="2" w:space="0" w:color="E5E5E5"/>
                                <w:left w:val="single" w:sz="2" w:space="0" w:color="E5E5E5"/>
                                <w:bottom w:val="single" w:sz="2" w:space="0" w:color="E5E5E5"/>
                                <w:right w:val="single" w:sz="2" w:space="0" w:color="E5E5E5"/>
                              </w:divBdr>
                              <w:divsChild>
                                <w:div w:id="61871685">
                                  <w:marLeft w:val="0"/>
                                  <w:marRight w:val="0"/>
                                  <w:marTop w:val="0"/>
                                  <w:marBottom w:val="0"/>
                                  <w:divBdr>
                                    <w:top w:val="single" w:sz="2" w:space="0" w:color="E5E5E5"/>
                                    <w:left w:val="single" w:sz="2" w:space="0" w:color="E5E5E5"/>
                                    <w:bottom w:val="single" w:sz="2" w:space="0" w:color="E5E5E5"/>
                                    <w:right w:val="single" w:sz="2" w:space="0" w:color="E5E5E5"/>
                                  </w:divBdr>
                                  <w:divsChild>
                                    <w:div w:id="888227855">
                                      <w:marLeft w:val="0"/>
                                      <w:marRight w:val="0"/>
                                      <w:marTop w:val="0"/>
                                      <w:marBottom w:val="0"/>
                                      <w:divBdr>
                                        <w:top w:val="none" w:sz="0" w:space="0" w:color="auto"/>
                                        <w:left w:val="none" w:sz="0" w:space="0" w:color="auto"/>
                                        <w:bottom w:val="none" w:sz="0" w:space="0" w:color="auto"/>
                                        <w:right w:val="none" w:sz="0" w:space="0" w:color="auto"/>
                                      </w:divBdr>
                                      <w:divsChild>
                                        <w:div w:id="8069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34636">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sChild>
            </w:div>
          </w:divsChild>
        </w:div>
      </w:divsChild>
    </w:div>
    <w:div w:id="1408965814">
      <w:bodyDiv w:val="1"/>
      <w:marLeft w:val="0"/>
      <w:marRight w:val="0"/>
      <w:marTop w:val="0"/>
      <w:marBottom w:val="0"/>
      <w:divBdr>
        <w:top w:val="none" w:sz="0" w:space="0" w:color="auto"/>
        <w:left w:val="none" w:sz="0" w:space="0" w:color="auto"/>
        <w:bottom w:val="none" w:sz="0" w:space="0" w:color="auto"/>
        <w:right w:val="none" w:sz="0" w:space="0" w:color="auto"/>
      </w:divBdr>
    </w:div>
    <w:div w:id="1421367428">
      <w:marLeft w:val="640"/>
      <w:marRight w:val="0"/>
      <w:marTop w:val="0"/>
      <w:marBottom w:val="0"/>
      <w:divBdr>
        <w:top w:val="none" w:sz="0" w:space="0" w:color="auto"/>
        <w:left w:val="none" w:sz="0" w:space="0" w:color="auto"/>
        <w:bottom w:val="none" w:sz="0" w:space="0" w:color="auto"/>
        <w:right w:val="none" w:sz="0" w:space="0" w:color="auto"/>
      </w:divBdr>
    </w:div>
    <w:div w:id="1430853770">
      <w:bodyDiv w:val="1"/>
      <w:marLeft w:val="0"/>
      <w:marRight w:val="0"/>
      <w:marTop w:val="0"/>
      <w:marBottom w:val="0"/>
      <w:divBdr>
        <w:top w:val="none" w:sz="0" w:space="0" w:color="auto"/>
        <w:left w:val="none" w:sz="0" w:space="0" w:color="auto"/>
        <w:bottom w:val="none" w:sz="0" w:space="0" w:color="auto"/>
        <w:right w:val="none" w:sz="0" w:space="0" w:color="auto"/>
      </w:divBdr>
    </w:div>
    <w:div w:id="1436248557">
      <w:marLeft w:val="640"/>
      <w:marRight w:val="0"/>
      <w:marTop w:val="0"/>
      <w:marBottom w:val="0"/>
      <w:divBdr>
        <w:top w:val="none" w:sz="0" w:space="0" w:color="auto"/>
        <w:left w:val="none" w:sz="0" w:space="0" w:color="auto"/>
        <w:bottom w:val="none" w:sz="0" w:space="0" w:color="auto"/>
        <w:right w:val="none" w:sz="0" w:space="0" w:color="auto"/>
      </w:divBdr>
    </w:div>
    <w:div w:id="1446927756">
      <w:marLeft w:val="640"/>
      <w:marRight w:val="0"/>
      <w:marTop w:val="0"/>
      <w:marBottom w:val="0"/>
      <w:divBdr>
        <w:top w:val="none" w:sz="0" w:space="0" w:color="auto"/>
        <w:left w:val="none" w:sz="0" w:space="0" w:color="auto"/>
        <w:bottom w:val="none" w:sz="0" w:space="0" w:color="auto"/>
        <w:right w:val="none" w:sz="0" w:space="0" w:color="auto"/>
      </w:divBdr>
    </w:div>
    <w:div w:id="1454400588">
      <w:marLeft w:val="640"/>
      <w:marRight w:val="0"/>
      <w:marTop w:val="0"/>
      <w:marBottom w:val="0"/>
      <w:divBdr>
        <w:top w:val="none" w:sz="0" w:space="0" w:color="auto"/>
        <w:left w:val="none" w:sz="0" w:space="0" w:color="auto"/>
        <w:bottom w:val="none" w:sz="0" w:space="0" w:color="auto"/>
        <w:right w:val="none" w:sz="0" w:space="0" w:color="auto"/>
      </w:divBdr>
    </w:div>
    <w:div w:id="1483885177">
      <w:marLeft w:val="640"/>
      <w:marRight w:val="0"/>
      <w:marTop w:val="0"/>
      <w:marBottom w:val="0"/>
      <w:divBdr>
        <w:top w:val="none" w:sz="0" w:space="0" w:color="auto"/>
        <w:left w:val="none" w:sz="0" w:space="0" w:color="auto"/>
        <w:bottom w:val="none" w:sz="0" w:space="0" w:color="auto"/>
        <w:right w:val="none" w:sz="0" w:space="0" w:color="auto"/>
      </w:divBdr>
    </w:div>
    <w:div w:id="1485930120">
      <w:marLeft w:val="640"/>
      <w:marRight w:val="0"/>
      <w:marTop w:val="0"/>
      <w:marBottom w:val="0"/>
      <w:divBdr>
        <w:top w:val="none" w:sz="0" w:space="0" w:color="auto"/>
        <w:left w:val="none" w:sz="0" w:space="0" w:color="auto"/>
        <w:bottom w:val="none" w:sz="0" w:space="0" w:color="auto"/>
        <w:right w:val="none" w:sz="0" w:space="0" w:color="auto"/>
      </w:divBdr>
    </w:div>
    <w:div w:id="1491095163">
      <w:bodyDiv w:val="1"/>
      <w:marLeft w:val="0"/>
      <w:marRight w:val="0"/>
      <w:marTop w:val="0"/>
      <w:marBottom w:val="0"/>
      <w:divBdr>
        <w:top w:val="none" w:sz="0" w:space="0" w:color="auto"/>
        <w:left w:val="none" w:sz="0" w:space="0" w:color="auto"/>
        <w:bottom w:val="none" w:sz="0" w:space="0" w:color="auto"/>
        <w:right w:val="none" w:sz="0" w:space="0" w:color="auto"/>
      </w:divBdr>
    </w:div>
    <w:div w:id="1491484312">
      <w:marLeft w:val="640"/>
      <w:marRight w:val="0"/>
      <w:marTop w:val="0"/>
      <w:marBottom w:val="0"/>
      <w:divBdr>
        <w:top w:val="none" w:sz="0" w:space="0" w:color="auto"/>
        <w:left w:val="none" w:sz="0" w:space="0" w:color="auto"/>
        <w:bottom w:val="none" w:sz="0" w:space="0" w:color="auto"/>
        <w:right w:val="none" w:sz="0" w:space="0" w:color="auto"/>
      </w:divBdr>
    </w:div>
    <w:div w:id="1492524333">
      <w:marLeft w:val="640"/>
      <w:marRight w:val="0"/>
      <w:marTop w:val="0"/>
      <w:marBottom w:val="0"/>
      <w:divBdr>
        <w:top w:val="none" w:sz="0" w:space="0" w:color="auto"/>
        <w:left w:val="none" w:sz="0" w:space="0" w:color="auto"/>
        <w:bottom w:val="none" w:sz="0" w:space="0" w:color="auto"/>
        <w:right w:val="none" w:sz="0" w:space="0" w:color="auto"/>
      </w:divBdr>
    </w:div>
    <w:div w:id="1510369563">
      <w:marLeft w:val="640"/>
      <w:marRight w:val="0"/>
      <w:marTop w:val="0"/>
      <w:marBottom w:val="0"/>
      <w:divBdr>
        <w:top w:val="none" w:sz="0" w:space="0" w:color="auto"/>
        <w:left w:val="none" w:sz="0" w:space="0" w:color="auto"/>
        <w:bottom w:val="none" w:sz="0" w:space="0" w:color="auto"/>
        <w:right w:val="none" w:sz="0" w:space="0" w:color="auto"/>
      </w:divBdr>
    </w:div>
    <w:div w:id="1551069287">
      <w:marLeft w:val="640"/>
      <w:marRight w:val="0"/>
      <w:marTop w:val="0"/>
      <w:marBottom w:val="0"/>
      <w:divBdr>
        <w:top w:val="none" w:sz="0" w:space="0" w:color="auto"/>
        <w:left w:val="none" w:sz="0" w:space="0" w:color="auto"/>
        <w:bottom w:val="none" w:sz="0" w:space="0" w:color="auto"/>
        <w:right w:val="none" w:sz="0" w:space="0" w:color="auto"/>
      </w:divBdr>
    </w:div>
    <w:div w:id="1560433595">
      <w:marLeft w:val="640"/>
      <w:marRight w:val="0"/>
      <w:marTop w:val="0"/>
      <w:marBottom w:val="0"/>
      <w:divBdr>
        <w:top w:val="none" w:sz="0" w:space="0" w:color="auto"/>
        <w:left w:val="none" w:sz="0" w:space="0" w:color="auto"/>
        <w:bottom w:val="none" w:sz="0" w:space="0" w:color="auto"/>
        <w:right w:val="none" w:sz="0" w:space="0" w:color="auto"/>
      </w:divBdr>
    </w:div>
    <w:div w:id="1573156419">
      <w:marLeft w:val="640"/>
      <w:marRight w:val="0"/>
      <w:marTop w:val="0"/>
      <w:marBottom w:val="0"/>
      <w:divBdr>
        <w:top w:val="none" w:sz="0" w:space="0" w:color="auto"/>
        <w:left w:val="none" w:sz="0" w:space="0" w:color="auto"/>
        <w:bottom w:val="none" w:sz="0" w:space="0" w:color="auto"/>
        <w:right w:val="none" w:sz="0" w:space="0" w:color="auto"/>
      </w:divBdr>
    </w:div>
    <w:div w:id="1575234955">
      <w:marLeft w:val="640"/>
      <w:marRight w:val="0"/>
      <w:marTop w:val="0"/>
      <w:marBottom w:val="0"/>
      <w:divBdr>
        <w:top w:val="none" w:sz="0" w:space="0" w:color="auto"/>
        <w:left w:val="none" w:sz="0" w:space="0" w:color="auto"/>
        <w:bottom w:val="none" w:sz="0" w:space="0" w:color="auto"/>
        <w:right w:val="none" w:sz="0" w:space="0" w:color="auto"/>
      </w:divBdr>
    </w:div>
    <w:div w:id="1594312471">
      <w:bodyDiv w:val="1"/>
      <w:marLeft w:val="0"/>
      <w:marRight w:val="0"/>
      <w:marTop w:val="0"/>
      <w:marBottom w:val="0"/>
      <w:divBdr>
        <w:top w:val="none" w:sz="0" w:space="0" w:color="auto"/>
        <w:left w:val="none" w:sz="0" w:space="0" w:color="auto"/>
        <w:bottom w:val="none" w:sz="0" w:space="0" w:color="auto"/>
        <w:right w:val="none" w:sz="0" w:space="0" w:color="auto"/>
      </w:divBdr>
    </w:div>
    <w:div w:id="1621720132">
      <w:marLeft w:val="640"/>
      <w:marRight w:val="0"/>
      <w:marTop w:val="0"/>
      <w:marBottom w:val="0"/>
      <w:divBdr>
        <w:top w:val="none" w:sz="0" w:space="0" w:color="auto"/>
        <w:left w:val="none" w:sz="0" w:space="0" w:color="auto"/>
        <w:bottom w:val="none" w:sz="0" w:space="0" w:color="auto"/>
        <w:right w:val="none" w:sz="0" w:space="0" w:color="auto"/>
      </w:divBdr>
    </w:div>
    <w:div w:id="1636328798">
      <w:marLeft w:val="640"/>
      <w:marRight w:val="0"/>
      <w:marTop w:val="0"/>
      <w:marBottom w:val="0"/>
      <w:divBdr>
        <w:top w:val="none" w:sz="0" w:space="0" w:color="auto"/>
        <w:left w:val="none" w:sz="0" w:space="0" w:color="auto"/>
        <w:bottom w:val="none" w:sz="0" w:space="0" w:color="auto"/>
        <w:right w:val="none" w:sz="0" w:space="0" w:color="auto"/>
      </w:divBdr>
    </w:div>
    <w:div w:id="1641182038">
      <w:bodyDiv w:val="1"/>
      <w:marLeft w:val="0"/>
      <w:marRight w:val="0"/>
      <w:marTop w:val="0"/>
      <w:marBottom w:val="0"/>
      <w:divBdr>
        <w:top w:val="none" w:sz="0" w:space="0" w:color="auto"/>
        <w:left w:val="none" w:sz="0" w:space="0" w:color="auto"/>
        <w:bottom w:val="none" w:sz="0" w:space="0" w:color="auto"/>
        <w:right w:val="none" w:sz="0" w:space="0" w:color="auto"/>
      </w:divBdr>
      <w:divsChild>
        <w:div w:id="732894202">
          <w:marLeft w:val="300"/>
          <w:marRight w:val="300"/>
          <w:marTop w:val="0"/>
          <w:marBottom w:val="0"/>
          <w:divBdr>
            <w:top w:val="none" w:sz="0" w:space="0" w:color="auto"/>
            <w:left w:val="none" w:sz="0" w:space="0" w:color="auto"/>
            <w:bottom w:val="none" w:sz="0" w:space="0" w:color="auto"/>
            <w:right w:val="none" w:sz="0" w:space="0" w:color="auto"/>
          </w:divBdr>
          <w:divsChild>
            <w:div w:id="1310552580">
              <w:marLeft w:val="0"/>
              <w:marRight w:val="0"/>
              <w:marTop w:val="0"/>
              <w:marBottom w:val="0"/>
              <w:divBdr>
                <w:top w:val="none" w:sz="0" w:space="0" w:color="auto"/>
                <w:left w:val="none" w:sz="0" w:space="0" w:color="auto"/>
                <w:bottom w:val="none" w:sz="0" w:space="0" w:color="auto"/>
                <w:right w:val="none" w:sz="0" w:space="0" w:color="auto"/>
              </w:divBdr>
              <w:divsChild>
                <w:div w:id="1319654932">
                  <w:marLeft w:val="0"/>
                  <w:marRight w:val="0"/>
                  <w:marTop w:val="0"/>
                  <w:marBottom w:val="0"/>
                  <w:divBdr>
                    <w:top w:val="none" w:sz="0" w:space="0" w:color="auto"/>
                    <w:left w:val="none" w:sz="0" w:space="0" w:color="auto"/>
                    <w:bottom w:val="none" w:sz="0" w:space="0" w:color="auto"/>
                    <w:right w:val="none" w:sz="0" w:space="0" w:color="auto"/>
                  </w:divBdr>
                  <w:divsChild>
                    <w:div w:id="2048212174">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sChild>
    </w:div>
    <w:div w:id="1643608934">
      <w:marLeft w:val="640"/>
      <w:marRight w:val="0"/>
      <w:marTop w:val="0"/>
      <w:marBottom w:val="0"/>
      <w:divBdr>
        <w:top w:val="none" w:sz="0" w:space="0" w:color="auto"/>
        <w:left w:val="none" w:sz="0" w:space="0" w:color="auto"/>
        <w:bottom w:val="none" w:sz="0" w:space="0" w:color="auto"/>
        <w:right w:val="none" w:sz="0" w:space="0" w:color="auto"/>
      </w:divBdr>
    </w:div>
    <w:div w:id="1643735921">
      <w:marLeft w:val="640"/>
      <w:marRight w:val="0"/>
      <w:marTop w:val="0"/>
      <w:marBottom w:val="0"/>
      <w:divBdr>
        <w:top w:val="none" w:sz="0" w:space="0" w:color="auto"/>
        <w:left w:val="none" w:sz="0" w:space="0" w:color="auto"/>
        <w:bottom w:val="none" w:sz="0" w:space="0" w:color="auto"/>
        <w:right w:val="none" w:sz="0" w:space="0" w:color="auto"/>
      </w:divBdr>
    </w:div>
    <w:div w:id="1649742752">
      <w:marLeft w:val="640"/>
      <w:marRight w:val="0"/>
      <w:marTop w:val="0"/>
      <w:marBottom w:val="0"/>
      <w:divBdr>
        <w:top w:val="none" w:sz="0" w:space="0" w:color="auto"/>
        <w:left w:val="none" w:sz="0" w:space="0" w:color="auto"/>
        <w:bottom w:val="none" w:sz="0" w:space="0" w:color="auto"/>
        <w:right w:val="none" w:sz="0" w:space="0" w:color="auto"/>
      </w:divBdr>
    </w:div>
    <w:div w:id="1659918994">
      <w:marLeft w:val="64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669482199">
      <w:marLeft w:val="640"/>
      <w:marRight w:val="0"/>
      <w:marTop w:val="0"/>
      <w:marBottom w:val="0"/>
      <w:divBdr>
        <w:top w:val="none" w:sz="0" w:space="0" w:color="auto"/>
        <w:left w:val="none" w:sz="0" w:space="0" w:color="auto"/>
        <w:bottom w:val="none" w:sz="0" w:space="0" w:color="auto"/>
        <w:right w:val="none" w:sz="0" w:space="0" w:color="auto"/>
      </w:divBdr>
    </w:div>
    <w:div w:id="1675034709">
      <w:marLeft w:val="640"/>
      <w:marRight w:val="0"/>
      <w:marTop w:val="0"/>
      <w:marBottom w:val="0"/>
      <w:divBdr>
        <w:top w:val="none" w:sz="0" w:space="0" w:color="auto"/>
        <w:left w:val="none" w:sz="0" w:space="0" w:color="auto"/>
        <w:bottom w:val="none" w:sz="0" w:space="0" w:color="auto"/>
        <w:right w:val="none" w:sz="0" w:space="0" w:color="auto"/>
      </w:divBdr>
    </w:div>
    <w:div w:id="1680699366">
      <w:marLeft w:val="640"/>
      <w:marRight w:val="0"/>
      <w:marTop w:val="0"/>
      <w:marBottom w:val="0"/>
      <w:divBdr>
        <w:top w:val="none" w:sz="0" w:space="0" w:color="auto"/>
        <w:left w:val="none" w:sz="0" w:space="0" w:color="auto"/>
        <w:bottom w:val="none" w:sz="0" w:space="0" w:color="auto"/>
        <w:right w:val="none" w:sz="0" w:space="0" w:color="auto"/>
      </w:divBdr>
    </w:div>
    <w:div w:id="1682194585">
      <w:marLeft w:val="640"/>
      <w:marRight w:val="0"/>
      <w:marTop w:val="0"/>
      <w:marBottom w:val="0"/>
      <w:divBdr>
        <w:top w:val="none" w:sz="0" w:space="0" w:color="auto"/>
        <w:left w:val="none" w:sz="0" w:space="0" w:color="auto"/>
        <w:bottom w:val="none" w:sz="0" w:space="0" w:color="auto"/>
        <w:right w:val="none" w:sz="0" w:space="0" w:color="auto"/>
      </w:divBdr>
    </w:div>
    <w:div w:id="1685591828">
      <w:marLeft w:val="640"/>
      <w:marRight w:val="0"/>
      <w:marTop w:val="0"/>
      <w:marBottom w:val="0"/>
      <w:divBdr>
        <w:top w:val="none" w:sz="0" w:space="0" w:color="auto"/>
        <w:left w:val="none" w:sz="0" w:space="0" w:color="auto"/>
        <w:bottom w:val="none" w:sz="0" w:space="0" w:color="auto"/>
        <w:right w:val="none" w:sz="0" w:space="0" w:color="auto"/>
      </w:divBdr>
    </w:div>
    <w:div w:id="1691373377">
      <w:marLeft w:val="640"/>
      <w:marRight w:val="0"/>
      <w:marTop w:val="0"/>
      <w:marBottom w:val="0"/>
      <w:divBdr>
        <w:top w:val="none" w:sz="0" w:space="0" w:color="auto"/>
        <w:left w:val="none" w:sz="0" w:space="0" w:color="auto"/>
        <w:bottom w:val="none" w:sz="0" w:space="0" w:color="auto"/>
        <w:right w:val="none" w:sz="0" w:space="0" w:color="auto"/>
      </w:divBdr>
    </w:div>
    <w:div w:id="1692100921">
      <w:marLeft w:val="640"/>
      <w:marRight w:val="0"/>
      <w:marTop w:val="0"/>
      <w:marBottom w:val="0"/>
      <w:divBdr>
        <w:top w:val="none" w:sz="0" w:space="0" w:color="auto"/>
        <w:left w:val="none" w:sz="0" w:space="0" w:color="auto"/>
        <w:bottom w:val="none" w:sz="0" w:space="0" w:color="auto"/>
        <w:right w:val="none" w:sz="0" w:space="0" w:color="auto"/>
      </w:divBdr>
    </w:div>
    <w:div w:id="1704750401">
      <w:marLeft w:val="640"/>
      <w:marRight w:val="0"/>
      <w:marTop w:val="0"/>
      <w:marBottom w:val="0"/>
      <w:divBdr>
        <w:top w:val="none" w:sz="0" w:space="0" w:color="auto"/>
        <w:left w:val="none" w:sz="0" w:space="0" w:color="auto"/>
        <w:bottom w:val="none" w:sz="0" w:space="0" w:color="auto"/>
        <w:right w:val="none" w:sz="0" w:space="0" w:color="auto"/>
      </w:divBdr>
    </w:div>
    <w:div w:id="1718777440">
      <w:marLeft w:val="640"/>
      <w:marRight w:val="0"/>
      <w:marTop w:val="0"/>
      <w:marBottom w:val="0"/>
      <w:divBdr>
        <w:top w:val="none" w:sz="0" w:space="0" w:color="auto"/>
        <w:left w:val="none" w:sz="0" w:space="0" w:color="auto"/>
        <w:bottom w:val="none" w:sz="0" w:space="0" w:color="auto"/>
        <w:right w:val="none" w:sz="0" w:space="0" w:color="auto"/>
      </w:divBdr>
    </w:div>
    <w:div w:id="1722633312">
      <w:marLeft w:val="640"/>
      <w:marRight w:val="0"/>
      <w:marTop w:val="0"/>
      <w:marBottom w:val="0"/>
      <w:divBdr>
        <w:top w:val="none" w:sz="0" w:space="0" w:color="auto"/>
        <w:left w:val="none" w:sz="0" w:space="0" w:color="auto"/>
        <w:bottom w:val="none" w:sz="0" w:space="0" w:color="auto"/>
        <w:right w:val="none" w:sz="0" w:space="0" w:color="auto"/>
      </w:divBdr>
    </w:div>
    <w:div w:id="1734770104">
      <w:marLeft w:val="640"/>
      <w:marRight w:val="0"/>
      <w:marTop w:val="0"/>
      <w:marBottom w:val="0"/>
      <w:divBdr>
        <w:top w:val="none" w:sz="0" w:space="0" w:color="auto"/>
        <w:left w:val="none" w:sz="0" w:space="0" w:color="auto"/>
        <w:bottom w:val="none" w:sz="0" w:space="0" w:color="auto"/>
        <w:right w:val="none" w:sz="0" w:space="0" w:color="auto"/>
      </w:divBdr>
    </w:div>
    <w:div w:id="1743913415">
      <w:marLeft w:val="640"/>
      <w:marRight w:val="0"/>
      <w:marTop w:val="0"/>
      <w:marBottom w:val="0"/>
      <w:divBdr>
        <w:top w:val="none" w:sz="0" w:space="0" w:color="auto"/>
        <w:left w:val="none" w:sz="0" w:space="0" w:color="auto"/>
        <w:bottom w:val="none" w:sz="0" w:space="0" w:color="auto"/>
        <w:right w:val="none" w:sz="0" w:space="0" w:color="auto"/>
      </w:divBdr>
    </w:div>
    <w:div w:id="1750299379">
      <w:marLeft w:val="640"/>
      <w:marRight w:val="0"/>
      <w:marTop w:val="0"/>
      <w:marBottom w:val="0"/>
      <w:divBdr>
        <w:top w:val="none" w:sz="0" w:space="0" w:color="auto"/>
        <w:left w:val="none" w:sz="0" w:space="0" w:color="auto"/>
        <w:bottom w:val="none" w:sz="0" w:space="0" w:color="auto"/>
        <w:right w:val="none" w:sz="0" w:space="0" w:color="auto"/>
      </w:divBdr>
    </w:div>
    <w:div w:id="1751930106">
      <w:marLeft w:val="640"/>
      <w:marRight w:val="0"/>
      <w:marTop w:val="0"/>
      <w:marBottom w:val="0"/>
      <w:divBdr>
        <w:top w:val="none" w:sz="0" w:space="0" w:color="auto"/>
        <w:left w:val="none" w:sz="0" w:space="0" w:color="auto"/>
        <w:bottom w:val="none" w:sz="0" w:space="0" w:color="auto"/>
        <w:right w:val="none" w:sz="0" w:space="0" w:color="auto"/>
      </w:divBdr>
    </w:div>
    <w:div w:id="1755322511">
      <w:marLeft w:val="640"/>
      <w:marRight w:val="0"/>
      <w:marTop w:val="0"/>
      <w:marBottom w:val="0"/>
      <w:divBdr>
        <w:top w:val="none" w:sz="0" w:space="0" w:color="auto"/>
        <w:left w:val="none" w:sz="0" w:space="0" w:color="auto"/>
        <w:bottom w:val="none" w:sz="0" w:space="0" w:color="auto"/>
        <w:right w:val="none" w:sz="0" w:space="0" w:color="auto"/>
      </w:divBdr>
    </w:div>
    <w:div w:id="1756393662">
      <w:marLeft w:val="640"/>
      <w:marRight w:val="0"/>
      <w:marTop w:val="0"/>
      <w:marBottom w:val="0"/>
      <w:divBdr>
        <w:top w:val="none" w:sz="0" w:space="0" w:color="auto"/>
        <w:left w:val="none" w:sz="0" w:space="0" w:color="auto"/>
        <w:bottom w:val="none" w:sz="0" w:space="0" w:color="auto"/>
        <w:right w:val="none" w:sz="0" w:space="0" w:color="auto"/>
      </w:divBdr>
    </w:div>
    <w:div w:id="1760909648">
      <w:marLeft w:val="640"/>
      <w:marRight w:val="0"/>
      <w:marTop w:val="0"/>
      <w:marBottom w:val="0"/>
      <w:divBdr>
        <w:top w:val="none" w:sz="0" w:space="0" w:color="auto"/>
        <w:left w:val="none" w:sz="0" w:space="0" w:color="auto"/>
        <w:bottom w:val="none" w:sz="0" w:space="0" w:color="auto"/>
        <w:right w:val="none" w:sz="0" w:space="0" w:color="auto"/>
      </w:divBdr>
    </w:div>
    <w:div w:id="1770420388">
      <w:marLeft w:val="640"/>
      <w:marRight w:val="0"/>
      <w:marTop w:val="0"/>
      <w:marBottom w:val="0"/>
      <w:divBdr>
        <w:top w:val="none" w:sz="0" w:space="0" w:color="auto"/>
        <w:left w:val="none" w:sz="0" w:space="0" w:color="auto"/>
        <w:bottom w:val="none" w:sz="0" w:space="0" w:color="auto"/>
        <w:right w:val="none" w:sz="0" w:space="0" w:color="auto"/>
      </w:divBdr>
    </w:div>
    <w:div w:id="1773475267">
      <w:marLeft w:val="640"/>
      <w:marRight w:val="0"/>
      <w:marTop w:val="0"/>
      <w:marBottom w:val="0"/>
      <w:divBdr>
        <w:top w:val="none" w:sz="0" w:space="0" w:color="auto"/>
        <w:left w:val="none" w:sz="0" w:space="0" w:color="auto"/>
        <w:bottom w:val="none" w:sz="0" w:space="0" w:color="auto"/>
        <w:right w:val="none" w:sz="0" w:space="0" w:color="auto"/>
      </w:divBdr>
    </w:div>
    <w:div w:id="1774669182">
      <w:marLeft w:val="640"/>
      <w:marRight w:val="0"/>
      <w:marTop w:val="0"/>
      <w:marBottom w:val="0"/>
      <w:divBdr>
        <w:top w:val="none" w:sz="0" w:space="0" w:color="auto"/>
        <w:left w:val="none" w:sz="0" w:space="0" w:color="auto"/>
        <w:bottom w:val="none" w:sz="0" w:space="0" w:color="auto"/>
        <w:right w:val="none" w:sz="0" w:space="0" w:color="auto"/>
      </w:divBdr>
    </w:div>
    <w:div w:id="1789083500">
      <w:marLeft w:val="640"/>
      <w:marRight w:val="0"/>
      <w:marTop w:val="0"/>
      <w:marBottom w:val="0"/>
      <w:divBdr>
        <w:top w:val="none" w:sz="0" w:space="0" w:color="auto"/>
        <w:left w:val="none" w:sz="0" w:space="0" w:color="auto"/>
        <w:bottom w:val="none" w:sz="0" w:space="0" w:color="auto"/>
        <w:right w:val="none" w:sz="0" w:space="0" w:color="auto"/>
      </w:divBdr>
    </w:div>
    <w:div w:id="1796483647">
      <w:marLeft w:val="640"/>
      <w:marRight w:val="0"/>
      <w:marTop w:val="0"/>
      <w:marBottom w:val="0"/>
      <w:divBdr>
        <w:top w:val="none" w:sz="0" w:space="0" w:color="auto"/>
        <w:left w:val="none" w:sz="0" w:space="0" w:color="auto"/>
        <w:bottom w:val="none" w:sz="0" w:space="0" w:color="auto"/>
        <w:right w:val="none" w:sz="0" w:space="0" w:color="auto"/>
      </w:divBdr>
    </w:div>
    <w:div w:id="1798259424">
      <w:marLeft w:val="640"/>
      <w:marRight w:val="0"/>
      <w:marTop w:val="0"/>
      <w:marBottom w:val="0"/>
      <w:divBdr>
        <w:top w:val="none" w:sz="0" w:space="0" w:color="auto"/>
        <w:left w:val="none" w:sz="0" w:space="0" w:color="auto"/>
        <w:bottom w:val="none" w:sz="0" w:space="0" w:color="auto"/>
        <w:right w:val="none" w:sz="0" w:space="0" w:color="auto"/>
      </w:divBdr>
    </w:div>
    <w:div w:id="1799763716">
      <w:marLeft w:val="640"/>
      <w:marRight w:val="0"/>
      <w:marTop w:val="0"/>
      <w:marBottom w:val="0"/>
      <w:divBdr>
        <w:top w:val="none" w:sz="0" w:space="0" w:color="auto"/>
        <w:left w:val="none" w:sz="0" w:space="0" w:color="auto"/>
        <w:bottom w:val="none" w:sz="0" w:space="0" w:color="auto"/>
        <w:right w:val="none" w:sz="0" w:space="0" w:color="auto"/>
      </w:divBdr>
    </w:div>
    <w:div w:id="1805808046">
      <w:marLeft w:val="640"/>
      <w:marRight w:val="0"/>
      <w:marTop w:val="0"/>
      <w:marBottom w:val="0"/>
      <w:divBdr>
        <w:top w:val="none" w:sz="0" w:space="0" w:color="auto"/>
        <w:left w:val="none" w:sz="0" w:space="0" w:color="auto"/>
        <w:bottom w:val="none" w:sz="0" w:space="0" w:color="auto"/>
        <w:right w:val="none" w:sz="0" w:space="0" w:color="auto"/>
      </w:divBdr>
    </w:div>
    <w:div w:id="1808428129">
      <w:marLeft w:val="640"/>
      <w:marRight w:val="0"/>
      <w:marTop w:val="0"/>
      <w:marBottom w:val="0"/>
      <w:divBdr>
        <w:top w:val="none" w:sz="0" w:space="0" w:color="auto"/>
        <w:left w:val="none" w:sz="0" w:space="0" w:color="auto"/>
        <w:bottom w:val="none" w:sz="0" w:space="0" w:color="auto"/>
        <w:right w:val="none" w:sz="0" w:space="0" w:color="auto"/>
      </w:divBdr>
    </w:div>
    <w:div w:id="1816024662">
      <w:marLeft w:val="64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28397367">
      <w:marLeft w:val="640"/>
      <w:marRight w:val="0"/>
      <w:marTop w:val="0"/>
      <w:marBottom w:val="0"/>
      <w:divBdr>
        <w:top w:val="none" w:sz="0" w:space="0" w:color="auto"/>
        <w:left w:val="none" w:sz="0" w:space="0" w:color="auto"/>
        <w:bottom w:val="none" w:sz="0" w:space="0" w:color="auto"/>
        <w:right w:val="none" w:sz="0" w:space="0" w:color="auto"/>
      </w:divBdr>
    </w:div>
    <w:div w:id="1832091566">
      <w:marLeft w:val="640"/>
      <w:marRight w:val="0"/>
      <w:marTop w:val="0"/>
      <w:marBottom w:val="0"/>
      <w:divBdr>
        <w:top w:val="none" w:sz="0" w:space="0" w:color="auto"/>
        <w:left w:val="none" w:sz="0" w:space="0" w:color="auto"/>
        <w:bottom w:val="none" w:sz="0" w:space="0" w:color="auto"/>
        <w:right w:val="none" w:sz="0" w:space="0" w:color="auto"/>
      </w:divBdr>
    </w:div>
    <w:div w:id="1848668193">
      <w:marLeft w:val="640"/>
      <w:marRight w:val="0"/>
      <w:marTop w:val="0"/>
      <w:marBottom w:val="0"/>
      <w:divBdr>
        <w:top w:val="none" w:sz="0" w:space="0" w:color="auto"/>
        <w:left w:val="none" w:sz="0" w:space="0" w:color="auto"/>
        <w:bottom w:val="none" w:sz="0" w:space="0" w:color="auto"/>
        <w:right w:val="none" w:sz="0" w:space="0" w:color="auto"/>
      </w:divBdr>
    </w:div>
    <w:div w:id="1863978387">
      <w:marLeft w:val="64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1871912730">
      <w:marLeft w:val="640"/>
      <w:marRight w:val="0"/>
      <w:marTop w:val="0"/>
      <w:marBottom w:val="0"/>
      <w:divBdr>
        <w:top w:val="none" w:sz="0" w:space="0" w:color="auto"/>
        <w:left w:val="none" w:sz="0" w:space="0" w:color="auto"/>
        <w:bottom w:val="none" w:sz="0" w:space="0" w:color="auto"/>
        <w:right w:val="none" w:sz="0" w:space="0" w:color="auto"/>
      </w:divBdr>
    </w:div>
    <w:div w:id="1879512332">
      <w:marLeft w:val="640"/>
      <w:marRight w:val="0"/>
      <w:marTop w:val="0"/>
      <w:marBottom w:val="0"/>
      <w:divBdr>
        <w:top w:val="none" w:sz="0" w:space="0" w:color="auto"/>
        <w:left w:val="none" w:sz="0" w:space="0" w:color="auto"/>
        <w:bottom w:val="none" w:sz="0" w:space="0" w:color="auto"/>
        <w:right w:val="none" w:sz="0" w:space="0" w:color="auto"/>
      </w:divBdr>
    </w:div>
    <w:div w:id="1884899840">
      <w:marLeft w:val="640"/>
      <w:marRight w:val="0"/>
      <w:marTop w:val="0"/>
      <w:marBottom w:val="0"/>
      <w:divBdr>
        <w:top w:val="none" w:sz="0" w:space="0" w:color="auto"/>
        <w:left w:val="none" w:sz="0" w:space="0" w:color="auto"/>
        <w:bottom w:val="none" w:sz="0" w:space="0" w:color="auto"/>
        <w:right w:val="none" w:sz="0" w:space="0" w:color="auto"/>
      </w:divBdr>
    </w:div>
    <w:div w:id="1899784899">
      <w:marLeft w:val="640"/>
      <w:marRight w:val="0"/>
      <w:marTop w:val="0"/>
      <w:marBottom w:val="0"/>
      <w:divBdr>
        <w:top w:val="none" w:sz="0" w:space="0" w:color="auto"/>
        <w:left w:val="none" w:sz="0" w:space="0" w:color="auto"/>
        <w:bottom w:val="none" w:sz="0" w:space="0" w:color="auto"/>
        <w:right w:val="none" w:sz="0" w:space="0" w:color="auto"/>
      </w:divBdr>
    </w:div>
    <w:div w:id="1903060528">
      <w:marLeft w:val="640"/>
      <w:marRight w:val="0"/>
      <w:marTop w:val="0"/>
      <w:marBottom w:val="0"/>
      <w:divBdr>
        <w:top w:val="none" w:sz="0" w:space="0" w:color="auto"/>
        <w:left w:val="none" w:sz="0" w:space="0" w:color="auto"/>
        <w:bottom w:val="none" w:sz="0" w:space="0" w:color="auto"/>
        <w:right w:val="none" w:sz="0" w:space="0" w:color="auto"/>
      </w:divBdr>
    </w:div>
    <w:div w:id="1930893627">
      <w:marLeft w:val="640"/>
      <w:marRight w:val="0"/>
      <w:marTop w:val="0"/>
      <w:marBottom w:val="0"/>
      <w:divBdr>
        <w:top w:val="none" w:sz="0" w:space="0" w:color="auto"/>
        <w:left w:val="none" w:sz="0" w:space="0" w:color="auto"/>
        <w:bottom w:val="none" w:sz="0" w:space="0" w:color="auto"/>
        <w:right w:val="none" w:sz="0" w:space="0" w:color="auto"/>
      </w:divBdr>
    </w:div>
    <w:div w:id="1941839729">
      <w:marLeft w:val="640"/>
      <w:marRight w:val="0"/>
      <w:marTop w:val="0"/>
      <w:marBottom w:val="0"/>
      <w:divBdr>
        <w:top w:val="none" w:sz="0" w:space="0" w:color="auto"/>
        <w:left w:val="none" w:sz="0" w:space="0" w:color="auto"/>
        <w:bottom w:val="none" w:sz="0" w:space="0" w:color="auto"/>
        <w:right w:val="none" w:sz="0" w:space="0" w:color="auto"/>
      </w:divBdr>
    </w:div>
    <w:div w:id="1942032012">
      <w:bodyDiv w:val="1"/>
      <w:marLeft w:val="0"/>
      <w:marRight w:val="0"/>
      <w:marTop w:val="0"/>
      <w:marBottom w:val="0"/>
      <w:divBdr>
        <w:top w:val="none" w:sz="0" w:space="0" w:color="auto"/>
        <w:left w:val="none" w:sz="0" w:space="0" w:color="auto"/>
        <w:bottom w:val="none" w:sz="0" w:space="0" w:color="auto"/>
        <w:right w:val="none" w:sz="0" w:space="0" w:color="auto"/>
      </w:divBdr>
    </w:div>
    <w:div w:id="1952006207">
      <w:marLeft w:val="640"/>
      <w:marRight w:val="0"/>
      <w:marTop w:val="0"/>
      <w:marBottom w:val="0"/>
      <w:divBdr>
        <w:top w:val="none" w:sz="0" w:space="0" w:color="auto"/>
        <w:left w:val="none" w:sz="0" w:space="0" w:color="auto"/>
        <w:bottom w:val="none" w:sz="0" w:space="0" w:color="auto"/>
        <w:right w:val="none" w:sz="0" w:space="0" w:color="auto"/>
      </w:divBdr>
    </w:div>
    <w:div w:id="1991668058">
      <w:marLeft w:val="640"/>
      <w:marRight w:val="0"/>
      <w:marTop w:val="0"/>
      <w:marBottom w:val="0"/>
      <w:divBdr>
        <w:top w:val="none" w:sz="0" w:space="0" w:color="auto"/>
        <w:left w:val="none" w:sz="0" w:space="0" w:color="auto"/>
        <w:bottom w:val="none" w:sz="0" w:space="0" w:color="auto"/>
        <w:right w:val="none" w:sz="0" w:space="0" w:color="auto"/>
      </w:divBdr>
    </w:div>
    <w:div w:id="1992051640">
      <w:marLeft w:val="640"/>
      <w:marRight w:val="0"/>
      <w:marTop w:val="0"/>
      <w:marBottom w:val="0"/>
      <w:divBdr>
        <w:top w:val="none" w:sz="0" w:space="0" w:color="auto"/>
        <w:left w:val="none" w:sz="0" w:space="0" w:color="auto"/>
        <w:bottom w:val="none" w:sz="0" w:space="0" w:color="auto"/>
        <w:right w:val="none" w:sz="0" w:space="0" w:color="auto"/>
      </w:divBdr>
    </w:div>
    <w:div w:id="1999065706">
      <w:marLeft w:val="640"/>
      <w:marRight w:val="0"/>
      <w:marTop w:val="0"/>
      <w:marBottom w:val="0"/>
      <w:divBdr>
        <w:top w:val="none" w:sz="0" w:space="0" w:color="auto"/>
        <w:left w:val="none" w:sz="0" w:space="0" w:color="auto"/>
        <w:bottom w:val="none" w:sz="0" w:space="0" w:color="auto"/>
        <w:right w:val="none" w:sz="0" w:space="0" w:color="auto"/>
      </w:divBdr>
    </w:div>
    <w:div w:id="2003464033">
      <w:marLeft w:val="640"/>
      <w:marRight w:val="0"/>
      <w:marTop w:val="0"/>
      <w:marBottom w:val="0"/>
      <w:divBdr>
        <w:top w:val="none" w:sz="0" w:space="0" w:color="auto"/>
        <w:left w:val="none" w:sz="0" w:space="0" w:color="auto"/>
        <w:bottom w:val="none" w:sz="0" w:space="0" w:color="auto"/>
        <w:right w:val="none" w:sz="0" w:space="0" w:color="auto"/>
      </w:divBdr>
    </w:div>
    <w:div w:id="2007635692">
      <w:marLeft w:val="640"/>
      <w:marRight w:val="0"/>
      <w:marTop w:val="0"/>
      <w:marBottom w:val="0"/>
      <w:divBdr>
        <w:top w:val="none" w:sz="0" w:space="0" w:color="auto"/>
        <w:left w:val="none" w:sz="0" w:space="0" w:color="auto"/>
        <w:bottom w:val="none" w:sz="0" w:space="0" w:color="auto"/>
        <w:right w:val="none" w:sz="0" w:space="0" w:color="auto"/>
      </w:divBdr>
    </w:div>
    <w:div w:id="2012179481">
      <w:marLeft w:val="640"/>
      <w:marRight w:val="0"/>
      <w:marTop w:val="0"/>
      <w:marBottom w:val="0"/>
      <w:divBdr>
        <w:top w:val="none" w:sz="0" w:space="0" w:color="auto"/>
        <w:left w:val="none" w:sz="0" w:space="0" w:color="auto"/>
        <w:bottom w:val="none" w:sz="0" w:space="0" w:color="auto"/>
        <w:right w:val="none" w:sz="0" w:space="0" w:color="auto"/>
      </w:divBdr>
    </w:div>
    <w:div w:id="2013489758">
      <w:marLeft w:val="640"/>
      <w:marRight w:val="0"/>
      <w:marTop w:val="0"/>
      <w:marBottom w:val="0"/>
      <w:divBdr>
        <w:top w:val="none" w:sz="0" w:space="0" w:color="auto"/>
        <w:left w:val="none" w:sz="0" w:space="0" w:color="auto"/>
        <w:bottom w:val="none" w:sz="0" w:space="0" w:color="auto"/>
        <w:right w:val="none" w:sz="0" w:space="0" w:color="auto"/>
      </w:divBdr>
    </w:div>
    <w:div w:id="2024428835">
      <w:marLeft w:val="640"/>
      <w:marRight w:val="0"/>
      <w:marTop w:val="0"/>
      <w:marBottom w:val="0"/>
      <w:divBdr>
        <w:top w:val="none" w:sz="0" w:space="0" w:color="auto"/>
        <w:left w:val="none" w:sz="0" w:space="0" w:color="auto"/>
        <w:bottom w:val="none" w:sz="0" w:space="0" w:color="auto"/>
        <w:right w:val="none" w:sz="0" w:space="0" w:color="auto"/>
      </w:divBdr>
    </w:div>
    <w:div w:id="2060591395">
      <w:marLeft w:val="640"/>
      <w:marRight w:val="0"/>
      <w:marTop w:val="0"/>
      <w:marBottom w:val="0"/>
      <w:divBdr>
        <w:top w:val="none" w:sz="0" w:space="0" w:color="auto"/>
        <w:left w:val="none" w:sz="0" w:space="0" w:color="auto"/>
        <w:bottom w:val="none" w:sz="0" w:space="0" w:color="auto"/>
        <w:right w:val="none" w:sz="0" w:space="0" w:color="auto"/>
      </w:divBdr>
    </w:div>
    <w:div w:id="2062364287">
      <w:marLeft w:val="640"/>
      <w:marRight w:val="0"/>
      <w:marTop w:val="0"/>
      <w:marBottom w:val="0"/>
      <w:divBdr>
        <w:top w:val="none" w:sz="0" w:space="0" w:color="auto"/>
        <w:left w:val="none" w:sz="0" w:space="0" w:color="auto"/>
        <w:bottom w:val="none" w:sz="0" w:space="0" w:color="auto"/>
        <w:right w:val="none" w:sz="0" w:space="0" w:color="auto"/>
      </w:divBdr>
    </w:div>
    <w:div w:id="2075659013">
      <w:marLeft w:val="640"/>
      <w:marRight w:val="0"/>
      <w:marTop w:val="0"/>
      <w:marBottom w:val="0"/>
      <w:divBdr>
        <w:top w:val="none" w:sz="0" w:space="0" w:color="auto"/>
        <w:left w:val="none" w:sz="0" w:space="0" w:color="auto"/>
        <w:bottom w:val="none" w:sz="0" w:space="0" w:color="auto"/>
        <w:right w:val="none" w:sz="0" w:space="0" w:color="auto"/>
      </w:divBdr>
    </w:div>
    <w:div w:id="2077589285">
      <w:marLeft w:val="640"/>
      <w:marRight w:val="0"/>
      <w:marTop w:val="0"/>
      <w:marBottom w:val="0"/>
      <w:divBdr>
        <w:top w:val="none" w:sz="0" w:space="0" w:color="auto"/>
        <w:left w:val="none" w:sz="0" w:space="0" w:color="auto"/>
        <w:bottom w:val="none" w:sz="0" w:space="0" w:color="auto"/>
        <w:right w:val="none" w:sz="0" w:space="0" w:color="auto"/>
      </w:divBdr>
    </w:div>
    <w:div w:id="2085683657">
      <w:marLeft w:val="640"/>
      <w:marRight w:val="0"/>
      <w:marTop w:val="0"/>
      <w:marBottom w:val="0"/>
      <w:divBdr>
        <w:top w:val="none" w:sz="0" w:space="0" w:color="auto"/>
        <w:left w:val="none" w:sz="0" w:space="0" w:color="auto"/>
        <w:bottom w:val="none" w:sz="0" w:space="0" w:color="auto"/>
        <w:right w:val="none" w:sz="0" w:space="0" w:color="auto"/>
      </w:divBdr>
    </w:div>
    <w:div w:id="2087720822">
      <w:marLeft w:val="640"/>
      <w:marRight w:val="0"/>
      <w:marTop w:val="0"/>
      <w:marBottom w:val="0"/>
      <w:divBdr>
        <w:top w:val="none" w:sz="0" w:space="0" w:color="auto"/>
        <w:left w:val="none" w:sz="0" w:space="0" w:color="auto"/>
        <w:bottom w:val="none" w:sz="0" w:space="0" w:color="auto"/>
        <w:right w:val="none" w:sz="0" w:space="0" w:color="auto"/>
      </w:divBdr>
    </w:div>
    <w:div w:id="2095471864">
      <w:marLeft w:val="640"/>
      <w:marRight w:val="0"/>
      <w:marTop w:val="0"/>
      <w:marBottom w:val="0"/>
      <w:divBdr>
        <w:top w:val="none" w:sz="0" w:space="0" w:color="auto"/>
        <w:left w:val="none" w:sz="0" w:space="0" w:color="auto"/>
        <w:bottom w:val="none" w:sz="0" w:space="0" w:color="auto"/>
        <w:right w:val="none" w:sz="0" w:space="0" w:color="auto"/>
      </w:divBdr>
    </w:div>
    <w:div w:id="2095517212">
      <w:marLeft w:val="640"/>
      <w:marRight w:val="0"/>
      <w:marTop w:val="0"/>
      <w:marBottom w:val="0"/>
      <w:divBdr>
        <w:top w:val="none" w:sz="0" w:space="0" w:color="auto"/>
        <w:left w:val="none" w:sz="0" w:space="0" w:color="auto"/>
        <w:bottom w:val="none" w:sz="0" w:space="0" w:color="auto"/>
        <w:right w:val="none" w:sz="0" w:space="0" w:color="auto"/>
      </w:divBdr>
    </w:div>
    <w:div w:id="2096125423">
      <w:marLeft w:val="640"/>
      <w:marRight w:val="0"/>
      <w:marTop w:val="0"/>
      <w:marBottom w:val="0"/>
      <w:divBdr>
        <w:top w:val="none" w:sz="0" w:space="0" w:color="auto"/>
        <w:left w:val="none" w:sz="0" w:space="0" w:color="auto"/>
        <w:bottom w:val="none" w:sz="0" w:space="0" w:color="auto"/>
        <w:right w:val="none" w:sz="0" w:space="0" w:color="auto"/>
      </w:divBdr>
    </w:div>
    <w:div w:id="2106263236">
      <w:marLeft w:val="640"/>
      <w:marRight w:val="0"/>
      <w:marTop w:val="0"/>
      <w:marBottom w:val="0"/>
      <w:divBdr>
        <w:top w:val="none" w:sz="0" w:space="0" w:color="auto"/>
        <w:left w:val="none" w:sz="0" w:space="0" w:color="auto"/>
        <w:bottom w:val="none" w:sz="0" w:space="0" w:color="auto"/>
        <w:right w:val="none" w:sz="0" w:space="0" w:color="auto"/>
      </w:divBdr>
    </w:div>
    <w:div w:id="2110008648">
      <w:marLeft w:val="640"/>
      <w:marRight w:val="0"/>
      <w:marTop w:val="0"/>
      <w:marBottom w:val="0"/>
      <w:divBdr>
        <w:top w:val="none" w:sz="0" w:space="0" w:color="auto"/>
        <w:left w:val="none" w:sz="0" w:space="0" w:color="auto"/>
        <w:bottom w:val="none" w:sz="0" w:space="0" w:color="auto"/>
        <w:right w:val="none" w:sz="0" w:space="0" w:color="auto"/>
      </w:divBdr>
    </w:div>
    <w:div w:id="2114739936">
      <w:marLeft w:val="640"/>
      <w:marRight w:val="0"/>
      <w:marTop w:val="0"/>
      <w:marBottom w:val="0"/>
      <w:divBdr>
        <w:top w:val="none" w:sz="0" w:space="0" w:color="auto"/>
        <w:left w:val="none" w:sz="0" w:space="0" w:color="auto"/>
        <w:bottom w:val="none" w:sz="0" w:space="0" w:color="auto"/>
        <w:right w:val="none" w:sz="0" w:space="0" w:color="auto"/>
      </w:divBdr>
    </w:div>
    <w:div w:id="2120758813">
      <w:bodyDiv w:val="1"/>
      <w:marLeft w:val="0"/>
      <w:marRight w:val="0"/>
      <w:marTop w:val="0"/>
      <w:marBottom w:val="0"/>
      <w:divBdr>
        <w:top w:val="none" w:sz="0" w:space="0" w:color="auto"/>
        <w:left w:val="none" w:sz="0" w:space="0" w:color="auto"/>
        <w:bottom w:val="none" w:sz="0" w:space="0" w:color="auto"/>
        <w:right w:val="none" w:sz="0" w:space="0" w:color="auto"/>
      </w:divBdr>
      <w:divsChild>
        <w:div w:id="1654523391">
          <w:marLeft w:val="0"/>
          <w:marRight w:val="0"/>
          <w:marTop w:val="0"/>
          <w:marBottom w:val="0"/>
          <w:divBdr>
            <w:top w:val="none" w:sz="0" w:space="0" w:color="auto"/>
            <w:left w:val="none" w:sz="0" w:space="0" w:color="auto"/>
            <w:bottom w:val="none" w:sz="0" w:space="0" w:color="auto"/>
            <w:right w:val="none" w:sz="0" w:space="0" w:color="auto"/>
          </w:divBdr>
        </w:div>
        <w:div w:id="1407192719">
          <w:marLeft w:val="0"/>
          <w:marRight w:val="0"/>
          <w:marTop w:val="0"/>
          <w:marBottom w:val="0"/>
          <w:divBdr>
            <w:top w:val="none" w:sz="0" w:space="0" w:color="auto"/>
            <w:left w:val="none" w:sz="0" w:space="0" w:color="auto"/>
            <w:bottom w:val="none" w:sz="0" w:space="0" w:color="auto"/>
            <w:right w:val="none" w:sz="0" w:space="0" w:color="auto"/>
          </w:divBdr>
          <w:divsChild>
            <w:div w:id="1808401157">
              <w:marLeft w:val="0"/>
              <w:marRight w:val="0"/>
              <w:marTop w:val="0"/>
              <w:marBottom w:val="0"/>
              <w:divBdr>
                <w:top w:val="none" w:sz="0" w:space="0" w:color="auto"/>
                <w:left w:val="none" w:sz="0" w:space="0" w:color="auto"/>
                <w:bottom w:val="none" w:sz="0" w:space="0" w:color="auto"/>
                <w:right w:val="none" w:sz="0" w:space="0" w:color="auto"/>
              </w:divBdr>
            </w:div>
          </w:divsChild>
        </w:div>
        <w:div w:id="873151169">
          <w:marLeft w:val="0"/>
          <w:marRight w:val="0"/>
          <w:marTop w:val="0"/>
          <w:marBottom w:val="0"/>
          <w:divBdr>
            <w:top w:val="none" w:sz="0" w:space="0" w:color="auto"/>
            <w:left w:val="none" w:sz="0" w:space="0" w:color="auto"/>
            <w:bottom w:val="none" w:sz="0" w:space="0" w:color="auto"/>
            <w:right w:val="none" w:sz="0" w:space="0" w:color="auto"/>
          </w:divBdr>
          <w:divsChild>
            <w:div w:id="130442592">
              <w:marLeft w:val="0"/>
              <w:marRight w:val="0"/>
              <w:marTop w:val="0"/>
              <w:marBottom w:val="0"/>
              <w:divBdr>
                <w:top w:val="none" w:sz="0" w:space="0" w:color="auto"/>
                <w:left w:val="none" w:sz="0" w:space="0" w:color="auto"/>
                <w:bottom w:val="none" w:sz="0" w:space="0" w:color="auto"/>
                <w:right w:val="none" w:sz="0" w:space="0" w:color="auto"/>
              </w:divBdr>
            </w:div>
          </w:divsChild>
        </w:div>
        <w:div w:id="677462017">
          <w:marLeft w:val="0"/>
          <w:marRight w:val="0"/>
          <w:marTop w:val="0"/>
          <w:marBottom w:val="0"/>
          <w:divBdr>
            <w:top w:val="none" w:sz="0" w:space="0" w:color="auto"/>
            <w:left w:val="none" w:sz="0" w:space="0" w:color="auto"/>
            <w:bottom w:val="none" w:sz="0" w:space="0" w:color="auto"/>
            <w:right w:val="none" w:sz="0" w:space="0" w:color="auto"/>
          </w:divBdr>
          <w:divsChild>
            <w:div w:id="3947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7407">
      <w:marLeft w:val="640"/>
      <w:marRight w:val="0"/>
      <w:marTop w:val="0"/>
      <w:marBottom w:val="0"/>
      <w:divBdr>
        <w:top w:val="none" w:sz="0" w:space="0" w:color="auto"/>
        <w:left w:val="none" w:sz="0" w:space="0" w:color="auto"/>
        <w:bottom w:val="none" w:sz="0" w:space="0" w:color="auto"/>
        <w:right w:val="none" w:sz="0" w:space="0" w:color="auto"/>
      </w:divBdr>
    </w:div>
    <w:div w:id="2128504900">
      <w:marLeft w:val="640"/>
      <w:marRight w:val="0"/>
      <w:marTop w:val="0"/>
      <w:marBottom w:val="0"/>
      <w:divBdr>
        <w:top w:val="none" w:sz="0" w:space="0" w:color="auto"/>
        <w:left w:val="none" w:sz="0" w:space="0" w:color="auto"/>
        <w:bottom w:val="none" w:sz="0" w:space="0" w:color="auto"/>
        <w:right w:val="none" w:sz="0" w:space="0" w:color="auto"/>
      </w:divBdr>
    </w:div>
    <w:div w:id="2140996884">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eyran.asanov@polito.uz" TargetMode="Externa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doi.org/10.3390/su13031550"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i.org/10.1007/978-3-030-01614-2_2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817B5BA-F246-3641-804C-978FA2E3D0EF}"/>
      </w:docPartPr>
      <w:docPartBody>
        <w:p w:rsidR="00553607" w:rsidRDefault="00553607">
          <w:r w:rsidRPr="00BE4FFF">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윤명조120">
    <w:altName w:val="Malgun Gothic"/>
    <w:charset w:val="81"/>
    <w:family w:val="roman"/>
    <w:pitch w:val="variable"/>
    <w:sig w:usb0="00000000" w:usb1="29D77CFB" w:usb2="00000010" w:usb3="00000000" w:csb0="0008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607"/>
    <w:rsid w:val="002B6EC7"/>
    <w:rsid w:val="003D3225"/>
    <w:rsid w:val="00553607"/>
    <w:rsid w:val="007318DE"/>
    <w:rsid w:val="00790F8F"/>
    <w:rsid w:val="00883ED2"/>
    <w:rsid w:val="00AA2589"/>
    <w:rsid w:val="00B334E4"/>
    <w:rsid w:val="00BE1DC1"/>
    <w:rsid w:val="00CC1336"/>
    <w:rsid w:val="00CF478E"/>
    <w:rsid w:val="00FC7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C1336"/>
    <w:rPr>
      <w:color w:val="808080"/>
    </w:rPr>
  </w:style>
  <w:style w:type="paragraph" w:customStyle="1" w:styleId="1FA91C9AB9FD4CCA821D08C843211C1F">
    <w:name w:val="1FA91C9AB9FD4CCA821D08C843211C1F"/>
    <w:rsid w:val="00CC1336"/>
    <w:rPr>
      <w:lang w:eastAsia="ru-R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7208D5-8567-1D46-BBDC-8425129895FE}">
  <we:reference id="wa104382081" version="1.55.1.0" store="ru-RU" storeType="OMEX"/>
  <we:alternateReferences>
    <we:reference id="WA104382081" version="1.55.1.0" store="" storeType="OMEX"/>
  </we:alternateReferences>
  <we:properties>
    <we:property name="MENDELEY_BIBLIOGRAPHY_IS_DIRTY" value="false"/>
    <we:property name="MENDELEY_BIBLIOGRAPHY_LAST_MODIFIED" value="1765782860907"/>
    <we:property name="MENDELEY_CITATIONS" value="[{&quot;citationID&quot;:&quot;MENDELEY_CITATION_fa45712d-282d-4106-9c56-f4c0834547f6&quot;,&quot;properties&quot;:{&quot;noteIndex&quot;:0},&quot;isEdited&quot;:false,&quot;manualOverride&quot;:{&quot;isManuallyOverridden&quot;:false,&quot;citeprocText&quot;:&quot;[1,2]&quot;,&quot;manualOverrideText&quot;:&quot;&quot;},&quot;citationItems&quot;:[{&quot;id&quot;:&quot;3963f7ad-7f22-3be9-82f8-7319d01ef1f8&quot;,&quot;itemData&quot;:{&quot;type&quot;:&quot;chapter&quot;,&quot;id&quot;:&quot;3963f7ad-7f22-3be9-82f8-7319d01ef1f8&quot;,&quot;title&quot;:&quot;Uzbekistan Towards Industry 4.0. Defining the Gaps Between Current Manufacturing Systems and Industry 4.0&quot;,&quot;author&quot;:[{&quot;family&quot;:&quot;Kambarov&quot;,&quot;given&quot;:&quot;Ikrom&quot;,&quot;parse-names&quot;:false,&quot;dropping-particle&quot;:&quot;&quot;,&quot;non-dropping-particle&quot;:&quot;&quot;},{&quot;family&quot;:&quot;D’Antonio&quot;,&quot;given&quot;:&quot;Gianluca&quot;,&quot;parse-names&quot;:false,&quot;dropping-particle&quot;:&quot;&quot;,&quot;non-dropping-particle&quot;:&quot;&quot;},{&quot;family&quot;:&quot;Aliev&quot;,&quot;given&quot;:&quot;Khurshid&quot;,&quot;parse-names&quot;:false,&quot;dropping-particle&quot;:&quot;&quot;,&quot;non-dropping-particle&quot;:&quot;&quot;},{&quot;family&quot;:&quot;Chiabert&quot;,&quot;given&quot;:&quot;Paolo&quot;,&quot;parse-names&quot;:false,&quot;dropping-particle&quot;:&quot;&quot;,&quot;non-dropping-particle&quot;:&quot;&quot;},{&quot;family&quot;:&quot;Inoyatkhodjaev&quot;,&quot;given&quot;:&quot;Jamshid&quot;,&quot;parse-names&quot;:false,&quot;dropping-particle&quot;:&quot;&quot;,&quot;non-dropping-particle&quot;:&quot;&quot;}],&quot;DOI&quot;:&quot;10.1007/978-3-030-01614-2_23&quot;,&quot;issued&quot;:{&quot;date-parts&quot;:[[2018]]},&quot;page&quot;:&quot;250-260&quot;,&quot;container-title-short&quot;:&quot;&quot;},&quot;isTemporary&quot;:false},{&quot;id&quot;:&quot;c73ac739-f9cc-3e7b-bc93-5d625f9a09fd&quot;,&quot;itemData&quot;:{&quot;type&quot;:&quot;paper-conference&quot;,&quot;id&quot;:&quot;c73ac739-f9cc-3e7b-bc93-5d625f9a09fd&quot;,&quot;title&quot;:&quot;Investigation and study of oil sludge of oil refinery company in Uzbekistan&quot;,&quot;author&quot;:[{&quot;family&quot;:&quot;Kobilov&quot;,&quot;given&quot;:&quot;Nodirbek&quot;,&quot;parse-names&quot;:false,&quot;dropping-particle&quot;:&quot;&quot;,&quot;non-dropping-particle&quot;:&quot;&quot;},{&quot;family&quot;:&quot;Khamidov&quot;,&quot;given&quot;:&quot;Bosit&quot;,&quot;parse-names&quot;:false,&quot;dropping-particle&quot;:&quot;&quot;,&quot;non-dropping-particle&quot;:&quot;&quot;},{&quot;family&quot;:&quot;Rakhmatov&quot;,&quot;given&quot;:&quot;Khudoyor&quot;,&quot;parse-names&quot;:false,&quot;dropping-particle&quot;:&quot;&quot;,&quot;non-dropping-particle&quot;:&quot;&quot;},{&quot;family&quot;:&quot;Abdukarimov&quot;,&quot;given&quot;:&quot;Mirzokhid&quot;,&quot;parse-names&quot;:false,&quot;dropping-particle&quot;:&quot;&quot;,&quot;non-dropping-particle&quot;:&quot;&quot;},{&quot;family&quot;:&quot;Daminov&quot;,&quot;given&quot;:&quot;Oybek&quot;,&quot;parse-names&quot;:false,&quot;dropping-particle&quot;:&quot;&quot;,&quot;non-dropping-particle&quot;:&quot;&quot;},{&quot;family&quot;:&quot;Shukurov&quot;,&quot;given&quot;:&quot;Abror&quot;,&quot;parse-names&quot;:false,&quot;dropping-particle&quot;:&quot;&quot;,&quot;non-dropping-particle&quot;:&quot;&quot;},{&quot;family&quot;:&quot;Kodirov&quot;,&quot;given&quot;:&quot;Sarvar&quot;,&quot;parse-names&quot;:false,&quot;dropping-particle&quot;:&quot;&quot;,&quot;non-dropping-particle&quot;:&quot;&quot;},{&quot;family&quot;:&quot;Omonov&quot;,&quot;given&quot;:&quot;Sokhibnazar&quot;,&quot;parse-names&quot;:false,&quot;dropping-particle&quot;:&quot;&quot;,&quot;non-dropping-particle&quot;:&quot;&quot;}],&quot;DOI&quot;:&quot;10.1063/5.0269039&quot;,&quot;issued&quot;:{&quot;date-parts&quot;:[[2025]]},&quot;page&quot;:&quot;040076&quot;},&quot;isTemporary&quot;:false}],&quot;citationTag&quot;:&quot;MENDELEY_CITATION_v3_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&quot;},{&quot;citationID&quot;:&quot;MENDELEY_CITATION_7443d864-5eb5-403e-82dc-258be3a896e0&quot;,&quot;properties&quot;:{&quot;noteIndex&quot;:0},&quot;isEdited&quot;:false,&quot;manualOverride&quot;:{&quot;isManuallyOverridden&quot;:false,&quot;citeprocText&quot;:&quot;[3]&quot;,&quot;manualOverrideText&quot;:&quot;&quot;},&quot;citationTag&quot;:&quot;MENDELEY_CITATION_v3_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&quot;,&quot;citationItems&quot;:[{&quot;id&quot;:&quot;c3e9468d-2097-3c8b-b5b8-f14a937014b6&quot;,&quot;itemData&quot;:{&quot;type&quot;:&quot;article-journal&quot;,&quot;id&quot;:&quot;c3e9468d-2097-3c8b-b5b8-f14a937014b6&quot;,&quot;title&quot;:&quot;Travel Activity Based Stochastic Modelling of Load and Charging State of Electric Vehicles&quot;,&quot;author&quot;:[{&quot;family&quot;:&quot;Iqbal&quot;,&quot;given&quot;:&quot;Muhammad Naveed&quot;,&quot;parse-names&quot;:false,&quot;dropping-particle&quot;:&quot;&quot;,&quot;non-dropping-particle&quot;:&quot;&quot;},{&quot;family&quot;:&quot;Kütt&quot;,&quot;given&quot;:&quot;Lauri&quot;,&quot;parse-names&quot;:false,&quot;dropping-particle&quot;:&quot;&quot;,&quot;non-dropping-particle&quot;:&quot;&quot;},{&quot;family&quot;:&quot;Lehtonen&quot;,&quot;given&quot;:&quot;Matti&quot;,&quot;parse-names&quot;:false,&quot;dropping-particle&quot;:&quot;&quot;,&quot;non-dropping-particle&quot;:&quot;&quot;},{&quot;family&quot;:&quot;Millar&quot;,&quot;given&quot;:&quot;Robert John&quot;,&quot;parse-names&quot;:false,&quot;dropping-particle&quot;:&quot;&quot;,&quot;non-dropping-particle&quot;:&quot;&quot;},{&quot;family&quot;:&quot;Püvi&quot;,&quot;given&quot;:&quot;Verner&quot;,&quot;parse-names&quot;:false,&quot;dropping-particle&quot;:&quot;&quot;,&quot;non-dropping-particle&quot;:&quot;&quot;},{&quot;family&quot;:&quot;Rassõlkin&quot;,&quot;given&quot;:&quot;Anton&quot;,&quot;parse-names&quot;:false,&quot;dropping-particle&quot;:&quot;&quot;,&quot;non-dropping-particle&quot;:&quot;&quot;},{&quot;family&quot;:&quot;Demidova&quot;,&quot;given&quot;:&quot;Galina L.&quot;,&quot;parse-names&quot;:false,&quot;dropping-particle&quot;:&quot;&quot;,&quot;non-dropping-particle&quot;:&quot;&quot;}],&quot;container-title&quot;:&quot;Sustainability&quot;,&quot;container-title-short&quot;:&quot;Sustainability&quot;,&quot;DOI&quot;:&quot;10.3390/su13031550&quot;,&quot;ISSN&quot;:&quot;2071-1050&quot;,&quot;issued&quot;:{&quot;date-parts&quot;:[[2021,2,2]]},&quot;page&quot;:&quot;1550&quot;,&quot;abstract&quot;:&quot;&lt;p&gt;The uptake of electric vehicles (EV) is increasing every year and will eventually replace the traditional transport system in the near future. This imminent increase is urging stakeholders to plan up-gradation in the electric power system infrastructure. However, for efficient planning to support an additional load, an accurate assessment of the electric vehicle load and power quality indices is required. Although several EV models to estimate the charging profile and additional electrical load are available, but they are not capable of providing a high-resolution evaluation of charging current, especially at a higher frequency. This paper presents a probabilistic approach capable of estimating the time-dependent charging and harmonic currents for the future EV load. The model is based on the detailed travel activities of the existing car owners reported in the travel survey. The probability distribution functions of departure time, distance, arrival time, and time span are calculated. The charging profiles are based on the measurements of several EVs.&lt;/p&gt;&quot;,&quot;issue&quot;:&quot;3&quot;,&quot;volume&quot;:&quot;13&quot;},&quot;isTemporary&quot;:false}]},{&quot;citationID&quot;:&quot;MENDELEY_CITATION_134427a3-a465-4446-b6aa-8022762cb786&quot;,&quot;properties&quot;:{&quot;noteIndex&quot;:0},&quot;isEdited&quot;:false,&quot;manualOverride&quot;:{&quot;isManuallyOverridden&quot;:false,&quot;citeprocText&quot;:&quot;[4]&quot;,&quot;manualOverrideText&quot;:&quot;&quot;},&quot;citationTag&quot;:&quot;MENDELEY_CITATION_v3_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&quot;,&quot;citationItems&quot;:[{&quot;id&quot;:&quot;2a8cd8b5-9cd7-38a3-8112-8074f6332e9e&quot;,&quot;itemData&quot;:{&quot;type&quot;:&quot;article-journal&quot;,&quot;id&quot;:&quot;2a8cd8b5-9cd7-38a3-8112-8074f6332e9e&quot;,&quot;title&quot;:&quot;The PROSPECTS FOR THE DEVELOPMENT OF ELECTRIC VEHICLES IN UZBEKISTAN&quot;,&quot;author&quot;:[{&quot;family&quot;:&quot;Umerov&quot;,&quot;given&quot;:&quot;Fikret&quot;,&quot;parse-names&quot;:false,&quot;dropping-particle&quot;:&quot;&quot;,&quot;non-dropping-particle&quot;:&quot;&quot;}],&quot;container-title&quot;:&quot;Acta of Turin Polytechnic University in Tashkent&quot;,&quot;URL&quot;:&quot;https://acta.polito.uz/index.php/journal/article/view/172&quot;,&quot;issued&quot;:{&quot;date-parts&quot;:[[2022,11]]},&quot;issue&quot;:&quot;2&quot;,&quot;volume&quot;:&quot;12&quot;,&quot;container-title-short&quot;:&quot;&quot;},&quot;isTemporary&quot;:false}]},{&quot;citationID&quot;:&quot;MENDELEY_CITATION_4385aaac-e849-4972-9589-30526cf39dae&quot;,&quot;properties&quot;:{&quot;noteIndex&quot;:0},&quot;isEdited&quot;:false,&quot;manualOverride&quot;:{&quot;isManuallyOverridden&quot;:false,&quot;citeprocText&quot;:&quot;[5]&quot;,&quot;manualOverrideText&quot;:&quot;&quot;},&quot;citationTag&quot;:&quot;MENDELEY_CITATION_v3_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&quot;,&quot;citationItems&quot;:[{&quot;id&quot;:&quot;323358b1-93c6-3fce-b5d1-c468db49f961&quot;,&quot;itemData&quot;:{&quot;type&quot;:&quot;article-journal&quot;,&quot;id&quot;:&quot;323358b1-93c6-3fce-b5d1-c468db49f961&quot;,&quot;title&quot;:&quot;Dynamic simulation of force loading of drives of mobile power facilities with variable external resistance&quot;,&quot;author&quot;:[{&quot;family&quot;:&quot;Matmurodov&quot;,&quot;given&quot;:&quot;Farkhod M.&quot;,&quot;parse-names&quot;:false,&quot;dropping-particle&quot;:&quot;&quot;,&quot;non-dropping-particle&quot;:&quot;&quot;},{&quot;family&quot;:&quot;Daminov&quot;,&quot;given&quot;:&quot;Oybek O.&quot;,&quot;parse-names&quot;:false,&quot;dropping-particle&quot;:&quot;&quot;,&quot;non-dropping-particle&quot;:&quot;&quot;},{&quot;family&quot;:&quot;Sobirov&quot;,&quot;given&quot;:&quot;Bozorboy Sh.&quot;,&quot;parse-names&quot;:false,&quot;dropping-particle&quot;:&quot;&quot;,&quot;non-dropping-particle&quot;:&quot;&quot;},{&quot;family&quot;:&quot;Abdurakxmanova&quot;,&quot;given&quot;:&quot;Muattar M.&quot;,&quot;parse-names&quot;:false,&quot;dropping-particle&quot;:&quot;&quot;,&quot;non-dropping-particle&quot;:&quot;&quot;},{&quot;family&quot;:&quot;Atakhanov&quot;,&quot;given&quot;:&quot;Fakhriddin ugli M.&quot;,&quot;parse-names&quot;:false,&quot;dropping-particle&quot;:&quot;&quot;,&quot;non-dropping-particle&quot;:&quot;&quot;}],&quot;container-title&quot;:&quot;E3S Web of Conferences&quot;,&quot;DOI&quot;:&quot;10.1051/e3sconf/202448603001&quot;,&quot;ISSN&quot;:&quot;2267-1242&quot;,&quot;issued&quot;:{&quot;date-parts&quot;:[[2024,2,7]]},&quot;page&quot;:&quot;03001&quot;,&quot;abstract&quot;:&quot;&lt;p&gt;The article describes dynamical simulation of the transfer of power load parameters from the engine to the final mechanism on a mobile power source under external variable loads. Using the dynamic model developed by the authors the kinematic and power characteristics of each intermediate mechanism can be found.&lt;/p&gt;&quot;,&quot;volume&quot;:&quot;486&quot;,&quot;container-title-short&quot;:&quot;&quot;},&quot;isTemporary&quot;:false}]},{&quot;citationID&quot;:&quot;MENDELEY_CITATION_2a3a51d1-b0b4-4396-b2a7-2e73b9a4377d&quot;,&quot;properties&quot;:{&quot;noteIndex&quot;:0},&quot;isEdited&quot;:false,&quot;manualOverride&quot;:{&quot;isManuallyOverridden&quot;:false,&quot;citeprocText&quot;:&quot;[5–7]&quot;,&quot;manualOverrideText&quot;:&quot;&quot;},&quot;citationItems&quot;:[{&quot;id&quot;:&quot;cedcb35a-e17b-346b-b813-bd8815e5d630&quot;,&quot;itemData&quot;:{&quot;type&quot;:&quot;thesis&quot;,&quot;id&quot;:&quot;cedcb35a-e17b-346b-b813-bd8815e5d630&quot;,&quot;title&quot;:&quot;Battery electric vehicle energy consumption modelling, testing and prediction : a practical case study&quot;,&quot;author&quot;:[{&quot;family&quot;:&quot;J. Wang&quot;,&quot;given&quot;:&quot;&quot;,&quot;parse-names&quot;:false,&quot;dropping-particle&quot;:&quot;&quot;,&quot;non-dropping-particle&quot;:&quot;&quot;}],&quot;issued&quot;:{&quot;date-parts&quot;:[[2016]]},&quot;publisher&quot;:&quot;Technische Universiteit Eindhoven&quot;,&quot;container-title-short&quot;:&quot;&quot;},&quot;isTemporary&quot;:false},{&quot;id&quot;:&quot;c20f2168-8d87-3523-bae6-b83016b54a92&quot;,&quot;itemData&quot;:{&quot;type&quot;:&quot;article-journal&quot;,&quot;id&quot;:&quot;c20f2168-8d87-3523-bae6-b83016b54a92&quot;,&quot;title&quot;:&quot;Plume-based analysis of vehicle fleet air pollutant emissions and the contribution from high emitters&quot;,&quot;author&quot;:[{&quot;family&quot;:&quot;Wang&quot;,&quot;given&quot;:&quot;J. M.&quot;,&quot;parse-names&quot;:false,&quot;dropping-particle&quot;:&quot;&quot;,&quot;non-dropping-particle&quot;:&quot;&quot;},{&quot;family&quot;:&quot;Jeong&quot;,&quot;given&quot;:&quot;C.-H.&quot;,&quot;parse-names&quot;:false,&quot;dropping-particle&quot;:&quot;&quot;,&quot;non-dropping-particle&quot;:&quot;&quot;},{&quot;family&quot;:&quot;Zimmerman&quot;,&quot;given&quot;:&quot;N.&quot;,&quot;parse-names&quot;:false,&quot;dropping-particle&quot;:&quot;&quot;,&quot;non-dropping-particle&quot;:&quot;&quot;},{&quot;family&quot;:&quot;Healy&quot;,&quot;given&quot;:&quot;R. M.&quot;,&quot;parse-names&quot;:false,&quot;dropping-particle&quot;:&quot;&quot;,&quot;non-dropping-particle&quot;:&quot;&quot;},{&quot;family&quot;:&quot;Wang&quot;,&quot;given&quot;:&quot;D. K.&quot;,&quot;parse-names&quot;:false,&quot;dropping-particle&quot;:&quot;&quot;,&quot;non-dropping-particle&quot;:&quot;&quot;},{&quot;family&quot;:&quot;Ke&quot;,&quot;given&quot;:&quot;F.&quot;,&quot;parse-names&quot;:false,&quot;dropping-particle&quot;:&quot;&quot;,&quot;non-dropping-particle&quot;:&quot;&quot;},{&quot;family&quot;:&quot;Evans&quot;,&quot;given&quot;:&quot;G. J.&quot;,&quot;parse-names&quot;:false,&quot;dropping-particle&quot;:&quot;&quot;,&quot;non-dropping-particle&quot;:&quot;&quot;}],&quot;container-title&quot;:&quot;Atmospheric Measurement Techniques&quot;,&quot;container-title-short&quot;:&quot;Atmos Meas Tech&quot;,&quot;DOI&quot;:&quot;10.5194/amt-8-3263-2015&quot;,&quot;ISSN&quot;:&quot;1867-8548&quot;,&quot;issued&quot;:{&quot;date-parts&quot;:[[2015,8,13]]},&quot;page&quot;:&quot;3263-3275&quot;,&quot;abstract&quot;:&quot;&lt;p&gt;Abstract. An automated identification and integration method has been developed for in-use vehicle emissions under real-world conditions. This technique was applied to high-time-resolution air pollutant measurements of in-use vehicle emissions performed under real-world conditions at a near-road monitoring station in Toronto, Canada, during four seasons, through month-long campaigns in 2013–2014. Based on carbon dioxide measurements, over 100 000 vehicle-related plumes were automatically identified and fuel-based emission factors for nitrogen oxides; carbon monoxide; particle number; black carbon; benzene, toluene, ethylbenzene, and xylenes (BTEX); and methanol were determined for each plume. Thus the automated identification enabled the measurement of an unprecedented number of plumes and pollutants over an extended duration. Emission factors for volatile organic compounds were also measured roadside for the first time using a proton transfer reaction time-of-flight mass spectrometer; this instrument provided the time resolution required for the plume capture technique. Mean emission factors were characteristic of the light-duty gasoline-dominated vehicle fleet present at the measurement site, with mean black carbon and particle number emission factors of 35 mg kg fuel−1 and 7.5 × 1014 # kg fuel−1, respectively. The use of the plume-by-plume analysis enabled isolation of vehicle emissions, and the elucidation of co-emitted pollutants from similar vehicle types, variability of emissions across the fleet, and the relative contribution from heavy emitters. It was found that a small proportion of the fleet (&lt; 25 %) contributed significantly to total fleet emissions: 100, 100, 81, and 77 % for black carbon, carbon monoxide, BTEX, and particle number, respectively. Emission factors of a single pollutant may help classify a vehicle as a high emitter; however, regulatory strategies to more efficiently target multi-pollutant mixtures may be better developed by considering the co-emitted pollutants as well.&lt;/p&gt;&quot;,&quot;issue&quot;:&quot;8&quot;,&quot;volume&quot;:&quot;8&quot;},&quot;isTemporary&quot;:false},{&quot;id&quot;:&quot;323358b1-93c6-3fce-b5d1-c468db49f961&quot;,&quot;itemData&quot;:{&quot;type&quot;:&quot;article-journal&quot;,&quot;id&quot;:&quot;323358b1-93c6-3fce-b5d1-c468db49f961&quot;,&quot;title&quot;:&quot;Dynamic simulation of force loading of drives of mobile power facilities with variable external resistance&quot;,&quot;author&quot;:[{&quot;family&quot;:&quot;Matmurodov&quot;,&quot;given&quot;:&quot;Farkhod M.&quot;,&quot;parse-names&quot;:false,&quot;dropping-particle&quot;:&quot;&quot;,&quot;non-dropping-particle&quot;:&quot;&quot;},{&quot;family&quot;:&quot;Daminov&quot;,&quot;given&quot;:&quot;Oybek O.&quot;,&quot;parse-names&quot;:false,&quot;dropping-particle&quot;:&quot;&quot;,&quot;non-dropping-particle&quot;:&quot;&quot;},{&quot;family&quot;:&quot;Sobirov&quot;,&quot;given&quot;:&quot;Bozorboy Sh.&quot;,&quot;parse-names&quot;:false,&quot;dropping-particle&quot;:&quot;&quot;,&quot;non-dropping-particle&quot;:&quot;&quot;},{&quot;family&quot;:&quot;Abdurakxmanova&quot;,&quot;given&quot;:&quot;Muattar M.&quot;,&quot;parse-names&quot;:false,&quot;dropping-particle&quot;:&quot;&quot;,&quot;non-dropping-particle&quot;:&quot;&quot;},{&quot;family&quot;:&quot;Atakhanov&quot;,&quot;given&quot;:&quot;Fakhriddin ugli M.&quot;,&quot;parse-names&quot;:false,&quot;dropping-particle&quot;:&quot;&quot;,&quot;non-dropping-particle&quot;:&quot;&quot;}],&quot;container-title&quot;:&quot;E3S Web of Conferences&quot;,&quot;DOI&quot;:&quot;10.1051/e3sconf/202448603001&quot;,&quot;ISSN&quot;:&quot;2267-1242&quot;,&quot;issued&quot;:{&quot;date-parts&quot;:[[2024,2,7]]},&quot;page&quot;:&quot;03001&quot;,&quot;abstract&quot;:&quot;&lt;p&gt;The article describes dynamical simulation of the transfer of power load parameters from the engine to the final mechanism on a mobile power source under external variable loads. Using the dynamic model developed by the authors the kinematic and power characteristics of each intermediate mechanism can be found.&lt;/p&gt;&quot;,&quot;volume&quot;:&quot;486&quot;},&quot;isTemporary&quot;:false}],&quot;citationTag&quot;:&quot;MENDELEY_CITATION_v3_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&quot;},{&quot;citationID&quot;:&quot;MENDELEY_CITATION_f94ef083-7d39-495f-a4ea-a9b036ec545a&quot;,&quot;properties&quot;:{&quot;noteIndex&quot;:0},&quot;isEdited&quot;:false,&quot;manualOverride&quot;:{&quot;isManuallyOverridden&quot;:false,&quot;citeprocText&quot;:&quot;[6,8,9]&quot;,&quot;manualOverrideText&quot;:&quot;&quot;},&quot;citationTag&quot;:&quot;MENDELEY_CITATION_v3_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&quot;,&quot;citationItems&quot;:[{&quot;id&quot;:&quot;cedcb35a-e17b-346b-b813-bd8815e5d630&quot;,&quot;itemData&quot;:{&quot;type&quot;:&quot;thesis&quot;,&quot;id&quot;:&quot;cedcb35a-e17b-346b-b813-bd8815e5d630&quot;,&quot;title&quot;:&quot;Battery electric vehicle energy consumption modelling, testing and prediction : a practical case study&quot;,&quot;author&quot;:[{&quot;family&quot;:&quot;J. Wang&quot;,&quot;given&quot;:&quot;&quot;,&quot;parse-names&quot;:false,&quot;dropping-particle&quot;:&quot;&quot;,&quot;non-dropping-particle&quot;:&quot;&quot;}],&quot;issued&quot;:{&quot;date-parts&quot;:[[2016]]},&quot;publisher&quot;:&quot;Technische Universiteit Eindhoven&quot;,&quot;container-title-short&quot;:&quot;&quot;},&quot;isTemporary&quot;:false},{&quot;id&quot;:&quot;a89f0e15-f874-3c13-96a6-c238894e46b2&quot;,&quot;itemData&quot;:{&quot;type&quot;:&quot;paper-conference&quot;,&quot;id&quot;:&quot;a89f0e15-f874-3c13-96a6-c238894e46b2&quot;,&quot;title&quot;:&quot;Influence of Powertrain Topology (FWD vs RWD) on Regenerative braking capabilities in Electric Vehicles&quot;,&quot;author&quot;:[{&quot;family&quot;:&quot;S.Asanov&quot;,&quot;given&quot;:&quot;F.Umerov, J.Inoyatkhodjaev, N. Bekmurodov, B.Kodirov&quot;,&quot;parse-names&quot;:false,&quot;dropping-particle&quot;:&quot;&quot;,&quot;non-dropping-particle&quot;:&quot;&quot;}],&quot;container-title&quot;:&quot;74th International Conference on Vibroengineering in Tashkent. Vibroengineering Procedia (accepted thesis)&quot;,&quot;issued&quot;:{&quot;date-parts&quot;:[[2025]]},&quot;container-title-short&quot;:&quot;&quot;},&quot;isTemporary&quot;:false},{&quot;id&quot;:&quot;4993673e-cd42-3fe0-aa4a-38ffc80e3060&quot;,&quot;itemData&quot;:{&quot;type&quot;:&quot;article-journal&quot;,&quot;id&quot;:&quot;4993673e-cd42-3fe0-aa4a-38ffc80e3060&quot;,&quot;title&quot;:&quot;Future Trends and Aging Analysis of Battery Energy Storage Systems for Electric Vehicles&quot;,&quot;author&quot;:[{&quot;family&quot;:&quot;Asef&quot;,&quot;given&quot;:&quot;Pedram&quot;,&quot;parse-names&quot;:false,&quot;dropping-particle&quot;:&quot;&quot;,&quot;non-dropping-particle&quot;:&quot;&quot;},{&quot;family&quot;:&quot;Milan&quot;,&quot;given&quot;:&quot;Marzia&quot;,&quot;parse-names&quot;:false,&quot;dropping-particle&quot;:&quot;&quot;,&quot;non-dropping-particle&quot;:&quot;&quot;},{&quot;family&quot;:&quot;Lapthorn&quot;,&quot;given&quot;:&quot;Andrew&quot;,&quot;parse-names&quot;:false,&quot;dropping-particle&quot;:&quot;&quot;,&quot;non-dropping-particle&quot;:&quot;&quot;},{&quot;family&quot;:&quot;Padmanaban&quot;,&quot;given&quot;:&quot;Sanjeevikumar&quot;,&quot;parse-names&quot;:false,&quot;dropping-particle&quot;:&quot;&quot;,&quot;non-dropping-particle&quot;:&quot;&quot;}],&quot;container-title&quot;:&quot;Sustainability&quot;,&quot;container-title-short&quot;:&quot;Sustainability&quot;,&quot;DOI&quot;:&quot;10.3390/su132413779&quot;,&quot;ISSN&quot;:&quot;2071-1050&quot;,&quot;issued&quot;:{&quot;date-parts&quot;:[[2021,12,14]]},&quot;page&quot;:&quot;13779&quot;,&quot;abstract&quot;:&quot;&lt;p&gt;The increase of electric vehicles (EVs), environmental concerns, energy preservation, battery selection, and characteristics have demonstrated the headway of EV development. It is known that the battery units require special considerations because of their nature of temperature sensitivity, aging effects, degradation, cost, and sustainability. Hence, EV advancement is currently concerned where batteries are the energy accumulating infers for EVs. This paper discusses recent trends and developments in battery deployment for EVs. Systematic reviews on explicit energy, state-of-charge, thermal efficiency, energy productivity, life cycle, battery size, market revenue, security, and commerciality are provided. The review includes battery-based energy storage advances and their development, characterizations, qualities of power transformation, and evaluation measures with advantages and burdens for EV applications. This study offers a guide for better battery selection based on exceptional performance proposed for traction applications (e.g., BEVs and HEVs), considering EV’s advancement subjected to sustainability issues, such as resource depletion and the release in the environment of ozone and carbon-damaging substances. This study also provides a case study on an aging assessment for the different types of batteries investigated. The case study targeted lithium-ion battery cells and how aging analysis can be influenced by factors such as ambient temperature, cell temperature, and charging and discharging currents. These parameters showed considerable impacts on life cycle numbers, as a capacity fading of 18.42%, between 25–65 °C was observed. Finally, future trends and demand of the lithium-ion batteries market could increase by 11% and 65%, between 2020–2025, for light-duty and heavy-duty EVs.&lt;/p&gt;&quot;,&quot;issue&quot;:&quot;24&quot;,&quot;volume&quot;:&quot;13&quot;},&quot;isTemporary&quot;:false}]},{&quot;citationID&quot;:&quot;MENDELEY_CITATION_5f56c535-9dcc-4492-a450-871460d72d4b&quot;,&quot;properties&quot;:{&quot;noteIndex&quot;:0},&quot;isEdited&quot;:false,&quot;manualOverride&quot;:{&quot;isManuallyOverridden&quot;:false,&quot;citeprocText&quot;:&quot;[10–12]&quot;,&quot;manualOverrideText&quot;:&quot;&quot;},&quot;citationTag&quot;:&quot;MENDELEY_CITATION_v3_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&quot;,&quot;citationItems&quot;:[{&quot;id&quot;:&quot;3d242f06-449b-3ad8-bd3b-25ea596720eb&quot;,&quot;itemData&quot;:{&quot;type&quot;:&quot;article-journal&quot;,&quot;id&quot;:&quot;3d242f06-449b-3ad8-bd3b-25ea596720eb&quot;,&quot;title&quot;:&quot;A Review on Electric Vehicles: Technologies and Challenges&quot;,&quot;author&quot;:[{&quot;family&quot;:&quot;Sanguesa&quot;,&quot;given&quot;:&quot;Julio A.&quot;,&quot;parse-names&quot;:false,&quot;dropping-particle&quot;:&quot;&quot;,&quot;non-dropping-particle&quot;:&quot;&quot;},{&quot;family&quot;:&quot;Torres-Sanz&quot;,&quot;given&quot;:&quot;Vicente&quot;,&quot;parse-names&quot;:false,&quot;dropping-particle&quot;:&quot;&quot;,&quot;non-dropping-particle&quot;:&quot;&quot;},{&quot;family&quot;:&quot;Garrido&quot;,&quot;given&quot;:&quot;Piedad&quot;,&quot;parse-names&quot;:false,&quot;dropping-particle&quot;:&quot;&quot;,&quot;non-dropping-particle&quot;:&quot;&quot;},{&quot;family&quot;:&quot;Martinez&quot;,&quot;given&quot;:&quot;Francisco J.&quot;,&quot;parse-names&quot;:false,&quot;dropping-particle&quot;:&quot;&quot;,&quot;non-dropping-particle&quot;:&quot;&quot;},{&quot;family&quot;:&quot;Marquez-Barja&quot;,&quot;given&quot;:&quot;Johann M.&quot;,&quot;parse-names&quot;:false,&quot;dropping-particle&quot;:&quot;&quot;,&quot;non-dropping-particle&quot;:&quot;&quot;}],&quot;container-title&quot;:&quot;Smart Cities&quot;,&quot;DOI&quot;:&quot;10.3390/smartcities4010022&quot;,&quot;ISSN&quot;:&quot;2624-6511&quot;,&quot;issued&quot;:{&quot;date-parts&quot;:[[2021,3,15]]},&quot;page&quot;:&quot;372-404&quot;,&quot;abstract&quot;:&quot;&lt;p&gt;Electric Vehicles (EVs) are gaining momentum due to several factors, including the price reduction as well as the climate and environmental awareness. This paper reviews the advances of EVs regarding battery technology trends, charging methods, as well as new research challenges and open opportunities. More specifically, an analysis of the worldwide market situation of EVs and their future prospects is carried out. Given that one of the fundamental aspects in EVs is the battery, the paper presents a thorough review of the battery technologies—from the Lead-acid batteries to the Lithium-ion. Moreover, we review the different standards that are available for EVs charging process, as well as the power control and battery energy management proposals. Finally, we conclude our work by presenting our vision about what is expected in the near future within this field, as well as the research aspects that are still open for both industry and academic communities.&lt;/p&gt;&quot;,&quot;issue&quot;:&quot;1&quot;,&quot;volume&quot;:&quot;4&quot;,&quot;container-title-short&quot;:&quot;&quot;},&quot;isTemporary&quot;:false},{&quot;id&quot;:&quot;8c920663-ff27-36b5-a991-2e71054c03df&quot;,&quot;itemData&quot;:{&quot;type&quot;:&quot;article-journal&quot;,&quot;id&quot;:&quot;8c920663-ff27-36b5-a991-2e71054c03df&quot;,&quot;title&quot;:&quot;Analysis of the method for calculating the actual indicator ton kilometer per hour of large tires and its disadvantages&quot;,&quot;author&quot;:[{&quot;family&quot;:&quot;Israilov&quot;,&quot;given&quot;:&quot;Mashrab&quot;,&quot;parse-names&quot;:false,&quot;dropping-particle&quot;:&quot;&quot;,&quot;non-dropping-particle&quot;:&quot;&quot;},{&quot;family&quot;:&quot;Mukhitdinov&quot;,&quot;given&quot;:&quot;Akmal&quot;,&quot;parse-names&quot;:false,&quot;dropping-particle&quot;:&quot;&quot;,&quot;non-dropping-particle&quot;:&quot;&quot;},{&quot;family&quot;:&quot;Yusupov&quot;,&quot;given&quot;:&quot;Umidbek&quot;,&quot;parse-names&quot;:false,&quot;dropping-particle&quot;:&quot;&quot;,&quot;non-dropping-particle&quot;:&quot;&quot;},{&quot;family&quot;:&quot;Anvarjonov&quot;,&quot;given&quot;:&quot;Ahmadjon&quot;,&quot;parse-names&quot;:false,&quot;dropping-particle&quot;:&quot;&quot;,&quot;non-dropping-particle&quot;:&quot;&quot;}],&quot;container-title&quot;:&quot;AIP Conference Proceedings&quot;,&quot;container-title-short&quot;:&quot;AIP Conf Proc&quot;,&quot;DOI&quot;:&quot;10.1063/5.0266854&quot;,&quot;ISSN&quot;:&quot;0094-243X&quot;,&quot;URL&quot;:&quot;https://doi.org/10.1063/5.0266854&quot;,&quot;issued&quot;:{&quot;date-parts&quot;:[[2025,7,15]]},&quot;page&quot;:&quot;060039&quot;,&quot;abstract&quot;:&quot;The article presents an analysis of the methodology for calculating the actual TKPH indicator, developed by the largest manufacturers of large tires in the world. It has been established that taking into account the longitudinal and transverse slopes of technological roads, the load is redistributed on the axles of the dump truck, which leads to an increase in the TKPH of the tire. Due to the longitudinal and transverse slopes of technological roads and the high ambient temperature, a change in the actual TKPH indicator and the impact on the service life of large tires were determined. All tire manufacturers do not take into account the following factors in the developed methods for calculating the actual TKPH indicator of a tire: uniformity of cargo loading (distribution on the body) and height of the center of gravity; influence of the topography of local operating conditions; technical condition of dump truck suspension elements; changes in the load on tires due to longitudinal and transverse slopes of routes; rock strength coefficient according to the M. Protodyakonov scale, on the basis of which quarry roads are laid. In certain cases, the influence of the above factors may be the main reason for exceeding the actual TKPH and lead to premature failure of large tires. The impact of each percentage change in the actual TKPH indicator of large tires compared to the nominal tire life was determined based on an analysis of the results of studies conducted by large tire companies. According to the data, each percentage change in the actual tire TKPH compared to the nominal one affects the tire life by 3.3%. The results of an experiment conducted at the Kukpatas and Muruntau quarry, owned by the Navoi MMC, are presented. The identified shortcomings of methods for calculating the actual TKPH indicator of large tires in quarry conditions are described.&quot;,&quot;issue&quot;:&quot;1&quot;,&quot;volume&quot;:&quot;3256&quot;},&quot;isTemporary&quot;:false},{&quot;id&quot;:&quot;d28a0dca-b253-3d6e-a2e6-4ce66e128d24&quot;,&quot;itemData&quot;:{&quot;type&quot;:&quot;article&quot;,&quot;id&quot;:&quot;d28a0dca-b253-3d6e-a2e6-4ce66e128d24&quot;,&quot;title&quot;:&quot;IMPROVEMENT OF THE OPERATIONAL CHARACTERISTICS OF\nA VEHICLE COOLING SYSTEM USING A MECHATRONIC\nCONTROL SYSTEM\n&quot;,&quot;author&quot;:[{&quot;family&quot;:&quot;Yangibayev&quot;,&quot;given&quot;:&quot;Avaz&quot;,&quot;parse-names&quot;:false,&quot;dropping-particle&quot;:&quot;&quot;,&quot;non-dropping-particle&quot;:&quot;&quot;},{&quot;family&quot;:&quot;Zokirov&quot;,&quot;given&quot;:&quot;O'tkir&quot;,&quot;parse-names&quot;:false,&quot;dropping-particle&quot;:&quot;&quot;,&quot;non-dropping-particle&quot;:&quot;&quot;},{&quot;family&quot;:&quot;Umerov&quot;,&quot;given&quot;:&quot;Fikret&quot;,&quot;parse-names&quot;:false,&quot;dropping-particle&quot;:&quot;&quot;,&quot;non-dropping-particle&quot;:&quot;&quot;}],&quot;DOI&quot;:&quot;10.5281/zenodo.15637475&quot;,&quot;URL&quot;:&quot;https://doi.org/10.5281/zenodo.15637475&quot;,&quot;issued&quot;:{&quot;date-parts&quot;:[[2025,6]]},&quot;publisher&quot;:&quot;Zenodo&quot;,&quot;container-title-short&quot;:&quot;&quot;},&quot;isTemporary&quot;:false}]},{&quot;citationID&quot;:&quot;MENDELEY_CITATION_4ed6e7e9-f4af-4686-a351-b54cc24344f0&quot;,&quot;properties&quot;:{&quot;noteIndex&quot;:0},&quot;isEdited&quot;:false,&quot;manualOverride&quot;:{&quot;isManuallyOverridden&quot;:false,&quot;citeprocText&quot;:&quot;[13]&quot;,&quot;manualOverrideText&quot;:&quot;&quot;},&quot;citationTag&quot;:&quot;MENDELEY_CITATION_v3_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&quot;,&quot;citationItems&quot;:[{&quot;id&quot;:&quot;78944b97-3441-396e-bca4-87ec25e4fa4c&quot;,&quot;itemData&quot;:{&quot;type&quot;:&quot;chapter&quot;,&quot;id&quot;:&quot;78944b97-3441-396e-bca4-87ec25e4fa4c&quot;,&quot;title&quot;:&quot;A Predictive Model of Artificial Neural Network for Fuel Consumption in Engine Control System&quot;,&quot;author&quot;:[{&quot;family&quot;:&quot;Aliev&quot;,&quot;given&quot;:&quot;Khurshid&quot;,&quot;parse-names&quot;:false,&quot;dropping-particle&quot;:&quot;&quot;,&quot;non-dropping-particle&quot;:&quot;&quot;},{&quot;family&quot;:&quot;Narejo&quot;,&quot;given&quot;:&quot;Sanam&quot;,&quot;parse-names&quot;:false,&quot;dropping-particle&quot;:&quot;&quot;,&quot;non-dropping-particle&quot;:&quot;&quot;},{&quot;family&quot;:&quot;Pasero&quot;,&quot;given&quot;:&quot;Eros&quot;,&quot;parse-names&quot;:false,&quot;dropping-particle&quot;:&quot;&quot;,&quot;non-dropping-particle&quot;:&quot;&quot;},{&quot;family&quot;:&quot;Inoyatkhodjaev&quot;,&quot;given&quot;:&quot;Jamshid&quot;,&quot;parse-names&quot;:false,&quot;dropping-particle&quot;:&quot;&quot;,&quot;non-dropping-particle&quot;:&quot;&quot;}],&quot;DOI&quot;:&quot;10.1007/978-3-319-56904-8_21&quot;,&quot;issued&quot;:{&quot;date-parts&quot;:[[2018]]},&quot;page&quot;:&quot;213-222&quot;,&quot;container-title-short&quot;:&quot;&quot;},&quot;isTemporary&quot;:false}]},{&quot;citationID&quot;:&quot;MENDELEY_CITATION_3e049190-8897-429f-85d2-b725df717392&quot;,&quot;properties&quot;:{&quot;noteIndex&quot;:0},&quot;isEdited&quot;:false,&quot;manualOverride&quot;:{&quot;isManuallyOverridden&quot;:false,&quot;citeprocText&quot;:&quot;[14–16]&quot;,&quot;manualOverrideText&quot;:&quot;&quot;},&quot;citationTag&quot;:&quot;MENDELEY_CITATION_v3_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&quot;,&quot;citationItems&quot;:[{&quot;id&quot;:&quot;7ed0fa83-6fa1-3dd2-86e2-b11da60a6809&quot;,&quot;itemData&quot;:{&quot;type&quot;:&quot;article-journal&quot;,&quot;id&quot;:&quot;7ed0fa83-6fa1-3dd2-86e2-b11da60a6809&quot;,&quot;title&quot;:&quot;β-MnO2 with proton conversion mechanism in rechargeable zinc ion battery&quot;,&quot;author&quot;:[{&quot;family&quot;:&quot;Liu&quot;,&quot;given&quot;:&quot;Wenbao&quot;,&quot;parse-names&quot;:false,&quot;dropping-particle&quot;:&quot;&quot;,&quot;non-dropping-particle&quot;:&quot;&quot;},{&quot;family&quot;:&quot;Zhang&quot;,&quot;given&quot;:&quot;Xiaoyu&quot;,&quot;parse-names&quot;:false,&quot;dropping-particle&quot;:&quot;&quot;,&quot;non-dropping-particle&quot;:&quot;&quot;},{&quot;family&quot;:&quot;Huang&quot;,&quot;given&quot;:&quot;Yongfeng&quot;,&quot;parse-names&quot;:false,&quot;dropping-particle&quot;:&quot;&quot;,&quot;non-dropping-particle&quot;:&quot;&quot;},{&quot;family&quot;:&quot;Jiang&quot;,&quot;given&quot;:&quot;Baozheng&quot;,&quot;parse-names&quot;:false,&quot;dropping-particle&quot;:&quot;&quot;,&quot;non-dropping-particle&quot;:&quot;&quot;},{&quot;family&quot;:&quot;Chang&quot;,&quot;given&quot;:&quot;Ziwen&quot;,&quot;parse-names&quot;:false,&quot;dropping-particle&quot;:&quot;&quot;,&quot;non-dropping-particle&quot;:&quot;&quot;},{&quot;family&quot;:&quot;Xu&quot;,&quot;given&quot;:&quot;Chengjun&quot;,&quot;parse-names&quot;:false,&quot;dropping-particle&quot;:&quot;&quot;,&quot;non-dropping-particle&quot;:&quot;&quot;},{&quot;family&quot;:&quot;Kang&quot;,&quot;given&quot;:&quot;Feiyu&quot;,&quot;parse-names&quot;:false,&quot;dropping-particle&quot;:&quot;&quot;,&quot;non-dropping-particle&quot;:&quot;&quot;}],&quot;container-title&quot;:&quot;Journal of Energy Chemistry&quot;,&quot;DOI&quot;:&quot;10.1016/j.jechem.2020.07.027&quot;,&quot;ISSN&quot;:&quot;20954956&quot;,&quot;issued&quot;:{&quot;date-parts&quot;:[[2021,5]]},&quot;page&quot;:&quot;365-373&quot;,&quot;volume&quot;:&quot;56&quot;,&quot;container-title-short&quot;:&quot;&quot;},&quot;isTemporary&quot;:false},{&quot;id&quot;:&quot;ed7dc37f-05a1-336e-b360-a4c9586284dd&quot;,&quot;itemData&quot;:{&quot;type&quot;:&quot;paper-conference&quot;,&quot;id&quot;:&quot;ed7dc37f-05a1-336e-b360-a4c9586284dd&quot;,&quot;title&quot;:&quot;Automobile Electrical And Electronic Systems&quot;,&quot;author&quot;:[{&quot;family&quot;:&quot;Denton&quot;,&quot;given&quot;:&quot;Tom&quot;,&quot;parse-names&quot;:false,&quot;dropping-particle&quot;:&quot;&quot;,&quot;non-dropping-particle&quot;:&quot;&quot;}],&quot;issued&quot;:{&quot;date-parts&quot;:[[1995]]},&quot;container-title-short&quot;:&quot;&quot;},&quot;isTemporary&quot;:false},{&quot;id&quot;:&quot;e8d60598-7841-38fe-a439-1720618c4fa6&quot;,&quot;itemData&quot;:{&quot;type&quot;:&quot;paper-conference&quot;,&quot;id&quot;:&quot;e8d60598-7841-38fe-a439-1720618c4fa6&quot;,&quot;title&quot;:&quot;Modern electric, hybrid electric, and fuel cell vehicles, third edition&quot;,&quot;author&quot;:[{&quot;family&quot;:&quot;Ehsani&quot;,&quot;given&quot;:&quot;Mehrdad&quot;,&quot;parse-names&quot;:false,&quot;dropping-particle&quot;:&quot;&quot;,&quot;non-dropping-particle&quot;:&quot;&quot;},{&quot;family&quot;:&quot;Gao&quot;,&quot;given&quot;:&quot;Yimin&quot;,&quot;parse-names&quot;:false,&quot;dropping-particle&quot;:&quot;&quot;,&quot;non-dropping-particle&quot;:&quot;&quot;},{&quot;family&quot;:&quot;Ebrahimi&quot;,&quot;given&quot;:&quot;Kambiz M&quot;,&quot;parse-names&quot;:false,&quot;dropping-particle&quot;:&quot;&quot;,&quot;non-dropping-particle&quot;:&quot;&quot;},{&quot;family&quot;:&quot;Longo&quot;,&quot;given&quot;:&quot;Stefano&quot;,&quot;parse-names&quot;:false,&quot;dropping-particle&quot;:&quot;&quot;,&quot;non-dropping-particle&quot;:&quot;&quot;}],&quot;issued&quot;:{&quot;date-parts&quot;:[[2018]]},&quot;container-title-short&quot;:&quot;&quot;},&quot;isTemporary&quot;:false}]},{&quot;citationID&quot;:&quot;MENDELEY_CITATION_ea6da6f9-addb-4807-af4e-26df6a3cfe78&quot;,&quot;properties&quot;:{&quot;noteIndex&quot;:0},&quot;isEdited&quot;:false,&quot;manualOverride&quot;:{&quot;isManuallyOverridden&quot;:false,&quot;citeprocText&quot;:&quot;[13]&quot;,&quot;manualOverrideText&quot;:&quot;&quot;},&quot;citationTag&quot;:&quot;MENDELEY_CITATION_v3_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&quot;,&quot;citationItems&quot;:[{&quot;id&quot;:&quot;78944b97-3441-396e-bca4-87ec25e4fa4c&quot;,&quot;itemData&quot;:{&quot;type&quot;:&quot;chapter&quot;,&quot;id&quot;:&quot;78944b97-3441-396e-bca4-87ec25e4fa4c&quot;,&quot;title&quot;:&quot;A Predictive Model of Artificial Neural Network for Fuel Consumption in Engine Control System&quot;,&quot;author&quot;:[{&quot;family&quot;:&quot;Aliev&quot;,&quot;given&quot;:&quot;Khurshid&quot;,&quot;parse-names&quot;:false,&quot;dropping-particle&quot;:&quot;&quot;,&quot;non-dropping-particle&quot;:&quot;&quot;},{&quot;family&quot;:&quot;Narejo&quot;,&quot;given&quot;:&quot;Sanam&quot;,&quot;parse-names&quot;:false,&quot;dropping-particle&quot;:&quot;&quot;,&quot;non-dropping-particle&quot;:&quot;&quot;},{&quot;family&quot;:&quot;Pasero&quot;,&quot;given&quot;:&quot;Eros&quot;,&quot;parse-names&quot;:false,&quot;dropping-particle&quot;:&quot;&quot;,&quot;non-dropping-particle&quot;:&quot;&quot;},{&quot;family&quot;:&quot;Inoyatkhodjaev&quot;,&quot;given&quot;:&quot;Jamshid&quot;,&quot;parse-names&quot;:false,&quot;dropping-particle&quot;:&quot;&quot;,&quot;non-dropping-particle&quot;:&quot;&quot;}],&quot;DOI&quot;:&quot;10.1007/978-3-319-56904-8_21&quot;,&quot;issued&quot;:{&quot;date-parts&quot;:[[2018]]},&quot;page&quot;:&quot;213-222&quot;,&quot;container-title-short&quot;:&quot;&quot;},&quot;isTemporary&quot;:false}]},{&quot;citationID&quot;:&quot;MENDELEY_CITATION_709e1e6c-753d-426d-b223-fdf5dfaaa86d&quot;,&quot;properties&quot;:{&quot;noteIndex&quot;:0},&quot;isEdited&quot;:false,&quot;manualOverride&quot;:{&quot;isManuallyOverridden&quot;:false,&quot;citeprocText&quot;:&quot;[17]&quot;,&quot;manualOverrideText&quot;:&quot;&quot;},&quot;citationTag&quot;:&quot;MENDELEY_CITATION_v3_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&quot;,&quot;citationItems&quot;:[{&quot;id&quot;:&quot;5f563293-96b4-3dcb-ad6c-e2de924c9d5b&quot;,&quot;itemData&quot;:{&quot;type&quot;:&quot;article-journal&quot;,&quot;id&quot;:&quot;5f563293-96b4-3dcb-ad6c-e2de924c9d5b&quot;,&quot;title&quot;:&quot;Slip Control of Electric Vehicle Based on Tire‐Road Friction Coefficient Estimation&quot;,&quot;author&quot;:[{&quot;family&quot;:&quot;Cui&quot;,&quot;given&quot;:&quot;Gaojian&quot;,&quot;parse-names&quot;:false,&quot;dropping-particle&quot;:&quot;&quot;,&quot;non-dropping-particle&quot;:&quot;&quot;},{&quot;family&quot;:&quot;Dou&quot;,&quot;given&quot;:&quot;Jinglei&quot;,&quot;parse-names&quot;:false,&quot;dropping-particle&quot;:&quot;&quot;,&quot;non-dropping-particle&quot;:&quot;&quot;},{&quot;family&quot;:&quot;Li&quot;,&quot;given&quot;:&quot;Shaosong&quot;,&quot;parse-names&quot;:false,&quot;dropping-particle&quot;:&quot;&quot;,&quot;non-dropping-particle&quot;:&quot;&quot;},{&quot;family&quot;:&quot;Zhao&quot;,&quot;given&quot;:&quot;Xilu&quot;,&quot;parse-names&quot;:false,&quot;dropping-particle&quot;:&quot;&quot;,&quot;non-dropping-particle&quot;:&quot;&quot;},{&quot;family&quot;:&quot;Lu&quot;,&quot;given&quot;:&quot;Xiaohui&quot;,&quot;parse-names&quot;:false,&quot;dropping-particle&quot;:&quot;&quot;,&quot;non-dropping-particle&quot;:&quot;&quot;},{&quot;family&quot;:&quot;Yu&quot;,&quot;given&quot;:&quot;Zhixin&quot;,&quot;parse-names&quot;:false,&quot;dropping-particle&quot;:&quot;&quot;,&quot;non-dropping-particle&quot;:&quot;&quot;}],&quot;container-title&quot;:&quot;Mathematical Problems in Engineering&quot;,&quot;container-title-short&quot;:&quot;Math Probl Eng&quot;,&quot;DOI&quot;:&quot;10.1155/2017/3035124&quot;,&quot;ISSN&quot;:&quot;1024-123X&quot;,&quot;issued&quot;:{&quot;date-parts&quot;:[[2017,1,7]]},&quot;abstract&quot;:&quot;&lt;p&gt;The real‐time change of tire‐road friction coefficient is one of the important factors that influence vehicle safety performance. Besides, the vehicle wheels’ locking up has become an important issue. In order to solve these problems, this paper comes up with a novel slip control of electric vehicle (EV) based on tire‐road friction coefficient estimation. First and foremost, a novel method is proposed to estimate the tire‐road friction coefficient, and then the reference slip ratio is determined based on the estimation results. Finally, with the reference slip ratio, a slip control based on model predictive control (MPC) is designed to prevent the vehicle wheels from locking up. In this regard, the proposed controller guarantees the optimal braking torque on each wheel by individually controlling the slip ratio of each tire within the stable zone. Theoretical analyses and simulation show that the proposed controller is effective for better braking performance.&lt;/p&gt;&quot;,&quot;issue&quot;:&quot;1&quot;,&quot;volume&quot;:&quot;2017&quot;},&quot;isTemporary&quot;:false}]},{&quot;citationID&quot;:&quot;MENDELEY_CITATION_5c001fb7-ba90-484f-8e1e-093345d426b9&quot;,&quot;properties&quot;:{&quot;noteIndex&quot;:0},&quot;isEdited&quot;:false,&quot;manualOverride&quot;:{&quot;isManuallyOverridden&quot;:false,&quot;citeprocText&quot;:&quot;[18,19]&quot;,&quot;manualOverrideText&quot;:&quot;&quot;},&quot;citationTag&quot;:&quot;MENDELEY_CITATION_v3_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&quot;,&quot;citationItems&quot;:[{&quot;id&quot;:&quot;3baaee01-3be0-3b10-82fc-0a12295a06cf&quot;,&quot;itemData&quot;:{&quot;type&quot;:&quot;article-journal&quot;,&quot;id&quot;:&quot;3baaee01-3be0-3b10-82fc-0a12295a06cf&quot;,&quot;title&quot;:&quot;Long-term energy and emissions outlook for the road transport sector of Uzbekistan: Insights from an agent-based energy model&quot;,&quot;author&quot;:[{&quot;family&quot;:&quot;Yakhshilikov&quot;,&quot;given&quot;:&quot;Jamshid&quot;,&quot;parse-names&quot;:false,&quot;dropping-particle&quot;:&quot;&quot;,&quot;non-dropping-particle&quot;:&quot;&quot;},{&quot;family&quot;:&quot;Cavana&quot;,&quot;given&quot;:&quot;Marco&quot;,&quot;parse-names&quot;:false,&quot;dropping-particle&quot;:&quot;&quot;,&quot;non-dropping-particle&quot;:&quot;&quot;},{&quot;family&quot;:&quot;Inoyatkhodjaev&quot;,&quot;given&quot;:&quot;Jamshid&quot;,&quot;parse-names&quot;:false,&quot;dropping-particle&quot;:&quot;&quot;,&quot;non-dropping-particle&quot;:&quot;&quot;},{&quot;family&quot;:&quot;Giarola&quot;,&quot;given&quot;:&quot;Sara&quot;,&quot;parse-names&quot;:false,&quot;dropping-particle&quot;:&quot;&quot;,&quot;non-dropping-particle&quot;:&quot;&quot;},{&quot;family&quot;:&quot;Leone&quot;,&quot;given&quot;:&quot;Pierluigi&quot;,&quot;parse-names&quot;:false,&quot;dropping-particle&quot;:&quot;&quot;,&quot;non-dropping-particle&quot;:&quot;&quot;}],&quot;container-title&quot;:&quot;Energy&quot;,&quot;DOI&quot;:&quot;10.1016/j.energy.2025.139106&quot;,&quot;ISSN&quot;:&quot;03605442&quot;,&quot;issued&quot;:{&quot;date-parts&quot;:[[2025,12]]},&quot;page&quot;:&quot;139106&quot;,&quot;volume&quot;:&quot;339&quot;,&quot;container-title-short&quot;:&quot;&quot;},&quot;isTemporary&quot;:false},{&quot;id&quot;:&quot;4e1d72d9-2b69-3519-b24e-4c7ec156662d&quot;,&quot;itemData&quot;:{&quot;type&quot;:&quot;paper-conference&quot;,&quot;id&quot;:&quot;4e1d72d9-2b69-3519-b24e-4c7ec156662d&quot;,&quot;title&quot;:&quot;Ray tracing simulation of wing mirrors for ultrasonic sensor based blind spot monitoring system&quot;,&quot;author&quot;:[{&quot;family&quot;:&quot;Kholkhujaev&quot;,&quot;given&quot;:&quot;Jasurkhuja&quot;,&quot;parse-names&quot;:false,&quot;dropping-particle&quot;:&quot;&quot;,&quot;non-dropping-particle&quot;:&quot;&quot;},{&quot;family&quot;:&quot;Abdurakhmonov&quot;,&quot;given&quot;:&quot;Nodirbek&quot;,&quot;parse-names&quot;:false,&quot;dropping-particle&quot;:&quot;&quot;,&quot;non-dropping-particle&quot;:&quot;&quot;},{&quot;family&quot;:&quot;Ruzimov&quot;,&quot;given&quot;:&quot;Sanjarbek&quot;,&quot;parse-names&quot;:false,&quot;dropping-particle&quot;:&quot;&quot;,&quot;non-dropping-particle&quot;:&quot;&quot;},{&quot;family&quot;:&quot;Abdukarimov&quot;,&quot;given&quot;:&quot;Nurmukhammad&quot;,&quot;parse-names&quot;:false,&quot;dropping-particle&quot;:&quot;&quot;,&quot;non-dropping-particle&quot;:&quot;&quot;},{&quot;family&quot;:&quot;Inoyatkhodjaev&quot;,&quot;given&quot;:&quot;Jamshid&quot;,&quot;parse-names&quot;:false,&quot;dropping-particle&quot;:&quot;&quot;,&quot;non-dropping-particle&quot;:&quot;&quot;},{&quot;family&quot;:&quot;Saidov&quot;,&quot;given&quot;:&quot;Abdulla&quot;,&quot;parse-names&quot;:false,&quot;dropping-particle&quot;:&quot;&quot;,&quot;non-dropping-particle&quot;:&quot;&quot;}],&quot;container-title&quot;:&quot;2020 IEEE 14th International Conference on Application of Information and Communication Technologies (AICT)&quot;,&quot;DOI&quot;:&quot;10.1109/AICT50176.2020.9368615&quot;,&quot;ISBN&quot;:&quot;978-1-7281-7386-3&quot;,&quot;issued&quot;:{&quot;date-parts&quot;:[[2020,10,7]]},&quot;page&quot;:&quot;1-6&quot;,&quot;publisher&quot;:&quot;IEEE&quot;,&quot;container-title-short&quot;:&quot;&quot;},&quot;isTemporary&quot;:false}]},{&quot;citationID&quot;:&quot;MENDELEY_CITATION_0764eb29-3641-4173-af5c-e02f4739e2d1&quot;,&quot;properties&quot;:{&quot;noteIndex&quot;:0},&quot;isEdited&quot;:false,&quot;manualOverride&quot;:{&quot;isManuallyOverridden&quot;:false,&quot;citeprocText&quot;:&quot;[7,20]&quot;,&quot;manualOverrideText&quot;:&quot;&quot;},&quot;citationTag&quot;:&quot;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&quot;,&quot;citationItems&quot;:[{&quot;id&quot;:&quot;c20f2168-8d87-3523-bae6-b83016b54a92&quot;,&quot;itemData&quot;:{&quot;type&quot;:&quot;article-journal&quot;,&quot;id&quot;:&quot;c20f2168-8d87-3523-bae6-b83016b54a92&quot;,&quot;title&quot;:&quot;Plume-based analysis of vehicle fleet air pollutant emissions and the contribution from high emitters&quot;,&quot;author&quot;:[{&quot;family&quot;:&quot;Wang&quot;,&quot;given&quot;:&quot;J. M.&quot;,&quot;parse-names&quot;:false,&quot;dropping-particle&quot;:&quot;&quot;,&quot;non-dropping-particle&quot;:&quot;&quot;},{&quot;family&quot;:&quot;Jeong&quot;,&quot;given&quot;:&quot;C.-H.&quot;,&quot;parse-names&quot;:false,&quot;dropping-particle&quot;:&quot;&quot;,&quot;non-dropping-particle&quot;:&quot;&quot;},{&quot;family&quot;:&quot;Zimmerman&quot;,&quot;given&quot;:&quot;N.&quot;,&quot;parse-names&quot;:false,&quot;dropping-particle&quot;:&quot;&quot;,&quot;non-dropping-particle&quot;:&quot;&quot;},{&quot;family&quot;:&quot;Healy&quot;,&quot;given&quot;:&quot;R. M.&quot;,&quot;parse-names&quot;:false,&quot;dropping-particle&quot;:&quot;&quot;,&quot;non-dropping-particle&quot;:&quot;&quot;},{&quot;family&quot;:&quot;Wang&quot;,&quot;given&quot;:&quot;D. K.&quot;,&quot;parse-names&quot;:false,&quot;dropping-particle&quot;:&quot;&quot;,&quot;non-dropping-particle&quot;:&quot;&quot;},{&quot;family&quot;:&quot;Ke&quot;,&quot;given&quot;:&quot;F.&quot;,&quot;parse-names&quot;:false,&quot;dropping-particle&quot;:&quot;&quot;,&quot;non-dropping-particle&quot;:&quot;&quot;},{&quot;family&quot;:&quot;Evans&quot;,&quot;given&quot;:&quot;G. J.&quot;,&quot;parse-names&quot;:false,&quot;dropping-particle&quot;:&quot;&quot;,&quot;non-dropping-particle&quot;:&quot;&quot;}],&quot;container-title&quot;:&quot;Atmospheric Measurement Techniques&quot;,&quot;container-title-short&quot;:&quot;Atmos Meas Tech&quot;,&quot;DOI&quot;:&quot;10.5194/amt-8-3263-2015&quot;,&quot;ISSN&quot;:&quot;1867-8548&quot;,&quot;issued&quot;:{&quot;date-parts&quot;:[[2015,8,13]]},&quot;page&quot;:&quot;3263-3275&quot;,&quot;abstract&quot;:&quot;&lt;p&gt;Abstract. An automated identification and integration method has been developed for in-use vehicle emissions under real-world conditions. This technique was applied to high-time-resolution air pollutant measurements of in-use vehicle emissions performed under real-world conditions at a near-road monitoring station in Toronto, Canada, during four seasons, through month-long campaigns in 2013–2014. Based on carbon dioxide measurements, over 100 000 vehicle-related plumes were automatically identified and fuel-based emission factors for nitrogen oxides; carbon monoxide; particle number; black carbon; benzene, toluene, ethylbenzene, and xylenes (BTEX); and methanol were determined for each plume. Thus the automated identification enabled the measurement of an unprecedented number of plumes and pollutants over an extended duration. Emission factors for volatile organic compounds were also measured roadside for the first time using a proton transfer reaction time-of-flight mass spectrometer; this instrument provided the time resolution required for the plume capture technique. Mean emission factors were characteristic of the light-duty gasoline-dominated vehicle fleet present at the measurement site, with mean black carbon and particle number emission factors of 35 mg kg fuel−1 and 7.5 × 1014 # kg fuel−1, respectively. The use of the plume-by-plume analysis enabled isolation of vehicle emissions, and the elucidation of co-emitted pollutants from similar vehicle types, variability of emissions across the fleet, and the relative contribution from heavy emitters. It was found that a small proportion of the fleet (&lt; 25 %) contributed significantly to total fleet emissions: 100, 100, 81, and 77 % for black carbon, carbon monoxide, BTEX, and particle number, respectively. Emission factors of a single pollutant may help classify a vehicle as a high emitter; however, regulatory strategies to more efficiently target multi-pollutant mixtures may be better developed by considering the co-emitted pollutants as well.&lt;/p&gt;&quot;,&quot;issue&quot;:&quot;8&quot;,&quot;volume&quot;:&quot;8&quot;},&quot;isTemporary&quot;:false},{&quot;id&quot;:&quot;8dcb218c-5d30-3bd1-b06b-b8c6597996b8&quot;,&quot;itemData&quot;:{&quot;type&quot;:&quot;article-journal&quot;,&quot;id&quot;:&quot;8dcb218c-5d30-3bd1-b06b-b8c6597996b8&quot;,&quot;title&quot;:&quot;High‐Strength Nonoriented Electrical Steel with Excellent Magnetic Properties Accomplished by Cu–Ni Multialloying&quot;,&quot;author&quot;:[{&quot;family&quot;:&quot;Chen&quot;,&quot;given&quot;:&quot;Wensi&quot;,&quot;parse-names&quot;:false,&quot;dropping-particle&quot;:&quot;&quot;,&quot;non-dropping-particle&quot;:&quot;&quot;},{&quot;family&quot;:&quot;Cheng&quot;,&quot;given&quot;:&quot;Zhaoyang&quot;,&quot;parse-names&quot;:false,&quot;dropping-particle&quot;:&quot;&quot;,&quot;non-dropping-particle&quot;:&quot;&quot;},{&quot;family&quot;:&quot;Wen&quot;,&quot;given&quot;:&quot;Qiuyue&quot;,&quot;parse-names&quot;:false,&quot;dropping-particle&quot;:&quot;&quot;,&quot;non-dropping-particle&quot;:&quot;&quot;},{&quot;family&quot;:&quot;Wendler&quot;,&quot;given&quot;:&quot;Marco&quot;,&quot;parse-names&quot;:false,&quot;dropping-particle&quot;:&quot;&quot;,&quot;non-dropping-particle&quot;:&quot;&quot;},{&quot;family&quot;:&quot;Volkova&quot;,&quot;given&quot;:&quot;Olena&quot;,&quot;parse-names&quot;:false,&quot;dropping-particle&quot;:&quot;&quot;,&quot;non-dropping-particle&quot;:&quot;&quot;},{&quot;family&quot;:&quot;Liu&quot;,&quot;given&quot;:&quot;Jing&quot;,&quot;parse-names&quot;:false,&quot;dropping-particle&quot;:&quot;&quot;,&quot;non-dropping-particle&quot;:&quot;&quot;}],&quot;container-title&quot;:&quot;steel research international&quot;,&quot;container-title-short&quot;:&quot;Steel Res Int&quot;,&quot;DOI&quot;:&quot;10.1002/srin.202400254&quot;,&quot;ISSN&quot;:&quot;1611-3683&quot;,&quot;issued&quot;:{&quot;date-parts&quot;:[[2025,5,21]]},&quot;abstract&quot;:&quot;&lt;p&gt; Nonoriented electrical steel for new energy vehicles should have high strength and excellent magnetic properties simultaneously. However, it is challenging to optimize mechanical and magnetic properties simultaneously during nonoriented electrical steel processing. This article prepares nonoriented electrical steel with high strength and excellent magnetic properties by Cu–Ni alloying, and the evolution of properties of Cu–Ni‐alloyed nonoriented electrical steel during aging and underlining mechanisms is studied. The optimal strength is achieved when aging for 10 min with a yield strength of 773 MPa, where the magnetic induction intensity (B &lt;sub&gt;50&lt;/sub&gt; ) is 1.66 T, and the iron loss (P &lt;sub&gt;1.0/400&lt;/sub&gt; ) is 18.07 W Kg &lt;sup&gt;−1&lt;/sup&gt; . The optimal strength is attributed to the Cu–Ni recombination, which induces a rapid precipitation of numerous small‐sized Cu‐rich phases within a short period. Besides, the main strengthening mechanisms of the small‐size Cu‐rich phases are modulus strengthening and ordered strengthening. Furthermore, the small‐size Cu‐rich phases with B2 and body‐centered cubic structure in the earlier aging period do not deteriorate the magnetic properties of the steel. Nevertheless, in the late aging period, due to the coarsening of the precipitated Cu‐rich phase with face‐centered cubic structure and the abnormal growth of some grains, the eddy current loss increases, leading to worsen magnetic properties. &lt;/p&gt;&quot;,&quot;issue&quot;:&quot;5&quot;,&quot;volume&quot;:&quot;96&quot;},&quot;isTemporary&quot;:false}]},{&quot;citationID&quot;:&quot;MENDELEY_CITATION_616a8627-761b-4805-a701-474dc49124d8&quot;,&quot;properties&quot;:{&quot;noteIndex&quot;:0},&quot;isEdited&quot;:false,&quot;manualOverride&quot;:{&quot;isManuallyOverridden&quot;:false,&quot;citeprocText&quot;:&quot;[3]&quot;,&quot;manualOverrideText&quot;:&quot;&quot;},&quot;citationTag&quot;:&quot;MENDELEY_CITATION_v3_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&quot;,&quot;citationItems&quot;:[{&quot;id&quot;:&quot;c3e9468d-2097-3c8b-b5b8-f14a937014b6&quot;,&quot;itemData&quot;:{&quot;type&quot;:&quot;article-journal&quot;,&quot;id&quot;:&quot;c3e9468d-2097-3c8b-b5b8-f14a937014b6&quot;,&quot;title&quot;:&quot;Travel Activity Based Stochastic Modelling of Load and Charging State of Electric Vehicles&quot;,&quot;author&quot;:[{&quot;family&quot;:&quot;Iqbal&quot;,&quot;given&quot;:&quot;Muhammad Naveed&quot;,&quot;parse-names&quot;:false,&quot;dropping-particle&quot;:&quot;&quot;,&quot;non-dropping-particle&quot;:&quot;&quot;},{&quot;family&quot;:&quot;Kütt&quot;,&quot;given&quot;:&quot;Lauri&quot;,&quot;parse-names&quot;:false,&quot;dropping-particle&quot;:&quot;&quot;,&quot;non-dropping-particle&quot;:&quot;&quot;},{&quot;family&quot;:&quot;Lehtonen&quot;,&quot;given&quot;:&quot;Matti&quot;,&quot;parse-names&quot;:false,&quot;dropping-particle&quot;:&quot;&quot;,&quot;non-dropping-particle&quot;:&quot;&quot;},{&quot;family&quot;:&quot;Millar&quot;,&quot;given&quot;:&quot;Robert John&quot;,&quot;parse-names&quot;:false,&quot;dropping-particle&quot;:&quot;&quot;,&quot;non-dropping-particle&quot;:&quot;&quot;},{&quot;family&quot;:&quot;Püvi&quot;,&quot;given&quot;:&quot;Verner&quot;,&quot;parse-names&quot;:false,&quot;dropping-particle&quot;:&quot;&quot;,&quot;non-dropping-particle&quot;:&quot;&quot;},{&quot;family&quot;:&quot;Rassõlkin&quot;,&quot;given&quot;:&quot;Anton&quot;,&quot;parse-names&quot;:false,&quot;dropping-particle&quot;:&quot;&quot;,&quot;non-dropping-particle&quot;:&quot;&quot;},{&quot;family&quot;:&quot;Demidova&quot;,&quot;given&quot;:&quot;Galina L.&quot;,&quot;parse-names&quot;:false,&quot;dropping-particle&quot;:&quot;&quot;,&quot;non-dropping-particle&quot;:&quot;&quot;}],&quot;container-title&quot;:&quot;Sustainability&quot;,&quot;container-title-short&quot;:&quot;Sustainability&quot;,&quot;DOI&quot;:&quot;10.3390/su13031550&quot;,&quot;ISSN&quot;:&quot;2071-1050&quot;,&quot;issued&quot;:{&quot;date-parts&quot;:[[2021,2,2]]},&quot;page&quot;:&quot;1550&quot;,&quot;abstract&quot;:&quot;&lt;p&gt;The uptake of electric vehicles (EV) is increasing every year and will eventually replace the traditional transport system in the near future. This imminent increase is urging stakeholders to plan up-gradation in the electric power system infrastructure. However, for efficient planning to support an additional load, an accurate assessment of the electric vehicle load and power quality indices is required. Although several EV models to estimate the charging profile and additional electrical load are available, but they are not capable of providing a high-resolution evaluation of charging current, especially at a higher frequency. This paper presents a probabilistic approach capable of estimating the time-dependent charging and harmonic currents for the future EV load. The model is based on the detailed travel activities of the existing car owners reported in the travel survey. The probability distribution functions of departure time, distance, arrival time, and time span are calculated. The charging profiles are based on the measurements of several EVs.&lt;/p&gt;&quot;,&quot;issue&quot;:&quot;3&quot;,&quot;volume&quot;:&quot;13&quot;},&quot;isTemporary&quot;:false}]},{&quot;citationID&quot;:&quot;MENDELEY_CITATION_4e44455d-5897-487b-9f2d-1f1a48a7d23f&quot;,&quot;properties&quot;:{&quot;noteIndex&quot;:0},&quot;isEdited&quot;:false,&quot;manualOverride&quot;:{&quot;isManuallyOverridden&quot;:false,&quot;citeprocText&quot;:&quot;[6,9,10]&quot;,&quot;manualOverrideText&quot;:&quot;&quot;},&quot;citationTag&quot;:&quot;MENDELEY_CITATION_v3_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&quot;,&quot;citationItems&quot;:[{&quot;id&quot;:&quot;4993673e-cd42-3fe0-aa4a-38ffc80e3060&quot;,&quot;itemData&quot;:{&quot;type&quot;:&quot;article-journal&quot;,&quot;id&quot;:&quot;4993673e-cd42-3fe0-aa4a-38ffc80e3060&quot;,&quot;title&quot;:&quot;Future Trends and Aging Analysis of Battery Energy Storage Systems for Electric Vehicles&quot;,&quot;author&quot;:[{&quot;family&quot;:&quot;Asef&quot;,&quot;given&quot;:&quot;Pedram&quot;,&quot;parse-names&quot;:false,&quot;dropping-particle&quot;:&quot;&quot;,&quot;non-dropping-particle&quot;:&quot;&quot;},{&quot;family&quot;:&quot;Milan&quot;,&quot;given&quot;:&quot;Marzia&quot;,&quot;parse-names&quot;:false,&quot;dropping-particle&quot;:&quot;&quot;,&quot;non-dropping-particle&quot;:&quot;&quot;},{&quot;family&quot;:&quot;Lapthorn&quot;,&quot;given&quot;:&quot;Andrew&quot;,&quot;parse-names&quot;:false,&quot;dropping-particle&quot;:&quot;&quot;,&quot;non-dropping-particle&quot;:&quot;&quot;},{&quot;family&quot;:&quot;Padmanaban&quot;,&quot;given&quot;:&quot;Sanjeevikumar&quot;,&quot;parse-names&quot;:false,&quot;dropping-particle&quot;:&quot;&quot;,&quot;non-dropping-particle&quot;:&quot;&quot;}],&quot;container-title&quot;:&quot;Sustainability&quot;,&quot;container-title-short&quot;:&quot;Sustainability&quot;,&quot;DOI&quot;:&quot;10.3390/su132413779&quot;,&quot;ISSN&quot;:&quot;2071-1050&quot;,&quot;issued&quot;:{&quot;date-parts&quot;:[[2021,12,14]]},&quot;page&quot;:&quot;13779&quot;,&quot;abstract&quot;:&quot;&lt;p&gt;The increase of electric vehicles (EVs), environmental concerns, energy preservation, battery selection, and characteristics have demonstrated the headway of EV development. It is known that the battery units require special considerations because of their nature of temperature sensitivity, aging effects, degradation, cost, and sustainability. Hence, EV advancement is currently concerned where batteries are the energy accumulating infers for EVs. This paper discusses recent trends and developments in battery deployment for EVs. Systematic reviews on explicit energy, state-of-charge, thermal efficiency, energy productivity, life cycle, battery size, market revenue, security, and commerciality are provided. The review includes battery-based energy storage advances and their development, characterizations, qualities of power transformation, and evaluation measures with advantages and burdens for EV applications. This study offers a guide for better battery selection based on exceptional performance proposed for traction applications (e.g., BEVs and HEVs), considering EV’s advancement subjected to sustainability issues, such as resource depletion and the release in the environment of ozone and carbon-damaging substances. This study also provides a case study on an aging assessment for the different types of batteries investigated. The case study targeted lithium-ion battery cells and how aging analysis can be influenced by factors such as ambient temperature, cell temperature, and charging and discharging currents. These parameters showed considerable impacts on life cycle numbers, as a capacity fading of 18.42%, between 25–65 °C was observed. Finally, future trends and demand of the lithium-ion batteries market could increase by 11% and 65%, between 2020–2025, for light-duty and heavy-duty EVs.&lt;/p&gt;&quot;,&quot;issue&quot;:&quot;24&quot;,&quot;volume&quot;:&quot;13&quot;},&quot;isTemporary&quot;:false},{&quot;id&quot;:&quot;3d242f06-449b-3ad8-bd3b-25ea596720eb&quot;,&quot;itemData&quot;:{&quot;type&quot;:&quot;article-journal&quot;,&quot;id&quot;:&quot;3d242f06-449b-3ad8-bd3b-25ea596720eb&quot;,&quot;title&quot;:&quot;A Review on Electric Vehicles: Technologies and Challenges&quot;,&quot;author&quot;:[{&quot;family&quot;:&quot;Sanguesa&quot;,&quot;given&quot;:&quot;Julio A.&quot;,&quot;parse-names&quot;:false,&quot;dropping-particle&quot;:&quot;&quot;,&quot;non-dropping-particle&quot;:&quot;&quot;},{&quot;family&quot;:&quot;Torres-Sanz&quot;,&quot;given&quot;:&quot;Vicente&quot;,&quot;parse-names&quot;:false,&quot;dropping-particle&quot;:&quot;&quot;,&quot;non-dropping-particle&quot;:&quot;&quot;},{&quot;family&quot;:&quot;Garrido&quot;,&quot;given&quot;:&quot;Piedad&quot;,&quot;parse-names&quot;:false,&quot;dropping-particle&quot;:&quot;&quot;,&quot;non-dropping-particle&quot;:&quot;&quot;},{&quot;family&quot;:&quot;Martinez&quot;,&quot;given&quot;:&quot;Francisco J.&quot;,&quot;parse-names&quot;:false,&quot;dropping-particle&quot;:&quot;&quot;,&quot;non-dropping-particle&quot;:&quot;&quot;},{&quot;family&quot;:&quot;Marquez-Barja&quot;,&quot;given&quot;:&quot;Johann M.&quot;,&quot;parse-names&quot;:false,&quot;dropping-particle&quot;:&quot;&quot;,&quot;non-dropping-particle&quot;:&quot;&quot;}],&quot;container-title&quot;:&quot;Smart Cities&quot;,&quot;DOI&quot;:&quot;10.3390/smartcities4010022&quot;,&quot;ISSN&quot;:&quot;2624-6511&quot;,&quot;issued&quot;:{&quot;date-parts&quot;:[[2021,3,15]]},&quot;page&quot;:&quot;372-404&quot;,&quot;abstract&quot;:&quot;&lt;p&gt;Electric Vehicles (EVs) are gaining momentum due to several factors, including the price reduction as well as the climate and environmental awareness. This paper reviews the advances of EVs regarding battery technology trends, charging methods, as well as new research challenges and open opportunities. More specifically, an analysis of the worldwide market situation of EVs and their future prospects is carried out. Given that one of the fundamental aspects in EVs is the battery, the paper presents a thorough review of the battery technologies—from the Lead-acid batteries to the Lithium-ion. Moreover, we review the different standards that are available for EVs charging process, as well as the power control and battery energy management proposals. Finally, we conclude our work by presenting our vision about what is expected in the near future within this field, as well as the research aspects that are still open for both industry and academic communities.&lt;/p&gt;&quot;,&quot;issue&quot;:&quot;1&quot;,&quot;volume&quot;:&quot;4&quot;,&quot;container-title-short&quot;:&quot;&quot;},&quot;isTemporary&quot;:false},{&quot;id&quot;:&quot;cedcb35a-e17b-346b-b813-bd8815e5d630&quot;,&quot;itemData&quot;:{&quot;type&quot;:&quot;thesis&quot;,&quot;id&quot;:&quot;cedcb35a-e17b-346b-b813-bd8815e5d630&quot;,&quot;title&quot;:&quot;Battery electric vehicle energy consumption modelling, testing and prediction : a practical case study&quot;,&quot;author&quot;:[{&quot;family&quot;:&quot;J. Wang&quot;,&quot;given&quot;:&quot;&quot;,&quot;parse-names&quot;:false,&quot;dropping-particle&quot;:&quot;&quot;,&quot;non-dropping-particle&quot;:&quot;&quot;}],&quot;issued&quot;:{&quot;date-parts&quot;:[[2016]]},&quot;publisher&quot;:&quot;Technische Universiteit Eindhoven&quot;,&quot;container-title-short&quot;:&quot;&quot;},&quot;isTemporary&quot;:false}]},{&quot;citationID&quot;:&quot;MENDELEY_CITATION_b262326d-8ae1-4705-945c-2b32749a60cd&quot;,&quot;properties&quot;:{&quot;noteIndex&quot;:0},&quot;isEdited&quot;:false,&quot;manualOverride&quot;:{&quot;isManuallyOverridden&quot;:false,&quot;citeprocText&quot;:&quot;[21]&quot;,&quot;manualOverrideText&quot;:&quot;&quot;},&quot;citationTag&quot;:&quot;MENDELEY_CITATION_v3_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&quot;,&quot;citationItems&quot;:[{&quot;id&quot;:&quot;7b786298-e52a-3ae8-9a02-72791eae03f4&quot;,&quot;itemData&quot;:{&quot;type&quot;:&quot;paper-conference&quot;,&quot;id&quot;:&quot;7b786298-e52a-3ae8-9a02-72791eae03f4&quot;,&quot;title&quot;:&quot;Study of Different Electric Vehicle Propulsion System Configurations&quot;,&quot;author&quot;:[{&quot;family&quot;:&quot;Correa&quot;,&quot;given&quot;:&quot;Fernanda C.&quot;,&quot;parse-names&quot;:false,&quot;dropping-particle&quot;:&quot;&quot;,&quot;non-dropping-particle&quot;:&quot;&quot;},{&quot;family&quot;:&quot;Eckert&quot;,&quot;given&quot;:&quot;Jony J.&quot;,&quot;parse-names&quot;:false,&quot;dropping-particle&quot;:&quot;&quot;,&quot;non-dropping-particle&quot;:&quot;&quot;},{&quot;family&quot;:&quot;Silva&quot;,&quot;given&quot;:&quot;Ludmila C. A.&quot;,&quot;parse-names&quot;:false,&quot;dropping-particle&quot;:&quot;&quot;,&quot;non-dropping-particle&quot;:&quot;&quot;},{&quot;family&quot;:&quot;Santiciolli&quot;,&quot;given&quot;:&quot;Fabio M.&quot;,&quot;parse-names&quot;:false,&quot;dropping-particle&quot;:&quot;&quot;,&quot;non-dropping-particle&quot;:&quot;&quot;},{&quot;family&quot;:&quot;Costa&quot;,&quot;given&quot;:&quot;Eduardo S.&quot;,&quot;parse-names&quot;:false,&quot;dropping-particle&quot;:&quot;&quot;,&quot;non-dropping-particle&quot;:&quot;&quot;},{&quot;family&quot;:&quot;Dedini&quot;,&quot;given&quot;:&quot;Franco Giuseppe&quot;,&quot;parse-names&quot;:false,&quot;dropping-particle&quot;:&quot;&quot;,&quot;non-dropping-particle&quot;:&quot;&quot;}],&quot;container-title&quot;:&quot;2015 IEEE Vehicle Power and Propulsion Conference (VPPC)&quot;,&quot;DOI&quot;:&quot;10.1109/VPPC.2015.7353024&quot;,&quot;ISBN&quot;:&quot;978-1-4673-7637-2&quot;,&quot;issued&quot;:{&quot;date-parts&quot;:[[2015,10]]},&quot;page&quot;:&quot;1-6&quot;,&quot;publisher&quot;:&quot;IEEE&quot;,&quot;container-title-short&quot;:&quot;&quot;},&quot;isTemporary&quot;:false}]},{&quot;citationID&quot;:&quot;MENDELEY_CITATION_3f3d4957-31a0-4795-ae16-da9f8e6267e8&quot;,&quot;properties&quot;:{&quot;noteIndex&quot;:0},&quot;isEdited&quot;:false,&quot;manualOverride&quot;:{&quot;isManuallyOverridden&quot;:false,&quot;citeprocText&quot;:&quot;[8]&quot;,&quot;manualOverrideText&quot;:&quot;&quot;},&quot;citationTag&quot;:&quot;MENDELEY_CITATION_v3_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&quot;,&quot;citationItems&quot;:[{&quot;id&quot;:&quot;a89f0e15-f874-3c13-96a6-c238894e46b2&quot;,&quot;itemData&quot;:{&quot;type&quot;:&quot;paper-conference&quot;,&quot;id&quot;:&quot;a89f0e15-f874-3c13-96a6-c238894e46b2&quot;,&quot;title&quot;:&quot;Influence of Powertrain Topology (FWD vs RWD) on Regenerative braking capabilities in Electric Vehicles&quot;,&quot;author&quot;:[{&quot;family&quot;:&quot;S.Asanov&quot;,&quot;given&quot;:&quot;F.Umerov, J.Inoyatkhodjaev, N. Bekmurodov, B.Kodirov&quot;,&quot;parse-names&quot;:false,&quot;dropping-particle&quot;:&quot;&quot;,&quot;non-dropping-particle&quot;:&quot;&quot;}],&quot;container-title&quot;:&quot;74th International Conference on Vibroengineering in Tashkent. Vibroengineering Procedia (accepted thesis)&quot;,&quot;issued&quot;:{&quot;date-parts&quot;:[[2025]]},&quot;container-title-short&quot;:&quot;&quot;},&quot;isTemporary&quot;:false}]},{&quot;citationID&quot;:&quot;MENDELEY_CITATION_ebe3de6f-3af4-42d2-a372-c03b2e96c73b&quot;,&quot;properties&quot;:{&quot;noteIndex&quot;:0},&quot;isEdited&quot;:false,&quot;manualOverride&quot;:{&quot;isManuallyOverridden&quot;:false,&quot;citeprocText&quot;:&quot;[22]&quot;,&quot;manualOverrideText&quot;:&quot;&quot;},&quot;citationTag&quot;:&quot;MENDELEY_CITATION_v3_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&quot;,&quot;citationItems&quot;:[{&quot;id&quot;:&quot;e42b3753-dc19-3c5d-a48c-1aa9e45c827d&quot;,&quot;itemData&quot;:{&quot;type&quot;:&quot;thesis&quot;,&quot;id&quot;:&quot;e42b3753-dc19-3c5d-a48c-1aa9e45c827d&quot;,&quot;title&quot;:&quot;Electric vehicles in action&quot;,&quot;author&quot;:[{&quot;family&quot;:&quot;Martina Wikström&quot;,&quot;given&quot;:&quot;&quot;,&quot;parse-names&quot;:false,&quot;dropping-particle&quot;:&quot;&quot;,&quot;non-dropping-particle&quot;:&quot;&quot;}],&quot;issued&quot;:{&quot;date-parts&quot;:[[2015]]},&quot;publisher&quot;:&quot;KTH Royal Institute of Sweden&quot;,&quot;container-title-short&quot;:&quot;&quot;},&quot;isTemporary&quot;:false}]},{&quot;citationID&quot;:&quot;MENDELEY_CITATION_2fda01d7-b4ea-4a11-8253-c6df1e577c6a&quot;,&quot;properties&quot;:{&quot;noteIndex&quot;:0},&quot;isEdited&quot;:false,&quot;manualOverride&quot;:{&quot;isManuallyOverridden&quot;:false,&quot;citeprocText&quot;:&quot;[14]&quot;,&quot;manualOverrideText&quot;:&quot;&quot;},&quot;citationTag&quot;:&quot;MENDELEY_CITATION_v3_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&quot;,&quot;citationItems&quot;:[{&quot;id&quot;:&quot;7ed0fa83-6fa1-3dd2-86e2-b11da60a6809&quot;,&quot;itemData&quot;:{&quot;type&quot;:&quot;article-journal&quot;,&quot;id&quot;:&quot;7ed0fa83-6fa1-3dd2-86e2-b11da60a6809&quot;,&quot;title&quot;:&quot;β-MnO2 with proton conversion mechanism in rechargeable zinc ion battery&quot;,&quot;author&quot;:[{&quot;family&quot;:&quot;Liu&quot;,&quot;given&quot;:&quot;Wenbao&quot;,&quot;parse-names&quot;:false,&quot;dropping-particle&quot;:&quot;&quot;,&quot;non-dropping-particle&quot;:&quot;&quot;},{&quot;family&quot;:&quot;Zhang&quot;,&quot;given&quot;:&quot;Xiaoyu&quot;,&quot;parse-names&quot;:false,&quot;dropping-particle&quot;:&quot;&quot;,&quot;non-dropping-particle&quot;:&quot;&quot;},{&quot;family&quot;:&quot;Huang&quot;,&quot;given&quot;:&quot;Yongfeng&quot;,&quot;parse-names&quot;:false,&quot;dropping-particle&quot;:&quot;&quot;,&quot;non-dropping-particle&quot;:&quot;&quot;},{&quot;family&quot;:&quot;Jiang&quot;,&quot;given&quot;:&quot;Baozheng&quot;,&quot;parse-names&quot;:false,&quot;dropping-particle&quot;:&quot;&quot;,&quot;non-dropping-particle&quot;:&quot;&quot;},{&quot;family&quot;:&quot;Chang&quot;,&quot;given&quot;:&quot;Ziwen&quot;,&quot;parse-names&quot;:false,&quot;dropping-particle&quot;:&quot;&quot;,&quot;non-dropping-particle&quot;:&quot;&quot;},{&quot;family&quot;:&quot;Xu&quot;,&quot;given&quot;:&quot;Chengjun&quot;,&quot;parse-names&quot;:false,&quot;dropping-particle&quot;:&quot;&quot;,&quot;non-dropping-particle&quot;:&quot;&quot;},{&quot;family&quot;:&quot;Kang&quot;,&quot;given&quot;:&quot;Feiyu&quot;,&quot;parse-names&quot;:false,&quot;dropping-particle&quot;:&quot;&quot;,&quot;non-dropping-particle&quot;:&quot;&quot;}],&quot;container-title&quot;:&quot;Journal of Energy Chemistry&quot;,&quot;DOI&quot;:&quot;10.1016/j.jechem.2020.07.027&quot;,&quot;ISSN&quot;:&quot;20954956&quot;,&quot;issued&quot;:{&quot;date-parts&quot;:[[2021,5]]},&quot;page&quot;:&quot;365-373&quot;,&quot;volume&quot;:&quot;56&quot;,&quot;container-title-short&quot;:&quot;&quot;},&quot;isTemporary&quot;:false}]},{&quot;citationID&quot;:&quot;MENDELEY_CITATION_0ca790e7-843e-4214-9a2d-412e853b3ffb&quot;,&quot;properties&quot;:{&quot;noteIndex&quot;:0},&quot;isEdited&quot;:false,&quot;manualOverride&quot;:{&quot;isManuallyOverridden&quot;:false,&quot;citeprocText&quot;:&quot;[23,24]&quot;,&quot;manualOverrideText&quot;:&quot;&quot;},&quot;citationTag&quot;:&quot;MENDELEY_CITATION_v3_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&quot;,&quot;citationItems&quot;:[{&quot;id&quot;:&quot;5f58bc21-005a-3f31-ae1b-9f98f0599514&quot;,&quot;itemData&quot;:{&quot;type&quot;:&quot;article-journal&quot;,&quot;id&quot;:&quot;5f58bc21-005a-3f31-ae1b-9f98f0599514&quot;,&quot;title&quot;:&quot;A Study on Control Strategy of Regenerative Braking in the Hydraulic Hybrid Vehicle Based on ECE Regulations&quot;,&quot;author&quot;:[{&quot;family&quot;:&quot;Liu&quot;,&quot;given&quot;:&quot;Tao&quot;,&quot;parse-names&quot;:false,&quot;dropping-particle&quot;:&quot;&quot;,&quot;non-dropping-particle&quot;:&quot;&quot;},{&quot;family&quot;:&quot;Zheng&quot;,&quot;given&quot;:&quot;Jincheng&quot;,&quot;parse-names&quot;:false,&quot;dropping-particle&quot;:&quot;&quot;,&quot;non-dropping-particle&quot;:&quot;&quot;},{&quot;family&quot;:&quot;Su&quot;,&quot;given&quot;:&quot;Yongmao&quot;,&quot;parse-names&quot;:false,&quot;dropping-particle&quot;:&quot;&quot;,&quot;non-dropping-particle&quot;:&quot;&quot;},{&quot;family&quot;:&quot;Zhao&quot;,&quot;given&quot;:&quot;Jinghui&quot;,&quot;parse-names&quot;:false,&quot;dropping-particle&quot;:&quot;&quot;,&quot;non-dropping-particle&quot;:&quot;&quot;}],&quot;container-title&quot;:&quot;Mathematical Problems in Engineering&quot;,&quot;container-title-short&quot;:&quot;Math Probl Eng&quot;,&quot;DOI&quot;:&quot;10.1155/2013/208753&quot;,&quot;ISSN&quot;:&quot;1024-123X&quot;,&quot;issued&quot;:{&quot;date-parts&quot;:[[2013]]},&quot;page&quot;:&quot;1-9&quot;,&quot;abstract&quot;:&quot;&lt;p&gt;This paper establishes a mathematic model of composite braking in the hydraulic hybrid vehicle and analyzes the constraint condition of parallel regenerative braking control algorithm. Based on regenerative braking system character and ECE (Economic Commission of Europe) regulations, it introduces the control strategy of regenerative braking in parallel hydraulic hybrid vehicle (PHHV). Finally, the paper establishes the backward simulation model of the hydraulic hybrid vehicle in Matlab/simulink and makes a simulation analysis of the control strategy of regenerative braking. The results show that this strategy can equip the hydraulic hybrid vehicle with strong brake energy recovery power in typical urban drive state.&lt;/p&gt;&quot;,&quot;volume&quot;:&quot;2013&quot;},&quot;isTemporary&quot;:false},{&quot;id&quot;:&quot;808b008f-56b4-364a-8783-22cab58420db&quot;,&quot;itemData&quot;:{&quot;type&quot;:&quot;article-journal&quot;,&quot;id&quot;:&quot;808b008f-56b4-364a-8783-22cab58420db&quot;,&quot;title&quot;:&quot;Critical review on optimal regenerative braking control system architecture, calibration parameters and development challenges for &lt;scp&gt;EVs&lt;/scp&gt;&quot;,&quot;author&quot;:[{&quot;family&quot;:&quot;Saiteja&quot;,&quot;given&quot;:&quot;Pemmareddy&quot;,&quot;parse-names&quot;:false,&quot;dropping-particle&quot;:&quot;&quot;,&quot;non-dropping-particle&quot;:&quot;&quot;},{&quot;family&quot;:&quot;Ashok&quot;,&quot;given&quot;:&quot;Bragadeshwaran&quot;,&quot;parse-names&quot;:false,&quot;dropping-particle&quot;:&quot;&quot;,&quot;non-dropping-particle&quot;:&quot;&quot;},{&quot;family&quot;:&quot;Wagh&quot;,&quot;given&quot;:&quot;Atharva Sanjay&quot;,&quot;parse-names&quot;:false,&quot;dropping-particle&quot;:&quot;&quot;,&quot;non-dropping-particle&quot;:&quot;&quot;},{&quot;family&quot;:&quot;Farrag&quot;,&quot;given&quot;:&quot;Mohamed Emad&quot;,&quot;parse-names&quot;:false,&quot;dropping-particle&quot;:&quot;&quot;,&quot;non-dropping-particle&quot;:&quot;&quot;}],&quot;container-title&quot;:&quot;International Journal of Energy Research&quot;,&quot;container-title-short&quot;:&quot;Int J Energy Res&quot;,&quot;DOI&quot;:&quot;10.1002/er.8306&quot;,&quot;ISSN&quot;:&quot;0363-907X&quot;,&quot;issued&quot;:{&quot;date-parts&quot;:[[2022,11]]},&quot;page&quot;:&quot;20146-20179&quot;,&quot;issue&quot;:&quot;14&quot;,&quot;volume&quot;:&quot;46&quot;},&quot;isTemporary&quot;:false}]},{&quot;citationID&quot;:&quot;MENDELEY_CITATION_00727e13-a8bd-4e98-b8e0-b37ad85215ff&quot;,&quot;properties&quot;:{&quot;noteIndex&quot;:0},&quot;isEdited&quot;:false,&quot;manualOverride&quot;:{&quot;isManuallyOverridden&quot;:false,&quot;citeprocText&quot;:&quot;[7,25]&quot;,&quot;manualOverrideText&quot;:&quot;&quot;},&quot;citationTag&quot;:&quot;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&quot;,&quot;citationItems&quot;:[{&quot;id&quot;:&quot;c20f2168-8d87-3523-bae6-b83016b54a92&quot;,&quot;itemData&quot;:{&quot;type&quot;:&quot;article-journal&quot;,&quot;id&quot;:&quot;c20f2168-8d87-3523-bae6-b83016b54a92&quot;,&quot;title&quot;:&quot;Plume-based analysis of vehicle fleet air pollutant emissions and the contribution from high emitters&quot;,&quot;author&quot;:[{&quot;family&quot;:&quot;Wang&quot;,&quot;given&quot;:&quot;J. M.&quot;,&quot;parse-names&quot;:false,&quot;dropping-particle&quot;:&quot;&quot;,&quot;non-dropping-particle&quot;:&quot;&quot;},{&quot;family&quot;:&quot;Jeong&quot;,&quot;given&quot;:&quot;C.-H.&quot;,&quot;parse-names&quot;:false,&quot;dropping-particle&quot;:&quot;&quot;,&quot;non-dropping-particle&quot;:&quot;&quot;},{&quot;family&quot;:&quot;Zimmerman&quot;,&quot;given&quot;:&quot;N.&quot;,&quot;parse-names&quot;:false,&quot;dropping-particle&quot;:&quot;&quot;,&quot;non-dropping-particle&quot;:&quot;&quot;},{&quot;family&quot;:&quot;Healy&quot;,&quot;given&quot;:&quot;R. M.&quot;,&quot;parse-names&quot;:false,&quot;dropping-particle&quot;:&quot;&quot;,&quot;non-dropping-particle&quot;:&quot;&quot;},{&quot;family&quot;:&quot;Wang&quot;,&quot;given&quot;:&quot;D. K.&quot;,&quot;parse-names&quot;:false,&quot;dropping-particle&quot;:&quot;&quot;,&quot;non-dropping-particle&quot;:&quot;&quot;},{&quot;family&quot;:&quot;Ke&quot;,&quot;given&quot;:&quot;F.&quot;,&quot;parse-names&quot;:false,&quot;dropping-particle&quot;:&quot;&quot;,&quot;non-dropping-particle&quot;:&quot;&quot;},{&quot;family&quot;:&quot;Evans&quot;,&quot;given&quot;:&quot;G. J.&quot;,&quot;parse-names&quot;:false,&quot;dropping-particle&quot;:&quot;&quot;,&quot;non-dropping-particle&quot;:&quot;&quot;}],&quot;container-title&quot;:&quot;Atmospheric Measurement Techniques&quot;,&quot;container-title-short&quot;:&quot;Atmos Meas Tech&quot;,&quot;DOI&quot;:&quot;10.5194/amt-8-3263-2015&quot;,&quot;ISSN&quot;:&quot;1867-8548&quot;,&quot;issued&quot;:{&quot;date-parts&quot;:[[2015,8,13]]},&quot;page&quot;:&quot;3263-3275&quot;,&quot;abstract&quot;:&quot;&lt;p&gt;Abstract. An automated identification and integration method has been developed for in-use vehicle emissions under real-world conditions. This technique was applied to high-time-resolution air pollutant measurements of in-use vehicle emissions performed under real-world conditions at a near-road monitoring station in Toronto, Canada, during four seasons, through month-long campaigns in 2013–2014. Based on carbon dioxide measurements, over 100 000 vehicle-related plumes were automatically identified and fuel-based emission factors for nitrogen oxides; carbon monoxide; particle number; black carbon; benzene, toluene, ethylbenzene, and xylenes (BTEX); and methanol were determined for each plume. Thus the automated identification enabled the measurement of an unprecedented number of plumes and pollutants over an extended duration. Emission factors for volatile organic compounds were also measured roadside for the first time using a proton transfer reaction time-of-flight mass spectrometer; this instrument provided the time resolution required for the plume capture technique. Mean emission factors were characteristic of the light-duty gasoline-dominated vehicle fleet present at the measurement site, with mean black carbon and particle number emission factors of 35 mg kg fuel−1 and 7.5 × 1014 # kg fuel−1, respectively. The use of the plume-by-plume analysis enabled isolation of vehicle emissions, and the elucidation of co-emitted pollutants from similar vehicle types, variability of emissions across the fleet, and the relative contribution from heavy emitters. It was found that a small proportion of the fleet (&lt; 25 %) contributed significantly to total fleet emissions: 100, 100, 81, and 77 % for black carbon, carbon monoxide, BTEX, and particle number, respectively. Emission factors of a single pollutant may help classify a vehicle as a high emitter; however, regulatory strategies to more efficiently target multi-pollutant mixtures may be better developed by considering the co-emitted pollutants as well.&lt;/p&gt;&quot;,&quot;issue&quot;:&quot;8&quot;,&quot;volume&quot;:&quot;8&quot;},&quot;isTemporary&quot;:false},{&quot;id&quot;:&quot;01daa7df-2e13-3ed2-b1a0-ed465e5220c0&quot;,&quot;itemData&quot;:{&quot;type&quot;:&quot;article-journal&quot;,&quot;id&quot;:&quot;01daa7df-2e13-3ed2-b1a0-ed465e5220c0&quot;,&quot;title&quot;:&quot;H &lt;sup&gt;+&lt;/sup&gt; ‐Insertion Boosted α‐MnO &lt;sub&gt;2&lt;/sub&gt; for an Aqueous Zn‐Ion Battery&quot;,&quot;author&quot;:[{&quot;family&quot;:&quot;Gao&quot;,&quot;given&quot;:&quot;Xu&quot;,&quot;parse-names&quot;:false,&quot;dropping-particle&quot;:&quot;&quot;,&quot;non-dropping-particle&quot;:&quot;&quot;},{&quot;family&quot;:&quot;Wu&quot;,&quot;given&quot;:&quot;Hanwen&quot;,&quot;parse-names&quot;:false,&quot;dropping-particle&quot;:&quot;&quot;,&quot;non-dropping-particle&quot;:&quot;&quot;},{&quot;family&quot;:&quot;Li&quot;,&quot;given&quot;:&quot;Wenjie&quot;,&quot;parse-names&quot;:false,&quot;dropping-particle&quot;:&quot;&quot;,&quot;non-dropping-particle&quot;:&quot;&quot;},{&quot;family&quot;:&quot;Tian&quot;,&quot;given&quot;:&quot;Ye&quot;,&quot;parse-names&quot;:false,&quot;dropping-particle&quot;:&quot;&quot;,&quot;non-dropping-particle&quot;:&quot;&quot;},{&quot;family&quot;:&quot;Zhang&quot;,&quot;given&quot;:&quot;Yun&quot;,&quot;parse-names&quot;:false,&quot;dropping-particle&quot;:&quot;&quot;,&quot;non-dropping-particle&quot;:&quot;&quot;},{&quot;family&quot;:&quot;Wu&quot;,&quot;given&quot;:&quot;Hao&quot;,&quot;parse-names&quot;:false,&quot;dropping-particle&quot;:&quot;&quot;,&quot;non-dropping-particle&quot;:&quot;&quot;},{&quot;family&quot;:&quot;Yang&quot;,&quot;given&quot;:&quot;Li&quot;,&quot;parse-names&quot;:false,&quot;dropping-particle&quot;:&quot;&quot;,&quot;non-dropping-particle&quot;:&quot;&quot;},{&quot;family&quot;:&quot;Zou&quot;,&quot;given&quot;:&quot;Guoqiang&quot;,&quot;parse-names&quot;:false,&quot;dropping-particle&quot;:&quot;&quot;,&quot;non-dropping-particle&quot;:&quot;&quot;},{&quot;family&quot;:&quot;Hou&quot;,&quot;given&quot;:&quot;Hongshuai&quot;,&quot;parse-names&quot;:false,&quot;dropping-particle&quot;:&quot;&quot;,&quot;non-dropping-particle&quot;:&quot;&quot;},{&quot;family&quot;:&quot;Ji&quot;,&quot;given&quot;:&quot;Xiaobo&quot;,&quot;parse-names&quot;:false,&quot;dropping-particle&quot;:&quot;&quot;,&quot;non-dropping-particle&quot;:&quot;&quot;}],&quot;container-title&quot;:&quot;Small&quot;,&quot;DOI&quot;:&quot;10.1002/smll.201905842&quot;,&quot;ISSN&quot;:&quot;1613-6810&quot;,&quot;issued&quot;:{&quot;date-parts&quot;:[[2020,2,9]]},&quot;abstract&quot;:&quot;&lt;p&gt; Rechargeable Zn/MnO &lt;sub&gt;2&lt;/sub&gt; batteries using mild aqueous electrolytes are attracting extensive attention due to their low cost, high safety, and environmental friendliness. However, the charge‐storage mechanism involved remains a topic of controversy so far. Also, the practical energy density and cycling stability are still major issues for their applications. Herein, a free‐standing α‐MnO &lt;sub&gt;2&lt;/sub&gt; cathode for aqueous zinc‐ion batteries (ZIBs) is directly constructed with ultralong nanowires, leading to a rather high energy density of 384 mWh g &lt;sup&gt;−1&lt;/sup&gt; for the entire electrode. Greatly, the H &lt;sup&gt;+&lt;/sup&gt; /Zn &lt;sup&gt;2+&lt;/sup&gt; coinsertion mechanism of α‐MnO &lt;sub&gt;2&lt;/sub&gt; cathode for aqueous ZIBs is confirmed by a combined analysis of in situ X‐ray diffractometry, ex situ transmission electron microscopy, and electrochemical methods. More interestingly, the Zn &lt;sup&gt;2+&lt;/sup&gt; ‐insertion is found to be less reversible than H &lt;sup&gt;+&lt;/sup&gt; ‐insertion in view of the dramatic capacity fading occurring in the Zn &lt;sup&gt;2+&lt;/sup&gt; ‐insertion step, which is further evidenced by the discovery of an irreversible ZnMn &lt;sub&gt;2&lt;/sub&gt; O &lt;sub&gt;4&lt;/sub&gt; layer at the surface of α‐MnO &lt;sub&gt;2&lt;/sub&gt; . Hence, the H &lt;sup&gt;+&lt;/sup&gt; ‐insertion process actually plays a crucial role in maintaining the cycling performance of the aqueous Zn/α‐MnO &lt;sub&gt;2&lt;/sub&gt; battery. This work is believed to provide an insight into the charge‐storage mechanism of α‐MnO &lt;sub&gt;2&lt;/sub&gt; in aqueous systems and paves the way for designing aqueous ZIBs with high energy density and long‐term cycling ability. &lt;/p&gt;&quot;,&quot;issue&quot;:&quot;5&quot;,&quot;volume&quot;:&quot;16&quot;,&quot;container-title-short&quot;:&quot;&quot;},&quot;isTemporary&quot;:false}]},{&quot;citationID&quot;:&quot;MENDELEY_CITATION_b136c459-10c7-49f5-9c4f-c2051e21d7cc&quot;,&quot;properties&quot;:{&quot;noteIndex&quot;:0},&quot;isEdited&quot;:false,&quot;manualOverride&quot;:{&quot;isManuallyOverridden&quot;:false,&quot;citeprocText&quot;:&quot;[18,26,27]&quot;,&quot;manualOverrideText&quot;:&quot;&quot;},&quot;citationTag&quot;:&quot;MENDELEY_CITATION_v3_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&quot;,&quot;citationItems&quot;:[{&quot;id&quot;:&quot;eb5fe3a4-946b-3a6f-8c3f-c75d91bad759&quot;,&quot;itemData&quot;:{&quot;type&quot;:&quot;paper-conference&quot;,&quot;id&quot;:&quot;eb5fe3a4-946b-3a6f-8c3f-c75d91bad759&quot;,&quot;title&quot;:&quot;Validation of performance indicators and theoretical aspects of the use of compressed natural gas (CNG) equipment as a main energy supply source on turbocharged internal combustion engines vehicles&quot;,&quot;author&quot;:[{&quot;family&quot;:&quot;Umerov&quot;,&quot;given&quot;:&quot;Fikret&quot;,&quot;parse-names&quot;:false,&quot;dropping-particle&quot;:&quot;&quot;,&quot;non-dropping-particle&quot;:&quot;&quot;},{&quot;family&quot;:&quot;Daminov&quot;,&quot;given&quot;:&quot;Oybek&quot;,&quot;parse-names&quot;:false,&quot;dropping-particle&quot;:&quot;&quot;,&quot;non-dropping-particle&quot;:&quot;&quot;},{&quot;family&quot;:&quot;Khakimov&quot;,&quot;given&quot;:&quot;Jamshid&quot;,&quot;parse-names&quot;:false,&quot;dropping-particle&quot;:&quot;&quot;,&quot;non-dropping-particle&quot;:&quot;&quot;},{&quot;family&quot;:&quot;Yangibaev&quot;,&quot;given&quot;:&quot;Avaz&quot;,&quot;parse-names&quot;:false,&quot;dropping-particle&quot;:&quot;&quot;,&quot;non-dropping-particle&quot;:&quot;&quot;},{&quot;family&quot;:&quot;Asanov&quot;,&quot;given&quot;:&quot;Seyran&quot;,&quot;parse-names&quot;:false,&quot;dropping-particle&quot;:&quot;&quot;,&quot;non-dropping-particle&quot;:&quot;&quot;}],&quot;DOI&quot;:&quot;10.1063/5.0219381&quot;,&quot;issued&quot;:{&quot;date-parts&quot;:[[2024]]},&quot;page&quot;:&quot;030017&quot;,&quot;container-title-short&quot;:&quot;&quot;},&quot;isTemporary&quot;:false},{&quot;id&quot;:&quot;5a64012a-9886-3cce-8bbc-a81a405be32d&quot;,&quot;itemData&quot;:{&quot;type&quot;:&quot;paper-conference&quot;,&quot;id&quot;:&quot;5a64012a-9886-3cce-8bbc-a81a405be32d&quot;,&quot;title&quot;:&quot;Electric vehicle battery technology and optimization&quot;,&quot;author&quot;:[{&quot;family&quot;:&quot;Daminov&quot;,&quot;given&quot;:&quot;Oybek&quot;,&quot;parse-names&quot;:false,&quot;dropping-particle&quot;:&quot;&quot;,&quot;non-dropping-particle&quot;:&quot;&quot;},{&quot;family&quot;:&quot;Mirzaabdullaev&quot;,&quot;given&quot;:&quot;Jakhongir&quot;,&quot;parse-names&quot;:false,&quot;dropping-particle&quot;:&quot;&quot;,&quot;non-dropping-particle&quot;:&quot;&quot;},{&quot;family&quot;:&quot;Umerov&quot;,&quot;given&quot;:&quot;Fikret&quot;,&quot;parse-names&quot;:false,&quot;dropping-particle&quot;:&quot;&quot;,&quot;non-dropping-particle&quot;:&quot;&quot;},{&quot;family&quot;:&quot;Khimmataliev&quot;,&quot;given&quot;:&quot;Dustnazar&quot;,&quot;parse-names&quot;:false,&quot;dropping-particle&quot;:&quot;&quot;,&quot;non-dropping-particle&quot;:&quot;&quot;},{&quot;family&quot;:&quot;Daminov&quot;,&quot;given&quot;:&quot;Lazizbek&quot;,&quot;parse-names&quot;:false,&quot;dropping-particle&quot;:&quot;&quot;,&quot;non-dropping-particle&quot;:&quot;&quot;},{&quot;family&quot;:&quot;Sharipov&quot;,&quot;given&quot;:&quot;Yashnarbek&quot;,&quot;parse-names&quot;:false,&quot;dropping-particle&quot;:&quot;&quot;,&quot;non-dropping-particle&quot;:&quot;&quot;},{&quot;family&quot;:&quot;Kurbanov&quot;,&quot;given&quot;:&quot;Rasuljon&quot;,&quot;parse-names&quot;:false,&quot;dropping-particle&quot;:&quot;&quot;,&quot;non-dropping-particle&quot;:&quot;&quot;}],&quot;DOI&quot;:&quot;10.1063/5.0306143&quot;,&quot;issued&quot;:{&quot;date-parts&quot;:[[2025]]},&quot;page&quot;:&quot;060026&quot;,&quot;container-title-short&quot;:&quot;&quot;},&quot;isTemporary&quot;:false},{&quot;id&quot;:&quot;3baaee01-3be0-3b10-82fc-0a12295a06cf&quot;,&quot;itemData&quot;:{&quot;type&quot;:&quot;article-journal&quot;,&quot;id&quot;:&quot;3baaee01-3be0-3b10-82fc-0a12295a06cf&quot;,&quot;title&quot;:&quot;Long-term energy and emissions outlook for the road transport sector of Uzbekistan: Insights from an agent-based energy model&quot;,&quot;author&quot;:[{&quot;family&quot;:&quot;Yakhshilikov&quot;,&quot;given&quot;:&quot;Jamshid&quot;,&quot;parse-names&quot;:false,&quot;dropping-particle&quot;:&quot;&quot;,&quot;non-dropping-particle&quot;:&quot;&quot;},{&quot;family&quot;:&quot;Cavana&quot;,&quot;given&quot;:&quot;Marco&quot;,&quot;parse-names&quot;:false,&quot;dropping-particle&quot;:&quot;&quot;,&quot;non-dropping-particle&quot;:&quot;&quot;},{&quot;family&quot;:&quot;Inoyatkhodjaev&quot;,&quot;given&quot;:&quot;Jamshid&quot;,&quot;parse-names&quot;:false,&quot;dropping-particle&quot;:&quot;&quot;,&quot;non-dropping-particle&quot;:&quot;&quot;},{&quot;family&quot;:&quot;Giarola&quot;,&quot;given&quot;:&quot;Sara&quot;,&quot;parse-names&quot;:false,&quot;dropping-particle&quot;:&quot;&quot;,&quot;non-dropping-particle&quot;:&quot;&quot;},{&quot;family&quot;:&quot;Leone&quot;,&quot;given&quot;:&quot;Pierluigi&quot;,&quot;parse-names&quot;:false,&quot;dropping-particle&quot;:&quot;&quot;,&quot;non-dropping-particle&quot;:&quot;&quot;}],&quot;container-title&quot;:&quot;Energy&quot;,&quot;DOI&quot;:&quot;10.1016/j.energy.2025.139106&quot;,&quot;ISSN&quot;:&quot;03605442&quot;,&quot;issued&quot;:{&quot;date-parts&quot;:[[2025,12]]},&quot;page&quot;:&quot;139106&quot;,&quot;volume&quot;:&quot;339&quot;,&quot;container-title-short&quot;:&quot;&quot;},&quot;isTemporary&quot;:false}]},{&quot;citationID&quot;:&quot;MENDELEY_CITATION_9b183395-5d93-4c3e-aeeb-fb5590e04c32&quot;,&quot;properties&quot;:{&quot;noteIndex&quot;:0},&quot;isEdited&quot;:false,&quot;manualOverride&quot;:{&quot;isManuallyOverridden&quot;:false,&quot;citeprocText&quot;:&quot;[25,28]&quot;,&quot;manualOverrideText&quot;:&quot;&quot;},&quot;citationTag&quot;:&quot;MENDELEY_CITATION_v3_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&quot;,&quot;citationItems&quot;:[{&quot;id&quot;:&quot;2d3de62d-ce4d-3cc3-92f8-e52338824dd7&quot;,&quot;itemData&quot;:{&quot;type&quot;:&quot;article-journal&quot;,&quot;id&quot;:&quot;2d3de62d-ce4d-3cc3-92f8-e52338824dd7&quot;,&quot;title&quot;:&quot;Nonlinear Temperature-Dependent State Model of Cylindrical LiFePO4 Battery for Open-Circuit Voltage, Terminal Voltage and State-of-Charge Estimation with Extended Kalman Filter&quot;,&quot;author&quot;:[{&quot;family&quot;:&quot;Chin&quot;,&quot;given&quot;:&quot;Cheng Siong&quot;,&quot;parse-names&quot;:false,&quot;dropping-particle&quot;:&quot;&quot;,&quot;non-dropping-particle&quot;:&quot;&quot;},{&quot;family&quot;:&quot;Gao&quot;,&quot;given&quot;:&quot;Zuchang&quot;,&quot;parse-names&quot;:false,&quot;dropping-particle&quot;:&quot;&quot;,&quot;non-dropping-particle&quot;:&quot;&quot;},{&quot;family&quot;:&quot;Chiew&quot;,&quot;given&quot;:&quot;Joel Hay King&quot;,&quot;parse-names&quot;:false,&quot;dropping-particle&quot;:&quot;&quot;,&quot;non-dropping-particle&quot;:&quot;&quot;},{&quot;family&quot;:&quot;Zhang&quot;,&quot;given&quot;:&quot;Caizhi&quot;,&quot;parse-names&quot;:false,&quot;dropping-particle&quot;:&quot;&quot;,&quot;non-dropping-particle&quot;:&quot;&quot;}],&quot;container-title&quot;:&quot;Energies&quot;,&quot;container-title-short&quot;:&quot;Energies (Basel)&quot;,&quot;DOI&quot;:&quot;10.3390/en11092467&quot;,&quot;ISSN&quot;:&quot;1996-1073&quot;,&quot;issued&quot;:{&quot;date-parts&quot;:[[2018,9,17]]},&quot;page&quot;:&quot;2467&quot;,&quot;abstract&quot;:&quot;&lt;p&gt;Ambient temperature affects the performance of a battery power system and its accuracy in state-of-charge (SOC) estimation for electric vehicles and smart grid systems. This paper proposes a battery model that considered ambient temperature, cell temperature, hysteresis voltage and thermal aging on capacity due to multiple charging and discharging. The SOC is then estimated using an extended Kalman filter. Several forms of validation were tested on an actual cell battery under specific ambient temperatures to verify the battery cell model, terminal voltage and SOC estimation performance. The SOC estimation results show an improvement in root-mean-squared error as compared to Extended Kalman Filter (EKF) without considering the temperature dependency. The proposed battery temperature-dependent model gave a smaller root-mean square error in SOC and terminal voltage at 5 °C, 15 °C and 45 °C.&lt;/p&gt;&quot;,&quot;issue&quot;:&quot;9&quot;,&quot;volume&quot;:&quot;11&quot;},&quot;isTemporary&quot;:false},{&quot;id&quot;:&quot;01daa7df-2e13-3ed2-b1a0-ed465e5220c0&quot;,&quot;itemData&quot;:{&quot;type&quot;:&quot;article-journal&quot;,&quot;id&quot;:&quot;01daa7df-2e13-3ed2-b1a0-ed465e5220c0&quot;,&quot;title&quot;:&quot;H &lt;sup&gt;+&lt;/sup&gt; ‐Insertion Boosted α‐MnO &lt;sub&gt;2&lt;/sub&gt; for an Aqueous Zn‐Ion Battery&quot;,&quot;author&quot;:[{&quot;family&quot;:&quot;Gao&quot;,&quot;given&quot;:&quot;Xu&quot;,&quot;parse-names&quot;:false,&quot;dropping-particle&quot;:&quot;&quot;,&quot;non-dropping-particle&quot;:&quot;&quot;},{&quot;family&quot;:&quot;Wu&quot;,&quot;given&quot;:&quot;Hanwen&quot;,&quot;parse-names&quot;:false,&quot;dropping-particle&quot;:&quot;&quot;,&quot;non-dropping-particle&quot;:&quot;&quot;},{&quot;family&quot;:&quot;Li&quot;,&quot;given&quot;:&quot;Wenjie&quot;,&quot;parse-names&quot;:false,&quot;dropping-particle&quot;:&quot;&quot;,&quot;non-dropping-particle&quot;:&quot;&quot;},{&quot;family&quot;:&quot;Tian&quot;,&quot;given&quot;:&quot;Ye&quot;,&quot;parse-names&quot;:false,&quot;dropping-particle&quot;:&quot;&quot;,&quot;non-dropping-particle&quot;:&quot;&quot;},{&quot;family&quot;:&quot;Zhang&quot;,&quot;given&quot;:&quot;Yun&quot;,&quot;parse-names&quot;:false,&quot;dropping-particle&quot;:&quot;&quot;,&quot;non-dropping-particle&quot;:&quot;&quot;},{&quot;family&quot;:&quot;Wu&quot;,&quot;given&quot;:&quot;Hao&quot;,&quot;parse-names&quot;:false,&quot;dropping-particle&quot;:&quot;&quot;,&quot;non-dropping-particle&quot;:&quot;&quot;},{&quot;family&quot;:&quot;Yang&quot;,&quot;given&quot;:&quot;Li&quot;,&quot;parse-names&quot;:false,&quot;dropping-particle&quot;:&quot;&quot;,&quot;non-dropping-particle&quot;:&quot;&quot;},{&quot;family&quot;:&quot;Zou&quot;,&quot;given&quot;:&quot;Guoqiang&quot;,&quot;parse-names&quot;:false,&quot;dropping-particle&quot;:&quot;&quot;,&quot;non-dropping-particle&quot;:&quot;&quot;},{&quot;family&quot;:&quot;Hou&quot;,&quot;given&quot;:&quot;Hongshuai&quot;,&quot;parse-names&quot;:false,&quot;dropping-particle&quot;:&quot;&quot;,&quot;non-dropping-particle&quot;:&quot;&quot;},{&quot;family&quot;:&quot;Ji&quot;,&quot;given&quot;:&quot;Xiaobo&quot;,&quot;parse-names&quot;:false,&quot;dropping-particle&quot;:&quot;&quot;,&quot;non-dropping-particle&quot;:&quot;&quot;}],&quot;container-title&quot;:&quot;Small&quot;,&quot;DOI&quot;:&quot;10.1002/smll.201905842&quot;,&quot;ISSN&quot;:&quot;1613-6810&quot;,&quot;issued&quot;:{&quot;date-parts&quot;:[[2020,2,9]]},&quot;abstract&quot;:&quot;&lt;p&gt; Rechargeable Zn/MnO &lt;sub&gt;2&lt;/sub&gt; batteries using mild aqueous electrolytes are attracting extensive attention due to their low cost, high safety, and environmental friendliness. However, the charge‐storage mechanism involved remains a topic of controversy so far. Also, the practical energy density and cycling stability are still major issues for their applications. Herein, a free‐standing α‐MnO &lt;sub&gt;2&lt;/sub&gt; cathode for aqueous zinc‐ion batteries (ZIBs) is directly constructed with ultralong nanowires, leading to a rather high energy density of 384 mWh g &lt;sup&gt;−1&lt;/sup&gt; for the entire electrode. Greatly, the H &lt;sup&gt;+&lt;/sup&gt; /Zn &lt;sup&gt;2+&lt;/sup&gt; coinsertion mechanism of α‐MnO &lt;sub&gt;2&lt;/sub&gt; cathode for aqueous ZIBs is confirmed by a combined analysis of in situ X‐ray diffractometry, ex situ transmission electron microscopy, and electrochemical methods. More interestingly, the Zn &lt;sup&gt;2+&lt;/sup&gt; ‐insertion is found to be less reversible than H &lt;sup&gt;+&lt;/sup&gt; ‐insertion in view of the dramatic capacity fading occurring in the Zn &lt;sup&gt;2+&lt;/sup&gt; ‐insertion step, which is further evidenced by the discovery of an irreversible ZnMn &lt;sub&gt;2&lt;/sub&gt; O &lt;sub&gt;4&lt;/sub&gt; layer at the surface of α‐MnO &lt;sub&gt;2&lt;/sub&gt; . Hence, the H &lt;sup&gt;+&lt;/sup&gt; ‐insertion process actually plays a crucial role in maintaining the cycling performance of the aqueous Zn/α‐MnO &lt;sub&gt;2&lt;/sub&gt; battery. This work is believed to provide an insight into the charge‐storage mechanism of α‐MnO &lt;sub&gt;2&lt;/sub&gt; in aqueous systems and paves the way for designing aqueous ZIBs with high energy density and long‐term cycling ability. &lt;/p&gt;&quot;,&quot;issue&quot;:&quot;5&quot;,&quot;volume&quot;:&quot;16&quot;,&quot;container-title-short&quot;:&quot;&quot;},&quot;isTemporary&quot;:false}]},{&quot;citationID&quot;:&quot;MENDELEY_CITATION_7723c21c-1e0d-44f5-969a-c1b28cfc3a98&quot;,&quot;properties&quot;:{&quot;noteIndex&quot;:0},&quot;isEdited&quot;:false,&quot;manualOverride&quot;:{&quot;isManuallyOverridden&quot;:false,&quot;citeprocText&quot;:&quot;[29]&quot;,&quot;manualOverrideText&quot;:&quot;&quot;},&quot;citationTag&quot;:&quot;MENDELEY_CITATION_v3_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&quot;,&quot;citationItems&quot;:[{&quot;id&quot;:&quot;f633533f-9ae9-3f31-aa3a-d3e61502087e&quot;,&quot;itemData&quot;:{&quot;type&quot;:&quot;paper-conference&quot;,&quot;id&quot;:&quot;f633533f-9ae9-3f31-aa3a-d3e61502087e&quot;,&quot;title&quot;:&quot;Adaptive Battery State-of-Charge Estimation Method for Electric Vehicle Battery Management System&quot;,&quot;author&quot;:[{&quot;family&quot;:&quot;Kim&quot;,&quot;given&quot;:&quot;Min-Joon&quot;,&quot;parse-names&quot;:false,&quot;dropping-particle&quot;:&quot;&quot;,&quot;non-dropping-particle&quot;:&quot;&quot;},{&quot;family&quot;:&quot;Chae&quot;,&quot;given&quot;:&quot;Sung-Hun&quot;,&quot;parse-names&quot;:false,&quot;dropping-particle&quot;:&quot;&quot;,&quot;non-dropping-particle&quot;:&quot;&quot;},{&quot;family&quot;:&quot;Moon&quot;,&quot;given&quot;:&quot;Yeon-Kug&quot;,&quot;parse-names&quot;:false,&quot;dropping-particle&quot;:&quot;&quot;,&quot;non-dropping-particle&quot;:&quot;&quot;}],&quot;DOI&quot;:&quot;10.1109/ISOCC50952.2020.9332950&quot;,&quot;issued&quot;:{&quot;date-parts&quot;:[[2020,11]]},&quot;page&quot;:&quot;288-289&quot;,&quot;container-title-short&quot;:&quot;&quot;},&quot;isTemporary&quot;:false}]},{&quot;citationID&quot;:&quot;MENDELEY_CITATION_085656ed-6099-41ea-a6a7-009d8fbda51b&quot;,&quot;properties&quot;:{&quot;noteIndex&quot;:0},&quot;isEdited&quot;:false,&quot;manualOverride&quot;:{&quot;isManuallyOverridden&quot;:false,&quot;citeprocText&quot;:&quot;[7]&quot;,&quot;manualOverrideText&quot;:&quot;&quot;},&quot;citationTag&quot;:&quot;MENDELEY_CITATION_v3_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&quot;,&quot;citationItems&quot;:[{&quot;id&quot;:&quot;c20f2168-8d87-3523-bae6-b83016b54a92&quot;,&quot;itemData&quot;:{&quot;type&quot;:&quot;article-journal&quot;,&quot;id&quot;:&quot;c20f2168-8d87-3523-bae6-b83016b54a92&quot;,&quot;title&quot;:&quot;Plume-based analysis of vehicle fleet air pollutant emissions and the contribution from high emitters&quot;,&quot;author&quot;:[{&quot;family&quot;:&quot;Wang&quot;,&quot;given&quot;:&quot;J. M.&quot;,&quot;parse-names&quot;:false,&quot;dropping-particle&quot;:&quot;&quot;,&quot;non-dropping-particle&quot;:&quot;&quot;},{&quot;family&quot;:&quot;Jeong&quot;,&quot;given&quot;:&quot;C.-H.&quot;,&quot;parse-names&quot;:false,&quot;dropping-particle&quot;:&quot;&quot;,&quot;non-dropping-particle&quot;:&quot;&quot;},{&quot;family&quot;:&quot;Zimmerman&quot;,&quot;given&quot;:&quot;N.&quot;,&quot;parse-names&quot;:false,&quot;dropping-particle&quot;:&quot;&quot;,&quot;non-dropping-particle&quot;:&quot;&quot;},{&quot;family&quot;:&quot;Healy&quot;,&quot;given&quot;:&quot;R. M.&quot;,&quot;parse-names&quot;:false,&quot;dropping-particle&quot;:&quot;&quot;,&quot;non-dropping-particle&quot;:&quot;&quot;},{&quot;family&quot;:&quot;Wang&quot;,&quot;given&quot;:&quot;D. K.&quot;,&quot;parse-names&quot;:false,&quot;dropping-particle&quot;:&quot;&quot;,&quot;non-dropping-particle&quot;:&quot;&quot;},{&quot;family&quot;:&quot;Ke&quot;,&quot;given&quot;:&quot;F.&quot;,&quot;parse-names&quot;:false,&quot;dropping-particle&quot;:&quot;&quot;,&quot;non-dropping-particle&quot;:&quot;&quot;},{&quot;family&quot;:&quot;Evans&quot;,&quot;given&quot;:&quot;G. J.&quot;,&quot;parse-names&quot;:false,&quot;dropping-particle&quot;:&quot;&quot;,&quot;non-dropping-particle&quot;:&quot;&quot;}],&quot;container-title&quot;:&quot;Atmospheric Measurement Techniques&quot;,&quot;container-title-short&quot;:&quot;Atmos Meas Tech&quot;,&quot;DOI&quot;:&quot;10.5194/amt-8-3263-2015&quot;,&quot;ISSN&quot;:&quot;1867-8548&quot;,&quot;issued&quot;:{&quot;date-parts&quot;:[[2015,8,13]]},&quot;page&quot;:&quot;3263-3275&quot;,&quot;abstract&quot;:&quot;&lt;p&gt;Abstract. An automated identification and integration method has been developed for in-use vehicle emissions under real-world conditions. This technique was applied to high-time-resolution air pollutant measurements of in-use vehicle emissions performed under real-world conditions at a near-road monitoring station in Toronto, Canada, during four seasons, through month-long campaigns in 2013–2014. Based on carbon dioxide measurements, over 100 000 vehicle-related plumes were automatically identified and fuel-based emission factors for nitrogen oxides; carbon monoxide; particle number; black carbon; benzene, toluene, ethylbenzene, and xylenes (BTEX); and methanol were determined for each plume. Thus the automated identification enabled the measurement of an unprecedented number of plumes and pollutants over an extended duration. Emission factors for volatile organic compounds were also measured roadside for the first time using a proton transfer reaction time-of-flight mass spectrometer; this instrument provided the time resolution required for the plume capture technique. Mean emission factors were characteristic of the light-duty gasoline-dominated vehicle fleet present at the measurement site, with mean black carbon and particle number emission factors of 35 mg kg fuel−1 and 7.5 × 1014 # kg fuel−1, respectively. The use of the plume-by-plume analysis enabled isolation of vehicle emissions, and the elucidation of co-emitted pollutants from similar vehicle types, variability of emissions across the fleet, and the relative contribution from heavy emitters. It was found that a small proportion of the fleet (&lt; 25 %) contributed significantly to total fleet emissions: 100, 100, 81, and 77 % for black carbon, carbon monoxide, BTEX, and particle number, respectively. Emission factors of a single pollutant may help classify a vehicle as a high emitter; however, regulatory strategies to more efficiently target multi-pollutant mixtures may be better developed by considering the co-emitted pollutants as well.&lt;/p&gt;&quot;,&quot;issue&quot;:&quot;8&quot;,&quot;volume&quot;:&quot;8&quot;},&quot;isTemporary&quot;:false}]},{&quot;citationID&quot;:&quot;MENDELEY_CITATION_2444f813-6bb6-4a19-b634-b62154f7b4f5&quot;,&quot;properties&quot;:{&quot;noteIndex&quot;:0},&quot;isEdited&quot;:false,&quot;manualOverride&quot;:{&quot;isManuallyOverridden&quot;:false,&quot;citeprocText&quot;:&quot;[30]&quot;,&quot;manualOverrideText&quot;:&quot;&quot;},&quot;citationTag&quot;:&quot;MENDELEY_CITATION_v3_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&quot;,&quot;citationItems&quot;:[{&quot;id&quot;:&quot;b054a5f6-7c52-3205-8cdf-b8b25cb1142d&quot;,&quot;itemData&quot;:{&quot;type&quot;:&quot;paper-conference&quot;,&quot;id&quot;:&quot;b054a5f6-7c52-3205-8cdf-b8b25cb1142d&quot;,&quot;title&quot;:&quot;Battery thermal management system with liquid immersion cooling method: A review&quot;,&quot;author&quot;:[{&quot;family&quot;:&quot;Prasetiyo&quot;,&quot;given&quot;:&quot;Aldi&quot;,&quot;parse-names&quot;:false,&quot;dropping-particle&quot;:&quot;&quot;,&quot;non-dropping-particle&quot;:&quot;&quot;},{&quot;family&quot;:&quot;Yaningsih&quot;,&quot;given&quot;:&quot;Indri&quot;,&quot;parse-names&quot;:false,&quot;dropping-particle&quot;:&quot;&quot;,&quot;non-dropping-particle&quot;:&quot;&quot;},{&quot;family&quot;:&quot;Prija Tjahjana&quot;,&quot;given&quot;:&quot;Dominicus Danardono Dwi&quot;,&quot;parse-names&quot;:false,&quot;dropping-particle&quot;:&quot;&quot;,&quot;non-dropping-particle&quot;:&quot;&quot;},{&quot;family&quot;:&quot;Ubaidillah&quot;,&quot;given&quot;:&quot;Ubaidillah&quot;,&quot;parse-names&quot;:false,&quot;dropping-particle&quot;:&quot;&quot;,&quot;non-dropping-particle&quot;:&quot;&quot;},{&quot;family&quot;:&quot;Budiana&quot;,&quot;given&quot;:&quot;Eko Prasetya&quot;,&quot;parse-names&quot;:false,&quot;dropping-particle&quot;:&quot;&quot;,&quot;non-dropping-particle&quot;:&quot;&quot;},{&quot;family&quot;:&quot;Nizam&quot;,&quot;given&quot;:&quot;Muhammad&quot;,&quot;parse-names&quot;:false,&quot;dropping-particle&quot;:&quot;&quot;,&quot;non-dropping-particle&quot;:&quot;&quot;}],&quot;DOI&quot;:&quot;10.1063/5.0228412&quot;,&quot;issued&quot;:{&quot;date-parts&quot;:[[2024]]},&quot;page&quot;:&quot;070008&quot;,&quot;container-title-short&quot;:&quot;&quot;},&quot;isTemporary&quot;:false}]},{&quot;citationID&quot;:&quot;MENDELEY_CITATION_13ac7f9e-735e-4b87-bd07-d7d781e9497b&quot;,&quot;properties&quot;:{&quot;noteIndex&quot;:0},&quot;isEdited&quot;:false,&quot;manualOverride&quot;:{&quot;isManuallyOverridden&quot;:false,&quot;citeprocText&quot;:&quot;[31]&quot;,&quot;manualOverrideText&quot;:&quot;&quot;},&quot;citationTag&quot;:&quot;MENDELEY_CITATION_v3_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&quot;,&quot;citationItems&quot;:[{&quot;id&quot;:&quot;75e2df49-83f6-361a-9760-5b68ee3a559e&quot;,&quot;itemData&quot;:{&quot;type&quot;:&quot;article-journal&quot;,&quot;id&quot;:&quot;75e2df49-83f6-361a-9760-5b68ee3a559e&quot;,&quot;title&quot;:&quot;State-of-Health Estimation of Li-ion Batteries in Electric Vehicle Using IndRNN under Variable Load Condition&quot;,&quot;author&quot;:[{&quot;family&quot;:&quot;Venugopal&quot;,&quot;given&quot;:&quot;Prakash&quot;,&quot;parse-names&quot;:false,&quot;dropping-particle&quot;:&quot;&quot;,&quot;non-dropping-particle&quot;:&quot;&quot;},{&quot;family&quot;:&quot;T.&quot;,&quot;given&quot;:&quot;Vigneswaran&quot;,&quot;parse-names&quot;:false,&quot;dropping-particle&quot;:&quot;&quot;,&quot;non-dropping-particle&quot;:&quot;&quot;}],&quot;container-title&quot;:&quot;Energies&quot;,&quot;container-title-short&quot;:&quot;Energies (Basel)&quot;,&quot;DOI&quot;:&quot;10.3390/en12224338&quot;,&quot;ISSN&quot;:&quot;1996-1073&quot;,&quot;issued&quot;:{&quot;date-parts&quot;:[[2019,11,14]]},&quot;page&quot;:&quot;4338&quot;,&quot;abstract&quot;:&quot;&lt;p&gt;In electric vehicles (EVs), battery management systems (BMS) carry out various functions for effective utilization of stored energy in lithium-ion batteries (LIBs). Among numerous functions performed by the BMS, estimating the state of health (SOH) is an essential and challenging task to be accomplished at regular intervals. Accurate estimation of SOH ensures battery reliability by computing remaining lifetime and forecasting its failure conditions to avoid battery risk. Accurate estimation of SOH is challenging, due to uncertain operating conditions of EVs and complex non-linear electrochemical characteristics demonstrated by LIBs. In most of the existing studies, standard charge/discharge patterns with numerous assumptions are considered to accelerate the battery ageing process. However, such patterns and assumptions fail to reflect the real world operating condition of EV batteries, which is not appropriate for BMS of EVs. In contrast, this research work proposes a unique SOH estimation approach, using an independently recurrent neural network (IndRNN) in a more realistic manner by adopting the dynamic load profile condition of EVs. This research work illustrates a deep learning-based data-driven approach to estimate SOH by analyzing their historical data collected from LIBs. The IndRNN is adapted due to its ability to capture complex non-linear characteristics of batteries by eliminating the gradient problem and allowing the neural network to learn long-term dependencies among the capacity degradations. Experimental results indicate that the IndRNN based model is able to predict a battery’s SOH accurately with root mean square error (RMSE) reduced to 1.33% and mean absolute error (MAE) reduced to 1.14%. The maximum error (MAX) produced by IndRNN throughout the testing process is 2.5943% which is well below the acceptable SOH error range of ±5% for EVs. In addition, to demonstrate effectiveness of the IndRNN attained results are compared with other well-known recurrent neural network (RNN) architectures such as long short-term memory (LSTM) and gated recurrent unit (GRU). From the comparison of results, it is clearly evident that IndRNN outperformed other RNN architectures with the highest SOH accuracy rate.&lt;/p&gt;&quot;,&quot;issue&quot;:&quot;22&quot;,&quot;volume&quot;:&quot;12&quot;},&quot;isTemporary&quot;:false}]},{&quot;citationID&quot;:&quot;MENDELEY_CITATION_09e5ab7b-6bfa-46ac-b979-6db1c98567fc&quot;,&quot;properties&quot;:{&quot;noteIndex&quot;:0},&quot;isEdited&quot;:false,&quot;manualOverride&quot;:{&quot;isManuallyOverridden&quot;:false,&quot;citeprocText&quot;:&quot;[32]&quot;,&quot;manualOverrideText&quot;:&quot;&quot;},&quot;citationTag&quot;:&quot;MENDELEY_CITATION_v3_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&quot;,&quot;citationItems&quot;:[{&quot;id&quot;:&quot;dfd5e5cd-5199-3fc9-81c3-c48a74c25306&quot;,&quot;itemData&quot;:{&quot;type&quot;:&quot;paper-conference&quot;,&quot;id&quot;:&quot;dfd5e5cd-5199-3fc9-81c3-c48a74c25306&quot;,&quot;title&quot;:&quot;Prioritizing contextual indicators for bridge performance evaluation in Indonesia: A literature-based and data-driven approach&quot;,&quot;author&quot;:[{&quot;family&quot;:&quot;Pramesti&quot;,&quot;given&quot;:&quot;Nectaria Putri&quot;,&quot;parse-names&quot;:false,&quot;dropping-particle&quot;:&quot;&quot;,&quot;non-dropping-particle&quot;:&quot;&quot;},{&quot;family&quot;:&quot;Basuki&quot;,&quot;given&quot;:&quot;Imam&quot;,&quot;parse-names&quot;:false,&quot;dropping-particle&quot;:&quot;&quot;,&quot;non-dropping-particle&quot;:&quot;&quot;}],&quot;DOI&quot;:&quot;10.1063/5.0300797&quot;,&quot;issued&quot;:{&quot;date-parts&quot;:[[2025]]},&quot;page&quot;:&quot;050003&quot;,&quot;container-title-short&quot;:&quot;&quot;},&quot;isTemporary&quot;:false}]},{&quot;citationID&quot;:&quot;MENDELEY_CITATION_a90f4ce5-363d-4711-a23a-160d81592664&quot;,&quot;properties&quot;:{&quot;noteIndex&quot;:0},&quot;isEdited&quot;:false,&quot;manualOverride&quot;:{&quot;isManuallyOverridden&quot;:false,&quot;citeprocText&quot;:&quot;[33]&quot;,&quot;manualOverrideText&quot;:&quot;&quot;},&quot;citationTag&quot;:&quot;MENDELEY_CITATION_v3_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&quot;,&quot;citationItems&quot;:[{&quot;id&quot;:&quot;8e6cdc90-c309-38e1-8f4a-30bea9761bf9&quot;,&quot;itemData&quot;:{&quot;type&quot;:&quot;paper-conference&quot;,&quot;id&quot;:&quot;8e6cdc90-c309-38e1-8f4a-30bea9761bf9&quot;,&quot;title&quot;:&quot;Improving the performance of light vehicle cooling system with mechatronic system&quot;,&quot;author&quot;:[{&quot;family&quot;:&quot;Umerov&quot;,&quot;given&quot;:&quot;Fikret&quot;,&quot;parse-names&quot;:false,&quot;dropping-particle&quot;:&quot;&quot;,&quot;non-dropping-particle&quot;:&quot;&quot;},{&quot;family&quot;:&quot;Asanov&quot;,&quot;given&quot;:&quot;Seyran&quot;,&quot;parse-names&quot;:false,&quot;dropping-particle&quot;:&quot;&quot;,&quot;non-dropping-particle&quot;:&quot;&quot;},{&quot;family&quot;:&quot;Daminov&quot;,&quot;given&quot;:&quot;Oybek&quot;,&quot;parse-names&quot;:false,&quot;dropping-particle&quot;:&quot;&quot;,&quot;non-dropping-particle&quot;:&quot;&quot;},{&quot;family&quot;:&quot;Mirzaabdullaev&quot;,&quot;given&quot;:&quot;Jakhongir&quot;,&quot;parse-names&quot;:false,&quot;dropping-particle&quot;:&quot;&quot;,&quot;non-dropping-particle&quot;:&quot;&quot;},{&quot;family&quot;:&quot;Yangibaev&quot;,&quot;given&quot;:&quot;Avaz&quot;,&quot;parse-names&quot;:false,&quot;dropping-particle&quot;:&quot;&quot;,&quot;non-dropping-particle&quot;:&quot;&quot;}],&quot;DOI&quot;:&quot;10.1063/5.0306145&quot;,&quot;issued&quot;:{&quot;date-parts&quot;:[[2025]]},&quot;page&quot;:&quot;030079&quot;,&quot;container-title-short&quot;:&quot;&quot;},&quot;isTemporary&quot;:false}]},{&quot;citationID&quot;:&quot;MENDELEY_CITATION_851fb3e9-c259-4a55-8db7-e3f05e76ade3&quot;,&quot;properties&quot;:{&quot;noteIndex&quot;:0},&quot;isEdited&quot;:false,&quot;manualOverride&quot;:{&quot;isManuallyOverridden&quot;:false,&quot;citeprocText&quot;:&quot;[34,35]&quot;,&quot;manualOverrideText&quot;:&quot;&quot;},&quot;citationTag&quot;:&quot;MENDELEY_CITATION_v3_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&quot;,&quot;citationItems&quot;:[{&quot;id&quot;:&quot;5a9b0d53-b3b7-3cb8-b3b1-37045b5041db&quot;,&quot;itemData&quot;:{&quot;type&quot;:&quot;article-journal&quot;,&quot;id&quot;:&quot;5a9b0d53-b3b7-3cb8-b3b1-37045b5041db&quot;,&quot;title&quot;:&quot;Algorithms for Advanced Battery-Management Systems&quot;,&quot;author&quot;:[{&quot;family&quot;:&quot;Chaturvedi&quot;,&quot;given&quot;:&quot;Nalin A&quot;,&quot;parse-names&quot;:false,&quot;dropping-particle&quot;:&quot;&quot;,&quot;non-dropping-particle&quot;:&quot;&quot;},{&quot;family&quot;:&quot;Klein&quot;,&quot;given&quot;:&quot;Reinhardt&quot;,&quot;parse-names&quot;:false,&quot;dropping-particle&quot;:&quot;&quot;,&quot;non-dropping-particle&quot;:&quot;&quot;},{&quot;family&quot;:&quot;Christensen&quot;,&quot;given&quot;:&quot;Jake&quot;,&quot;parse-names&quot;:false,&quot;dropping-particle&quot;:&quot;&quot;,&quot;non-dropping-particle&quot;:&quot;&quot;},{&quot;family&quot;:&quot;Ahmed&quot;,&quot;given&quot;:&quot;Jasim&quot;,&quot;parse-names&quot;:false,&quot;dropping-particle&quot;:&quot;&quot;,&quot;non-dropping-particle&quot;:&quot;&quot;},{&quot;family&quot;:&quot;Kojic&quot;,&quot;given&quot;:&quot;Aleksandar&quot;,&quot;parse-names&quot;:false,&quot;dropping-particle&quot;:&quot;&quot;,&quot;non-dropping-particle&quot;:&quot;&quot;}],&quot;container-title&quot;:&quot;IEEE Control Systems&quot;,&quot;container-title-short&quot;:&quot;IEEE Control Syst&quot;,&quot;issued&quot;:{&quot;date-parts&quot;:[[2010]]},&quot;page&quot;:&quot;49-68&quot;,&quot;volume&quot;:&quot;30&quot;},&quot;isTemporary&quot;:false},{&quot;id&quot;:&quot;319d990e-698c-3bc6-ab8f-237b66957abe&quot;,&quot;itemData&quot;:{&quot;type&quot;:&quot;paper-conference&quot;,&quot;id&quot;:&quot;319d990e-698c-3bc6-ab8f-237b66957abe&quot;,&quot;title&quot;:&quot;Battery-Electric Powertrain Design Analysis for an Efficient Passenger Vehicle&quot;,&quot;author&quot;:[{&quot;family&quot;:&quot;Duclos&quot;,&quot;given&quot;:&quot;Julien&quot;,&quot;parse-names&quot;:false,&quot;dropping-particle&quot;:&quot;&quot;,&quot;non-dropping-particle&quot;:&quot;&quot;},{&quot;family&quot;:&quot;Hofman&quot;,&quot;given&quot;:&quot;Theo&quot;,&quot;parse-names&quot;:false,&quot;dropping-particle&quot;:&quot;&quot;,&quot;non-dropping-particle&quot;:&quot;&quot;}],&quot;container-title&quot;:&quot;2021 IEEE Vehicle Power and Propulsion Conference (VPPC)&quot;,&quot;DOI&quot;:&quot;10.1109/VPPC53923.2021.9699155&quot;,&quot;ISBN&quot;:&quot;978-1-6654-0528-7&quot;,&quot;issued&quot;:{&quot;date-parts&quot;:[[2021,10]]},&quot;page&quot;:&quot;1-8&quot;,&quot;publisher&quot;:&quot;IEEE&quot;,&quot;container-title-short&quot;:&quot;&quot;},&quot;isTemporary&quot;:false}]},{&quot;citationID&quot;:&quot;MENDELEY_CITATION_a03613a3-c2ee-438c-b096-12d5ee8d3764&quot;,&quot;properties&quot;:{&quot;noteIndex&quot;:0},&quot;isEdited&quot;:false,&quot;manualOverride&quot;:{&quot;isManuallyOverridden&quot;:false,&quot;citeprocText&quot;:&quot;[20,36]&quot;,&quot;manualOverrideText&quot;:&quot;&quot;},&quot;citationTag&quot;:&quot;MENDELEY_CITATION_v3_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&quot;,&quot;citationItems&quot;:[{&quot;id&quot;:&quot;8dcb218c-5d30-3bd1-b06b-b8c6597996b8&quot;,&quot;itemData&quot;:{&quot;type&quot;:&quot;article-journal&quot;,&quot;id&quot;:&quot;8dcb218c-5d30-3bd1-b06b-b8c6597996b8&quot;,&quot;title&quot;:&quot;High‐Strength Nonoriented Electrical Steel with Excellent Magnetic Properties Accomplished by Cu–Ni Multialloying&quot;,&quot;author&quot;:[{&quot;family&quot;:&quot;Chen&quot;,&quot;given&quot;:&quot;Wensi&quot;,&quot;parse-names&quot;:false,&quot;dropping-particle&quot;:&quot;&quot;,&quot;non-dropping-particle&quot;:&quot;&quot;},{&quot;family&quot;:&quot;Cheng&quot;,&quot;given&quot;:&quot;Zhaoyang&quot;,&quot;parse-names&quot;:false,&quot;dropping-particle&quot;:&quot;&quot;,&quot;non-dropping-particle&quot;:&quot;&quot;},{&quot;family&quot;:&quot;Wen&quot;,&quot;given&quot;:&quot;Qiuyue&quot;,&quot;parse-names&quot;:false,&quot;dropping-particle&quot;:&quot;&quot;,&quot;non-dropping-particle&quot;:&quot;&quot;},{&quot;family&quot;:&quot;Wendler&quot;,&quot;given&quot;:&quot;Marco&quot;,&quot;parse-names&quot;:false,&quot;dropping-particle&quot;:&quot;&quot;,&quot;non-dropping-particle&quot;:&quot;&quot;},{&quot;family&quot;:&quot;Volkova&quot;,&quot;given&quot;:&quot;Olena&quot;,&quot;parse-names&quot;:false,&quot;dropping-particle&quot;:&quot;&quot;,&quot;non-dropping-particle&quot;:&quot;&quot;},{&quot;family&quot;:&quot;Liu&quot;,&quot;given&quot;:&quot;Jing&quot;,&quot;parse-names&quot;:false,&quot;dropping-particle&quot;:&quot;&quot;,&quot;non-dropping-particle&quot;:&quot;&quot;}],&quot;container-title&quot;:&quot;steel research international&quot;,&quot;container-title-short&quot;:&quot;Steel Res Int&quot;,&quot;DOI&quot;:&quot;10.1002/srin.202400254&quot;,&quot;ISSN&quot;:&quot;1611-3683&quot;,&quot;issued&quot;:{&quot;date-parts&quot;:[[2025,5,21]]},&quot;abstract&quot;:&quot;&lt;p&gt; Nonoriented electrical steel for new energy vehicles should have high strength and excellent magnetic properties simultaneously. However, it is challenging to optimize mechanical and magnetic properties simultaneously during nonoriented electrical steel processing. This article prepares nonoriented electrical steel with high strength and excellent magnetic properties by Cu–Ni alloying, and the evolution of properties of Cu–Ni‐alloyed nonoriented electrical steel during aging and underlining mechanisms is studied. The optimal strength is achieved when aging for 10 min with a yield strength of 773 MPa, where the magnetic induction intensity (B &lt;sub&gt;50&lt;/sub&gt; ) is 1.66 T, and the iron loss (P &lt;sub&gt;1.0/400&lt;/sub&gt; ) is 18.07 W Kg &lt;sup&gt;−1&lt;/sup&gt; . The optimal strength is attributed to the Cu–Ni recombination, which induces a rapid precipitation of numerous small‐sized Cu‐rich phases within a short period. Besides, the main strengthening mechanisms of the small‐size Cu‐rich phases are modulus strengthening and ordered strengthening. Furthermore, the small‐size Cu‐rich phases with B2 and body‐centered cubic structure in the earlier aging period do not deteriorate the magnetic properties of the steel. Nevertheless, in the late aging period, due to the coarsening of the precipitated Cu‐rich phase with face‐centered cubic structure and the abnormal growth of some grains, the eddy current loss increases, leading to worsen magnetic properties. &lt;/p&gt;&quot;,&quot;issue&quot;:&quot;5&quot;,&quot;volume&quot;:&quot;96&quot;},&quot;isTemporary&quot;:false},{&quot;id&quot;:&quot;7f3977db-6936-3e82-a335-f131f4f2621d&quot;,&quot;itemData&quot;:{&quot;type&quot;:&quot;paper-conference&quot;,&quot;id&quot;:&quot;7f3977db-6936-3e82-a335-f131f4f2621d&quot;,&quot;title&quot;:&quot;Energy savings in public transport: Estimating the impact of regenerative braking in electric buses in public transport of Tashkent&quot;,&quot;author&quot;:[{&quot;family&quot;:&quot;Umerov&quot;,&quot;given&quot;:&quot;Fikret&quot;,&quot;parse-names&quot;:false,&quot;dropping-particle&quot;:&quot;&quot;,&quot;non-dropping-particle&quot;:&quot;&quot;},{&quot;family&quot;:&quot;Asanov&quot;,&quot;given&quot;:&quot;Seyran&quot;,&quot;parse-names&quot;:false,&quot;dropping-particle&quot;:&quot;&quot;,&quot;non-dropping-particle&quot;:&quot;&quot;},{&quot;family&quot;:&quot;Daminov&quot;,&quot;given&quot;:&quot;Oybek&quot;,&quot;parse-names&quot;:false,&quot;dropping-particle&quot;:&quot;&quot;,&quot;non-dropping-particle&quot;:&quot;&quot;},{&quot;family&quot;:&quot;Komiljonov&quot;,&quot;given&quot;:&quot;Uktamjon&quot;,&quot;parse-names&quot;:false,&quot;dropping-particle&quot;:&quot;&quot;,&quot;non-dropping-particle&quot;:&quot;&quot;},{&quot;family&quot;:&quot;Avazov&quot;,&quot;given&quot;:&quot;Ibrohim&quot;,&quot;parse-names&quot;:false,&quot;dropping-particle&quot;:&quot;&quot;,&quot;non-dropping-particle&quot;:&quot;&quot;}],&quot;DOI&quot;:&quot;10.1063/5.0306144&quot;,&quot;issued&quot;:{&quot;date-parts&quot;:[[2025]]},&quot;page&quot;:&quot;030080&quot;,&quot;container-title-short&quot;:&quot;&quot;},&quot;isTemporary&quot;:false}]},{&quot;citationID&quot;:&quot;MENDELEY_CITATION_4a9d7578-c7be-491b-ba82-b0106431b514&quot;,&quot;properties&quot;:{&quot;noteIndex&quot;:0},&quot;isEdited&quot;:false,&quot;manualOverride&quot;:{&quot;isManuallyOverridden&quot;:false,&quot;citeprocText&quot;:&quot;[37]&quot;,&quot;manualOverrideText&quot;:&quot;&quot;},&quot;citationTag&quot;:&quot;MENDELEY_CITATION_v3_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&quot;,&quot;citationItems&quot;:[{&quot;id&quot;:&quot;45c134dc-4207-362e-83ab-ba32d49708c3&quot;,&quot;itemData&quot;:{&quot;type&quot;:&quot;article-journal&quot;,&quot;id&quot;:&quot;45c134dc-4207-362e-83ab-ba32d49708c3&quot;,&quot;title&quot;:&quot;Influence of performance criteria on the selection of electric traction equipment and a temperature control system for a battery-powered vehicle with an electric traction drive&quot;,&quot;author&quot;:[{&quot;family&quot;:&quot;Ukhov&quot;,&quot;given&quot;:&quot;Ivan&quot;,&quot;parse-names&quot;:false,&quot;dropping-particle&quot;:&quot;&quot;,&quot;non-dropping-particle&quot;:&quot;&quot;},{&quot;family&quot;:&quot;Sotskov&quot;,&quot;given&quot;:&quot;Andrey&quot;,&quot;parse-names&quot;:false,&quot;dropping-particle&quot;:&quot;&quot;,&quot;non-dropping-particle&quot;:&quot;&quot;},{&quot;family&quot;:&quot;Anisimov&quot;,&quot;given&quot;:&quot;Viktor&quot;,&quot;parse-names&quot;:false,&quot;dropping-particle&quot;:&quot;&quot;,&quot;non-dropping-particle&quot;:&quot;&quot;},{&quot;family&quot;:&quot;Ryabtsev&quot;,&quot;given&quot;:&quot;Fyodor&quot;,&quot;parse-names&quot;:false,&quot;dropping-particle&quot;:&quot;&quot;,&quot;non-dropping-particle&quot;:&quot;&quot;},{&quot;family&quot;:&quot;Marusin&quot;,&quot;given&quot;:&quot;Aleksandr&quot;,&quot;parse-names&quot;:false,&quot;dropping-particle&quot;:&quot;&quot;,&quot;non-dropping-particle&quot;:&quot;&quot;},{&quot;family&quot;:&quot;Marusin&quot;,&quot;given&quot;:&quot;Alexey&quot;,&quot;parse-names&quot;:false,&quot;dropping-particle&quot;:&quot;&quot;,&quot;non-dropping-particle&quot;:&quot;&quot;}],&quot;container-title&quot;:&quot;Transportation Research Procedia&quot;,&quot;DOI&quot;:&quot;10.1016/j.trpro.2021.09.104&quot;,&quot;ISSN&quot;:&quot;23521465&quot;,&quot;issued&quot;:{&quot;date-parts&quot;:[[2021]]},&quot;page&quot;:&quot;711-720&quot;,&quot;volume&quot;:&quot;57&quot;,&quot;container-title-short&quot;:&quot;&quot;},&quot;isTemporary&quot;:false}]},{&quot;citationID&quot;:&quot;MENDELEY_CITATION_e06c0039-0715-4448-970f-600f18d16ec9&quot;,&quot;properties&quot;:{&quot;noteIndex&quot;:0},&quot;isEdited&quot;:false,&quot;manualOverride&quot;:{&quot;isManuallyOverridden&quot;:false,&quot;citeprocText&quot;:&quot;[18]&quot;,&quot;manualOverrideText&quot;:&quot;&quot;},&quot;citationTag&quot;:&quot;MENDELEY_CITATION_v3_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&quot;,&quot;citationItems&quot;:[{&quot;id&quot;:&quot;3baaee01-3be0-3b10-82fc-0a12295a06cf&quot;,&quot;itemData&quot;:{&quot;type&quot;:&quot;article-journal&quot;,&quot;id&quot;:&quot;3baaee01-3be0-3b10-82fc-0a12295a06cf&quot;,&quot;title&quot;:&quot;Long-term energy and emissions outlook for the road transport sector of Uzbekistan: Insights from an agent-based energy model&quot;,&quot;author&quot;:[{&quot;family&quot;:&quot;Yakhshilikov&quot;,&quot;given&quot;:&quot;Jamshid&quot;,&quot;parse-names&quot;:false,&quot;dropping-particle&quot;:&quot;&quot;,&quot;non-dropping-particle&quot;:&quot;&quot;},{&quot;family&quot;:&quot;Cavana&quot;,&quot;given&quot;:&quot;Marco&quot;,&quot;parse-names&quot;:false,&quot;dropping-particle&quot;:&quot;&quot;,&quot;non-dropping-particle&quot;:&quot;&quot;},{&quot;family&quot;:&quot;Inoyatkhodjaev&quot;,&quot;given&quot;:&quot;Jamshid&quot;,&quot;parse-names&quot;:false,&quot;dropping-particle&quot;:&quot;&quot;,&quot;non-dropping-particle&quot;:&quot;&quot;},{&quot;family&quot;:&quot;Giarola&quot;,&quot;given&quot;:&quot;Sara&quot;,&quot;parse-names&quot;:false,&quot;dropping-particle&quot;:&quot;&quot;,&quot;non-dropping-particle&quot;:&quot;&quot;},{&quot;family&quot;:&quot;Leone&quot;,&quot;given&quot;:&quot;Pierluigi&quot;,&quot;parse-names&quot;:false,&quot;dropping-particle&quot;:&quot;&quot;,&quot;non-dropping-particle&quot;:&quot;&quot;}],&quot;container-title&quot;:&quot;Energy&quot;,&quot;DOI&quot;:&quot;10.1016/j.energy.2025.139106&quot;,&quot;ISSN&quot;:&quot;03605442&quot;,&quot;issued&quot;:{&quot;date-parts&quot;:[[2025,12]]},&quot;page&quot;:&quot;139106&quot;,&quot;volume&quot;:&quot;339&quot;,&quot;container-title-short&quot;:&quot;&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B4C36-6427-4AAE-A259-8D43771B0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1</Pages>
  <Words>4373</Words>
  <Characters>24931</Characters>
  <Application>Microsoft Office Word</Application>
  <DocSecurity>0</DocSecurity>
  <Lines>207</Lines>
  <Paragraphs>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29246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Fikret Umerov, Seyran Asanov, Jamshid Inoyatkhodjaev, Avaz Yangibayev</dc:creator>
  <cp:keywords/>
  <dc:description/>
  <cp:lastModifiedBy>No'monjon Niyozov</cp:lastModifiedBy>
  <cp:revision>255</cp:revision>
  <cp:lastPrinted>2023-12-26T18:03:00Z</cp:lastPrinted>
  <dcterms:created xsi:type="dcterms:W3CDTF">2024-10-20T05:42:00Z</dcterms:created>
  <dcterms:modified xsi:type="dcterms:W3CDTF">2026-01-04T11:45:00Z</dcterms:modified>
  <cp:category/>
</cp:coreProperties>
</file>