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F0FD2" w:rsidRPr="00594139" w:rsidRDefault="00C13819" w:rsidP="00C13819">
      <w:pPr>
        <w:pStyle w:val="AuthorName"/>
        <w:spacing w:before="1200" w:after="200"/>
        <w:rPr>
          <w:b/>
          <w:sz w:val="36"/>
          <w:szCs w:val="36"/>
          <w:lang w:val="uz-Cyrl-UZ"/>
        </w:rPr>
      </w:pPr>
      <w:r w:rsidRPr="00594139">
        <w:rPr>
          <w:b/>
          <w:sz w:val="36"/>
          <w:szCs w:val="36"/>
        </w:rPr>
        <w:t>Application of artificial intelligence models for detecting and predicting anomalies based on electricity consumption data</w:t>
      </w:r>
    </w:p>
    <w:p w:rsidR="005F0FD2" w:rsidRPr="00594139" w:rsidRDefault="005F0FD2" w:rsidP="00594139">
      <w:pPr>
        <w:pStyle w:val="a3"/>
        <w:spacing w:before="240" w:beforeAutospacing="0" w:after="200" w:afterAutospacing="0"/>
        <w:ind w:firstLine="709"/>
        <w:jc w:val="center"/>
        <w:rPr>
          <w:sz w:val="28"/>
          <w:szCs w:val="28"/>
          <w:vertAlign w:val="superscript"/>
          <w:lang w:val="uz-Cyrl-UZ"/>
        </w:rPr>
      </w:pPr>
      <w:r w:rsidRPr="00594139">
        <w:rPr>
          <w:sz w:val="28"/>
          <w:szCs w:val="28"/>
          <w:lang w:val="uz-Cyrl-UZ"/>
        </w:rPr>
        <w:t>Yusuf Avazov</w:t>
      </w:r>
      <w:r w:rsidRPr="00594139">
        <w:rPr>
          <w:sz w:val="28"/>
          <w:szCs w:val="28"/>
          <w:vertAlign w:val="superscript"/>
          <w:lang w:val="uz-Cyrl-UZ"/>
        </w:rPr>
        <w:t>1,a</w:t>
      </w:r>
      <w:r w:rsidR="006447A6">
        <w:rPr>
          <w:sz w:val="28"/>
          <w:szCs w:val="28"/>
          <w:lang w:val="uz-Cyrl-UZ"/>
        </w:rPr>
        <w:t>, Umidjon Ruzi</w:t>
      </w:r>
      <w:r w:rsidRPr="00594139">
        <w:rPr>
          <w:sz w:val="28"/>
          <w:szCs w:val="28"/>
          <w:lang w:val="uz-Cyrl-UZ"/>
        </w:rPr>
        <w:t>ev</w:t>
      </w:r>
      <w:r w:rsidRPr="00594139">
        <w:rPr>
          <w:sz w:val="28"/>
          <w:szCs w:val="28"/>
          <w:vertAlign w:val="superscript"/>
          <w:lang w:val="uz-Cyrl-UZ"/>
        </w:rPr>
        <w:t>1</w:t>
      </w:r>
      <w:r w:rsidR="006447A6">
        <w:rPr>
          <w:sz w:val="28"/>
          <w:szCs w:val="28"/>
          <w:lang w:val="uz-Cyrl-UZ"/>
        </w:rPr>
        <w:t>, Ibragim Karaba</w:t>
      </w:r>
      <w:r w:rsidRPr="00594139">
        <w:rPr>
          <w:sz w:val="28"/>
          <w:szCs w:val="28"/>
          <w:lang w:val="uz-Cyrl-UZ"/>
        </w:rPr>
        <w:t>ev</w:t>
      </w:r>
      <w:r w:rsidRPr="00594139">
        <w:rPr>
          <w:sz w:val="28"/>
          <w:szCs w:val="28"/>
          <w:vertAlign w:val="superscript"/>
          <w:lang w:val="uz-Cyrl-UZ"/>
        </w:rPr>
        <w:t>2</w:t>
      </w:r>
      <w:r w:rsidR="006447A6">
        <w:rPr>
          <w:sz w:val="28"/>
          <w:szCs w:val="28"/>
          <w:lang w:val="uz-Cyrl-UZ"/>
        </w:rPr>
        <w:t>, Kamola Abdulla</w:t>
      </w:r>
      <w:r w:rsidRPr="00594139">
        <w:rPr>
          <w:sz w:val="28"/>
          <w:szCs w:val="28"/>
          <w:lang w:val="uz-Cyrl-UZ"/>
        </w:rPr>
        <w:t>eva</w:t>
      </w:r>
      <w:r w:rsidRPr="00594139">
        <w:rPr>
          <w:sz w:val="28"/>
          <w:szCs w:val="28"/>
          <w:vertAlign w:val="superscript"/>
          <w:lang w:val="uz-Cyrl-UZ"/>
        </w:rPr>
        <w:t>1</w:t>
      </w:r>
      <w:r w:rsidRPr="00594139">
        <w:rPr>
          <w:sz w:val="28"/>
          <w:szCs w:val="28"/>
          <w:lang w:val="uz-Cyrl-UZ"/>
        </w:rPr>
        <w:t>, Golibjon Rashidov</w:t>
      </w:r>
      <w:r w:rsidRPr="00594139">
        <w:rPr>
          <w:sz w:val="28"/>
          <w:szCs w:val="28"/>
          <w:vertAlign w:val="superscript"/>
          <w:lang w:val="uz-Cyrl-UZ"/>
        </w:rPr>
        <w:t>1</w:t>
      </w:r>
      <w:r w:rsidRPr="00594139">
        <w:rPr>
          <w:sz w:val="28"/>
          <w:szCs w:val="28"/>
          <w:lang w:val="uz-Cyrl-UZ"/>
        </w:rPr>
        <w:t>, Toyir Mamatqulov</w:t>
      </w:r>
      <w:r w:rsidRPr="00594139">
        <w:rPr>
          <w:sz w:val="28"/>
          <w:szCs w:val="28"/>
          <w:vertAlign w:val="superscript"/>
          <w:lang w:val="uz-Cyrl-UZ"/>
        </w:rPr>
        <w:t>2</w:t>
      </w:r>
    </w:p>
    <w:p w:rsidR="005F0FD2" w:rsidRPr="00594139" w:rsidRDefault="005F0FD2" w:rsidP="005F0FD2">
      <w:pPr>
        <w:pStyle w:val="AuthorAffiliation"/>
      </w:pPr>
      <w:r w:rsidRPr="00594139">
        <w:rPr>
          <w:vertAlign w:val="superscript"/>
          <w:lang w:val="uz-Cyrl-UZ"/>
        </w:rPr>
        <w:t>1</w:t>
      </w:r>
      <w:r w:rsidR="004A7E98">
        <w:rPr>
          <w:vertAlign w:val="superscript"/>
        </w:rPr>
        <w:t xml:space="preserve"> </w:t>
      </w:r>
      <w:r w:rsidRPr="00594139">
        <w:t>Tashkent state technical university named after Islam Karimov, Tashkent, Uzbekistan</w:t>
      </w:r>
    </w:p>
    <w:p w:rsidR="005F0FD2" w:rsidRPr="00594139" w:rsidRDefault="005F0FD2" w:rsidP="005F0FD2">
      <w:pPr>
        <w:spacing w:after="0" w:line="240" w:lineRule="auto"/>
        <w:jc w:val="center"/>
        <w:rPr>
          <w:rFonts w:ascii="Times New Roman" w:hAnsi="Times New Roman" w:cs="Times New Roman"/>
          <w:i/>
          <w:sz w:val="20"/>
          <w:szCs w:val="20"/>
          <w:lang w:val="en-US"/>
        </w:rPr>
      </w:pPr>
      <w:r w:rsidRPr="00594139">
        <w:rPr>
          <w:rFonts w:ascii="Times New Roman" w:hAnsi="Times New Roman" w:cs="Times New Roman"/>
          <w:i/>
          <w:sz w:val="20"/>
          <w:szCs w:val="20"/>
          <w:vertAlign w:val="superscript"/>
          <w:lang w:val="en-US"/>
        </w:rPr>
        <w:t>2</w:t>
      </w:r>
      <w:r w:rsidRPr="00594139">
        <w:rPr>
          <w:rFonts w:ascii="Times New Roman" w:hAnsi="Times New Roman" w:cs="Times New Roman"/>
          <w:i/>
          <w:sz w:val="20"/>
          <w:szCs w:val="20"/>
          <w:lang w:val="en-US"/>
        </w:rPr>
        <w:t xml:space="preserve">Termez State Engineering and </w:t>
      </w:r>
      <w:proofErr w:type="spellStart"/>
      <w:r w:rsidRPr="00594139">
        <w:rPr>
          <w:rFonts w:ascii="Times New Roman" w:hAnsi="Times New Roman" w:cs="Times New Roman"/>
          <w:i/>
          <w:sz w:val="20"/>
          <w:szCs w:val="20"/>
          <w:lang w:val="en-US"/>
        </w:rPr>
        <w:t>Agrotechnologies</w:t>
      </w:r>
      <w:proofErr w:type="spellEnd"/>
      <w:r w:rsidRPr="00594139">
        <w:rPr>
          <w:rFonts w:ascii="Times New Roman" w:hAnsi="Times New Roman" w:cs="Times New Roman"/>
          <w:i/>
          <w:sz w:val="20"/>
          <w:szCs w:val="20"/>
          <w:lang w:val="en-US"/>
        </w:rPr>
        <w:t xml:space="preserve"> University</w:t>
      </w:r>
    </w:p>
    <w:p w:rsidR="005F0FD2" w:rsidRPr="00594139" w:rsidRDefault="005F0FD2" w:rsidP="005F0FD2">
      <w:pPr>
        <w:pStyle w:val="AuthorAffiliation"/>
        <w:spacing w:before="200" w:after="200"/>
      </w:pPr>
      <w:r w:rsidRPr="00594139">
        <w:rPr>
          <w:szCs w:val="18"/>
          <w:vertAlign w:val="superscript"/>
        </w:rPr>
        <w:t>a)</w:t>
      </w:r>
      <w:r w:rsidRPr="00594139">
        <w:rPr>
          <w:szCs w:val="18"/>
        </w:rPr>
        <w:t xml:space="preserve"> Corresponding author: </w:t>
      </w:r>
      <w:hyperlink r:id="rId8" w:history="1">
        <w:r w:rsidR="00594139" w:rsidRPr="00594139">
          <w:rPr>
            <w:rStyle w:val="af0"/>
            <w:szCs w:val="18"/>
          </w:rPr>
          <w:t>yusufbek_avazov@mail.ru</w:t>
        </w:r>
      </w:hyperlink>
      <w:r w:rsidR="00594139" w:rsidRPr="00594139">
        <w:rPr>
          <w:szCs w:val="18"/>
        </w:rPr>
        <w:t xml:space="preserve"> </w:t>
      </w:r>
    </w:p>
    <w:p w:rsidR="00C13819" w:rsidRPr="00594139" w:rsidRDefault="00C13819" w:rsidP="00594139">
      <w:pPr>
        <w:pStyle w:val="a3"/>
        <w:spacing w:before="360" w:beforeAutospacing="0" w:after="360" w:afterAutospacing="0"/>
        <w:ind w:left="284" w:right="284"/>
        <w:jc w:val="both"/>
        <w:rPr>
          <w:sz w:val="18"/>
          <w:szCs w:val="18"/>
          <w:lang w:val="uz-Cyrl-UZ"/>
        </w:rPr>
      </w:pPr>
      <w:r w:rsidRPr="00594139">
        <w:rPr>
          <w:b/>
          <w:sz w:val="18"/>
          <w:szCs w:val="18"/>
          <w:lang w:val="uz-Cyrl-UZ"/>
        </w:rPr>
        <w:t>Abstract.</w:t>
      </w:r>
      <w:r w:rsidRPr="00594139">
        <w:rPr>
          <w:sz w:val="18"/>
          <w:szCs w:val="18"/>
          <w:lang w:val="uz-Cyrl-UZ"/>
        </w:rPr>
        <w:t xml:space="preserve"> The article analyzes problems of detecting anomalies and predicting time series based on electricity consumption data from smart meters. The study uses the Isolation Forest, XGBoost, and LSTM algorithms, and their effectiveness in anomaly detection, energy consumption forecasting, and modeling dynamic relationships between complex variables is evaluated based on comparative analysis. The obtained results show that the proposed approaches allow for the timely detection of abnormal behavior in energy consumption, optimization of the power grid load, and ensuring the efficient use of resources. As a result, the foundation will be laid for the formation of integrated energy management systems, the stability of the power supply infrastructure will be strengthened, and energy efficiency will be significantly increased.</w:t>
      </w:r>
    </w:p>
    <w:p w:rsidR="00D053BE" w:rsidRPr="00594139" w:rsidRDefault="00D053BE" w:rsidP="00D053BE">
      <w:pPr>
        <w:spacing w:before="240" w:after="240" w:line="240" w:lineRule="auto"/>
        <w:ind w:firstLine="567"/>
        <w:jc w:val="center"/>
        <w:rPr>
          <w:rFonts w:ascii="Times New Roman" w:hAnsi="Times New Roman" w:cs="Times New Roman"/>
          <w:b/>
          <w:sz w:val="24"/>
          <w:szCs w:val="24"/>
          <w:lang w:val="en-US"/>
        </w:rPr>
      </w:pPr>
      <w:r w:rsidRPr="00594139">
        <w:rPr>
          <w:rFonts w:ascii="Times New Roman" w:hAnsi="Times New Roman" w:cs="Times New Roman"/>
          <w:b/>
          <w:sz w:val="24"/>
          <w:szCs w:val="24"/>
          <w:lang w:val="en-US"/>
        </w:rPr>
        <w:t>INTRODUCTION</w:t>
      </w:r>
    </w:p>
    <w:p w:rsidR="000B6CEC" w:rsidRPr="00594139" w:rsidRDefault="00D053BE" w:rsidP="00594139">
      <w:pPr>
        <w:pStyle w:val="leading-8"/>
        <w:spacing w:before="0" w:beforeAutospacing="0" w:after="0" w:afterAutospacing="0"/>
        <w:ind w:firstLine="284"/>
        <w:jc w:val="both"/>
        <w:rPr>
          <w:sz w:val="20"/>
          <w:szCs w:val="20"/>
          <w:lang w:val="uz-Cyrl-UZ"/>
        </w:rPr>
      </w:pPr>
      <w:r w:rsidRPr="00594139">
        <w:rPr>
          <w:sz w:val="20"/>
          <w:szCs w:val="20"/>
          <w:lang w:val="en-US"/>
        </w:rPr>
        <w:t>In recent years, the rapid development of digital technologies has created the basis for fundamental changes in the management of energy networks, real-time monitoring of energy consumption, and increasing the efficiency of resource use. In particular, smart meters are of particular importance as a modern system capable of collecting high-precision and frequently updated data on electricity consumption. The sharp increase in the volume of data obtained from these devices increases the need for automated methods aimed at in-depth analysis of energy consumption patterns, identification of unusual behavior, and forecasting future trends</w:t>
      </w:r>
      <w:r w:rsidRPr="00594139">
        <w:rPr>
          <w:sz w:val="20"/>
          <w:szCs w:val="20"/>
          <w:lang w:val="uz-Cyrl-UZ"/>
        </w:rPr>
        <w:t xml:space="preserve"> </w:t>
      </w:r>
      <w:r w:rsidR="0040761F" w:rsidRPr="00594139">
        <w:rPr>
          <w:sz w:val="20"/>
          <w:szCs w:val="20"/>
          <w:lang w:val="uz-Cyrl-UZ"/>
        </w:rPr>
        <w:t>[1-</w:t>
      </w:r>
      <w:r w:rsidR="008C7926" w:rsidRPr="00594139">
        <w:rPr>
          <w:sz w:val="20"/>
          <w:szCs w:val="20"/>
          <w:lang w:val="uz-Cyrl-UZ"/>
        </w:rPr>
        <w:t>3</w:t>
      </w:r>
      <w:r w:rsidR="0040761F" w:rsidRPr="00594139">
        <w:rPr>
          <w:sz w:val="20"/>
          <w:szCs w:val="20"/>
          <w:lang w:val="uz-Cyrl-UZ"/>
        </w:rPr>
        <w:t>]</w:t>
      </w:r>
      <w:r w:rsidR="000B6CEC" w:rsidRPr="00594139">
        <w:rPr>
          <w:sz w:val="20"/>
          <w:szCs w:val="20"/>
          <w:lang w:val="uz-Cyrl-UZ"/>
        </w:rPr>
        <w:t>.</w:t>
      </w:r>
    </w:p>
    <w:p w:rsidR="000B6CEC"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Time series data from smart meters have a complex structure, incorporating seasonality, trend components, as well as the influence of external factors such as temperature, humidity, and wind speed. Proper modeling of these factors allows for a deeper understanding of the dynamic nature of energy consumption, reliable forecasting of future consumption, as well as predicting possible loads in the electrical grid and periods when demand may increase. At the same time, identifying anomalies associated with unusual consumption - excessively high or low consumption, technical failures, incorrect calculations, or the likelihood of fraud - plays an important role in ensuring the reliability and security of the system </w:t>
      </w:r>
      <w:r w:rsidR="0040761F" w:rsidRPr="00594139">
        <w:rPr>
          <w:sz w:val="20"/>
          <w:szCs w:val="20"/>
          <w:lang w:val="en-US"/>
        </w:rPr>
        <w:t>[4-</w:t>
      </w:r>
      <w:r w:rsidR="008C7926" w:rsidRPr="00594139">
        <w:rPr>
          <w:sz w:val="20"/>
          <w:szCs w:val="20"/>
          <w:lang w:val="en-US"/>
        </w:rPr>
        <w:t>17</w:t>
      </w:r>
      <w:r w:rsidR="0040761F" w:rsidRPr="00594139">
        <w:rPr>
          <w:sz w:val="20"/>
          <w:szCs w:val="20"/>
          <w:lang w:val="en-US"/>
        </w:rPr>
        <w:t>]</w:t>
      </w:r>
      <w:r w:rsidR="000B6CEC" w:rsidRPr="00594139">
        <w:rPr>
          <w:sz w:val="20"/>
          <w:szCs w:val="20"/>
          <w:lang w:val="en-US"/>
        </w:rPr>
        <w:t>.</w:t>
      </w:r>
    </w:p>
    <w:p w:rsidR="00FE1F86" w:rsidRPr="00594139" w:rsidRDefault="00D053BE" w:rsidP="00594139">
      <w:pPr>
        <w:pStyle w:val="leading-8"/>
        <w:spacing w:before="0" w:beforeAutospacing="0" w:after="0" w:afterAutospacing="0"/>
        <w:ind w:firstLine="284"/>
        <w:jc w:val="both"/>
        <w:rPr>
          <w:sz w:val="20"/>
          <w:szCs w:val="20"/>
          <w:lang w:val="uz-Cyrl-UZ"/>
        </w:rPr>
      </w:pPr>
      <w:r w:rsidRPr="00594139">
        <w:rPr>
          <w:sz w:val="20"/>
          <w:szCs w:val="20"/>
          <w:lang w:val="en-US"/>
        </w:rPr>
        <w:t xml:space="preserve">The relevance of this research lies in the analysis of data obtained from smart meters using modern artificial intelligence technologies, the identification of seasonality, relationships, and structural features in them, as well as the creation of effective models capable of finding unusual situations in energy consumption and reliably predicting future consumption. In this process, the study of comprehensive data (EDA analysis), the analysis of correlation relationships between variables, the formation of lag properties over time (feature engineering), and the comparison of the results of various models form the methodological basis of the research </w:t>
      </w:r>
      <w:r w:rsidR="008C7926" w:rsidRPr="00594139">
        <w:rPr>
          <w:sz w:val="20"/>
          <w:szCs w:val="20"/>
          <w:lang w:val="uz-Cyrl-UZ"/>
        </w:rPr>
        <w:t>[18-26]</w:t>
      </w:r>
      <w:r w:rsidR="00FE1F86" w:rsidRPr="00594139">
        <w:rPr>
          <w:sz w:val="20"/>
          <w:szCs w:val="20"/>
          <w:lang w:val="uz-Cyrl-UZ"/>
        </w:rPr>
        <w:t xml:space="preserve">. </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This study was conducted on data consisting of 5000 records based on the "Smart Meter Electricity Consumption Dataset" [27]. This collection includes electricity consumption indicators recorded at 30-minute time intervals, weather parameters (temperature, humidity, wind speed), as well as average values calculated based on historical consumption and anomaly labels. Such a broad and multifaceted data structure allows for comprehensive analysis by performing extended EDA analysis, visual analysis of anomalies, feature engineering, and comparing the effectiveness of various models (Isolation Forest, </w:t>
      </w:r>
      <w:proofErr w:type="spellStart"/>
      <w:r w:rsidRPr="00594139">
        <w:rPr>
          <w:sz w:val="20"/>
          <w:szCs w:val="20"/>
          <w:lang w:val="en-US"/>
        </w:rPr>
        <w:t>XGBoost</w:t>
      </w:r>
      <w:proofErr w:type="spellEnd"/>
      <w:r w:rsidRPr="00594139">
        <w:rPr>
          <w:sz w:val="20"/>
          <w:szCs w:val="20"/>
          <w:lang w:val="en-US"/>
        </w:rPr>
        <w:t>, and LSTM).</w:t>
      </w:r>
    </w:p>
    <w:p w:rsidR="00D053BE" w:rsidRPr="00594139" w:rsidRDefault="00B43F4E" w:rsidP="00D053BE">
      <w:pPr>
        <w:pStyle w:val="leading-8"/>
        <w:jc w:val="center"/>
        <w:rPr>
          <w:b/>
          <w:lang w:val="en-US"/>
        </w:rPr>
      </w:pPr>
      <w:r w:rsidRPr="00594139">
        <w:rPr>
          <w:b/>
          <w:lang w:val="en-US"/>
        </w:rPr>
        <w:lastRenderedPageBreak/>
        <w:t>ADVANCED EDA ANALYSIS</w:t>
      </w:r>
    </w:p>
    <w:p w:rsidR="00816465" w:rsidRPr="00594139" w:rsidRDefault="00D053BE" w:rsidP="00E67DB2">
      <w:pPr>
        <w:pStyle w:val="leading-8"/>
        <w:spacing w:before="0" w:beforeAutospacing="0" w:after="240" w:afterAutospacing="0"/>
        <w:ind w:firstLine="284"/>
        <w:jc w:val="both"/>
        <w:rPr>
          <w:sz w:val="20"/>
          <w:szCs w:val="20"/>
          <w:lang w:val="en-US"/>
        </w:rPr>
      </w:pPr>
      <w:r w:rsidRPr="00594139">
        <w:rPr>
          <w:sz w:val="20"/>
          <w:szCs w:val="20"/>
          <w:lang w:val="en-US"/>
        </w:rPr>
        <w:t>At the initial stage of the study, we conducted an extended exploratory analysis (EDA) on the Smart Meter Electricity Consumption Dataset. This dataset consists of 5,000 observations and 7 main columns, allowing us to understand the dynamics of consumption over time</w:t>
      </w:r>
      <w:r w:rsidR="00816465" w:rsidRPr="00594139">
        <w:rPr>
          <w:sz w:val="20"/>
          <w:szCs w:val="20"/>
          <w:lang w:val="en-US"/>
        </w:rPr>
        <w:t>.</w:t>
      </w:r>
      <w:r w:rsidR="006A613C">
        <w:rPr>
          <w:sz w:val="20"/>
          <w:szCs w:val="20"/>
          <w:lang w:val="en-US"/>
        </w:rPr>
        <w:t xml:space="preserve"> </w:t>
      </w:r>
      <w:r w:rsidR="006A613C" w:rsidRPr="006A613C">
        <w:rPr>
          <w:sz w:val="20"/>
          <w:szCs w:val="20"/>
          <w:lang w:val="en-US"/>
        </w:rPr>
        <w:t>Table 1. The table view of the electricity consumption data set of the Smart meter is presented.</w:t>
      </w:r>
    </w:p>
    <w:p w:rsidR="00D053BE" w:rsidRPr="00594139" w:rsidRDefault="00D053BE" w:rsidP="00E67DB2">
      <w:pPr>
        <w:pStyle w:val="leading-8"/>
        <w:spacing w:before="0" w:beforeAutospacing="0" w:after="240" w:afterAutospacing="0"/>
        <w:ind w:firstLine="284"/>
        <w:jc w:val="center"/>
        <w:rPr>
          <w:sz w:val="20"/>
          <w:szCs w:val="20"/>
          <w:lang w:val="en-US"/>
        </w:rPr>
      </w:pPr>
      <w:r w:rsidRPr="00E67DB2">
        <w:rPr>
          <w:b/>
          <w:sz w:val="20"/>
          <w:szCs w:val="20"/>
          <w:lang w:val="en-US"/>
        </w:rPr>
        <w:t>Table 1</w:t>
      </w:r>
      <w:r w:rsidR="00594139" w:rsidRPr="00E67DB2">
        <w:rPr>
          <w:b/>
          <w:sz w:val="20"/>
          <w:szCs w:val="20"/>
          <w:lang w:val="en-US"/>
        </w:rPr>
        <w:t>.</w:t>
      </w:r>
      <w:r w:rsidR="00594139" w:rsidRPr="00594139">
        <w:rPr>
          <w:sz w:val="20"/>
          <w:szCs w:val="20"/>
          <w:lang w:val="en-US"/>
        </w:rPr>
        <w:t xml:space="preserve"> </w:t>
      </w:r>
      <w:r w:rsidRPr="00594139">
        <w:rPr>
          <w:sz w:val="20"/>
          <w:szCs w:val="20"/>
          <w:lang w:val="en-US"/>
        </w:rPr>
        <w:t>Table view of Smart Meter Electricity Consumption Dataset</w:t>
      </w: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246"/>
        <w:gridCol w:w="1275"/>
        <w:gridCol w:w="1134"/>
        <w:gridCol w:w="1177"/>
        <w:gridCol w:w="1051"/>
        <w:gridCol w:w="1113"/>
        <w:gridCol w:w="1315"/>
      </w:tblGrid>
      <w:tr w:rsidR="00816465" w:rsidRPr="00594139" w:rsidTr="00221615">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11" w:type="dxa"/>
            <w:tcBorders>
              <w:top w:val="none" w:sz="0" w:space="0" w:color="auto"/>
              <w:left w:val="none" w:sz="0" w:space="0" w:color="auto"/>
              <w:bottom w:val="none" w:sz="0" w:space="0" w:color="auto"/>
              <w:right w:val="none" w:sz="0" w:space="0" w:color="auto"/>
            </w:tcBorders>
            <w:vAlign w:val="center"/>
            <w:hideMark/>
          </w:tcPr>
          <w:p w:rsidR="00816465" w:rsidRPr="00594139" w:rsidRDefault="00D053BE" w:rsidP="00E67DB2">
            <w:pPr>
              <w:pStyle w:val="a3"/>
              <w:spacing w:before="0" w:beforeAutospacing="0" w:after="0" w:afterAutospacing="0"/>
              <w:jc w:val="center"/>
              <w:rPr>
                <w:color w:val="auto"/>
                <w:sz w:val="20"/>
                <w:szCs w:val="20"/>
                <w:lang w:val="en-US"/>
              </w:rPr>
            </w:pPr>
            <w:r w:rsidRPr="00594139">
              <w:rPr>
                <w:color w:val="auto"/>
                <w:sz w:val="20"/>
                <w:szCs w:val="20"/>
                <w:lang w:val="en-US"/>
              </w:rPr>
              <w:t>#</w:t>
            </w:r>
          </w:p>
        </w:tc>
        <w:tc>
          <w:tcPr>
            <w:tcW w:w="1246" w:type="dxa"/>
            <w:tcBorders>
              <w:top w:val="none" w:sz="0" w:space="0" w:color="auto"/>
              <w:left w:val="none" w:sz="0" w:space="0" w:color="auto"/>
              <w:bottom w:val="none" w:sz="0" w:space="0" w:color="auto"/>
              <w:right w:val="none" w:sz="0" w:space="0" w:color="auto"/>
            </w:tcBorders>
            <w:vAlign w:val="center"/>
            <w:hideMark/>
          </w:tcPr>
          <w:p w:rsidR="00816465" w:rsidRPr="00594139" w:rsidRDefault="00816465" w:rsidP="00E67DB2">
            <w:pPr>
              <w:pStyle w:val="a3"/>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Timestamp</w:t>
            </w:r>
          </w:p>
        </w:tc>
        <w:tc>
          <w:tcPr>
            <w:tcW w:w="1275" w:type="dxa"/>
            <w:tcBorders>
              <w:top w:val="none" w:sz="0" w:space="0" w:color="auto"/>
              <w:left w:val="none" w:sz="0" w:space="0" w:color="auto"/>
              <w:bottom w:val="none" w:sz="0" w:space="0" w:color="auto"/>
              <w:right w:val="none" w:sz="0" w:space="0" w:color="auto"/>
            </w:tcBorders>
            <w:vAlign w:val="center"/>
            <w:hideMark/>
          </w:tcPr>
          <w:p w:rsidR="00816465" w:rsidRPr="00594139" w:rsidRDefault="00816465" w:rsidP="00E67DB2">
            <w:pPr>
              <w:pStyle w:val="a3"/>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sz w:val="20"/>
                <w:szCs w:val="20"/>
                <w:lang w:val="en-US"/>
              </w:rPr>
            </w:pPr>
            <w:proofErr w:type="spellStart"/>
            <w:r w:rsidRPr="00594139">
              <w:rPr>
                <w:color w:val="auto"/>
                <w:sz w:val="20"/>
                <w:szCs w:val="20"/>
                <w:lang w:val="en-US"/>
              </w:rPr>
              <w:t>Electricity_Consumed</w:t>
            </w:r>
            <w:proofErr w:type="spellEnd"/>
          </w:p>
        </w:tc>
        <w:tc>
          <w:tcPr>
            <w:tcW w:w="1134" w:type="dxa"/>
            <w:tcBorders>
              <w:top w:val="none" w:sz="0" w:space="0" w:color="auto"/>
              <w:left w:val="none" w:sz="0" w:space="0" w:color="auto"/>
              <w:bottom w:val="none" w:sz="0" w:space="0" w:color="auto"/>
              <w:right w:val="none" w:sz="0" w:space="0" w:color="auto"/>
            </w:tcBorders>
            <w:vAlign w:val="center"/>
            <w:hideMark/>
          </w:tcPr>
          <w:p w:rsidR="00816465" w:rsidRPr="00594139" w:rsidRDefault="00816465" w:rsidP="00E67DB2">
            <w:pPr>
              <w:pStyle w:val="a3"/>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Temperature</w:t>
            </w:r>
          </w:p>
        </w:tc>
        <w:tc>
          <w:tcPr>
            <w:tcW w:w="1177" w:type="dxa"/>
            <w:tcBorders>
              <w:top w:val="none" w:sz="0" w:space="0" w:color="auto"/>
              <w:left w:val="none" w:sz="0" w:space="0" w:color="auto"/>
              <w:bottom w:val="none" w:sz="0" w:space="0" w:color="auto"/>
              <w:right w:val="none" w:sz="0" w:space="0" w:color="auto"/>
            </w:tcBorders>
            <w:vAlign w:val="center"/>
            <w:hideMark/>
          </w:tcPr>
          <w:p w:rsidR="00816465" w:rsidRPr="00594139" w:rsidRDefault="00816465" w:rsidP="00E67DB2">
            <w:pPr>
              <w:pStyle w:val="a3"/>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Humidity</w:t>
            </w:r>
          </w:p>
        </w:tc>
        <w:tc>
          <w:tcPr>
            <w:tcW w:w="1051" w:type="dxa"/>
            <w:tcBorders>
              <w:top w:val="none" w:sz="0" w:space="0" w:color="auto"/>
              <w:left w:val="none" w:sz="0" w:space="0" w:color="auto"/>
              <w:bottom w:val="none" w:sz="0" w:space="0" w:color="auto"/>
              <w:right w:val="none" w:sz="0" w:space="0" w:color="auto"/>
            </w:tcBorders>
            <w:vAlign w:val="center"/>
            <w:hideMark/>
          </w:tcPr>
          <w:p w:rsidR="00816465" w:rsidRPr="00594139" w:rsidRDefault="00816465" w:rsidP="00E67DB2">
            <w:pPr>
              <w:pStyle w:val="a3"/>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sz w:val="20"/>
                <w:szCs w:val="20"/>
                <w:lang w:val="en-US"/>
              </w:rPr>
            </w:pPr>
            <w:proofErr w:type="spellStart"/>
            <w:r w:rsidRPr="00594139">
              <w:rPr>
                <w:color w:val="auto"/>
                <w:sz w:val="20"/>
                <w:szCs w:val="20"/>
                <w:lang w:val="en-US"/>
              </w:rPr>
              <w:t>Wind_Speed</w:t>
            </w:r>
            <w:proofErr w:type="spellEnd"/>
          </w:p>
        </w:tc>
        <w:tc>
          <w:tcPr>
            <w:tcW w:w="1113" w:type="dxa"/>
            <w:tcBorders>
              <w:top w:val="none" w:sz="0" w:space="0" w:color="auto"/>
              <w:left w:val="none" w:sz="0" w:space="0" w:color="auto"/>
              <w:bottom w:val="none" w:sz="0" w:space="0" w:color="auto"/>
              <w:right w:val="none" w:sz="0" w:space="0" w:color="auto"/>
            </w:tcBorders>
            <w:vAlign w:val="center"/>
            <w:hideMark/>
          </w:tcPr>
          <w:p w:rsidR="00816465" w:rsidRPr="00594139" w:rsidRDefault="00816465" w:rsidP="00E67DB2">
            <w:pPr>
              <w:pStyle w:val="a3"/>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sz w:val="20"/>
                <w:szCs w:val="20"/>
                <w:lang w:val="en-US"/>
              </w:rPr>
            </w:pPr>
            <w:proofErr w:type="spellStart"/>
            <w:r w:rsidRPr="00594139">
              <w:rPr>
                <w:color w:val="auto"/>
                <w:sz w:val="20"/>
                <w:szCs w:val="20"/>
                <w:lang w:val="en-US"/>
              </w:rPr>
              <w:t>Avg_Past_Consumption</w:t>
            </w:r>
            <w:proofErr w:type="spellEnd"/>
          </w:p>
        </w:tc>
        <w:tc>
          <w:tcPr>
            <w:tcW w:w="1315" w:type="dxa"/>
            <w:tcBorders>
              <w:top w:val="none" w:sz="0" w:space="0" w:color="auto"/>
              <w:left w:val="none" w:sz="0" w:space="0" w:color="auto"/>
              <w:bottom w:val="none" w:sz="0" w:space="0" w:color="auto"/>
              <w:right w:val="none" w:sz="0" w:space="0" w:color="auto"/>
            </w:tcBorders>
            <w:vAlign w:val="center"/>
            <w:hideMark/>
          </w:tcPr>
          <w:p w:rsidR="00816465" w:rsidRPr="00594139" w:rsidRDefault="00816465" w:rsidP="00E67DB2">
            <w:pPr>
              <w:pStyle w:val="a3"/>
              <w:spacing w:before="0" w:beforeAutospacing="0" w:after="0" w:afterAutospacing="0"/>
              <w:cnfStyle w:val="100000000000" w:firstRow="1" w:lastRow="0" w:firstColumn="0" w:lastColumn="0" w:oddVBand="0" w:evenVBand="0" w:oddHBand="0" w:evenHBand="0" w:firstRowFirstColumn="0" w:firstRowLastColumn="0" w:lastRowFirstColumn="0" w:lastRowLastColumn="0"/>
              <w:rPr>
                <w:color w:val="auto"/>
                <w:sz w:val="20"/>
                <w:szCs w:val="20"/>
                <w:lang w:val="en-US"/>
              </w:rPr>
            </w:pPr>
            <w:proofErr w:type="spellStart"/>
            <w:r w:rsidRPr="00594139">
              <w:rPr>
                <w:color w:val="auto"/>
                <w:sz w:val="20"/>
                <w:szCs w:val="20"/>
                <w:lang w:val="en-US"/>
              </w:rPr>
              <w:t>Anomaly_Label</w:t>
            </w:r>
            <w:proofErr w:type="spellEnd"/>
          </w:p>
        </w:tc>
      </w:tr>
      <w:tr w:rsidR="00AE540B" w:rsidRPr="00594139" w:rsidTr="0022161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711"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0</w:t>
            </w:r>
          </w:p>
        </w:tc>
        <w:tc>
          <w:tcPr>
            <w:tcW w:w="1246"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2024-01-01 00:00:00</w:t>
            </w:r>
          </w:p>
        </w:tc>
        <w:tc>
          <w:tcPr>
            <w:tcW w:w="1275"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0.457786</w:t>
            </w:r>
          </w:p>
        </w:tc>
        <w:tc>
          <w:tcPr>
            <w:tcW w:w="1134"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0.469524</w:t>
            </w:r>
          </w:p>
        </w:tc>
        <w:tc>
          <w:tcPr>
            <w:tcW w:w="1177"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0.396368</w:t>
            </w:r>
          </w:p>
        </w:tc>
        <w:tc>
          <w:tcPr>
            <w:tcW w:w="1051"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0.445441</w:t>
            </w:r>
          </w:p>
        </w:tc>
        <w:tc>
          <w:tcPr>
            <w:tcW w:w="1113"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0.692057</w:t>
            </w:r>
          </w:p>
        </w:tc>
        <w:tc>
          <w:tcPr>
            <w:tcW w:w="1315" w:type="dxa"/>
            <w:tcBorders>
              <w:left w:val="none" w:sz="0" w:space="0" w:color="auto"/>
              <w:right w:val="none" w:sz="0" w:space="0" w:color="auto"/>
            </w:tcBorders>
            <w:vAlign w:val="center"/>
            <w:hideMark/>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816465" w:rsidRPr="00594139" w:rsidTr="00221615">
        <w:trPr>
          <w:trHeight w:val="364"/>
          <w:jc w:val="center"/>
        </w:trPr>
        <w:tc>
          <w:tcPr>
            <w:cnfStyle w:val="001000000000" w:firstRow="0" w:lastRow="0" w:firstColumn="1" w:lastColumn="0" w:oddVBand="0" w:evenVBand="0" w:oddHBand="0" w:evenHBand="0" w:firstRowFirstColumn="0" w:firstRowLastColumn="0" w:lastRowFirstColumn="0" w:lastRowLastColumn="0"/>
            <w:tcW w:w="711" w:type="dxa"/>
            <w:vAlign w:val="center"/>
            <w:hideMark/>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1</w:t>
            </w:r>
          </w:p>
        </w:tc>
        <w:tc>
          <w:tcPr>
            <w:tcW w:w="1246"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2024-01-01 00:30:00</w:t>
            </w:r>
          </w:p>
        </w:tc>
        <w:tc>
          <w:tcPr>
            <w:tcW w:w="1275"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0.351956</w:t>
            </w:r>
          </w:p>
        </w:tc>
        <w:tc>
          <w:tcPr>
            <w:tcW w:w="1134"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0.465545</w:t>
            </w:r>
          </w:p>
        </w:tc>
        <w:tc>
          <w:tcPr>
            <w:tcW w:w="1177"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0.451184</w:t>
            </w:r>
          </w:p>
        </w:tc>
        <w:tc>
          <w:tcPr>
            <w:tcW w:w="1051" w:type="dxa"/>
            <w:vAlign w:val="center"/>
            <w:hideMark/>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0.458729</w:t>
            </w:r>
          </w:p>
        </w:tc>
        <w:tc>
          <w:tcPr>
            <w:tcW w:w="1113"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0.539874</w:t>
            </w:r>
          </w:p>
        </w:tc>
        <w:tc>
          <w:tcPr>
            <w:tcW w:w="1315" w:type="dxa"/>
            <w:vAlign w:val="center"/>
            <w:hideMark/>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816465" w:rsidRPr="00594139" w:rsidTr="0022161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711"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2</w:t>
            </w:r>
          </w:p>
        </w:tc>
        <w:tc>
          <w:tcPr>
            <w:tcW w:w="1246"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2024-01-01 01:00:00</w:t>
            </w:r>
          </w:p>
        </w:tc>
        <w:tc>
          <w:tcPr>
            <w:tcW w:w="1275"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0.482948</w:t>
            </w:r>
          </w:p>
        </w:tc>
        <w:tc>
          <w:tcPr>
            <w:tcW w:w="1134"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0.285415</w:t>
            </w:r>
          </w:p>
        </w:tc>
        <w:tc>
          <w:tcPr>
            <w:tcW w:w="1177"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0.408289</w:t>
            </w:r>
          </w:p>
        </w:tc>
        <w:tc>
          <w:tcPr>
            <w:tcW w:w="1051" w:type="dxa"/>
            <w:tcBorders>
              <w:left w:val="none" w:sz="0" w:space="0" w:color="auto"/>
              <w:right w:val="none" w:sz="0" w:space="0" w:color="auto"/>
            </w:tcBorders>
            <w:vAlign w:val="center"/>
            <w:hideMark/>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0.470360</w:t>
            </w:r>
          </w:p>
        </w:tc>
        <w:tc>
          <w:tcPr>
            <w:tcW w:w="1113"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0.614724</w:t>
            </w:r>
          </w:p>
        </w:tc>
        <w:tc>
          <w:tcPr>
            <w:tcW w:w="1315" w:type="dxa"/>
            <w:tcBorders>
              <w:left w:val="none" w:sz="0" w:space="0" w:color="auto"/>
              <w:right w:val="none" w:sz="0" w:space="0" w:color="auto"/>
            </w:tcBorders>
            <w:vAlign w:val="center"/>
            <w:hideMark/>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816465" w:rsidRPr="00594139" w:rsidTr="00221615">
        <w:trPr>
          <w:trHeight w:val="350"/>
          <w:jc w:val="center"/>
        </w:trPr>
        <w:tc>
          <w:tcPr>
            <w:cnfStyle w:val="001000000000" w:firstRow="0" w:lastRow="0" w:firstColumn="1" w:lastColumn="0" w:oddVBand="0" w:evenVBand="0" w:oddHBand="0" w:evenHBand="0" w:firstRowFirstColumn="0" w:firstRowLastColumn="0" w:lastRowFirstColumn="0" w:lastRowLastColumn="0"/>
            <w:tcW w:w="711" w:type="dxa"/>
            <w:vAlign w:val="center"/>
            <w:hideMark/>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3</w:t>
            </w:r>
          </w:p>
        </w:tc>
        <w:tc>
          <w:tcPr>
            <w:tcW w:w="1246"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2024-01-01 01:30:00</w:t>
            </w:r>
          </w:p>
        </w:tc>
        <w:tc>
          <w:tcPr>
            <w:tcW w:w="1275"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0.628838</w:t>
            </w:r>
          </w:p>
        </w:tc>
        <w:tc>
          <w:tcPr>
            <w:tcW w:w="1134"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0.482095</w:t>
            </w:r>
          </w:p>
        </w:tc>
        <w:tc>
          <w:tcPr>
            <w:tcW w:w="1177"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0.512308</w:t>
            </w:r>
          </w:p>
        </w:tc>
        <w:tc>
          <w:tcPr>
            <w:tcW w:w="1051" w:type="dxa"/>
            <w:vAlign w:val="center"/>
            <w:hideMark/>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0.576241</w:t>
            </w:r>
          </w:p>
        </w:tc>
        <w:tc>
          <w:tcPr>
            <w:tcW w:w="1113" w:type="dxa"/>
            <w:vAlign w:val="center"/>
            <w:hideMark/>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0.757044</w:t>
            </w:r>
          </w:p>
        </w:tc>
        <w:tc>
          <w:tcPr>
            <w:tcW w:w="1315" w:type="dxa"/>
            <w:vAlign w:val="center"/>
            <w:hideMark/>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816465" w:rsidRPr="00594139" w:rsidTr="0022161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11"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4</w:t>
            </w:r>
          </w:p>
        </w:tc>
        <w:tc>
          <w:tcPr>
            <w:tcW w:w="1246"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2024-01-01 02:00:00</w:t>
            </w:r>
          </w:p>
        </w:tc>
        <w:tc>
          <w:tcPr>
            <w:tcW w:w="1275"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0.335974</w:t>
            </w:r>
          </w:p>
        </w:tc>
        <w:tc>
          <w:tcPr>
            <w:tcW w:w="1134"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0.624741</w:t>
            </w:r>
          </w:p>
        </w:tc>
        <w:tc>
          <w:tcPr>
            <w:tcW w:w="1177"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0.672021</w:t>
            </w:r>
          </w:p>
        </w:tc>
        <w:tc>
          <w:tcPr>
            <w:tcW w:w="1051" w:type="dxa"/>
            <w:tcBorders>
              <w:left w:val="none" w:sz="0" w:space="0" w:color="auto"/>
              <w:right w:val="none" w:sz="0" w:space="0" w:color="auto"/>
            </w:tcBorders>
            <w:vAlign w:val="center"/>
            <w:hideMark/>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0.373004</w:t>
            </w:r>
          </w:p>
        </w:tc>
        <w:tc>
          <w:tcPr>
            <w:tcW w:w="1113" w:type="dxa"/>
            <w:tcBorders>
              <w:left w:val="none" w:sz="0" w:space="0" w:color="auto"/>
              <w:right w:val="none" w:sz="0" w:space="0" w:color="auto"/>
            </w:tcBorders>
            <w:vAlign w:val="center"/>
            <w:hideMark/>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0.673981</w:t>
            </w:r>
          </w:p>
        </w:tc>
        <w:tc>
          <w:tcPr>
            <w:tcW w:w="1315" w:type="dxa"/>
            <w:tcBorders>
              <w:left w:val="none" w:sz="0" w:space="0" w:color="auto"/>
              <w:right w:val="none" w:sz="0" w:space="0" w:color="auto"/>
            </w:tcBorders>
            <w:vAlign w:val="center"/>
            <w:hideMark/>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816465" w:rsidRPr="00594139" w:rsidTr="00221615">
        <w:trPr>
          <w:trHeight w:val="175"/>
          <w:jc w:val="center"/>
        </w:trPr>
        <w:tc>
          <w:tcPr>
            <w:cnfStyle w:val="001000000000" w:firstRow="0" w:lastRow="0" w:firstColumn="1" w:lastColumn="0" w:oddVBand="0" w:evenVBand="0" w:oddHBand="0" w:evenHBand="0" w:firstRowFirstColumn="0" w:firstRowLastColumn="0" w:lastRowFirstColumn="0" w:lastRowLastColumn="0"/>
            <w:tcW w:w="711" w:type="dxa"/>
            <w:vAlign w:val="center"/>
          </w:tcPr>
          <w:p w:rsidR="00816465" w:rsidRPr="00594139" w:rsidRDefault="00816465" w:rsidP="00594139">
            <w:pPr>
              <w:pStyle w:val="a3"/>
              <w:spacing w:before="0" w:beforeAutospacing="0" w:after="0" w:afterAutospacing="0"/>
              <w:ind w:firstLine="284"/>
              <w:jc w:val="center"/>
              <w:rPr>
                <w:color w:val="auto"/>
                <w:sz w:val="20"/>
                <w:szCs w:val="20"/>
                <w:lang w:val="en-US"/>
              </w:rPr>
            </w:pPr>
            <w:r w:rsidRPr="00594139">
              <w:rPr>
                <w:color w:val="auto"/>
                <w:sz w:val="20"/>
                <w:szCs w:val="20"/>
                <w:lang w:val="en-US"/>
              </w:rPr>
              <w:t>…</w:t>
            </w:r>
          </w:p>
        </w:tc>
        <w:tc>
          <w:tcPr>
            <w:tcW w:w="1246" w:type="dxa"/>
            <w:vAlign w:val="center"/>
          </w:tcPr>
          <w:p w:rsidR="00816465" w:rsidRPr="00594139" w:rsidRDefault="00816465" w:rsidP="00E67DB2">
            <w:pPr>
              <w:pStyle w:val="a3"/>
              <w:spacing w:before="0" w:beforeAutospacing="0" w:after="0" w:afterAutospacing="0"/>
              <w:ind w:firstLine="284"/>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w:t>
            </w:r>
          </w:p>
        </w:tc>
        <w:tc>
          <w:tcPr>
            <w:tcW w:w="1275" w:type="dxa"/>
            <w:vAlign w:val="center"/>
          </w:tcPr>
          <w:p w:rsidR="00816465" w:rsidRPr="00594139" w:rsidRDefault="00816465" w:rsidP="00E67DB2">
            <w:pPr>
              <w:pStyle w:val="a3"/>
              <w:spacing w:before="0" w:beforeAutospacing="0" w:after="0" w:afterAutospacing="0"/>
              <w:ind w:firstLine="284"/>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w:t>
            </w:r>
          </w:p>
        </w:tc>
        <w:tc>
          <w:tcPr>
            <w:tcW w:w="1134" w:type="dxa"/>
            <w:vAlign w:val="center"/>
          </w:tcPr>
          <w:p w:rsidR="00816465" w:rsidRPr="00594139" w:rsidRDefault="00816465" w:rsidP="00E67DB2">
            <w:pPr>
              <w:pStyle w:val="a3"/>
              <w:spacing w:before="0" w:beforeAutospacing="0" w:after="0" w:afterAutospacing="0"/>
              <w:ind w:firstLine="284"/>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w:t>
            </w:r>
          </w:p>
        </w:tc>
        <w:tc>
          <w:tcPr>
            <w:tcW w:w="1177" w:type="dxa"/>
            <w:vAlign w:val="center"/>
          </w:tcPr>
          <w:p w:rsidR="00816465" w:rsidRPr="00594139" w:rsidRDefault="00816465" w:rsidP="00E67DB2">
            <w:pPr>
              <w:pStyle w:val="a3"/>
              <w:spacing w:before="0" w:beforeAutospacing="0" w:after="0" w:afterAutospacing="0"/>
              <w:ind w:firstLine="284"/>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w:t>
            </w:r>
          </w:p>
        </w:tc>
        <w:tc>
          <w:tcPr>
            <w:tcW w:w="1051" w:type="dxa"/>
            <w:vAlign w:val="center"/>
          </w:tcPr>
          <w:p w:rsidR="00816465" w:rsidRPr="00594139" w:rsidRDefault="00816465" w:rsidP="00E67DB2">
            <w:pPr>
              <w:pStyle w:val="a3"/>
              <w:spacing w:before="0" w:beforeAutospacing="0" w:after="0" w:afterAutospacing="0"/>
              <w:ind w:firstLine="284"/>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w:t>
            </w:r>
          </w:p>
        </w:tc>
        <w:tc>
          <w:tcPr>
            <w:tcW w:w="1113" w:type="dxa"/>
            <w:vAlign w:val="center"/>
          </w:tcPr>
          <w:p w:rsidR="00816465" w:rsidRPr="00594139" w:rsidRDefault="00816465" w:rsidP="00E67DB2">
            <w:pPr>
              <w:pStyle w:val="a3"/>
              <w:spacing w:before="0" w:beforeAutospacing="0" w:after="0" w:afterAutospacing="0"/>
              <w:ind w:firstLine="284"/>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w:t>
            </w:r>
          </w:p>
        </w:tc>
        <w:tc>
          <w:tcPr>
            <w:tcW w:w="1315" w:type="dxa"/>
            <w:vAlign w:val="center"/>
          </w:tcPr>
          <w:p w:rsidR="00816465" w:rsidRPr="00594139" w:rsidRDefault="00816465" w:rsidP="00E67DB2">
            <w:pPr>
              <w:pStyle w:val="a3"/>
              <w:spacing w:before="0" w:beforeAutospacing="0" w:after="0" w:afterAutospacing="0"/>
              <w:ind w:firstLine="284"/>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w:t>
            </w:r>
          </w:p>
        </w:tc>
      </w:tr>
      <w:tr w:rsidR="00AE540B" w:rsidRPr="00594139" w:rsidTr="0022161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711"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4995</w:t>
            </w:r>
          </w:p>
        </w:tc>
        <w:tc>
          <w:tcPr>
            <w:tcW w:w="1246"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2024-04-14 01:30:00</w:t>
            </w:r>
          </w:p>
        </w:tc>
        <w:tc>
          <w:tcPr>
            <w:tcW w:w="1275"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0.366839</w:t>
            </w:r>
          </w:p>
        </w:tc>
        <w:tc>
          <w:tcPr>
            <w:tcW w:w="1134"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0.701004</w:t>
            </w:r>
          </w:p>
        </w:tc>
        <w:tc>
          <w:tcPr>
            <w:tcW w:w="1177"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0.362397</w:t>
            </w:r>
          </w:p>
        </w:tc>
        <w:tc>
          <w:tcPr>
            <w:tcW w:w="1051" w:type="dxa"/>
            <w:tcBorders>
              <w:left w:val="none" w:sz="0" w:space="0" w:color="auto"/>
              <w:right w:val="none" w:sz="0" w:space="0" w:color="auto"/>
            </w:tcBorders>
            <w:vAlign w:val="center"/>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0.509174</w:t>
            </w:r>
          </w:p>
        </w:tc>
        <w:tc>
          <w:tcPr>
            <w:tcW w:w="1113"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0.490516</w:t>
            </w:r>
          </w:p>
        </w:tc>
        <w:tc>
          <w:tcPr>
            <w:tcW w:w="1315" w:type="dxa"/>
            <w:tcBorders>
              <w:left w:val="none" w:sz="0" w:space="0" w:color="auto"/>
              <w:right w:val="none" w:sz="0" w:space="0" w:color="auto"/>
            </w:tcBorders>
            <w:vAlign w:val="center"/>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816465" w:rsidRPr="00594139" w:rsidTr="00221615">
        <w:trPr>
          <w:trHeight w:val="364"/>
          <w:jc w:val="center"/>
        </w:trPr>
        <w:tc>
          <w:tcPr>
            <w:cnfStyle w:val="001000000000" w:firstRow="0" w:lastRow="0" w:firstColumn="1" w:lastColumn="0" w:oddVBand="0" w:evenVBand="0" w:oddHBand="0" w:evenHBand="0" w:firstRowFirstColumn="0" w:firstRowLastColumn="0" w:lastRowFirstColumn="0" w:lastRowLastColumn="0"/>
            <w:tcW w:w="711" w:type="dxa"/>
            <w:vAlign w:val="center"/>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4996</w:t>
            </w:r>
          </w:p>
        </w:tc>
        <w:tc>
          <w:tcPr>
            <w:tcW w:w="1246"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2024-04-14 02:00:00</w:t>
            </w:r>
          </w:p>
        </w:tc>
        <w:tc>
          <w:tcPr>
            <w:tcW w:w="1275"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0.493568</w:t>
            </w:r>
          </w:p>
        </w:tc>
        <w:tc>
          <w:tcPr>
            <w:tcW w:w="1134"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0.258212</w:t>
            </w:r>
          </w:p>
        </w:tc>
        <w:tc>
          <w:tcPr>
            <w:tcW w:w="1177"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0.677895</w:t>
            </w:r>
          </w:p>
        </w:tc>
        <w:tc>
          <w:tcPr>
            <w:tcW w:w="1051" w:type="dxa"/>
            <w:vAlign w:val="center"/>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0.627889</w:t>
            </w:r>
          </w:p>
        </w:tc>
        <w:tc>
          <w:tcPr>
            <w:tcW w:w="1113"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0.535212</w:t>
            </w:r>
          </w:p>
        </w:tc>
        <w:tc>
          <w:tcPr>
            <w:tcW w:w="1315" w:type="dxa"/>
            <w:vAlign w:val="center"/>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AE540B" w:rsidRPr="00594139" w:rsidTr="0022161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711"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4997</w:t>
            </w:r>
          </w:p>
        </w:tc>
        <w:tc>
          <w:tcPr>
            <w:tcW w:w="1246"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2024-04-14 02:30:00</w:t>
            </w:r>
          </w:p>
        </w:tc>
        <w:tc>
          <w:tcPr>
            <w:tcW w:w="1275"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0.893818</w:t>
            </w:r>
          </w:p>
        </w:tc>
        <w:tc>
          <w:tcPr>
            <w:tcW w:w="1134"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0.431739</w:t>
            </w:r>
          </w:p>
        </w:tc>
        <w:tc>
          <w:tcPr>
            <w:tcW w:w="1177"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0.688926</w:t>
            </w:r>
          </w:p>
        </w:tc>
        <w:tc>
          <w:tcPr>
            <w:tcW w:w="1051" w:type="dxa"/>
            <w:tcBorders>
              <w:left w:val="none" w:sz="0" w:space="0" w:color="auto"/>
              <w:right w:val="none" w:sz="0" w:space="0" w:color="auto"/>
            </w:tcBorders>
            <w:vAlign w:val="center"/>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0.508038</w:t>
            </w:r>
          </w:p>
        </w:tc>
        <w:tc>
          <w:tcPr>
            <w:tcW w:w="1113"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0.681099</w:t>
            </w:r>
          </w:p>
        </w:tc>
        <w:tc>
          <w:tcPr>
            <w:tcW w:w="1315" w:type="dxa"/>
            <w:tcBorders>
              <w:left w:val="none" w:sz="0" w:space="0" w:color="auto"/>
              <w:right w:val="none" w:sz="0" w:space="0" w:color="auto"/>
            </w:tcBorders>
            <w:vAlign w:val="center"/>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Abnormal</w:t>
            </w:r>
          </w:p>
        </w:tc>
      </w:tr>
      <w:tr w:rsidR="00816465" w:rsidRPr="00594139" w:rsidTr="00221615">
        <w:trPr>
          <w:trHeight w:val="350"/>
          <w:jc w:val="center"/>
        </w:trPr>
        <w:tc>
          <w:tcPr>
            <w:cnfStyle w:val="001000000000" w:firstRow="0" w:lastRow="0" w:firstColumn="1" w:lastColumn="0" w:oddVBand="0" w:evenVBand="0" w:oddHBand="0" w:evenHBand="0" w:firstRowFirstColumn="0" w:firstRowLastColumn="0" w:lastRowFirstColumn="0" w:lastRowLastColumn="0"/>
            <w:tcW w:w="711" w:type="dxa"/>
            <w:vAlign w:val="center"/>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4998</w:t>
            </w:r>
          </w:p>
        </w:tc>
        <w:tc>
          <w:tcPr>
            <w:tcW w:w="1246"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2024-04-14 03:00:00</w:t>
            </w:r>
          </w:p>
        </w:tc>
        <w:tc>
          <w:tcPr>
            <w:tcW w:w="1275"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0.509673</w:t>
            </w:r>
          </w:p>
        </w:tc>
        <w:tc>
          <w:tcPr>
            <w:tcW w:w="1134"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0.592927</w:t>
            </w:r>
          </w:p>
        </w:tc>
        <w:tc>
          <w:tcPr>
            <w:tcW w:w="1177"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0.366151</w:t>
            </w:r>
          </w:p>
        </w:tc>
        <w:tc>
          <w:tcPr>
            <w:tcW w:w="1051" w:type="dxa"/>
            <w:vAlign w:val="center"/>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0.668218</w:t>
            </w:r>
          </w:p>
        </w:tc>
        <w:tc>
          <w:tcPr>
            <w:tcW w:w="1113" w:type="dxa"/>
            <w:vAlign w:val="center"/>
          </w:tcPr>
          <w:p w:rsidR="00816465" w:rsidRPr="00594139" w:rsidRDefault="00816465" w:rsidP="00221615">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0.710599</w:t>
            </w:r>
          </w:p>
        </w:tc>
        <w:tc>
          <w:tcPr>
            <w:tcW w:w="1315" w:type="dxa"/>
            <w:vAlign w:val="center"/>
          </w:tcPr>
          <w:p w:rsidR="00816465" w:rsidRPr="00594139" w:rsidRDefault="00816465" w:rsidP="006A613C">
            <w:pPr>
              <w:pStyle w:val="a3"/>
              <w:spacing w:before="0" w:beforeAutospacing="0" w:after="0" w:afterAutospacing="0"/>
              <w:cnfStyle w:val="000000000000" w:firstRow="0" w:lastRow="0" w:firstColumn="0" w:lastColumn="0" w:oddVBand="0" w:evenVBand="0" w:oddHBand="0" w:evenHBand="0" w:firstRowFirstColumn="0" w:firstRowLastColumn="0" w:lastRowFirstColumn="0" w:lastRowLastColumn="0"/>
              <w:rPr>
                <w:color w:val="auto"/>
                <w:sz w:val="20"/>
                <w:szCs w:val="20"/>
                <w:lang w:val="en-US"/>
              </w:rPr>
            </w:pPr>
            <w:r w:rsidRPr="00594139">
              <w:rPr>
                <w:color w:val="auto"/>
                <w:sz w:val="20"/>
                <w:szCs w:val="20"/>
                <w:lang w:val="en-US"/>
              </w:rPr>
              <w:t>Normal</w:t>
            </w:r>
          </w:p>
        </w:tc>
      </w:tr>
      <w:tr w:rsidR="00AE540B" w:rsidRPr="00594139" w:rsidTr="00221615">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711"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rPr>
                <w:color w:val="auto"/>
                <w:sz w:val="20"/>
                <w:szCs w:val="20"/>
                <w:lang w:val="en-US"/>
              </w:rPr>
            </w:pPr>
            <w:r w:rsidRPr="00594139">
              <w:rPr>
                <w:color w:val="auto"/>
                <w:sz w:val="20"/>
                <w:szCs w:val="20"/>
                <w:lang w:val="en-US"/>
              </w:rPr>
              <w:t>4999</w:t>
            </w:r>
          </w:p>
        </w:tc>
        <w:tc>
          <w:tcPr>
            <w:tcW w:w="1246"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2024-04-14 03:30:00</w:t>
            </w:r>
          </w:p>
        </w:tc>
        <w:tc>
          <w:tcPr>
            <w:tcW w:w="1275"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0.233656</w:t>
            </w:r>
          </w:p>
        </w:tc>
        <w:tc>
          <w:tcPr>
            <w:tcW w:w="1134"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0.612872</w:t>
            </w:r>
          </w:p>
        </w:tc>
        <w:tc>
          <w:tcPr>
            <w:tcW w:w="1177"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0.473481</w:t>
            </w:r>
          </w:p>
        </w:tc>
        <w:tc>
          <w:tcPr>
            <w:tcW w:w="1051"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0.268306</w:t>
            </w:r>
          </w:p>
        </w:tc>
        <w:tc>
          <w:tcPr>
            <w:tcW w:w="1113" w:type="dxa"/>
            <w:tcBorders>
              <w:left w:val="none" w:sz="0" w:space="0" w:color="auto"/>
              <w:right w:val="none" w:sz="0" w:space="0" w:color="auto"/>
            </w:tcBorders>
            <w:vAlign w:val="center"/>
          </w:tcPr>
          <w:p w:rsidR="00816465" w:rsidRPr="00594139" w:rsidRDefault="00816465" w:rsidP="00221615">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0.555286</w:t>
            </w:r>
          </w:p>
        </w:tc>
        <w:tc>
          <w:tcPr>
            <w:tcW w:w="1315" w:type="dxa"/>
            <w:tcBorders>
              <w:left w:val="none" w:sz="0" w:space="0" w:color="auto"/>
              <w:right w:val="none" w:sz="0" w:space="0" w:color="auto"/>
            </w:tcBorders>
            <w:vAlign w:val="center"/>
          </w:tcPr>
          <w:p w:rsidR="00816465" w:rsidRPr="00594139" w:rsidRDefault="00816465" w:rsidP="006A613C">
            <w:pPr>
              <w:pStyle w:val="a3"/>
              <w:spacing w:before="0" w:beforeAutospacing="0" w:after="0" w:afterAutospacing="0"/>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Normal</w:t>
            </w:r>
          </w:p>
        </w:tc>
      </w:tr>
    </w:tbl>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E67DB2">
      <w:pPr>
        <w:pStyle w:val="leading-8"/>
        <w:spacing w:before="0" w:beforeAutospacing="0" w:after="240" w:afterAutospacing="0"/>
        <w:ind w:firstLine="284"/>
        <w:jc w:val="both"/>
        <w:rPr>
          <w:sz w:val="20"/>
          <w:szCs w:val="20"/>
          <w:lang w:val="en-US"/>
        </w:rPr>
      </w:pPr>
      <w:r w:rsidRPr="00594139">
        <w:rPr>
          <w:sz w:val="20"/>
          <w:szCs w:val="20"/>
          <w:lang w:val="en-US"/>
        </w:rPr>
        <w:t>In the time series graph (</w:t>
      </w:r>
      <w:proofErr w:type="spellStart"/>
      <w:r w:rsidRPr="00594139">
        <w:rPr>
          <w:sz w:val="20"/>
          <w:szCs w:val="20"/>
          <w:lang w:val="en-US"/>
        </w:rPr>
        <w:t>Electricity_Consumed</w:t>
      </w:r>
      <w:proofErr w:type="spellEnd"/>
      <w:r w:rsidRPr="00594139">
        <w:rPr>
          <w:sz w:val="20"/>
          <w:szCs w:val="20"/>
          <w:lang w:val="en-US"/>
        </w:rPr>
        <w:t xml:space="preserve"> - Timestamp), although electricity consumption in the period from January to April 2024 remained generally stable, significant fluctuations in values showed high dispersion. The daily or weekly seasonality curve is not observed on the graph, but high random fluctuations indicate that consumption may be significantly dependent on external factors (temperature, humidity, and wind speed) (Figure 1).</w:t>
      </w:r>
    </w:p>
    <w:p w:rsidR="007A7A52" w:rsidRPr="00594139" w:rsidRDefault="003B116C" w:rsidP="00594139">
      <w:pPr>
        <w:spacing w:after="0" w:line="240" w:lineRule="auto"/>
        <w:ind w:firstLine="284"/>
        <w:jc w:val="center"/>
        <w:rPr>
          <w:rFonts w:ascii="Times New Roman" w:eastAsia="Times New Roman" w:hAnsi="Times New Roman" w:cs="Times New Roman"/>
          <w:sz w:val="20"/>
          <w:szCs w:val="20"/>
          <w:lang w:val="en-US"/>
        </w:rPr>
      </w:pPr>
      <w:r w:rsidRPr="00594139">
        <w:rPr>
          <w:rFonts w:ascii="Times New Roman" w:eastAsia="Times New Roman" w:hAnsi="Times New Roman" w:cs="Times New Roman"/>
          <w:noProof/>
          <w:sz w:val="20"/>
          <w:szCs w:val="20"/>
        </w:rPr>
        <w:drawing>
          <wp:inline distT="0" distB="0" distL="0" distR="0">
            <wp:extent cx="5381235" cy="1978072"/>
            <wp:effectExtent l="0" t="0" r="0" b="0"/>
            <wp:docPr id="37" name="Рисунок 1" descr="E:\Мои документы\Рашидов Г.Х\Диссертация\Maqola\rasml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Рашидов Г.Х\Диссертация\Maqola\rasmlar\1.png"/>
                    <pic:cNvPicPr>
                      <a:picLocks noChangeAspect="1" noChangeArrowheads="1"/>
                    </pic:cNvPicPr>
                  </pic:nvPicPr>
                  <pic:blipFill>
                    <a:blip r:embed="rId9"/>
                    <a:srcRect b="6863"/>
                    <a:stretch>
                      <a:fillRect/>
                    </a:stretch>
                  </pic:blipFill>
                  <pic:spPr bwMode="auto">
                    <a:xfrm>
                      <a:off x="0" y="0"/>
                      <a:ext cx="5383166" cy="1978782"/>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 xml:space="preserve">FIGURE 1. </w:t>
      </w:r>
      <w:r w:rsidRPr="00594139">
        <w:rPr>
          <w:sz w:val="20"/>
          <w:szCs w:val="20"/>
          <w:lang w:val="en-US"/>
        </w:rPr>
        <w:t>Graph of the time series of electricity consumption.</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lastRenderedPageBreak/>
        <w:t>Therefore, a special approach is necessary when choosing a time-stable forecasting model, and the creation of additional characteristics (lag and seasonal characteristics) is important for increasing the stability of the models.</w:t>
      </w:r>
    </w:p>
    <w:p w:rsidR="00D053BE" w:rsidRPr="00594139" w:rsidRDefault="00B43F4E" w:rsidP="00594139">
      <w:pPr>
        <w:pStyle w:val="leading-8"/>
        <w:spacing w:before="240" w:beforeAutospacing="0" w:after="240" w:afterAutospacing="0"/>
        <w:ind w:firstLine="284"/>
        <w:jc w:val="center"/>
        <w:rPr>
          <w:b/>
          <w:lang w:val="en-US"/>
        </w:rPr>
      </w:pPr>
      <w:r w:rsidRPr="00594139">
        <w:rPr>
          <w:b/>
          <w:lang w:val="en-US"/>
        </w:rPr>
        <w:t>ABNORMALITY ANALYSIS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According to the results of this analysis, the number of normal cases was 4750 and anomalies - 250. Although anomalies constitute 5% of the total data, such a share corresponds to the natural frequency of unusual consumption cases in real energy systems and indicates the presence of the problem of class imbalance in model training. This discrepancy necessitates the use of special strategies such as oversampling, threshold adjustment, or weighted loss for models aimed at detecting anomalies.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linear graph of time consumption showed that consumption indicators frequently change from the lowest values to sharply high values, and the noise percentage of the signal is high. This means that the seasonal component for this season is weak, and consumption changes mainly under the influence of external factors. These features indicate that simple regression models may have a high risk of overfitting, and therefore increase the likelihood of the dominance of in-depth learning models, such as LSTM.</w:t>
      </w:r>
    </w:p>
    <w:p w:rsidR="00450ED6" w:rsidRPr="00594139" w:rsidRDefault="00450ED6" w:rsidP="00594139">
      <w:pPr>
        <w:pStyle w:val="a3"/>
        <w:spacing w:before="0" w:beforeAutospacing="0" w:after="0" w:afterAutospacing="0"/>
        <w:ind w:firstLine="284"/>
        <w:jc w:val="both"/>
        <w:rPr>
          <w:sz w:val="20"/>
          <w:szCs w:val="20"/>
          <w:lang w:val="en-US"/>
        </w:rPr>
      </w:pPr>
    </w:p>
    <w:p w:rsidR="007A7A52" w:rsidRPr="00594139" w:rsidRDefault="007A7A52" w:rsidP="00594139">
      <w:pPr>
        <w:spacing w:after="0" w:line="240" w:lineRule="auto"/>
        <w:ind w:firstLine="284"/>
        <w:jc w:val="center"/>
        <w:rPr>
          <w:rFonts w:ascii="Times New Roman" w:eastAsia="Times New Roman" w:hAnsi="Times New Roman" w:cs="Times New Roman"/>
          <w:sz w:val="20"/>
          <w:szCs w:val="20"/>
          <w:lang w:val="en-US"/>
        </w:rPr>
      </w:pPr>
      <w:r w:rsidRPr="00594139">
        <w:rPr>
          <w:rFonts w:ascii="Times New Roman" w:eastAsia="Times New Roman" w:hAnsi="Times New Roman" w:cs="Times New Roman"/>
          <w:noProof/>
          <w:sz w:val="20"/>
          <w:szCs w:val="20"/>
        </w:rPr>
        <w:drawing>
          <wp:inline distT="0" distB="0" distL="0" distR="0">
            <wp:extent cx="5256398" cy="1675558"/>
            <wp:effectExtent l="0" t="0" r="0" b="0"/>
            <wp:docPr id="3" name="Рисунок 2" descr="E:\Мои документы\Рашидов Г.Х\Диссертация\Maqola\rasml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Рашидов Г.Х\Диссертация\Maqola\rasmlar\2.png"/>
                    <pic:cNvPicPr>
                      <a:picLocks noChangeAspect="1" noChangeArrowheads="1"/>
                    </pic:cNvPicPr>
                  </pic:nvPicPr>
                  <pic:blipFill>
                    <a:blip r:embed="rId10"/>
                    <a:srcRect/>
                    <a:stretch>
                      <a:fillRect/>
                    </a:stretch>
                  </pic:blipFill>
                  <pic:spPr bwMode="auto">
                    <a:xfrm>
                      <a:off x="0" y="0"/>
                      <a:ext cx="5256071" cy="1675454"/>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2</w:t>
      </w:r>
      <w:r w:rsidRPr="00594139">
        <w:rPr>
          <w:sz w:val="20"/>
          <w:szCs w:val="20"/>
          <w:lang w:val="en-US"/>
        </w:rPr>
        <w:t>. Time anomaly trend.</w:t>
      </w:r>
    </w:p>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Below, using a graph of dispersion by temperature and consumption characteristics, we distinguish anomalous states (Fig. 3).</w:t>
      </w:r>
    </w:p>
    <w:p w:rsidR="00605777" w:rsidRPr="00594139" w:rsidRDefault="00605777" w:rsidP="00594139">
      <w:pPr>
        <w:pStyle w:val="a3"/>
        <w:spacing w:before="0" w:beforeAutospacing="0" w:after="0" w:afterAutospacing="0"/>
        <w:ind w:firstLine="284"/>
        <w:jc w:val="center"/>
        <w:rPr>
          <w:bCs/>
          <w:sz w:val="20"/>
          <w:szCs w:val="20"/>
        </w:rPr>
      </w:pPr>
      <w:r w:rsidRPr="00594139">
        <w:rPr>
          <w:bCs/>
          <w:noProof/>
          <w:sz w:val="20"/>
          <w:szCs w:val="20"/>
        </w:rPr>
        <w:drawing>
          <wp:inline distT="0" distB="0" distL="0" distR="0">
            <wp:extent cx="3315569" cy="2625394"/>
            <wp:effectExtent l="0" t="0" r="0" b="0"/>
            <wp:docPr id="14" name="Рисунок 9" descr="E:\Мои документы\Рашидов Г.Х\Диссертация\Maqola\rasmla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ои документы\Рашидов Г.Х\Диссертация\Maqola\rasmlar\9.png"/>
                    <pic:cNvPicPr>
                      <a:picLocks noChangeAspect="1" noChangeArrowheads="1"/>
                    </pic:cNvPicPr>
                  </pic:nvPicPr>
                  <pic:blipFill>
                    <a:blip r:embed="rId11"/>
                    <a:srcRect/>
                    <a:stretch>
                      <a:fillRect/>
                    </a:stretch>
                  </pic:blipFill>
                  <pic:spPr bwMode="auto">
                    <a:xfrm>
                      <a:off x="0" y="0"/>
                      <a:ext cx="3320676" cy="2629438"/>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3</w:t>
      </w:r>
      <w:r w:rsidRPr="00594139">
        <w:rPr>
          <w:sz w:val="20"/>
          <w:szCs w:val="20"/>
          <w:lang w:val="en-US"/>
        </w:rPr>
        <w:t>. Visual classification of anomalies</w:t>
      </w:r>
    </w:p>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Using pair plot analysis, we visually represent multidimensional relationships between energy consumption, weather factors, and historical average consumption indicators, as well as the spatial location of anomalies (Fig. 4).</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lastRenderedPageBreak/>
        <w:t xml:space="preserve">As can be seen from the graphs, anomalies in most cases are located in the same distribution area as normal points and do not form a clearly linear or distinct cluster. This indicates the complexity of detecting anomalies using simple threshold or linear separation methods. Also, although a relatively more pronounced relationship is observed between </w:t>
      </w:r>
      <w:proofErr w:type="spellStart"/>
      <w:r w:rsidRPr="00594139">
        <w:rPr>
          <w:sz w:val="20"/>
          <w:szCs w:val="20"/>
          <w:lang w:val="en-US"/>
        </w:rPr>
        <w:t>Avg_Past_Consumption</w:t>
      </w:r>
      <w:proofErr w:type="spellEnd"/>
      <w:r w:rsidRPr="00594139">
        <w:rPr>
          <w:sz w:val="20"/>
          <w:szCs w:val="20"/>
          <w:lang w:val="en-US"/>
        </w:rPr>
        <w:t xml:space="preserve"> and </w:t>
      </w:r>
      <w:proofErr w:type="spellStart"/>
      <w:r w:rsidRPr="00594139">
        <w:rPr>
          <w:sz w:val="20"/>
          <w:szCs w:val="20"/>
          <w:lang w:val="en-US"/>
        </w:rPr>
        <w:t>Electricity_Consumed</w:t>
      </w:r>
      <w:proofErr w:type="spellEnd"/>
      <w:r w:rsidRPr="00594139">
        <w:rPr>
          <w:sz w:val="20"/>
          <w:szCs w:val="20"/>
          <w:lang w:val="en-US"/>
        </w:rPr>
        <w:t>, there is no clear structural separation between weather factors and consumption. These results confirm the expediency of multidimensional and nonlinear approaches to detecting anomalies, in particular, such algorithms as Isolation Forest.</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results of the graphical analysis allow us to draw the following conclusions. Anomalies are mainly observed at very low or very high values of electricity consumption, indicating that abnormal consumption patterns typically manifest in extreme consumption ranges. At the same time, a direct and strong influence of the temperature factor on the occurrence of the anomaly was not revealed, since the anomalous points are scattered across different temperature ranges.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This means that anomalies are mainly caused not by one factor, but by a combination of several variables and complex multifactorial conditions. The results of this multidimensional analysis serve as a methodological basis for a deeper study of correlational relationships, assessment of seasonality, and formation of lag characteristics in time at subsequent stages.</w:t>
      </w:r>
    </w:p>
    <w:p w:rsidR="00D053BE" w:rsidRPr="00594139" w:rsidRDefault="00B43F4E" w:rsidP="00594139">
      <w:pPr>
        <w:pStyle w:val="leading-8"/>
        <w:spacing w:before="240" w:beforeAutospacing="0" w:after="240" w:afterAutospacing="0"/>
        <w:ind w:firstLine="284"/>
        <w:jc w:val="center"/>
        <w:rPr>
          <w:lang w:val="en-US"/>
        </w:rPr>
      </w:pPr>
      <w:r w:rsidRPr="00594139">
        <w:rPr>
          <w:b/>
          <w:lang w:val="en-US"/>
        </w:rPr>
        <w:t>CORRELATION ANALYSIS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We form the results of this analysis based on the correlation matrix (thermal map) (Fig. 5).</w:t>
      </w:r>
      <w:r w:rsidR="00B43F4E" w:rsidRPr="00594139">
        <w:rPr>
          <w:sz w:val="20"/>
          <w:szCs w:val="20"/>
          <w:lang w:val="en-US"/>
        </w:rPr>
        <w:t xml:space="preserve"> </w:t>
      </w:r>
      <w:r w:rsidRPr="00594139">
        <w:rPr>
          <w:sz w:val="20"/>
          <w:szCs w:val="20"/>
          <w:lang w:val="en-US"/>
        </w:rPr>
        <w:t xml:space="preserve">This matrix shows that the relationship between </w:t>
      </w:r>
      <w:proofErr w:type="spellStart"/>
      <w:r w:rsidRPr="00594139">
        <w:rPr>
          <w:sz w:val="20"/>
          <w:szCs w:val="20"/>
          <w:lang w:val="en-US"/>
        </w:rPr>
        <w:t>Electricity_Consumed</w:t>
      </w:r>
      <w:proofErr w:type="spellEnd"/>
      <w:r w:rsidRPr="00594139">
        <w:rPr>
          <w:sz w:val="20"/>
          <w:szCs w:val="20"/>
          <w:lang w:val="en-US"/>
        </w:rPr>
        <w:t xml:space="preserve"> and </w:t>
      </w:r>
      <w:proofErr w:type="spellStart"/>
      <w:r w:rsidRPr="00594139">
        <w:rPr>
          <w:sz w:val="20"/>
          <w:szCs w:val="20"/>
          <w:lang w:val="en-US"/>
        </w:rPr>
        <w:t>Avg_Past_Consumption</w:t>
      </w:r>
      <w:proofErr w:type="spellEnd"/>
      <w:r w:rsidRPr="00594139">
        <w:rPr>
          <w:sz w:val="20"/>
          <w:szCs w:val="20"/>
          <w:lang w:val="en-US"/>
        </w:rPr>
        <w:t xml:space="preserve"> is 0.32. This indicator means that historical consumption is an important factor in the formation of future consumption, and there is an average significant direct correlation. This result once again confirms the importance of lag properties in time series modeling.</w:t>
      </w:r>
    </w:p>
    <w:p w:rsidR="00D053BE" w:rsidRPr="00594139" w:rsidRDefault="00D053BE" w:rsidP="00594139">
      <w:pPr>
        <w:pStyle w:val="leading-8"/>
        <w:spacing w:before="0" w:beforeAutospacing="0" w:after="0" w:afterAutospacing="0"/>
        <w:ind w:firstLine="284"/>
        <w:jc w:val="both"/>
        <w:rPr>
          <w:sz w:val="20"/>
          <w:szCs w:val="20"/>
          <w:lang w:val="en-US"/>
        </w:rPr>
      </w:pPr>
    </w:p>
    <w:p w:rsidR="00B810B1" w:rsidRPr="00594139" w:rsidRDefault="00B810B1" w:rsidP="00594139">
      <w:pPr>
        <w:pStyle w:val="a3"/>
        <w:spacing w:before="0" w:beforeAutospacing="0" w:after="0" w:afterAutospacing="0"/>
        <w:ind w:firstLine="284"/>
        <w:jc w:val="center"/>
        <w:rPr>
          <w:sz w:val="20"/>
          <w:szCs w:val="20"/>
          <w:lang w:val="en-US"/>
        </w:rPr>
      </w:pPr>
      <w:r w:rsidRPr="00594139">
        <w:rPr>
          <w:noProof/>
          <w:sz w:val="20"/>
          <w:szCs w:val="20"/>
        </w:rPr>
        <w:drawing>
          <wp:inline distT="0" distB="0" distL="0" distR="0">
            <wp:extent cx="4518660" cy="4092699"/>
            <wp:effectExtent l="0" t="0" r="0" b="0"/>
            <wp:docPr id="2" name="Рисунок 2" descr="E:\Мои документы\Рашидов Г.Х\Диссертация\Maqola\rasmlar\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Рашидов Г.Х\Диссертация\Maqola\rasmlar\1122.png"/>
                    <pic:cNvPicPr>
                      <a:picLocks noChangeAspect="1" noChangeArrowheads="1"/>
                    </pic:cNvPicPr>
                  </pic:nvPicPr>
                  <pic:blipFill>
                    <a:blip r:embed="rId12" cstate="print"/>
                    <a:srcRect/>
                    <a:stretch>
                      <a:fillRect/>
                    </a:stretch>
                  </pic:blipFill>
                  <pic:spPr bwMode="auto">
                    <a:xfrm>
                      <a:off x="0" y="0"/>
                      <a:ext cx="4524815" cy="4098274"/>
                    </a:xfrm>
                    <a:prstGeom prst="rect">
                      <a:avLst/>
                    </a:prstGeom>
                    <a:noFill/>
                    <a:ln w="9525">
                      <a:noFill/>
                      <a:miter lim="800000"/>
                      <a:headEnd/>
                      <a:tailEnd/>
                    </a:ln>
                  </pic:spPr>
                </pic:pic>
              </a:graphicData>
            </a:graphic>
          </wp:inline>
        </w:drawing>
      </w:r>
    </w:p>
    <w:p w:rsidR="00D053BE" w:rsidRPr="00E67DB2" w:rsidRDefault="00D053BE" w:rsidP="00594139">
      <w:pPr>
        <w:pStyle w:val="leading-8"/>
        <w:spacing w:before="0" w:beforeAutospacing="0" w:after="0" w:afterAutospacing="0"/>
        <w:jc w:val="center"/>
        <w:rPr>
          <w:sz w:val="20"/>
          <w:szCs w:val="20"/>
          <w:lang w:val="uz-Cyrl-UZ"/>
        </w:rPr>
      </w:pPr>
      <w:r w:rsidRPr="00594139">
        <w:rPr>
          <w:b/>
          <w:sz w:val="20"/>
          <w:szCs w:val="20"/>
          <w:lang w:val="en-US"/>
        </w:rPr>
        <w:t>FIGURE 4</w:t>
      </w:r>
      <w:r w:rsidRPr="00594139">
        <w:rPr>
          <w:sz w:val="20"/>
          <w:szCs w:val="20"/>
          <w:lang w:val="en-US"/>
        </w:rPr>
        <w:t>. Multidimensional relationships between average consumption indicators and spatial distribution of anomalies</w:t>
      </w:r>
      <w:r w:rsidR="00E67DB2">
        <w:rPr>
          <w:sz w:val="20"/>
          <w:szCs w:val="20"/>
          <w:lang w:val="uz-Cyrl-UZ"/>
        </w:rPr>
        <w:t>.</w:t>
      </w:r>
    </w:p>
    <w:p w:rsidR="00B20A84" w:rsidRPr="00594139" w:rsidRDefault="00B20A84" w:rsidP="00594139">
      <w:pPr>
        <w:spacing w:after="0" w:line="240" w:lineRule="auto"/>
        <w:ind w:firstLine="284"/>
        <w:jc w:val="center"/>
        <w:rPr>
          <w:rFonts w:ascii="Times New Roman" w:eastAsia="Times New Roman" w:hAnsi="Times New Roman" w:cs="Times New Roman"/>
          <w:sz w:val="20"/>
          <w:szCs w:val="20"/>
          <w:lang w:val="en-US"/>
        </w:rPr>
      </w:pPr>
      <w:r w:rsidRPr="00594139">
        <w:rPr>
          <w:rFonts w:ascii="Times New Roman" w:eastAsia="Times New Roman" w:hAnsi="Times New Roman" w:cs="Times New Roman"/>
          <w:noProof/>
          <w:sz w:val="20"/>
          <w:szCs w:val="20"/>
        </w:rPr>
        <w:lastRenderedPageBreak/>
        <w:drawing>
          <wp:inline distT="0" distB="0" distL="0" distR="0">
            <wp:extent cx="3527522" cy="3081100"/>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533227" cy="3086083"/>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5</w:t>
      </w:r>
      <w:r w:rsidRPr="00594139">
        <w:rPr>
          <w:sz w:val="20"/>
          <w:szCs w:val="20"/>
          <w:lang w:val="en-US"/>
        </w:rPr>
        <w:t>. The relationship between properties is a correlation matrix.</w:t>
      </w:r>
    </w:p>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The correlation of weather-related variables (Temperature, Humidity, </w:t>
      </w:r>
      <w:proofErr w:type="spellStart"/>
      <w:r w:rsidRPr="00594139">
        <w:rPr>
          <w:sz w:val="20"/>
          <w:szCs w:val="20"/>
          <w:lang w:val="en-US"/>
        </w:rPr>
        <w:t>Wind_Speed</w:t>
      </w:r>
      <w:proofErr w:type="spellEnd"/>
      <w:r w:rsidRPr="00594139">
        <w:rPr>
          <w:sz w:val="20"/>
          <w:szCs w:val="20"/>
          <w:lang w:val="en-US"/>
        </w:rPr>
        <w:t>) with consumption is practically zero (≈0.00-0.03). This confirms that the main factor forming energy consumption in this dataset is not the external environment, but internal consumption indicators and time components.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The </w:t>
      </w:r>
      <w:proofErr w:type="spellStart"/>
      <w:r w:rsidRPr="00594139">
        <w:rPr>
          <w:sz w:val="20"/>
          <w:szCs w:val="20"/>
          <w:lang w:val="en-US"/>
        </w:rPr>
        <w:t>Anomaly_Label</w:t>
      </w:r>
      <w:proofErr w:type="spellEnd"/>
      <w:r w:rsidRPr="00594139">
        <w:rPr>
          <w:sz w:val="20"/>
          <w:szCs w:val="20"/>
          <w:lang w:val="en-US"/>
        </w:rPr>
        <w:t xml:space="preserve"> column also showed a very low correlation with all properties. This means that it is impossible to identify anomalies using simple linear relationships, and more nonlinear approaches are needed for their identification, in particular, Isolation Forest, deep learning models, or complex multidimensional analysis methods.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In general, correlation analysis shows that simple statistical methods are insufficient in the process of detecting anomalies, it is advisable to use advanced ML/DL models for the effective study of hidden structures in energy consumption graphs.</w:t>
      </w:r>
    </w:p>
    <w:p w:rsidR="00D053BE" w:rsidRPr="00594139" w:rsidRDefault="00B43F4E" w:rsidP="00594139">
      <w:pPr>
        <w:pStyle w:val="leading-8"/>
        <w:spacing w:before="240" w:beforeAutospacing="0" w:after="240" w:afterAutospacing="0"/>
        <w:ind w:firstLine="284"/>
        <w:jc w:val="center"/>
        <w:rPr>
          <w:b/>
          <w:lang w:val="en-US"/>
        </w:rPr>
      </w:pPr>
      <w:r w:rsidRPr="00594139">
        <w:rPr>
          <w:b/>
          <w:lang w:val="en-US"/>
        </w:rPr>
        <w:t>ANALYSIS OF SEASONALITY</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Daily and weekly seasonal graphs revealed even more deeply the temporal structure of consumption.</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Daily seasonality (Hourly Avg Consumption): Electricity consumption fluctuates several times throughout the day. In some hours (4-6 in the morning, in the evening) consumption is relatively high, which corresponds to the usual energy loads in real life (Fig. 6).</w:t>
      </w:r>
    </w:p>
    <w:p w:rsidR="00572B0F" w:rsidRPr="00594139" w:rsidRDefault="00572B0F" w:rsidP="00594139">
      <w:pPr>
        <w:pStyle w:val="a3"/>
        <w:spacing w:before="0" w:beforeAutospacing="0" w:after="0" w:afterAutospacing="0"/>
        <w:ind w:firstLine="284"/>
        <w:jc w:val="center"/>
        <w:rPr>
          <w:sz w:val="20"/>
          <w:szCs w:val="20"/>
          <w:lang w:val="en-US"/>
        </w:rPr>
      </w:pPr>
      <w:r w:rsidRPr="00594139">
        <w:rPr>
          <w:noProof/>
          <w:sz w:val="20"/>
          <w:szCs w:val="20"/>
        </w:rPr>
        <w:drawing>
          <wp:inline distT="0" distB="0" distL="0" distR="0">
            <wp:extent cx="4772025" cy="1894617"/>
            <wp:effectExtent l="0" t="0" r="0" b="0"/>
            <wp:docPr id="7" name="Рисунок 5" descr="E:\Мои документы\Рашидов Г.Х\Диссертация\Maqola\rasmla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и документы\Рашидов Г.Х\Диссертация\Maqola\rasmlar\4.png"/>
                    <pic:cNvPicPr>
                      <a:picLocks noChangeAspect="1" noChangeArrowheads="1"/>
                    </pic:cNvPicPr>
                  </pic:nvPicPr>
                  <pic:blipFill>
                    <a:blip r:embed="rId14"/>
                    <a:srcRect/>
                    <a:stretch>
                      <a:fillRect/>
                    </a:stretch>
                  </pic:blipFill>
                  <pic:spPr bwMode="auto">
                    <a:xfrm>
                      <a:off x="0" y="0"/>
                      <a:ext cx="4783810" cy="1899296"/>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B132F6">
        <w:rPr>
          <w:b/>
          <w:sz w:val="20"/>
          <w:szCs w:val="20"/>
          <w:lang w:val="en-US"/>
        </w:rPr>
        <w:t>FIGURE 6.</w:t>
      </w:r>
      <w:r w:rsidRPr="00594139">
        <w:rPr>
          <w:sz w:val="20"/>
          <w:szCs w:val="20"/>
          <w:lang w:val="en-US"/>
        </w:rPr>
        <w:t xml:space="preserve"> Daily seasonal electricity consumption.</w:t>
      </w:r>
    </w:p>
    <w:p w:rsidR="00D053BE" w:rsidRPr="00594139" w:rsidRDefault="00D053BE" w:rsidP="00E67DB2">
      <w:pPr>
        <w:pStyle w:val="leading-8"/>
        <w:spacing w:before="0" w:beforeAutospacing="0" w:after="240" w:afterAutospacing="0"/>
        <w:ind w:firstLine="284"/>
        <w:jc w:val="both"/>
        <w:rPr>
          <w:sz w:val="20"/>
          <w:szCs w:val="20"/>
          <w:lang w:val="en-US"/>
        </w:rPr>
      </w:pPr>
      <w:r w:rsidRPr="00594139">
        <w:rPr>
          <w:sz w:val="20"/>
          <w:szCs w:val="20"/>
          <w:lang w:val="en-US"/>
        </w:rPr>
        <w:lastRenderedPageBreak/>
        <w:t>Weekly seasonality (Day of Week Avg): On the 4th day of the week (Thursday), consumption had the highest average value. On the 2nd day (Tuesday), the lowest indicator was recorded. This shows that energy consumption has differences between working days and weekends (Fig. 7).</w:t>
      </w:r>
    </w:p>
    <w:p w:rsidR="00D16961" w:rsidRPr="00594139" w:rsidRDefault="00D16961" w:rsidP="00594139">
      <w:pPr>
        <w:pStyle w:val="a3"/>
        <w:spacing w:before="0" w:beforeAutospacing="0" w:after="0" w:afterAutospacing="0"/>
        <w:ind w:firstLine="284"/>
        <w:jc w:val="center"/>
        <w:rPr>
          <w:sz w:val="20"/>
          <w:szCs w:val="20"/>
          <w:lang w:val="en-US"/>
        </w:rPr>
      </w:pPr>
      <w:r w:rsidRPr="00594139">
        <w:rPr>
          <w:noProof/>
          <w:sz w:val="20"/>
          <w:szCs w:val="20"/>
        </w:rPr>
        <w:drawing>
          <wp:inline distT="0" distB="0" distL="0" distR="0">
            <wp:extent cx="5231201" cy="2041973"/>
            <wp:effectExtent l="0" t="0" r="0" b="0"/>
            <wp:docPr id="5" name="Рисунок 4" descr="E:\Мои документы\Рашидов Г.Х\Диссертация\Maqola\rasmla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Мои документы\Рашидов Г.Х\Диссертация\Maqola\rasmlar\5.png"/>
                    <pic:cNvPicPr>
                      <a:picLocks noChangeAspect="1" noChangeArrowheads="1"/>
                    </pic:cNvPicPr>
                  </pic:nvPicPr>
                  <pic:blipFill>
                    <a:blip r:embed="rId15"/>
                    <a:srcRect/>
                    <a:stretch>
                      <a:fillRect/>
                    </a:stretch>
                  </pic:blipFill>
                  <pic:spPr bwMode="auto">
                    <a:xfrm>
                      <a:off x="0" y="0"/>
                      <a:ext cx="5239964" cy="2045394"/>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7</w:t>
      </w:r>
      <w:r w:rsidRPr="00594139">
        <w:rPr>
          <w:sz w:val="20"/>
          <w:szCs w:val="20"/>
          <w:lang w:val="en-US"/>
        </w:rPr>
        <w:t>. Weekly seasonal electricity consumption.</w:t>
      </w:r>
    </w:p>
    <w:p w:rsidR="00D053BE" w:rsidRPr="00594139" w:rsidRDefault="00B43F4E" w:rsidP="00594139">
      <w:pPr>
        <w:pStyle w:val="leading-8"/>
        <w:spacing w:before="240" w:beforeAutospacing="0" w:after="240" w:afterAutospacing="0"/>
        <w:ind w:firstLine="284"/>
        <w:jc w:val="center"/>
        <w:rPr>
          <w:lang w:val="en-US"/>
        </w:rPr>
      </w:pPr>
      <w:r w:rsidRPr="00594139">
        <w:rPr>
          <w:b/>
          <w:lang w:val="en-US"/>
        </w:rPr>
        <w:t>AUTOCORRELATION AND LAG-PLOT ANALYSIS</w:t>
      </w:r>
    </w:p>
    <w:p w:rsidR="00D053BE"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lag plots compiled for lag-1 and lag-48 showed a weak internal dependence of the data on time. In both graphs, the points are concentrated around the center and do not form a definite diagonal or a specific figure (Fig. 8).</w:t>
      </w:r>
    </w:p>
    <w:p w:rsidR="00594139" w:rsidRPr="00594139" w:rsidRDefault="00594139" w:rsidP="00594139">
      <w:pPr>
        <w:pStyle w:val="leading-8"/>
        <w:spacing w:before="0" w:beforeAutospacing="0" w:after="0" w:afterAutospacing="0"/>
        <w:ind w:firstLine="284"/>
        <w:jc w:val="both"/>
        <w:rPr>
          <w:sz w:val="20"/>
          <w:szCs w:val="20"/>
          <w:lang w:val="en-US"/>
        </w:rPr>
      </w:pPr>
    </w:p>
    <w:p w:rsidR="004F57D3" w:rsidRDefault="004F57D3" w:rsidP="00594139">
      <w:pPr>
        <w:pStyle w:val="a3"/>
        <w:spacing w:before="0" w:beforeAutospacing="0" w:after="0" w:afterAutospacing="0"/>
        <w:ind w:firstLine="284"/>
        <w:jc w:val="center"/>
        <w:rPr>
          <w:sz w:val="20"/>
          <w:szCs w:val="20"/>
          <w:lang w:val="en-US"/>
        </w:rPr>
      </w:pPr>
      <w:r w:rsidRPr="00594139">
        <w:rPr>
          <w:noProof/>
          <w:sz w:val="20"/>
          <w:szCs w:val="20"/>
        </w:rPr>
        <w:drawing>
          <wp:inline distT="0" distB="0" distL="0" distR="0">
            <wp:extent cx="2212031" cy="2283195"/>
            <wp:effectExtent l="0" t="0" r="0" b="0"/>
            <wp:docPr id="9" name="Рисунок 7" descr="E:\Мои документы\Рашидов Г.Х\Диссертация\Maqola\rasmla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Мои документы\Рашидов Г.Х\Диссертация\Maqola\rasmlar\6.png"/>
                    <pic:cNvPicPr>
                      <a:picLocks noChangeAspect="1" noChangeArrowheads="1"/>
                    </pic:cNvPicPr>
                  </pic:nvPicPr>
                  <pic:blipFill>
                    <a:blip r:embed="rId16"/>
                    <a:srcRect/>
                    <a:stretch>
                      <a:fillRect/>
                    </a:stretch>
                  </pic:blipFill>
                  <pic:spPr bwMode="auto">
                    <a:xfrm>
                      <a:off x="0" y="0"/>
                      <a:ext cx="2213694" cy="2284912"/>
                    </a:xfrm>
                    <a:prstGeom prst="rect">
                      <a:avLst/>
                    </a:prstGeom>
                    <a:noFill/>
                    <a:ln w="9525">
                      <a:noFill/>
                      <a:miter lim="800000"/>
                      <a:headEnd/>
                      <a:tailEnd/>
                    </a:ln>
                  </pic:spPr>
                </pic:pic>
              </a:graphicData>
            </a:graphic>
          </wp:inline>
        </w:drawing>
      </w:r>
      <w:r w:rsidRPr="00594139">
        <w:rPr>
          <w:noProof/>
          <w:sz w:val="20"/>
          <w:szCs w:val="20"/>
        </w:rPr>
        <w:drawing>
          <wp:inline distT="0" distB="0" distL="0" distR="0">
            <wp:extent cx="2213924" cy="2283196"/>
            <wp:effectExtent l="0" t="0" r="0" b="0"/>
            <wp:docPr id="8" name="Рисунок 6" descr="E:\Мои документы\Рашидов Г.Х\Диссертация\Maqola\rasmla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и документы\Рашидов Г.Х\Диссертация\Maqola\rasmlar\7.png"/>
                    <pic:cNvPicPr>
                      <a:picLocks noChangeAspect="1" noChangeArrowheads="1"/>
                    </pic:cNvPicPr>
                  </pic:nvPicPr>
                  <pic:blipFill>
                    <a:blip r:embed="rId17"/>
                    <a:srcRect/>
                    <a:stretch>
                      <a:fillRect/>
                    </a:stretch>
                  </pic:blipFill>
                  <pic:spPr bwMode="auto">
                    <a:xfrm>
                      <a:off x="0" y="0"/>
                      <a:ext cx="2220310" cy="2289782"/>
                    </a:xfrm>
                    <a:prstGeom prst="rect">
                      <a:avLst/>
                    </a:prstGeom>
                    <a:noFill/>
                    <a:ln w="9525">
                      <a:noFill/>
                      <a:miter lim="800000"/>
                      <a:headEnd/>
                      <a:tailEnd/>
                    </a:ln>
                  </pic:spPr>
                </pic:pic>
              </a:graphicData>
            </a:graphic>
          </wp:inline>
        </w:drawing>
      </w:r>
    </w:p>
    <w:p w:rsidR="00594139" w:rsidRPr="00E67DB2" w:rsidRDefault="00594139" w:rsidP="00594139">
      <w:pPr>
        <w:pStyle w:val="a3"/>
        <w:spacing w:before="0" w:beforeAutospacing="0" w:after="0" w:afterAutospacing="0"/>
        <w:ind w:firstLine="284"/>
        <w:jc w:val="center"/>
        <w:rPr>
          <w:sz w:val="20"/>
          <w:szCs w:val="20"/>
          <w:lang w:val="en-US"/>
        </w:rPr>
      </w:pPr>
      <w:r w:rsidRPr="00E67DB2">
        <w:rPr>
          <w:sz w:val="20"/>
          <w:szCs w:val="20"/>
          <w:lang w:val="en-US"/>
        </w:rPr>
        <w:t xml:space="preserve">a) </w:t>
      </w:r>
      <w:r w:rsidRPr="00E67DB2">
        <w:rPr>
          <w:sz w:val="20"/>
          <w:szCs w:val="20"/>
          <w:lang w:val="en-US"/>
        </w:rPr>
        <w:tab/>
      </w:r>
      <w:r w:rsidRPr="00E67DB2">
        <w:rPr>
          <w:sz w:val="20"/>
          <w:szCs w:val="20"/>
          <w:lang w:val="en-US"/>
        </w:rPr>
        <w:tab/>
      </w:r>
      <w:r w:rsidRPr="00E67DB2">
        <w:rPr>
          <w:sz w:val="20"/>
          <w:szCs w:val="20"/>
          <w:lang w:val="en-US"/>
        </w:rPr>
        <w:tab/>
      </w:r>
      <w:r w:rsidRPr="00E67DB2">
        <w:rPr>
          <w:sz w:val="20"/>
          <w:szCs w:val="20"/>
          <w:lang w:val="en-US"/>
        </w:rPr>
        <w:tab/>
      </w:r>
      <w:r w:rsidRPr="00E67DB2">
        <w:rPr>
          <w:sz w:val="20"/>
          <w:szCs w:val="20"/>
          <w:lang w:val="en-US"/>
        </w:rPr>
        <w:tab/>
        <w:t>b)</w:t>
      </w:r>
    </w:p>
    <w:p w:rsidR="00D053BE" w:rsidRPr="00594139" w:rsidRDefault="00D053BE" w:rsidP="00594139">
      <w:pPr>
        <w:pStyle w:val="leading-8"/>
        <w:spacing w:before="0" w:beforeAutospacing="0" w:after="0" w:afterAutospacing="0"/>
        <w:ind w:firstLine="284"/>
        <w:jc w:val="center"/>
        <w:rPr>
          <w:sz w:val="20"/>
          <w:szCs w:val="20"/>
          <w:lang w:val="en-US"/>
        </w:rPr>
      </w:pPr>
      <w:r w:rsidRPr="00E67DB2">
        <w:rPr>
          <w:b/>
          <w:sz w:val="20"/>
          <w:szCs w:val="20"/>
          <w:lang w:val="en-US"/>
        </w:rPr>
        <w:t>FIGURE 8</w:t>
      </w:r>
      <w:r w:rsidRPr="00E67DB2">
        <w:rPr>
          <w:sz w:val="20"/>
          <w:szCs w:val="20"/>
          <w:lang w:val="en-US"/>
        </w:rPr>
        <w:t>. Lag-plots compiled according to Lag-1 and Lag-48.</w:t>
      </w:r>
      <w:r w:rsidR="00594139" w:rsidRPr="00E67DB2">
        <w:rPr>
          <w:sz w:val="20"/>
          <w:szCs w:val="20"/>
          <w:lang w:val="en-US"/>
        </w:rPr>
        <w:t xml:space="preserve"> a) </w:t>
      </w:r>
      <w:r w:rsidR="00221615" w:rsidRPr="00221615">
        <w:rPr>
          <w:sz w:val="20"/>
          <w:szCs w:val="20"/>
          <w:lang w:val="en-US"/>
        </w:rPr>
        <w:t xml:space="preserve">The points </w:t>
      </w:r>
      <w:r w:rsidR="00221615">
        <w:rPr>
          <w:sz w:val="20"/>
          <w:szCs w:val="20"/>
          <w:lang w:val="en-US"/>
        </w:rPr>
        <w:t>are denser on the Lag 1 diagram</w:t>
      </w:r>
      <w:r w:rsidR="00594139" w:rsidRPr="00E67DB2">
        <w:rPr>
          <w:sz w:val="20"/>
          <w:szCs w:val="20"/>
          <w:lang w:val="en-US"/>
        </w:rPr>
        <w:t xml:space="preserve">, b) </w:t>
      </w:r>
      <w:r w:rsidR="00221615" w:rsidRPr="00221615">
        <w:rPr>
          <w:sz w:val="20"/>
          <w:szCs w:val="20"/>
          <w:lang w:val="en-US"/>
        </w:rPr>
        <w:t>Points are not tightly packed on the Lag 48 diagram.</w:t>
      </w:r>
    </w:p>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This means that there is no stable trend or regular cyclical structure in the time series, and consumption values are mainly characterized by random fluctuations. The absence of strong repetition in the Lag-48 period (24 hours) also confirms the insufficiency of accurate daily seasonality in the data. Among these common features, the </w:t>
      </w:r>
      <w:proofErr w:type="spellStart"/>
      <w:r w:rsidRPr="00594139">
        <w:rPr>
          <w:sz w:val="20"/>
          <w:szCs w:val="20"/>
          <w:lang w:val="en-US"/>
        </w:rPr>
        <w:t>Avg_Past_Consumption</w:t>
      </w:r>
      <w:proofErr w:type="spellEnd"/>
      <w:r w:rsidRPr="00594139">
        <w:rPr>
          <w:sz w:val="20"/>
          <w:szCs w:val="20"/>
          <w:lang w:val="en-US"/>
        </w:rPr>
        <w:t xml:space="preserve"> column stands out as the most important variable forming the time dependence.</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b/>
          <w:sz w:val="20"/>
          <w:szCs w:val="20"/>
          <w:lang w:val="en-US"/>
        </w:rPr>
        <w:t>Results of the autocorrelation function (Autocorrelation Function - ACF)</w:t>
      </w:r>
      <w:r w:rsidRPr="00594139">
        <w:rPr>
          <w:sz w:val="20"/>
          <w:szCs w:val="20"/>
          <w:lang w:val="en-US"/>
        </w:rPr>
        <w:t>. In the ACF graph, no significant autocorrelation was observed, except for the 0-lag, and in long lags, the correlation approaches almost zero (Fig. 9).</w:t>
      </w:r>
    </w:p>
    <w:p w:rsidR="009A29D3" w:rsidRPr="00594139" w:rsidRDefault="009A29D3" w:rsidP="00594139">
      <w:pPr>
        <w:pStyle w:val="a3"/>
        <w:spacing w:before="0" w:beforeAutospacing="0" w:after="0" w:afterAutospacing="0"/>
        <w:ind w:firstLine="284"/>
        <w:jc w:val="center"/>
        <w:rPr>
          <w:sz w:val="20"/>
          <w:szCs w:val="20"/>
          <w:lang w:val="en-US"/>
        </w:rPr>
      </w:pPr>
      <w:r w:rsidRPr="00594139">
        <w:rPr>
          <w:noProof/>
          <w:sz w:val="20"/>
          <w:szCs w:val="20"/>
        </w:rPr>
        <w:lastRenderedPageBreak/>
        <w:drawing>
          <wp:inline distT="0" distB="0" distL="0" distR="0">
            <wp:extent cx="3140609" cy="2404421"/>
            <wp:effectExtent l="19050" t="0" r="2641" b="0"/>
            <wp:docPr id="11" name="Рисунок 8" descr="E:\Мои документы\Рашидов Г.Х\Диссертация\Maqola\rasml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Мои документы\Рашидов Г.Х\Диссертация\Maqola\rasmlar\8.png"/>
                    <pic:cNvPicPr>
                      <a:picLocks noChangeAspect="1" noChangeArrowheads="1"/>
                    </pic:cNvPicPr>
                  </pic:nvPicPr>
                  <pic:blipFill>
                    <a:blip r:embed="rId18"/>
                    <a:srcRect/>
                    <a:stretch>
                      <a:fillRect/>
                    </a:stretch>
                  </pic:blipFill>
                  <pic:spPr bwMode="auto">
                    <a:xfrm>
                      <a:off x="0" y="0"/>
                      <a:ext cx="3141607" cy="2405185"/>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9</w:t>
      </w:r>
      <w:r w:rsidRPr="00594139">
        <w:rPr>
          <w:sz w:val="20"/>
          <w:szCs w:val="20"/>
          <w:lang w:val="en-US"/>
        </w:rPr>
        <w:t>. Graph of the autocorrelation function.</w:t>
      </w:r>
    </w:p>
    <w:p w:rsidR="00D053BE" w:rsidRPr="00594139" w:rsidRDefault="00D053BE" w:rsidP="00594139">
      <w:pPr>
        <w:pStyle w:val="leading-8"/>
        <w:spacing w:before="0" w:beforeAutospacing="0" w:after="0" w:afterAutospacing="0"/>
        <w:ind w:firstLine="284"/>
        <w:jc w:val="center"/>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This means that the process of energy consumption has a strong stochastic nature, and there are no strictly repeating or periodic patterns. The obtained results show that models based on the study of long-term memory of time series (for example, LSTM) show that the cases that can be dominant in this dataset are limited, and the internal autocorrelation of the data is very low. However, models enriched with lag properties (such as </w:t>
      </w:r>
      <w:proofErr w:type="spellStart"/>
      <w:r w:rsidRPr="00594139">
        <w:rPr>
          <w:sz w:val="20"/>
          <w:szCs w:val="20"/>
          <w:lang w:val="en-US"/>
        </w:rPr>
        <w:t>XGBoost</w:t>
      </w:r>
      <w:proofErr w:type="spellEnd"/>
      <w:r w:rsidRPr="00594139">
        <w:rPr>
          <w:sz w:val="20"/>
          <w:szCs w:val="20"/>
          <w:lang w:val="en-US"/>
        </w:rPr>
        <w:t>) can work more effectively with signals of stochastic nature.</w:t>
      </w:r>
    </w:p>
    <w:p w:rsidR="00D053BE" w:rsidRPr="00594139" w:rsidRDefault="00B43F4E" w:rsidP="00594139">
      <w:pPr>
        <w:pStyle w:val="leading-8"/>
        <w:spacing w:before="240" w:beforeAutospacing="0" w:after="240" w:afterAutospacing="0"/>
        <w:ind w:firstLine="284"/>
        <w:jc w:val="center"/>
        <w:rPr>
          <w:b/>
          <w:lang w:val="en-US"/>
        </w:rPr>
      </w:pPr>
      <w:r w:rsidRPr="00594139">
        <w:rPr>
          <w:b/>
          <w:lang w:val="en-US"/>
        </w:rPr>
        <w:t>FEATURE ENGINEERING</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In order to increase the accuracy of the model results, a number of additional features related to the time series (feature engineering) were created:</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i/>
          <w:sz w:val="20"/>
          <w:szCs w:val="20"/>
          <w:lang w:val="en-US"/>
        </w:rPr>
        <w:t>Lag-1, Lag-48, Lag-96</w:t>
      </w:r>
      <w:r w:rsidRPr="00594139">
        <w:rPr>
          <w:sz w:val="20"/>
          <w:szCs w:val="20"/>
          <w:lang w:val="en-US"/>
        </w:rPr>
        <w:t xml:space="preserve"> </w:t>
      </w:r>
      <w:r w:rsidRPr="00594139">
        <w:rPr>
          <w:sz w:val="20"/>
          <w:szCs w:val="20"/>
          <w:lang w:val="en-US"/>
        </w:rPr>
        <w:softHyphen/>
        <w:t>- consumption values 30 minutes, 24 hours, and 48 hours ago, respectively;</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i/>
          <w:sz w:val="20"/>
          <w:szCs w:val="20"/>
          <w:lang w:val="en-US"/>
        </w:rPr>
        <w:t xml:space="preserve">Day and week characteristics (hour, </w:t>
      </w:r>
      <w:proofErr w:type="spellStart"/>
      <w:r w:rsidRPr="00594139">
        <w:rPr>
          <w:i/>
          <w:sz w:val="20"/>
          <w:szCs w:val="20"/>
          <w:lang w:val="en-US"/>
        </w:rPr>
        <w:t>dayofweek</w:t>
      </w:r>
      <w:proofErr w:type="spellEnd"/>
      <w:r w:rsidRPr="00594139">
        <w:rPr>
          <w:i/>
          <w:sz w:val="20"/>
          <w:szCs w:val="20"/>
          <w:lang w:val="en-US"/>
        </w:rPr>
        <w:t>)</w:t>
      </w:r>
      <w:r w:rsidRPr="00594139">
        <w:rPr>
          <w:sz w:val="20"/>
          <w:szCs w:val="20"/>
          <w:lang w:val="en-US"/>
        </w:rPr>
        <w:t xml:space="preserve"> - reflect the daily and weekly rhythms of consumption;</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i/>
          <w:sz w:val="20"/>
          <w:szCs w:val="20"/>
          <w:lang w:val="en-US"/>
        </w:rPr>
        <w:t>Moving average (</w:t>
      </w:r>
      <w:proofErr w:type="spellStart"/>
      <w:r w:rsidRPr="00594139">
        <w:rPr>
          <w:i/>
          <w:sz w:val="20"/>
          <w:szCs w:val="20"/>
          <w:lang w:val="en-US"/>
        </w:rPr>
        <w:t>Avg_Past_Consumption</w:t>
      </w:r>
      <w:proofErr w:type="spellEnd"/>
      <w:r w:rsidRPr="00594139">
        <w:rPr>
          <w:i/>
          <w:sz w:val="20"/>
          <w:szCs w:val="20"/>
          <w:lang w:val="en-US"/>
        </w:rPr>
        <w:t xml:space="preserve">) </w:t>
      </w:r>
      <w:r w:rsidRPr="00594139">
        <w:rPr>
          <w:sz w:val="20"/>
          <w:szCs w:val="20"/>
          <w:lang w:val="en-US"/>
        </w:rPr>
        <w:t>- an indicator that mitigates short-term fluctuations and highlights the overall trend.</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combination of these features gave priority to the use of the following models: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 significantly increases the prediction accuracy for the </w:t>
      </w:r>
      <w:proofErr w:type="spellStart"/>
      <w:r w:rsidRPr="00594139">
        <w:rPr>
          <w:sz w:val="20"/>
          <w:szCs w:val="20"/>
          <w:lang w:val="en-US"/>
        </w:rPr>
        <w:t>XGBoost</w:t>
      </w:r>
      <w:proofErr w:type="spellEnd"/>
      <w:r w:rsidRPr="00594139">
        <w:rPr>
          <w:sz w:val="20"/>
          <w:szCs w:val="20"/>
          <w:lang w:val="en-US"/>
        </w:rPr>
        <w:t xml:space="preserve"> model, the model effectively absorbs lag signals;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for the LSTM model, the time dependence is strengthened, and the ability to study sequential patterns is improved;</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in the anomaly detection process, additional features help stabilize the signal, making it easier to identify unusual points.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As a result, the feature engineering process creates a reliable foundation for subsequent modeling stages, increasing the efficiency of various models.</w:t>
      </w:r>
    </w:p>
    <w:p w:rsidR="00D053BE" w:rsidRPr="00594139" w:rsidRDefault="00D053BE" w:rsidP="00594139">
      <w:pPr>
        <w:pStyle w:val="leading-8"/>
        <w:spacing w:before="240" w:beforeAutospacing="0" w:after="240" w:afterAutospacing="0"/>
        <w:ind w:firstLine="284"/>
        <w:jc w:val="center"/>
        <w:rPr>
          <w:b/>
          <w:lang w:val="en-US"/>
        </w:rPr>
      </w:pPr>
      <w:r w:rsidRPr="00594139">
        <w:rPr>
          <w:b/>
          <w:lang w:val="en-US"/>
        </w:rPr>
        <w:t>BUILDING MODELS OF AI INTELLIGENCE</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b/>
          <w:sz w:val="20"/>
          <w:szCs w:val="20"/>
          <w:lang w:val="en-US"/>
        </w:rPr>
        <w:t>Isolation Forest model</w:t>
      </w:r>
      <w:r w:rsidRPr="00594139">
        <w:rPr>
          <w:sz w:val="20"/>
          <w:szCs w:val="20"/>
          <w:lang w:val="en-US"/>
        </w:rPr>
        <w:t>. This is one of the fastest and most effective ensemble models specializing in detecting anomalies within multidimensional data. In this study, the model is trained with the following hyperparameters:</w:t>
      </w:r>
    </w:p>
    <w:p w:rsidR="00D053BE" w:rsidRPr="00594139" w:rsidRDefault="00D053BE" w:rsidP="00594139">
      <w:pPr>
        <w:pStyle w:val="leading-8"/>
        <w:numPr>
          <w:ilvl w:val="0"/>
          <w:numId w:val="23"/>
        </w:numPr>
        <w:tabs>
          <w:tab w:val="left" w:pos="426"/>
        </w:tabs>
        <w:spacing w:before="0" w:beforeAutospacing="0" w:after="0" w:afterAutospacing="0"/>
        <w:ind w:left="0" w:firstLine="284"/>
        <w:jc w:val="both"/>
        <w:rPr>
          <w:sz w:val="20"/>
          <w:szCs w:val="20"/>
          <w:lang w:val="en-US"/>
        </w:rPr>
      </w:pPr>
      <w:proofErr w:type="spellStart"/>
      <w:r w:rsidRPr="00594139">
        <w:rPr>
          <w:i/>
          <w:sz w:val="20"/>
          <w:szCs w:val="20"/>
          <w:lang w:val="en-US"/>
        </w:rPr>
        <w:t>n_estimators</w:t>
      </w:r>
      <w:proofErr w:type="spellEnd"/>
      <w:r w:rsidRPr="00594139">
        <w:rPr>
          <w:i/>
          <w:sz w:val="20"/>
          <w:szCs w:val="20"/>
          <w:lang w:val="en-US"/>
        </w:rPr>
        <w:t>=200</w:t>
      </w:r>
      <w:r w:rsidRPr="00594139">
        <w:rPr>
          <w:sz w:val="20"/>
          <w:szCs w:val="20"/>
          <w:lang w:val="en-US"/>
        </w:rPr>
        <w:t xml:space="preserve"> - more trees increased the accuracy due to the complexity of the data;</w:t>
      </w:r>
    </w:p>
    <w:p w:rsidR="00D053BE" w:rsidRPr="00594139" w:rsidRDefault="00D053BE" w:rsidP="00594139">
      <w:pPr>
        <w:pStyle w:val="leading-8"/>
        <w:numPr>
          <w:ilvl w:val="0"/>
          <w:numId w:val="23"/>
        </w:numPr>
        <w:tabs>
          <w:tab w:val="left" w:pos="426"/>
        </w:tabs>
        <w:spacing w:before="0" w:beforeAutospacing="0" w:after="0" w:afterAutospacing="0"/>
        <w:ind w:left="0" w:firstLine="284"/>
        <w:jc w:val="both"/>
        <w:rPr>
          <w:sz w:val="20"/>
          <w:szCs w:val="20"/>
          <w:lang w:val="en-US"/>
        </w:rPr>
      </w:pPr>
      <w:r w:rsidRPr="00594139">
        <w:rPr>
          <w:i/>
          <w:sz w:val="20"/>
          <w:szCs w:val="20"/>
          <w:lang w:val="en-US"/>
        </w:rPr>
        <w:t>contamination=0.03</w:t>
      </w:r>
      <w:r w:rsidRPr="00594139">
        <w:rPr>
          <w:sz w:val="20"/>
          <w:szCs w:val="20"/>
          <w:lang w:val="en-US"/>
        </w:rPr>
        <w:t xml:space="preserve"> - close to the proportion of anomalies in the dataset (5%), but selected slightly lower for model stability;</w:t>
      </w:r>
    </w:p>
    <w:p w:rsidR="00D053BE" w:rsidRPr="00594139" w:rsidRDefault="00D053BE" w:rsidP="00594139">
      <w:pPr>
        <w:pStyle w:val="leading-8"/>
        <w:numPr>
          <w:ilvl w:val="0"/>
          <w:numId w:val="23"/>
        </w:numPr>
        <w:tabs>
          <w:tab w:val="left" w:pos="426"/>
        </w:tabs>
        <w:spacing w:before="0" w:beforeAutospacing="0" w:after="0" w:afterAutospacing="0"/>
        <w:ind w:left="0" w:firstLine="284"/>
        <w:jc w:val="both"/>
        <w:rPr>
          <w:sz w:val="20"/>
          <w:szCs w:val="20"/>
          <w:lang w:val="en-US"/>
        </w:rPr>
      </w:pPr>
      <w:r w:rsidRPr="00594139">
        <w:rPr>
          <w:sz w:val="20"/>
          <w:szCs w:val="20"/>
          <w:lang w:val="en-US"/>
        </w:rPr>
        <w:t xml:space="preserve">the default value of </w:t>
      </w:r>
      <w:proofErr w:type="spellStart"/>
      <w:r w:rsidRPr="00594139">
        <w:rPr>
          <w:sz w:val="20"/>
          <w:szCs w:val="20"/>
          <w:lang w:val="en-US"/>
        </w:rPr>
        <w:t>max_samples</w:t>
      </w:r>
      <w:proofErr w:type="spellEnd"/>
      <w:r w:rsidRPr="00594139">
        <w:rPr>
          <w:sz w:val="20"/>
          <w:szCs w:val="20"/>
          <w:lang w:val="en-US"/>
        </w:rPr>
        <w:t xml:space="preserve"> helped reduce overfitting in large datasets.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model was trained based on consumption, temperature, humidity, wind speed, and historical consumption characteristics. When comparing the model results with actual values, the following indicators were obtained.</w:t>
      </w:r>
    </w:p>
    <w:p w:rsidR="00594139" w:rsidRDefault="00594139" w:rsidP="00594139">
      <w:pPr>
        <w:pStyle w:val="leading-8"/>
        <w:spacing w:before="0" w:beforeAutospacing="0" w:after="0" w:afterAutospacing="0"/>
        <w:ind w:firstLine="284"/>
        <w:jc w:val="center"/>
        <w:rPr>
          <w:b/>
          <w:bCs/>
          <w:sz w:val="20"/>
          <w:szCs w:val="20"/>
          <w:lang w:val="en-US"/>
        </w:rPr>
      </w:pPr>
    </w:p>
    <w:p w:rsidR="00594139" w:rsidRDefault="00594139" w:rsidP="00594139">
      <w:pPr>
        <w:pStyle w:val="leading-8"/>
        <w:spacing w:before="0" w:beforeAutospacing="0" w:after="0" w:afterAutospacing="0"/>
        <w:ind w:firstLine="284"/>
        <w:jc w:val="center"/>
        <w:rPr>
          <w:b/>
          <w:bCs/>
          <w:sz w:val="20"/>
          <w:szCs w:val="20"/>
          <w:lang w:val="en-US"/>
        </w:rPr>
      </w:pPr>
    </w:p>
    <w:p w:rsidR="00D053BE" w:rsidRPr="00594139" w:rsidRDefault="00D053BE" w:rsidP="006A613C">
      <w:pPr>
        <w:pStyle w:val="leading-8"/>
        <w:spacing w:before="0" w:beforeAutospacing="0" w:after="240" w:afterAutospacing="0"/>
        <w:ind w:firstLine="284"/>
        <w:jc w:val="center"/>
        <w:rPr>
          <w:sz w:val="20"/>
          <w:szCs w:val="20"/>
          <w:lang w:val="en-US"/>
        </w:rPr>
      </w:pPr>
      <w:r w:rsidRPr="00594139">
        <w:rPr>
          <w:b/>
          <w:bCs/>
          <w:sz w:val="20"/>
          <w:szCs w:val="20"/>
          <w:lang w:val="en-US"/>
        </w:rPr>
        <w:lastRenderedPageBreak/>
        <w:t>Table 2</w:t>
      </w:r>
      <w:r w:rsidR="00594139" w:rsidRPr="00594139">
        <w:rPr>
          <w:b/>
          <w:bCs/>
          <w:sz w:val="20"/>
          <w:szCs w:val="20"/>
          <w:lang w:val="en-US"/>
        </w:rPr>
        <w:t>.</w:t>
      </w:r>
      <w:r w:rsidR="00594139">
        <w:rPr>
          <w:sz w:val="20"/>
          <w:szCs w:val="20"/>
          <w:lang w:val="en-US"/>
        </w:rPr>
        <w:t xml:space="preserve"> </w:t>
      </w:r>
      <w:r w:rsidRPr="00594139">
        <w:rPr>
          <w:sz w:val="20"/>
          <w:szCs w:val="20"/>
          <w:lang w:val="en-US"/>
        </w:rPr>
        <w:t>Results of comparing the values obtained by the model with the actual values</w:t>
      </w:r>
    </w:p>
    <w:tbl>
      <w:tblPr>
        <w:tblStyle w:val="-11"/>
        <w:tblW w:w="6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2377"/>
        <w:gridCol w:w="1304"/>
      </w:tblGrid>
      <w:tr w:rsidR="00D053BE" w:rsidRPr="00594139" w:rsidTr="00594139">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824" w:type="dxa"/>
            <w:tcBorders>
              <w:top w:val="none" w:sz="0" w:space="0" w:color="auto"/>
              <w:left w:val="none" w:sz="0" w:space="0" w:color="auto"/>
              <w:bottom w:val="none" w:sz="0" w:space="0" w:color="auto"/>
              <w:right w:val="none" w:sz="0" w:space="0" w:color="auto"/>
            </w:tcBorders>
            <w:vAlign w:val="center"/>
            <w:hideMark/>
          </w:tcPr>
          <w:p w:rsidR="00BC0877" w:rsidRPr="00594139" w:rsidRDefault="00D053BE" w:rsidP="00594139">
            <w:pPr>
              <w:pStyle w:val="leading-8"/>
              <w:spacing w:before="0" w:beforeAutospacing="0" w:after="0" w:afterAutospacing="0"/>
              <w:jc w:val="center"/>
              <w:rPr>
                <w:color w:val="auto"/>
                <w:sz w:val="20"/>
                <w:szCs w:val="20"/>
                <w:lang w:val="en-US"/>
              </w:rPr>
            </w:pPr>
            <w:proofErr w:type="spellStart"/>
            <w:r w:rsidRPr="00594139">
              <w:rPr>
                <w:color w:val="auto"/>
                <w:sz w:val="20"/>
                <w:szCs w:val="20"/>
              </w:rPr>
              <w:t>Indicator</w:t>
            </w:r>
            <w:proofErr w:type="spellEnd"/>
          </w:p>
        </w:tc>
        <w:tc>
          <w:tcPr>
            <w:tcW w:w="2377" w:type="dxa"/>
            <w:tcBorders>
              <w:top w:val="none" w:sz="0" w:space="0" w:color="auto"/>
              <w:left w:val="none" w:sz="0" w:space="0" w:color="auto"/>
              <w:bottom w:val="none" w:sz="0" w:space="0" w:color="auto"/>
              <w:right w:val="none" w:sz="0" w:space="0" w:color="auto"/>
            </w:tcBorders>
            <w:vAlign w:val="center"/>
            <w:hideMark/>
          </w:tcPr>
          <w:p w:rsidR="00BC0877" w:rsidRPr="00594139" w:rsidRDefault="00BC0877" w:rsidP="005941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594139">
              <w:rPr>
                <w:rFonts w:ascii="Times New Roman" w:eastAsia="Times New Roman" w:hAnsi="Times New Roman" w:cs="Times New Roman"/>
                <w:color w:val="auto"/>
                <w:sz w:val="20"/>
                <w:szCs w:val="20"/>
              </w:rPr>
              <w:t>Normal</w:t>
            </w:r>
            <w:proofErr w:type="spellEnd"/>
          </w:p>
        </w:tc>
        <w:tc>
          <w:tcPr>
            <w:tcW w:w="0" w:type="auto"/>
            <w:tcBorders>
              <w:top w:val="none" w:sz="0" w:space="0" w:color="auto"/>
              <w:left w:val="none" w:sz="0" w:space="0" w:color="auto"/>
              <w:bottom w:val="none" w:sz="0" w:space="0" w:color="auto"/>
              <w:right w:val="none" w:sz="0" w:space="0" w:color="auto"/>
            </w:tcBorders>
            <w:vAlign w:val="center"/>
            <w:hideMark/>
          </w:tcPr>
          <w:p w:rsidR="00BC0877" w:rsidRPr="00594139" w:rsidRDefault="00D053BE" w:rsidP="005941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proofErr w:type="spellStart"/>
            <w:r w:rsidRPr="00594139">
              <w:rPr>
                <w:rFonts w:ascii="Times New Roman" w:eastAsia="Times New Roman" w:hAnsi="Times New Roman" w:cs="Times New Roman"/>
                <w:color w:val="auto"/>
                <w:sz w:val="20"/>
                <w:szCs w:val="20"/>
              </w:rPr>
              <w:t>Anomal</w:t>
            </w:r>
            <w:r w:rsidR="00BC0877" w:rsidRPr="00594139">
              <w:rPr>
                <w:rFonts w:ascii="Times New Roman" w:eastAsia="Times New Roman" w:hAnsi="Times New Roman" w:cs="Times New Roman"/>
                <w:color w:val="auto"/>
                <w:sz w:val="20"/>
                <w:szCs w:val="20"/>
              </w:rPr>
              <w:t>y</w:t>
            </w:r>
            <w:proofErr w:type="spellEnd"/>
          </w:p>
        </w:tc>
      </w:tr>
      <w:tr w:rsidR="00BC0877" w:rsidRPr="00594139" w:rsidTr="00594139">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824" w:type="dxa"/>
            <w:tcBorders>
              <w:left w:val="none" w:sz="0" w:space="0" w:color="auto"/>
              <w:right w:val="none" w:sz="0" w:space="0" w:color="auto"/>
            </w:tcBorders>
            <w:vAlign w:val="center"/>
            <w:hideMark/>
          </w:tcPr>
          <w:p w:rsidR="00BC0877" w:rsidRPr="00594139" w:rsidRDefault="00BC0877" w:rsidP="00594139">
            <w:pPr>
              <w:jc w:val="center"/>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Precision</w:t>
            </w:r>
          </w:p>
        </w:tc>
        <w:tc>
          <w:tcPr>
            <w:tcW w:w="2377" w:type="dxa"/>
            <w:tcBorders>
              <w:left w:val="none" w:sz="0" w:space="0" w:color="auto"/>
              <w:right w:val="none" w:sz="0" w:space="0" w:color="auto"/>
            </w:tcBorders>
            <w:vAlign w:val="center"/>
            <w:hideMark/>
          </w:tcPr>
          <w:p w:rsidR="00BC0877" w:rsidRPr="00594139" w:rsidRDefault="00BC0877"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0.96</w:t>
            </w:r>
          </w:p>
        </w:tc>
        <w:tc>
          <w:tcPr>
            <w:tcW w:w="0" w:type="auto"/>
            <w:tcBorders>
              <w:left w:val="none" w:sz="0" w:space="0" w:color="auto"/>
              <w:right w:val="none" w:sz="0" w:space="0" w:color="auto"/>
            </w:tcBorders>
            <w:vAlign w:val="center"/>
            <w:hideMark/>
          </w:tcPr>
          <w:p w:rsidR="00BC0877" w:rsidRPr="00594139" w:rsidRDefault="00BC0877"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0.53</w:t>
            </w:r>
          </w:p>
        </w:tc>
      </w:tr>
      <w:tr w:rsidR="00BC0877" w:rsidRPr="00594139" w:rsidTr="00594139">
        <w:trPr>
          <w:trHeight w:val="252"/>
          <w:jc w:val="center"/>
        </w:trPr>
        <w:tc>
          <w:tcPr>
            <w:cnfStyle w:val="001000000000" w:firstRow="0" w:lastRow="0" w:firstColumn="1" w:lastColumn="0" w:oddVBand="0" w:evenVBand="0" w:oddHBand="0" w:evenHBand="0" w:firstRowFirstColumn="0" w:firstRowLastColumn="0" w:lastRowFirstColumn="0" w:lastRowLastColumn="0"/>
            <w:tcW w:w="2824" w:type="dxa"/>
            <w:vAlign w:val="center"/>
            <w:hideMark/>
          </w:tcPr>
          <w:p w:rsidR="00BC0877" w:rsidRPr="00594139" w:rsidRDefault="00BC0877" w:rsidP="00594139">
            <w:pPr>
              <w:jc w:val="center"/>
              <w:rPr>
                <w:rFonts w:ascii="Times New Roman" w:eastAsia="Times New Roman" w:hAnsi="Times New Roman" w:cs="Times New Roman"/>
                <w:sz w:val="20"/>
                <w:szCs w:val="20"/>
              </w:rPr>
            </w:pPr>
            <w:proofErr w:type="spellStart"/>
            <w:r w:rsidRPr="00594139">
              <w:rPr>
                <w:rFonts w:ascii="Times New Roman" w:eastAsia="Times New Roman" w:hAnsi="Times New Roman" w:cs="Times New Roman"/>
                <w:sz w:val="20"/>
                <w:szCs w:val="20"/>
              </w:rPr>
              <w:t>Recall</w:t>
            </w:r>
            <w:proofErr w:type="spellEnd"/>
          </w:p>
        </w:tc>
        <w:tc>
          <w:tcPr>
            <w:tcW w:w="2377" w:type="dxa"/>
            <w:vAlign w:val="center"/>
            <w:hideMark/>
          </w:tcPr>
          <w:p w:rsidR="00BC0877" w:rsidRPr="00594139" w:rsidRDefault="00BC0877"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0.99</w:t>
            </w:r>
          </w:p>
        </w:tc>
        <w:tc>
          <w:tcPr>
            <w:tcW w:w="0" w:type="auto"/>
            <w:vAlign w:val="center"/>
            <w:hideMark/>
          </w:tcPr>
          <w:p w:rsidR="00BC0877" w:rsidRPr="00594139" w:rsidRDefault="00BC0877"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0.32</w:t>
            </w:r>
          </w:p>
        </w:tc>
      </w:tr>
      <w:tr w:rsidR="00BC0877" w:rsidRPr="00594139" w:rsidTr="00594139">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824" w:type="dxa"/>
            <w:tcBorders>
              <w:left w:val="none" w:sz="0" w:space="0" w:color="auto"/>
              <w:right w:val="none" w:sz="0" w:space="0" w:color="auto"/>
            </w:tcBorders>
            <w:vAlign w:val="center"/>
            <w:hideMark/>
          </w:tcPr>
          <w:p w:rsidR="00BC0877" w:rsidRPr="00594139" w:rsidRDefault="00BC0877" w:rsidP="00594139">
            <w:pPr>
              <w:jc w:val="center"/>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F1-score</w:t>
            </w:r>
          </w:p>
        </w:tc>
        <w:tc>
          <w:tcPr>
            <w:tcW w:w="2377" w:type="dxa"/>
            <w:tcBorders>
              <w:left w:val="none" w:sz="0" w:space="0" w:color="auto"/>
              <w:right w:val="none" w:sz="0" w:space="0" w:color="auto"/>
            </w:tcBorders>
            <w:vAlign w:val="center"/>
            <w:hideMark/>
          </w:tcPr>
          <w:p w:rsidR="00BC0877" w:rsidRPr="00594139" w:rsidRDefault="00BC0877"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0.97</w:t>
            </w:r>
          </w:p>
        </w:tc>
        <w:tc>
          <w:tcPr>
            <w:tcW w:w="0" w:type="auto"/>
            <w:tcBorders>
              <w:left w:val="none" w:sz="0" w:space="0" w:color="auto"/>
              <w:right w:val="none" w:sz="0" w:space="0" w:color="auto"/>
            </w:tcBorders>
            <w:vAlign w:val="center"/>
            <w:hideMark/>
          </w:tcPr>
          <w:p w:rsidR="00BC0877" w:rsidRPr="00594139" w:rsidRDefault="00BC0877"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594139">
              <w:rPr>
                <w:rFonts w:ascii="Times New Roman" w:eastAsia="Times New Roman" w:hAnsi="Times New Roman" w:cs="Times New Roman"/>
                <w:sz w:val="20"/>
                <w:szCs w:val="20"/>
              </w:rPr>
              <w:t>0.40</w:t>
            </w:r>
          </w:p>
        </w:tc>
      </w:tr>
    </w:tbl>
    <w:p w:rsidR="0060100E" w:rsidRPr="00594139" w:rsidRDefault="0060100E" w:rsidP="00594139">
      <w:pPr>
        <w:pStyle w:val="a3"/>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model detected normal states very well (Recall=0.99) and did not fully cover anomalies, showing the presence of difficulties in detecting anomalies (Recall=0.32). We can assume that this is due to the small number of anomalies in the dataset (5%). Also, due to the dispersion of anomalies, the model became complicated.</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In the graph below, we highlight the points classified by the model as "normal" (0) and "anomalous" (1) in the space of consumer values (Fig. 10).</w:t>
      </w:r>
    </w:p>
    <w:p w:rsidR="00D053BE" w:rsidRPr="00594139" w:rsidRDefault="00D053BE" w:rsidP="00594139">
      <w:pPr>
        <w:pStyle w:val="leading-8"/>
        <w:spacing w:before="0" w:beforeAutospacing="0" w:after="0" w:afterAutospacing="0"/>
        <w:ind w:firstLine="284"/>
        <w:jc w:val="both"/>
        <w:rPr>
          <w:sz w:val="20"/>
          <w:szCs w:val="20"/>
          <w:lang w:val="en-US"/>
        </w:rPr>
      </w:pPr>
    </w:p>
    <w:p w:rsidR="00E0343A" w:rsidRPr="00594139" w:rsidRDefault="00E0343A" w:rsidP="00594139">
      <w:pPr>
        <w:pStyle w:val="a3"/>
        <w:spacing w:before="0" w:beforeAutospacing="0" w:after="0" w:afterAutospacing="0"/>
        <w:ind w:firstLine="284"/>
        <w:jc w:val="center"/>
        <w:rPr>
          <w:sz w:val="20"/>
          <w:szCs w:val="20"/>
          <w:lang w:val="de-DE"/>
        </w:rPr>
      </w:pPr>
      <w:r w:rsidRPr="00594139">
        <w:rPr>
          <w:noProof/>
          <w:sz w:val="20"/>
          <w:szCs w:val="20"/>
        </w:rPr>
        <w:drawing>
          <wp:inline distT="0" distB="0" distL="0" distR="0">
            <wp:extent cx="4276725" cy="2499092"/>
            <wp:effectExtent l="0" t="0" r="0" b="0"/>
            <wp:docPr id="28" name="Рисунок 11" descr="E:\Мои документы\Рашидов Г.Х\Диссертация\Maqola\rasmla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ои документы\Рашидов Г.Х\Диссертация\Maqola\rasmlar\10.png"/>
                    <pic:cNvPicPr>
                      <a:picLocks noChangeAspect="1" noChangeArrowheads="1"/>
                    </pic:cNvPicPr>
                  </pic:nvPicPr>
                  <pic:blipFill>
                    <a:blip r:embed="rId19"/>
                    <a:srcRect/>
                    <a:stretch>
                      <a:fillRect/>
                    </a:stretch>
                  </pic:blipFill>
                  <pic:spPr bwMode="auto">
                    <a:xfrm>
                      <a:off x="0" y="0"/>
                      <a:ext cx="4287878" cy="2505609"/>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10</w:t>
      </w:r>
      <w:r w:rsidRPr="00594139">
        <w:rPr>
          <w:sz w:val="20"/>
          <w:szCs w:val="20"/>
          <w:lang w:val="en-US"/>
        </w:rPr>
        <w:t>. Feature Space Classification</w:t>
      </w:r>
    </w:p>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graph clearly shows what decisions the Isolation Forest model makes in the property space. Here, the blue dots represent normal consumption states, and the red dots represent observations classified by the model as anomalies.</w:t>
      </w:r>
    </w:p>
    <w:p w:rsidR="00D053BE" w:rsidRPr="00594139" w:rsidRDefault="00D053BE" w:rsidP="00594139">
      <w:pPr>
        <w:pStyle w:val="leading-8"/>
        <w:spacing w:before="0" w:beforeAutospacing="0" w:after="0" w:afterAutospacing="0"/>
        <w:ind w:firstLine="284"/>
        <w:jc w:val="both"/>
        <w:rPr>
          <w:sz w:val="20"/>
          <w:szCs w:val="20"/>
        </w:rPr>
      </w:pPr>
      <w:r w:rsidRPr="00594139">
        <w:rPr>
          <w:sz w:val="20"/>
          <w:szCs w:val="20"/>
          <w:lang w:val="en-US"/>
        </w:rPr>
        <w:t xml:space="preserve">The </w:t>
      </w:r>
      <w:proofErr w:type="spellStart"/>
      <w:r w:rsidRPr="00594139">
        <w:rPr>
          <w:sz w:val="20"/>
          <w:szCs w:val="20"/>
          <w:lang w:val="en-US"/>
        </w:rPr>
        <w:t>Confuzion</w:t>
      </w:r>
      <w:proofErr w:type="spellEnd"/>
      <w:r w:rsidRPr="00594139">
        <w:rPr>
          <w:sz w:val="20"/>
          <w:szCs w:val="20"/>
          <w:lang w:val="en-US"/>
        </w:rPr>
        <w:t xml:space="preserve"> Matrix graph shows how well the Isolation Forest model matches real labels. </w:t>
      </w:r>
      <w:r w:rsidRPr="00594139">
        <w:rPr>
          <w:sz w:val="20"/>
          <w:szCs w:val="20"/>
        </w:rPr>
        <w:t xml:space="preserve">The </w:t>
      </w:r>
      <w:proofErr w:type="spellStart"/>
      <w:r w:rsidRPr="00594139">
        <w:rPr>
          <w:sz w:val="20"/>
          <w:szCs w:val="20"/>
        </w:rPr>
        <w:t>matrix</w:t>
      </w:r>
      <w:proofErr w:type="spellEnd"/>
      <w:r w:rsidRPr="00594139">
        <w:rPr>
          <w:sz w:val="20"/>
          <w:szCs w:val="20"/>
        </w:rPr>
        <w:t xml:space="preserve"> </w:t>
      </w:r>
      <w:proofErr w:type="spellStart"/>
      <w:r w:rsidRPr="00594139">
        <w:rPr>
          <w:sz w:val="20"/>
          <w:szCs w:val="20"/>
        </w:rPr>
        <w:t>reflects</w:t>
      </w:r>
      <w:proofErr w:type="spellEnd"/>
      <w:r w:rsidRPr="00594139">
        <w:rPr>
          <w:sz w:val="20"/>
          <w:szCs w:val="20"/>
        </w:rPr>
        <w:t xml:space="preserve"> </w:t>
      </w:r>
      <w:proofErr w:type="spellStart"/>
      <w:r w:rsidRPr="00594139">
        <w:rPr>
          <w:sz w:val="20"/>
          <w:szCs w:val="20"/>
        </w:rPr>
        <w:t>the</w:t>
      </w:r>
      <w:proofErr w:type="spellEnd"/>
      <w:r w:rsidRPr="00594139">
        <w:rPr>
          <w:sz w:val="20"/>
          <w:szCs w:val="20"/>
        </w:rPr>
        <w:t xml:space="preserve"> </w:t>
      </w:r>
      <w:proofErr w:type="spellStart"/>
      <w:r w:rsidRPr="00594139">
        <w:rPr>
          <w:sz w:val="20"/>
          <w:szCs w:val="20"/>
        </w:rPr>
        <w:t>following</w:t>
      </w:r>
      <w:proofErr w:type="spellEnd"/>
      <w:r w:rsidRPr="00594139">
        <w:rPr>
          <w:sz w:val="20"/>
          <w:szCs w:val="20"/>
        </w:rPr>
        <w:t xml:space="preserve"> </w:t>
      </w:r>
      <w:proofErr w:type="spellStart"/>
      <w:r w:rsidRPr="00594139">
        <w:rPr>
          <w:sz w:val="20"/>
          <w:szCs w:val="20"/>
        </w:rPr>
        <w:t>results</w:t>
      </w:r>
      <w:proofErr w:type="spellEnd"/>
      <w:r w:rsidRPr="00594139">
        <w:rPr>
          <w:sz w:val="20"/>
          <w:szCs w:val="20"/>
        </w:rPr>
        <w:t xml:space="preserve"> (</w:t>
      </w:r>
      <w:proofErr w:type="spellStart"/>
      <w:r w:rsidRPr="00594139">
        <w:rPr>
          <w:sz w:val="20"/>
          <w:szCs w:val="20"/>
        </w:rPr>
        <w:t>Fig</w:t>
      </w:r>
      <w:proofErr w:type="spellEnd"/>
      <w:r w:rsidRPr="00594139">
        <w:rPr>
          <w:sz w:val="20"/>
          <w:szCs w:val="20"/>
        </w:rPr>
        <w:t>. 11).</w:t>
      </w:r>
    </w:p>
    <w:p w:rsidR="00E0343A" w:rsidRPr="00594139" w:rsidRDefault="00E0343A" w:rsidP="00594139">
      <w:pPr>
        <w:pStyle w:val="a3"/>
        <w:spacing w:before="0" w:beforeAutospacing="0" w:after="0" w:afterAutospacing="0"/>
        <w:ind w:firstLine="284"/>
        <w:rPr>
          <w:sz w:val="20"/>
          <w:szCs w:val="20"/>
          <w:lang w:val="en-US"/>
        </w:rPr>
      </w:pPr>
    </w:p>
    <w:p w:rsidR="00E0343A" w:rsidRPr="00594139" w:rsidRDefault="00E0343A" w:rsidP="00594139">
      <w:pPr>
        <w:pStyle w:val="a3"/>
        <w:spacing w:before="0" w:beforeAutospacing="0" w:after="0" w:afterAutospacing="0"/>
        <w:ind w:firstLine="284"/>
        <w:jc w:val="center"/>
        <w:rPr>
          <w:sz w:val="20"/>
          <w:szCs w:val="20"/>
          <w:lang w:val="de-DE"/>
        </w:rPr>
      </w:pPr>
      <w:r w:rsidRPr="00594139">
        <w:rPr>
          <w:noProof/>
          <w:sz w:val="20"/>
          <w:szCs w:val="20"/>
        </w:rPr>
        <w:drawing>
          <wp:inline distT="0" distB="0" distL="0" distR="0">
            <wp:extent cx="2596040" cy="2257425"/>
            <wp:effectExtent l="0" t="0" r="0" b="0"/>
            <wp:docPr id="17" name="Рисунок 12" descr="E:\Мои документы\Рашидов Г.Х\Диссертация\Maqola\rasmla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ои документы\Рашидов Г.Х\Диссертация\Maqola\rasmlar\11.png"/>
                    <pic:cNvPicPr>
                      <a:picLocks noChangeAspect="1" noChangeArrowheads="1"/>
                    </pic:cNvPicPr>
                  </pic:nvPicPr>
                  <pic:blipFill>
                    <a:blip r:embed="rId20"/>
                    <a:srcRect/>
                    <a:stretch>
                      <a:fillRect/>
                    </a:stretch>
                  </pic:blipFill>
                  <pic:spPr bwMode="auto">
                    <a:xfrm>
                      <a:off x="0" y="0"/>
                      <a:ext cx="2599151" cy="2260130"/>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11</w:t>
      </w:r>
      <w:r w:rsidRPr="00594139">
        <w:rPr>
          <w:sz w:val="20"/>
          <w:szCs w:val="20"/>
          <w:lang w:val="en-US"/>
        </w:rPr>
        <w:t>. Indicators of classification effectiveness of the model.</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lastRenderedPageBreak/>
        <w:t>The evaluation results show that the Isolation Forest distinguishes normal conditions very well, but cannot fully cover them due to the fact that the anomalies are more complex.</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Nevertheless, considering that the total accuracy of the Isolation Forest model is 95%, we can consider it an effective approach that gives an initial signal about unusual situations in the system.</w:t>
      </w:r>
    </w:p>
    <w:p w:rsidR="00D053BE" w:rsidRPr="00594139" w:rsidRDefault="00594139" w:rsidP="00594139">
      <w:pPr>
        <w:pStyle w:val="leading-8"/>
        <w:spacing w:before="240" w:beforeAutospacing="0" w:after="240" w:afterAutospacing="0"/>
        <w:ind w:firstLine="284"/>
        <w:jc w:val="center"/>
        <w:rPr>
          <w:lang w:val="en-US"/>
        </w:rPr>
      </w:pPr>
      <w:r w:rsidRPr="00594139">
        <w:rPr>
          <w:b/>
          <w:lang w:val="en-US"/>
        </w:rPr>
        <w:t>XGBOOST REGRESSION MODEL</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The purpose of applying this model is to forecast electricity consumption for the next 30-minute interval (one-step ahead forecasting). As input characteristics to the model, we choose external weather parameters (Temperature, Humidity, </w:t>
      </w:r>
      <w:proofErr w:type="spellStart"/>
      <w:r w:rsidRPr="00594139">
        <w:rPr>
          <w:sz w:val="20"/>
          <w:szCs w:val="20"/>
          <w:lang w:val="en-US"/>
        </w:rPr>
        <w:t>Wind_Speed</w:t>
      </w:r>
      <w:proofErr w:type="spellEnd"/>
      <w:r w:rsidRPr="00594139">
        <w:rPr>
          <w:sz w:val="20"/>
          <w:szCs w:val="20"/>
          <w:lang w:val="en-US"/>
        </w:rPr>
        <w:t>), historical average consumption (</w:t>
      </w:r>
      <w:proofErr w:type="spellStart"/>
      <w:r w:rsidRPr="00594139">
        <w:rPr>
          <w:sz w:val="20"/>
          <w:szCs w:val="20"/>
          <w:lang w:val="en-US"/>
        </w:rPr>
        <w:t>Avg_Past_Consumption</w:t>
      </w:r>
      <w:proofErr w:type="spellEnd"/>
      <w:r w:rsidRPr="00594139">
        <w:rPr>
          <w:sz w:val="20"/>
          <w:szCs w:val="20"/>
          <w:lang w:val="en-US"/>
        </w:rPr>
        <w:t>), and lag-characteristics (lag1, lag48, lag96). We divide the data into train-set [:500] and test-set [500:] by time.</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We configure the </w:t>
      </w:r>
      <w:proofErr w:type="spellStart"/>
      <w:r w:rsidRPr="00594139">
        <w:rPr>
          <w:sz w:val="20"/>
          <w:szCs w:val="20"/>
          <w:lang w:val="en-US"/>
        </w:rPr>
        <w:t>XGBoost</w:t>
      </w:r>
      <w:proofErr w:type="spellEnd"/>
      <w:r w:rsidRPr="00594139">
        <w:rPr>
          <w:sz w:val="20"/>
          <w:szCs w:val="20"/>
          <w:lang w:val="en-US"/>
        </w:rPr>
        <w:t xml:space="preserve"> with the following hyperparameters: </w:t>
      </w:r>
      <w:proofErr w:type="spellStart"/>
      <w:r w:rsidRPr="00594139">
        <w:rPr>
          <w:sz w:val="20"/>
          <w:szCs w:val="20"/>
          <w:lang w:val="en-US"/>
        </w:rPr>
        <w:t>n_estimators</w:t>
      </w:r>
      <w:proofErr w:type="spellEnd"/>
      <w:r w:rsidRPr="00594139">
        <w:rPr>
          <w:sz w:val="20"/>
          <w:szCs w:val="20"/>
          <w:lang w:val="en-US"/>
        </w:rPr>
        <w:t xml:space="preserve">=300; </w:t>
      </w:r>
      <w:proofErr w:type="spellStart"/>
      <w:r w:rsidRPr="00594139">
        <w:rPr>
          <w:sz w:val="20"/>
          <w:szCs w:val="20"/>
          <w:lang w:val="en-US"/>
        </w:rPr>
        <w:t>learning_rate</w:t>
      </w:r>
      <w:proofErr w:type="spellEnd"/>
      <w:r w:rsidRPr="00594139">
        <w:rPr>
          <w:sz w:val="20"/>
          <w:szCs w:val="20"/>
          <w:lang w:val="en-US"/>
        </w:rPr>
        <w:t xml:space="preserve">=0.05; </w:t>
      </w:r>
      <w:proofErr w:type="spellStart"/>
      <w:r w:rsidRPr="00594139">
        <w:rPr>
          <w:sz w:val="20"/>
          <w:szCs w:val="20"/>
          <w:lang w:val="en-US"/>
        </w:rPr>
        <w:t>max_depth</w:t>
      </w:r>
      <w:proofErr w:type="spellEnd"/>
      <w:r w:rsidRPr="00594139">
        <w:rPr>
          <w:sz w:val="20"/>
          <w:szCs w:val="20"/>
          <w:lang w:val="en-US"/>
        </w:rPr>
        <w:t xml:space="preserve">=6; subsample=0.8; </w:t>
      </w:r>
      <w:proofErr w:type="spellStart"/>
      <w:r w:rsidRPr="00594139">
        <w:rPr>
          <w:sz w:val="20"/>
          <w:szCs w:val="20"/>
          <w:lang w:val="en-US"/>
        </w:rPr>
        <w:t>colsample_bytree</w:t>
      </w:r>
      <w:proofErr w:type="spellEnd"/>
      <w:r w:rsidRPr="00594139">
        <w:rPr>
          <w:sz w:val="20"/>
          <w:szCs w:val="20"/>
          <w:lang w:val="en-US"/>
        </w:rPr>
        <w:t>=0.8.</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We trained the model based on historical data, obtained predictive values based on a set of tests, and calculated the following evaluation metrics: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RMSE = 0.15838 and MAE = 0.12810</w:t>
      </w:r>
    </w:p>
    <w:p w:rsidR="00D053BE" w:rsidRPr="00594139" w:rsidRDefault="00D053BE" w:rsidP="006A613C">
      <w:pPr>
        <w:pStyle w:val="leading-8"/>
        <w:spacing w:before="0" w:beforeAutospacing="0" w:after="240" w:afterAutospacing="0"/>
        <w:ind w:firstLine="284"/>
        <w:jc w:val="both"/>
        <w:rPr>
          <w:sz w:val="20"/>
          <w:szCs w:val="20"/>
          <w:lang w:val="en-US"/>
        </w:rPr>
      </w:pPr>
      <w:r w:rsidRPr="00594139">
        <w:rPr>
          <w:sz w:val="20"/>
          <w:szCs w:val="20"/>
          <w:lang w:val="en-US"/>
        </w:rPr>
        <w:t xml:space="preserve">The graphs constructed for the </w:t>
      </w:r>
      <w:proofErr w:type="spellStart"/>
      <w:r w:rsidRPr="00594139">
        <w:rPr>
          <w:sz w:val="20"/>
          <w:szCs w:val="20"/>
          <w:lang w:val="en-US"/>
        </w:rPr>
        <w:t>XGBoost</w:t>
      </w:r>
      <w:proofErr w:type="spellEnd"/>
      <w:r w:rsidRPr="00594139">
        <w:rPr>
          <w:sz w:val="20"/>
          <w:szCs w:val="20"/>
          <w:lang w:val="en-US"/>
        </w:rPr>
        <w:t xml:space="preserve"> model accurately describe how the forecast results are formed over time. In the graph viewed over the entire period of the test set, the forecast line of the model is located very close to the actual consumption values, which indicates that </w:t>
      </w:r>
      <w:proofErr w:type="spellStart"/>
      <w:r w:rsidRPr="00594139">
        <w:rPr>
          <w:sz w:val="20"/>
          <w:szCs w:val="20"/>
          <w:lang w:val="en-US"/>
        </w:rPr>
        <w:t>XGBoost</w:t>
      </w:r>
      <w:proofErr w:type="spellEnd"/>
      <w:r w:rsidRPr="00594139">
        <w:rPr>
          <w:sz w:val="20"/>
          <w:szCs w:val="20"/>
          <w:lang w:val="en-US"/>
        </w:rPr>
        <w:t xml:space="preserve"> was able to successfully reproduce the overall dynamics (Fig. 12).</w:t>
      </w:r>
    </w:p>
    <w:p w:rsidR="00087C48" w:rsidRPr="00594139" w:rsidRDefault="00087C48" w:rsidP="00594139">
      <w:pPr>
        <w:pStyle w:val="a3"/>
        <w:spacing w:before="0" w:beforeAutospacing="0" w:after="0" w:afterAutospacing="0"/>
        <w:jc w:val="center"/>
        <w:rPr>
          <w:sz w:val="20"/>
          <w:szCs w:val="20"/>
          <w:lang w:val="en-US"/>
        </w:rPr>
      </w:pPr>
      <w:r w:rsidRPr="00594139">
        <w:rPr>
          <w:noProof/>
          <w:sz w:val="20"/>
          <w:szCs w:val="20"/>
        </w:rPr>
        <w:drawing>
          <wp:inline distT="0" distB="0" distL="0" distR="0">
            <wp:extent cx="5528959" cy="1552575"/>
            <wp:effectExtent l="0" t="0" r="0" b="0"/>
            <wp:docPr id="18" name="Рисунок 13" descr="E:\Мои документы\Рашидов Г.Х\Диссертация\Maqola\rasmla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Мои документы\Рашидов Г.Х\Диссертация\Maqola\rasmlar\12.png"/>
                    <pic:cNvPicPr>
                      <a:picLocks noChangeAspect="1" noChangeArrowheads="1"/>
                    </pic:cNvPicPr>
                  </pic:nvPicPr>
                  <pic:blipFill>
                    <a:blip r:embed="rId21"/>
                    <a:srcRect/>
                    <a:stretch>
                      <a:fillRect/>
                    </a:stretch>
                  </pic:blipFill>
                  <pic:spPr bwMode="auto">
                    <a:xfrm>
                      <a:off x="0" y="0"/>
                      <a:ext cx="5534625" cy="1554166"/>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12</w:t>
      </w:r>
      <w:r w:rsidRPr="00594139">
        <w:rPr>
          <w:sz w:val="20"/>
          <w:szCs w:val="20"/>
          <w:lang w:val="en-US"/>
        </w:rPr>
        <w:t xml:space="preserve">. Forecast results obtained using the </w:t>
      </w:r>
      <w:proofErr w:type="spellStart"/>
      <w:r w:rsidRPr="00594139">
        <w:rPr>
          <w:sz w:val="20"/>
          <w:szCs w:val="20"/>
          <w:lang w:val="en-US"/>
        </w:rPr>
        <w:t>XGBoost</w:t>
      </w:r>
      <w:proofErr w:type="spellEnd"/>
      <w:r w:rsidRPr="00594139">
        <w:rPr>
          <w:sz w:val="20"/>
          <w:szCs w:val="20"/>
          <w:lang w:val="en-US"/>
        </w:rPr>
        <w:t xml:space="preserve"> model</w:t>
      </w:r>
    </w:p>
    <w:p w:rsidR="00D053BE" w:rsidRPr="00594139" w:rsidRDefault="00D053BE"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Although the model cannot fully reflect sharp signal fluctuations, it maintains the general trend of energy consumption in a smooth and stable form. This situation indicates the advantage of </w:t>
      </w:r>
      <w:proofErr w:type="spellStart"/>
      <w:r w:rsidRPr="00594139">
        <w:rPr>
          <w:sz w:val="20"/>
          <w:szCs w:val="20"/>
          <w:lang w:val="en-US"/>
        </w:rPr>
        <w:t>XGBoost</w:t>
      </w:r>
      <w:proofErr w:type="spellEnd"/>
      <w:r w:rsidRPr="00594139">
        <w:rPr>
          <w:sz w:val="20"/>
          <w:szCs w:val="20"/>
          <w:lang w:val="en-US"/>
        </w:rPr>
        <w:t xml:space="preserve"> as a noise-filtering regression model in time series with high noise levels, such as electricity consumption.</w:t>
      </w:r>
    </w:p>
    <w:p w:rsidR="00D053BE" w:rsidRPr="00594139" w:rsidRDefault="00D053BE" w:rsidP="006A613C">
      <w:pPr>
        <w:pStyle w:val="leading-8"/>
        <w:spacing w:before="0" w:beforeAutospacing="0" w:after="240" w:afterAutospacing="0"/>
        <w:ind w:firstLine="284"/>
        <w:jc w:val="both"/>
        <w:rPr>
          <w:sz w:val="20"/>
          <w:szCs w:val="20"/>
          <w:lang w:val="en-US"/>
        </w:rPr>
      </w:pPr>
      <w:r w:rsidRPr="00594139">
        <w:rPr>
          <w:sz w:val="20"/>
          <w:szCs w:val="20"/>
          <w:lang w:val="en-US"/>
        </w:rPr>
        <w:t>The zoom, i.e., analysis of the first 200 points of the test set, more clearly demonstrated the model's reaction to high-frequency oscillations (Fig. 13).</w:t>
      </w:r>
    </w:p>
    <w:p w:rsidR="009C6086" w:rsidRPr="00594139" w:rsidRDefault="009C6086" w:rsidP="00594139">
      <w:pPr>
        <w:pStyle w:val="a3"/>
        <w:spacing w:before="0" w:beforeAutospacing="0" w:after="0" w:afterAutospacing="0"/>
        <w:jc w:val="center"/>
        <w:rPr>
          <w:sz w:val="20"/>
          <w:szCs w:val="20"/>
          <w:lang w:val="en-US"/>
        </w:rPr>
      </w:pPr>
      <w:r w:rsidRPr="00594139">
        <w:rPr>
          <w:noProof/>
          <w:sz w:val="20"/>
          <w:szCs w:val="20"/>
        </w:rPr>
        <w:drawing>
          <wp:inline distT="0" distB="0" distL="0" distR="0">
            <wp:extent cx="5553075" cy="1827706"/>
            <wp:effectExtent l="0" t="0" r="0" b="0"/>
            <wp:docPr id="19" name="Рисунок 14" descr="E:\Мои документы\Рашидов Г.Х\Диссертация\Maqola\rasmla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Мои документы\Рашидов Г.Х\Диссертация\Maqola\rasmlar\13.png"/>
                    <pic:cNvPicPr>
                      <a:picLocks noChangeAspect="1" noChangeArrowheads="1"/>
                    </pic:cNvPicPr>
                  </pic:nvPicPr>
                  <pic:blipFill>
                    <a:blip r:embed="rId22"/>
                    <a:srcRect/>
                    <a:stretch>
                      <a:fillRect/>
                    </a:stretch>
                  </pic:blipFill>
                  <pic:spPr bwMode="auto">
                    <a:xfrm>
                      <a:off x="0" y="0"/>
                      <a:ext cx="5557657" cy="1829214"/>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13</w:t>
      </w:r>
      <w:r w:rsidRPr="00594139">
        <w:rPr>
          <w:sz w:val="20"/>
          <w:szCs w:val="20"/>
          <w:lang w:val="en-US"/>
        </w:rPr>
        <w:t>. The result of the analysis of the first 200 points of the test set.</w:t>
      </w:r>
    </w:p>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lastRenderedPageBreak/>
        <w:t xml:space="preserve">The graphs show that </w:t>
      </w:r>
      <w:proofErr w:type="spellStart"/>
      <w:r w:rsidRPr="00594139">
        <w:rPr>
          <w:sz w:val="20"/>
          <w:szCs w:val="20"/>
          <w:lang w:val="en-US"/>
        </w:rPr>
        <w:t>XGBoost</w:t>
      </w:r>
      <w:proofErr w:type="spellEnd"/>
      <w:r w:rsidRPr="00594139">
        <w:rPr>
          <w:sz w:val="20"/>
          <w:szCs w:val="20"/>
          <w:lang w:val="en-US"/>
        </w:rPr>
        <w:t xml:space="preserve"> operates with a small error in the low-to-medium consumption range, accurately reproducing the main trend. However, during high-amplitude sharp changes (peaks), the model's prediction reacted with a slight delay. This “lag effect” is a common phenomenon in the process of predicting time series with gradient-based models, especially in energy systems where sharp oscillations have a stochastic nature.</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It has been shown that the </w:t>
      </w:r>
      <w:proofErr w:type="spellStart"/>
      <w:r w:rsidRPr="00594139">
        <w:rPr>
          <w:sz w:val="20"/>
          <w:szCs w:val="20"/>
          <w:lang w:val="en-US"/>
        </w:rPr>
        <w:t>XGBoost</w:t>
      </w:r>
      <w:proofErr w:type="spellEnd"/>
      <w:r w:rsidRPr="00594139">
        <w:rPr>
          <w:sz w:val="20"/>
          <w:szCs w:val="20"/>
          <w:lang w:val="en-US"/>
        </w:rPr>
        <w:t xml:space="preserve"> algorithm can better study lag signals and demonstrates high stability in short-term (one step ahead) forecasting.</w:t>
      </w:r>
    </w:p>
    <w:p w:rsidR="00D053BE" w:rsidRPr="00594139" w:rsidRDefault="00B43F4E" w:rsidP="00594139">
      <w:pPr>
        <w:pStyle w:val="leading-8"/>
        <w:spacing w:before="240" w:beforeAutospacing="0" w:after="240" w:afterAutospacing="0"/>
        <w:ind w:firstLine="284"/>
        <w:jc w:val="center"/>
        <w:rPr>
          <w:b/>
          <w:lang w:val="en-US"/>
        </w:rPr>
      </w:pPr>
      <w:r w:rsidRPr="00594139">
        <w:rPr>
          <w:b/>
          <w:lang w:val="en-US"/>
        </w:rPr>
        <w:t>PREDICTING THE TIME SERIES USING THE</w:t>
      </w:r>
      <w:r w:rsidR="00D053BE" w:rsidRPr="00594139">
        <w:rPr>
          <w:b/>
          <w:lang w:val="en-US"/>
        </w:rPr>
        <w:t xml:space="preserve"> LSTM </w:t>
      </w:r>
      <w:r w:rsidRPr="00594139">
        <w:rPr>
          <w:b/>
          <w:lang w:val="en-US"/>
        </w:rPr>
        <w:t>MODEL</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Within the framework of the study, we use the LSTM model only for the </w:t>
      </w:r>
      <w:proofErr w:type="spellStart"/>
      <w:r w:rsidRPr="00594139">
        <w:rPr>
          <w:sz w:val="20"/>
          <w:szCs w:val="20"/>
          <w:lang w:val="en-US"/>
        </w:rPr>
        <w:t>Electricity_Consumed</w:t>
      </w:r>
      <w:proofErr w:type="spellEnd"/>
      <w:r w:rsidRPr="00594139">
        <w:rPr>
          <w:sz w:val="20"/>
          <w:szCs w:val="20"/>
          <w:lang w:val="en-US"/>
        </w:rPr>
        <w:t xml:space="preserve"> column. We first normalized the data in the interval [0.1] using </w:t>
      </w:r>
      <w:proofErr w:type="spellStart"/>
      <w:r w:rsidRPr="00594139">
        <w:rPr>
          <w:sz w:val="20"/>
          <w:szCs w:val="20"/>
          <w:lang w:val="en-US"/>
        </w:rPr>
        <w:t>MinMaxScaler</w:t>
      </w:r>
      <w:proofErr w:type="spellEnd"/>
      <w:r w:rsidRPr="00594139">
        <w:rPr>
          <w:sz w:val="20"/>
          <w:szCs w:val="20"/>
          <w:lang w:val="en-US"/>
        </w:rPr>
        <w:t>; then converted it into a controlled learning format (lag=48) over 48 30-minute intervals (24 hours) and divided the data into train/test sets with an 80/20 ratio.</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We built the proposed model of in-depth learning based on the two-layer LSTM architecture. Using 128 neurons in the first LSTM layer, we used the </w:t>
      </w:r>
      <w:proofErr w:type="spellStart"/>
      <w:r w:rsidRPr="00594139">
        <w:rPr>
          <w:sz w:val="20"/>
          <w:szCs w:val="20"/>
          <w:lang w:val="en-US"/>
        </w:rPr>
        <w:t>return_sequences</w:t>
      </w:r>
      <w:proofErr w:type="spellEnd"/>
      <w:r w:rsidRPr="00594139">
        <w:rPr>
          <w:sz w:val="20"/>
          <w:szCs w:val="20"/>
          <w:lang w:val="en-US"/>
        </w:rPr>
        <w:t>=True parameter to fully preserve the time relationships in the sequence. In the second LSTM layer, 64 neurons were located. Applying the Dropout (0.3) mechanism after both LSTM layers, we reduced the model's tendency to overfitting.</w:t>
      </w:r>
    </w:p>
    <w:p w:rsidR="00D053BE" w:rsidRPr="00594139" w:rsidRDefault="00D053BE" w:rsidP="00594139">
      <w:pPr>
        <w:pStyle w:val="leading-8"/>
        <w:spacing w:before="0" w:beforeAutospacing="0" w:after="0" w:afterAutospacing="0"/>
        <w:ind w:firstLine="284"/>
        <w:jc w:val="both"/>
        <w:rPr>
          <w:sz w:val="20"/>
          <w:szCs w:val="20"/>
          <w:lang w:val="en-US"/>
        </w:rPr>
      </w:pPr>
    </w:p>
    <w:p w:rsidR="00D053BE" w:rsidRPr="00594139" w:rsidRDefault="00D053BE" w:rsidP="00221615">
      <w:pPr>
        <w:pStyle w:val="leading-8"/>
        <w:spacing w:before="0" w:beforeAutospacing="0" w:after="240" w:afterAutospacing="0"/>
        <w:ind w:firstLine="284"/>
        <w:jc w:val="center"/>
        <w:rPr>
          <w:sz w:val="20"/>
          <w:szCs w:val="20"/>
          <w:lang w:val="en-US"/>
        </w:rPr>
      </w:pPr>
      <w:r w:rsidRPr="00221615">
        <w:rPr>
          <w:b/>
          <w:sz w:val="20"/>
          <w:szCs w:val="20"/>
          <w:lang w:val="en-US"/>
        </w:rPr>
        <w:t>Table 3</w:t>
      </w:r>
      <w:r w:rsidR="00594139" w:rsidRPr="00221615">
        <w:rPr>
          <w:b/>
          <w:sz w:val="20"/>
          <w:szCs w:val="20"/>
          <w:lang w:val="en-US"/>
        </w:rPr>
        <w:t>.</w:t>
      </w:r>
      <w:r w:rsidR="00594139">
        <w:rPr>
          <w:sz w:val="20"/>
          <w:szCs w:val="20"/>
          <w:lang w:val="en-US"/>
        </w:rPr>
        <w:t xml:space="preserve"> </w:t>
      </w:r>
      <w:r w:rsidRPr="00594139">
        <w:rPr>
          <w:sz w:val="20"/>
          <w:szCs w:val="20"/>
          <w:lang w:val="en-US"/>
        </w:rPr>
        <w:t>Results of reducing the model's tendency to overfitting</w:t>
      </w: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2032"/>
        <w:gridCol w:w="2752"/>
      </w:tblGrid>
      <w:tr w:rsidR="00D053BE" w:rsidRPr="00594139" w:rsidTr="005941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2" w:type="dxa"/>
            <w:tcBorders>
              <w:top w:val="none" w:sz="0" w:space="0" w:color="auto"/>
              <w:left w:val="none" w:sz="0" w:space="0" w:color="auto"/>
              <w:bottom w:val="none" w:sz="0" w:space="0" w:color="auto"/>
              <w:right w:val="none" w:sz="0" w:space="0" w:color="auto"/>
            </w:tcBorders>
            <w:vAlign w:val="center"/>
            <w:hideMark/>
          </w:tcPr>
          <w:p w:rsidR="00F81680" w:rsidRPr="00594139" w:rsidRDefault="00D053BE" w:rsidP="00594139">
            <w:pPr>
              <w:jc w:val="center"/>
              <w:rPr>
                <w:rFonts w:ascii="Times New Roman" w:eastAsia="Times New Roman" w:hAnsi="Times New Roman" w:cs="Times New Roman"/>
                <w:color w:val="auto"/>
                <w:sz w:val="20"/>
                <w:szCs w:val="20"/>
                <w:lang w:val="en-US"/>
              </w:rPr>
            </w:pPr>
            <w:r w:rsidRPr="00594139">
              <w:rPr>
                <w:rFonts w:ascii="Times New Roman" w:eastAsia="Times New Roman" w:hAnsi="Times New Roman" w:cs="Times New Roman"/>
                <w:color w:val="auto"/>
                <w:sz w:val="20"/>
                <w:szCs w:val="20"/>
              </w:rPr>
              <w:t xml:space="preserve">Layer </w:t>
            </w:r>
            <w:proofErr w:type="spellStart"/>
            <w:r w:rsidRPr="00594139">
              <w:rPr>
                <w:rFonts w:ascii="Times New Roman" w:eastAsia="Times New Roman" w:hAnsi="Times New Roman" w:cs="Times New Roman"/>
                <w:color w:val="auto"/>
                <w:sz w:val="20"/>
                <w:szCs w:val="20"/>
              </w:rPr>
              <w:t>type</w:t>
            </w:r>
            <w:proofErr w:type="spellEnd"/>
          </w:p>
        </w:tc>
        <w:tc>
          <w:tcPr>
            <w:tcW w:w="2032" w:type="dxa"/>
            <w:tcBorders>
              <w:top w:val="none" w:sz="0" w:space="0" w:color="auto"/>
              <w:left w:val="none" w:sz="0" w:space="0" w:color="auto"/>
              <w:bottom w:val="none" w:sz="0" w:space="0" w:color="auto"/>
              <w:right w:val="none" w:sz="0" w:space="0" w:color="auto"/>
            </w:tcBorders>
            <w:vAlign w:val="center"/>
            <w:hideMark/>
          </w:tcPr>
          <w:p w:rsidR="00F81680" w:rsidRPr="00594139" w:rsidRDefault="00D053BE" w:rsidP="005941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lang w:val="en-US"/>
              </w:rPr>
            </w:pPr>
            <w:r w:rsidRPr="00594139">
              <w:rPr>
                <w:rFonts w:ascii="Times New Roman" w:eastAsia="Times New Roman" w:hAnsi="Times New Roman" w:cs="Times New Roman"/>
                <w:color w:val="auto"/>
                <w:sz w:val="20"/>
                <w:szCs w:val="20"/>
                <w:lang w:val="en-US"/>
              </w:rPr>
              <w:t>Output shape</w:t>
            </w:r>
          </w:p>
        </w:tc>
        <w:tc>
          <w:tcPr>
            <w:tcW w:w="2752" w:type="dxa"/>
            <w:tcBorders>
              <w:top w:val="none" w:sz="0" w:space="0" w:color="auto"/>
              <w:left w:val="none" w:sz="0" w:space="0" w:color="auto"/>
              <w:bottom w:val="none" w:sz="0" w:space="0" w:color="auto"/>
              <w:right w:val="none" w:sz="0" w:space="0" w:color="auto"/>
            </w:tcBorders>
            <w:vAlign w:val="center"/>
            <w:hideMark/>
          </w:tcPr>
          <w:p w:rsidR="00F81680" w:rsidRPr="00594139" w:rsidRDefault="00D053BE" w:rsidP="00594139">
            <w:pPr>
              <w:pStyle w:val="leading-8"/>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auto"/>
                <w:sz w:val="20"/>
                <w:szCs w:val="20"/>
                <w:lang w:val="uz-Cyrl-UZ"/>
              </w:rPr>
            </w:pPr>
            <w:r w:rsidRPr="00594139">
              <w:rPr>
                <w:color w:val="auto"/>
                <w:sz w:val="20"/>
                <w:szCs w:val="20"/>
              </w:rPr>
              <w:t xml:space="preserve">Number </w:t>
            </w:r>
            <w:proofErr w:type="spellStart"/>
            <w:r w:rsidRPr="00594139">
              <w:rPr>
                <w:color w:val="auto"/>
                <w:sz w:val="20"/>
                <w:szCs w:val="20"/>
              </w:rPr>
              <w:t>of</w:t>
            </w:r>
            <w:proofErr w:type="spellEnd"/>
            <w:r w:rsidRPr="00594139">
              <w:rPr>
                <w:color w:val="auto"/>
                <w:sz w:val="20"/>
                <w:szCs w:val="20"/>
              </w:rPr>
              <w:t xml:space="preserve"> </w:t>
            </w:r>
            <w:proofErr w:type="spellStart"/>
            <w:r w:rsidRPr="00594139">
              <w:rPr>
                <w:color w:val="auto"/>
                <w:sz w:val="20"/>
                <w:szCs w:val="20"/>
              </w:rPr>
              <w:t>parameters</w:t>
            </w:r>
            <w:proofErr w:type="spellEnd"/>
          </w:p>
        </w:tc>
      </w:tr>
      <w:tr w:rsidR="00D053BE" w:rsidRPr="00594139" w:rsidTr="00594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2" w:type="dxa"/>
            <w:tcBorders>
              <w:left w:val="none" w:sz="0" w:space="0" w:color="auto"/>
              <w:right w:val="none" w:sz="0" w:space="0" w:color="auto"/>
            </w:tcBorders>
            <w:vAlign w:val="center"/>
            <w:hideMark/>
          </w:tcPr>
          <w:p w:rsidR="00F81680" w:rsidRPr="00594139" w:rsidRDefault="00F81680" w:rsidP="00594139">
            <w:pPr>
              <w:jc w:val="center"/>
              <w:rPr>
                <w:rFonts w:ascii="Times New Roman" w:eastAsia="Times New Roman" w:hAnsi="Times New Roman" w:cs="Times New Roman"/>
                <w:b w:val="0"/>
                <w:color w:val="auto"/>
                <w:sz w:val="20"/>
                <w:szCs w:val="20"/>
              </w:rPr>
            </w:pPr>
            <w:r w:rsidRPr="00594139">
              <w:rPr>
                <w:rFonts w:ascii="Times New Roman" w:eastAsia="Times New Roman" w:hAnsi="Times New Roman" w:cs="Times New Roman"/>
                <w:b w:val="0"/>
                <w:color w:val="auto"/>
                <w:sz w:val="20"/>
                <w:szCs w:val="20"/>
              </w:rPr>
              <w:t xml:space="preserve">LSTM (128 </w:t>
            </w:r>
            <w:proofErr w:type="spellStart"/>
            <w:r w:rsidRPr="00594139">
              <w:rPr>
                <w:rFonts w:ascii="Times New Roman" w:eastAsia="Times New Roman" w:hAnsi="Times New Roman" w:cs="Times New Roman"/>
                <w:b w:val="0"/>
                <w:color w:val="auto"/>
                <w:sz w:val="20"/>
                <w:szCs w:val="20"/>
              </w:rPr>
              <w:t>units</w:t>
            </w:r>
            <w:proofErr w:type="spellEnd"/>
            <w:r w:rsidRPr="00594139">
              <w:rPr>
                <w:rFonts w:ascii="Times New Roman" w:eastAsia="Times New Roman" w:hAnsi="Times New Roman" w:cs="Times New Roman"/>
                <w:b w:val="0"/>
                <w:color w:val="auto"/>
                <w:sz w:val="20"/>
                <w:szCs w:val="20"/>
              </w:rPr>
              <w:t>)</w:t>
            </w:r>
          </w:p>
        </w:tc>
        <w:tc>
          <w:tcPr>
            <w:tcW w:w="203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w:t>
            </w:r>
            <w:proofErr w:type="spellStart"/>
            <w:r w:rsidRPr="00594139">
              <w:rPr>
                <w:rFonts w:ascii="Times New Roman" w:eastAsia="Times New Roman" w:hAnsi="Times New Roman" w:cs="Times New Roman"/>
                <w:color w:val="auto"/>
                <w:sz w:val="20"/>
                <w:szCs w:val="20"/>
              </w:rPr>
              <w:t>None</w:t>
            </w:r>
            <w:proofErr w:type="spellEnd"/>
            <w:r w:rsidRPr="00594139">
              <w:rPr>
                <w:rFonts w:ascii="Times New Roman" w:eastAsia="Times New Roman" w:hAnsi="Times New Roman" w:cs="Times New Roman"/>
                <w:color w:val="auto"/>
                <w:sz w:val="20"/>
                <w:szCs w:val="20"/>
              </w:rPr>
              <w:t>, 48, 128)</w:t>
            </w:r>
          </w:p>
        </w:tc>
        <w:tc>
          <w:tcPr>
            <w:tcW w:w="275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66 560</w:t>
            </w:r>
          </w:p>
        </w:tc>
      </w:tr>
      <w:tr w:rsidR="00D053BE" w:rsidRPr="00594139" w:rsidTr="00594139">
        <w:trPr>
          <w:jc w:val="center"/>
        </w:trPr>
        <w:tc>
          <w:tcPr>
            <w:cnfStyle w:val="001000000000" w:firstRow="0" w:lastRow="0" w:firstColumn="1" w:lastColumn="0" w:oddVBand="0" w:evenVBand="0" w:oddHBand="0" w:evenHBand="0" w:firstRowFirstColumn="0" w:firstRowLastColumn="0" w:lastRowFirstColumn="0" w:lastRowLastColumn="0"/>
            <w:tcW w:w="3262" w:type="dxa"/>
            <w:vAlign w:val="center"/>
            <w:hideMark/>
          </w:tcPr>
          <w:p w:rsidR="00F81680" w:rsidRPr="00594139" w:rsidRDefault="00F81680" w:rsidP="00594139">
            <w:pPr>
              <w:jc w:val="center"/>
              <w:rPr>
                <w:rFonts w:ascii="Times New Roman" w:eastAsia="Times New Roman" w:hAnsi="Times New Roman" w:cs="Times New Roman"/>
                <w:b w:val="0"/>
                <w:color w:val="auto"/>
                <w:sz w:val="20"/>
                <w:szCs w:val="20"/>
              </w:rPr>
            </w:pPr>
            <w:proofErr w:type="spellStart"/>
            <w:r w:rsidRPr="00594139">
              <w:rPr>
                <w:rFonts w:ascii="Times New Roman" w:eastAsia="Times New Roman" w:hAnsi="Times New Roman" w:cs="Times New Roman"/>
                <w:b w:val="0"/>
                <w:color w:val="auto"/>
                <w:sz w:val="20"/>
                <w:szCs w:val="20"/>
              </w:rPr>
              <w:t>Dropout</w:t>
            </w:r>
            <w:proofErr w:type="spellEnd"/>
            <w:r w:rsidRPr="00594139">
              <w:rPr>
                <w:rFonts w:ascii="Times New Roman" w:eastAsia="Times New Roman" w:hAnsi="Times New Roman" w:cs="Times New Roman"/>
                <w:b w:val="0"/>
                <w:color w:val="auto"/>
                <w:sz w:val="20"/>
                <w:szCs w:val="20"/>
              </w:rPr>
              <w:t xml:space="preserve"> (0.3)</w:t>
            </w:r>
          </w:p>
        </w:tc>
        <w:tc>
          <w:tcPr>
            <w:tcW w:w="2032" w:type="dxa"/>
            <w:vAlign w:val="center"/>
            <w:hideMark/>
          </w:tcPr>
          <w:p w:rsidR="00F81680" w:rsidRPr="00594139" w:rsidRDefault="00F81680"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w:t>
            </w:r>
            <w:proofErr w:type="spellStart"/>
            <w:r w:rsidRPr="00594139">
              <w:rPr>
                <w:rFonts w:ascii="Times New Roman" w:eastAsia="Times New Roman" w:hAnsi="Times New Roman" w:cs="Times New Roman"/>
                <w:color w:val="auto"/>
                <w:sz w:val="20"/>
                <w:szCs w:val="20"/>
              </w:rPr>
              <w:t>None</w:t>
            </w:r>
            <w:proofErr w:type="spellEnd"/>
            <w:r w:rsidRPr="00594139">
              <w:rPr>
                <w:rFonts w:ascii="Times New Roman" w:eastAsia="Times New Roman" w:hAnsi="Times New Roman" w:cs="Times New Roman"/>
                <w:color w:val="auto"/>
                <w:sz w:val="20"/>
                <w:szCs w:val="20"/>
              </w:rPr>
              <w:t>, 48, 128)</w:t>
            </w:r>
          </w:p>
        </w:tc>
        <w:tc>
          <w:tcPr>
            <w:tcW w:w="2752" w:type="dxa"/>
            <w:vAlign w:val="center"/>
            <w:hideMark/>
          </w:tcPr>
          <w:p w:rsidR="00F81680" w:rsidRPr="00594139" w:rsidRDefault="00F81680"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0</w:t>
            </w:r>
          </w:p>
        </w:tc>
      </w:tr>
      <w:tr w:rsidR="00D053BE" w:rsidRPr="00594139" w:rsidTr="00594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2" w:type="dxa"/>
            <w:tcBorders>
              <w:left w:val="none" w:sz="0" w:space="0" w:color="auto"/>
              <w:right w:val="none" w:sz="0" w:space="0" w:color="auto"/>
            </w:tcBorders>
            <w:vAlign w:val="center"/>
            <w:hideMark/>
          </w:tcPr>
          <w:p w:rsidR="00F81680" w:rsidRPr="00594139" w:rsidRDefault="00F81680" w:rsidP="00594139">
            <w:pPr>
              <w:jc w:val="center"/>
              <w:rPr>
                <w:rFonts w:ascii="Times New Roman" w:eastAsia="Times New Roman" w:hAnsi="Times New Roman" w:cs="Times New Roman"/>
                <w:b w:val="0"/>
                <w:color w:val="auto"/>
                <w:sz w:val="20"/>
                <w:szCs w:val="20"/>
              </w:rPr>
            </w:pPr>
            <w:r w:rsidRPr="00594139">
              <w:rPr>
                <w:rFonts w:ascii="Times New Roman" w:eastAsia="Times New Roman" w:hAnsi="Times New Roman" w:cs="Times New Roman"/>
                <w:b w:val="0"/>
                <w:color w:val="auto"/>
                <w:sz w:val="20"/>
                <w:szCs w:val="20"/>
              </w:rPr>
              <w:t xml:space="preserve">LSTM (64 </w:t>
            </w:r>
            <w:proofErr w:type="spellStart"/>
            <w:r w:rsidRPr="00594139">
              <w:rPr>
                <w:rFonts w:ascii="Times New Roman" w:eastAsia="Times New Roman" w:hAnsi="Times New Roman" w:cs="Times New Roman"/>
                <w:b w:val="0"/>
                <w:color w:val="auto"/>
                <w:sz w:val="20"/>
                <w:szCs w:val="20"/>
              </w:rPr>
              <w:t>units</w:t>
            </w:r>
            <w:proofErr w:type="spellEnd"/>
            <w:r w:rsidRPr="00594139">
              <w:rPr>
                <w:rFonts w:ascii="Times New Roman" w:eastAsia="Times New Roman" w:hAnsi="Times New Roman" w:cs="Times New Roman"/>
                <w:b w:val="0"/>
                <w:color w:val="auto"/>
                <w:sz w:val="20"/>
                <w:szCs w:val="20"/>
              </w:rPr>
              <w:t>)</w:t>
            </w:r>
          </w:p>
        </w:tc>
        <w:tc>
          <w:tcPr>
            <w:tcW w:w="203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w:t>
            </w:r>
            <w:proofErr w:type="spellStart"/>
            <w:r w:rsidRPr="00594139">
              <w:rPr>
                <w:rFonts w:ascii="Times New Roman" w:eastAsia="Times New Roman" w:hAnsi="Times New Roman" w:cs="Times New Roman"/>
                <w:color w:val="auto"/>
                <w:sz w:val="20"/>
                <w:szCs w:val="20"/>
              </w:rPr>
              <w:t>None</w:t>
            </w:r>
            <w:proofErr w:type="spellEnd"/>
            <w:r w:rsidRPr="00594139">
              <w:rPr>
                <w:rFonts w:ascii="Times New Roman" w:eastAsia="Times New Roman" w:hAnsi="Times New Roman" w:cs="Times New Roman"/>
                <w:color w:val="auto"/>
                <w:sz w:val="20"/>
                <w:szCs w:val="20"/>
              </w:rPr>
              <w:t>, 64)</w:t>
            </w:r>
          </w:p>
        </w:tc>
        <w:tc>
          <w:tcPr>
            <w:tcW w:w="275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49 408</w:t>
            </w:r>
          </w:p>
        </w:tc>
      </w:tr>
      <w:tr w:rsidR="00D053BE" w:rsidRPr="00594139" w:rsidTr="00594139">
        <w:trPr>
          <w:jc w:val="center"/>
        </w:trPr>
        <w:tc>
          <w:tcPr>
            <w:cnfStyle w:val="001000000000" w:firstRow="0" w:lastRow="0" w:firstColumn="1" w:lastColumn="0" w:oddVBand="0" w:evenVBand="0" w:oddHBand="0" w:evenHBand="0" w:firstRowFirstColumn="0" w:firstRowLastColumn="0" w:lastRowFirstColumn="0" w:lastRowLastColumn="0"/>
            <w:tcW w:w="3262" w:type="dxa"/>
            <w:vAlign w:val="center"/>
            <w:hideMark/>
          </w:tcPr>
          <w:p w:rsidR="00F81680" w:rsidRPr="00594139" w:rsidRDefault="00F81680" w:rsidP="00594139">
            <w:pPr>
              <w:jc w:val="center"/>
              <w:rPr>
                <w:rFonts w:ascii="Times New Roman" w:eastAsia="Times New Roman" w:hAnsi="Times New Roman" w:cs="Times New Roman"/>
                <w:b w:val="0"/>
                <w:color w:val="auto"/>
                <w:sz w:val="20"/>
                <w:szCs w:val="20"/>
              </w:rPr>
            </w:pPr>
            <w:proofErr w:type="spellStart"/>
            <w:r w:rsidRPr="00594139">
              <w:rPr>
                <w:rFonts w:ascii="Times New Roman" w:eastAsia="Times New Roman" w:hAnsi="Times New Roman" w:cs="Times New Roman"/>
                <w:b w:val="0"/>
                <w:color w:val="auto"/>
                <w:sz w:val="20"/>
                <w:szCs w:val="20"/>
              </w:rPr>
              <w:t>Dropout</w:t>
            </w:r>
            <w:proofErr w:type="spellEnd"/>
            <w:r w:rsidRPr="00594139">
              <w:rPr>
                <w:rFonts w:ascii="Times New Roman" w:eastAsia="Times New Roman" w:hAnsi="Times New Roman" w:cs="Times New Roman"/>
                <w:b w:val="0"/>
                <w:color w:val="auto"/>
                <w:sz w:val="20"/>
                <w:szCs w:val="20"/>
              </w:rPr>
              <w:t xml:space="preserve"> (0.3)</w:t>
            </w:r>
          </w:p>
        </w:tc>
        <w:tc>
          <w:tcPr>
            <w:tcW w:w="2032" w:type="dxa"/>
            <w:vAlign w:val="center"/>
            <w:hideMark/>
          </w:tcPr>
          <w:p w:rsidR="00F81680" w:rsidRPr="00594139" w:rsidRDefault="00F81680"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w:t>
            </w:r>
            <w:proofErr w:type="spellStart"/>
            <w:r w:rsidRPr="00594139">
              <w:rPr>
                <w:rFonts w:ascii="Times New Roman" w:eastAsia="Times New Roman" w:hAnsi="Times New Roman" w:cs="Times New Roman"/>
                <w:color w:val="auto"/>
                <w:sz w:val="20"/>
                <w:szCs w:val="20"/>
              </w:rPr>
              <w:t>None</w:t>
            </w:r>
            <w:proofErr w:type="spellEnd"/>
            <w:r w:rsidRPr="00594139">
              <w:rPr>
                <w:rFonts w:ascii="Times New Roman" w:eastAsia="Times New Roman" w:hAnsi="Times New Roman" w:cs="Times New Roman"/>
                <w:color w:val="auto"/>
                <w:sz w:val="20"/>
                <w:szCs w:val="20"/>
              </w:rPr>
              <w:t>, 64)</w:t>
            </w:r>
          </w:p>
        </w:tc>
        <w:tc>
          <w:tcPr>
            <w:tcW w:w="2752" w:type="dxa"/>
            <w:vAlign w:val="center"/>
            <w:hideMark/>
          </w:tcPr>
          <w:p w:rsidR="00F81680" w:rsidRPr="00594139" w:rsidRDefault="00F81680"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0</w:t>
            </w:r>
          </w:p>
        </w:tc>
      </w:tr>
      <w:tr w:rsidR="00D053BE" w:rsidRPr="00594139" w:rsidTr="00594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2" w:type="dxa"/>
            <w:tcBorders>
              <w:left w:val="none" w:sz="0" w:space="0" w:color="auto"/>
              <w:right w:val="none" w:sz="0" w:space="0" w:color="auto"/>
            </w:tcBorders>
            <w:vAlign w:val="center"/>
            <w:hideMark/>
          </w:tcPr>
          <w:p w:rsidR="00F81680" w:rsidRPr="00594139" w:rsidRDefault="00F81680" w:rsidP="00594139">
            <w:pPr>
              <w:jc w:val="center"/>
              <w:rPr>
                <w:rFonts w:ascii="Times New Roman" w:eastAsia="Times New Roman" w:hAnsi="Times New Roman" w:cs="Times New Roman"/>
                <w:b w:val="0"/>
                <w:color w:val="auto"/>
                <w:sz w:val="20"/>
                <w:szCs w:val="20"/>
              </w:rPr>
            </w:pPr>
            <w:proofErr w:type="spellStart"/>
            <w:r w:rsidRPr="00594139">
              <w:rPr>
                <w:rFonts w:ascii="Times New Roman" w:eastAsia="Times New Roman" w:hAnsi="Times New Roman" w:cs="Times New Roman"/>
                <w:b w:val="0"/>
                <w:color w:val="auto"/>
                <w:sz w:val="20"/>
                <w:szCs w:val="20"/>
              </w:rPr>
              <w:t>Dense</w:t>
            </w:r>
            <w:proofErr w:type="spellEnd"/>
            <w:r w:rsidRPr="00594139">
              <w:rPr>
                <w:rFonts w:ascii="Times New Roman" w:eastAsia="Times New Roman" w:hAnsi="Times New Roman" w:cs="Times New Roman"/>
                <w:b w:val="0"/>
                <w:color w:val="auto"/>
                <w:sz w:val="20"/>
                <w:szCs w:val="20"/>
              </w:rPr>
              <w:t xml:space="preserve"> (</w:t>
            </w:r>
            <w:proofErr w:type="spellStart"/>
            <w:r w:rsidRPr="00594139">
              <w:rPr>
                <w:rFonts w:ascii="Times New Roman" w:eastAsia="Times New Roman" w:hAnsi="Times New Roman" w:cs="Times New Roman"/>
                <w:b w:val="0"/>
                <w:color w:val="auto"/>
                <w:sz w:val="20"/>
                <w:szCs w:val="20"/>
              </w:rPr>
              <w:t>ReLU</w:t>
            </w:r>
            <w:proofErr w:type="spellEnd"/>
            <w:r w:rsidRPr="00594139">
              <w:rPr>
                <w:rFonts w:ascii="Times New Roman" w:eastAsia="Times New Roman" w:hAnsi="Times New Roman" w:cs="Times New Roman"/>
                <w:b w:val="0"/>
                <w:color w:val="auto"/>
                <w:sz w:val="20"/>
                <w:szCs w:val="20"/>
              </w:rPr>
              <w:t xml:space="preserve">, 16 </w:t>
            </w:r>
            <w:proofErr w:type="spellStart"/>
            <w:r w:rsidRPr="00594139">
              <w:rPr>
                <w:rFonts w:ascii="Times New Roman" w:eastAsia="Times New Roman" w:hAnsi="Times New Roman" w:cs="Times New Roman"/>
                <w:b w:val="0"/>
                <w:color w:val="auto"/>
                <w:sz w:val="20"/>
                <w:szCs w:val="20"/>
              </w:rPr>
              <w:t>units</w:t>
            </w:r>
            <w:proofErr w:type="spellEnd"/>
            <w:r w:rsidRPr="00594139">
              <w:rPr>
                <w:rFonts w:ascii="Times New Roman" w:eastAsia="Times New Roman" w:hAnsi="Times New Roman" w:cs="Times New Roman"/>
                <w:b w:val="0"/>
                <w:color w:val="auto"/>
                <w:sz w:val="20"/>
                <w:szCs w:val="20"/>
              </w:rPr>
              <w:t>)</w:t>
            </w:r>
          </w:p>
        </w:tc>
        <w:tc>
          <w:tcPr>
            <w:tcW w:w="203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w:t>
            </w:r>
            <w:proofErr w:type="spellStart"/>
            <w:r w:rsidRPr="00594139">
              <w:rPr>
                <w:rFonts w:ascii="Times New Roman" w:eastAsia="Times New Roman" w:hAnsi="Times New Roman" w:cs="Times New Roman"/>
                <w:color w:val="auto"/>
                <w:sz w:val="20"/>
                <w:szCs w:val="20"/>
              </w:rPr>
              <w:t>None</w:t>
            </w:r>
            <w:proofErr w:type="spellEnd"/>
            <w:r w:rsidRPr="00594139">
              <w:rPr>
                <w:rFonts w:ascii="Times New Roman" w:eastAsia="Times New Roman" w:hAnsi="Times New Roman" w:cs="Times New Roman"/>
                <w:color w:val="auto"/>
                <w:sz w:val="20"/>
                <w:szCs w:val="20"/>
              </w:rPr>
              <w:t>, 16)</w:t>
            </w:r>
          </w:p>
        </w:tc>
        <w:tc>
          <w:tcPr>
            <w:tcW w:w="275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1 040</w:t>
            </w:r>
          </w:p>
        </w:tc>
      </w:tr>
      <w:tr w:rsidR="00D053BE" w:rsidRPr="00594139" w:rsidTr="00594139">
        <w:trPr>
          <w:jc w:val="center"/>
        </w:trPr>
        <w:tc>
          <w:tcPr>
            <w:cnfStyle w:val="001000000000" w:firstRow="0" w:lastRow="0" w:firstColumn="1" w:lastColumn="0" w:oddVBand="0" w:evenVBand="0" w:oddHBand="0" w:evenHBand="0" w:firstRowFirstColumn="0" w:firstRowLastColumn="0" w:lastRowFirstColumn="0" w:lastRowLastColumn="0"/>
            <w:tcW w:w="3262" w:type="dxa"/>
            <w:vAlign w:val="center"/>
            <w:hideMark/>
          </w:tcPr>
          <w:p w:rsidR="00F81680" w:rsidRPr="00594139" w:rsidRDefault="00F81680" w:rsidP="00594139">
            <w:pPr>
              <w:jc w:val="center"/>
              <w:rPr>
                <w:rFonts w:ascii="Times New Roman" w:eastAsia="Times New Roman" w:hAnsi="Times New Roman" w:cs="Times New Roman"/>
                <w:b w:val="0"/>
                <w:color w:val="auto"/>
                <w:sz w:val="20"/>
                <w:szCs w:val="20"/>
              </w:rPr>
            </w:pPr>
            <w:proofErr w:type="spellStart"/>
            <w:r w:rsidRPr="00594139">
              <w:rPr>
                <w:rFonts w:ascii="Times New Roman" w:eastAsia="Times New Roman" w:hAnsi="Times New Roman" w:cs="Times New Roman"/>
                <w:b w:val="0"/>
                <w:color w:val="auto"/>
                <w:sz w:val="20"/>
                <w:szCs w:val="20"/>
              </w:rPr>
              <w:t>Dense</w:t>
            </w:r>
            <w:proofErr w:type="spellEnd"/>
            <w:r w:rsidRPr="00594139">
              <w:rPr>
                <w:rFonts w:ascii="Times New Roman" w:eastAsia="Times New Roman" w:hAnsi="Times New Roman" w:cs="Times New Roman"/>
                <w:b w:val="0"/>
                <w:color w:val="auto"/>
                <w:sz w:val="20"/>
                <w:szCs w:val="20"/>
              </w:rPr>
              <w:t xml:space="preserve"> (</w:t>
            </w:r>
            <w:proofErr w:type="spellStart"/>
            <w:r w:rsidRPr="00594139">
              <w:rPr>
                <w:rFonts w:ascii="Times New Roman" w:eastAsia="Times New Roman" w:hAnsi="Times New Roman" w:cs="Times New Roman"/>
                <w:b w:val="0"/>
                <w:color w:val="auto"/>
                <w:sz w:val="20"/>
                <w:szCs w:val="20"/>
              </w:rPr>
              <w:t>Output</w:t>
            </w:r>
            <w:proofErr w:type="spellEnd"/>
            <w:r w:rsidRPr="00594139">
              <w:rPr>
                <w:rFonts w:ascii="Times New Roman" w:eastAsia="Times New Roman" w:hAnsi="Times New Roman" w:cs="Times New Roman"/>
                <w:b w:val="0"/>
                <w:color w:val="auto"/>
                <w:sz w:val="20"/>
                <w:szCs w:val="20"/>
              </w:rPr>
              <w:t xml:space="preserve">, 1 </w:t>
            </w:r>
            <w:proofErr w:type="spellStart"/>
            <w:r w:rsidRPr="00594139">
              <w:rPr>
                <w:rFonts w:ascii="Times New Roman" w:eastAsia="Times New Roman" w:hAnsi="Times New Roman" w:cs="Times New Roman"/>
                <w:b w:val="0"/>
                <w:color w:val="auto"/>
                <w:sz w:val="20"/>
                <w:szCs w:val="20"/>
              </w:rPr>
              <w:t>unit</w:t>
            </w:r>
            <w:proofErr w:type="spellEnd"/>
            <w:r w:rsidRPr="00594139">
              <w:rPr>
                <w:rFonts w:ascii="Times New Roman" w:eastAsia="Times New Roman" w:hAnsi="Times New Roman" w:cs="Times New Roman"/>
                <w:b w:val="0"/>
                <w:color w:val="auto"/>
                <w:sz w:val="20"/>
                <w:szCs w:val="20"/>
              </w:rPr>
              <w:t>)</w:t>
            </w:r>
          </w:p>
        </w:tc>
        <w:tc>
          <w:tcPr>
            <w:tcW w:w="2032" w:type="dxa"/>
            <w:vAlign w:val="center"/>
            <w:hideMark/>
          </w:tcPr>
          <w:p w:rsidR="00F81680" w:rsidRPr="00594139" w:rsidRDefault="00F81680"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w:t>
            </w:r>
            <w:proofErr w:type="spellStart"/>
            <w:r w:rsidRPr="00594139">
              <w:rPr>
                <w:rFonts w:ascii="Times New Roman" w:eastAsia="Times New Roman" w:hAnsi="Times New Roman" w:cs="Times New Roman"/>
                <w:color w:val="auto"/>
                <w:sz w:val="20"/>
                <w:szCs w:val="20"/>
              </w:rPr>
              <w:t>None</w:t>
            </w:r>
            <w:proofErr w:type="spellEnd"/>
            <w:r w:rsidRPr="00594139">
              <w:rPr>
                <w:rFonts w:ascii="Times New Roman" w:eastAsia="Times New Roman" w:hAnsi="Times New Roman" w:cs="Times New Roman"/>
                <w:color w:val="auto"/>
                <w:sz w:val="20"/>
                <w:szCs w:val="20"/>
              </w:rPr>
              <w:t>, 1)</w:t>
            </w:r>
          </w:p>
        </w:tc>
        <w:tc>
          <w:tcPr>
            <w:tcW w:w="2752" w:type="dxa"/>
            <w:vAlign w:val="center"/>
            <w:hideMark/>
          </w:tcPr>
          <w:p w:rsidR="00F81680" w:rsidRPr="00594139" w:rsidRDefault="00F81680"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17</w:t>
            </w:r>
          </w:p>
        </w:tc>
      </w:tr>
      <w:tr w:rsidR="00D053BE" w:rsidRPr="00594139" w:rsidTr="00594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62" w:type="dxa"/>
            <w:tcBorders>
              <w:left w:val="none" w:sz="0" w:space="0" w:color="auto"/>
              <w:right w:val="none" w:sz="0" w:space="0" w:color="auto"/>
            </w:tcBorders>
            <w:vAlign w:val="center"/>
            <w:hideMark/>
          </w:tcPr>
          <w:p w:rsidR="00F81680" w:rsidRPr="00594139" w:rsidRDefault="00D053BE" w:rsidP="00594139">
            <w:pPr>
              <w:pStyle w:val="leading-8"/>
              <w:spacing w:before="0" w:beforeAutospacing="0" w:after="0" w:afterAutospacing="0"/>
              <w:jc w:val="center"/>
              <w:rPr>
                <w:color w:val="auto"/>
                <w:sz w:val="20"/>
                <w:szCs w:val="20"/>
                <w:lang w:val="uz-Cyrl-UZ"/>
              </w:rPr>
            </w:pPr>
            <w:r w:rsidRPr="00594139">
              <w:rPr>
                <w:color w:val="auto"/>
                <w:sz w:val="20"/>
                <w:szCs w:val="20"/>
              </w:rPr>
              <w:t>Total</w:t>
            </w:r>
          </w:p>
        </w:tc>
        <w:tc>
          <w:tcPr>
            <w:tcW w:w="203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w:t>
            </w:r>
          </w:p>
        </w:tc>
        <w:tc>
          <w:tcPr>
            <w:tcW w:w="2752" w:type="dxa"/>
            <w:tcBorders>
              <w:left w:val="none" w:sz="0" w:space="0" w:color="auto"/>
              <w:right w:val="none" w:sz="0" w:space="0" w:color="auto"/>
            </w:tcBorders>
            <w:vAlign w:val="center"/>
            <w:hideMark/>
          </w:tcPr>
          <w:p w:rsidR="00F81680" w:rsidRPr="00594139" w:rsidRDefault="00F81680"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b/>
                <w:bCs/>
                <w:color w:val="auto"/>
                <w:sz w:val="20"/>
                <w:szCs w:val="20"/>
              </w:rPr>
              <w:t>117 025</w:t>
            </w:r>
          </w:p>
        </w:tc>
      </w:tr>
    </w:tbl>
    <w:p w:rsidR="009455FF" w:rsidRPr="00594139" w:rsidRDefault="009455FF" w:rsidP="00594139">
      <w:pPr>
        <w:pStyle w:val="a3"/>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To enhance the model's ability to study high-level zero-linear relationships, we add a Dense (16) intermediate layer with </w:t>
      </w:r>
      <w:proofErr w:type="spellStart"/>
      <w:r w:rsidRPr="00594139">
        <w:rPr>
          <w:sz w:val="20"/>
          <w:szCs w:val="20"/>
          <w:lang w:val="en-US"/>
        </w:rPr>
        <w:t>ReLU</w:t>
      </w:r>
      <w:proofErr w:type="spellEnd"/>
      <w:r w:rsidRPr="00594139">
        <w:rPr>
          <w:sz w:val="20"/>
          <w:szCs w:val="20"/>
          <w:lang w:val="en-US"/>
        </w:rPr>
        <w:t xml:space="preserve"> activation after the LSTM layers and finally use the Dense (1) output layer. The model was trained for 30 epochs with the Adam optimizer and the elimination function of the root mean square error (MSE).</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In the training process, the value of the training loss function remained stable in the range of ≈0.026-0.028, and the validation loss function - in the range of ≈0.028-0.029. The small difference between training and validation losses indicates that no serious overfitting cases were observed in the model. At the same time, the fact that the loss values do not fall below a certain level is explained by the high noise and weak periodicity of the energy consumption signal.</w:t>
      </w:r>
    </w:p>
    <w:p w:rsidR="00D053BE"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According to the test results, the RMSE value of the LSTM model was equal to ≈ 0.162. This result showed that the model could not adequately study deep time dependencies due to the absence of strong seasonality or autocorrelation in the internal structure of the time series (Figures 14-15).</w:t>
      </w:r>
    </w:p>
    <w:p w:rsidR="00594139" w:rsidRPr="00594139" w:rsidRDefault="00594139" w:rsidP="00594139">
      <w:pPr>
        <w:pStyle w:val="leading-8"/>
        <w:spacing w:before="0" w:beforeAutospacing="0" w:after="0" w:afterAutospacing="0"/>
        <w:ind w:firstLine="284"/>
        <w:jc w:val="both"/>
        <w:rPr>
          <w:sz w:val="20"/>
          <w:szCs w:val="20"/>
          <w:lang w:val="en-US"/>
        </w:rPr>
      </w:pPr>
    </w:p>
    <w:p w:rsidR="00834116" w:rsidRPr="00594139" w:rsidRDefault="00B64911" w:rsidP="00594139">
      <w:pPr>
        <w:pStyle w:val="a3"/>
        <w:spacing w:before="0" w:beforeAutospacing="0" w:after="0" w:afterAutospacing="0"/>
        <w:jc w:val="center"/>
        <w:rPr>
          <w:sz w:val="20"/>
          <w:szCs w:val="20"/>
          <w:lang w:val="en-US"/>
        </w:rPr>
      </w:pPr>
      <w:r w:rsidRPr="00594139">
        <w:rPr>
          <w:noProof/>
          <w:sz w:val="20"/>
          <w:szCs w:val="20"/>
        </w:rPr>
        <w:drawing>
          <wp:inline distT="0" distB="0" distL="0" distR="0">
            <wp:extent cx="5638800" cy="1581906"/>
            <wp:effectExtent l="0" t="0" r="0" b="0"/>
            <wp:docPr id="1" name="Рисунок 1" descr="E:\Мои документы\Рашидов Г.Х\Диссертация\Maqola\rasml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Рашидов Г.Х\Диссертация\Maqola\rasmlar\15.png"/>
                    <pic:cNvPicPr>
                      <a:picLocks noChangeAspect="1" noChangeArrowheads="1"/>
                    </pic:cNvPicPr>
                  </pic:nvPicPr>
                  <pic:blipFill>
                    <a:blip r:embed="rId23"/>
                    <a:srcRect/>
                    <a:stretch>
                      <a:fillRect/>
                    </a:stretch>
                  </pic:blipFill>
                  <pic:spPr bwMode="auto">
                    <a:xfrm>
                      <a:off x="0" y="0"/>
                      <a:ext cx="5644860" cy="1583606"/>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14</w:t>
      </w:r>
      <w:r w:rsidRPr="00594139">
        <w:rPr>
          <w:sz w:val="20"/>
          <w:szCs w:val="20"/>
          <w:lang w:val="en-US"/>
        </w:rPr>
        <w:t>. Prediction graph obtained using the LSTM model</w:t>
      </w:r>
    </w:p>
    <w:p w:rsidR="00834116" w:rsidRPr="00594139" w:rsidRDefault="00AB50D1" w:rsidP="00594139">
      <w:pPr>
        <w:pStyle w:val="a3"/>
        <w:spacing w:before="0" w:beforeAutospacing="0" w:after="0" w:afterAutospacing="0"/>
        <w:jc w:val="center"/>
        <w:rPr>
          <w:sz w:val="20"/>
          <w:szCs w:val="20"/>
          <w:lang w:val="en-US"/>
        </w:rPr>
      </w:pPr>
      <w:r w:rsidRPr="00594139">
        <w:rPr>
          <w:noProof/>
          <w:sz w:val="20"/>
          <w:szCs w:val="20"/>
        </w:rPr>
        <w:lastRenderedPageBreak/>
        <w:drawing>
          <wp:inline distT="0" distB="0" distL="0" distR="0">
            <wp:extent cx="5257800" cy="1281545"/>
            <wp:effectExtent l="0" t="0" r="0" b="0"/>
            <wp:docPr id="24" name="Рисунок 19" descr="E:\Мои документы\Рашидов Г.Х\Диссертация\Maqola\rasmla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Мои документы\Рашидов Г.Х\Диссертация\Maqola\rasmlar\15.png"/>
                    <pic:cNvPicPr>
                      <a:picLocks noChangeAspect="1" noChangeArrowheads="1"/>
                    </pic:cNvPicPr>
                  </pic:nvPicPr>
                  <pic:blipFill>
                    <a:blip r:embed="rId24"/>
                    <a:srcRect/>
                    <a:stretch>
                      <a:fillRect/>
                    </a:stretch>
                  </pic:blipFill>
                  <pic:spPr bwMode="auto">
                    <a:xfrm>
                      <a:off x="0" y="0"/>
                      <a:ext cx="5266778" cy="1283733"/>
                    </a:xfrm>
                    <a:prstGeom prst="rect">
                      <a:avLst/>
                    </a:prstGeom>
                    <a:noFill/>
                    <a:ln w="9525">
                      <a:noFill/>
                      <a:miter lim="800000"/>
                      <a:headEnd/>
                      <a:tailEnd/>
                    </a:ln>
                  </pic:spPr>
                </pic:pic>
              </a:graphicData>
            </a:graphic>
          </wp:inline>
        </w:drawing>
      </w:r>
    </w:p>
    <w:p w:rsidR="00D053BE" w:rsidRPr="00594139" w:rsidRDefault="00D053BE" w:rsidP="00594139">
      <w:pPr>
        <w:pStyle w:val="leading-8"/>
        <w:spacing w:before="0" w:beforeAutospacing="0" w:after="0" w:afterAutospacing="0"/>
        <w:ind w:firstLine="284"/>
        <w:jc w:val="center"/>
        <w:rPr>
          <w:sz w:val="20"/>
          <w:szCs w:val="20"/>
          <w:lang w:val="en-US"/>
        </w:rPr>
      </w:pPr>
      <w:r w:rsidRPr="00594139">
        <w:rPr>
          <w:b/>
          <w:sz w:val="20"/>
          <w:szCs w:val="20"/>
          <w:lang w:val="en-US"/>
        </w:rPr>
        <w:t>FIGURE 15</w:t>
      </w:r>
      <w:r w:rsidRPr="00594139">
        <w:rPr>
          <w:sz w:val="20"/>
          <w:szCs w:val="20"/>
          <w:lang w:val="en-US"/>
        </w:rPr>
        <w:t>. The first 200 points of the test set.</w:t>
      </w:r>
    </w:p>
    <w:p w:rsidR="00594139" w:rsidRDefault="00594139" w:rsidP="00594139">
      <w:pPr>
        <w:pStyle w:val="leading-8"/>
        <w:spacing w:before="0" w:beforeAutospacing="0" w:after="0" w:afterAutospacing="0"/>
        <w:ind w:firstLine="284"/>
        <w:jc w:val="both"/>
        <w:rPr>
          <w:sz w:val="20"/>
          <w:szCs w:val="20"/>
          <w:lang w:val="en-US"/>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As a result, the LSTM model generated predictions in the test set, mainly around average values. This phenomenon is described in the scientific literature as "mode collapse" or "mean predictor behavior" and is frequently encountered in time-series signals that are highly noisy and do not have a clear structural diagram [28-29].</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Due to the fact that the model was trained on the basis of only one feature - electricity consumption, as well as insufficient expression of stable and recurring seasonal patterns in the signal structure, the LSTM model could not effectively reproduce sharp oscillations and local peaks [30-33]. At the same time, the RMSE of the LSTM model was slightly higher than that of the </w:t>
      </w:r>
      <w:proofErr w:type="spellStart"/>
      <w:r w:rsidRPr="00594139">
        <w:rPr>
          <w:sz w:val="20"/>
          <w:szCs w:val="20"/>
          <w:lang w:val="en-US"/>
        </w:rPr>
        <w:t>XGBoost</w:t>
      </w:r>
      <w:proofErr w:type="spellEnd"/>
      <w:r w:rsidRPr="00594139">
        <w:rPr>
          <w:sz w:val="20"/>
          <w:szCs w:val="20"/>
          <w:lang w:val="en-US"/>
        </w:rPr>
        <w:t xml:space="preserve"> model, which showed that under the conditions of this dataset, the classical gradient boosting approach gave a relatively more stable result in time series predictions.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To improve the obtained results, first of all, it is advisable to provide multidimensional input data to the LSTM model. In particular, the introduction of additional characteristics, such as temperature, humidity, wind speed, and historical average consumption, without limiting the consumption column, can help the model to study complex relationships more deeply.</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Also, optimizing the length of the lag window, deepening the model architecture (with drop-out and regularization mechanisms), and using signal smoothing or denoising methods serve to reduce the “mean predictor” effect.</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This situation is explained by the weak expression of long-term and specific seasonal structures in energy consumption data, as well as the predominant stochastic nature of the signal.</w:t>
      </w:r>
      <w:r w:rsidRPr="00594139">
        <w:rPr>
          <w:sz w:val="20"/>
          <w:szCs w:val="20"/>
          <w:lang w:val="uz-Cyrl-UZ"/>
        </w:rPr>
        <w:t xml:space="preserve"> </w:t>
      </w:r>
      <w:r w:rsidRPr="00594139">
        <w:rPr>
          <w:sz w:val="20"/>
          <w:szCs w:val="20"/>
          <w:lang w:val="en-US"/>
        </w:rPr>
        <w:t>Therefore, although the LSTM model demonstrates limited efficiency for the dataset within this study, it is more suitable for use in large energy systems with strong seasonality and complex time dependencies.</w:t>
      </w:r>
    </w:p>
    <w:p w:rsidR="00D053BE" w:rsidRPr="00594139" w:rsidRDefault="00B43F4E" w:rsidP="00594139">
      <w:pPr>
        <w:pStyle w:val="leading-8"/>
        <w:spacing w:before="240" w:beforeAutospacing="0" w:after="240" w:afterAutospacing="0"/>
        <w:ind w:firstLine="284"/>
        <w:jc w:val="center"/>
        <w:rPr>
          <w:b/>
          <w:lang w:val="en-US"/>
        </w:rPr>
      </w:pPr>
      <w:r w:rsidRPr="00594139">
        <w:rPr>
          <w:b/>
          <w:lang w:val="en-US"/>
        </w:rPr>
        <w:t>COMPARATIVE ANALYSIS OF THE RESEARCH RESULTS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indicators of the comparative analysis of the results obtained on the basis of three different models constructed within the framework of the study are summarized in Table 4.</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The obtained results made it possible to comprehensively assess the capabilities of the models used in this study in the analysis and forecasting of energy consumption.</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The </w:t>
      </w:r>
      <w:r w:rsidRPr="00594139">
        <w:rPr>
          <w:b/>
          <w:sz w:val="20"/>
          <w:szCs w:val="20"/>
          <w:lang w:val="en-US"/>
        </w:rPr>
        <w:t>Isolation Forest model</w:t>
      </w:r>
      <w:r w:rsidRPr="00594139">
        <w:rPr>
          <w:sz w:val="20"/>
          <w:szCs w:val="20"/>
          <w:lang w:val="en-US"/>
        </w:rPr>
        <w:t xml:space="preserve"> was able to distinguish normal consumption cases with high accuracy, however, due to the small number of anomalies and their random distribution in the data space, the F1-score value was recorded relatively low. Nevertheless, the model's light architecture and fast operation make it an optimal solution for use as a preliminary warning mechanism in real-time monitoring systems.</w:t>
      </w:r>
    </w:p>
    <w:p w:rsidR="004226EF" w:rsidRPr="00594139" w:rsidRDefault="004226EF" w:rsidP="00594139">
      <w:pPr>
        <w:pStyle w:val="a3"/>
        <w:spacing w:before="0" w:beforeAutospacing="0" w:after="0" w:afterAutospacing="0"/>
        <w:ind w:firstLine="284"/>
        <w:jc w:val="both"/>
        <w:rPr>
          <w:bCs/>
          <w:sz w:val="20"/>
          <w:szCs w:val="20"/>
          <w:lang w:val="en-US"/>
        </w:rPr>
      </w:pPr>
    </w:p>
    <w:p w:rsidR="00D053BE" w:rsidRPr="00594139" w:rsidRDefault="00D053BE" w:rsidP="00221615">
      <w:pPr>
        <w:pStyle w:val="leading-8"/>
        <w:spacing w:before="0" w:beforeAutospacing="0" w:after="240" w:afterAutospacing="0"/>
        <w:ind w:firstLine="284"/>
        <w:jc w:val="center"/>
        <w:rPr>
          <w:sz w:val="20"/>
          <w:szCs w:val="20"/>
          <w:lang w:val="en-US"/>
        </w:rPr>
      </w:pPr>
      <w:r w:rsidRPr="00221615">
        <w:rPr>
          <w:b/>
          <w:sz w:val="20"/>
          <w:szCs w:val="20"/>
          <w:lang w:val="en-US"/>
        </w:rPr>
        <w:t>Table 4</w:t>
      </w:r>
      <w:r w:rsidR="00594139" w:rsidRPr="00221615">
        <w:rPr>
          <w:b/>
          <w:sz w:val="20"/>
          <w:szCs w:val="20"/>
          <w:lang w:val="en-US"/>
        </w:rPr>
        <w:t>.</w:t>
      </w:r>
      <w:r w:rsidR="00594139">
        <w:rPr>
          <w:sz w:val="20"/>
          <w:szCs w:val="20"/>
          <w:lang w:val="en-US"/>
        </w:rPr>
        <w:t xml:space="preserve"> </w:t>
      </w:r>
      <w:r w:rsidRPr="00594139">
        <w:rPr>
          <w:sz w:val="20"/>
          <w:szCs w:val="20"/>
          <w:lang w:val="en-US"/>
        </w:rPr>
        <w:t>Indicators of comparative analysis of the research results</w:t>
      </w:r>
    </w:p>
    <w:tbl>
      <w:tblPr>
        <w:tblStyle w:val="-11"/>
        <w:tblW w:w="86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458"/>
        <w:gridCol w:w="2073"/>
        <w:gridCol w:w="841"/>
      </w:tblGrid>
      <w:tr w:rsidR="004226EF" w:rsidRPr="00594139" w:rsidTr="005941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right w:val="none" w:sz="0" w:space="0" w:color="auto"/>
            </w:tcBorders>
            <w:vAlign w:val="center"/>
            <w:hideMark/>
          </w:tcPr>
          <w:p w:rsidR="00B13C85" w:rsidRPr="00594139" w:rsidRDefault="00D053BE" w:rsidP="00594139">
            <w:pPr>
              <w:pStyle w:val="leading-8"/>
              <w:spacing w:before="0" w:beforeAutospacing="0" w:after="0" w:afterAutospacing="0"/>
              <w:jc w:val="center"/>
              <w:rPr>
                <w:color w:val="auto"/>
                <w:sz w:val="20"/>
                <w:szCs w:val="20"/>
                <w:lang w:val="en-US"/>
              </w:rPr>
            </w:pPr>
            <w:r w:rsidRPr="00594139">
              <w:rPr>
                <w:color w:val="auto"/>
                <w:sz w:val="20"/>
                <w:szCs w:val="20"/>
                <w:lang w:val="en-US"/>
              </w:rPr>
              <w:t>Model Type</w:t>
            </w:r>
          </w:p>
        </w:tc>
        <w:tc>
          <w:tcPr>
            <w:tcW w:w="3458" w:type="dxa"/>
            <w:tcBorders>
              <w:top w:val="none" w:sz="0" w:space="0" w:color="auto"/>
              <w:left w:val="none" w:sz="0" w:space="0" w:color="auto"/>
              <w:bottom w:val="none" w:sz="0" w:space="0" w:color="auto"/>
              <w:right w:val="none" w:sz="0" w:space="0" w:color="auto"/>
            </w:tcBorders>
            <w:vAlign w:val="center"/>
            <w:hideMark/>
          </w:tcPr>
          <w:p w:rsidR="00B13C85" w:rsidRPr="00594139" w:rsidRDefault="00D053BE" w:rsidP="00594139">
            <w:pPr>
              <w:pStyle w:val="leading-8"/>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color w:val="auto"/>
                <w:sz w:val="20"/>
                <w:szCs w:val="20"/>
                <w:lang w:val="en-US"/>
              </w:rPr>
            </w:pPr>
            <w:proofErr w:type="spellStart"/>
            <w:r w:rsidRPr="00594139">
              <w:rPr>
                <w:color w:val="auto"/>
                <w:sz w:val="20"/>
                <w:szCs w:val="20"/>
              </w:rPr>
              <w:t>Function</w:t>
            </w:r>
            <w:proofErr w:type="spellEnd"/>
            <w:r w:rsidRPr="00594139">
              <w:rPr>
                <w:color w:val="auto"/>
                <w:sz w:val="20"/>
                <w:szCs w:val="20"/>
              </w:rPr>
              <w:t xml:space="preserve"> </w:t>
            </w:r>
            <w:proofErr w:type="spellStart"/>
            <w:r w:rsidRPr="00594139">
              <w:rPr>
                <w:color w:val="auto"/>
                <w:sz w:val="20"/>
                <w:szCs w:val="20"/>
              </w:rPr>
              <w:t>of</w:t>
            </w:r>
            <w:proofErr w:type="spellEnd"/>
            <w:r w:rsidRPr="00594139">
              <w:rPr>
                <w:color w:val="auto"/>
                <w:sz w:val="20"/>
                <w:szCs w:val="20"/>
              </w:rPr>
              <w:t xml:space="preserve"> </w:t>
            </w:r>
            <w:proofErr w:type="spellStart"/>
            <w:r w:rsidRPr="00594139">
              <w:rPr>
                <w:color w:val="auto"/>
                <w:sz w:val="20"/>
                <w:szCs w:val="20"/>
              </w:rPr>
              <w:t>the</w:t>
            </w:r>
            <w:proofErr w:type="spellEnd"/>
            <w:r w:rsidRPr="00594139">
              <w:rPr>
                <w:color w:val="auto"/>
                <w:sz w:val="20"/>
                <w:szCs w:val="20"/>
              </w:rPr>
              <w:t xml:space="preserve"> </w:t>
            </w:r>
            <w:proofErr w:type="spellStart"/>
            <w:r w:rsidRPr="00594139">
              <w:rPr>
                <w:color w:val="auto"/>
                <w:sz w:val="20"/>
                <w:szCs w:val="20"/>
              </w:rPr>
              <w:t>model</w:t>
            </w:r>
            <w:proofErr w:type="spellEnd"/>
          </w:p>
        </w:tc>
        <w:tc>
          <w:tcPr>
            <w:tcW w:w="0" w:type="auto"/>
            <w:tcBorders>
              <w:top w:val="none" w:sz="0" w:space="0" w:color="auto"/>
              <w:left w:val="none" w:sz="0" w:space="0" w:color="auto"/>
              <w:bottom w:val="none" w:sz="0" w:space="0" w:color="auto"/>
              <w:right w:val="none" w:sz="0" w:space="0" w:color="auto"/>
            </w:tcBorders>
            <w:vAlign w:val="center"/>
            <w:hideMark/>
          </w:tcPr>
          <w:p w:rsidR="00B13C85" w:rsidRPr="00594139" w:rsidRDefault="00D053BE" w:rsidP="005941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hAnsi="Times New Roman" w:cs="Times New Roman"/>
                <w:color w:val="auto"/>
                <w:sz w:val="20"/>
                <w:szCs w:val="20"/>
                <w:lang w:val="en-US"/>
              </w:rPr>
              <w:t>Evaluation Criteria</w:t>
            </w:r>
          </w:p>
        </w:tc>
        <w:tc>
          <w:tcPr>
            <w:tcW w:w="0" w:type="auto"/>
            <w:tcBorders>
              <w:top w:val="none" w:sz="0" w:space="0" w:color="auto"/>
              <w:left w:val="none" w:sz="0" w:space="0" w:color="auto"/>
              <w:bottom w:val="none" w:sz="0" w:space="0" w:color="auto"/>
              <w:right w:val="none" w:sz="0" w:space="0" w:color="auto"/>
            </w:tcBorders>
            <w:vAlign w:val="center"/>
            <w:hideMark/>
          </w:tcPr>
          <w:p w:rsidR="00B13C85" w:rsidRPr="00594139" w:rsidRDefault="00D053BE" w:rsidP="0059413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hAnsi="Times New Roman" w:cs="Times New Roman"/>
                <w:color w:val="auto"/>
                <w:sz w:val="20"/>
                <w:szCs w:val="20"/>
                <w:lang w:val="en-US"/>
              </w:rPr>
              <w:t>Result</w:t>
            </w:r>
          </w:p>
        </w:tc>
      </w:tr>
      <w:tr w:rsidR="00D053BE" w:rsidRPr="00594139" w:rsidTr="00594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vAlign w:val="center"/>
            <w:hideMark/>
          </w:tcPr>
          <w:p w:rsidR="00B13C85" w:rsidRPr="00594139" w:rsidRDefault="00B13C85" w:rsidP="00594139">
            <w:pPr>
              <w:jc w:val="center"/>
              <w:rPr>
                <w:rFonts w:ascii="Times New Roman" w:eastAsia="Times New Roman" w:hAnsi="Times New Roman" w:cs="Times New Roman"/>
                <w:color w:val="auto"/>
                <w:sz w:val="20"/>
                <w:szCs w:val="20"/>
              </w:rPr>
            </w:pPr>
            <w:proofErr w:type="spellStart"/>
            <w:r w:rsidRPr="00594139">
              <w:rPr>
                <w:rFonts w:ascii="Times New Roman" w:eastAsia="Times New Roman" w:hAnsi="Times New Roman" w:cs="Times New Roman"/>
                <w:color w:val="auto"/>
                <w:sz w:val="20"/>
                <w:szCs w:val="20"/>
              </w:rPr>
              <w:t>Isolation</w:t>
            </w:r>
            <w:proofErr w:type="spellEnd"/>
            <w:r w:rsidRPr="00594139">
              <w:rPr>
                <w:rFonts w:ascii="Times New Roman" w:eastAsia="Times New Roman" w:hAnsi="Times New Roman" w:cs="Times New Roman"/>
                <w:color w:val="auto"/>
                <w:sz w:val="20"/>
                <w:szCs w:val="20"/>
              </w:rPr>
              <w:t xml:space="preserve"> </w:t>
            </w:r>
            <w:proofErr w:type="spellStart"/>
            <w:r w:rsidRPr="00594139">
              <w:rPr>
                <w:rFonts w:ascii="Times New Roman" w:eastAsia="Times New Roman" w:hAnsi="Times New Roman" w:cs="Times New Roman"/>
                <w:color w:val="auto"/>
                <w:sz w:val="20"/>
                <w:szCs w:val="20"/>
              </w:rPr>
              <w:t>Forest</w:t>
            </w:r>
            <w:proofErr w:type="spellEnd"/>
          </w:p>
        </w:tc>
        <w:tc>
          <w:tcPr>
            <w:tcW w:w="3458" w:type="dxa"/>
            <w:tcBorders>
              <w:left w:val="none" w:sz="0" w:space="0" w:color="auto"/>
              <w:right w:val="none" w:sz="0" w:space="0" w:color="auto"/>
            </w:tcBorders>
            <w:vAlign w:val="center"/>
            <w:hideMark/>
          </w:tcPr>
          <w:p w:rsidR="00B13C85" w:rsidRPr="00594139" w:rsidRDefault="00D053BE" w:rsidP="00594139">
            <w:pPr>
              <w:pStyle w:val="leading-8"/>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rPr>
            </w:pPr>
            <w:proofErr w:type="spellStart"/>
            <w:r w:rsidRPr="00594139">
              <w:rPr>
                <w:color w:val="auto"/>
                <w:sz w:val="20"/>
                <w:szCs w:val="20"/>
              </w:rPr>
              <w:t>Detection</w:t>
            </w:r>
            <w:proofErr w:type="spellEnd"/>
            <w:r w:rsidRPr="00594139">
              <w:rPr>
                <w:color w:val="auto"/>
                <w:sz w:val="20"/>
                <w:szCs w:val="20"/>
              </w:rPr>
              <w:t xml:space="preserve"> </w:t>
            </w:r>
            <w:proofErr w:type="spellStart"/>
            <w:r w:rsidRPr="00594139">
              <w:rPr>
                <w:color w:val="auto"/>
                <w:sz w:val="20"/>
                <w:szCs w:val="20"/>
              </w:rPr>
              <w:t>of</w:t>
            </w:r>
            <w:proofErr w:type="spellEnd"/>
            <w:r w:rsidRPr="00594139">
              <w:rPr>
                <w:color w:val="auto"/>
                <w:sz w:val="20"/>
                <w:szCs w:val="20"/>
              </w:rPr>
              <w:t xml:space="preserve"> </w:t>
            </w:r>
            <w:proofErr w:type="spellStart"/>
            <w:r w:rsidRPr="00594139">
              <w:rPr>
                <w:color w:val="auto"/>
                <w:sz w:val="20"/>
                <w:szCs w:val="20"/>
              </w:rPr>
              <w:t>abnormality</w:t>
            </w:r>
            <w:proofErr w:type="spellEnd"/>
          </w:p>
        </w:tc>
        <w:tc>
          <w:tcPr>
            <w:tcW w:w="0" w:type="auto"/>
            <w:tcBorders>
              <w:left w:val="none" w:sz="0" w:space="0" w:color="auto"/>
              <w:right w:val="none" w:sz="0" w:space="0" w:color="auto"/>
            </w:tcBorders>
            <w:vAlign w:val="center"/>
            <w:hideMark/>
          </w:tcPr>
          <w:p w:rsidR="00B13C85" w:rsidRPr="00594139" w:rsidRDefault="00B13C85"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F1-score</w:t>
            </w:r>
          </w:p>
        </w:tc>
        <w:tc>
          <w:tcPr>
            <w:tcW w:w="0" w:type="auto"/>
            <w:tcBorders>
              <w:left w:val="none" w:sz="0" w:space="0" w:color="auto"/>
              <w:right w:val="none" w:sz="0" w:space="0" w:color="auto"/>
            </w:tcBorders>
            <w:vAlign w:val="center"/>
            <w:hideMark/>
          </w:tcPr>
          <w:p w:rsidR="00B13C85" w:rsidRPr="00594139" w:rsidRDefault="00562F32"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0.40</w:t>
            </w:r>
          </w:p>
        </w:tc>
      </w:tr>
      <w:tr w:rsidR="00D053BE" w:rsidRPr="00594139" w:rsidTr="00594139">
        <w:trPr>
          <w:jc w:val="center"/>
        </w:trPr>
        <w:tc>
          <w:tcPr>
            <w:cnfStyle w:val="001000000000" w:firstRow="0" w:lastRow="0" w:firstColumn="1" w:lastColumn="0" w:oddVBand="0" w:evenVBand="0" w:oddHBand="0" w:evenHBand="0" w:firstRowFirstColumn="0" w:firstRowLastColumn="0" w:lastRowFirstColumn="0" w:lastRowLastColumn="0"/>
            <w:tcW w:w="2235" w:type="dxa"/>
            <w:vAlign w:val="center"/>
            <w:hideMark/>
          </w:tcPr>
          <w:p w:rsidR="00B13C85" w:rsidRPr="00594139" w:rsidRDefault="00B13C85" w:rsidP="00594139">
            <w:pPr>
              <w:jc w:val="center"/>
              <w:rPr>
                <w:rFonts w:ascii="Times New Roman" w:eastAsia="Times New Roman" w:hAnsi="Times New Roman" w:cs="Times New Roman"/>
                <w:color w:val="auto"/>
                <w:sz w:val="20"/>
                <w:szCs w:val="20"/>
              </w:rPr>
            </w:pPr>
            <w:proofErr w:type="spellStart"/>
            <w:r w:rsidRPr="00594139">
              <w:rPr>
                <w:rFonts w:ascii="Times New Roman" w:eastAsia="Times New Roman" w:hAnsi="Times New Roman" w:cs="Times New Roman"/>
                <w:color w:val="auto"/>
                <w:sz w:val="20"/>
                <w:szCs w:val="20"/>
              </w:rPr>
              <w:t>XGBoost</w:t>
            </w:r>
            <w:proofErr w:type="spellEnd"/>
          </w:p>
        </w:tc>
        <w:tc>
          <w:tcPr>
            <w:tcW w:w="3458" w:type="dxa"/>
            <w:vAlign w:val="center"/>
            <w:hideMark/>
          </w:tcPr>
          <w:p w:rsidR="00B13C85" w:rsidRPr="00594139" w:rsidRDefault="00D053BE" w:rsidP="00594139">
            <w:pPr>
              <w:pStyle w:val="leading-8"/>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auto"/>
                <w:sz w:val="20"/>
                <w:szCs w:val="20"/>
                <w:lang w:val="en-US"/>
              </w:rPr>
            </w:pPr>
            <w:proofErr w:type="spellStart"/>
            <w:r w:rsidRPr="00594139">
              <w:rPr>
                <w:color w:val="auto"/>
                <w:sz w:val="20"/>
                <w:szCs w:val="20"/>
              </w:rPr>
              <w:t>Prediction</w:t>
            </w:r>
            <w:proofErr w:type="spellEnd"/>
          </w:p>
        </w:tc>
        <w:tc>
          <w:tcPr>
            <w:tcW w:w="0" w:type="auto"/>
            <w:vAlign w:val="center"/>
            <w:hideMark/>
          </w:tcPr>
          <w:p w:rsidR="00B13C85" w:rsidRPr="00594139" w:rsidRDefault="00B13C85"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RMSE</w:t>
            </w:r>
          </w:p>
        </w:tc>
        <w:tc>
          <w:tcPr>
            <w:tcW w:w="0" w:type="auto"/>
            <w:vAlign w:val="center"/>
            <w:hideMark/>
          </w:tcPr>
          <w:p w:rsidR="00B13C85" w:rsidRPr="00594139" w:rsidRDefault="00B13C85" w:rsidP="0059413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0.1584</w:t>
            </w:r>
          </w:p>
        </w:tc>
      </w:tr>
      <w:tr w:rsidR="00D053BE" w:rsidRPr="00594139" w:rsidTr="005941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left w:val="none" w:sz="0" w:space="0" w:color="auto"/>
              <w:right w:val="none" w:sz="0" w:space="0" w:color="auto"/>
            </w:tcBorders>
            <w:vAlign w:val="center"/>
            <w:hideMark/>
          </w:tcPr>
          <w:p w:rsidR="00B13C85" w:rsidRPr="00594139" w:rsidRDefault="00B13C85" w:rsidP="00594139">
            <w:pPr>
              <w:jc w:val="center"/>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LSTM</w:t>
            </w:r>
          </w:p>
        </w:tc>
        <w:tc>
          <w:tcPr>
            <w:tcW w:w="3458" w:type="dxa"/>
            <w:tcBorders>
              <w:left w:val="none" w:sz="0" w:space="0" w:color="auto"/>
              <w:right w:val="none" w:sz="0" w:space="0" w:color="auto"/>
            </w:tcBorders>
            <w:vAlign w:val="center"/>
            <w:hideMark/>
          </w:tcPr>
          <w:p w:rsidR="00B13C85" w:rsidRPr="00594139" w:rsidRDefault="00D053BE" w:rsidP="00594139">
            <w:pPr>
              <w:pStyle w:val="leading-8"/>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594139">
              <w:rPr>
                <w:color w:val="auto"/>
                <w:sz w:val="20"/>
                <w:szCs w:val="20"/>
                <w:lang w:val="en-US"/>
              </w:rPr>
              <w:t>Deep learning time series prediction</w:t>
            </w:r>
          </w:p>
        </w:tc>
        <w:tc>
          <w:tcPr>
            <w:tcW w:w="0" w:type="auto"/>
            <w:tcBorders>
              <w:left w:val="none" w:sz="0" w:space="0" w:color="auto"/>
              <w:right w:val="none" w:sz="0" w:space="0" w:color="auto"/>
            </w:tcBorders>
            <w:vAlign w:val="center"/>
            <w:hideMark/>
          </w:tcPr>
          <w:p w:rsidR="00B13C85" w:rsidRPr="00594139" w:rsidRDefault="00B13C85"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RMSE</w:t>
            </w:r>
          </w:p>
        </w:tc>
        <w:tc>
          <w:tcPr>
            <w:tcW w:w="0" w:type="auto"/>
            <w:tcBorders>
              <w:left w:val="none" w:sz="0" w:space="0" w:color="auto"/>
              <w:right w:val="none" w:sz="0" w:space="0" w:color="auto"/>
            </w:tcBorders>
            <w:vAlign w:val="center"/>
            <w:hideMark/>
          </w:tcPr>
          <w:p w:rsidR="00B13C85" w:rsidRPr="00594139" w:rsidRDefault="00B13C85" w:rsidP="0059413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0"/>
                <w:szCs w:val="20"/>
              </w:rPr>
            </w:pPr>
            <w:r w:rsidRPr="00594139">
              <w:rPr>
                <w:rFonts w:ascii="Times New Roman" w:eastAsia="Times New Roman" w:hAnsi="Times New Roman" w:cs="Times New Roman"/>
                <w:color w:val="auto"/>
                <w:sz w:val="20"/>
                <w:szCs w:val="20"/>
              </w:rPr>
              <w:t>0.1622</w:t>
            </w:r>
          </w:p>
        </w:tc>
      </w:tr>
    </w:tbl>
    <w:p w:rsidR="00B13C85" w:rsidRPr="00594139" w:rsidRDefault="00B13C85" w:rsidP="00594139">
      <w:pPr>
        <w:pStyle w:val="a3"/>
        <w:spacing w:before="0" w:beforeAutospacing="0" w:after="0" w:afterAutospacing="0"/>
        <w:ind w:firstLine="284"/>
        <w:jc w:val="both"/>
        <w:rPr>
          <w:sz w:val="20"/>
          <w:szCs w:val="20"/>
          <w:lang w:val="uz-Cyrl-UZ"/>
        </w:rPr>
      </w:pP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The </w:t>
      </w:r>
      <w:proofErr w:type="spellStart"/>
      <w:r w:rsidRPr="00594139">
        <w:rPr>
          <w:b/>
          <w:sz w:val="20"/>
          <w:szCs w:val="20"/>
          <w:lang w:val="en-US"/>
        </w:rPr>
        <w:t>XGBoost</w:t>
      </w:r>
      <w:proofErr w:type="spellEnd"/>
      <w:r w:rsidRPr="00594139">
        <w:rPr>
          <w:b/>
          <w:sz w:val="20"/>
          <w:szCs w:val="20"/>
          <w:lang w:val="en-US"/>
        </w:rPr>
        <w:t xml:space="preserve"> model</w:t>
      </w:r>
      <w:r w:rsidRPr="00594139">
        <w:rPr>
          <w:sz w:val="20"/>
          <w:szCs w:val="20"/>
          <w:lang w:val="en-US"/>
        </w:rPr>
        <w:t xml:space="preserve"> showed the lowest RMSE value when enriched with time lag properties. This model was distinguished by high stability in short-term energy consumption forecasting, quick learning, and ease of adaptation of hyperparameters. The results confirm that </w:t>
      </w:r>
      <w:proofErr w:type="spellStart"/>
      <w:r w:rsidRPr="00594139">
        <w:rPr>
          <w:sz w:val="20"/>
          <w:szCs w:val="20"/>
          <w:lang w:val="en-US"/>
        </w:rPr>
        <w:t>XGBoost</w:t>
      </w:r>
      <w:proofErr w:type="spellEnd"/>
      <w:r w:rsidRPr="00594139">
        <w:rPr>
          <w:sz w:val="20"/>
          <w:szCs w:val="20"/>
          <w:lang w:val="en-US"/>
        </w:rPr>
        <w:t xml:space="preserve"> is the most effective and reliable approach for practical forecasting tasks under these dataset conditions.</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lastRenderedPageBreak/>
        <w:t xml:space="preserve">The </w:t>
      </w:r>
      <w:r w:rsidRPr="00594139">
        <w:rPr>
          <w:b/>
          <w:sz w:val="20"/>
          <w:szCs w:val="20"/>
          <w:lang w:val="en-US"/>
        </w:rPr>
        <w:t>LSTM model</w:t>
      </w:r>
      <w:r w:rsidRPr="00594139">
        <w:rPr>
          <w:sz w:val="20"/>
          <w:szCs w:val="20"/>
          <w:lang w:val="en-US"/>
        </w:rPr>
        <w:t xml:space="preserve">, on the other hand, showed forecasts that were mainly smoothed around average values in this dataset. This is explained by the fact that the energy consumption signal has high noise and low structural patterns, and the model is trained based on only one feature - the value of consumption. As a result, the LSTM could not fully recover the sharp oscillations, and its RMSE was slightly higher than the </w:t>
      </w:r>
      <w:proofErr w:type="spellStart"/>
      <w:r w:rsidRPr="00594139">
        <w:rPr>
          <w:sz w:val="20"/>
          <w:szCs w:val="20"/>
          <w:lang w:val="en-US"/>
        </w:rPr>
        <w:t>XGBoost</w:t>
      </w:r>
      <w:proofErr w:type="spellEnd"/>
      <w:r w:rsidRPr="00594139">
        <w:rPr>
          <w:sz w:val="20"/>
          <w:szCs w:val="20"/>
          <w:lang w:val="en-US"/>
        </w:rPr>
        <w:t xml:space="preserve"> model.</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 xml:space="preserve">At the same time, the LSTM model can fully demonstrate its advantages when applied to time series with pronounced long-term time dependencies and seasonal structures, low noise, and multiple characteristics. In this dataset, the use of </w:t>
      </w:r>
      <w:proofErr w:type="spellStart"/>
      <w:r w:rsidRPr="00594139">
        <w:rPr>
          <w:sz w:val="20"/>
          <w:szCs w:val="20"/>
          <w:lang w:val="en-US"/>
        </w:rPr>
        <w:t>XGBoost</w:t>
      </w:r>
      <w:proofErr w:type="spellEnd"/>
      <w:r w:rsidRPr="00594139">
        <w:rPr>
          <w:sz w:val="20"/>
          <w:szCs w:val="20"/>
          <w:lang w:val="en-US"/>
        </w:rPr>
        <w:t xml:space="preserve"> for short-term forecasting tasks, Isolation Forest for anomaly detection, and LSTM in cases of complex and deep time patterns is recommended as the most optimal approach.</w:t>
      </w:r>
    </w:p>
    <w:p w:rsidR="00D053BE" w:rsidRPr="00594139" w:rsidRDefault="00D053BE" w:rsidP="00594139">
      <w:pPr>
        <w:pStyle w:val="leading-8"/>
        <w:spacing w:before="240" w:beforeAutospacing="0" w:after="240" w:afterAutospacing="0"/>
        <w:ind w:firstLine="284"/>
        <w:jc w:val="center"/>
        <w:rPr>
          <w:b/>
          <w:lang w:val="en-US"/>
        </w:rPr>
      </w:pPr>
      <w:r w:rsidRPr="00594139">
        <w:rPr>
          <w:b/>
          <w:lang w:val="en-US"/>
        </w:rPr>
        <w:t>CONCLUSION</w:t>
      </w:r>
    </w:p>
    <w:p w:rsidR="00D053BE" w:rsidRPr="00594139" w:rsidRDefault="00D053BE" w:rsidP="00594139">
      <w:pPr>
        <w:pStyle w:val="leading-8"/>
        <w:spacing w:before="0" w:beforeAutospacing="0" w:after="0" w:afterAutospacing="0"/>
        <w:ind w:firstLine="284"/>
        <w:jc w:val="both"/>
        <w:rPr>
          <w:sz w:val="20"/>
          <w:szCs w:val="20"/>
          <w:lang w:val="en-US"/>
        </w:rPr>
      </w:pPr>
      <w:r w:rsidRPr="00594139">
        <w:rPr>
          <w:sz w:val="20"/>
          <w:szCs w:val="20"/>
          <w:lang w:val="en-US"/>
        </w:rPr>
        <w:t>In general, processing data from smart meters based on ML and DL methods significantly expands the possibilities of early detection of abnormal energy consumption situations, effective management of the electrical network load, rational use of resources, and optimization of energy management systems. The combined application of the models tested in this study can serve to further improve the stability, security, and digital management systems of the energy infrastructure.</w:t>
      </w:r>
    </w:p>
    <w:p w:rsidR="00D053BE" w:rsidRPr="00594139" w:rsidRDefault="00D053BE" w:rsidP="00594139">
      <w:pPr>
        <w:overflowPunct w:val="0"/>
        <w:autoSpaceDE w:val="0"/>
        <w:autoSpaceDN w:val="0"/>
        <w:adjustRightInd w:val="0"/>
        <w:spacing w:before="240" w:after="240" w:line="240" w:lineRule="auto"/>
        <w:ind w:firstLine="284"/>
        <w:jc w:val="center"/>
        <w:textAlignment w:val="baseline"/>
        <w:rPr>
          <w:rFonts w:ascii="Times New Roman" w:hAnsi="Times New Roman" w:cs="Times New Roman"/>
          <w:b/>
          <w:sz w:val="24"/>
          <w:szCs w:val="24"/>
        </w:rPr>
      </w:pPr>
      <w:r w:rsidRPr="00594139">
        <w:rPr>
          <w:rFonts w:ascii="Times New Roman" w:hAnsi="Times New Roman" w:cs="Times New Roman"/>
          <w:b/>
          <w:sz w:val="24"/>
          <w:szCs w:val="24"/>
        </w:rPr>
        <w:t>REFERENCES</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Himeur, Y., </w:t>
      </w:r>
      <w:proofErr w:type="spellStart"/>
      <w:r w:rsidRPr="00594139">
        <w:rPr>
          <w:sz w:val="20"/>
          <w:szCs w:val="20"/>
          <w:lang w:val="en-US"/>
        </w:rPr>
        <w:t>Alsalemi</w:t>
      </w:r>
      <w:proofErr w:type="spellEnd"/>
      <w:r w:rsidRPr="00594139">
        <w:rPr>
          <w:sz w:val="20"/>
          <w:szCs w:val="20"/>
          <w:lang w:val="en-US"/>
        </w:rPr>
        <w:t xml:space="preserve">, A., </w:t>
      </w:r>
      <w:proofErr w:type="spellStart"/>
      <w:r w:rsidRPr="00594139">
        <w:rPr>
          <w:sz w:val="20"/>
          <w:szCs w:val="20"/>
          <w:lang w:val="en-US"/>
        </w:rPr>
        <w:t>Bensaali</w:t>
      </w:r>
      <w:proofErr w:type="spellEnd"/>
      <w:r w:rsidRPr="00594139">
        <w:rPr>
          <w:sz w:val="20"/>
          <w:szCs w:val="20"/>
          <w:lang w:val="en-US"/>
        </w:rPr>
        <w:t xml:space="preserve">, F., &amp; Amira, A. (2020). A novel approach for detecting anomalous energy consumption based on micro-moments and deep neural networks. </w:t>
      </w:r>
      <w:r w:rsidRPr="00594139">
        <w:rPr>
          <w:rStyle w:val="a7"/>
          <w:sz w:val="20"/>
          <w:szCs w:val="20"/>
          <w:lang w:val="en-US"/>
        </w:rPr>
        <w:t>Cognitive Computation</w:t>
      </w:r>
      <w:r w:rsidRPr="00594139">
        <w:rPr>
          <w:sz w:val="20"/>
          <w:szCs w:val="20"/>
          <w:lang w:val="en-US"/>
        </w:rPr>
        <w:t>, 12, 1381–1401. https://doi.org/10.1007/s12559-020-09764-y</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Himeur, Y., Ghanem, K., </w:t>
      </w:r>
      <w:proofErr w:type="spellStart"/>
      <w:r w:rsidRPr="00594139">
        <w:rPr>
          <w:sz w:val="20"/>
          <w:szCs w:val="20"/>
          <w:lang w:val="en-US"/>
        </w:rPr>
        <w:t>Alsalemi</w:t>
      </w:r>
      <w:proofErr w:type="spellEnd"/>
      <w:r w:rsidRPr="00594139">
        <w:rPr>
          <w:sz w:val="20"/>
          <w:szCs w:val="20"/>
          <w:lang w:val="en-US"/>
        </w:rPr>
        <w:t xml:space="preserve">, A., </w:t>
      </w:r>
      <w:proofErr w:type="spellStart"/>
      <w:r w:rsidRPr="00594139">
        <w:rPr>
          <w:sz w:val="20"/>
          <w:szCs w:val="20"/>
          <w:lang w:val="en-US"/>
        </w:rPr>
        <w:t>Bensaali</w:t>
      </w:r>
      <w:proofErr w:type="spellEnd"/>
      <w:r w:rsidRPr="00594139">
        <w:rPr>
          <w:sz w:val="20"/>
          <w:szCs w:val="20"/>
          <w:lang w:val="en-US"/>
        </w:rPr>
        <w:t xml:space="preserve">, F., &amp; Amira, A. (2021). Artificial intelligence based anomaly detection of energy consumption in buildings: A review, current trends and new perspectives. </w:t>
      </w:r>
      <w:r w:rsidRPr="00594139">
        <w:rPr>
          <w:rStyle w:val="a7"/>
          <w:sz w:val="20"/>
          <w:szCs w:val="20"/>
          <w:lang w:val="en-US"/>
        </w:rPr>
        <w:t>Applied Energy</w:t>
      </w:r>
      <w:r w:rsidRPr="00594139">
        <w:rPr>
          <w:sz w:val="20"/>
          <w:szCs w:val="20"/>
          <w:lang w:val="en-US"/>
        </w:rPr>
        <w:t xml:space="preserve">. </w:t>
      </w:r>
      <w:hyperlink r:id="rId25" w:tgtFrame="_new" w:history="1">
        <w:r w:rsidRPr="00594139">
          <w:rPr>
            <w:rStyle w:val="af0"/>
            <w:sz w:val="20"/>
            <w:szCs w:val="20"/>
            <w:lang w:val="en-US"/>
          </w:rPr>
          <w:t>https://doi.org/10.1016/j.apenergy.2021.116601</w:t>
        </w:r>
      </w:hyperlink>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Chiosa, R., Piscitelli, M. S., &amp; Capozzoli, A. (2021). A data analytics-based energy information system (EIS) tool to perform meter-level anomaly detection and diagnosis in buildings. </w:t>
      </w:r>
      <w:r w:rsidRPr="00594139">
        <w:rPr>
          <w:rStyle w:val="a7"/>
          <w:sz w:val="20"/>
          <w:szCs w:val="20"/>
          <w:lang w:val="en-US"/>
        </w:rPr>
        <w:t>Energies</w:t>
      </w:r>
      <w:r w:rsidRPr="00594139">
        <w:rPr>
          <w:sz w:val="20"/>
          <w:szCs w:val="20"/>
          <w:lang w:val="en-US"/>
        </w:rPr>
        <w:t xml:space="preserve">, 14(1), 237. https://doi.org/10.3390/en14010237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Pan, H., Yin, Z., &amp; Jiang, X. (2022). High-dimensional energy consumption anomaly detection: A deep learning-based method for detecting anomalies. </w:t>
      </w:r>
      <w:r w:rsidRPr="00594139">
        <w:rPr>
          <w:rStyle w:val="a7"/>
          <w:sz w:val="20"/>
          <w:szCs w:val="20"/>
          <w:lang w:val="en-US"/>
        </w:rPr>
        <w:t>Energies</w:t>
      </w:r>
      <w:r w:rsidRPr="00594139">
        <w:rPr>
          <w:sz w:val="20"/>
          <w:szCs w:val="20"/>
          <w:lang w:val="en-US"/>
        </w:rPr>
        <w:t>, 15(17), 6139. https://doi.org/10.3390/en15176139</w:t>
      </w:r>
    </w:p>
    <w:p w:rsidR="00565CE7" w:rsidRPr="00594139" w:rsidRDefault="00565CE7" w:rsidP="00594139">
      <w:pPr>
        <w:pStyle w:val="a8"/>
        <w:numPr>
          <w:ilvl w:val="0"/>
          <w:numId w:val="22"/>
        </w:numPr>
        <w:shd w:val="clear" w:color="auto" w:fill="FFFFFF"/>
        <w:tabs>
          <w:tab w:val="left" w:pos="284"/>
        </w:tabs>
        <w:spacing w:after="0" w:line="240" w:lineRule="auto"/>
        <w:ind w:left="0" w:firstLine="0"/>
        <w:jc w:val="both"/>
        <w:rPr>
          <w:rFonts w:ascii="Times New Roman" w:eastAsia="Times New Roman" w:hAnsi="Times New Roman" w:cs="Times New Roman"/>
          <w:sz w:val="20"/>
          <w:szCs w:val="20"/>
          <w:lang w:val="en-US"/>
        </w:rPr>
      </w:pPr>
      <w:r w:rsidRPr="00594139">
        <w:rPr>
          <w:rFonts w:ascii="Times New Roman" w:eastAsia="Times New Roman" w:hAnsi="Times New Roman" w:cs="Times New Roman"/>
          <w:sz w:val="20"/>
          <w:szCs w:val="20"/>
          <w:lang w:val="en-US"/>
        </w:rPr>
        <w:t xml:space="preserve">Gulyamov, Shukhrat, </w:t>
      </w:r>
      <w:proofErr w:type="spellStart"/>
      <w:r w:rsidRPr="00594139">
        <w:rPr>
          <w:rFonts w:ascii="Times New Roman" w:eastAsia="Times New Roman" w:hAnsi="Times New Roman" w:cs="Times New Roman"/>
          <w:sz w:val="20"/>
          <w:szCs w:val="20"/>
          <w:lang w:val="en-US"/>
        </w:rPr>
        <w:t>Avazov</w:t>
      </w:r>
      <w:proofErr w:type="spellEnd"/>
      <w:r w:rsidRPr="00594139">
        <w:rPr>
          <w:rFonts w:ascii="Times New Roman" w:eastAsia="Times New Roman" w:hAnsi="Times New Roman" w:cs="Times New Roman"/>
          <w:sz w:val="20"/>
          <w:szCs w:val="20"/>
          <w:lang w:val="en-US"/>
        </w:rPr>
        <w:t xml:space="preserve">, Yusuf, Samadov, Elyor, Nasiba, </w:t>
      </w:r>
      <w:proofErr w:type="spellStart"/>
      <w:r w:rsidRPr="00594139">
        <w:rPr>
          <w:rFonts w:ascii="Times New Roman" w:eastAsia="Times New Roman" w:hAnsi="Times New Roman" w:cs="Times New Roman"/>
          <w:sz w:val="20"/>
          <w:szCs w:val="20"/>
          <w:lang w:val="en-US"/>
        </w:rPr>
        <w:t>Khojiyeva</w:t>
      </w:r>
      <w:proofErr w:type="spellEnd"/>
      <w:r w:rsidRPr="00594139">
        <w:rPr>
          <w:rFonts w:ascii="Times New Roman" w:eastAsia="Times New Roman" w:hAnsi="Times New Roman" w:cs="Times New Roman"/>
          <w:sz w:val="20"/>
          <w:szCs w:val="20"/>
          <w:lang w:val="en-US"/>
        </w:rPr>
        <w:t xml:space="preserve">, </w:t>
      </w:r>
      <w:proofErr w:type="spellStart"/>
      <w:r w:rsidRPr="00594139">
        <w:rPr>
          <w:rFonts w:ascii="Times New Roman" w:eastAsia="Times New Roman" w:hAnsi="Times New Roman" w:cs="Times New Roman"/>
          <w:sz w:val="20"/>
          <w:szCs w:val="20"/>
          <w:lang w:val="en-US"/>
        </w:rPr>
        <w:t>Qabilbek</w:t>
      </w:r>
      <w:proofErr w:type="spellEnd"/>
      <w:r w:rsidRPr="00594139">
        <w:rPr>
          <w:rFonts w:ascii="Times New Roman" w:eastAsia="Times New Roman" w:hAnsi="Times New Roman" w:cs="Times New Roman"/>
          <w:sz w:val="20"/>
          <w:szCs w:val="20"/>
          <w:lang w:val="en-US"/>
        </w:rPr>
        <w:t xml:space="preserve">, </w:t>
      </w:r>
      <w:proofErr w:type="spellStart"/>
      <w:r w:rsidRPr="00594139">
        <w:rPr>
          <w:rFonts w:ascii="Times New Roman" w:eastAsia="Times New Roman" w:hAnsi="Times New Roman" w:cs="Times New Roman"/>
          <w:sz w:val="20"/>
          <w:szCs w:val="20"/>
          <w:lang w:val="en-US"/>
        </w:rPr>
        <w:t>Bazarbaev</w:t>
      </w:r>
      <w:proofErr w:type="spellEnd"/>
      <w:r w:rsidRPr="00594139">
        <w:rPr>
          <w:rFonts w:ascii="Times New Roman" w:eastAsia="Times New Roman" w:hAnsi="Times New Roman" w:cs="Times New Roman"/>
          <w:sz w:val="20"/>
          <w:szCs w:val="20"/>
          <w:lang w:val="en-US"/>
        </w:rPr>
        <w:t xml:space="preserve">. Some issues of increasing energy efficiency of advanced process and production control systems // </w:t>
      </w:r>
      <w:r>
        <w:fldChar w:fldCharType="begin"/>
      </w:r>
      <w:r w:rsidRPr="00B132F6">
        <w:rPr>
          <w:lang w:val="en-US"/>
        </w:rPr>
        <w:instrText>HYPERLINK "https://www.scopus.com/authid/detail.uri?authorId=57223107864"</w:instrText>
      </w:r>
      <w:r>
        <w:fldChar w:fldCharType="separate"/>
      </w:r>
      <w:r w:rsidRPr="00594139">
        <w:rPr>
          <w:rFonts w:ascii="Times New Roman" w:eastAsia="Times New Roman" w:hAnsi="Times New Roman" w:cs="Times New Roman"/>
          <w:sz w:val="20"/>
          <w:szCs w:val="20"/>
          <w:lang w:val="en-US"/>
        </w:rPr>
        <w:t xml:space="preserve">AIP Conference </w:t>
      </w:r>
      <w:proofErr w:type="spellStart"/>
      <w:r w:rsidRPr="00594139">
        <w:rPr>
          <w:rFonts w:ascii="Times New Roman" w:eastAsia="Times New Roman" w:hAnsi="Times New Roman" w:cs="Times New Roman"/>
          <w:sz w:val="20"/>
          <w:szCs w:val="20"/>
          <w:lang w:val="en-US"/>
        </w:rPr>
        <w:t>ProceedingsOpen</w:t>
      </w:r>
      <w:proofErr w:type="spellEnd"/>
      <w:r w:rsidRPr="00594139">
        <w:rPr>
          <w:rFonts w:ascii="Times New Roman" w:eastAsia="Times New Roman" w:hAnsi="Times New Roman" w:cs="Times New Roman"/>
          <w:sz w:val="20"/>
          <w:szCs w:val="20"/>
          <w:lang w:val="en-US"/>
        </w:rPr>
        <w:t xml:space="preserve"> source preview</w:t>
      </w:r>
      <w:r>
        <w:fldChar w:fldCharType="end"/>
      </w:r>
      <w:r w:rsidRPr="00594139">
        <w:rPr>
          <w:rFonts w:ascii="Times New Roman" w:eastAsia="Times New Roman" w:hAnsi="Times New Roman" w:cs="Times New Roman"/>
          <w:sz w:val="20"/>
          <w:szCs w:val="20"/>
          <w:lang w:val="en-US"/>
        </w:rPr>
        <w:t>, 2025, 3331(1), 060009. DOI: 10.1063/5.0305712.</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Lee, S., Jin, H., </w:t>
      </w:r>
      <w:proofErr w:type="spellStart"/>
      <w:r w:rsidRPr="00594139">
        <w:rPr>
          <w:sz w:val="20"/>
          <w:szCs w:val="20"/>
          <w:lang w:val="en-US"/>
        </w:rPr>
        <w:t>Nengroo</w:t>
      </w:r>
      <w:proofErr w:type="spellEnd"/>
      <w:r w:rsidRPr="00594139">
        <w:rPr>
          <w:sz w:val="20"/>
          <w:szCs w:val="20"/>
          <w:lang w:val="en-US"/>
        </w:rPr>
        <w:t xml:space="preserve">, S. H., Doh, Y., Lee, C., Heo, T., &amp; Har, D. (2023). Anomaly detection of smart metering system for power management with battery storage system/electric vehicle. </w:t>
      </w:r>
      <w:r w:rsidRPr="00594139">
        <w:rPr>
          <w:rStyle w:val="a7"/>
          <w:sz w:val="20"/>
          <w:szCs w:val="20"/>
          <w:lang w:val="en-US"/>
        </w:rPr>
        <w:t>ETRI Journal</w:t>
      </w:r>
      <w:r w:rsidRPr="00594139">
        <w:rPr>
          <w:sz w:val="20"/>
          <w:szCs w:val="20"/>
          <w:lang w:val="en-US"/>
        </w:rPr>
        <w:t xml:space="preserve">. https://doi.org/10.4218/etrij.2022-0135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Shrestha, R., Mohammadi, M., Sinaei, S., Salcines, A., </w:t>
      </w:r>
      <w:proofErr w:type="spellStart"/>
      <w:r w:rsidRPr="00594139">
        <w:rPr>
          <w:sz w:val="20"/>
          <w:szCs w:val="20"/>
          <w:lang w:val="en-US"/>
        </w:rPr>
        <w:t>Pampliega</w:t>
      </w:r>
      <w:proofErr w:type="spellEnd"/>
      <w:r w:rsidRPr="00594139">
        <w:rPr>
          <w:sz w:val="20"/>
          <w:szCs w:val="20"/>
          <w:lang w:val="en-US"/>
        </w:rPr>
        <w:t xml:space="preserve">, D., Clemente, R., Sanz, A. L., Nowroozi, E., &amp; Lindgren, A. (2024). Anomaly detection based on LSTM and autoencoders using federated learning in smart electric grid. </w:t>
      </w:r>
      <w:r w:rsidRPr="00594139">
        <w:rPr>
          <w:rStyle w:val="a7"/>
          <w:sz w:val="20"/>
          <w:szCs w:val="20"/>
          <w:lang w:val="en-US"/>
        </w:rPr>
        <w:t>Journal of Parallel and Distributed Computing</w:t>
      </w:r>
      <w:r w:rsidRPr="00594139">
        <w:rPr>
          <w:sz w:val="20"/>
          <w:szCs w:val="20"/>
          <w:lang w:val="en-US"/>
        </w:rPr>
        <w:t xml:space="preserve">, 193, 104951. https://doi.org/10.1016/j.jpdc.2024.104951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proofErr w:type="spellStart"/>
      <w:r w:rsidRPr="00594139">
        <w:rPr>
          <w:sz w:val="20"/>
          <w:szCs w:val="20"/>
          <w:lang w:val="en-US"/>
        </w:rPr>
        <w:t>Akagic</w:t>
      </w:r>
      <w:proofErr w:type="spellEnd"/>
      <w:r w:rsidRPr="00594139">
        <w:rPr>
          <w:sz w:val="20"/>
          <w:szCs w:val="20"/>
          <w:lang w:val="en-US"/>
        </w:rPr>
        <w:t xml:space="preserve">, A., &amp; Džafić, I. (2024). Enhancing smart grid resilience with deep learning anomaly detection prior to state estimation. </w:t>
      </w:r>
      <w:r w:rsidRPr="00594139">
        <w:rPr>
          <w:rStyle w:val="a7"/>
          <w:sz w:val="20"/>
          <w:szCs w:val="20"/>
          <w:lang w:val="en-US"/>
        </w:rPr>
        <w:t>Engineering Applications of Artificial Intelligence</w:t>
      </w:r>
      <w:r w:rsidRPr="00594139">
        <w:rPr>
          <w:sz w:val="20"/>
          <w:szCs w:val="20"/>
          <w:lang w:val="en-US"/>
        </w:rPr>
        <w:t xml:space="preserve">, 127, 107368. https://doi.org/10.1016/j.engappai.2023.107368 </w:t>
      </w:r>
    </w:p>
    <w:p w:rsidR="00565CE7" w:rsidRPr="00594139" w:rsidRDefault="00565CE7" w:rsidP="00594139">
      <w:pPr>
        <w:pStyle w:val="a8"/>
        <w:numPr>
          <w:ilvl w:val="0"/>
          <w:numId w:val="22"/>
        </w:numPr>
        <w:shd w:val="clear" w:color="auto" w:fill="FFFFFF"/>
        <w:tabs>
          <w:tab w:val="left" w:pos="284"/>
        </w:tabs>
        <w:spacing w:after="0" w:line="240" w:lineRule="auto"/>
        <w:ind w:left="0" w:firstLine="0"/>
        <w:jc w:val="both"/>
        <w:rPr>
          <w:rStyle w:val="max-w-15ch"/>
          <w:rFonts w:ascii="Times New Roman" w:eastAsia="Times New Roman" w:hAnsi="Times New Roman" w:cs="Times New Roman"/>
          <w:sz w:val="20"/>
          <w:szCs w:val="20"/>
          <w:lang w:val="en-US"/>
        </w:rPr>
      </w:pPr>
      <w:proofErr w:type="spellStart"/>
      <w:r w:rsidRPr="00594139">
        <w:rPr>
          <w:rFonts w:ascii="Times New Roman" w:hAnsi="Times New Roman" w:cs="Times New Roman"/>
          <w:sz w:val="20"/>
          <w:szCs w:val="20"/>
          <w:lang w:val="en-US"/>
        </w:rPr>
        <w:t>Noorchenarboo</w:t>
      </w:r>
      <w:proofErr w:type="spellEnd"/>
      <w:r w:rsidRPr="00594139">
        <w:rPr>
          <w:rFonts w:ascii="Times New Roman" w:hAnsi="Times New Roman" w:cs="Times New Roman"/>
          <w:sz w:val="20"/>
          <w:szCs w:val="20"/>
          <w:lang w:val="en-US"/>
        </w:rPr>
        <w:t xml:space="preserve">, M., &amp; </w:t>
      </w:r>
      <w:proofErr w:type="spellStart"/>
      <w:r w:rsidRPr="00594139">
        <w:rPr>
          <w:rFonts w:ascii="Times New Roman" w:hAnsi="Times New Roman" w:cs="Times New Roman"/>
          <w:sz w:val="20"/>
          <w:szCs w:val="20"/>
          <w:lang w:val="en-US"/>
        </w:rPr>
        <w:t>Grolinger</w:t>
      </w:r>
      <w:proofErr w:type="spellEnd"/>
      <w:r w:rsidRPr="00594139">
        <w:rPr>
          <w:rFonts w:ascii="Times New Roman" w:hAnsi="Times New Roman" w:cs="Times New Roman"/>
          <w:sz w:val="20"/>
          <w:szCs w:val="20"/>
          <w:lang w:val="en-US"/>
        </w:rPr>
        <w:t xml:space="preserve">, K. (2024). Explaining deep learning-based anomaly detection in energy consumption data by focusing on contextually relevant data. </w:t>
      </w:r>
      <w:r w:rsidRPr="00594139">
        <w:rPr>
          <w:rStyle w:val="a7"/>
          <w:rFonts w:ascii="Times New Roman" w:hAnsi="Times New Roman" w:cs="Times New Roman"/>
          <w:sz w:val="20"/>
          <w:szCs w:val="20"/>
          <w:lang w:val="en-US"/>
        </w:rPr>
        <w:t>Energy and Buildings</w:t>
      </w:r>
      <w:r w:rsidRPr="00594139">
        <w:rPr>
          <w:rFonts w:ascii="Times New Roman" w:hAnsi="Times New Roman" w:cs="Times New Roman"/>
          <w:sz w:val="20"/>
          <w:szCs w:val="20"/>
          <w:lang w:val="en-US"/>
        </w:rPr>
        <w:t>, 115177. https://doi.org/10.1016/j.enbuild.2024.115177</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Chen, Y., Li, J., Huang, Q., Li, K., Zhao, Z., &amp; Ren, X. (2023). Non-technical losses detection with </w:t>
      </w:r>
      <w:proofErr w:type="spellStart"/>
      <w:r w:rsidRPr="00594139">
        <w:rPr>
          <w:sz w:val="20"/>
          <w:szCs w:val="20"/>
          <w:lang w:val="en-US"/>
        </w:rPr>
        <w:t>Gramian</w:t>
      </w:r>
      <w:proofErr w:type="spellEnd"/>
      <w:r w:rsidRPr="00594139">
        <w:rPr>
          <w:sz w:val="20"/>
          <w:szCs w:val="20"/>
          <w:lang w:val="en-US"/>
        </w:rPr>
        <w:t xml:space="preserve"> angular field and deep residual network. </w:t>
      </w:r>
      <w:r w:rsidRPr="00594139">
        <w:rPr>
          <w:rStyle w:val="a7"/>
          <w:sz w:val="20"/>
          <w:szCs w:val="20"/>
          <w:lang w:val="en-US"/>
        </w:rPr>
        <w:t>Energy Reports</w:t>
      </w:r>
      <w:r w:rsidRPr="00594139">
        <w:rPr>
          <w:sz w:val="20"/>
          <w:szCs w:val="20"/>
          <w:lang w:val="en-US"/>
        </w:rPr>
        <w:t xml:space="preserve">. https://doi.org/10.1016/j.egyr.2023.05.183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Kabir, B., Qasim, U., Javaid, N., </w:t>
      </w:r>
      <w:proofErr w:type="spellStart"/>
      <w:r w:rsidRPr="00594139">
        <w:rPr>
          <w:sz w:val="20"/>
          <w:szCs w:val="20"/>
          <w:lang w:val="en-US"/>
        </w:rPr>
        <w:t>Aldegheishem</w:t>
      </w:r>
      <w:proofErr w:type="spellEnd"/>
      <w:r w:rsidRPr="00594139">
        <w:rPr>
          <w:sz w:val="20"/>
          <w:szCs w:val="20"/>
          <w:lang w:val="en-US"/>
        </w:rPr>
        <w:t xml:space="preserve">, A., </w:t>
      </w:r>
      <w:proofErr w:type="spellStart"/>
      <w:r w:rsidRPr="00594139">
        <w:rPr>
          <w:sz w:val="20"/>
          <w:szCs w:val="20"/>
          <w:lang w:val="en-US"/>
        </w:rPr>
        <w:t>Alrajeh</w:t>
      </w:r>
      <w:proofErr w:type="spellEnd"/>
      <w:r w:rsidRPr="00594139">
        <w:rPr>
          <w:sz w:val="20"/>
          <w:szCs w:val="20"/>
          <w:lang w:val="en-US"/>
        </w:rPr>
        <w:t xml:space="preserve">, N., &amp; Mohammed, E. A. (2022). Detecting nontechnical losses in smart meters using a MLP-GRU deep model and augmenting data via theft attacks. </w:t>
      </w:r>
      <w:r w:rsidRPr="00594139">
        <w:rPr>
          <w:rStyle w:val="a7"/>
          <w:sz w:val="20"/>
          <w:szCs w:val="20"/>
          <w:lang w:val="en-US"/>
        </w:rPr>
        <w:t>Sustainability</w:t>
      </w:r>
      <w:r w:rsidRPr="00594139">
        <w:rPr>
          <w:sz w:val="20"/>
          <w:szCs w:val="20"/>
          <w:lang w:val="en-US"/>
        </w:rPr>
        <w:t xml:space="preserve">, 14(22), 15001. https://doi.org/10.3390/su142215001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(MDPI Sensors) Detection of anomalies in daily activities using data from smart meters. </w:t>
      </w:r>
      <w:r w:rsidRPr="00594139">
        <w:rPr>
          <w:rStyle w:val="a7"/>
          <w:sz w:val="20"/>
          <w:szCs w:val="20"/>
          <w:lang w:val="en-US"/>
        </w:rPr>
        <w:t>Sensors</w:t>
      </w:r>
      <w:r w:rsidRPr="00594139">
        <w:rPr>
          <w:sz w:val="20"/>
          <w:szCs w:val="20"/>
          <w:lang w:val="en-US"/>
        </w:rPr>
        <w:t xml:space="preserve">, 24(2), 515. https://doi.org/10.3390/s24020515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lastRenderedPageBreak/>
        <w:t xml:space="preserve">Śmiałkowski, T., et al. (2025). Anomaly detection in urban lighting systems using autoencoder and transformer algorithms ARIMA + RNN). </w:t>
      </w:r>
      <w:r w:rsidRPr="00594139">
        <w:rPr>
          <w:rStyle w:val="a7"/>
          <w:sz w:val="20"/>
          <w:szCs w:val="20"/>
          <w:lang w:val="en-US"/>
        </w:rPr>
        <w:t>Scientific Reports</w:t>
      </w:r>
      <w:r w:rsidRPr="00594139">
        <w:rPr>
          <w:sz w:val="20"/>
          <w:szCs w:val="20"/>
          <w:lang w:val="en-US"/>
        </w:rPr>
        <w:t xml:space="preserve">.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proofErr w:type="spellStart"/>
      <w:r w:rsidRPr="00594139">
        <w:rPr>
          <w:sz w:val="20"/>
          <w:szCs w:val="20"/>
          <w:lang w:val="en-US"/>
        </w:rPr>
        <w:t>Massarani</w:t>
      </w:r>
      <w:proofErr w:type="spellEnd"/>
      <w:r w:rsidRPr="00594139">
        <w:rPr>
          <w:sz w:val="20"/>
          <w:szCs w:val="20"/>
          <w:lang w:val="en-US"/>
        </w:rPr>
        <w:t xml:space="preserve">, A. H., Badr, M. M., Baza, M., Alshahrani, H., &amp; Alshehri, A. (2025). Efficient and accurate zero-day electricity theft detection from smart meter sensor data using prototype and ensemble learning. </w:t>
      </w:r>
      <w:r w:rsidRPr="00594139">
        <w:rPr>
          <w:rStyle w:val="a7"/>
          <w:sz w:val="20"/>
          <w:szCs w:val="20"/>
          <w:lang w:val="en-US"/>
        </w:rPr>
        <w:t>Sensors</w:t>
      </w:r>
      <w:r w:rsidRPr="00594139">
        <w:rPr>
          <w:sz w:val="20"/>
          <w:szCs w:val="20"/>
          <w:lang w:val="en-US"/>
        </w:rPr>
        <w:t>, 25(13), 4111. https://doi.org/10.3390/s25134111</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rPr>
      </w:pPr>
      <w:r w:rsidRPr="00594139">
        <w:rPr>
          <w:sz w:val="20"/>
          <w:szCs w:val="20"/>
          <w:lang w:val="en-US"/>
        </w:rPr>
        <w:t xml:space="preserve">Lee, S., Jin, H., </w:t>
      </w:r>
      <w:proofErr w:type="spellStart"/>
      <w:r w:rsidRPr="00594139">
        <w:rPr>
          <w:sz w:val="20"/>
          <w:szCs w:val="20"/>
          <w:lang w:val="en-US"/>
        </w:rPr>
        <w:t>Nengroo</w:t>
      </w:r>
      <w:proofErr w:type="spellEnd"/>
      <w:r w:rsidRPr="00594139">
        <w:rPr>
          <w:sz w:val="20"/>
          <w:szCs w:val="20"/>
          <w:lang w:val="en-US"/>
        </w:rPr>
        <w:t xml:space="preserve">, S. H., Doh, Y., Lee, C., Heo, T., &amp; Har, D. (2022). Smart metering system capable of anomaly detection by bi-directional LSTM autoencoder. </w:t>
      </w:r>
      <w:r w:rsidRPr="00594139">
        <w:rPr>
          <w:rStyle w:val="a7"/>
          <w:sz w:val="20"/>
          <w:szCs w:val="20"/>
        </w:rPr>
        <w:t xml:space="preserve">IEEE International Conference </w:t>
      </w:r>
      <w:proofErr w:type="spellStart"/>
      <w:r w:rsidRPr="00594139">
        <w:rPr>
          <w:rStyle w:val="a7"/>
          <w:sz w:val="20"/>
          <w:szCs w:val="20"/>
        </w:rPr>
        <w:t>on</w:t>
      </w:r>
      <w:proofErr w:type="spellEnd"/>
      <w:r w:rsidRPr="00594139">
        <w:rPr>
          <w:rStyle w:val="a7"/>
          <w:sz w:val="20"/>
          <w:szCs w:val="20"/>
        </w:rPr>
        <w:t xml:space="preserve"> Consumer Electronics (ICCE)</w:t>
      </w:r>
      <w:r w:rsidRPr="00594139">
        <w:rPr>
          <w:sz w:val="20"/>
          <w:szCs w:val="20"/>
        </w:rPr>
        <w:t xml:space="preserve">.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Lim, J. Y., et al. (2022). Anomalous energy consumption detection using a Naïve Bayes approach (energy consumption data). </w:t>
      </w:r>
      <w:r w:rsidRPr="00594139">
        <w:rPr>
          <w:rStyle w:val="a7"/>
          <w:sz w:val="20"/>
          <w:szCs w:val="20"/>
          <w:lang w:val="en-US"/>
        </w:rPr>
        <w:t>F1000Research</w:t>
      </w:r>
      <w:r w:rsidRPr="00594139">
        <w:rPr>
          <w:sz w:val="20"/>
          <w:szCs w:val="20"/>
          <w:lang w:val="en-US"/>
        </w:rPr>
        <w:t xml:space="preserve">, 11, 64.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Aghazadeh Ardebili, A., et al. (2024). Enhancing resilience in complex energy systems through real-time anomaly detection (edge + security aspects). </w:t>
      </w:r>
      <w:r w:rsidRPr="00594139">
        <w:rPr>
          <w:rStyle w:val="a7"/>
          <w:sz w:val="20"/>
          <w:szCs w:val="20"/>
          <w:lang w:val="en-US"/>
        </w:rPr>
        <w:t>Energy Informatics</w:t>
      </w:r>
      <w:r w:rsidRPr="00594139">
        <w:rPr>
          <w:sz w:val="20"/>
          <w:szCs w:val="20"/>
          <w:lang w:val="en-US"/>
        </w:rPr>
        <w:t xml:space="preserve">.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Pamir, Javaid, N., Akbar, M., </w:t>
      </w:r>
      <w:proofErr w:type="spellStart"/>
      <w:r w:rsidRPr="00594139">
        <w:rPr>
          <w:sz w:val="20"/>
          <w:szCs w:val="20"/>
          <w:lang w:val="en-US"/>
        </w:rPr>
        <w:t>Aldegheishem</w:t>
      </w:r>
      <w:proofErr w:type="spellEnd"/>
      <w:r w:rsidRPr="00594139">
        <w:rPr>
          <w:sz w:val="20"/>
          <w:szCs w:val="20"/>
          <w:lang w:val="en-US"/>
        </w:rPr>
        <w:t xml:space="preserve">, A., </w:t>
      </w:r>
      <w:proofErr w:type="spellStart"/>
      <w:r w:rsidRPr="00594139">
        <w:rPr>
          <w:sz w:val="20"/>
          <w:szCs w:val="20"/>
          <w:lang w:val="en-US"/>
        </w:rPr>
        <w:t>Alrajeh</w:t>
      </w:r>
      <w:proofErr w:type="spellEnd"/>
      <w:r w:rsidRPr="00594139">
        <w:rPr>
          <w:sz w:val="20"/>
          <w:szCs w:val="20"/>
          <w:lang w:val="en-US"/>
        </w:rPr>
        <w:t xml:space="preserve">, N., &amp; Mohammed, E. A. (2022). Employing a machine learning boosting classifiers based stacking ensemble model for detecting non-technical losses in smart grids. </w:t>
      </w:r>
      <w:r w:rsidRPr="00594139">
        <w:rPr>
          <w:rStyle w:val="a7"/>
          <w:sz w:val="20"/>
          <w:szCs w:val="20"/>
          <w:lang w:val="en-US"/>
        </w:rPr>
        <w:t>IEEE Access</w:t>
      </w:r>
      <w:r w:rsidRPr="00594139">
        <w:rPr>
          <w:sz w:val="20"/>
          <w:szCs w:val="20"/>
          <w:lang w:val="en-US"/>
        </w:rPr>
        <w:t xml:space="preserve">, 10, 121886–121899. https://doi.org/10.1109/ACCESS.2022.3222883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rPr>
      </w:pPr>
      <w:r w:rsidRPr="00594139">
        <w:rPr>
          <w:sz w:val="20"/>
          <w:szCs w:val="20"/>
          <w:lang w:val="en-US"/>
        </w:rPr>
        <w:t xml:space="preserve">Ullah, A., Javaid, N., Javed, M. U., Pamir, Bahaj, S. A., et al. (2022). Adaptive data balancing method using stacking ensemble model and its application to non-technical loss detection in smart grids. </w:t>
      </w:r>
      <w:r w:rsidRPr="00594139">
        <w:rPr>
          <w:rStyle w:val="a7"/>
          <w:sz w:val="20"/>
          <w:szCs w:val="20"/>
        </w:rPr>
        <w:t>IEEE Access</w:t>
      </w:r>
      <w:r w:rsidRPr="00594139">
        <w:rPr>
          <w:sz w:val="20"/>
          <w:szCs w:val="20"/>
        </w:rPr>
        <w:t xml:space="preserve">, 10, 133244–133255. https://doi.org/10.1109/ACCESS.2022.3230952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Asif, M., Nazeer, O., Javaid, N., </w:t>
      </w:r>
      <w:proofErr w:type="spellStart"/>
      <w:r w:rsidRPr="00594139">
        <w:rPr>
          <w:sz w:val="20"/>
          <w:szCs w:val="20"/>
          <w:lang w:val="en-US"/>
        </w:rPr>
        <w:t>Alkhammash</w:t>
      </w:r>
      <w:proofErr w:type="spellEnd"/>
      <w:r w:rsidRPr="00594139">
        <w:rPr>
          <w:sz w:val="20"/>
          <w:szCs w:val="20"/>
          <w:lang w:val="en-US"/>
        </w:rPr>
        <w:t xml:space="preserve">, E. H., &amp; </w:t>
      </w:r>
      <w:proofErr w:type="spellStart"/>
      <w:r w:rsidRPr="00594139">
        <w:rPr>
          <w:sz w:val="20"/>
          <w:szCs w:val="20"/>
          <w:lang w:val="en-US"/>
        </w:rPr>
        <w:t>Hadjouni</w:t>
      </w:r>
      <w:proofErr w:type="spellEnd"/>
      <w:r w:rsidRPr="00594139">
        <w:rPr>
          <w:sz w:val="20"/>
          <w:szCs w:val="20"/>
          <w:lang w:val="en-US"/>
        </w:rPr>
        <w:t xml:space="preserve">, M. (2022). Data augmentation using </w:t>
      </w:r>
      <w:proofErr w:type="spellStart"/>
      <w:r w:rsidRPr="00594139">
        <w:rPr>
          <w:sz w:val="20"/>
          <w:szCs w:val="20"/>
          <w:lang w:val="en-US"/>
        </w:rPr>
        <w:t>BiWGAN</w:t>
      </w:r>
      <w:proofErr w:type="spellEnd"/>
      <w:r w:rsidRPr="00594139">
        <w:rPr>
          <w:sz w:val="20"/>
          <w:szCs w:val="20"/>
          <w:lang w:val="en-US"/>
        </w:rPr>
        <w:t xml:space="preserve">, feature extraction and classification by hybrid 2DCNN and </w:t>
      </w:r>
      <w:proofErr w:type="spellStart"/>
      <w:r w:rsidRPr="00594139">
        <w:rPr>
          <w:sz w:val="20"/>
          <w:szCs w:val="20"/>
          <w:lang w:val="en-US"/>
        </w:rPr>
        <w:t>BiLSTM</w:t>
      </w:r>
      <w:proofErr w:type="spellEnd"/>
      <w:r w:rsidRPr="00594139">
        <w:rPr>
          <w:sz w:val="20"/>
          <w:szCs w:val="20"/>
          <w:lang w:val="en-US"/>
        </w:rPr>
        <w:t xml:space="preserve"> to detect non-technical losses in smart grids. </w:t>
      </w:r>
      <w:r w:rsidRPr="00594139">
        <w:rPr>
          <w:rStyle w:val="a7"/>
          <w:sz w:val="20"/>
          <w:szCs w:val="20"/>
          <w:lang w:val="en-US"/>
        </w:rPr>
        <w:t>IEEE Access</w:t>
      </w:r>
      <w:r w:rsidRPr="00594139">
        <w:rPr>
          <w:sz w:val="20"/>
          <w:szCs w:val="20"/>
          <w:lang w:val="en-US"/>
        </w:rPr>
        <w:t xml:space="preserve">, 10, 27467–27483. https://doi.org/10.1109/ACCESS.2022.3150047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rPr>
      </w:pPr>
      <w:r w:rsidRPr="00594139">
        <w:rPr>
          <w:sz w:val="20"/>
          <w:szCs w:val="20"/>
          <w:lang w:val="en-US"/>
        </w:rPr>
        <w:t xml:space="preserve">Ullah, A., Javaid, N., Asif, M., Javed, M. U., &amp; Yahaya, A. S. (2022). </w:t>
      </w:r>
      <w:proofErr w:type="spellStart"/>
      <w:r w:rsidRPr="00594139">
        <w:rPr>
          <w:sz w:val="20"/>
          <w:szCs w:val="20"/>
          <w:lang w:val="en-US"/>
        </w:rPr>
        <w:t>AlexNet</w:t>
      </w:r>
      <w:proofErr w:type="spellEnd"/>
      <w:r w:rsidRPr="00594139">
        <w:rPr>
          <w:sz w:val="20"/>
          <w:szCs w:val="20"/>
          <w:lang w:val="en-US"/>
        </w:rPr>
        <w:t xml:space="preserve">, AdaBoost and artificial bee colony based hybrid model for electricity theft detection in smart grids. </w:t>
      </w:r>
      <w:r w:rsidRPr="00594139">
        <w:rPr>
          <w:rStyle w:val="a7"/>
          <w:sz w:val="20"/>
          <w:szCs w:val="20"/>
        </w:rPr>
        <w:t>IEEE Access</w:t>
      </w:r>
      <w:r w:rsidRPr="00594139">
        <w:rPr>
          <w:sz w:val="20"/>
          <w:szCs w:val="20"/>
        </w:rPr>
        <w:t xml:space="preserve">, 10, 18681–18694. https://doi.org/10.1109/ACCESS.2022.3150016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Shehzad, F., Javaid, N., </w:t>
      </w:r>
      <w:proofErr w:type="spellStart"/>
      <w:r w:rsidRPr="00594139">
        <w:rPr>
          <w:sz w:val="20"/>
          <w:szCs w:val="20"/>
          <w:lang w:val="en-US"/>
        </w:rPr>
        <w:t>Almogren</w:t>
      </w:r>
      <w:proofErr w:type="spellEnd"/>
      <w:r w:rsidRPr="00594139">
        <w:rPr>
          <w:sz w:val="20"/>
          <w:szCs w:val="20"/>
          <w:lang w:val="en-US"/>
        </w:rPr>
        <w:t xml:space="preserve">, A., Ahmed, A., Gulfam, S. M., &amp; Radwan, A. (2021). A robust hybrid deep learning model for detection of non-technical losses to secure smart grids. </w:t>
      </w:r>
      <w:r w:rsidRPr="00594139">
        <w:rPr>
          <w:rStyle w:val="a7"/>
          <w:sz w:val="20"/>
          <w:szCs w:val="20"/>
          <w:lang w:val="en-US"/>
        </w:rPr>
        <w:t>IEEE Access</w:t>
      </w:r>
      <w:r w:rsidRPr="00594139">
        <w:rPr>
          <w:sz w:val="20"/>
          <w:szCs w:val="20"/>
          <w:lang w:val="en-US"/>
        </w:rPr>
        <w:t xml:space="preserve">, 9, 128663–128678. https://doi.org/10.1109/ACCESS.2021.3113592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Javaid, N. (2021). A PLSTM, </w:t>
      </w:r>
      <w:proofErr w:type="spellStart"/>
      <w:r w:rsidRPr="00594139">
        <w:rPr>
          <w:sz w:val="20"/>
          <w:szCs w:val="20"/>
          <w:lang w:val="en-US"/>
        </w:rPr>
        <w:t>AlexNet</w:t>
      </w:r>
      <w:proofErr w:type="spellEnd"/>
      <w:r w:rsidRPr="00594139">
        <w:rPr>
          <w:sz w:val="20"/>
          <w:szCs w:val="20"/>
          <w:lang w:val="en-US"/>
        </w:rPr>
        <w:t xml:space="preserve"> and ESNN based ensemble learning model for detecting electricity theft in smart grids. </w:t>
      </w:r>
      <w:r w:rsidRPr="00594139">
        <w:rPr>
          <w:rStyle w:val="a7"/>
          <w:sz w:val="20"/>
          <w:szCs w:val="20"/>
          <w:lang w:val="en-US"/>
        </w:rPr>
        <w:t>IEEE Access</w:t>
      </w:r>
      <w:r w:rsidRPr="00594139">
        <w:rPr>
          <w:sz w:val="20"/>
          <w:szCs w:val="20"/>
          <w:lang w:val="en-US"/>
        </w:rPr>
        <w:t xml:space="preserve">, 9, 162935–162950. https://doi.org/10.1109/ACCESS.2021.3134754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Pamir, Javaid, N., Qasim, U., Yahaya, A. S., </w:t>
      </w:r>
      <w:proofErr w:type="spellStart"/>
      <w:r w:rsidRPr="00594139">
        <w:rPr>
          <w:sz w:val="20"/>
          <w:szCs w:val="20"/>
          <w:lang w:val="en-US"/>
        </w:rPr>
        <w:t>Alkhammash</w:t>
      </w:r>
      <w:proofErr w:type="spellEnd"/>
      <w:r w:rsidRPr="00594139">
        <w:rPr>
          <w:sz w:val="20"/>
          <w:szCs w:val="20"/>
          <w:lang w:val="en-US"/>
        </w:rPr>
        <w:t xml:space="preserve">, E. H., &amp; </w:t>
      </w:r>
      <w:proofErr w:type="spellStart"/>
      <w:r w:rsidRPr="00594139">
        <w:rPr>
          <w:sz w:val="20"/>
          <w:szCs w:val="20"/>
          <w:lang w:val="en-US"/>
        </w:rPr>
        <w:t>Hadjouni</w:t>
      </w:r>
      <w:proofErr w:type="spellEnd"/>
      <w:r w:rsidRPr="00594139">
        <w:rPr>
          <w:sz w:val="20"/>
          <w:szCs w:val="20"/>
          <w:lang w:val="en-US"/>
        </w:rPr>
        <w:t xml:space="preserve">, M. (2022). Non-technical losses detection using autoencoder and bidirectional gated recurrent unit to secure smart grids. </w:t>
      </w:r>
      <w:r w:rsidRPr="00594139">
        <w:rPr>
          <w:rStyle w:val="a7"/>
          <w:sz w:val="20"/>
          <w:szCs w:val="20"/>
          <w:lang w:val="en-US"/>
        </w:rPr>
        <w:t>IEEE Access</w:t>
      </w:r>
      <w:r w:rsidRPr="00594139">
        <w:rPr>
          <w:sz w:val="20"/>
          <w:szCs w:val="20"/>
          <w:lang w:val="en-US"/>
        </w:rPr>
        <w:t xml:space="preserve">, 10, 56863–56875. https://doi.org/10.1109/ACCESS.2022.3171229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Peng, Y., et al. (2021). Electricity theft detection in AMI based on clustering and local outlier factor. </w:t>
      </w:r>
      <w:r w:rsidRPr="00594139">
        <w:rPr>
          <w:rStyle w:val="a7"/>
          <w:sz w:val="20"/>
          <w:szCs w:val="20"/>
          <w:lang w:val="en-US"/>
        </w:rPr>
        <w:t>IEEE Access</w:t>
      </w:r>
      <w:r w:rsidRPr="00594139">
        <w:rPr>
          <w:sz w:val="20"/>
          <w:szCs w:val="20"/>
          <w:lang w:val="en-US"/>
        </w:rPr>
        <w:t xml:space="preserve">, 9, 107250–107259.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Firoozi, H., et al. (2022). Non-technical loss detection in limited-data low-voltage distribution networks (smart meter based). </w:t>
      </w:r>
      <w:r w:rsidRPr="00594139">
        <w:rPr>
          <w:rStyle w:val="a7"/>
          <w:sz w:val="20"/>
          <w:szCs w:val="20"/>
          <w:lang w:val="en-US"/>
        </w:rPr>
        <w:t>International Journal of Electrical Power &amp; Energy Systems</w:t>
      </w:r>
      <w:r w:rsidRPr="00594139">
        <w:rPr>
          <w:sz w:val="20"/>
          <w:szCs w:val="20"/>
          <w:lang w:val="en-US"/>
        </w:rPr>
        <w:t xml:space="preserve">. </w:t>
      </w:r>
    </w:p>
    <w:p w:rsidR="00565CE7" w:rsidRPr="00594139" w:rsidRDefault="00D053BE" w:rsidP="00594139">
      <w:pPr>
        <w:pStyle w:val="a3"/>
        <w:numPr>
          <w:ilvl w:val="0"/>
          <w:numId w:val="22"/>
        </w:numPr>
        <w:tabs>
          <w:tab w:val="left" w:pos="284"/>
        </w:tabs>
        <w:spacing w:before="0" w:beforeAutospacing="0" w:after="0" w:afterAutospacing="0"/>
        <w:ind w:left="0" w:firstLine="0"/>
        <w:jc w:val="both"/>
        <w:rPr>
          <w:sz w:val="20"/>
          <w:szCs w:val="20"/>
          <w:lang w:val="en-US"/>
        </w:rPr>
      </w:pPr>
      <w:r>
        <w:fldChar w:fldCharType="begin"/>
      </w:r>
      <w:r w:rsidRPr="00B132F6">
        <w:rPr>
          <w:lang w:val="en-US"/>
        </w:rPr>
        <w:instrText>HYPERLINK "https://www.kaggle.com/datasets/ziya07/smart-meter-electricity-consumption-dataset/code"</w:instrText>
      </w:r>
      <w:r>
        <w:fldChar w:fldCharType="separate"/>
      </w:r>
      <w:r w:rsidRPr="00594139">
        <w:rPr>
          <w:rStyle w:val="af0"/>
          <w:sz w:val="20"/>
          <w:szCs w:val="20"/>
          <w:lang w:val="uz-Cyrl-UZ"/>
        </w:rPr>
        <w:t>https://www.kaggle.com/datasets/ziya07/smart-meter-electricity-consumption-dataset/code</w:t>
      </w:r>
      <w:r>
        <w:fldChar w:fldCharType="end"/>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Goodfellow, I., Bengio, Y., Courville, A. </w:t>
      </w:r>
      <w:r w:rsidRPr="00594139">
        <w:rPr>
          <w:rStyle w:val="a7"/>
          <w:i w:val="0"/>
          <w:sz w:val="20"/>
          <w:szCs w:val="20"/>
          <w:lang w:val="en-US"/>
        </w:rPr>
        <w:t>Deep Learning</w:t>
      </w:r>
      <w:r w:rsidRPr="00594139">
        <w:rPr>
          <w:sz w:val="20"/>
          <w:szCs w:val="20"/>
          <w:lang w:val="en-US"/>
        </w:rPr>
        <w:t xml:space="preserve">. MIT Press, 2016, pp. 321–323.;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Lai, G., Chang, W. C., Yang, Y., Liu, H. Modeling Long- and Short-Term Temporal Patterns with Deep Neural Networks.  </w:t>
      </w:r>
      <w:r w:rsidRPr="00594139">
        <w:rPr>
          <w:rStyle w:val="a7"/>
          <w:sz w:val="20"/>
          <w:szCs w:val="20"/>
          <w:lang w:val="en-US"/>
        </w:rPr>
        <w:t>Proceedings of the 41st International ACM SIGIR Conference</w:t>
      </w:r>
      <w:r w:rsidRPr="00594139">
        <w:rPr>
          <w:sz w:val="20"/>
          <w:szCs w:val="20"/>
          <w:lang w:val="en-US"/>
        </w:rPr>
        <w:t>, 2018, pp. 95–104.</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Khan, N., et al. (2024). A novel deep learning technique to detect electricity theft in smart grids using </w:t>
      </w:r>
      <w:proofErr w:type="spellStart"/>
      <w:r w:rsidRPr="00594139">
        <w:rPr>
          <w:sz w:val="20"/>
          <w:szCs w:val="20"/>
          <w:lang w:val="en-US"/>
        </w:rPr>
        <w:t>AlexNet</w:t>
      </w:r>
      <w:proofErr w:type="spellEnd"/>
      <w:r w:rsidRPr="00594139">
        <w:rPr>
          <w:sz w:val="20"/>
          <w:szCs w:val="20"/>
          <w:lang w:val="en-US"/>
        </w:rPr>
        <w:t xml:space="preserve">. </w:t>
      </w:r>
      <w:r w:rsidRPr="00594139">
        <w:rPr>
          <w:rStyle w:val="a7"/>
          <w:sz w:val="20"/>
          <w:szCs w:val="20"/>
          <w:lang w:val="en-US"/>
        </w:rPr>
        <w:t>IET Renewable Power Generation</w:t>
      </w:r>
      <w:r w:rsidRPr="00594139">
        <w:rPr>
          <w:sz w:val="20"/>
          <w:szCs w:val="20"/>
          <w:lang w:val="en-US"/>
        </w:rPr>
        <w:t xml:space="preserve">.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Saqib, S. M., et al. (2024). Deep learning-based electricity theft prediction in non-smart grid environments (relates to smart meter theft literature). </w:t>
      </w:r>
      <w:proofErr w:type="spellStart"/>
      <w:r w:rsidRPr="00594139">
        <w:rPr>
          <w:rStyle w:val="a7"/>
          <w:sz w:val="20"/>
          <w:szCs w:val="20"/>
          <w:lang w:val="en-US"/>
        </w:rPr>
        <w:t>Heliyon</w:t>
      </w:r>
      <w:proofErr w:type="spellEnd"/>
      <w:r w:rsidRPr="00594139">
        <w:rPr>
          <w:sz w:val="20"/>
          <w:szCs w:val="20"/>
          <w:lang w:val="en-US"/>
        </w:rPr>
        <w:t xml:space="preserve">. https://doi.org/10.1016/j.heliyon.2024.e35167 </w:t>
      </w:r>
    </w:p>
    <w:p w:rsidR="00565CE7" w:rsidRPr="00594139" w:rsidRDefault="00565CE7" w:rsidP="00594139">
      <w:pPr>
        <w:pStyle w:val="a3"/>
        <w:numPr>
          <w:ilvl w:val="0"/>
          <w:numId w:val="22"/>
        </w:numPr>
        <w:tabs>
          <w:tab w:val="left" w:pos="284"/>
        </w:tabs>
        <w:spacing w:before="0" w:beforeAutospacing="0" w:after="0" w:afterAutospacing="0"/>
        <w:ind w:left="0" w:firstLine="0"/>
        <w:jc w:val="both"/>
        <w:rPr>
          <w:sz w:val="20"/>
          <w:szCs w:val="20"/>
          <w:lang w:val="en-US"/>
        </w:rPr>
      </w:pPr>
      <w:r w:rsidRPr="00594139">
        <w:rPr>
          <w:sz w:val="20"/>
          <w:szCs w:val="20"/>
          <w:lang w:val="en-US"/>
        </w:rPr>
        <w:t xml:space="preserve">Chen, J., et al. (2025). Improved DBSCAN-based electricity theft detection using smart meter/AMI features. </w:t>
      </w:r>
      <w:r w:rsidRPr="00594139">
        <w:rPr>
          <w:rStyle w:val="a7"/>
          <w:sz w:val="20"/>
          <w:szCs w:val="20"/>
          <w:lang w:val="en-US"/>
        </w:rPr>
        <w:t>Applied Sciences</w:t>
      </w:r>
      <w:r w:rsidRPr="00594139">
        <w:rPr>
          <w:sz w:val="20"/>
          <w:szCs w:val="20"/>
          <w:lang w:val="en-US"/>
        </w:rPr>
        <w:t xml:space="preserve">. </w:t>
      </w:r>
    </w:p>
    <w:p w:rsidR="004226EF" w:rsidRPr="00594139" w:rsidRDefault="00565CE7" w:rsidP="00594139">
      <w:pPr>
        <w:pStyle w:val="a3"/>
        <w:numPr>
          <w:ilvl w:val="0"/>
          <w:numId w:val="22"/>
        </w:numPr>
        <w:tabs>
          <w:tab w:val="left" w:pos="284"/>
        </w:tabs>
        <w:spacing w:before="0" w:beforeAutospacing="0" w:after="0" w:afterAutospacing="0"/>
        <w:ind w:left="0" w:firstLine="0"/>
        <w:jc w:val="both"/>
        <w:rPr>
          <w:bCs/>
          <w:sz w:val="20"/>
          <w:szCs w:val="20"/>
          <w:lang w:val="en-US"/>
        </w:rPr>
      </w:pPr>
      <w:proofErr w:type="spellStart"/>
      <w:r w:rsidRPr="00594139">
        <w:rPr>
          <w:sz w:val="20"/>
          <w:szCs w:val="20"/>
          <w:lang w:val="en-US"/>
        </w:rPr>
        <w:t>Elshennawy</w:t>
      </w:r>
      <w:proofErr w:type="spellEnd"/>
      <w:r w:rsidRPr="00594139">
        <w:rPr>
          <w:sz w:val="20"/>
          <w:szCs w:val="20"/>
          <w:lang w:val="en-US"/>
        </w:rPr>
        <w:t xml:space="preserve">, N. M., et al. (2025). An efficient electricity theft detection based on deep learning (smart meter based context). </w:t>
      </w:r>
      <w:r w:rsidRPr="00594139">
        <w:rPr>
          <w:rStyle w:val="a7"/>
          <w:sz w:val="20"/>
          <w:szCs w:val="20"/>
        </w:rPr>
        <w:t xml:space="preserve">Scientific </w:t>
      </w:r>
      <w:proofErr w:type="spellStart"/>
      <w:r w:rsidRPr="00594139">
        <w:rPr>
          <w:rStyle w:val="a7"/>
          <w:sz w:val="20"/>
          <w:szCs w:val="20"/>
        </w:rPr>
        <w:t>Reports</w:t>
      </w:r>
      <w:proofErr w:type="spellEnd"/>
      <w:r w:rsidRPr="00594139">
        <w:rPr>
          <w:sz w:val="20"/>
          <w:szCs w:val="20"/>
        </w:rPr>
        <w:t xml:space="preserve">. </w:t>
      </w:r>
    </w:p>
    <w:sectPr w:rsidR="004226EF" w:rsidRPr="00594139" w:rsidSect="00594139">
      <w:footerReference w:type="default" r:id="rId26"/>
      <w:pgSz w:w="12242" w:h="15842" w:code="1"/>
      <w:pgMar w:top="1440"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23DAE" w:rsidRDefault="00823DAE" w:rsidP="00D81635">
      <w:pPr>
        <w:spacing w:after="0" w:line="240" w:lineRule="auto"/>
      </w:pPr>
      <w:r>
        <w:separator/>
      </w:r>
    </w:p>
  </w:endnote>
  <w:endnote w:type="continuationSeparator" w:id="0">
    <w:p w:rsidR="00823DAE" w:rsidRDefault="00823DAE" w:rsidP="00D81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6146E" w:rsidRDefault="0036146E">
    <w:pPr>
      <w:pStyle w:val="ab"/>
      <w:jc w:val="center"/>
    </w:pPr>
  </w:p>
  <w:p w:rsidR="0036146E" w:rsidRDefault="0036146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23DAE" w:rsidRDefault="00823DAE" w:rsidP="00D81635">
      <w:pPr>
        <w:spacing w:after="0" w:line="240" w:lineRule="auto"/>
      </w:pPr>
      <w:r>
        <w:separator/>
      </w:r>
    </w:p>
  </w:footnote>
  <w:footnote w:type="continuationSeparator" w:id="0">
    <w:p w:rsidR="00823DAE" w:rsidRDefault="00823DAE" w:rsidP="00D816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924"/>
    <w:multiLevelType w:val="hybridMultilevel"/>
    <w:tmpl w:val="A954737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F03534"/>
    <w:multiLevelType w:val="multilevel"/>
    <w:tmpl w:val="97E0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7143F"/>
    <w:multiLevelType w:val="multilevel"/>
    <w:tmpl w:val="BD82A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71F25"/>
    <w:multiLevelType w:val="multilevel"/>
    <w:tmpl w:val="178E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D691B"/>
    <w:multiLevelType w:val="multilevel"/>
    <w:tmpl w:val="10060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010FE"/>
    <w:multiLevelType w:val="multilevel"/>
    <w:tmpl w:val="4BC6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0127E2"/>
    <w:multiLevelType w:val="multilevel"/>
    <w:tmpl w:val="2EFAA30E"/>
    <w:lvl w:ilvl="0">
      <w:start w:val="1"/>
      <w:numFmt w:val="bullet"/>
      <w:lvlText w:val=""/>
      <w:lvlJc w:val="left"/>
      <w:pPr>
        <w:tabs>
          <w:tab w:val="num" w:pos="720"/>
        </w:tabs>
        <w:ind w:left="720" w:hanging="360"/>
      </w:pPr>
      <w:rPr>
        <w:rFonts w:ascii="Symbol" w:hAnsi="Symbol" w:hint="default"/>
        <w:sz w:val="20"/>
        <w:lang w:val="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88291F"/>
    <w:multiLevelType w:val="multilevel"/>
    <w:tmpl w:val="A5CAA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52F1E"/>
    <w:multiLevelType w:val="multilevel"/>
    <w:tmpl w:val="9DD0B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C37B6B"/>
    <w:multiLevelType w:val="multilevel"/>
    <w:tmpl w:val="FE3A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C7894"/>
    <w:multiLevelType w:val="multilevel"/>
    <w:tmpl w:val="45E0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61F34"/>
    <w:multiLevelType w:val="multilevel"/>
    <w:tmpl w:val="7096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755635"/>
    <w:multiLevelType w:val="multilevel"/>
    <w:tmpl w:val="E336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03101A"/>
    <w:multiLevelType w:val="multilevel"/>
    <w:tmpl w:val="D888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7F380F"/>
    <w:multiLevelType w:val="multilevel"/>
    <w:tmpl w:val="87204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0A3FB9"/>
    <w:multiLevelType w:val="multilevel"/>
    <w:tmpl w:val="C5749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1C40D0"/>
    <w:multiLevelType w:val="hybridMultilevel"/>
    <w:tmpl w:val="4DEA8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22760C"/>
    <w:multiLevelType w:val="multilevel"/>
    <w:tmpl w:val="040EF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EF4222"/>
    <w:multiLevelType w:val="multilevel"/>
    <w:tmpl w:val="84A4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951C8A"/>
    <w:multiLevelType w:val="multilevel"/>
    <w:tmpl w:val="2A44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602579"/>
    <w:multiLevelType w:val="multilevel"/>
    <w:tmpl w:val="A3D0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A76E2B"/>
    <w:multiLevelType w:val="multilevel"/>
    <w:tmpl w:val="E786A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9A5A02"/>
    <w:multiLevelType w:val="multilevel"/>
    <w:tmpl w:val="AE301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0031302">
    <w:abstractNumId w:val="21"/>
  </w:num>
  <w:num w:numId="2" w16cid:durableId="1158811338">
    <w:abstractNumId w:val="11"/>
  </w:num>
  <w:num w:numId="3" w16cid:durableId="1379359089">
    <w:abstractNumId w:val="10"/>
  </w:num>
  <w:num w:numId="4" w16cid:durableId="511262667">
    <w:abstractNumId w:val="7"/>
  </w:num>
  <w:num w:numId="5" w16cid:durableId="392896796">
    <w:abstractNumId w:val="22"/>
  </w:num>
  <w:num w:numId="6" w16cid:durableId="1044907952">
    <w:abstractNumId w:val="17"/>
  </w:num>
  <w:num w:numId="7" w16cid:durableId="1383288927">
    <w:abstractNumId w:val="12"/>
  </w:num>
  <w:num w:numId="8" w16cid:durableId="555433987">
    <w:abstractNumId w:val="13"/>
  </w:num>
  <w:num w:numId="9" w16cid:durableId="1724015096">
    <w:abstractNumId w:val="5"/>
  </w:num>
  <w:num w:numId="10" w16cid:durableId="1865433381">
    <w:abstractNumId w:val="2"/>
  </w:num>
  <w:num w:numId="11" w16cid:durableId="152263764">
    <w:abstractNumId w:val="15"/>
  </w:num>
  <w:num w:numId="12" w16cid:durableId="1970896430">
    <w:abstractNumId w:val="1"/>
  </w:num>
  <w:num w:numId="13" w16cid:durableId="458692822">
    <w:abstractNumId w:val="4"/>
  </w:num>
  <w:num w:numId="14" w16cid:durableId="2081707195">
    <w:abstractNumId w:val="14"/>
  </w:num>
  <w:num w:numId="15" w16cid:durableId="543368462">
    <w:abstractNumId w:val="9"/>
  </w:num>
  <w:num w:numId="16" w16cid:durableId="852303612">
    <w:abstractNumId w:val="20"/>
  </w:num>
  <w:num w:numId="17" w16cid:durableId="1837263998">
    <w:abstractNumId w:val="6"/>
  </w:num>
  <w:num w:numId="18" w16cid:durableId="499346771">
    <w:abstractNumId w:val="18"/>
  </w:num>
  <w:num w:numId="19" w16cid:durableId="1785071224">
    <w:abstractNumId w:val="3"/>
  </w:num>
  <w:num w:numId="20" w16cid:durableId="737484729">
    <w:abstractNumId w:val="8"/>
  </w:num>
  <w:num w:numId="21" w16cid:durableId="1271859386">
    <w:abstractNumId w:val="19"/>
  </w:num>
  <w:num w:numId="22" w16cid:durableId="409230409">
    <w:abstractNumId w:val="16"/>
  </w:num>
  <w:num w:numId="23" w16cid:durableId="15162693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563B"/>
    <w:rsid w:val="00004AED"/>
    <w:rsid w:val="00006444"/>
    <w:rsid w:val="0001036C"/>
    <w:rsid w:val="00016923"/>
    <w:rsid w:val="00030D3D"/>
    <w:rsid w:val="00031AE6"/>
    <w:rsid w:val="000446A9"/>
    <w:rsid w:val="00047365"/>
    <w:rsid w:val="000501FC"/>
    <w:rsid w:val="00050E95"/>
    <w:rsid w:val="000518AF"/>
    <w:rsid w:val="000527C3"/>
    <w:rsid w:val="000541C0"/>
    <w:rsid w:val="000647BC"/>
    <w:rsid w:val="000712A0"/>
    <w:rsid w:val="00075513"/>
    <w:rsid w:val="00087C48"/>
    <w:rsid w:val="00094768"/>
    <w:rsid w:val="000B04B3"/>
    <w:rsid w:val="000B5324"/>
    <w:rsid w:val="000B6CEC"/>
    <w:rsid w:val="000C481A"/>
    <w:rsid w:val="000D2226"/>
    <w:rsid w:val="000E1501"/>
    <w:rsid w:val="000E6723"/>
    <w:rsid w:val="000F0501"/>
    <w:rsid w:val="0010563B"/>
    <w:rsid w:val="00105D4D"/>
    <w:rsid w:val="00114D9E"/>
    <w:rsid w:val="00116CB8"/>
    <w:rsid w:val="00127DC3"/>
    <w:rsid w:val="00127EF0"/>
    <w:rsid w:val="001323FE"/>
    <w:rsid w:val="00141A41"/>
    <w:rsid w:val="00142B65"/>
    <w:rsid w:val="00144674"/>
    <w:rsid w:val="0014614E"/>
    <w:rsid w:val="0015575E"/>
    <w:rsid w:val="00160849"/>
    <w:rsid w:val="001831F4"/>
    <w:rsid w:val="001860BC"/>
    <w:rsid w:val="00186B6C"/>
    <w:rsid w:val="001874A7"/>
    <w:rsid w:val="001A1A69"/>
    <w:rsid w:val="001E51B9"/>
    <w:rsid w:val="0020075C"/>
    <w:rsid w:val="0020276A"/>
    <w:rsid w:val="00221615"/>
    <w:rsid w:val="00221C3C"/>
    <w:rsid w:val="00251B6E"/>
    <w:rsid w:val="0026002E"/>
    <w:rsid w:val="0026786C"/>
    <w:rsid w:val="002724A9"/>
    <w:rsid w:val="0028430A"/>
    <w:rsid w:val="00287743"/>
    <w:rsid w:val="002954B2"/>
    <w:rsid w:val="002B150B"/>
    <w:rsid w:val="002B6D1B"/>
    <w:rsid w:val="002C78D3"/>
    <w:rsid w:val="002D34FB"/>
    <w:rsid w:val="003002AB"/>
    <w:rsid w:val="0030715E"/>
    <w:rsid w:val="00310CAC"/>
    <w:rsid w:val="0032214C"/>
    <w:rsid w:val="00333AFD"/>
    <w:rsid w:val="003539D5"/>
    <w:rsid w:val="0035731F"/>
    <w:rsid w:val="0036146E"/>
    <w:rsid w:val="003701EB"/>
    <w:rsid w:val="00380140"/>
    <w:rsid w:val="00393911"/>
    <w:rsid w:val="003978F9"/>
    <w:rsid w:val="003B116C"/>
    <w:rsid w:val="003D2881"/>
    <w:rsid w:val="004041F9"/>
    <w:rsid w:val="004054DA"/>
    <w:rsid w:val="0040761F"/>
    <w:rsid w:val="004168E6"/>
    <w:rsid w:val="004226EF"/>
    <w:rsid w:val="00427ADE"/>
    <w:rsid w:val="00427CB6"/>
    <w:rsid w:val="004317F3"/>
    <w:rsid w:val="00444ECE"/>
    <w:rsid w:val="00446F92"/>
    <w:rsid w:val="00450ED6"/>
    <w:rsid w:val="00461FB8"/>
    <w:rsid w:val="00462087"/>
    <w:rsid w:val="00464A27"/>
    <w:rsid w:val="00474F80"/>
    <w:rsid w:val="00476B7A"/>
    <w:rsid w:val="00483CAB"/>
    <w:rsid w:val="004851F7"/>
    <w:rsid w:val="004854ED"/>
    <w:rsid w:val="004A7B4E"/>
    <w:rsid w:val="004A7E98"/>
    <w:rsid w:val="004B78C4"/>
    <w:rsid w:val="004C3E6D"/>
    <w:rsid w:val="004D1ACD"/>
    <w:rsid w:val="004D2512"/>
    <w:rsid w:val="004D3DB6"/>
    <w:rsid w:val="004D75C0"/>
    <w:rsid w:val="004F57D3"/>
    <w:rsid w:val="00513B61"/>
    <w:rsid w:val="00514783"/>
    <w:rsid w:val="00521486"/>
    <w:rsid w:val="00522D83"/>
    <w:rsid w:val="00530E04"/>
    <w:rsid w:val="00562F32"/>
    <w:rsid w:val="00565CE7"/>
    <w:rsid w:val="00572B0F"/>
    <w:rsid w:val="005927E5"/>
    <w:rsid w:val="00594139"/>
    <w:rsid w:val="005A364D"/>
    <w:rsid w:val="005A3EA7"/>
    <w:rsid w:val="005C3B05"/>
    <w:rsid w:val="005F0FD2"/>
    <w:rsid w:val="005F70E4"/>
    <w:rsid w:val="0060100E"/>
    <w:rsid w:val="00605777"/>
    <w:rsid w:val="00617421"/>
    <w:rsid w:val="0062177E"/>
    <w:rsid w:val="0062449D"/>
    <w:rsid w:val="00633DAD"/>
    <w:rsid w:val="006433B5"/>
    <w:rsid w:val="006447A6"/>
    <w:rsid w:val="00651DAF"/>
    <w:rsid w:val="00652624"/>
    <w:rsid w:val="00652AAD"/>
    <w:rsid w:val="006752E7"/>
    <w:rsid w:val="00676823"/>
    <w:rsid w:val="00682C10"/>
    <w:rsid w:val="00684151"/>
    <w:rsid w:val="006A613C"/>
    <w:rsid w:val="006B2594"/>
    <w:rsid w:val="006C2870"/>
    <w:rsid w:val="006E6BC4"/>
    <w:rsid w:val="00707BEE"/>
    <w:rsid w:val="00725EF1"/>
    <w:rsid w:val="007313B6"/>
    <w:rsid w:val="00734D5F"/>
    <w:rsid w:val="00784311"/>
    <w:rsid w:val="007A6C09"/>
    <w:rsid w:val="007A7363"/>
    <w:rsid w:val="007A7A52"/>
    <w:rsid w:val="007C3EF2"/>
    <w:rsid w:val="007C7BD5"/>
    <w:rsid w:val="00801073"/>
    <w:rsid w:val="00812921"/>
    <w:rsid w:val="00816465"/>
    <w:rsid w:val="00817799"/>
    <w:rsid w:val="00823DAE"/>
    <w:rsid w:val="00830D67"/>
    <w:rsid w:val="00834116"/>
    <w:rsid w:val="00836975"/>
    <w:rsid w:val="00874498"/>
    <w:rsid w:val="00880876"/>
    <w:rsid w:val="008A25D3"/>
    <w:rsid w:val="008C3149"/>
    <w:rsid w:val="008C7926"/>
    <w:rsid w:val="008E0990"/>
    <w:rsid w:val="008E2A4C"/>
    <w:rsid w:val="008E619F"/>
    <w:rsid w:val="008F0721"/>
    <w:rsid w:val="008F1099"/>
    <w:rsid w:val="008F3E94"/>
    <w:rsid w:val="00911C50"/>
    <w:rsid w:val="009148BD"/>
    <w:rsid w:val="00936F54"/>
    <w:rsid w:val="009437DD"/>
    <w:rsid w:val="00944D26"/>
    <w:rsid w:val="009455FF"/>
    <w:rsid w:val="00963B06"/>
    <w:rsid w:val="0097617D"/>
    <w:rsid w:val="00980FD0"/>
    <w:rsid w:val="009A29D3"/>
    <w:rsid w:val="009B1295"/>
    <w:rsid w:val="009B1E0B"/>
    <w:rsid w:val="009C54D6"/>
    <w:rsid w:val="009C6086"/>
    <w:rsid w:val="009C6A17"/>
    <w:rsid w:val="009D623F"/>
    <w:rsid w:val="009E0C3E"/>
    <w:rsid w:val="009E44CF"/>
    <w:rsid w:val="00A17213"/>
    <w:rsid w:val="00A25BDB"/>
    <w:rsid w:val="00A3486B"/>
    <w:rsid w:val="00A357D1"/>
    <w:rsid w:val="00A62579"/>
    <w:rsid w:val="00A7135B"/>
    <w:rsid w:val="00A71780"/>
    <w:rsid w:val="00A772A3"/>
    <w:rsid w:val="00A77F78"/>
    <w:rsid w:val="00A90B03"/>
    <w:rsid w:val="00AB3270"/>
    <w:rsid w:val="00AB50D1"/>
    <w:rsid w:val="00AB571F"/>
    <w:rsid w:val="00AC03AD"/>
    <w:rsid w:val="00AC7E32"/>
    <w:rsid w:val="00AD628E"/>
    <w:rsid w:val="00AE414F"/>
    <w:rsid w:val="00AE540B"/>
    <w:rsid w:val="00AE62A8"/>
    <w:rsid w:val="00B070EF"/>
    <w:rsid w:val="00B132F6"/>
    <w:rsid w:val="00B13C85"/>
    <w:rsid w:val="00B20A84"/>
    <w:rsid w:val="00B26BDB"/>
    <w:rsid w:val="00B43F4E"/>
    <w:rsid w:val="00B44A0E"/>
    <w:rsid w:val="00B60DCD"/>
    <w:rsid w:val="00B6293B"/>
    <w:rsid w:val="00B64911"/>
    <w:rsid w:val="00B77756"/>
    <w:rsid w:val="00B810B1"/>
    <w:rsid w:val="00B92B13"/>
    <w:rsid w:val="00BA0480"/>
    <w:rsid w:val="00BA0833"/>
    <w:rsid w:val="00BA6E28"/>
    <w:rsid w:val="00BB6469"/>
    <w:rsid w:val="00BC0877"/>
    <w:rsid w:val="00BC38C5"/>
    <w:rsid w:val="00BC39FA"/>
    <w:rsid w:val="00C02728"/>
    <w:rsid w:val="00C13819"/>
    <w:rsid w:val="00C20F59"/>
    <w:rsid w:val="00C23CD3"/>
    <w:rsid w:val="00C332C7"/>
    <w:rsid w:val="00C349AF"/>
    <w:rsid w:val="00C459A9"/>
    <w:rsid w:val="00C66393"/>
    <w:rsid w:val="00C74B12"/>
    <w:rsid w:val="00C82F65"/>
    <w:rsid w:val="00CA0113"/>
    <w:rsid w:val="00CB7DA1"/>
    <w:rsid w:val="00CC5D25"/>
    <w:rsid w:val="00CE0787"/>
    <w:rsid w:val="00CF19C4"/>
    <w:rsid w:val="00CF2F9B"/>
    <w:rsid w:val="00CF736E"/>
    <w:rsid w:val="00D03FC1"/>
    <w:rsid w:val="00D053BE"/>
    <w:rsid w:val="00D16961"/>
    <w:rsid w:val="00D32D37"/>
    <w:rsid w:val="00D44A32"/>
    <w:rsid w:val="00D503DB"/>
    <w:rsid w:val="00D62231"/>
    <w:rsid w:val="00D766DB"/>
    <w:rsid w:val="00D81635"/>
    <w:rsid w:val="00DC321D"/>
    <w:rsid w:val="00DD2F52"/>
    <w:rsid w:val="00DF6B48"/>
    <w:rsid w:val="00E0206E"/>
    <w:rsid w:val="00E0343A"/>
    <w:rsid w:val="00E0594A"/>
    <w:rsid w:val="00E06BCC"/>
    <w:rsid w:val="00E07292"/>
    <w:rsid w:val="00E11429"/>
    <w:rsid w:val="00E13A19"/>
    <w:rsid w:val="00E36F61"/>
    <w:rsid w:val="00E405A3"/>
    <w:rsid w:val="00E4521E"/>
    <w:rsid w:val="00E479A0"/>
    <w:rsid w:val="00E50B4B"/>
    <w:rsid w:val="00E558B8"/>
    <w:rsid w:val="00E55980"/>
    <w:rsid w:val="00E61374"/>
    <w:rsid w:val="00E6299A"/>
    <w:rsid w:val="00E67DB2"/>
    <w:rsid w:val="00E73F7A"/>
    <w:rsid w:val="00E95581"/>
    <w:rsid w:val="00EB0C37"/>
    <w:rsid w:val="00EB4A53"/>
    <w:rsid w:val="00EB60E5"/>
    <w:rsid w:val="00EC3445"/>
    <w:rsid w:val="00EE3CB5"/>
    <w:rsid w:val="00EE48D1"/>
    <w:rsid w:val="00EE4D09"/>
    <w:rsid w:val="00EF2FC4"/>
    <w:rsid w:val="00EF322C"/>
    <w:rsid w:val="00EF4E7D"/>
    <w:rsid w:val="00F267A6"/>
    <w:rsid w:val="00F45082"/>
    <w:rsid w:val="00F466C4"/>
    <w:rsid w:val="00F570BB"/>
    <w:rsid w:val="00F73DE8"/>
    <w:rsid w:val="00F8121A"/>
    <w:rsid w:val="00F81680"/>
    <w:rsid w:val="00F8602F"/>
    <w:rsid w:val="00F87E53"/>
    <w:rsid w:val="00F92767"/>
    <w:rsid w:val="00F97B5D"/>
    <w:rsid w:val="00FA55BB"/>
    <w:rsid w:val="00FE1F86"/>
    <w:rsid w:val="00FE3FF6"/>
    <w:rsid w:val="00FF0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C0055-0874-481F-870B-72A83EF99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50E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B20A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A29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B7DA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B7DA1"/>
    <w:rPr>
      <w:b/>
      <w:bCs/>
    </w:rPr>
  </w:style>
  <w:style w:type="paragraph" w:styleId="a5">
    <w:name w:val="Balloon Text"/>
    <w:basedOn w:val="a"/>
    <w:link w:val="a6"/>
    <w:uiPriority w:val="99"/>
    <w:semiHidden/>
    <w:unhideWhenUsed/>
    <w:rsid w:val="00450ED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0ED6"/>
    <w:rPr>
      <w:rFonts w:ascii="Tahoma" w:hAnsi="Tahoma" w:cs="Tahoma"/>
      <w:sz w:val="16"/>
      <w:szCs w:val="16"/>
    </w:rPr>
  </w:style>
  <w:style w:type="character" w:customStyle="1" w:styleId="10">
    <w:name w:val="Заголовок 1 Знак"/>
    <w:basedOn w:val="a0"/>
    <w:link w:val="1"/>
    <w:uiPriority w:val="9"/>
    <w:rsid w:val="00450ED6"/>
    <w:rPr>
      <w:rFonts w:ascii="Times New Roman" w:eastAsia="Times New Roman" w:hAnsi="Times New Roman" w:cs="Times New Roman"/>
      <w:b/>
      <w:bCs/>
      <w:kern w:val="36"/>
      <w:sz w:val="48"/>
      <w:szCs w:val="48"/>
      <w:lang w:eastAsia="ru-RU"/>
    </w:rPr>
  </w:style>
  <w:style w:type="character" w:styleId="a7">
    <w:name w:val="Emphasis"/>
    <w:basedOn w:val="a0"/>
    <w:uiPriority w:val="20"/>
    <w:qFormat/>
    <w:rsid w:val="00450ED6"/>
    <w:rPr>
      <w:i/>
      <w:iCs/>
    </w:rPr>
  </w:style>
  <w:style w:type="character" w:customStyle="1" w:styleId="20">
    <w:name w:val="Заголовок 2 Знак"/>
    <w:basedOn w:val="a0"/>
    <w:link w:val="2"/>
    <w:uiPriority w:val="9"/>
    <w:semiHidden/>
    <w:rsid w:val="00B20A84"/>
    <w:rPr>
      <w:rFonts w:asciiTheme="majorHAnsi" w:eastAsiaTheme="majorEastAsia" w:hAnsiTheme="majorHAnsi" w:cstheme="majorBidi"/>
      <w:b/>
      <w:bCs/>
      <w:color w:val="4F81BD" w:themeColor="accent1"/>
      <w:sz w:val="26"/>
      <w:szCs w:val="26"/>
    </w:rPr>
  </w:style>
  <w:style w:type="paragraph" w:styleId="a8">
    <w:name w:val="List Paragraph"/>
    <w:basedOn w:val="a"/>
    <w:uiPriority w:val="34"/>
    <w:qFormat/>
    <w:rsid w:val="00530E04"/>
    <w:pPr>
      <w:ind w:left="720"/>
      <w:contextualSpacing/>
    </w:pPr>
  </w:style>
  <w:style w:type="character" w:styleId="HTML">
    <w:name w:val="HTML Code"/>
    <w:basedOn w:val="a0"/>
    <w:uiPriority w:val="99"/>
    <w:semiHidden/>
    <w:unhideWhenUsed/>
    <w:rsid w:val="004F57D3"/>
    <w:rPr>
      <w:rFonts w:ascii="Courier New" w:eastAsia="Times New Roman" w:hAnsi="Courier New" w:cs="Courier New"/>
      <w:sz w:val="20"/>
      <w:szCs w:val="20"/>
    </w:rPr>
  </w:style>
  <w:style w:type="character" w:customStyle="1" w:styleId="30">
    <w:name w:val="Заголовок 3 Знак"/>
    <w:basedOn w:val="a0"/>
    <w:link w:val="3"/>
    <w:uiPriority w:val="9"/>
    <w:semiHidden/>
    <w:rsid w:val="009A29D3"/>
    <w:rPr>
      <w:rFonts w:asciiTheme="majorHAnsi" w:eastAsiaTheme="majorEastAsia" w:hAnsiTheme="majorHAnsi" w:cstheme="majorBidi"/>
      <w:b/>
      <w:bCs/>
      <w:color w:val="4F81BD" w:themeColor="accent1"/>
    </w:rPr>
  </w:style>
  <w:style w:type="table" w:customStyle="1" w:styleId="-11">
    <w:name w:val="Светлая заливка - Акцент 11"/>
    <w:basedOn w:val="a1"/>
    <w:uiPriority w:val="60"/>
    <w:rsid w:val="00A1721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header"/>
    <w:basedOn w:val="a"/>
    <w:link w:val="aa"/>
    <w:uiPriority w:val="99"/>
    <w:unhideWhenUsed/>
    <w:rsid w:val="00D8163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81635"/>
  </w:style>
  <w:style w:type="paragraph" w:styleId="ab">
    <w:name w:val="footer"/>
    <w:basedOn w:val="a"/>
    <w:link w:val="ac"/>
    <w:uiPriority w:val="99"/>
    <w:unhideWhenUsed/>
    <w:rsid w:val="00D8163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81635"/>
  </w:style>
  <w:style w:type="paragraph" w:styleId="ad">
    <w:name w:val="footnote text"/>
    <w:basedOn w:val="a"/>
    <w:link w:val="ae"/>
    <w:uiPriority w:val="99"/>
    <w:semiHidden/>
    <w:unhideWhenUsed/>
    <w:rsid w:val="00AC7E32"/>
    <w:pPr>
      <w:spacing w:after="0" w:line="240" w:lineRule="auto"/>
    </w:pPr>
    <w:rPr>
      <w:sz w:val="20"/>
      <w:szCs w:val="20"/>
    </w:rPr>
  </w:style>
  <w:style w:type="character" w:customStyle="1" w:styleId="ae">
    <w:name w:val="Текст сноски Знак"/>
    <w:basedOn w:val="a0"/>
    <w:link w:val="ad"/>
    <w:uiPriority w:val="99"/>
    <w:semiHidden/>
    <w:rsid w:val="00AC7E32"/>
    <w:rPr>
      <w:sz w:val="20"/>
      <w:szCs w:val="20"/>
    </w:rPr>
  </w:style>
  <w:style w:type="character" w:styleId="af">
    <w:name w:val="footnote reference"/>
    <w:basedOn w:val="a0"/>
    <w:uiPriority w:val="99"/>
    <w:semiHidden/>
    <w:unhideWhenUsed/>
    <w:rsid w:val="00AC7E32"/>
    <w:rPr>
      <w:vertAlign w:val="superscript"/>
    </w:rPr>
  </w:style>
  <w:style w:type="character" w:styleId="af0">
    <w:name w:val="Hyperlink"/>
    <w:basedOn w:val="a0"/>
    <w:uiPriority w:val="99"/>
    <w:unhideWhenUsed/>
    <w:rsid w:val="00AC7E32"/>
    <w:rPr>
      <w:color w:val="0000FF"/>
      <w:u w:val="single"/>
    </w:rPr>
  </w:style>
  <w:style w:type="paragraph" w:styleId="HTML0">
    <w:name w:val="HTML Preformatted"/>
    <w:basedOn w:val="a"/>
    <w:link w:val="HTML1"/>
    <w:uiPriority w:val="99"/>
    <w:semiHidden/>
    <w:unhideWhenUsed/>
    <w:rsid w:val="009455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semiHidden/>
    <w:rsid w:val="009455FF"/>
    <w:rPr>
      <w:rFonts w:ascii="Courier New" w:eastAsia="Times New Roman" w:hAnsi="Courier New" w:cs="Courier New"/>
      <w:sz w:val="20"/>
      <w:szCs w:val="20"/>
      <w:lang w:eastAsia="ru-RU"/>
    </w:rPr>
  </w:style>
  <w:style w:type="table" w:styleId="af1">
    <w:name w:val="Table Grid"/>
    <w:basedOn w:val="a1"/>
    <w:uiPriority w:val="59"/>
    <w:rsid w:val="00F8168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x-w-15ch">
    <w:name w:val="max-w-[15ch]"/>
    <w:basedOn w:val="a0"/>
    <w:rsid w:val="00565CE7"/>
  </w:style>
  <w:style w:type="character" w:customStyle="1" w:styleId="-me-1">
    <w:name w:val="-me-1"/>
    <w:basedOn w:val="a0"/>
    <w:rsid w:val="00565CE7"/>
  </w:style>
  <w:style w:type="paragraph" w:customStyle="1" w:styleId="Default">
    <w:name w:val="Default"/>
    <w:rsid w:val="005F0FD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uthorName">
    <w:name w:val="Author Name"/>
    <w:basedOn w:val="a"/>
    <w:next w:val="AuthorAffiliation"/>
    <w:rsid w:val="005F0FD2"/>
    <w:pPr>
      <w:spacing w:before="360" w:after="360" w:line="240" w:lineRule="auto"/>
      <w:jc w:val="center"/>
    </w:pPr>
    <w:rPr>
      <w:rFonts w:ascii="Times New Roman" w:eastAsia="Times New Roman" w:hAnsi="Times New Roman" w:cs="Times New Roman"/>
      <w:sz w:val="28"/>
      <w:szCs w:val="20"/>
      <w:lang w:val="en-US"/>
    </w:rPr>
  </w:style>
  <w:style w:type="paragraph" w:customStyle="1" w:styleId="AuthorAffiliation">
    <w:name w:val="Author Affiliation"/>
    <w:basedOn w:val="a"/>
    <w:rsid w:val="005F0FD2"/>
    <w:pPr>
      <w:spacing w:after="0" w:line="240" w:lineRule="auto"/>
      <w:jc w:val="center"/>
    </w:pPr>
    <w:rPr>
      <w:rFonts w:ascii="Times New Roman" w:eastAsia="Times New Roman" w:hAnsi="Times New Roman" w:cs="Times New Roman"/>
      <w:i/>
      <w:sz w:val="20"/>
      <w:szCs w:val="20"/>
      <w:lang w:val="en-US"/>
    </w:rPr>
  </w:style>
  <w:style w:type="paragraph" w:customStyle="1" w:styleId="leading-8">
    <w:name w:val="leading-8"/>
    <w:basedOn w:val="a"/>
    <w:rsid w:val="00C138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еразрешенное упоминание1"/>
    <w:basedOn w:val="a0"/>
    <w:uiPriority w:val="99"/>
    <w:semiHidden/>
    <w:unhideWhenUsed/>
    <w:rsid w:val="00594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4929">
      <w:bodyDiv w:val="1"/>
      <w:marLeft w:val="0"/>
      <w:marRight w:val="0"/>
      <w:marTop w:val="0"/>
      <w:marBottom w:val="0"/>
      <w:divBdr>
        <w:top w:val="none" w:sz="0" w:space="0" w:color="auto"/>
        <w:left w:val="none" w:sz="0" w:space="0" w:color="auto"/>
        <w:bottom w:val="none" w:sz="0" w:space="0" w:color="auto"/>
        <w:right w:val="none" w:sz="0" w:space="0" w:color="auto"/>
      </w:divBdr>
    </w:div>
    <w:div w:id="18168732">
      <w:bodyDiv w:val="1"/>
      <w:marLeft w:val="0"/>
      <w:marRight w:val="0"/>
      <w:marTop w:val="0"/>
      <w:marBottom w:val="0"/>
      <w:divBdr>
        <w:top w:val="none" w:sz="0" w:space="0" w:color="auto"/>
        <w:left w:val="none" w:sz="0" w:space="0" w:color="auto"/>
        <w:bottom w:val="none" w:sz="0" w:space="0" w:color="auto"/>
        <w:right w:val="none" w:sz="0" w:space="0" w:color="auto"/>
      </w:divBdr>
    </w:div>
    <w:div w:id="42753664">
      <w:bodyDiv w:val="1"/>
      <w:marLeft w:val="0"/>
      <w:marRight w:val="0"/>
      <w:marTop w:val="0"/>
      <w:marBottom w:val="0"/>
      <w:divBdr>
        <w:top w:val="none" w:sz="0" w:space="0" w:color="auto"/>
        <w:left w:val="none" w:sz="0" w:space="0" w:color="auto"/>
        <w:bottom w:val="none" w:sz="0" w:space="0" w:color="auto"/>
        <w:right w:val="none" w:sz="0" w:space="0" w:color="auto"/>
      </w:divBdr>
    </w:div>
    <w:div w:id="57630156">
      <w:bodyDiv w:val="1"/>
      <w:marLeft w:val="0"/>
      <w:marRight w:val="0"/>
      <w:marTop w:val="0"/>
      <w:marBottom w:val="0"/>
      <w:divBdr>
        <w:top w:val="none" w:sz="0" w:space="0" w:color="auto"/>
        <w:left w:val="none" w:sz="0" w:space="0" w:color="auto"/>
        <w:bottom w:val="none" w:sz="0" w:space="0" w:color="auto"/>
        <w:right w:val="none" w:sz="0" w:space="0" w:color="auto"/>
      </w:divBdr>
    </w:div>
    <w:div w:id="72046853">
      <w:bodyDiv w:val="1"/>
      <w:marLeft w:val="0"/>
      <w:marRight w:val="0"/>
      <w:marTop w:val="0"/>
      <w:marBottom w:val="0"/>
      <w:divBdr>
        <w:top w:val="none" w:sz="0" w:space="0" w:color="auto"/>
        <w:left w:val="none" w:sz="0" w:space="0" w:color="auto"/>
        <w:bottom w:val="none" w:sz="0" w:space="0" w:color="auto"/>
        <w:right w:val="none" w:sz="0" w:space="0" w:color="auto"/>
      </w:divBdr>
    </w:div>
    <w:div w:id="79956858">
      <w:bodyDiv w:val="1"/>
      <w:marLeft w:val="0"/>
      <w:marRight w:val="0"/>
      <w:marTop w:val="0"/>
      <w:marBottom w:val="0"/>
      <w:divBdr>
        <w:top w:val="none" w:sz="0" w:space="0" w:color="auto"/>
        <w:left w:val="none" w:sz="0" w:space="0" w:color="auto"/>
        <w:bottom w:val="none" w:sz="0" w:space="0" w:color="auto"/>
        <w:right w:val="none" w:sz="0" w:space="0" w:color="auto"/>
      </w:divBdr>
    </w:div>
    <w:div w:id="94447022">
      <w:bodyDiv w:val="1"/>
      <w:marLeft w:val="0"/>
      <w:marRight w:val="0"/>
      <w:marTop w:val="0"/>
      <w:marBottom w:val="0"/>
      <w:divBdr>
        <w:top w:val="none" w:sz="0" w:space="0" w:color="auto"/>
        <w:left w:val="none" w:sz="0" w:space="0" w:color="auto"/>
        <w:bottom w:val="none" w:sz="0" w:space="0" w:color="auto"/>
        <w:right w:val="none" w:sz="0" w:space="0" w:color="auto"/>
      </w:divBdr>
    </w:div>
    <w:div w:id="98568150">
      <w:bodyDiv w:val="1"/>
      <w:marLeft w:val="0"/>
      <w:marRight w:val="0"/>
      <w:marTop w:val="0"/>
      <w:marBottom w:val="0"/>
      <w:divBdr>
        <w:top w:val="none" w:sz="0" w:space="0" w:color="auto"/>
        <w:left w:val="none" w:sz="0" w:space="0" w:color="auto"/>
        <w:bottom w:val="none" w:sz="0" w:space="0" w:color="auto"/>
        <w:right w:val="none" w:sz="0" w:space="0" w:color="auto"/>
      </w:divBdr>
    </w:div>
    <w:div w:id="109663187">
      <w:bodyDiv w:val="1"/>
      <w:marLeft w:val="0"/>
      <w:marRight w:val="0"/>
      <w:marTop w:val="0"/>
      <w:marBottom w:val="0"/>
      <w:divBdr>
        <w:top w:val="none" w:sz="0" w:space="0" w:color="auto"/>
        <w:left w:val="none" w:sz="0" w:space="0" w:color="auto"/>
        <w:bottom w:val="none" w:sz="0" w:space="0" w:color="auto"/>
        <w:right w:val="none" w:sz="0" w:space="0" w:color="auto"/>
      </w:divBdr>
    </w:div>
    <w:div w:id="112211339">
      <w:bodyDiv w:val="1"/>
      <w:marLeft w:val="0"/>
      <w:marRight w:val="0"/>
      <w:marTop w:val="0"/>
      <w:marBottom w:val="0"/>
      <w:divBdr>
        <w:top w:val="none" w:sz="0" w:space="0" w:color="auto"/>
        <w:left w:val="none" w:sz="0" w:space="0" w:color="auto"/>
        <w:bottom w:val="none" w:sz="0" w:space="0" w:color="auto"/>
        <w:right w:val="none" w:sz="0" w:space="0" w:color="auto"/>
      </w:divBdr>
    </w:div>
    <w:div w:id="118883805">
      <w:bodyDiv w:val="1"/>
      <w:marLeft w:val="0"/>
      <w:marRight w:val="0"/>
      <w:marTop w:val="0"/>
      <w:marBottom w:val="0"/>
      <w:divBdr>
        <w:top w:val="none" w:sz="0" w:space="0" w:color="auto"/>
        <w:left w:val="none" w:sz="0" w:space="0" w:color="auto"/>
        <w:bottom w:val="none" w:sz="0" w:space="0" w:color="auto"/>
        <w:right w:val="none" w:sz="0" w:space="0" w:color="auto"/>
      </w:divBdr>
    </w:div>
    <w:div w:id="151485117">
      <w:bodyDiv w:val="1"/>
      <w:marLeft w:val="0"/>
      <w:marRight w:val="0"/>
      <w:marTop w:val="0"/>
      <w:marBottom w:val="0"/>
      <w:divBdr>
        <w:top w:val="none" w:sz="0" w:space="0" w:color="auto"/>
        <w:left w:val="none" w:sz="0" w:space="0" w:color="auto"/>
        <w:bottom w:val="none" w:sz="0" w:space="0" w:color="auto"/>
        <w:right w:val="none" w:sz="0" w:space="0" w:color="auto"/>
      </w:divBdr>
    </w:div>
    <w:div w:id="192963599">
      <w:bodyDiv w:val="1"/>
      <w:marLeft w:val="0"/>
      <w:marRight w:val="0"/>
      <w:marTop w:val="0"/>
      <w:marBottom w:val="0"/>
      <w:divBdr>
        <w:top w:val="none" w:sz="0" w:space="0" w:color="auto"/>
        <w:left w:val="none" w:sz="0" w:space="0" w:color="auto"/>
        <w:bottom w:val="none" w:sz="0" w:space="0" w:color="auto"/>
        <w:right w:val="none" w:sz="0" w:space="0" w:color="auto"/>
      </w:divBdr>
    </w:div>
    <w:div w:id="204759395">
      <w:bodyDiv w:val="1"/>
      <w:marLeft w:val="0"/>
      <w:marRight w:val="0"/>
      <w:marTop w:val="0"/>
      <w:marBottom w:val="0"/>
      <w:divBdr>
        <w:top w:val="none" w:sz="0" w:space="0" w:color="auto"/>
        <w:left w:val="none" w:sz="0" w:space="0" w:color="auto"/>
        <w:bottom w:val="none" w:sz="0" w:space="0" w:color="auto"/>
        <w:right w:val="none" w:sz="0" w:space="0" w:color="auto"/>
      </w:divBdr>
    </w:div>
    <w:div w:id="217016511">
      <w:bodyDiv w:val="1"/>
      <w:marLeft w:val="0"/>
      <w:marRight w:val="0"/>
      <w:marTop w:val="0"/>
      <w:marBottom w:val="0"/>
      <w:divBdr>
        <w:top w:val="none" w:sz="0" w:space="0" w:color="auto"/>
        <w:left w:val="none" w:sz="0" w:space="0" w:color="auto"/>
        <w:bottom w:val="none" w:sz="0" w:space="0" w:color="auto"/>
        <w:right w:val="none" w:sz="0" w:space="0" w:color="auto"/>
      </w:divBdr>
    </w:div>
    <w:div w:id="230897401">
      <w:bodyDiv w:val="1"/>
      <w:marLeft w:val="0"/>
      <w:marRight w:val="0"/>
      <w:marTop w:val="0"/>
      <w:marBottom w:val="0"/>
      <w:divBdr>
        <w:top w:val="none" w:sz="0" w:space="0" w:color="auto"/>
        <w:left w:val="none" w:sz="0" w:space="0" w:color="auto"/>
        <w:bottom w:val="none" w:sz="0" w:space="0" w:color="auto"/>
        <w:right w:val="none" w:sz="0" w:space="0" w:color="auto"/>
      </w:divBdr>
    </w:div>
    <w:div w:id="256906093">
      <w:bodyDiv w:val="1"/>
      <w:marLeft w:val="0"/>
      <w:marRight w:val="0"/>
      <w:marTop w:val="0"/>
      <w:marBottom w:val="0"/>
      <w:divBdr>
        <w:top w:val="none" w:sz="0" w:space="0" w:color="auto"/>
        <w:left w:val="none" w:sz="0" w:space="0" w:color="auto"/>
        <w:bottom w:val="none" w:sz="0" w:space="0" w:color="auto"/>
        <w:right w:val="none" w:sz="0" w:space="0" w:color="auto"/>
      </w:divBdr>
    </w:div>
    <w:div w:id="263002721">
      <w:bodyDiv w:val="1"/>
      <w:marLeft w:val="0"/>
      <w:marRight w:val="0"/>
      <w:marTop w:val="0"/>
      <w:marBottom w:val="0"/>
      <w:divBdr>
        <w:top w:val="none" w:sz="0" w:space="0" w:color="auto"/>
        <w:left w:val="none" w:sz="0" w:space="0" w:color="auto"/>
        <w:bottom w:val="none" w:sz="0" w:space="0" w:color="auto"/>
        <w:right w:val="none" w:sz="0" w:space="0" w:color="auto"/>
      </w:divBdr>
    </w:div>
    <w:div w:id="267928199">
      <w:bodyDiv w:val="1"/>
      <w:marLeft w:val="0"/>
      <w:marRight w:val="0"/>
      <w:marTop w:val="0"/>
      <w:marBottom w:val="0"/>
      <w:divBdr>
        <w:top w:val="none" w:sz="0" w:space="0" w:color="auto"/>
        <w:left w:val="none" w:sz="0" w:space="0" w:color="auto"/>
        <w:bottom w:val="none" w:sz="0" w:space="0" w:color="auto"/>
        <w:right w:val="none" w:sz="0" w:space="0" w:color="auto"/>
      </w:divBdr>
    </w:div>
    <w:div w:id="278223735">
      <w:bodyDiv w:val="1"/>
      <w:marLeft w:val="0"/>
      <w:marRight w:val="0"/>
      <w:marTop w:val="0"/>
      <w:marBottom w:val="0"/>
      <w:divBdr>
        <w:top w:val="none" w:sz="0" w:space="0" w:color="auto"/>
        <w:left w:val="none" w:sz="0" w:space="0" w:color="auto"/>
        <w:bottom w:val="none" w:sz="0" w:space="0" w:color="auto"/>
        <w:right w:val="none" w:sz="0" w:space="0" w:color="auto"/>
      </w:divBdr>
    </w:div>
    <w:div w:id="287012469">
      <w:bodyDiv w:val="1"/>
      <w:marLeft w:val="0"/>
      <w:marRight w:val="0"/>
      <w:marTop w:val="0"/>
      <w:marBottom w:val="0"/>
      <w:divBdr>
        <w:top w:val="none" w:sz="0" w:space="0" w:color="auto"/>
        <w:left w:val="none" w:sz="0" w:space="0" w:color="auto"/>
        <w:bottom w:val="none" w:sz="0" w:space="0" w:color="auto"/>
        <w:right w:val="none" w:sz="0" w:space="0" w:color="auto"/>
      </w:divBdr>
    </w:div>
    <w:div w:id="330565779">
      <w:bodyDiv w:val="1"/>
      <w:marLeft w:val="0"/>
      <w:marRight w:val="0"/>
      <w:marTop w:val="0"/>
      <w:marBottom w:val="0"/>
      <w:divBdr>
        <w:top w:val="none" w:sz="0" w:space="0" w:color="auto"/>
        <w:left w:val="none" w:sz="0" w:space="0" w:color="auto"/>
        <w:bottom w:val="none" w:sz="0" w:space="0" w:color="auto"/>
        <w:right w:val="none" w:sz="0" w:space="0" w:color="auto"/>
      </w:divBdr>
    </w:div>
    <w:div w:id="340939716">
      <w:bodyDiv w:val="1"/>
      <w:marLeft w:val="0"/>
      <w:marRight w:val="0"/>
      <w:marTop w:val="0"/>
      <w:marBottom w:val="0"/>
      <w:divBdr>
        <w:top w:val="none" w:sz="0" w:space="0" w:color="auto"/>
        <w:left w:val="none" w:sz="0" w:space="0" w:color="auto"/>
        <w:bottom w:val="none" w:sz="0" w:space="0" w:color="auto"/>
        <w:right w:val="none" w:sz="0" w:space="0" w:color="auto"/>
      </w:divBdr>
    </w:div>
    <w:div w:id="351805470">
      <w:bodyDiv w:val="1"/>
      <w:marLeft w:val="0"/>
      <w:marRight w:val="0"/>
      <w:marTop w:val="0"/>
      <w:marBottom w:val="0"/>
      <w:divBdr>
        <w:top w:val="none" w:sz="0" w:space="0" w:color="auto"/>
        <w:left w:val="none" w:sz="0" w:space="0" w:color="auto"/>
        <w:bottom w:val="none" w:sz="0" w:space="0" w:color="auto"/>
        <w:right w:val="none" w:sz="0" w:space="0" w:color="auto"/>
      </w:divBdr>
    </w:div>
    <w:div w:id="354581484">
      <w:bodyDiv w:val="1"/>
      <w:marLeft w:val="0"/>
      <w:marRight w:val="0"/>
      <w:marTop w:val="0"/>
      <w:marBottom w:val="0"/>
      <w:divBdr>
        <w:top w:val="none" w:sz="0" w:space="0" w:color="auto"/>
        <w:left w:val="none" w:sz="0" w:space="0" w:color="auto"/>
        <w:bottom w:val="none" w:sz="0" w:space="0" w:color="auto"/>
        <w:right w:val="none" w:sz="0" w:space="0" w:color="auto"/>
      </w:divBdr>
    </w:div>
    <w:div w:id="428820413">
      <w:bodyDiv w:val="1"/>
      <w:marLeft w:val="0"/>
      <w:marRight w:val="0"/>
      <w:marTop w:val="0"/>
      <w:marBottom w:val="0"/>
      <w:divBdr>
        <w:top w:val="none" w:sz="0" w:space="0" w:color="auto"/>
        <w:left w:val="none" w:sz="0" w:space="0" w:color="auto"/>
        <w:bottom w:val="none" w:sz="0" w:space="0" w:color="auto"/>
        <w:right w:val="none" w:sz="0" w:space="0" w:color="auto"/>
      </w:divBdr>
    </w:div>
    <w:div w:id="436406569">
      <w:bodyDiv w:val="1"/>
      <w:marLeft w:val="0"/>
      <w:marRight w:val="0"/>
      <w:marTop w:val="0"/>
      <w:marBottom w:val="0"/>
      <w:divBdr>
        <w:top w:val="none" w:sz="0" w:space="0" w:color="auto"/>
        <w:left w:val="none" w:sz="0" w:space="0" w:color="auto"/>
        <w:bottom w:val="none" w:sz="0" w:space="0" w:color="auto"/>
        <w:right w:val="none" w:sz="0" w:space="0" w:color="auto"/>
      </w:divBdr>
    </w:div>
    <w:div w:id="439373944">
      <w:bodyDiv w:val="1"/>
      <w:marLeft w:val="0"/>
      <w:marRight w:val="0"/>
      <w:marTop w:val="0"/>
      <w:marBottom w:val="0"/>
      <w:divBdr>
        <w:top w:val="none" w:sz="0" w:space="0" w:color="auto"/>
        <w:left w:val="none" w:sz="0" w:space="0" w:color="auto"/>
        <w:bottom w:val="none" w:sz="0" w:space="0" w:color="auto"/>
        <w:right w:val="none" w:sz="0" w:space="0" w:color="auto"/>
      </w:divBdr>
    </w:div>
    <w:div w:id="446777919">
      <w:bodyDiv w:val="1"/>
      <w:marLeft w:val="0"/>
      <w:marRight w:val="0"/>
      <w:marTop w:val="0"/>
      <w:marBottom w:val="0"/>
      <w:divBdr>
        <w:top w:val="none" w:sz="0" w:space="0" w:color="auto"/>
        <w:left w:val="none" w:sz="0" w:space="0" w:color="auto"/>
        <w:bottom w:val="none" w:sz="0" w:space="0" w:color="auto"/>
        <w:right w:val="none" w:sz="0" w:space="0" w:color="auto"/>
      </w:divBdr>
    </w:div>
    <w:div w:id="448361207">
      <w:bodyDiv w:val="1"/>
      <w:marLeft w:val="0"/>
      <w:marRight w:val="0"/>
      <w:marTop w:val="0"/>
      <w:marBottom w:val="0"/>
      <w:divBdr>
        <w:top w:val="none" w:sz="0" w:space="0" w:color="auto"/>
        <w:left w:val="none" w:sz="0" w:space="0" w:color="auto"/>
        <w:bottom w:val="none" w:sz="0" w:space="0" w:color="auto"/>
        <w:right w:val="none" w:sz="0" w:space="0" w:color="auto"/>
      </w:divBdr>
    </w:div>
    <w:div w:id="461315671">
      <w:bodyDiv w:val="1"/>
      <w:marLeft w:val="0"/>
      <w:marRight w:val="0"/>
      <w:marTop w:val="0"/>
      <w:marBottom w:val="0"/>
      <w:divBdr>
        <w:top w:val="none" w:sz="0" w:space="0" w:color="auto"/>
        <w:left w:val="none" w:sz="0" w:space="0" w:color="auto"/>
        <w:bottom w:val="none" w:sz="0" w:space="0" w:color="auto"/>
        <w:right w:val="none" w:sz="0" w:space="0" w:color="auto"/>
      </w:divBdr>
    </w:div>
    <w:div w:id="479544096">
      <w:bodyDiv w:val="1"/>
      <w:marLeft w:val="0"/>
      <w:marRight w:val="0"/>
      <w:marTop w:val="0"/>
      <w:marBottom w:val="0"/>
      <w:divBdr>
        <w:top w:val="none" w:sz="0" w:space="0" w:color="auto"/>
        <w:left w:val="none" w:sz="0" w:space="0" w:color="auto"/>
        <w:bottom w:val="none" w:sz="0" w:space="0" w:color="auto"/>
        <w:right w:val="none" w:sz="0" w:space="0" w:color="auto"/>
      </w:divBdr>
    </w:div>
    <w:div w:id="482551939">
      <w:bodyDiv w:val="1"/>
      <w:marLeft w:val="0"/>
      <w:marRight w:val="0"/>
      <w:marTop w:val="0"/>
      <w:marBottom w:val="0"/>
      <w:divBdr>
        <w:top w:val="none" w:sz="0" w:space="0" w:color="auto"/>
        <w:left w:val="none" w:sz="0" w:space="0" w:color="auto"/>
        <w:bottom w:val="none" w:sz="0" w:space="0" w:color="auto"/>
        <w:right w:val="none" w:sz="0" w:space="0" w:color="auto"/>
      </w:divBdr>
    </w:div>
    <w:div w:id="505100314">
      <w:bodyDiv w:val="1"/>
      <w:marLeft w:val="0"/>
      <w:marRight w:val="0"/>
      <w:marTop w:val="0"/>
      <w:marBottom w:val="0"/>
      <w:divBdr>
        <w:top w:val="none" w:sz="0" w:space="0" w:color="auto"/>
        <w:left w:val="none" w:sz="0" w:space="0" w:color="auto"/>
        <w:bottom w:val="none" w:sz="0" w:space="0" w:color="auto"/>
        <w:right w:val="none" w:sz="0" w:space="0" w:color="auto"/>
      </w:divBdr>
    </w:div>
    <w:div w:id="520632402">
      <w:bodyDiv w:val="1"/>
      <w:marLeft w:val="0"/>
      <w:marRight w:val="0"/>
      <w:marTop w:val="0"/>
      <w:marBottom w:val="0"/>
      <w:divBdr>
        <w:top w:val="none" w:sz="0" w:space="0" w:color="auto"/>
        <w:left w:val="none" w:sz="0" w:space="0" w:color="auto"/>
        <w:bottom w:val="none" w:sz="0" w:space="0" w:color="auto"/>
        <w:right w:val="none" w:sz="0" w:space="0" w:color="auto"/>
      </w:divBdr>
    </w:div>
    <w:div w:id="532229197">
      <w:bodyDiv w:val="1"/>
      <w:marLeft w:val="0"/>
      <w:marRight w:val="0"/>
      <w:marTop w:val="0"/>
      <w:marBottom w:val="0"/>
      <w:divBdr>
        <w:top w:val="none" w:sz="0" w:space="0" w:color="auto"/>
        <w:left w:val="none" w:sz="0" w:space="0" w:color="auto"/>
        <w:bottom w:val="none" w:sz="0" w:space="0" w:color="auto"/>
        <w:right w:val="none" w:sz="0" w:space="0" w:color="auto"/>
      </w:divBdr>
    </w:div>
    <w:div w:id="553661851">
      <w:bodyDiv w:val="1"/>
      <w:marLeft w:val="0"/>
      <w:marRight w:val="0"/>
      <w:marTop w:val="0"/>
      <w:marBottom w:val="0"/>
      <w:divBdr>
        <w:top w:val="none" w:sz="0" w:space="0" w:color="auto"/>
        <w:left w:val="none" w:sz="0" w:space="0" w:color="auto"/>
        <w:bottom w:val="none" w:sz="0" w:space="0" w:color="auto"/>
        <w:right w:val="none" w:sz="0" w:space="0" w:color="auto"/>
      </w:divBdr>
    </w:div>
    <w:div w:id="567765685">
      <w:bodyDiv w:val="1"/>
      <w:marLeft w:val="0"/>
      <w:marRight w:val="0"/>
      <w:marTop w:val="0"/>
      <w:marBottom w:val="0"/>
      <w:divBdr>
        <w:top w:val="none" w:sz="0" w:space="0" w:color="auto"/>
        <w:left w:val="none" w:sz="0" w:space="0" w:color="auto"/>
        <w:bottom w:val="none" w:sz="0" w:space="0" w:color="auto"/>
        <w:right w:val="none" w:sz="0" w:space="0" w:color="auto"/>
      </w:divBdr>
    </w:div>
    <w:div w:id="601691140">
      <w:bodyDiv w:val="1"/>
      <w:marLeft w:val="0"/>
      <w:marRight w:val="0"/>
      <w:marTop w:val="0"/>
      <w:marBottom w:val="0"/>
      <w:divBdr>
        <w:top w:val="none" w:sz="0" w:space="0" w:color="auto"/>
        <w:left w:val="none" w:sz="0" w:space="0" w:color="auto"/>
        <w:bottom w:val="none" w:sz="0" w:space="0" w:color="auto"/>
        <w:right w:val="none" w:sz="0" w:space="0" w:color="auto"/>
      </w:divBdr>
    </w:div>
    <w:div w:id="602880525">
      <w:bodyDiv w:val="1"/>
      <w:marLeft w:val="0"/>
      <w:marRight w:val="0"/>
      <w:marTop w:val="0"/>
      <w:marBottom w:val="0"/>
      <w:divBdr>
        <w:top w:val="none" w:sz="0" w:space="0" w:color="auto"/>
        <w:left w:val="none" w:sz="0" w:space="0" w:color="auto"/>
        <w:bottom w:val="none" w:sz="0" w:space="0" w:color="auto"/>
        <w:right w:val="none" w:sz="0" w:space="0" w:color="auto"/>
      </w:divBdr>
    </w:div>
    <w:div w:id="619922560">
      <w:bodyDiv w:val="1"/>
      <w:marLeft w:val="0"/>
      <w:marRight w:val="0"/>
      <w:marTop w:val="0"/>
      <w:marBottom w:val="0"/>
      <w:divBdr>
        <w:top w:val="none" w:sz="0" w:space="0" w:color="auto"/>
        <w:left w:val="none" w:sz="0" w:space="0" w:color="auto"/>
        <w:bottom w:val="none" w:sz="0" w:space="0" w:color="auto"/>
        <w:right w:val="none" w:sz="0" w:space="0" w:color="auto"/>
      </w:divBdr>
    </w:div>
    <w:div w:id="624967589">
      <w:bodyDiv w:val="1"/>
      <w:marLeft w:val="0"/>
      <w:marRight w:val="0"/>
      <w:marTop w:val="0"/>
      <w:marBottom w:val="0"/>
      <w:divBdr>
        <w:top w:val="none" w:sz="0" w:space="0" w:color="auto"/>
        <w:left w:val="none" w:sz="0" w:space="0" w:color="auto"/>
        <w:bottom w:val="none" w:sz="0" w:space="0" w:color="auto"/>
        <w:right w:val="none" w:sz="0" w:space="0" w:color="auto"/>
      </w:divBdr>
    </w:div>
    <w:div w:id="639578065">
      <w:bodyDiv w:val="1"/>
      <w:marLeft w:val="0"/>
      <w:marRight w:val="0"/>
      <w:marTop w:val="0"/>
      <w:marBottom w:val="0"/>
      <w:divBdr>
        <w:top w:val="none" w:sz="0" w:space="0" w:color="auto"/>
        <w:left w:val="none" w:sz="0" w:space="0" w:color="auto"/>
        <w:bottom w:val="none" w:sz="0" w:space="0" w:color="auto"/>
        <w:right w:val="none" w:sz="0" w:space="0" w:color="auto"/>
      </w:divBdr>
    </w:div>
    <w:div w:id="675504081">
      <w:bodyDiv w:val="1"/>
      <w:marLeft w:val="0"/>
      <w:marRight w:val="0"/>
      <w:marTop w:val="0"/>
      <w:marBottom w:val="0"/>
      <w:divBdr>
        <w:top w:val="none" w:sz="0" w:space="0" w:color="auto"/>
        <w:left w:val="none" w:sz="0" w:space="0" w:color="auto"/>
        <w:bottom w:val="none" w:sz="0" w:space="0" w:color="auto"/>
        <w:right w:val="none" w:sz="0" w:space="0" w:color="auto"/>
      </w:divBdr>
    </w:div>
    <w:div w:id="678048099">
      <w:bodyDiv w:val="1"/>
      <w:marLeft w:val="0"/>
      <w:marRight w:val="0"/>
      <w:marTop w:val="0"/>
      <w:marBottom w:val="0"/>
      <w:divBdr>
        <w:top w:val="none" w:sz="0" w:space="0" w:color="auto"/>
        <w:left w:val="none" w:sz="0" w:space="0" w:color="auto"/>
        <w:bottom w:val="none" w:sz="0" w:space="0" w:color="auto"/>
        <w:right w:val="none" w:sz="0" w:space="0" w:color="auto"/>
      </w:divBdr>
    </w:div>
    <w:div w:id="718671892">
      <w:bodyDiv w:val="1"/>
      <w:marLeft w:val="0"/>
      <w:marRight w:val="0"/>
      <w:marTop w:val="0"/>
      <w:marBottom w:val="0"/>
      <w:divBdr>
        <w:top w:val="none" w:sz="0" w:space="0" w:color="auto"/>
        <w:left w:val="none" w:sz="0" w:space="0" w:color="auto"/>
        <w:bottom w:val="none" w:sz="0" w:space="0" w:color="auto"/>
        <w:right w:val="none" w:sz="0" w:space="0" w:color="auto"/>
      </w:divBdr>
    </w:div>
    <w:div w:id="753665443">
      <w:bodyDiv w:val="1"/>
      <w:marLeft w:val="0"/>
      <w:marRight w:val="0"/>
      <w:marTop w:val="0"/>
      <w:marBottom w:val="0"/>
      <w:divBdr>
        <w:top w:val="none" w:sz="0" w:space="0" w:color="auto"/>
        <w:left w:val="none" w:sz="0" w:space="0" w:color="auto"/>
        <w:bottom w:val="none" w:sz="0" w:space="0" w:color="auto"/>
        <w:right w:val="none" w:sz="0" w:space="0" w:color="auto"/>
      </w:divBdr>
    </w:div>
    <w:div w:id="782462225">
      <w:bodyDiv w:val="1"/>
      <w:marLeft w:val="0"/>
      <w:marRight w:val="0"/>
      <w:marTop w:val="0"/>
      <w:marBottom w:val="0"/>
      <w:divBdr>
        <w:top w:val="none" w:sz="0" w:space="0" w:color="auto"/>
        <w:left w:val="none" w:sz="0" w:space="0" w:color="auto"/>
        <w:bottom w:val="none" w:sz="0" w:space="0" w:color="auto"/>
        <w:right w:val="none" w:sz="0" w:space="0" w:color="auto"/>
      </w:divBdr>
    </w:div>
    <w:div w:id="814033093">
      <w:bodyDiv w:val="1"/>
      <w:marLeft w:val="0"/>
      <w:marRight w:val="0"/>
      <w:marTop w:val="0"/>
      <w:marBottom w:val="0"/>
      <w:divBdr>
        <w:top w:val="none" w:sz="0" w:space="0" w:color="auto"/>
        <w:left w:val="none" w:sz="0" w:space="0" w:color="auto"/>
        <w:bottom w:val="none" w:sz="0" w:space="0" w:color="auto"/>
        <w:right w:val="none" w:sz="0" w:space="0" w:color="auto"/>
      </w:divBdr>
    </w:div>
    <w:div w:id="825512606">
      <w:bodyDiv w:val="1"/>
      <w:marLeft w:val="0"/>
      <w:marRight w:val="0"/>
      <w:marTop w:val="0"/>
      <w:marBottom w:val="0"/>
      <w:divBdr>
        <w:top w:val="none" w:sz="0" w:space="0" w:color="auto"/>
        <w:left w:val="none" w:sz="0" w:space="0" w:color="auto"/>
        <w:bottom w:val="none" w:sz="0" w:space="0" w:color="auto"/>
        <w:right w:val="none" w:sz="0" w:space="0" w:color="auto"/>
      </w:divBdr>
    </w:div>
    <w:div w:id="873008357">
      <w:bodyDiv w:val="1"/>
      <w:marLeft w:val="0"/>
      <w:marRight w:val="0"/>
      <w:marTop w:val="0"/>
      <w:marBottom w:val="0"/>
      <w:divBdr>
        <w:top w:val="none" w:sz="0" w:space="0" w:color="auto"/>
        <w:left w:val="none" w:sz="0" w:space="0" w:color="auto"/>
        <w:bottom w:val="none" w:sz="0" w:space="0" w:color="auto"/>
        <w:right w:val="none" w:sz="0" w:space="0" w:color="auto"/>
      </w:divBdr>
    </w:div>
    <w:div w:id="881139264">
      <w:bodyDiv w:val="1"/>
      <w:marLeft w:val="0"/>
      <w:marRight w:val="0"/>
      <w:marTop w:val="0"/>
      <w:marBottom w:val="0"/>
      <w:divBdr>
        <w:top w:val="none" w:sz="0" w:space="0" w:color="auto"/>
        <w:left w:val="none" w:sz="0" w:space="0" w:color="auto"/>
        <w:bottom w:val="none" w:sz="0" w:space="0" w:color="auto"/>
        <w:right w:val="none" w:sz="0" w:space="0" w:color="auto"/>
      </w:divBdr>
    </w:div>
    <w:div w:id="897324958">
      <w:bodyDiv w:val="1"/>
      <w:marLeft w:val="0"/>
      <w:marRight w:val="0"/>
      <w:marTop w:val="0"/>
      <w:marBottom w:val="0"/>
      <w:divBdr>
        <w:top w:val="none" w:sz="0" w:space="0" w:color="auto"/>
        <w:left w:val="none" w:sz="0" w:space="0" w:color="auto"/>
        <w:bottom w:val="none" w:sz="0" w:space="0" w:color="auto"/>
        <w:right w:val="none" w:sz="0" w:space="0" w:color="auto"/>
      </w:divBdr>
    </w:div>
    <w:div w:id="912082521">
      <w:bodyDiv w:val="1"/>
      <w:marLeft w:val="0"/>
      <w:marRight w:val="0"/>
      <w:marTop w:val="0"/>
      <w:marBottom w:val="0"/>
      <w:divBdr>
        <w:top w:val="none" w:sz="0" w:space="0" w:color="auto"/>
        <w:left w:val="none" w:sz="0" w:space="0" w:color="auto"/>
        <w:bottom w:val="none" w:sz="0" w:space="0" w:color="auto"/>
        <w:right w:val="none" w:sz="0" w:space="0" w:color="auto"/>
      </w:divBdr>
    </w:div>
    <w:div w:id="922180349">
      <w:bodyDiv w:val="1"/>
      <w:marLeft w:val="0"/>
      <w:marRight w:val="0"/>
      <w:marTop w:val="0"/>
      <w:marBottom w:val="0"/>
      <w:divBdr>
        <w:top w:val="none" w:sz="0" w:space="0" w:color="auto"/>
        <w:left w:val="none" w:sz="0" w:space="0" w:color="auto"/>
        <w:bottom w:val="none" w:sz="0" w:space="0" w:color="auto"/>
        <w:right w:val="none" w:sz="0" w:space="0" w:color="auto"/>
      </w:divBdr>
    </w:div>
    <w:div w:id="932517428">
      <w:bodyDiv w:val="1"/>
      <w:marLeft w:val="0"/>
      <w:marRight w:val="0"/>
      <w:marTop w:val="0"/>
      <w:marBottom w:val="0"/>
      <w:divBdr>
        <w:top w:val="none" w:sz="0" w:space="0" w:color="auto"/>
        <w:left w:val="none" w:sz="0" w:space="0" w:color="auto"/>
        <w:bottom w:val="none" w:sz="0" w:space="0" w:color="auto"/>
        <w:right w:val="none" w:sz="0" w:space="0" w:color="auto"/>
      </w:divBdr>
    </w:div>
    <w:div w:id="953293844">
      <w:bodyDiv w:val="1"/>
      <w:marLeft w:val="0"/>
      <w:marRight w:val="0"/>
      <w:marTop w:val="0"/>
      <w:marBottom w:val="0"/>
      <w:divBdr>
        <w:top w:val="none" w:sz="0" w:space="0" w:color="auto"/>
        <w:left w:val="none" w:sz="0" w:space="0" w:color="auto"/>
        <w:bottom w:val="none" w:sz="0" w:space="0" w:color="auto"/>
        <w:right w:val="none" w:sz="0" w:space="0" w:color="auto"/>
      </w:divBdr>
    </w:div>
    <w:div w:id="982469350">
      <w:bodyDiv w:val="1"/>
      <w:marLeft w:val="0"/>
      <w:marRight w:val="0"/>
      <w:marTop w:val="0"/>
      <w:marBottom w:val="0"/>
      <w:divBdr>
        <w:top w:val="none" w:sz="0" w:space="0" w:color="auto"/>
        <w:left w:val="none" w:sz="0" w:space="0" w:color="auto"/>
        <w:bottom w:val="none" w:sz="0" w:space="0" w:color="auto"/>
        <w:right w:val="none" w:sz="0" w:space="0" w:color="auto"/>
      </w:divBdr>
    </w:div>
    <w:div w:id="986126174">
      <w:bodyDiv w:val="1"/>
      <w:marLeft w:val="0"/>
      <w:marRight w:val="0"/>
      <w:marTop w:val="0"/>
      <w:marBottom w:val="0"/>
      <w:divBdr>
        <w:top w:val="none" w:sz="0" w:space="0" w:color="auto"/>
        <w:left w:val="none" w:sz="0" w:space="0" w:color="auto"/>
        <w:bottom w:val="none" w:sz="0" w:space="0" w:color="auto"/>
        <w:right w:val="none" w:sz="0" w:space="0" w:color="auto"/>
      </w:divBdr>
    </w:div>
    <w:div w:id="1004287204">
      <w:bodyDiv w:val="1"/>
      <w:marLeft w:val="0"/>
      <w:marRight w:val="0"/>
      <w:marTop w:val="0"/>
      <w:marBottom w:val="0"/>
      <w:divBdr>
        <w:top w:val="none" w:sz="0" w:space="0" w:color="auto"/>
        <w:left w:val="none" w:sz="0" w:space="0" w:color="auto"/>
        <w:bottom w:val="none" w:sz="0" w:space="0" w:color="auto"/>
        <w:right w:val="none" w:sz="0" w:space="0" w:color="auto"/>
      </w:divBdr>
    </w:div>
    <w:div w:id="1037194831">
      <w:bodyDiv w:val="1"/>
      <w:marLeft w:val="0"/>
      <w:marRight w:val="0"/>
      <w:marTop w:val="0"/>
      <w:marBottom w:val="0"/>
      <w:divBdr>
        <w:top w:val="none" w:sz="0" w:space="0" w:color="auto"/>
        <w:left w:val="none" w:sz="0" w:space="0" w:color="auto"/>
        <w:bottom w:val="none" w:sz="0" w:space="0" w:color="auto"/>
        <w:right w:val="none" w:sz="0" w:space="0" w:color="auto"/>
      </w:divBdr>
    </w:div>
    <w:div w:id="1069501057">
      <w:bodyDiv w:val="1"/>
      <w:marLeft w:val="0"/>
      <w:marRight w:val="0"/>
      <w:marTop w:val="0"/>
      <w:marBottom w:val="0"/>
      <w:divBdr>
        <w:top w:val="none" w:sz="0" w:space="0" w:color="auto"/>
        <w:left w:val="none" w:sz="0" w:space="0" w:color="auto"/>
        <w:bottom w:val="none" w:sz="0" w:space="0" w:color="auto"/>
        <w:right w:val="none" w:sz="0" w:space="0" w:color="auto"/>
      </w:divBdr>
    </w:div>
    <w:div w:id="1140002425">
      <w:bodyDiv w:val="1"/>
      <w:marLeft w:val="0"/>
      <w:marRight w:val="0"/>
      <w:marTop w:val="0"/>
      <w:marBottom w:val="0"/>
      <w:divBdr>
        <w:top w:val="none" w:sz="0" w:space="0" w:color="auto"/>
        <w:left w:val="none" w:sz="0" w:space="0" w:color="auto"/>
        <w:bottom w:val="none" w:sz="0" w:space="0" w:color="auto"/>
        <w:right w:val="none" w:sz="0" w:space="0" w:color="auto"/>
      </w:divBdr>
    </w:div>
    <w:div w:id="1149399996">
      <w:bodyDiv w:val="1"/>
      <w:marLeft w:val="0"/>
      <w:marRight w:val="0"/>
      <w:marTop w:val="0"/>
      <w:marBottom w:val="0"/>
      <w:divBdr>
        <w:top w:val="none" w:sz="0" w:space="0" w:color="auto"/>
        <w:left w:val="none" w:sz="0" w:space="0" w:color="auto"/>
        <w:bottom w:val="none" w:sz="0" w:space="0" w:color="auto"/>
        <w:right w:val="none" w:sz="0" w:space="0" w:color="auto"/>
      </w:divBdr>
    </w:div>
    <w:div w:id="1197036888">
      <w:bodyDiv w:val="1"/>
      <w:marLeft w:val="0"/>
      <w:marRight w:val="0"/>
      <w:marTop w:val="0"/>
      <w:marBottom w:val="0"/>
      <w:divBdr>
        <w:top w:val="none" w:sz="0" w:space="0" w:color="auto"/>
        <w:left w:val="none" w:sz="0" w:space="0" w:color="auto"/>
        <w:bottom w:val="none" w:sz="0" w:space="0" w:color="auto"/>
        <w:right w:val="none" w:sz="0" w:space="0" w:color="auto"/>
      </w:divBdr>
    </w:div>
    <w:div w:id="1205867182">
      <w:bodyDiv w:val="1"/>
      <w:marLeft w:val="0"/>
      <w:marRight w:val="0"/>
      <w:marTop w:val="0"/>
      <w:marBottom w:val="0"/>
      <w:divBdr>
        <w:top w:val="none" w:sz="0" w:space="0" w:color="auto"/>
        <w:left w:val="none" w:sz="0" w:space="0" w:color="auto"/>
        <w:bottom w:val="none" w:sz="0" w:space="0" w:color="auto"/>
        <w:right w:val="none" w:sz="0" w:space="0" w:color="auto"/>
      </w:divBdr>
    </w:div>
    <w:div w:id="1274165596">
      <w:bodyDiv w:val="1"/>
      <w:marLeft w:val="0"/>
      <w:marRight w:val="0"/>
      <w:marTop w:val="0"/>
      <w:marBottom w:val="0"/>
      <w:divBdr>
        <w:top w:val="none" w:sz="0" w:space="0" w:color="auto"/>
        <w:left w:val="none" w:sz="0" w:space="0" w:color="auto"/>
        <w:bottom w:val="none" w:sz="0" w:space="0" w:color="auto"/>
        <w:right w:val="none" w:sz="0" w:space="0" w:color="auto"/>
      </w:divBdr>
    </w:div>
    <w:div w:id="1337345158">
      <w:bodyDiv w:val="1"/>
      <w:marLeft w:val="0"/>
      <w:marRight w:val="0"/>
      <w:marTop w:val="0"/>
      <w:marBottom w:val="0"/>
      <w:divBdr>
        <w:top w:val="none" w:sz="0" w:space="0" w:color="auto"/>
        <w:left w:val="none" w:sz="0" w:space="0" w:color="auto"/>
        <w:bottom w:val="none" w:sz="0" w:space="0" w:color="auto"/>
        <w:right w:val="none" w:sz="0" w:space="0" w:color="auto"/>
      </w:divBdr>
    </w:div>
    <w:div w:id="1369261168">
      <w:bodyDiv w:val="1"/>
      <w:marLeft w:val="0"/>
      <w:marRight w:val="0"/>
      <w:marTop w:val="0"/>
      <w:marBottom w:val="0"/>
      <w:divBdr>
        <w:top w:val="none" w:sz="0" w:space="0" w:color="auto"/>
        <w:left w:val="none" w:sz="0" w:space="0" w:color="auto"/>
        <w:bottom w:val="none" w:sz="0" w:space="0" w:color="auto"/>
        <w:right w:val="none" w:sz="0" w:space="0" w:color="auto"/>
      </w:divBdr>
    </w:div>
    <w:div w:id="1379010951">
      <w:bodyDiv w:val="1"/>
      <w:marLeft w:val="0"/>
      <w:marRight w:val="0"/>
      <w:marTop w:val="0"/>
      <w:marBottom w:val="0"/>
      <w:divBdr>
        <w:top w:val="none" w:sz="0" w:space="0" w:color="auto"/>
        <w:left w:val="none" w:sz="0" w:space="0" w:color="auto"/>
        <w:bottom w:val="none" w:sz="0" w:space="0" w:color="auto"/>
        <w:right w:val="none" w:sz="0" w:space="0" w:color="auto"/>
      </w:divBdr>
    </w:div>
    <w:div w:id="1395472177">
      <w:bodyDiv w:val="1"/>
      <w:marLeft w:val="0"/>
      <w:marRight w:val="0"/>
      <w:marTop w:val="0"/>
      <w:marBottom w:val="0"/>
      <w:divBdr>
        <w:top w:val="none" w:sz="0" w:space="0" w:color="auto"/>
        <w:left w:val="none" w:sz="0" w:space="0" w:color="auto"/>
        <w:bottom w:val="none" w:sz="0" w:space="0" w:color="auto"/>
        <w:right w:val="none" w:sz="0" w:space="0" w:color="auto"/>
      </w:divBdr>
    </w:div>
    <w:div w:id="1409041681">
      <w:bodyDiv w:val="1"/>
      <w:marLeft w:val="0"/>
      <w:marRight w:val="0"/>
      <w:marTop w:val="0"/>
      <w:marBottom w:val="0"/>
      <w:divBdr>
        <w:top w:val="none" w:sz="0" w:space="0" w:color="auto"/>
        <w:left w:val="none" w:sz="0" w:space="0" w:color="auto"/>
        <w:bottom w:val="none" w:sz="0" w:space="0" w:color="auto"/>
        <w:right w:val="none" w:sz="0" w:space="0" w:color="auto"/>
      </w:divBdr>
    </w:div>
    <w:div w:id="1417088588">
      <w:bodyDiv w:val="1"/>
      <w:marLeft w:val="0"/>
      <w:marRight w:val="0"/>
      <w:marTop w:val="0"/>
      <w:marBottom w:val="0"/>
      <w:divBdr>
        <w:top w:val="none" w:sz="0" w:space="0" w:color="auto"/>
        <w:left w:val="none" w:sz="0" w:space="0" w:color="auto"/>
        <w:bottom w:val="none" w:sz="0" w:space="0" w:color="auto"/>
        <w:right w:val="none" w:sz="0" w:space="0" w:color="auto"/>
      </w:divBdr>
    </w:div>
    <w:div w:id="1428693295">
      <w:bodyDiv w:val="1"/>
      <w:marLeft w:val="0"/>
      <w:marRight w:val="0"/>
      <w:marTop w:val="0"/>
      <w:marBottom w:val="0"/>
      <w:divBdr>
        <w:top w:val="none" w:sz="0" w:space="0" w:color="auto"/>
        <w:left w:val="none" w:sz="0" w:space="0" w:color="auto"/>
        <w:bottom w:val="none" w:sz="0" w:space="0" w:color="auto"/>
        <w:right w:val="none" w:sz="0" w:space="0" w:color="auto"/>
      </w:divBdr>
    </w:div>
    <w:div w:id="1487016176">
      <w:bodyDiv w:val="1"/>
      <w:marLeft w:val="0"/>
      <w:marRight w:val="0"/>
      <w:marTop w:val="0"/>
      <w:marBottom w:val="0"/>
      <w:divBdr>
        <w:top w:val="none" w:sz="0" w:space="0" w:color="auto"/>
        <w:left w:val="none" w:sz="0" w:space="0" w:color="auto"/>
        <w:bottom w:val="none" w:sz="0" w:space="0" w:color="auto"/>
        <w:right w:val="none" w:sz="0" w:space="0" w:color="auto"/>
      </w:divBdr>
    </w:div>
    <w:div w:id="1493334968">
      <w:bodyDiv w:val="1"/>
      <w:marLeft w:val="0"/>
      <w:marRight w:val="0"/>
      <w:marTop w:val="0"/>
      <w:marBottom w:val="0"/>
      <w:divBdr>
        <w:top w:val="none" w:sz="0" w:space="0" w:color="auto"/>
        <w:left w:val="none" w:sz="0" w:space="0" w:color="auto"/>
        <w:bottom w:val="none" w:sz="0" w:space="0" w:color="auto"/>
        <w:right w:val="none" w:sz="0" w:space="0" w:color="auto"/>
      </w:divBdr>
    </w:div>
    <w:div w:id="1497304544">
      <w:bodyDiv w:val="1"/>
      <w:marLeft w:val="0"/>
      <w:marRight w:val="0"/>
      <w:marTop w:val="0"/>
      <w:marBottom w:val="0"/>
      <w:divBdr>
        <w:top w:val="none" w:sz="0" w:space="0" w:color="auto"/>
        <w:left w:val="none" w:sz="0" w:space="0" w:color="auto"/>
        <w:bottom w:val="none" w:sz="0" w:space="0" w:color="auto"/>
        <w:right w:val="none" w:sz="0" w:space="0" w:color="auto"/>
      </w:divBdr>
    </w:div>
    <w:div w:id="1535076685">
      <w:bodyDiv w:val="1"/>
      <w:marLeft w:val="0"/>
      <w:marRight w:val="0"/>
      <w:marTop w:val="0"/>
      <w:marBottom w:val="0"/>
      <w:divBdr>
        <w:top w:val="none" w:sz="0" w:space="0" w:color="auto"/>
        <w:left w:val="none" w:sz="0" w:space="0" w:color="auto"/>
        <w:bottom w:val="none" w:sz="0" w:space="0" w:color="auto"/>
        <w:right w:val="none" w:sz="0" w:space="0" w:color="auto"/>
      </w:divBdr>
    </w:div>
    <w:div w:id="1559585662">
      <w:bodyDiv w:val="1"/>
      <w:marLeft w:val="0"/>
      <w:marRight w:val="0"/>
      <w:marTop w:val="0"/>
      <w:marBottom w:val="0"/>
      <w:divBdr>
        <w:top w:val="none" w:sz="0" w:space="0" w:color="auto"/>
        <w:left w:val="none" w:sz="0" w:space="0" w:color="auto"/>
        <w:bottom w:val="none" w:sz="0" w:space="0" w:color="auto"/>
        <w:right w:val="none" w:sz="0" w:space="0" w:color="auto"/>
      </w:divBdr>
    </w:div>
    <w:div w:id="1563369703">
      <w:bodyDiv w:val="1"/>
      <w:marLeft w:val="0"/>
      <w:marRight w:val="0"/>
      <w:marTop w:val="0"/>
      <w:marBottom w:val="0"/>
      <w:divBdr>
        <w:top w:val="none" w:sz="0" w:space="0" w:color="auto"/>
        <w:left w:val="none" w:sz="0" w:space="0" w:color="auto"/>
        <w:bottom w:val="none" w:sz="0" w:space="0" w:color="auto"/>
        <w:right w:val="none" w:sz="0" w:space="0" w:color="auto"/>
      </w:divBdr>
    </w:div>
    <w:div w:id="1601527594">
      <w:bodyDiv w:val="1"/>
      <w:marLeft w:val="0"/>
      <w:marRight w:val="0"/>
      <w:marTop w:val="0"/>
      <w:marBottom w:val="0"/>
      <w:divBdr>
        <w:top w:val="none" w:sz="0" w:space="0" w:color="auto"/>
        <w:left w:val="none" w:sz="0" w:space="0" w:color="auto"/>
        <w:bottom w:val="none" w:sz="0" w:space="0" w:color="auto"/>
        <w:right w:val="none" w:sz="0" w:space="0" w:color="auto"/>
      </w:divBdr>
    </w:div>
    <w:div w:id="1618372764">
      <w:bodyDiv w:val="1"/>
      <w:marLeft w:val="0"/>
      <w:marRight w:val="0"/>
      <w:marTop w:val="0"/>
      <w:marBottom w:val="0"/>
      <w:divBdr>
        <w:top w:val="none" w:sz="0" w:space="0" w:color="auto"/>
        <w:left w:val="none" w:sz="0" w:space="0" w:color="auto"/>
        <w:bottom w:val="none" w:sz="0" w:space="0" w:color="auto"/>
        <w:right w:val="none" w:sz="0" w:space="0" w:color="auto"/>
      </w:divBdr>
    </w:div>
    <w:div w:id="1621834921">
      <w:bodyDiv w:val="1"/>
      <w:marLeft w:val="0"/>
      <w:marRight w:val="0"/>
      <w:marTop w:val="0"/>
      <w:marBottom w:val="0"/>
      <w:divBdr>
        <w:top w:val="none" w:sz="0" w:space="0" w:color="auto"/>
        <w:left w:val="none" w:sz="0" w:space="0" w:color="auto"/>
        <w:bottom w:val="none" w:sz="0" w:space="0" w:color="auto"/>
        <w:right w:val="none" w:sz="0" w:space="0" w:color="auto"/>
      </w:divBdr>
    </w:div>
    <w:div w:id="1653169352">
      <w:bodyDiv w:val="1"/>
      <w:marLeft w:val="0"/>
      <w:marRight w:val="0"/>
      <w:marTop w:val="0"/>
      <w:marBottom w:val="0"/>
      <w:divBdr>
        <w:top w:val="none" w:sz="0" w:space="0" w:color="auto"/>
        <w:left w:val="none" w:sz="0" w:space="0" w:color="auto"/>
        <w:bottom w:val="none" w:sz="0" w:space="0" w:color="auto"/>
        <w:right w:val="none" w:sz="0" w:space="0" w:color="auto"/>
      </w:divBdr>
    </w:div>
    <w:div w:id="1661889497">
      <w:bodyDiv w:val="1"/>
      <w:marLeft w:val="0"/>
      <w:marRight w:val="0"/>
      <w:marTop w:val="0"/>
      <w:marBottom w:val="0"/>
      <w:divBdr>
        <w:top w:val="none" w:sz="0" w:space="0" w:color="auto"/>
        <w:left w:val="none" w:sz="0" w:space="0" w:color="auto"/>
        <w:bottom w:val="none" w:sz="0" w:space="0" w:color="auto"/>
        <w:right w:val="none" w:sz="0" w:space="0" w:color="auto"/>
      </w:divBdr>
    </w:div>
    <w:div w:id="1686859439">
      <w:bodyDiv w:val="1"/>
      <w:marLeft w:val="0"/>
      <w:marRight w:val="0"/>
      <w:marTop w:val="0"/>
      <w:marBottom w:val="0"/>
      <w:divBdr>
        <w:top w:val="none" w:sz="0" w:space="0" w:color="auto"/>
        <w:left w:val="none" w:sz="0" w:space="0" w:color="auto"/>
        <w:bottom w:val="none" w:sz="0" w:space="0" w:color="auto"/>
        <w:right w:val="none" w:sz="0" w:space="0" w:color="auto"/>
      </w:divBdr>
    </w:div>
    <w:div w:id="1736317010">
      <w:bodyDiv w:val="1"/>
      <w:marLeft w:val="0"/>
      <w:marRight w:val="0"/>
      <w:marTop w:val="0"/>
      <w:marBottom w:val="0"/>
      <w:divBdr>
        <w:top w:val="none" w:sz="0" w:space="0" w:color="auto"/>
        <w:left w:val="none" w:sz="0" w:space="0" w:color="auto"/>
        <w:bottom w:val="none" w:sz="0" w:space="0" w:color="auto"/>
        <w:right w:val="none" w:sz="0" w:space="0" w:color="auto"/>
      </w:divBdr>
    </w:div>
    <w:div w:id="1743989504">
      <w:bodyDiv w:val="1"/>
      <w:marLeft w:val="0"/>
      <w:marRight w:val="0"/>
      <w:marTop w:val="0"/>
      <w:marBottom w:val="0"/>
      <w:divBdr>
        <w:top w:val="none" w:sz="0" w:space="0" w:color="auto"/>
        <w:left w:val="none" w:sz="0" w:space="0" w:color="auto"/>
        <w:bottom w:val="none" w:sz="0" w:space="0" w:color="auto"/>
        <w:right w:val="none" w:sz="0" w:space="0" w:color="auto"/>
      </w:divBdr>
    </w:div>
    <w:div w:id="1745224547">
      <w:bodyDiv w:val="1"/>
      <w:marLeft w:val="0"/>
      <w:marRight w:val="0"/>
      <w:marTop w:val="0"/>
      <w:marBottom w:val="0"/>
      <w:divBdr>
        <w:top w:val="none" w:sz="0" w:space="0" w:color="auto"/>
        <w:left w:val="none" w:sz="0" w:space="0" w:color="auto"/>
        <w:bottom w:val="none" w:sz="0" w:space="0" w:color="auto"/>
        <w:right w:val="none" w:sz="0" w:space="0" w:color="auto"/>
      </w:divBdr>
    </w:div>
    <w:div w:id="1745830814">
      <w:bodyDiv w:val="1"/>
      <w:marLeft w:val="0"/>
      <w:marRight w:val="0"/>
      <w:marTop w:val="0"/>
      <w:marBottom w:val="0"/>
      <w:divBdr>
        <w:top w:val="none" w:sz="0" w:space="0" w:color="auto"/>
        <w:left w:val="none" w:sz="0" w:space="0" w:color="auto"/>
        <w:bottom w:val="none" w:sz="0" w:space="0" w:color="auto"/>
        <w:right w:val="none" w:sz="0" w:space="0" w:color="auto"/>
      </w:divBdr>
    </w:div>
    <w:div w:id="1754399136">
      <w:bodyDiv w:val="1"/>
      <w:marLeft w:val="0"/>
      <w:marRight w:val="0"/>
      <w:marTop w:val="0"/>
      <w:marBottom w:val="0"/>
      <w:divBdr>
        <w:top w:val="none" w:sz="0" w:space="0" w:color="auto"/>
        <w:left w:val="none" w:sz="0" w:space="0" w:color="auto"/>
        <w:bottom w:val="none" w:sz="0" w:space="0" w:color="auto"/>
        <w:right w:val="none" w:sz="0" w:space="0" w:color="auto"/>
      </w:divBdr>
    </w:div>
    <w:div w:id="1759981030">
      <w:bodyDiv w:val="1"/>
      <w:marLeft w:val="0"/>
      <w:marRight w:val="0"/>
      <w:marTop w:val="0"/>
      <w:marBottom w:val="0"/>
      <w:divBdr>
        <w:top w:val="none" w:sz="0" w:space="0" w:color="auto"/>
        <w:left w:val="none" w:sz="0" w:space="0" w:color="auto"/>
        <w:bottom w:val="none" w:sz="0" w:space="0" w:color="auto"/>
        <w:right w:val="none" w:sz="0" w:space="0" w:color="auto"/>
      </w:divBdr>
    </w:div>
    <w:div w:id="1766416528">
      <w:bodyDiv w:val="1"/>
      <w:marLeft w:val="0"/>
      <w:marRight w:val="0"/>
      <w:marTop w:val="0"/>
      <w:marBottom w:val="0"/>
      <w:divBdr>
        <w:top w:val="none" w:sz="0" w:space="0" w:color="auto"/>
        <w:left w:val="none" w:sz="0" w:space="0" w:color="auto"/>
        <w:bottom w:val="none" w:sz="0" w:space="0" w:color="auto"/>
        <w:right w:val="none" w:sz="0" w:space="0" w:color="auto"/>
      </w:divBdr>
    </w:div>
    <w:div w:id="1812139546">
      <w:bodyDiv w:val="1"/>
      <w:marLeft w:val="0"/>
      <w:marRight w:val="0"/>
      <w:marTop w:val="0"/>
      <w:marBottom w:val="0"/>
      <w:divBdr>
        <w:top w:val="none" w:sz="0" w:space="0" w:color="auto"/>
        <w:left w:val="none" w:sz="0" w:space="0" w:color="auto"/>
        <w:bottom w:val="none" w:sz="0" w:space="0" w:color="auto"/>
        <w:right w:val="none" w:sz="0" w:space="0" w:color="auto"/>
      </w:divBdr>
    </w:div>
    <w:div w:id="1834100061">
      <w:bodyDiv w:val="1"/>
      <w:marLeft w:val="0"/>
      <w:marRight w:val="0"/>
      <w:marTop w:val="0"/>
      <w:marBottom w:val="0"/>
      <w:divBdr>
        <w:top w:val="none" w:sz="0" w:space="0" w:color="auto"/>
        <w:left w:val="none" w:sz="0" w:space="0" w:color="auto"/>
        <w:bottom w:val="none" w:sz="0" w:space="0" w:color="auto"/>
        <w:right w:val="none" w:sz="0" w:space="0" w:color="auto"/>
      </w:divBdr>
    </w:div>
    <w:div w:id="1841234287">
      <w:bodyDiv w:val="1"/>
      <w:marLeft w:val="0"/>
      <w:marRight w:val="0"/>
      <w:marTop w:val="0"/>
      <w:marBottom w:val="0"/>
      <w:divBdr>
        <w:top w:val="none" w:sz="0" w:space="0" w:color="auto"/>
        <w:left w:val="none" w:sz="0" w:space="0" w:color="auto"/>
        <w:bottom w:val="none" w:sz="0" w:space="0" w:color="auto"/>
        <w:right w:val="none" w:sz="0" w:space="0" w:color="auto"/>
      </w:divBdr>
    </w:div>
    <w:div w:id="1934967520">
      <w:bodyDiv w:val="1"/>
      <w:marLeft w:val="0"/>
      <w:marRight w:val="0"/>
      <w:marTop w:val="0"/>
      <w:marBottom w:val="0"/>
      <w:divBdr>
        <w:top w:val="none" w:sz="0" w:space="0" w:color="auto"/>
        <w:left w:val="none" w:sz="0" w:space="0" w:color="auto"/>
        <w:bottom w:val="none" w:sz="0" w:space="0" w:color="auto"/>
        <w:right w:val="none" w:sz="0" w:space="0" w:color="auto"/>
      </w:divBdr>
    </w:div>
    <w:div w:id="1954550864">
      <w:bodyDiv w:val="1"/>
      <w:marLeft w:val="0"/>
      <w:marRight w:val="0"/>
      <w:marTop w:val="0"/>
      <w:marBottom w:val="0"/>
      <w:divBdr>
        <w:top w:val="none" w:sz="0" w:space="0" w:color="auto"/>
        <w:left w:val="none" w:sz="0" w:space="0" w:color="auto"/>
        <w:bottom w:val="none" w:sz="0" w:space="0" w:color="auto"/>
        <w:right w:val="none" w:sz="0" w:space="0" w:color="auto"/>
      </w:divBdr>
    </w:div>
    <w:div w:id="1979917773">
      <w:bodyDiv w:val="1"/>
      <w:marLeft w:val="0"/>
      <w:marRight w:val="0"/>
      <w:marTop w:val="0"/>
      <w:marBottom w:val="0"/>
      <w:divBdr>
        <w:top w:val="none" w:sz="0" w:space="0" w:color="auto"/>
        <w:left w:val="none" w:sz="0" w:space="0" w:color="auto"/>
        <w:bottom w:val="none" w:sz="0" w:space="0" w:color="auto"/>
        <w:right w:val="none" w:sz="0" w:space="0" w:color="auto"/>
      </w:divBdr>
    </w:div>
    <w:div w:id="2001300261">
      <w:bodyDiv w:val="1"/>
      <w:marLeft w:val="0"/>
      <w:marRight w:val="0"/>
      <w:marTop w:val="0"/>
      <w:marBottom w:val="0"/>
      <w:divBdr>
        <w:top w:val="none" w:sz="0" w:space="0" w:color="auto"/>
        <w:left w:val="none" w:sz="0" w:space="0" w:color="auto"/>
        <w:bottom w:val="none" w:sz="0" w:space="0" w:color="auto"/>
        <w:right w:val="none" w:sz="0" w:space="0" w:color="auto"/>
      </w:divBdr>
    </w:div>
    <w:div w:id="2005081182">
      <w:bodyDiv w:val="1"/>
      <w:marLeft w:val="0"/>
      <w:marRight w:val="0"/>
      <w:marTop w:val="0"/>
      <w:marBottom w:val="0"/>
      <w:divBdr>
        <w:top w:val="none" w:sz="0" w:space="0" w:color="auto"/>
        <w:left w:val="none" w:sz="0" w:space="0" w:color="auto"/>
        <w:bottom w:val="none" w:sz="0" w:space="0" w:color="auto"/>
        <w:right w:val="none" w:sz="0" w:space="0" w:color="auto"/>
      </w:divBdr>
    </w:div>
    <w:div w:id="2011641149">
      <w:bodyDiv w:val="1"/>
      <w:marLeft w:val="0"/>
      <w:marRight w:val="0"/>
      <w:marTop w:val="0"/>
      <w:marBottom w:val="0"/>
      <w:divBdr>
        <w:top w:val="none" w:sz="0" w:space="0" w:color="auto"/>
        <w:left w:val="none" w:sz="0" w:space="0" w:color="auto"/>
        <w:bottom w:val="none" w:sz="0" w:space="0" w:color="auto"/>
        <w:right w:val="none" w:sz="0" w:space="0" w:color="auto"/>
      </w:divBdr>
    </w:div>
    <w:div w:id="2030789235">
      <w:bodyDiv w:val="1"/>
      <w:marLeft w:val="0"/>
      <w:marRight w:val="0"/>
      <w:marTop w:val="0"/>
      <w:marBottom w:val="0"/>
      <w:divBdr>
        <w:top w:val="none" w:sz="0" w:space="0" w:color="auto"/>
        <w:left w:val="none" w:sz="0" w:space="0" w:color="auto"/>
        <w:bottom w:val="none" w:sz="0" w:space="0" w:color="auto"/>
        <w:right w:val="none" w:sz="0" w:space="0" w:color="auto"/>
      </w:divBdr>
    </w:div>
    <w:div w:id="2039893038">
      <w:bodyDiv w:val="1"/>
      <w:marLeft w:val="0"/>
      <w:marRight w:val="0"/>
      <w:marTop w:val="0"/>
      <w:marBottom w:val="0"/>
      <w:divBdr>
        <w:top w:val="none" w:sz="0" w:space="0" w:color="auto"/>
        <w:left w:val="none" w:sz="0" w:space="0" w:color="auto"/>
        <w:bottom w:val="none" w:sz="0" w:space="0" w:color="auto"/>
        <w:right w:val="none" w:sz="0" w:space="0" w:color="auto"/>
      </w:divBdr>
    </w:div>
    <w:div w:id="2043283180">
      <w:bodyDiv w:val="1"/>
      <w:marLeft w:val="0"/>
      <w:marRight w:val="0"/>
      <w:marTop w:val="0"/>
      <w:marBottom w:val="0"/>
      <w:divBdr>
        <w:top w:val="none" w:sz="0" w:space="0" w:color="auto"/>
        <w:left w:val="none" w:sz="0" w:space="0" w:color="auto"/>
        <w:bottom w:val="none" w:sz="0" w:space="0" w:color="auto"/>
        <w:right w:val="none" w:sz="0" w:space="0" w:color="auto"/>
      </w:divBdr>
    </w:div>
    <w:div w:id="2068068876">
      <w:bodyDiv w:val="1"/>
      <w:marLeft w:val="0"/>
      <w:marRight w:val="0"/>
      <w:marTop w:val="0"/>
      <w:marBottom w:val="0"/>
      <w:divBdr>
        <w:top w:val="none" w:sz="0" w:space="0" w:color="auto"/>
        <w:left w:val="none" w:sz="0" w:space="0" w:color="auto"/>
        <w:bottom w:val="none" w:sz="0" w:space="0" w:color="auto"/>
        <w:right w:val="none" w:sz="0" w:space="0" w:color="auto"/>
      </w:divBdr>
    </w:div>
    <w:div w:id="2087603986">
      <w:bodyDiv w:val="1"/>
      <w:marLeft w:val="0"/>
      <w:marRight w:val="0"/>
      <w:marTop w:val="0"/>
      <w:marBottom w:val="0"/>
      <w:divBdr>
        <w:top w:val="none" w:sz="0" w:space="0" w:color="auto"/>
        <w:left w:val="none" w:sz="0" w:space="0" w:color="auto"/>
        <w:bottom w:val="none" w:sz="0" w:space="0" w:color="auto"/>
        <w:right w:val="none" w:sz="0" w:space="0" w:color="auto"/>
      </w:divBdr>
    </w:div>
    <w:div w:id="2088459538">
      <w:bodyDiv w:val="1"/>
      <w:marLeft w:val="0"/>
      <w:marRight w:val="0"/>
      <w:marTop w:val="0"/>
      <w:marBottom w:val="0"/>
      <w:divBdr>
        <w:top w:val="none" w:sz="0" w:space="0" w:color="auto"/>
        <w:left w:val="none" w:sz="0" w:space="0" w:color="auto"/>
        <w:bottom w:val="none" w:sz="0" w:space="0" w:color="auto"/>
        <w:right w:val="none" w:sz="0" w:space="0" w:color="auto"/>
      </w:divBdr>
    </w:div>
    <w:div w:id="2094889562">
      <w:bodyDiv w:val="1"/>
      <w:marLeft w:val="0"/>
      <w:marRight w:val="0"/>
      <w:marTop w:val="0"/>
      <w:marBottom w:val="0"/>
      <w:divBdr>
        <w:top w:val="none" w:sz="0" w:space="0" w:color="auto"/>
        <w:left w:val="none" w:sz="0" w:space="0" w:color="auto"/>
        <w:bottom w:val="none" w:sz="0" w:space="0" w:color="auto"/>
        <w:right w:val="none" w:sz="0" w:space="0" w:color="auto"/>
      </w:divBdr>
    </w:div>
    <w:div w:id="2099713845">
      <w:bodyDiv w:val="1"/>
      <w:marLeft w:val="0"/>
      <w:marRight w:val="0"/>
      <w:marTop w:val="0"/>
      <w:marBottom w:val="0"/>
      <w:divBdr>
        <w:top w:val="none" w:sz="0" w:space="0" w:color="auto"/>
        <w:left w:val="none" w:sz="0" w:space="0" w:color="auto"/>
        <w:bottom w:val="none" w:sz="0" w:space="0" w:color="auto"/>
        <w:right w:val="none" w:sz="0" w:space="0" w:color="auto"/>
      </w:divBdr>
    </w:div>
    <w:div w:id="2111703749">
      <w:bodyDiv w:val="1"/>
      <w:marLeft w:val="0"/>
      <w:marRight w:val="0"/>
      <w:marTop w:val="0"/>
      <w:marBottom w:val="0"/>
      <w:divBdr>
        <w:top w:val="none" w:sz="0" w:space="0" w:color="auto"/>
        <w:left w:val="none" w:sz="0" w:space="0" w:color="auto"/>
        <w:bottom w:val="none" w:sz="0" w:space="0" w:color="auto"/>
        <w:right w:val="none" w:sz="0" w:space="0" w:color="auto"/>
      </w:divBdr>
    </w:div>
    <w:div w:id="2124417460">
      <w:bodyDiv w:val="1"/>
      <w:marLeft w:val="0"/>
      <w:marRight w:val="0"/>
      <w:marTop w:val="0"/>
      <w:marBottom w:val="0"/>
      <w:divBdr>
        <w:top w:val="none" w:sz="0" w:space="0" w:color="auto"/>
        <w:left w:val="none" w:sz="0" w:space="0" w:color="auto"/>
        <w:bottom w:val="none" w:sz="0" w:space="0" w:color="auto"/>
        <w:right w:val="none" w:sz="0" w:space="0" w:color="auto"/>
      </w:divBdr>
    </w:div>
    <w:div w:id="214075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ufbek_avazov@mail.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doi.org/10.1016/j.apenergy.2021.116601"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10BDD9F-76AA-4E02-9980-B5B655C3D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4929</Words>
  <Characters>28096</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SpNet</dc:creator>
  <cp:lastModifiedBy>Пользователь</cp:lastModifiedBy>
  <cp:revision>5</cp:revision>
  <dcterms:created xsi:type="dcterms:W3CDTF">2025-12-28T16:41:00Z</dcterms:created>
  <dcterms:modified xsi:type="dcterms:W3CDTF">2025-12-29T04:33:00Z</dcterms:modified>
</cp:coreProperties>
</file>