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2D8B93" w14:textId="72D558D4" w:rsidR="00011F1E" w:rsidRPr="00F540E7" w:rsidRDefault="00011F1E" w:rsidP="007A0C8F">
      <w:pPr>
        <w:spacing w:before="1200" w:line="240" w:lineRule="auto"/>
        <w:ind w:firstLine="567"/>
        <w:jc w:val="center"/>
        <w:rPr>
          <w:rFonts w:cs="Times New Roman"/>
          <w:b/>
          <w:bCs/>
          <w:sz w:val="36"/>
          <w:szCs w:val="36"/>
        </w:rPr>
      </w:pPr>
      <w:bookmarkStart w:id="0" w:name="_Hlk217837880"/>
      <w:r w:rsidRPr="00F540E7">
        <w:rPr>
          <w:rFonts w:cs="Times New Roman"/>
          <w:b/>
          <w:bCs/>
          <w:sz w:val="36"/>
          <w:szCs w:val="36"/>
        </w:rPr>
        <w:t>A</w:t>
      </w:r>
      <w:r w:rsidR="00F540E7" w:rsidRPr="00F540E7">
        <w:rPr>
          <w:rFonts w:cs="Times New Roman"/>
          <w:b/>
          <w:bCs/>
          <w:sz w:val="36"/>
          <w:szCs w:val="36"/>
        </w:rPr>
        <w:t xml:space="preserve">bout </w:t>
      </w:r>
      <w:r w:rsidR="00AE6816">
        <w:rPr>
          <w:rFonts w:cs="Times New Roman"/>
          <w:b/>
          <w:bCs/>
          <w:sz w:val="36"/>
          <w:szCs w:val="36"/>
        </w:rPr>
        <w:t>f</w:t>
      </w:r>
      <w:r w:rsidR="00F540E7" w:rsidRPr="00F540E7">
        <w:rPr>
          <w:rFonts w:cs="Times New Roman"/>
          <w:b/>
          <w:bCs/>
          <w:sz w:val="36"/>
          <w:szCs w:val="36"/>
        </w:rPr>
        <w:t>uel</w:t>
      </w:r>
      <w:r w:rsidRPr="00F540E7">
        <w:rPr>
          <w:rFonts w:cs="Times New Roman"/>
          <w:b/>
          <w:bCs/>
          <w:sz w:val="36"/>
          <w:szCs w:val="36"/>
        </w:rPr>
        <w:t xml:space="preserve"> </w:t>
      </w:r>
      <w:r w:rsidR="00AE6816">
        <w:rPr>
          <w:rFonts w:cs="Times New Roman"/>
          <w:b/>
          <w:bCs/>
          <w:sz w:val="36"/>
          <w:szCs w:val="36"/>
        </w:rPr>
        <w:t>c</w:t>
      </w:r>
      <w:r w:rsidR="00F540E7" w:rsidRPr="00F540E7">
        <w:rPr>
          <w:rFonts w:cs="Times New Roman"/>
          <w:b/>
          <w:bCs/>
          <w:sz w:val="36"/>
          <w:szCs w:val="36"/>
        </w:rPr>
        <w:t>onsumption</w:t>
      </w:r>
      <w:r w:rsidRPr="00F540E7">
        <w:rPr>
          <w:rFonts w:cs="Times New Roman"/>
          <w:b/>
          <w:bCs/>
          <w:sz w:val="36"/>
          <w:szCs w:val="36"/>
        </w:rPr>
        <w:t xml:space="preserve"> </w:t>
      </w:r>
      <w:r w:rsidR="00AE6816">
        <w:rPr>
          <w:rFonts w:cs="Times New Roman"/>
          <w:b/>
          <w:bCs/>
          <w:sz w:val="36"/>
          <w:szCs w:val="36"/>
        </w:rPr>
        <w:t>c</w:t>
      </w:r>
      <w:r w:rsidR="00F540E7" w:rsidRPr="00F540E7">
        <w:rPr>
          <w:rFonts w:cs="Times New Roman"/>
          <w:b/>
          <w:bCs/>
          <w:sz w:val="36"/>
          <w:szCs w:val="36"/>
        </w:rPr>
        <w:t xml:space="preserve">ontrol in </w:t>
      </w:r>
      <w:r w:rsidR="00AE6816">
        <w:rPr>
          <w:rFonts w:cs="Times New Roman"/>
          <w:b/>
          <w:bCs/>
          <w:sz w:val="36"/>
          <w:szCs w:val="36"/>
        </w:rPr>
        <w:t>r</w:t>
      </w:r>
      <w:r w:rsidR="00F540E7" w:rsidRPr="00F540E7">
        <w:rPr>
          <w:rFonts w:cs="Times New Roman"/>
          <w:b/>
          <w:bCs/>
          <w:sz w:val="36"/>
          <w:szCs w:val="36"/>
        </w:rPr>
        <w:t xml:space="preserve">aw </w:t>
      </w:r>
      <w:r w:rsidR="00AE6816">
        <w:rPr>
          <w:rFonts w:cs="Times New Roman"/>
          <w:b/>
          <w:bCs/>
          <w:sz w:val="36"/>
          <w:szCs w:val="36"/>
        </w:rPr>
        <w:t>c</w:t>
      </w:r>
      <w:r w:rsidR="00F540E7" w:rsidRPr="00F540E7">
        <w:rPr>
          <w:rFonts w:cs="Times New Roman"/>
          <w:b/>
          <w:bCs/>
          <w:sz w:val="36"/>
          <w:szCs w:val="36"/>
        </w:rPr>
        <w:t xml:space="preserve">otton </w:t>
      </w:r>
      <w:r w:rsidR="00AE6816">
        <w:rPr>
          <w:rFonts w:cs="Times New Roman"/>
          <w:b/>
          <w:bCs/>
          <w:sz w:val="36"/>
          <w:szCs w:val="36"/>
        </w:rPr>
        <w:t>d</w:t>
      </w:r>
      <w:r w:rsidR="00F540E7" w:rsidRPr="00F540E7">
        <w:rPr>
          <w:rFonts w:cs="Times New Roman"/>
          <w:b/>
          <w:bCs/>
          <w:sz w:val="36"/>
          <w:szCs w:val="36"/>
        </w:rPr>
        <w:t>rying</w:t>
      </w:r>
      <w:bookmarkEnd w:id="0"/>
    </w:p>
    <w:p w14:paraId="33502952" w14:textId="7DE80720" w:rsidR="00F540E7" w:rsidRPr="001326C9" w:rsidRDefault="00F540E7" w:rsidP="007A0C8F">
      <w:pPr>
        <w:spacing w:before="240" w:line="240" w:lineRule="auto"/>
        <w:jc w:val="center"/>
        <w:rPr>
          <w:sz w:val="28"/>
          <w:szCs w:val="28"/>
          <w:lang w:eastAsia="en-GB"/>
        </w:rPr>
      </w:pPr>
      <w:bookmarkStart w:id="1" w:name="_Hlk217837938"/>
      <w:r w:rsidRPr="001326C9">
        <w:rPr>
          <w:sz w:val="28"/>
          <w:szCs w:val="28"/>
          <w:lang w:eastAsia="ru-RU" w:bidi="ar-AE"/>
        </w:rPr>
        <w:t>Alisher Mamatov</w:t>
      </w:r>
      <w:r w:rsidRPr="001326C9">
        <w:rPr>
          <w:sz w:val="28"/>
          <w:szCs w:val="28"/>
          <w:vertAlign w:val="superscript"/>
          <w:lang w:val="uz-Cyrl-UZ"/>
        </w:rPr>
        <w:t>1</w:t>
      </w:r>
      <w:r w:rsidRPr="001326C9">
        <w:rPr>
          <w:sz w:val="28"/>
          <w:szCs w:val="28"/>
        </w:rPr>
        <w:t xml:space="preserve">, </w:t>
      </w:r>
      <w:proofErr w:type="spellStart"/>
      <w:r w:rsidRPr="001326C9">
        <w:rPr>
          <w:sz w:val="28"/>
          <w:szCs w:val="28"/>
          <w:lang w:eastAsia="ru-RU" w:bidi="ar-AE"/>
        </w:rPr>
        <w:t>Jamshidbek</w:t>
      </w:r>
      <w:proofErr w:type="spellEnd"/>
      <w:r w:rsidRPr="001326C9">
        <w:rPr>
          <w:sz w:val="28"/>
          <w:szCs w:val="28"/>
          <w:lang w:eastAsia="ru-RU" w:bidi="ar-AE"/>
        </w:rPr>
        <w:t xml:space="preserve"> </w:t>
      </w:r>
      <w:proofErr w:type="spellStart"/>
      <w:r w:rsidRPr="001326C9">
        <w:rPr>
          <w:sz w:val="28"/>
          <w:szCs w:val="28"/>
          <w:lang w:eastAsia="ru-RU" w:bidi="ar-AE"/>
        </w:rPr>
        <w:t>Rakhmonov</w:t>
      </w:r>
      <w:proofErr w:type="spellEnd"/>
      <w:r w:rsidRPr="001326C9">
        <w:rPr>
          <w:sz w:val="28"/>
          <w:szCs w:val="28"/>
          <w:vertAlign w:val="superscript"/>
          <w:lang w:val="uz-Cyrl-UZ"/>
        </w:rPr>
        <w:t>2</w:t>
      </w:r>
      <w:r w:rsidRPr="001326C9">
        <w:rPr>
          <w:sz w:val="28"/>
          <w:szCs w:val="28"/>
          <w:lang w:val="uz-Cyrl-UZ"/>
        </w:rPr>
        <w:t xml:space="preserve">, </w:t>
      </w:r>
      <w:r w:rsidRPr="001326C9">
        <w:rPr>
          <w:sz w:val="28"/>
          <w:szCs w:val="28"/>
          <w:lang w:eastAsia="ru-RU" w:bidi="ar-AE"/>
        </w:rPr>
        <w:t xml:space="preserve">Petr </w:t>
      </w:r>
      <w:proofErr w:type="spellStart"/>
      <w:r w:rsidRPr="001326C9">
        <w:rPr>
          <w:sz w:val="28"/>
          <w:szCs w:val="28"/>
          <w:lang w:eastAsia="ru-RU" w:bidi="ar-AE"/>
        </w:rPr>
        <w:t>Butovskiy</w:t>
      </w:r>
      <w:proofErr w:type="spellEnd"/>
      <w:r w:rsidRPr="001326C9">
        <w:rPr>
          <w:sz w:val="28"/>
          <w:szCs w:val="28"/>
          <w:vertAlign w:val="superscript"/>
          <w:lang w:val="uz-Cyrl-UZ"/>
        </w:rPr>
        <w:t>1</w:t>
      </w:r>
      <w:r w:rsidRPr="001326C9">
        <w:rPr>
          <w:sz w:val="28"/>
          <w:szCs w:val="28"/>
        </w:rPr>
        <w:t xml:space="preserve">, </w:t>
      </w:r>
      <w:proofErr w:type="spellStart"/>
      <w:r w:rsidRPr="001326C9">
        <w:rPr>
          <w:sz w:val="28"/>
          <w:szCs w:val="28"/>
          <w:lang w:eastAsia="ru-RU" w:bidi="ar-AE"/>
        </w:rPr>
        <w:t>Khabibullo</w:t>
      </w:r>
      <w:proofErr w:type="spellEnd"/>
      <w:r w:rsidRPr="001326C9">
        <w:rPr>
          <w:sz w:val="28"/>
          <w:szCs w:val="28"/>
          <w:lang w:eastAsia="ru-RU" w:bidi="ar-AE"/>
        </w:rPr>
        <w:t xml:space="preserve"> Umarov</w:t>
      </w:r>
      <w:r w:rsidRPr="001326C9">
        <w:rPr>
          <w:sz w:val="28"/>
          <w:szCs w:val="28"/>
          <w:vertAlign w:val="superscript"/>
        </w:rPr>
        <w:t xml:space="preserve">3, </w:t>
      </w:r>
      <w:r w:rsidRPr="001326C9">
        <w:rPr>
          <w:i/>
          <w:iCs/>
          <w:sz w:val="28"/>
          <w:szCs w:val="28"/>
          <w:vertAlign w:val="superscript"/>
        </w:rPr>
        <w:t>a</w:t>
      </w:r>
      <w:r w:rsidRPr="001326C9">
        <w:rPr>
          <w:sz w:val="28"/>
          <w:szCs w:val="28"/>
          <w:vertAlign w:val="superscript"/>
        </w:rPr>
        <w:t>)</w:t>
      </w:r>
      <w:r w:rsidRPr="001326C9">
        <w:rPr>
          <w:sz w:val="28"/>
          <w:szCs w:val="28"/>
        </w:rPr>
        <w:t xml:space="preserve">, </w:t>
      </w:r>
      <w:proofErr w:type="spellStart"/>
      <w:r w:rsidR="0089113A" w:rsidRPr="001326C9">
        <w:rPr>
          <w:sz w:val="28"/>
          <w:szCs w:val="28"/>
        </w:rPr>
        <w:t>Muminjon</w:t>
      </w:r>
      <w:proofErr w:type="spellEnd"/>
      <w:r w:rsidR="0089113A" w:rsidRPr="001326C9">
        <w:rPr>
          <w:sz w:val="28"/>
          <w:szCs w:val="28"/>
        </w:rPr>
        <w:t xml:space="preserve"> </w:t>
      </w:r>
      <w:proofErr w:type="spellStart"/>
      <w:r w:rsidR="0089113A" w:rsidRPr="001326C9">
        <w:rPr>
          <w:sz w:val="28"/>
          <w:szCs w:val="28"/>
        </w:rPr>
        <w:t>Mavlyanov</w:t>
      </w:r>
      <w:proofErr w:type="spellEnd"/>
      <w:r w:rsidR="0089113A" w:rsidRPr="001326C9">
        <w:rPr>
          <w:sz w:val="28"/>
          <w:szCs w:val="28"/>
          <w:vertAlign w:val="superscript"/>
          <w:lang w:val="uz-Cyrl-UZ"/>
        </w:rPr>
        <w:t>2</w:t>
      </w:r>
      <w:r w:rsidR="0089113A" w:rsidRPr="001326C9">
        <w:rPr>
          <w:sz w:val="28"/>
          <w:szCs w:val="28"/>
          <w:lang w:val="uz-Cyrl-UZ"/>
        </w:rPr>
        <w:t xml:space="preserve">, </w:t>
      </w:r>
      <w:r w:rsidR="00FC0759" w:rsidRPr="001326C9">
        <w:rPr>
          <w:sz w:val="28"/>
          <w:szCs w:val="28"/>
          <w:lang w:eastAsia="ru-RU" w:bidi="ar-AE"/>
        </w:rPr>
        <w:t>Alijon Dodobayev</w:t>
      </w:r>
      <w:r w:rsidRPr="001326C9">
        <w:rPr>
          <w:sz w:val="28"/>
          <w:szCs w:val="28"/>
          <w:vertAlign w:val="superscript"/>
          <w:lang w:eastAsia="ru-RU" w:bidi="ar-AE"/>
        </w:rPr>
        <w:t>4</w:t>
      </w:r>
      <w:bookmarkEnd w:id="1"/>
    </w:p>
    <w:p w14:paraId="254DFAFE" w14:textId="77777777" w:rsidR="00F540E7" w:rsidRPr="00AE275A" w:rsidRDefault="00F540E7" w:rsidP="00F540E7">
      <w:pPr>
        <w:pStyle w:val="AuthorAffiliation"/>
      </w:pPr>
      <w:bookmarkStart w:id="2" w:name="_Hlk217838003"/>
      <w:r w:rsidRPr="00AE275A">
        <w:rPr>
          <w:vertAlign w:val="superscript"/>
          <w:lang w:eastAsia="ru-RU" w:bidi="ar-AE"/>
        </w:rPr>
        <w:t xml:space="preserve">1 </w:t>
      </w:r>
      <w:r w:rsidRPr="00AE275A">
        <w:rPr>
          <w:lang w:eastAsia="ru-RU" w:bidi="ar-AE"/>
        </w:rPr>
        <w:t>Tashkent Institute of Textile and Light Industry</w:t>
      </w:r>
      <w:r w:rsidRPr="00AE275A">
        <w:t>, Tashkent, Uzbekistan</w:t>
      </w:r>
      <w:r w:rsidRPr="00AE275A">
        <w:rPr>
          <w:lang w:val="uz-Cyrl-UZ"/>
        </w:rPr>
        <w:t xml:space="preserve"> </w:t>
      </w:r>
    </w:p>
    <w:p w14:paraId="3BA2B1B3" w14:textId="77777777" w:rsidR="00F540E7" w:rsidRPr="00AE275A" w:rsidRDefault="00F540E7" w:rsidP="00F540E7">
      <w:pPr>
        <w:pStyle w:val="AuthorAffiliation"/>
      </w:pPr>
      <w:r w:rsidRPr="00AE275A">
        <w:rPr>
          <w:vertAlign w:val="superscript"/>
        </w:rPr>
        <w:t xml:space="preserve">2 </w:t>
      </w:r>
      <w:r w:rsidRPr="00AE275A">
        <w:rPr>
          <w:lang w:eastAsia="ru-RU" w:bidi="ar-AE"/>
        </w:rPr>
        <w:t>Gulistan State Pedagogical Institute</w:t>
      </w:r>
      <w:r w:rsidRPr="00AE275A">
        <w:t xml:space="preserve">, </w:t>
      </w:r>
      <w:r w:rsidRPr="00AE275A">
        <w:rPr>
          <w:lang w:eastAsia="ru-RU" w:bidi="ar-AE"/>
        </w:rPr>
        <w:t>Gulistan</w:t>
      </w:r>
      <w:r w:rsidRPr="00AE275A">
        <w:t>, Uzbekistan</w:t>
      </w:r>
    </w:p>
    <w:p w14:paraId="6B87E82E" w14:textId="77777777" w:rsidR="00F540E7" w:rsidRPr="00AE275A" w:rsidRDefault="00F540E7" w:rsidP="00F540E7">
      <w:pPr>
        <w:pStyle w:val="AuthorAffiliation"/>
      </w:pPr>
      <w:r w:rsidRPr="00AE275A">
        <w:rPr>
          <w:vertAlign w:val="superscript"/>
          <w:lang w:eastAsia="ru-RU" w:bidi="ar-AE"/>
        </w:rPr>
        <w:t xml:space="preserve">3 </w:t>
      </w:r>
      <w:r w:rsidRPr="00AE275A">
        <w:rPr>
          <w:lang w:eastAsia="ru-RU" w:bidi="ar-AE"/>
        </w:rPr>
        <w:t>Gulistan State University, Gulistan</w:t>
      </w:r>
      <w:r w:rsidRPr="00AE275A">
        <w:t>, Uzbekistan</w:t>
      </w:r>
    </w:p>
    <w:p w14:paraId="57E329D7" w14:textId="77777777" w:rsidR="00F540E7" w:rsidRPr="00AE275A" w:rsidRDefault="00F540E7" w:rsidP="00FC0759">
      <w:pPr>
        <w:pStyle w:val="AuthorAffiliation"/>
      </w:pPr>
      <w:r w:rsidRPr="00AE275A">
        <w:rPr>
          <w:vertAlign w:val="superscript"/>
          <w:lang w:eastAsia="ru-RU" w:bidi="ar-AE"/>
        </w:rPr>
        <w:t xml:space="preserve">4 </w:t>
      </w:r>
      <w:proofErr w:type="spellStart"/>
      <w:r w:rsidRPr="00AE275A">
        <w:t>Yangiyer</w:t>
      </w:r>
      <w:proofErr w:type="spellEnd"/>
      <w:r w:rsidRPr="00AE275A">
        <w:t xml:space="preserve"> branch of the Tashkent Chemical and Technology Institute, </w:t>
      </w:r>
      <w:proofErr w:type="spellStart"/>
      <w:r w:rsidRPr="00AE275A">
        <w:t>Yangiyer</w:t>
      </w:r>
      <w:proofErr w:type="spellEnd"/>
      <w:r w:rsidRPr="00AE275A">
        <w:t>, Uzbekistan</w:t>
      </w:r>
      <w:bookmarkEnd w:id="2"/>
    </w:p>
    <w:p w14:paraId="40C90422" w14:textId="77777777" w:rsidR="00F540E7" w:rsidRPr="00AE275A" w:rsidRDefault="00F540E7" w:rsidP="00F540E7">
      <w:pPr>
        <w:pStyle w:val="AuthorAffiliation"/>
        <w:spacing w:before="200" w:after="200"/>
      </w:pPr>
      <w:r w:rsidRPr="00AE275A">
        <w:rPr>
          <w:szCs w:val="18"/>
          <w:vertAlign w:val="superscript"/>
        </w:rPr>
        <w:t>a)</w:t>
      </w:r>
      <w:r w:rsidRPr="00AE275A">
        <w:rPr>
          <w:szCs w:val="18"/>
        </w:rPr>
        <w:t xml:space="preserve"> Corresponding author: </w:t>
      </w:r>
      <w:hyperlink r:id="rId5" w:history="1">
        <w:r w:rsidRPr="00AE275A">
          <w:rPr>
            <w:rStyle w:val="affb"/>
            <w:lang w:eastAsia="ru-RU" w:bidi="ar-AE"/>
          </w:rPr>
          <w:t>umarovhr@mail.ru</w:t>
        </w:r>
      </w:hyperlink>
    </w:p>
    <w:p w14:paraId="40F44217" w14:textId="09777B57" w:rsidR="00FC0759" w:rsidRPr="00344A88" w:rsidRDefault="00FC0759" w:rsidP="00344A88">
      <w:pPr>
        <w:spacing w:before="360" w:after="360" w:line="240" w:lineRule="auto"/>
        <w:ind w:left="284" w:right="284"/>
        <w:jc w:val="both"/>
        <w:rPr>
          <w:rFonts w:cs="Times New Roman"/>
          <w:sz w:val="18"/>
          <w:szCs w:val="18"/>
        </w:rPr>
      </w:pPr>
      <w:r w:rsidRPr="00344A88">
        <w:rPr>
          <w:rFonts w:cs="Times New Roman"/>
          <w:b/>
          <w:bCs/>
          <w:sz w:val="18"/>
          <w:szCs w:val="18"/>
        </w:rPr>
        <w:t>Abstract.</w:t>
      </w:r>
      <w:r w:rsidRPr="00344A88">
        <w:rPr>
          <w:rFonts w:cs="Times New Roman"/>
          <w:sz w:val="18"/>
          <w:szCs w:val="18"/>
        </w:rPr>
        <w:t xml:space="preserve"> </w:t>
      </w:r>
      <w:r w:rsidR="004C2941" w:rsidRPr="00344A88">
        <w:rPr>
          <w:rFonts w:cs="Times New Roman"/>
          <w:sz w:val="18"/>
          <w:szCs w:val="18"/>
        </w:rPr>
        <w:t xml:space="preserve">This paper presents a detailed study of fuel consumption management in cotton drying. An empirical model for calculating nominal fuel consumption was used: </w:t>
      </w:r>
      <w:r w:rsidR="004C2941" w:rsidRPr="00344A88">
        <w:rPr>
          <w:rFonts w:cs="Times New Roman"/>
          <w:sz w:val="18"/>
          <w:szCs w:val="18"/>
        </w:rPr>
        <w:fldChar w:fldCharType="begin"/>
      </w:r>
      <w:r w:rsidR="004C2941" w:rsidRPr="00344A88">
        <w:rPr>
          <w:rFonts w:cs="Times New Roman"/>
          <w:sz w:val="18"/>
          <w:szCs w:val="18"/>
        </w:rPr>
        <w:instrText xml:space="preserve"> QUOTE </w:instrText>
      </w:r>
      <m:oMath>
        <m:r>
          <m:rPr>
            <m:sty m:val="p"/>
          </m:rPr>
          <w:rPr>
            <w:rFonts w:ascii="Cambria Math" w:hAnsi="Cambria Math" w:cs="Times New Roman"/>
            <w:color w:val="FF0000"/>
            <w:sz w:val="18"/>
            <w:szCs w:val="18"/>
          </w:rPr>
          <m:t>T =</m:t>
        </m:r>
      </m:oMath>
      <w:r w:rsidR="004C2941" w:rsidRPr="00344A88">
        <w:rPr>
          <w:rFonts w:cs="Times New Roman"/>
          <w:sz w:val="18"/>
          <w:szCs w:val="18"/>
        </w:rPr>
        <w:instrText xml:space="preserve"> </w:instrText>
      </w:r>
      <w:r w:rsidR="004C2941" w:rsidRPr="00344A88">
        <w:rPr>
          <w:rFonts w:cs="Times New Roman"/>
          <w:sz w:val="18"/>
          <w:szCs w:val="18"/>
        </w:rPr>
        <w:fldChar w:fldCharType="end"/>
      </w:r>
      <m:oMath>
        <m:r>
          <w:rPr>
            <w:rFonts w:ascii="Cambria Math" w:hAnsi="Cambria Math" w:cs="Times New Roman"/>
            <w:sz w:val="18"/>
            <w:szCs w:val="18"/>
            <w:lang w:val="ru-RU"/>
          </w:rPr>
          <m:t>T</m:t>
        </m:r>
        <m:r>
          <w:rPr>
            <w:rFonts w:ascii="Cambria Math" w:hAnsi="Cambria Math" w:cs="Times New Roman"/>
            <w:sz w:val="18"/>
            <w:szCs w:val="18"/>
          </w:rPr>
          <m:t>=16,21×</m:t>
        </m:r>
        <m:sSup>
          <m:sSupPr>
            <m:ctrlPr>
              <w:rPr>
                <w:rFonts w:ascii="Cambria Math" w:hAnsi="Cambria Math" w:cs="Times New Roman"/>
                <w:i/>
                <w:sz w:val="18"/>
                <w:szCs w:val="18"/>
                <w:lang w:val="ru-RU"/>
              </w:rPr>
            </m:ctrlPr>
          </m:sSupPr>
          <m:e>
            <m:r>
              <w:rPr>
                <w:rFonts w:ascii="Cambria Math" w:hAnsi="Cambria Math" w:cs="Times New Roman"/>
                <w:sz w:val="18"/>
                <w:szCs w:val="18"/>
                <w:lang w:val="ru-RU"/>
              </w:rPr>
              <m:t>W</m:t>
            </m:r>
          </m:e>
          <m:sup>
            <m:r>
              <w:rPr>
                <w:rFonts w:ascii="Cambria Math" w:hAnsi="Cambria Math" w:cs="Times New Roman"/>
                <w:sz w:val="18"/>
                <w:szCs w:val="18"/>
              </w:rPr>
              <m:t>0,523</m:t>
            </m:r>
          </m:sup>
        </m:sSup>
        <m:r>
          <w:rPr>
            <w:rFonts w:ascii="Cambria Math" w:hAnsi="Cambria Math" w:cs="Times New Roman"/>
            <w:sz w:val="18"/>
            <w:szCs w:val="18"/>
          </w:rPr>
          <m:t>×</m:t>
        </m:r>
        <m:sSup>
          <m:sSupPr>
            <m:ctrlPr>
              <w:rPr>
                <w:rFonts w:ascii="Cambria Math" w:hAnsi="Cambria Math" w:cs="Times New Roman"/>
                <w:i/>
                <w:sz w:val="18"/>
                <w:szCs w:val="18"/>
                <w:lang w:val="ru-RU"/>
              </w:rPr>
            </m:ctrlPr>
          </m:sSupPr>
          <m:e>
            <m:r>
              <w:rPr>
                <w:rFonts w:ascii="Cambria Math" w:hAnsi="Cambria Math" w:cs="Times New Roman"/>
                <w:sz w:val="18"/>
                <w:szCs w:val="18"/>
                <w:lang w:val="ru-RU"/>
              </w:rPr>
              <m:t>P</m:t>
            </m:r>
          </m:e>
          <m:sup>
            <m:r>
              <w:rPr>
                <w:rFonts w:ascii="Cambria Math" w:hAnsi="Cambria Math" w:cs="Times New Roman"/>
                <w:sz w:val="18"/>
                <w:szCs w:val="18"/>
              </w:rPr>
              <m:t>0,317</m:t>
            </m:r>
          </m:sup>
        </m:sSup>
      </m:oMath>
      <w:r w:rsidR="004C2941" w:rsidRPr="00344A88">
        <w:rPr>
          <w:rFonts w:cs="Times New Roman"/>
          <w:sz w:val="18"/>
          <w:szCs w:val="18"/>
        </w:rPr>
        <w:t xml:space="preserve">, where </w:t>
      </w:r>
      <m:oMath>
        <m:r>
          <w:rPr>
            <w:rFonts w:ascii="Cambria Math" w:hAnsi="Cambria Math" w:cs="Times New Roman"/>
            <w:sz w:val="18"/>
            <w:szCs w:val="18"/>
            <w:lang w:val="ru-RU"/>
          </w:rPr>
          <m:t>W</m:t>
        </m:r>
      </m:oMath>
      <w:r w:rsidR="004C2941" w:rsidRPr="00344A88">
        <w:rPr>
          <w:rFonts w:cs="Times New Roman"/>
          <w:sz w:val="18"/>
          <w:szCs w:val="18"/>
        </w:rPr>
        <w:t xml:space="preserve"> is the initial c</w:t>
      </w:r>
      <w:r w:rsidR="001B2A9C" w:rsidRPr="00344A88">
        <w:rPr>
          <w:rFonts w:cs="Times New Roman"/>
          <w:sz w:val="18"/>
          <w:szCs w:val="18"/>
        </w:rPr>
        <w:t xml:space="preserve">otton moisture content (%) and </w:t>
      </w:r>
      <m:oMath>
        <m:r>
          <w:rPr>
            <w:rFonts w:ascii="Cambria Math" w:hAnsi="Cambria Math" w:cs="Times New Roman"/>
            <w:sz w:val="18"/>
            <w:szCs w:val="18"/>
            <w:lang w:val="ru-RU"/>
          </w:rPr>
          <m:t>P</m:t>
        </m:r>
      </m:oMath>
      <w:r w:rsidR="004C2941" w:rsidRPr="00344A88">
        <w:rPr>
          <w:rFonts w:cs="Times New Roman"/>
          <w:sz w:val="18"/>
          <w:szCs w:val="18"/>
        </w:rPr>
        <w:t xml:space="preserve"> is the throughput/pressure (units). The study materials include initial tabular information on recommended temperatures and drying modes, the obtained experimental data, and the cal</w:t>
      </w:r>
      <w:r w:rsidR="001B2A9C" w:rsidRPr="00344A88">
        <w:rPr>
          <w:rFonts w:cs="Times New Roman"/>
          <w:sz w:val="18"/>
          <w:szCs w:val="18"/>
        </w:rPr>
        <w:t xml:space="preserve">culated </w:t>
      </w:r>
      <m:oMath>
        <m:r>
          <w:rPr>
            <w:rFonts w:ascii="Cambria Math" w:hAnsi="Cambria Math" w:cs="Times New Roman"/>
            <w:sz w:val="18"/>
            <w:szCs w:val="18"/>
          </w:rPr>
          <m:t>T</m:t>
        </m:r>
      </m:oMath>
      <w:r w:rsidR="004C2941" w:rsidRPr="00344A88">
        <w:rPr>
          <w:rFonts w:cs="Times New Roman"/>
          <w:sz w:val="18"/>
          <w:szCs w:val="18"/>
        </w:rPr>
        <w:t xml:space="preserve"> values, saved in the application.</w:t>
      </w:r>
    </w:p>
    <w:p w14:paraId="75983914" w14:textId="77777777" w:rsidR="00FF53E4" w:rsidRPr="007D7C4A" w:rsidRDefault="00FF53E4" w:rsidP="00AE6816">
      <w:pPr>
        <w:spacing w:before="240" w:after="240" w:line="240" w:lineRule="auto"/>
        <w:ind w:firstLine="567"/>
        <w:jc w:val="center"/>
        <w:rPr>
          <w:b/>
          <w:bCs/>
          <w:caps/>
        </w:rPr>
      </w:pPr>
      <w:r w:rsidRPr="00647992">
        <w:rPr>
          <w:b/>
          <w:bCs/>
          <w:caps/>
        </w:rPr>
        <w:t>Introduction</w:t>
      </w:r>
    </w:p>
    <w:p w14:paraId="6BD2B477" w14:textId="77777777" w:rsidR="00A11A6A" w:rsidRPr="007D7C4A" w:rsidRDefault="00A11A6A" w:rsidP="00344A88">
      <w:pPr>
        <w:spacing w:after="0" w:line="240" w:lineRule="auto"/>
        <w:ind w:firstLine="284"/>
        <w:jc w:val="both"/>
        <w:rPr>
          <w:rFonts w:cs="Times New Roman"/>
          <w:sz w:val="20"/>
          <w:szCs w:val="20"/>
        </w:rPr>
      </w:pPr>
      <w:r w:rsidRPr="00A11A6A">
        <w:rPr>
          <w:rFonts w:cs="Times New Roman"/>
          <w:sz w:val="20"/>
          <w:szCs w:val="20"/>
        </w:rPr>
        <w:t xml:space="preserve">Cotton drying is a key technological process aimed at reducing fiber moisture content to acceptable levels to ensure quality and preservation. </w:t>
      </w:r>
      <w:r w:rsidRPr="007D7C4A">
        <w:rPr>
          <w:rFonts w:cs="Times New Roman"/>
          <w:sz w:val="20"/>
          <w:szCs w:val="20"/>
        </w:rPr>
        <w:t>Thermal energy expended during drying accounts for a significant portion of processing costs. Managing fuel consumption helps reduce costs and minimize the environmental footprint of production.</w:t>
      </w:r>
    </w:p>
    <w:p w14:paraId="0D623158" w14:textId="77777777" w:rsidR="00A11A6A" w:rsidRPr="007D7C4A" w:rsidRDefault="00A11A6A" w:rsidP="00344A88">
      <w:pPr>
        <w:spacing w:after="0" w:line="240" w:lineRule="auto"/>
        <w:ind w:firstLine="284"/>
        <w:jc w:val="both"/>
        <w:rPr>
          <w:rFonts w:cs="Times New Roman"/>
          <w:sz w:val="20"/>
          <w:szCs w:val="20"/>
        </w:rPr>
      </w:pPr>
      <w:r w:rsidRPr="007D7C4A">
        <w:rPr>
          <w:rFonts w:cs="Times New Roman"/>
          <w:sz w:val="20"/>
          <w:szCs w:val="20"/>
        </w:rPr>
        <w:t>To optimize fuel consumption, we recommend:</w:t>
      </w:r>
    </w:p>
    <w:p w14:paraId="0B0BB70B" w14:textId="77777777" w:rsidR="00A11A6A" w:rsidRPr="00CC3531" w:rsidRDefault="00A11A6A" w:rsidP="00344A88">
      <w:pPr>
        <w:spacing w:after="0" w:line="240" w:lineRule="auto"/>
        <w:ind w:firstLine="284"/>
        <w:jc w:val="both"/>
        <w:rPr>
          <w:rFonts w:cs="Times New Roman"/>
          <w:sz w:val="20"/>
          <w:szCs w:val="20"/>
        </w:rPr>
      </w:pPr>
      <w:r w:rsidRPr="00CC3531">
        <w:rPr>
          <w:rFonts w:cs="Times New Roman"/>
          <w:sz w:val="20"/>
          <w:szCs w:val="20"/>
        </w:rPr>
        <w:t>1. Implementing an automatic moisture control and fuel supply regulation system.</w:t>
      </w:r>
    </w:p>
    <w:p w14:paraId="5B79CBB4" w14:textId="77777777" w:rsidR="00A11A6A" w:rsidRPr="007D7C4A" w:rsidRDefault="00A11A6A" w:rsidP="00344A88">
      <w:pPr>
        <w:spacing w:after="0" w:line="240" w:lineRule="auto"/>
        <w:ind w:firstLine="284"/>
        <w:jc w:val="both"/>
        <w:rPr>
          <w:rFonts w:cs="Times New Roman"/>
          <w:sz w:val="20"/>
          <w:szCs w:val="20"/>
        </w:rPr>
      </w:pPr>
      <w:r w:rsidRPr="007D7C4A">
        <w:rPr>
          <w:rFonts w:cs="Times New Roman"/>
          <w:sz w:val="20"/>
          <w:szCs w:val="20"/>
        </w:rPr>
        <w:t>2. Employing heat recovery: returning hot air and flue gases to preheat the inlet air.</w:t>
      </w:r>
    </w:p>
    <w:p w14:paraId="6A88A6C2" w14:textId="77777777" w:rsidR="00A11A6A" w:rsidRPr="007D7C4A" w:rsidRDefault="00A11A6A" w:rsidP="00344A88">
      <w:pPr>
        <w:spacing w:after="0" w:line="240" w:lineRule="auto"/>
        <w:ind w:firstLine="284"/>
        <w:jc w:val="both"/>
        <w:rPr>
          <w:rFonts w:cs="Times New Roman"/>
          <w:sz w:val="20"/>
          <w:szCs w:val="20"/>
        </w:rPr>
      </w:pPr>
      <w:r w:rsidRPr="007D7C4A">
        <w:rPr>
          <w:rFonts w:cs="Times New Roman"/>
          <w:sz w:val="20"/>
          <w:szCs w:val="20"/>
        </w:rPr>
        <w:t>3. Maintaining optimal conditions: aiming for an initial moisture level of no higher than 15% before the main drying.</w:t>
      </w:r>
    </w:p>
    <w:p w14:paraId="17724FAC" w14:textId="77777777" w:rsidR="00A11A6A" w:rsidRPr="00A11A6A" w:rsidRDefault="00A11A6A" w:rsidP="00344A88">
      <w:pPr>
        <w:spacing w:after="0" w:line="240" w:lineRule="auto"/>
        <w:ind w:firstLine="284"/>
        <w:jc w:val="both"/>
        <w:rPr>
          <w:rFonts w:cs="Times New Roman"/>
          <w:sz w:val="28"/>
          <w:szCs w:val="28"/>
        </w:rPr>
      </w:pPr>
      <w:r w:rsidRPr="007D7C4A">
        <w:rPr>
          <w:rFonts w:cs="Times New Roman"/>
          <w:sz w:val="20"/>
          <w:szCs w:val="20"/>
        </w:rPr>
        <w:t>4. Regularly servicing burners and seals to reduce heat loss.</w:t>
      </w:r>
    </w:p>
    <w:p w14:paraId="1767423E" w14:textId="77777777" w:rsidR="004C2941" w:rsidRPr="007D7C4A" w:rsidRDefault="00E25F74" w:rsidP="00E25F74">
      <w:pPr>
        <w:spacing w:before="240" w:after="240" w:line="240" w:lineRule="auto"/>
        <w:jc w:val="center"/>
        <w:rPr>
          <w:b/>
          <w:bCs/>
          <w:caps/>
        </w:rPr>
      </w:pPr>
      <w:r w:rsidRPr="00647992">
        <w:rPr>
          <w:b/>
          <w:bCs/>
          <w:caps/>
        </w:rPr>
        <w:t>method</w:t>
      </w:r>
      <w:r>
        <w:rPr>
          <w:b/>
          <w:bCs/>
          <w:caps/>
        </w:rPr>
        <w:t xml:space="preserve"> OF</w:t>
      </w:r>
      <w:r w:rsidRPr="00647992">
        <w:rPr>
          <w:b/>
          <w:bCs/>
          <w:caps/>
        </w:rPr>
        <w:t xml:space="preserve"> Res</w:t>
      </w:r>
      <w:r>
        <w:rPr>
          <w:b/>
          <w:bCs/>
          <w:caps/>
        </w:rPr>
        <w:t>earch</w:t>
      </w:r>
    </w:p>
    <w:p w14:paraId="6F65064F" w14:textId="091CB104" w:rsidR="004C2941" w:rsidRPr="00344A88" w:rsidRDefault="001C4665" w:rsidP="00344A88">
      <w:pPr>
        <w:adjustRightInd w:val="0"/>
        <w:snapToGrid w:val="0"/>
        <w:spacing w:after="0" w:line="240" w:lineRule="auto"/>
        <w:ind w:firstLine="284"/>
        <w:jc w:val="both"/>
        <w:rPr>
          <w:rFonts w:cs="Times New Roman"/>
          <w:sz w:val="20"/>
          <w:szCs w:val="20"/>
        </w:rPr>
      </w:pPr>
      <w:r w:rsidRPr="00344A88">
        <w:rPr>
          <w:rFonts w:cs="Times New Roman"/>
          <w:sz w:val="20"/>
          <w:szCs w:val="20"/>
        </w:rPr>
        <w:t>The original Table 1 shows the recommended maximum permissible air temperatures in the drum for a single drying depending on the initial moisture content of the cotton and the productivity (the table is given below) [1</w:t>
      </w:r>
      <w:r w:rsidR="00D50D7A" w:rsidRPr="00344A88">
        <w:rPr>
          <w:rFonts w:cs="Times New Roman"/>
          <w:sz w:val="20"/>
          <w:szCs w:val="20"/>
        </w:rPr>
        <w:t>-9</w:t>
      </w:r>
      <w:r w:rsidRPr="00344A88">
        <w:rPr>
          <w:rFonts w:cs="Times New Roman"/>
          <w:sz w:val="20"/>
          <w:szCs w:val="20"/>
        </w:rPr>
        <w:t>].</w:t>
      </w:r>
    </w:p>
    <w:p w14:paraId="17C0579B" w14:textId="77777777" w:rsidR="00344A88" w:rsidRDefault="00344A88" w:rsidP="00344A88">
      <w:pPr>
        <w:adjustRightInd w:val="0"/>
        <w:snapToGrid w:val="0"/>
        <w:spacing w:after="0" w:line="240" w:lineRule="auto"/>
        <w:ind w:firstLine="284"/>
        <w:jc w:val="both"/>
        <w:rPr>
          <w:rFonts w:cs="Times New Roman"/>
          <w:sz w:val="20"/>
          <w:szCs w:val="20"/>
        </w:rPr>
      </w:pPr>
      <w:r w:rsidRPr="00344A88">
        <w:rPr>
          <w:rFonts w:cs="Times New Roman"/>
          <w:sz w:val="20"/>
          <w:szCs w:val="20"/>
        </w:rPr>
        <w:t>To estimate heat consumption using the recommended data, an empirical relationship was constructed:</w:t>
      </w:r>
    </w:p>
    <w:p w14:paraId="79C74862" w14:textId="77777777" w:rsidR="00344A88" w:rsidRPr="00344A88" w:rsidRDefault="00344A88" w:rsidP="00344A88">
      <w:pPr>
        <w:adjustRightInd w:val="0"/>
        <w:snapToGrid w:val="0"/>
        <w:spacing w:after="0" w:line="240" w:lineRule="auto"/>
        <w:ind w:firstLine="284"/>
        <w:jc w:val="both"/>
        <w:rPr>
          <w:rFonts w:cs="Times New Roman"/>
          <w:sz w:val="20"/>
          <w:szCs w:val="20"/>
        </w:rPr>
      </w:pPr>
    </w:p>
    <w:p w14:paraId="48ED9260" w14:textId="6C114D9E" w:rsidR="00344A88" w:rsidRPr="00344A88" w:rsidRDefault="00344A88" w:rsidP="00344A88">
      <w:pPr>
        <w:adjustRightInd w:val="0"/>
        <w:snapToGrid w:val="0"/>
        <w:spacing w:after="0" w:line="240" w:lineRule="auto"/>
        <w:ind w:firstLine="284"/>
        <w:jc w:val="right"/>
        <w:rPr>
          <w:rFonts w:cs="Times New Roman"/>
          <w:sz w:val="20"/>
          <w:szCs w:val="20"/>
        </w:rPr>
      </w:pPr>
      <m:oMath>
        <m:r>
          <w:rPr>
            <w:rFonts w:ascii="Cambria Math" w:cs="Times New Roman"/>
            <w:sz w:val="20"/>
            <w:szCs w:val="20"/>
            <w:lang w:val="ru-RU"/>
          </w:rPr>
          <m:t>T=16,21</m:t>
        </m:r>
        <m:r>
          <w:rPr>
            <w:rFonts w:ascii="Cambria Math" w:cs="Times New Roman"/>
            <w:sz w:val="20"/>
            <w:szCs w:val="20"/>
            <w:lang w:val="ru-RU"/>
          </w:rPr>
          <m:t>×</m:t>
        </m:r>
        <m:sSup>
          <m:sSupPr>
            <m:ctrlPr>
              <w:rPr>
                <w:rFonts w:ascii="Cambria Math" w:cs="Times New Roman"/>
                <w:i/>
                <w:sz w:val="20"/>
                <w:szCs w:val="20"/>
                <w:lang w:val="ru-RU"/>
              </w:rPr>
            </m:ctrlPr>
          </m:sSupPr>
          <m:e>
            <m:r>
              <w:rPr>
                <w:rFonts w:ascii="Cambria Math" w:cs="Times New Roman"/>
                <w:sz w:val="20"/>
                <w:szCs w:val="20"/>
                <w:lang w:val="ru-RU"/>
              </w:rPr>
              <m:t>W</m:t>
            </m:r>
          </m:e>
          <m:sup>
            <m:r>
              <w:rPr>
                <w:rFonts w:ascii="Cambria Math" w:cs="Times New Roman"/>
                <w:sz w:val="20"/>
                <w:szCs w:val="20"/>
                <w:lang w:val="ru-RU"/>
              </w:rPr>
              <m:t>0,523</m:t>
            </m:r>
          </m:sup>
        </m:sSup>
        <m:r>
          <w:rPr>
            <w:rFonts w:ascii="Cambria Math" w:cs="Times New Roman"/>
            <w:sz w:val="20"/>
            <w:szCs w:val="20"/>
            <w:lang w:val="ru-RU"/>
          </w:rPr>
          <m:t>×</m:t>
        </m:r>
        <m:sSup>
          <m:sSupPr>
            <m:ctrlPr>
              <w:rPr>
                <w:rFonts w:ascii="Cambria Math" w:cs="Times New Roman"/>
                <w:i/>
                <w:sz w:val="20"/>
                <w:szCs w:val="20"/>
                <w:lang w:val="ru-RU"/>
              </w:rPr>
            </m:ctrlPr>
          </m:sSupPr>
          <m:e>
            <m:r>
              <w:rPr>
                <w:rFonts w:ascii="Cambria Math" w:cs="Times New Roman"/>
                <w:sz w:val="20"/>
                <w:szCs w:val="20"/>
                <w:lang w:val="ru-RU"/>
              </w:rPr>
              <m:t>P</m:t>
            </m:r>
          </m:e>
          <m:sup>
            <m:r>
              <w:rPr>
                <w:rFonts w:ascii="Cambria Math" w:cs="Times New Roman"/>
                <w:sz w:val="20"/>
                <w:szCs w:val="20"/>
                <w:lang w:val="ru-RU"/>
              </w:rPr>
              <m:t>0,317</m:t>
            </m:r>
          </m:sup>
        </m:sSup>
      </m:oMath>
      <w:r w:rsidRPr="00344A88">
        <w:rPr>
          <w:rFonts w:cs="Times New Roman"/>
          <w:sz w:val="20"/>
          <w:szCs w:val="20"/>
        </w:rPr>
        <w:t xml:space="preserve">          </w:t>
      </w:r>
      <w:r>
        <w:rPr>
          <w:rFonts w:cs="Times New Roman"/>
          <w:sz w:val="20"/>
          <w:szCs w:val="20"/>
        </w:rPr>
        <w:t xml:space="preserve">                     </w:t>
      </w:r>
      <w:r w:rsidRPr="00344A88">
        <w:rPr>
          <w:rFonts w:cs="Times New Roman"/>
          <w:sz w:val="20"/>
          <w:szCs w:val="20"/>
        </w:rPr>
        <w:t xml:space="preserve">                       (1)</w:t>
      </w:r>
    </w:p>
    <w:p w14:paraId="0224F601" w14:textId="77777777" w:rsidR="00344A88" w:rsidRDefault="00344A88" w:rsidP="00344A88">
      <w:pPr>
        <w:adjustRightInd w:val="0"/>
        <w:snapToGrid w:val="0"/>
        <w:spacing w:after="0" w:line="240" w:lineRule="auto"/>
        <w:ind w:firstLine="284"/>
        <w:jc w:val="both"/>
        <w:rPr>
          <w:rFonts w:cs="Times New Roman"/>
          <w:sz w:val="20"/>
          <w:szCs w:val="20"/>
        </w:rPr>
      </w:pPr>
    </w:p>
    <w:p w14:paraId="5D154823" w14:textId="6D30BF3A" w:rsidR="00344A88" w:rsidRPr="00344A88" w:rsidRDefault="00344A88" w:rsidP="00344A88">
      <w:pPr>
        <w:adjustRightInd w:val="0"/>
        <w:snapToGrid w:val="0"/>
        <w:spacing w:after="0" w:line="240" w:lineRule="auto"/>
        <w:ind w:firstLine="284"/>
        <w:jc w:val="both"/>
        <w:rPr>
          <w:rFonts w:cs="Times New Roman"/>
          <w:sz w:val="20"/>
          <w:szCs w:val="20"/>
        </w:rPr>
      </w:pPr>
      <w:r w:rsidRPr="00344A88">
        <w:rPr>
          <w:rFonts w:cs="Times New Roman"/>
          <w:sz w:val="20"/>
          <w:szCs w:val="20"/>
        </w:rPr>
        <w:t xml:space="preserve">where, </w:t>
      </w:r>
      <m:oMath>
        <m:r>
          <w:rPr>
            <w:rFonts w:ascii="Cambria Math" w:cs="Times New Roman"/>
            <w:sz w:val="20"/>
            <w:szCs w:val="20"/>
            <w:lang w:val="ru-RU"/>
          </w:rPr>
          <m:t>W</m:t>
        </m:r>
      </m:oMath>
      <w:r w:rsidRPr="00344A88">
        <w:rPr>
          <w:rFonts w:cs="Times New Roman"/>
          <w:sz w:val="20"/>
          <w:szCs w:val="20"/>
        </w:rPr>
        <w:t xml:space="preserve"> – is the initial cotton moisture content, expressed as a percentage; </w:t>
      </w:r>
      <w:r w:rsidRPr="00344A88">
        <w:rPr>
          <w:rFonts w:cs="Times New Roman"/>
          <w:position w:val="-4"/>
          <w:sz w:val="20"/>
          <w:szCs w:val="20"/>
          <w:lang w:val="ru-RU"/>
        </w:rPr>
        <w:object w:dxaOrig="240" w:dyaOrig="260" w14:anchorId="7765CE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12.15pt;height:13.1pt" o:ole="">
            <v:imagedata r:id="rId6" o:title=""/>
          </v:shape>
          <o:OLEObject Type="Embed" ProgID="Equation.3" ShapeID="_x0000_i1059" DrawAspect="Content" ObjectID="_1828464474" r:id="rId7"/>
        </w:object>
      </w:r>
      <w:r w:rsidRPr="00344A88">
        <w:rPr>
          <w:rFonts w:cs="Times New Roman"/>
          <w:sz w:val="20"/>
          <w:szCs w:val="20"/>
        </w:rPr>
        <w:t xml:space="preserve"> – is the drying unit capacity (t/h).</w:t>
      </w:r>
    </w:p>
    <w:p w14:paraId="2581097B" w14:textId="77777777" w:rsidR="00344A88" w:rsidRDefault="00344A88">
      <w:pPr>
        <w:spacing w:after="160" w:line="278" w:lineRule="auto"/>
        <w:rPr>
          <w:rFonts w:cs="Times New Roman"/>
          <w:b/>
          <w:bCs/>
          <w:sz w:val="20"/>
          <w:szCs w:val="20"/>
        </w:rPr>
      </w:pPr>
      <w:r>
        <w:rPr>
          <w:rFonts w:cs="Times New Roman"/>
          <w:b/>
          <w:bCs/>
          <w:sz w:val="20"/>
          <w:szCs w:val="20"/>
        </w:rPr>
        <w:br w:type="page"/>
      </w:r>
    </w:p>
    <w:p w14:paraId="11AFF0F9" w14:textId="147D49B3" w:rsidR="004C2941" w:rsidRPr="00344A88" w:rsidRDefault="004C2941" w:rsidP="00344A88">
      <w:pPr>
        <w:adjustRightInd w:val="0"/>
        <w:snapToGrid w:val="0"/>
        <w:spacing w:after="0" w:line="240" w:lineRule="auto"/>
        <w:ind w:firstLine="284"/>
        <w:jc w:val="center"/>
        <w:rPr>
          <w:rFonts w:cs="Times New Roman"/>
          <w:b/>
          <w:bCs/>
          <w:sz w:val="20"/>
          <w:szCs w:val="20"/>
        </w:rPr>
      </w:pPr>
      <w:r w:rsidRPr="00344A88">
        <w:rPr>
          <w:rFonts w:cs="Times New Roman"/>
          <w:b/>
          <w:bCs/>
          <w:sz w:val="20"/>
          <w:szCs w:val="20"/>
          <w:lang w:val="ru-RU"/>
        </w:rPr>
        <w:lastRenderedPageBreak/>
        <w:t>Т</w:t>
      </w:r>
      <w:r w:rsidR="004462C1" w:rsidRPr="00344A88">
        <w:rPr>
          <w:rFonts w:cs="Times New Roman"/>
          <w:b/>
          <w:bCs/>
          <w:sz w:val="20"/>
          <w:szCs w:val="20"/>
        </w:rPr>
        <w:t>ABLE</w:t>
      </w:r>
      <w:r w:rsidRPr="00344A88">
        <w:rPr>
          <w:rFonts w:cs="Times New Roman"/>
          <w:b/>
          <w:bCs/>
          <w:sz w:val="20"/>
          <w:szCs w:val="20"/>
        </w:rPr>
        <w:t xml:space="preserve"> 1</w:t>
      </w:r>
      <w:r w:rsidR="004462C1" w:rsidRPr="00344A88">
        <w:rPr>
          <w:rFonts w:cs="Times New Roman"/>
          <w:b/>
          <w:bCs/>
          <w:sz w:val="20"/>
          <w:szCs w:val="20"/>
        </w:rPr>
        <w:t xml:space="preserve">. </w:t>
      </w:r>
      <w:r w:rsidR="00601D3A" w:rsidRPr="00344A88">
        <w:rPr>
          <w:rFonts w:cs="Times New Roman"/>
          <w:sz w:val="20"/>
          <w:szCs w:val="20"/>
        </w:rPr>
        <w:t>Recommended maximum permissible air temperatures, initial cotton moisture content and production capacity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1710"/>
        <w:gridCol w:w="2025"/>
      </w:tblGrid>
      <w:tr w:rsidR="004C2941" w:rsidRPr="00344A88" w14:paraId="3B8DC857" w14:textId="77777777" w:rsidTr="004462C1">
        <w:trPr>
          <w:jc w:val="center"/>
        </w:trPr>
        <w:tc>
          <w:tcPr>
            <w:tcW w:w="2088" w:type="dxa"/>
          </w:tcPr>
          <w:p w14:paraId="25BC4611" w14:textId="77777777" w:rsidR="004C2941" w:rsidRPr="00344A88" w:rsidRDefault="001C4665" w:rsidP="00344A88">
            <w:pPr>
              <w:adjustRightInd w:val="0"/>
              <w:snapToGrid w:val="0"/>
              <w:spacing w:after="0" w:line="240" w:lineRule="auto"/>
              <w:jc w:val="center"/>
              <w:rPr>
                <w:rFonts w:cs="Times New Roman"/>
                <w:b/>
                <w:bCs/>
                <w:sz w:val="18"/>
                <w:szCs w:val="18"/>
              </w:rPr>
            </w:pPr>
            <w:r w:rsidRPr="00344A88">
              <w:rPr>
                <w:rFonts w:cs="Times New Roman"/>
                <w:b/>
                <w:bCs/>
                <w:sz w:val="18"/>
                <w:szCs w:val="18"/>
              </w:rPr>
              <w:t>Initial moisture content of cotton, %</w:t>
            </w:r>
          </w:p>
        </w:tc>
        <w:tc>
          <w:tcPr>
            <w:tcW w:w="1710" w:type="dxa"/>
          </w:tcPr>
          <w:p w14:paraId="42D8CA33" w14:textId="77777777" w:rsidR="004C2941" w:rsidRPr="00344A88" w:rsidRDefault="001C4665" w:rsidP="00344A88">
            <w:pPr>
              <w:adjustRightInd w:val="0"/>
              <w:snapToGrid w:val="0"/>
              <w:spacing w:after="0" w:line="240" w:lineRule="auto"/>
              <w:jc w:val="center"/>
              <w:rPr>
                <w:rFonts w:cs="Times New Roman"/>
                <w:b/>
                <w:bCs/>
                <w:sz w:val="18"/>
                <w:szCs w:val="18"/>
              </w:rPr>
            </w:pPr>
            <w:r w:rsidRPr="00344A88">
              <w:rPr>
                <w:rFonts w:cs="Times New Roman"/>
                <w:b/>
                <w:bCs/>
                <w:sz w:val="18"/>
                <w:szCs w:val="18"/>
              </w:rPr>
              <w:t>Productivity, t/h</w:t>
            </w:r>
          </w:p>
        </w:tc>
        <w:tc>
          <w:tcPr>
            <w:tcW w:w="2025" w:type="dxa"/>
          </w:tcPr>
          <w:p w14:paraId="11D1E012" w14:textId="77777777" w:rsidR="004C2941" w:rsidRPr="00344A88" w:rsidRDefault="001C4665" w:rsidP="00344A88">
            <w:pPr>
              <w:adjustRightInd w:val="0"/>
              <w:snapToGrid w:val="0"/>
              <w:spacing w:after="0" w:line="240" w:lineRule="auto"/>
              <w:jc w:val="center"/>
              <w:rPr>
                <w:rFonts w:cs="Times New Roman"/>
                <w:b/>
                <w:bCs/>
                <w:sz w:val="18"/>
                <w:szCs w:val="18"/>
              </w:rPr>
            </w:pPr>
            <w:r w:rsidRPr="00344A88">
              <w:rPr>
                <w:rFonts w:cs="Times New Roman"/>
                <w:b/>
                <w:bCs/>
                <w:sz w:val="18"/>
                <w:szCs w:val="18"/>
              </w:rPr>
              <w:t>Temperature of agent in drums, °C</w:t>
            </w:r>
          </w:p>
        </w:tc>
      </w:tr>
      <w:tr w:rsidR="004C2941" w:rsidRPr="00344A88" w14:paraId="39B8A87A" w14:textId="77777777" w:rsidTr="004462C1">
        <w:trPr>
          <w:jc w:val="center"/>
        </w:trPr>
        <w:tc>
          <w:tcPr>
            <w:tcW w:w="2088" w:type="dxa"/>
          </w:tcPr>
          <w:p w14:paraId="494B751E" w14:textId="77777777" w:rsidR="004C2941" w:rsidRPr="00344A88" w:rsidRDefault="004C2941" w:rsidP="00344A88">
            <w:pPr>
              <w:adjustRightInd w:val="0"/>
              <w:snapToGrid w:val="0"/>
              <w:spacing w:after="0" w:line="240" w:lineRule="auto"/>
              <w:ind w:firstLine="289"/>
              <w:jc w:val="center"/>
              <w:rPr>
                <w:rFonts w:cs="Times New Roman"/>
                <w:sz w:val="18"/>
                <w:szCs w:val="18"/>
              </w:rPr>
            </w:pPr>
            <w:r w:rsidRPr="00344A88">
              <w:rPr>
                <w:rFonts w:cs="Times New Roman"/>
                <w:sz w:val="18"/>
                <w:szCs w:val="18"/>
              </w:rPr>
              <w:t>11–12</w:t>
            </w:r>
          </w:p>
        </w:tc>
        <w:tc>
          <w:tcPr>
            <w:tcW w:w="1710" w:type="dxa"/>
          </w:tcPr>
          <w:p w14:paraId="6ED8CC9F" w14:textId="77777777" w:rsidR="004C2941" w:rsidRPr="00344A88" w:rsidRDefault="004C2941" w:rsidP="00344A88">
            <w:pPr>
              <w:adjustRightInd w:val="0"/>
              <w:snapToGrid w:val="0"/>
              <w:spacing w:after="0" w:line="240" w:lineRule="auto"/>
              <w:ind w:firstLine="289"/>
              <w:jc w:val="center"/>
              <w:rPr>
                <w:rFonts w:cs="Times New Roman"/>
                <w:sz w:val="18"/>
                <w:szCs w:val="18"/>
              </w:rPr>
            </w:pPr>
            <w:r w:rsidRPr="00344A88">
              <w:rPr>
                <w:rFonts w:cs="Times New Roman"/>
                <w:sz w:val="18"/>
                <w:szCs w:val="18"/>
              </w:rPr>
              <w:t>8</w:t>
            </w:r>
          </w:p>
        </w:tc>
        <w:tc>
          <w:tcPr>
            <w:tcW w:w="2025" w:type="dxa"/>
          </w:tcPr>
          <w:p w14:paraId="0E2EEFF8" w14:textId="77777777" w:rsidR="004C2941" w:rsidRPr="00344A88" w:rsidRDefault="004C2941" w:rsidP="00344A88">
            <w:pPr>
              <w:adjustRightInd w:val="0"/>
              <w:snapToGrid w:val="0"/>
              <w:spacing w:after="0" w:line="240" w:lineRule="auto"/>
              <w:ind w:firstLine="289"/>
              <w:jc w:val="center"/>
              <w:rPr>
                <w:rFonts w:cs="Times New Roman"/>
                <w:sz w:val="18"/>
                <w:szCs w:val="18"/>
              </w:rPr>
            </w:pPr>
            <w:r w:rsidRPr="00344A88">
              <w:rPr>
                <w:rFonts w:cs="Times New Roman"/>
                <w:sz w:val="18"/>
                <w:szCs w:val="18"/>
              </w:rPr>
              <w:t>100–110</w:t>
            </w:r>
          </w:p>
        </w:tc>
      </w:tr>
      <w:tr w:rsidR="004C2941" w:rsidRPr="00344A88" w14:paraId="4E8F37E9" w14:textId="77777777" w:rsidTr="004462C1">
        <w:trPr>
          <w:jc w:val="center"/>
        </w:trPr>
        <w:tc>
          <w:tcPr>
            <w:tcW w:w="2088" w:type="dxa"/>
          </w:tcPr>
          <w:p w14:paraId="7C2430AD" w14:textId="77777777" w:rsidR="004C2941" w:rsidRPr="00344A88" w:rsidRDefault="004C2941" w:rsidP="00344A88">
            <w:pPr>
              <w:adjustRightInd w:val="0"/>
              <w:snapToGrid w:val="0"/>
              <w:spacing w:after="0" w:line="240" w:lineRule="auto"/>
              <w:ind w:firstLine="289"/>
              <w:jc w:val="center"/>
              <w:rPr>
                <w:rFonts w:cs="Times New Roman"/>
                <w:sz w:val="18"/>
                <w:szCs w:val="18"/>
              </w:rPr>
            </w:pPr>
            <w:r w:rsidRPr="00344A88">
              <w:rPr>
                <w:rFonts w:cs="Times New Roman"/>
                <w:sz w:val="18"/>
                <w:szCs w:val="18"/>
              </w:rPr>
              <w:t>13–14</w:t>
            </w:r>
          </w:p>
        </w:tc>
        <w:tc>
          <w:tcPr>
            <w:tcW w:w="1710" w:type="dxa"/>
          </w:tcPr>
          <w:p w14:paraId="136C4D51" w14:textId="77777777" w:rsidR="004C2941" w:rsidRPr="00344A88" w:rsidRDefault="004C2941" w:rsidP="00344A88">
            <w:pPr>
              <w:adjustRightInd w:val="0"/>
              <w:snapToGrid w:val="0"/>
              <w:spacing w:after="0" w:line="240" w:lineRule="auto"/>
              <w:ind w:firstLine="289"/>
              <w:jc w:val="center"/>
              <w:rPr>
                <w:rFonts w:cs="Times New Roman"/>
                <w:sz w:val="18"/>
                <w:szCs w:val="18"/>
              </w:rPr>
            </w:pPr>
            <w:r w:rsidRPr="00344A88">
              <w:rPr>
                <w:rFonts w:cs="Times New Roman"/>
                <w:sz w:val="18"/>
                <w:szCs w:val="18"/>
              </w:rPr>
              <w:t>8</w:t>
            </w:r>
          </w:p>
        </w:tc>
        <w:tc>
          <w:tcPr>
            <w:tcW w:w="2025" w:type="dxa"/>
          </w:tcPr>
          <w:p w14:paraId="3CDEE8A1" w14:textId="77777777" w:rsidR="004C2941" w:rsidRPr="00344A88" w:rsidRDefault="004C2941" w:rsidP="00344A88">
            <w:pPr>
              <w:adjustRightInd w:val="0"/>
              <w:snapToGrid w:val="0"/>
              <w:spacing w:after="0" w:line="240" w:lineRule="auto"/>
              <w:ind w:firstLine="289"/>
              <w:jc w:val="center"/>
              <w:rPr>
                <w:rFonts w:cs="Times New Roman"/>
                <w:sz w:val="18"/>
                <w:szCs w:val="18"/>
              </w:rPr>
            </w:pPr>
            <w:r w:rsidRPr="00344A88">
              <w:rPr>
                <w:rFonts w:cs="Times New Roman"/>
                <w:sz w:val="18"/>
                <w:szCs w:val="18"/>
              </w:rPr>
              <w:t>120–130</w:t>
            </w:r>
          </w:p>
        </w:tc>
      </w:tr>
      <w:tr w:rsidR="004C2941" w:rsidRPr="00344A88" w14:paraId="222450FD" w14:textId="77777777" w:rsidTr="004462C1">
        <w:trPr>
          <w:jc w:val="center"/>
        </w:trPr>
        <w:tc>
          <w:tcPr>
            <w:tcW w:w="2088" w:type="dxa"/>
          </w:tcPr>
          <w:p w14:paraId="6760D429" w14:textId="77777777" w:rsidR="004C2941" w:rsidRPr="00344A88" w:rsidRDefault="004C2941" w:rsidP="00344A88">
            <w:pPr>
              <w:adjustRightInd w:val="0"/>
              <w:snapToGrid w:val="0"/>
              <w:spacing w:after="0" w:line="240" w:lineRule="auto"/>
              <w:ind w:firstLine="289"/>
              <w:jc w:val="center"/>
              <w:rPr>
                <w:rFonts w:cs="Times New Roman"/>
                <w:sz w:val="18"/>
                <w:szCs w:val="18"/>
              </w:rPr>
            </w:pPr>
            <w:r w:rsidRPr="00344A88">
              <w:rPr>
                <w:rFonts w:cs="Times New Roman"/>
                <w:sz w:val="18"/>
                <w:szCs w:val="18"/>
              </w:rPr>
              <w:t>15–16</w:t>
            </w:r>
          </w:p>
        </w:tc>
        <w:tc>
          <w:tcPr>
            <w:tcW w:w="1710" w:type="dxa"/>
          </w:tcPr>
          <w:p w14:paraId="08B82607" w14:textId="77777777" w:rsidR="004C2941" w:rsidRPr="00344A88" w:rsidRDefault="004C2941" w:rsidP="00344A88">
            <w:pPr>
              <w:adjustRightInd w:val="0"/>
              <w:snapToGrid w:val="0"/>
              <w:spacing w:after="0" w:line="240" w:lineRule="auto"/>
              <w:ind w:firstLine="289"/>
              <w:jc w:val="center"/>
              <w:rPr>
                <w:rFonts w:cs="Times New Roman"/>
                <w:sz w:val="18"/>
                <w:szCs w:val="18"/>
              </w:rPr>
            </w:pPr>
            <w:r w:rsidRPr="00344A88">
              <w:rPr>
                <w:rFonts w:cs="Times New Roman"/>
                <w:sz w:val="18"/>
                <w:szCs w:val="18"/>
              </w:rPr>
              <w:t>8</w:t>
            </w:r>
          </w:p>
        </w:tc>
        <w:tc>
          <w:tcPr>
            <w:tcW w:w="2025" w:type="dxa"/>
          </w:tcPr>
          <w:p w14:paraId="1B979B0F" w14:textId="77777777" w:rsidR="004C2941" w:rsidRPr="00344A88" w:rsidRDefault="004C2941" w:rsidP="00344A88">
            <w:pPr>
              <w:adjustRightInd w:val="0"/>
              <w:snapToGrid w:val="0"/>
              <w:spacing w:after="0" w:line="240" w:lineRule="auto"/>
              <w:ind w:firstLine="289"/>
              <w:jc w:val="center"/>
              <w:rPr>
                <w:rFonts w:cs="Times New Roman"/>
                <w:sz w:val="18"/>
                <w:szCs w:val="18"/>
              </w:rPr>
            </w:pPr>
            <w:r w:rsidRPr="00344A88">
              <w:rPr>
                <w:rFonts w:cs="Times New Roman"/>
                <w:sz w:val="18"/>
                <w:szCs w:val="18"/>
              </w:rPr>
              <w:t>135–140</w:t>
            </w:r>
          </w:p>
        </w:tc>
      </w:tr>
      <w:tr w:rsidR="004C2941" w:rsidRPr="00344A88" w14:paraId="36DD955B" w14:textId="77777777" w:rsidTr="004462C1">
        <w:trPr>
          <w:jc w:val="center"/>
        </w:trPr>
        <w:tc>
          <w:tcPr>
            <w:tcW w:w="2088" w:type="dxa"/>
          </w:tcPr>
          <w:p w14:paraId="6643B8C6" w14:textId="77777777" w:rsidR="004C2941" w:rsidRPr="00344A88" w:rsidRDefault="004C2941" w:rsidP="00344A88">
            <w:pPr>
              <w:adjustRightInd w:val="0"/>
              <w:snapToGrid w:val="0"/>
              <w:spacing w:after="0" w:line="240" w:lineRule="auto"/>
              <w:ind w:firstLine="289"/>
              <w:jc w:val="center"/>
              <w:rPr>
                <w:rFonts w:cs="Times New Roman"/>
                <w:sz w:val="18"/>
                <w:szCs w:val="18"/>
              </w:rPr>
            </w:pPr>
            <w:r w:rsidRPr="00344A88">
              <w:rPr>
                <w:rFonts w:cs="Times New Roman"/>
                <w:sz w:val="18"/>
                <w:szCs w:val="18"/>
              </w:rPr>
              <w:t>17–18</w:t>
            </w:r>
          </w:p>
        </w:tc>
        <w:tc>
          <w:tcPr>
            <w:tcW w:w="1710" w:type="dxa"/>
          </w:tcPr>
          <w:p w14:paraId="4F146CFB" w14:textId="77777777" w:rsidR="004C2941" w:rsidRPr="00344A88" w:rsidRDefault="004C2941" w:rsidP="00344A88">
            <w:pPr>
              <w:adjustRightInd w:val="0"/>
              <w:snapToGrid w:val="0"/>
              <w:spacing w:after="0" w:line="240" w:lineRule="auto"/>
              <w:ind w:firstLine="289"/>
              <w:jc w:val="center"/>
              <w:rPr>
                <w:rFonts w:cs="Times New Roman"/>
                <w:sz w:val="18"/>
                <w:szCs w:val="18"/>
              </w:rPr>
            </w:pPr>
            <w:r w:rsidRPr="00344A88">
              <w:rPr>
                <w:rFonts w:cs="Times New Roman"/>
                <w:sz w:val="18"/>
                <w:szCs w:val="18"/>
              </w:rPr>
              <w:t>8</w:t>
            </w:r>
          </w:p>
        </w:tc>
        <w:tc>
          <w:tcPr>
            <w:tcW w:w="2025" w:type="dxa"/>
          </w:tcPr>
          <w:p w14:paraId="5DA5A5FC" w14:textId="77777777" w:rsidR="004C2941" w:rsidRPr="00344A88" w:rsidRDefault="004C2941" w:rsidP="00344A88">
            <w:pPr>
              <w:adjustRightInd w:val="0"/>
              <w:snapToGrid w:val="0"/>
              <w:spacing w:after="0" w:line="240" w:lineRule="auto"/>
              <w:ind w:firstLine="289"/>
              <w:jc w:val="center"/>
              <w:rPr>
                <w:rFonts w:cs="Times New Roman"/>
                <w:sz w:val="18"/>
                <w:szCs w:val="18"/>
              </w:rPr>
            </w:pPr>
            <w:r w:rsidRPr="00344A88">
              <w:rPr>
                <w:rFonts w:cs="Times New Roman"/>
                <w:sz w:val="18"/>
                <w:szCs w:val="18"/>
              </w:rPr>
              <w:t>145–150</w:t>
            </w:r>
          </w:p>
        </w:tc>
      </w:tr>
      <w:tr w:rsidR="004C2941" w:rsidRPr="00344A88" w14:paraId="3DD35F95" w14:textId="77777777" w:rsidTr="004462C1">
        <w:trPr>
          <w:jc w:val="center"/>
        </w:trPr>
        <w:tc>
          <w:tcPr>
            <w:tcW w:w="2088" w:type="dxa"/>
          </w:tcPr>
          <w:p w14:paraId="6DB7919B" w14:textId="77777777" w:rsidR="004C2941" w:rsidRPr="00344A88" w:rsidRDefault="004C2941" w:rsidP="00344A88">
            <w:pPr>
              <w:adjustRightInd w:val="0"/>
              <w:snapToGrid w:val="0"/>
              <w:spacing w:after="0" w:line="240" w:lineRule="auto"/>
              <w:ind w:firstLine="289"/>
              <w:jc w:val="center"/>
              <w:rPr>
                <w:rFonts w:cs="Times New Roman"/>
                <w:sz w:val="18"/>
                <w:szCs w:val="18"/>
              </w:rPr>
            </w:pPr>
            <w:r w:rsidRPr="00344A88">
              <w:rPr>
                <w:rFonts w:cs="Times New Roman"/>
                <w:sz w:val="18"/>
                <w:szCs w:val="18"/>
              </w:rPr>
              <w:t>19–20</w:t>
            </w:r>
          </w:p>
        </w:tc>
        <w:tc>
          <w:tcPr>
            <w:tcW w:w="1710" w:type="dxa"/>
          </w:tcPr>
          <w:p w14:paraId="3659E770" w14:textId="77777777" w:rsidR="004C2941" w:rsidRPr="00344A88" w:rsidRDefault="004C2941" w:rsidP="00344A88">
            <w:pPr>
              <w:adjustRightInd w:val="0"/>
              <w:snapToGrid w:val="0"/>
              <w:spacing w:after="0" w:line="240" w:lineRule="auto"/>
              <w:ind w:firstLine="289"/>
              <w:jc w:val="center"/>
              <w:rPr>
                <w:rFonts w:cs="Times New Roman"/>
                <w:sz w:val="18"/>
                <w:szCs w:val="18"/>
              </w:rPr>
            </w:pPr>
            <w:r w:rsidRPr="00344A88">
              <w:rPr>
                <w:rFonts w:cs="Times New Roman"/>
                <w:sz w:val="18"/>
                <w:szCs w:val="18"/>
              </w:rPr>
              <w:t>8</w:t>
            </w:r>
          </w:p>
        </w:tc>
        <w:tc>
          <w:tcPr>
            <w:tcW w:w="2025" w:type="dxa"/>
          </w:tcPr>
          <w:p w14:paraId="32107E8B" w14:textId="77777777" w:rsidR="004C2941" w:rsidRPr="00344A88" w:rsidRDefault="004C2941" w:rsidP="00344A88">
            <w:pPr>
              <w:adjustRightInd w:val="0"/>
              <w:snapToGrid w:val="0"/>
              <w:spacing w:after="0" w:line="240" w:lineRule="auto"/>
              <w:ind w:firstLine="289"/>
              <w:jc w:val="center"/>
              <w:rPr>
                <w:rFonts w:cs="Times New Roman"/>
                <w:sz w:val="18"/>
                <w:szCs w:val="18"/>
              </w:rPr>
            </w:pPr>
            <w:r w:rsidRPr="00344A88">
              <w:rPr>
                <w:rFonts w:cs="Times New Roman"/>
                <w:sz w:val="18"/>
                <w:szCs w:val="18"/>
              </w:rPr>
              <w:t>150</w:t>
            </w:r>
          </w:p>
        </w:tc>
      </w:tr>
      <w:tr w:rsidR="004C2941" w:rsidRPr="00344A88" w14:paraId="477BD9B2" w14:textId="77777777" w:rsidTr="004462C1">
        <w:trPr>
          <w:jc w:val="center"/>
        </w:trPr>
        <w:tc>
          <w:tcPr>
            <w:tcW w:w="2088" w:type="dxa"/>
          </w:tcPr>
          <w:p w14:paraId="71069CBC" w14:textId="77777777" w:rsidR="004C2941" w:rsidRPr="00344A88" w:rsidRDefault="004C2941" w:rsidP="00344A88">
            <w:pPr>
              <w:adjustRightInd w:val="0"/>
              <w:snapToGrid w:val="0"/>
              <w:spacing w:after="0" w:line="240" w:lineRule="auto"/>
              <w:ind w:firstLine="289"/>
              <w:jc w:val="center"/>
              <w:rPr>
                <w:rFonts w:cs="Times New Roman"/>
                <w:sz w:val="18"/>
                <w:szCs w:val="18"/>
              </w:rPr>
            </w:pPr>
            <w:r w:rsidRPr="00344A88">
              <w:rPr>
                <w:rFonts w:cs="Times New Roman"/>
                <w:sz w:val="18"/>
                <w:szCs w:val="18"/>
              </w:rPr>
              <w:t>21–24</w:t>
            </w:r>
          </w:p>
        </w:tc>
        <w:tc>
          <w:tcPr>
            <w:tcW w:w="1710" w:type="dxa"/>
          </w:tcPr>
          <w:p w14:paraId="25B7CEAF" w14:textId="77777777" w:rsidR="004C2941" w:rsidRPr="00344A88" w:rsidRDefault="004C2941" w:rsidP="00344A88">
            <w:pPr>
              <w:adjustRightInd w:val="0"/>
              <w:snapToGrid w:val="0"/>
              <w:spacing w:after="0" w:line="240" w:lineRule="auto"/>
              <w:ind w:firstLine="289"/>
              <w:jc w:val="center"/>
              <w:rPr>
                <w:rFonts w:cs="Times New Roman"/>
                <w:sz w:val="18"/>
                <w:szCs w:val="18"/>
              </w:rPr>
            </w:pPr>
            <w:r w:rsidRPr="00344A88">
              <w:rPr>
                <w:rFonts w:cs="Times New Roman"/>
                <w:sz w:val="18"/>
                <w:szCs w:val="18"/>
              </w:rPr>
              <w:t>8</w:t>
            </w:r>
          </w:p>
        </w:tc>
        <w:tc>
          <w:tcPr>
            <w:tcW w:w="2025" w:type="dxa"/>
          </w:tcPr>
          <w:p w14:paraId="1780E91E" w14:textId="77777777" w:rsidR="004C2941" w:rsidRPr="00344A88" w:rsidRDefault="004C2941" w:rsidP="00344A88">
            <w:pPr>
              <w:adjustRightInd w:val="0"/>
              <w:snapToGrid w:val="0"/>
              <w:spacing w:after="0" w:line="240" w:lineRule="auto"/>
              <w:ind w:firstLine="289"/>
              <w:jc w:val="center"/>
              <w:rPr>
                <w:rFonts w:cs="Times New Roman"/>
                <w:sz w:val="18"/>
                <w:szCs w:val="18"/>
              </w:rPr>
            </w:pPr>
            <w:r w:rsidRPr="00344A88">
              <w:rPr>
                <w:rFonts w:cs="Times New Roman"/>
                <w:sz w:val="18"/>
                <w:szCs w:val="18"/>
              </w:rPr>
              <w:t>150</w:t>
            </w:r>
          </w:p>
        </w:tc>
      </w:tr>
      <w:tr w:rsidR="004C2941" w:rsidRPr="00344A88" w14:paraId="3990D883" w14:textId="77777777" w:rsidTr="004462C1">
        <w:trPr>
          <w:jc w:val="center"/>
        </w:trPr>
        <w:tc>
          <w:tcPr>
            <w:tcW w:w="2088" w:type="dxa"/>
          </w:tcPr>
          <w:p w14:paraId="755B6B89" w14:textId="77777777" w:rsidR="004C2941" w:rsidRPr="00344A88" w:rsidRDefault="004C2941" w:rsidP="00344A88">
            <w:pPr>
              <w:adjustRightInd w:val="0"/>
              <w:snapToGrid w:val="0"/>
              <w:spacing w:after="0" w:line="240" w:lineRule="auto"/>
              <w:ind w:firstLine="289"/>
              <w:jc w:val="center"/>
              <w:rPr>
                <w:rFonts w:cs="Times New Roman"/>
                <w:sz w:val="18"/>
                <w:szCs w:val="18"/>
              </w:rPr>
            </w:pPr>
            <w:r w:rsidRPr="00344A88">
              <w:rPr>
                <w:rFonts w:cs="Times New Roman"/>
                <w:sz w:val="18"/>
                <w:szCs w:val="18"/>
              </w:rPr>
              <w:t>11–12</w:t>
            </w:r>
          </w:p>
        </w:tc>
        <w:tc>
          <w:tcPr>
            <w:tcW w:w="1710" w:type="dxa"/>
          </w:tcPr>
          <w:p w14:paraId="4F3959DC" w14:textId="77777777" w:rsidR="004C2941" w:rsidRPr="00344A88" w:rsidRDefault="004C2941" w:rsidP="00344A88">
            <w:pPr>
              <w:adjustRightInd w:val="0"/>
              <w:snapToGrid w:val="0"/>
              <w:spacing w:after="0" w:line="240" w:lineRule="auto"/>
              <w:ind w:firstLine="289"/>
              <w:jc w:val="center"/>
              <w:rPr>
                <w:rFonts w:cs="Times New Roman"/>
                <w:sz w:val="18"/>
                <w:szCs w:val="18"/>
              </w:rPr>
            </w:pPr>
            <w:r w:rsidRPr="00344A88">
              <w:rPr>
                <w:rFonts w:cs="Times New Roman"/>
                <w:sz w:val="18"/>
                <w:szCs w:val="18"/>
              </w:rPr>
              <w:t>10</w:t>
            </w:r>
          </w:p>
        </w:tc>
        <w:tc>
          <w:tcPr>
            <w:tcW w:w="2025" w:type="dxa"/>
          </w:tcPr>
          <w:p w14:paraId="663926C2" w14:textId="77777777" w:rsidR="004C2941" w:rsidRPr="00344A88" w:rsidRDefault="004C2941" w:rsidP="00344A88">
            <w:pPr>
              <w:adjustRightInd w:val="0"/>
              <w:snapToGrid w:val="0"/>
              <w:spacing w:after="0" w:line="240" w:lineRule="auto"/>
              <w:ind w:firstLine="289"/>
              <w:jc w:val="center"/>
              <w:rPr>
                <w:rFonts w:cs="Times New Roman"/>
                <w:sz w:val="18"/>
                <w:szCs w:val="18"/>
              </w:rPr>
            </w:pPr>
            <w:r w:rsidRPr="00344A88">
              <w:rPr>
                <w:rFonts w:cs="Times New Roman"/>
                <w:sz w:val="18"/>
                <w:szCs w:val="18"/>
              </w:rPr>
              <w:t>110–120</w:t>
            </w:r>
          </w:p>
        </w:tc>
      </w:tr>
      <w:tr w:rsidR="004C2941" w:rsidRPr="00344A88" w14:paraId="54460B88" w14:textId="77777777" w:rsidTr="004462C1">
        <w:trPr>
          <w:jc w:val="center"/>
        </w:trPr>
        <w:tc>
          <w:tcPr>
            <w:tcW w:w="2088" w:type="dxa"/>
          </w:tcPr>
          <w:p w14:paraId="04CEF2FC" w14:textId="77777777" w:rsidR="004C2941" w:rsidRPr="00344A88" w:rsidRDefault="004C2941" w:rsidP="00344A88">
            <w:pPr>
              <w:adjustRightInd w:val="0"/>
              <w:snapToGrid w:val="0"/>
              <w:spacing w:after="0" w:line="240" w:lineRule="auto"/>
              <w:ind w:firstLine="289"/>
              <w:jc w:val="center"/>
              <w:rPr>
                <w:rFonts w:cs="Times New Roman"/>
                <w:sz w:val="18"/>
                <w:szCs w:val="18"/>
              </w:rPr>
            </w:pPr>
            <w:r w:rsidRPr="00344A88">
              <w:rPr>
                <w:rFonts w:cs="Times New Roman"/>
                <w:sz w:val="18"/>
                <w:szCs w:val="18"/>
              </w:rPr>
              <w:t>13–14</w:t>
            </w:r>
          </w:p>
        </w:tc>
        <w:tc>
          <w:tcPr>
            <w:tcW w:w="1710" w:type="dxa"/>
          </w:tcPr>
          <w:p w14:paraId="124C5569" w14:textId="77777777" w:rsidR="004C2941" w:rsidRPr="00344A88" w:rsidRDefault="004C2941" w:rsidP="00344A88">
            <w:pPr>
              <w:adjustRightInd w:val="0"/>
              <w:snapToGrid w:val="0"/>
              <w:spacing w:after="0" w:line="240" w:lineRule="auto"/>
              <w:ind w:firstLine="289"/>
              <w:jc w:val="center"/>
              <w:rPr>
                <w:rFonts w:cs="Times New Roman"/>
                <w:sz w:val="18"/>
                <w:szCs w:val="18"/>
              </w:rPr>
            </w:pPr>
            <w:r w:rsidRPr="00344A88">
              <w:rPr>
                <w:rFonts w:cs="Times New Roman"/>
                <w:sz w:val="18"/>
                <w:szCs w:val="18"/>
              </w:rPr>
              <w:t>10</w:t>
            </w:r>
          </w:p>
        </w:tc>
        <w:tc>
          <w:tcPr>
            <w:tcW w:w="2025" w:type="dxa"/>
          </w:tcPr>
          <w:p w14:paraId="157568E6" w14:textId="77777777" w:rsidR="004C2941" w:rsidRPr="00344A88" w:rsidRDefault="004C2941" w:rsidP="00344A88">
            <w:pPr>
              <w:adjustRightInd w:val="0"/>
              <w:snapToGrid w:val="0"/>
              <w:spacing w:after="0" w:line="240" w:lineRule="auto"/>
              <w:ind w:firstLine="289"/>
              <w:jc w:val="center"/>
              <w:rPr>
                <w:rFonts w:cs="Times New Roman"/>
                <w:sz w:val="18"/>
                <w:szCs w:val="18"/>
              </w:rPr>
            </w:pPr>
            <w:r w:rsidRPr="00344A88">
              <w:rPr>
                <w:rFonts w:cs="Times New Roman"/>
                <w:sz w:val="18"/>
                <w:szCs w:val="18"/>
              </w:rPr>
              <w:t>130–140</w:t>
            </w:r>
          </w:p>
        </w:tc>
      </w:tr>
      <w:tr w:rsidR="004C2941" w:rsidRPr="00344A88" w14:paraId="2EAB09F8" w14:textId="77777777" w:rsidTr="004462C1">
        <w:trPr>
          <w:jc w:val="center"/>
        </w:trPr>
        <w:tc>
          <w:tcPr>
            <w:tcW w:w="2088" w:type="dxa"/>
          </w:tcPr>
          <w:p w14:paraId="1E35414A" w14:textId="77777777" w:rsidR="004C2941" w:rsidRPr="00344A88" w:rsidRDefault="004C2941" w:rsidP="00344A88">
            <w:pPr>
              <w:adjustRightInd w:val="0"/>
              <w:snapToGrid w:val="0"/>
              <w:spacing w:after="0" w:line="240" w:lineRule="auto"/>
              <w:ind w:firstLine="289"/>
              <w:jc w:val="center"/>
              <w:rPr>
                <w:rFonts w:cs="Times New Roman"/>
                <w:sz w:val="18"/>
                <w:szCs w:val="18"/>
              </w:rPr>
            </w:pPr>
            <w:r w:rsidRPr="00344A88">
              <w:rPr>
                <w:rFonts w:cs="Times New Roman"/>
                <w:sz w:val="18"/>
                <w:szCs w:val="18"/>
              </w:rPr>
              <w:t>15–16</w:t>
            </w:r>
          </w:p>
        </w:tc>
        <w:tc>
          <w:tcPr>
            <w:tcW w:w="1710" w:type="dxa"/>
          </w:tcPr>
          <w:p w14:paraId="7C168866" w14:textId="77777777" w:rsidR="004C2941" w:rsidRPr="00344A88" w:rsidRDefault="004C2941" w:rsidP="00344A88">
            <w:pPr>
              <w:adjustRightInd w:val="0"/>
              <w:snapToGrid w:val="0"/>
              <w:spacing w:after="0" w:line="240" w:lineRule="auto"/>
              <w:ind w:firstLine="289"/>
              <w:jc w:val="center"/>
              <w:rPr>
                <w:rFonts w:cs="Times New Roman"/>
                <w:sz w:val="18"/>
                <w:szCs w:val="18"/>
              </w:rPr>
            </w:pPr>
            <w:r w:rsidRPr="00344A88">
              <w:rPr>
                <w:rFonts w:cs="Times New Roman"/>
                <w:sz w:val="18"/>
                <w:szCs w:val="18"/>
              </w:rPr>
              <w:t>10</w:t>
            </w:r>
          </w:p>
        </w:tc>
        <w:tc>
          <w:tcPr>
            <w:tcW w:w="2025" w:type="dxa"/>
          </w:tcPr>
          <w:p w14:paraId="077BAD11" w14:textId="77777777" w:rsidR="004C2941" w:rsidRPr="00344A88" w:rsidRDefault="004C2941" w:rsidP="00344A88">
            <w:pPr>
              <w:adjustRightInd w:val="0"/>
              <w:snapToGrid w:val="0"/>
              <w:spacing w:after="0" w:line="240" w:lineRule="auto"/>
              <w:ind w:firstLine="289"/>
              <w:jc w:val="center"/>
              <w:rPr>
                <w:rFonts w:cs="Times New Roman"/>
                <w:sz w:val="18"/>
                <w:szCs w:val="18"/>
              </w:rPr>
            </w:pPr>
            <w:r w:rsidRPr="00344A88">
              <w:rPr>
                <w:rFonts w:cs="Times New Roman"/>
                <w:sz w:val="18"/>
                <w:szCs w:val="18"/>
              </w:rPr>
              <w:t>145–150</w:t>
            </w:r>
          </w:p>
        </w:tc>
      </w:tr>
      <w:tr w:rsidR="004C2941" w:rsidRPr="00344A88" w14:paraId="0E2C9B97" w14:textId="77777777" w:rsidTr="004462C1">
        <w:trPr>
          <w:jc w:val="center"/>
        </w:trPr>
        <w:tc>
          <w:tcPr>
            <w:tcW w:w="2088" w:type="dxa"/>
          </w:tcPr>
          <w:p w14:paraId="72AA29AF" w14:textId="77777777" w:rsidR="004C2941" w:rsidRPr="00344A88" w:rsidRDefault="004C2941" w:rsidP="00344A88">
            <w:pPr>
              <w:adjustRightInd w:val="0"/>
              <w:snapToGrid w:val="0"/>
              <w:spacing w:after="0" w:line="240" w:lineRule="auto"/>
              <w:ind w:firstLine="289"/>
              <w:jc w:val="center"/>
              <w:rPr>
                <w:rFonts w:cs="Times New Roman"/>
                <w:sz w:val="18"/>
                <w:szCs w:val="18"/>
              </w:rPr>
            </w:pPr>
            <w:r w:rsidRPr="00344A88">
              <w:rPr>
                <w:rFonts w:cs="Times New Roman"/>
                <w:sz w:val="18"/>
                <w:szCs w:val="18"/>
              </w:rPr>
              <w:t>17–18</w:t>
            </w:r>
          </w:p>
        </w:tc>
        <w:tc>
          <w:tcPr>
            <w:tcW w:w="1710" w:type="dxa"/>
          </w:tcPr>
          <w:p w14:paraId="050E206E" w14:textId="77777777" w:rsidR="004C2941" w:rsidRPr="00344A88" w:rsidRDefault="004C2941" w:rsidP="00344A88">
            <w:pPr>
              <w:adjustRightInd w:val="0"/>
              <w:snapToGrid w:val="0"/>
              <w:spacing w:after="0" w:line="240" w:lineRule="auto"/>
              <w:ind w:firstLine="289"/>
              <w:jc w:val="center"/>
              <w:rPr>
                <w:rFonts w:cs="Times New Roman"/>
                <w:sz w:val="18"/>
                <w:szCs w:val="18"/>
              </w:rPr>
            </w:pPr>
            <w:r w:rsidRPr="00344A88">
              <w:rPr>
                <w:rFonts w:cs="Times New Roman"/>
                <w:sz w:val="18"/>
                <w:szCs w:val="18"/>
              </w:rPr>
              <w:t>10</w:t>
            </w:r>
          </w:p>
        </w:tc>
        <w:tc>
          <w:tcPr>
            <w:tcW w:w="2025" w:type="dxa"/>
          </w:tcPr>
          <w:p w14:paraId="09FEC733" w14:textId="77777777" w:rsidR="004C2941" w:rsidRPr="00344A88" w:rsidRDefault="004C2941" w:rsidP="00344A88">
            <w:pPr>
              <w:adjustRightInd w:val="0"/>
              <w:snapToGrid w:val="0"/>
              <w:spacing w:after="0" w:line="240" w:lineRule="auto"/>
              <w:ind w:firstLine="289"/>
              <w:jc w:val="center"/>
              <w:rPr>
                <w:rFonts w:cs="Times New Roman"/>
                <w:sz w:val="18"/>
                <w:szCs w:val="18"/>
              </w:rPr>
            </w:pPr>
            <w:r w:rsidRPr="00344A88">
              <w:rPr>
                <w:rFonts w:cs="Times New Roman"/>
                <w:sz w:val="18"/>
                <w:szCs w:val="18"/>
              </w:rPr>
              <w:t>155–160</w:t>
            </w:r>
          </w:p>
        </w:tc>
      </w:tr>
      <w:tr w:rsidR="004C2941" w:rsidRPr="00344A88" w14:paraId="10C77FFD" w14:textId="77777777" w:rsidTr="004462C1">
        <w:trPr>
          <w:jc w:val="center"/>
        </w:trPr>
        <w:tc>
          <w:tcPr>
            <w:tcW w:w="2088" w:type="dxa"/>
          </w:tcPr>
          <w:p w14:paraId="60599BD6" w14:textId="77777777" w:rsidR="004C2941" w:rsidRPr="00344A88" w:rsidRDefault="004C2941" w:rsidP="00344A88">
            <w:pPr>
              <w:adjustRightInd w:val="0"/>
              <w:snapToGrid w:val="0"/>
              <w:spacing w:after="0" w:line="240" w:lineRule="auto"/>
              <w:ind w:firstLine="289"/>
              <w:jc w:val="center"/>
              <w:rPr>
                <w:rFonts w:cs="Times New Roman"/>
                <w:sz w:val="18"/>
                <w:szCs w:val="18"/>
              </w:rPr>
            </w:pPr>
            <w:r w:rsidRPr="00344A88">
              <w:rPr>
                <w:rFonts w:cs="Times New Roman"/>
                <w:sz w:val="18"/>
                <w:szCs w:val="18"/>
              </w:rPr>
              <w:t>19–24</w:t>
            </w:r>
          </w:p>
        </w:tc>
        <w:tc>
          <w:tcPr>
            <w:tcW w:w="1710" w:type="dxa"/>
          </w:tcPr>
          <w:p w14:paraId="68BC527B" w14:textId="77777777" w:rsidR="004C2941" w:rsidRPr="00344A88" w:rsidRDefault="004C2941" w:rsidP="00344A88">
            <w:pPr>
              <w:adjustRightInd w:val="0"/>
              <w:snapToGrid w:val="0"/>
              <w:spacing w:after="0" w:line="240" w:lineRule="auto"/>
              <w:ind w:firstLine="289"/>
              <w:jc w:val="center"/>
              <w:rPr>
                <w:rFonts w:cs="Times New Roman"/>
                <w:sz w:val="18"/>
                <w:szCs w:val="18"/>
              </w:rPr>
            </w:pPr>
            <w:r w:rsidRPr="00344A88">
              <w:rPr>
                <w:rFonts w:cs="Times New Roman"/>
                <w:sz w:val="18"/>
                <w:szCs w:val="18"/>
              </w:rPr>
              <w:t>10</w:t>
            </w:r>
          </w:p>
        </w:tc>
        <w:tc>
          <w:tcPr>
            <w:tcW w:w="2025" w:type="dxa"/>
          </w:tcPr>
          <w:p w14:paraId="1BB52E8C" w14:textId="77777777" w:rsidR="004C2941" w:rsidRPr="00344A88" w:rsidRDefault="004C2941" w:rsidP="00344A88">
            <w:pPr>
              <w:adjustRightInd w:val="0"/>
              <w:snapToGrid w:val="0"/>
              <w:spacing w:after="0" w:line="240" w:lineRule="auto"/>
              <w:ind w:firstLine="289"/>
              <w:jc w:val="center"/>
              <w:rPr>
                <w:rFonts w:cs="Times New Roman"/>
                <w:sz w:val="18"/>
                <w:szCs w:val="18"/>
              </w:rPr>
            </w:pPr>
            <w:r w:rsidRPr="00344A88">
              <w:rPr>
                <w:rFonts w:cs="Times New Roman"/>
                <w:sz w:val="18"/>
                <w:szCs w:val="18"/>
              </w:rPr>
              <w:t>160</w:t>
            </w:r>
          </w:p>
        </w:tc>
      </w:tr>
      <w:tr w:rsidR="004C2941" w:rsidRPr="00344A88" w14:paraId="60124211" w14:textId="77777777" w:rsidTr="004462C1">
        <w:trPr>
          <w:jc w:val="center"/>
        </w:trPr>
        <w:tc>
          <w:tcPr>
            <w:tcW w:w="2088" w:type="dxa"/>
          </w:tcPr>
          <w:p w14:paraId="5085B931" w14:textId="77777777" w:rsidR="004C2941" w:rsidRPr="00344A88" w:rsidRDefault="004C2941" w:rsidP="00344A88">
            <w:pPr>
              <w:adjustRightInd w:val="0"/>
              <w:snapToGrid w:val="0"/>
              <w:spacing w:after="0" w:line="240" w:lineRule="auto"/>
              <w:ind w:firstLine="289"/>
              <w:jc w:val="center"/>
              <w:rPr>
                <w:rFonts w:cs="Times New Roman"/>
                <w:sz w:val="18"/>
                <w:szCs w:val="18"/>
              </w:rPr>
            </w:pPr>
            <w:r w:rsidRPr="00344A88">
              <w:rPr>
                <w:rFonts w:cs="Times New Roman"/>
                <w:sz w:val="18"/>
                <w:szCs w:val="18"/>
              </w:rPr>
              <w:t>11–12</w:t>
            </w:r>
          </w:p>
        </w:tc>
        <w:tc>
          <w:tcPr>
            <w:tcW w:w="1710" w:type="dxa"/>
          </w:tcPr>
          <w:p w14:paraId="351E740E" w14:textId="77777777" w:rsidR="004C2941" w:rsidRPr="00344A88" w:rsidRDefault="004C2941" w:rsidP="00344A88">
            <w:pPr>
              <w:adjustRightInd w:val="0"/>
              <w:snapToGrid w:val="0"/>
              <w:spacing w:after="0" w:line="240" w:lineRule="auto"/>
              <w:ind w:firstLine="289"/>
              <w:jc w:val="center"/>
              <w:rPr>
                <w:rFonts w:cs="Times New Roman"/>
                <w:sz w:val="18"/>
                <w:szCs w:val="18"/>
              </w:rPr>
            </w:pPr>
            <w:r w:rsidRPr="00344A88">
              <w:rPr>
                <w:rFonts w:cs="Times New Roman"/>
                <w:sz w:val="18"/>
                <w:szCs w:val="18"/>
              </w:rPr>
              <w:t>12</w:t>
            </w:r>
          </w:p>
        </w:tc>
        <w:tc>
          <w:tcPr>
            <w:tcW w:w="2025" w:type="dxa"/>
          </w:tcPr>
          <w:p w14:paraId="6C56FC19" w14:textId="77777777" w:rsidR="004C2941" w:rsidRPr="00344A88" w:rsidRDefault="004C2941" w:rsidP="00344A88">
            <w:pPr>
              <w:adjustRightInd w:val="0"/>
              <w:snapToGrid w:val="0"/>
              <w:spacing w:after="0" w:line="240" w:lineRule="auto"/>
              <w:ind w:firstLine="289"/>
              <w:jc w:val="center"/>
              <w:rPr>
                <w:rFonts w:cs="Times New Roman"/>
                <w:sz w:val="18"/>
                <w:szCs w:val="18"/>
              </w:rPr>
            </w:pPr>
            <w:r w:rsidRPr="00344A88">
              <w:rPr>
                <w:rFonts w:cs="Times New Roman"/>
                <w:sz w:val="18"/>
                <w:szCs w:val="18"/>
              </w:rPr>
              <w:t>120–130</w:t>
            </w:r>
          </w:p>
        </w:tc>
      </w:tr>
      <w:tr w:rsidR="004C2941" w:rsidRPr="00344A88" w14:paraId="21E6A9E9" w14:textId="77777777" w:rsidTr="004462C1">
        <w:trPr>
          <w:jc w:val="center"/>
        </w:trPr>
        <w:tc>
          <w:tcPr>
            <w:tcW w:w="2088" w:type="dxa"/>
          </w:tcPr>
          <w:p w14:paraId="377D7119" w14:textId="77777777" w:rsidR="004C2941" w:rsidRPr="00344A88" w:rsidRDefault="004C2941" w:rsidP="00344A88">
            <w:pPr>
              <w:adjustRightInd w:val="0"/>
              <w:snapToGrid w:val="0"/>
              <w:spacing w:after="0" w:line="240" w:lineRule="auto"/>
              <w:ind w:firstLine="289"/>
              <w:jc w:val="center"/>
              <w:rPr>
                <w:rFonts w:cs="Times New Roman"/>
                <w:sz w:val="18"/>
                <w:szCs w:val="18"/>
              </w:rPr>
            </w:pPr>
            <w:r w:rsidRPr="00344A88">
              <w:rPr>
                <w:rFonts w:cs="Times New Roman"/>
                <w:sz w:val="18"/>
                <w:szCs w:val="18"/>
              </w:rPr>
              <w:t>13–14</w:t>
            </w:r>
          </w:p>
        </w:tc>
        <w:tc>
          <w:tcPr>
            <w:tcW w:w="1710" w:type="dxa"/>
          </w:tcPr>
          <w:p w14:paraId="6268ADA3" w14:textId="77777777" w:rsidR="004C2941" w:rsidRPr="00344A88" w:rsidRDefault="004C2941" w:rsidP="00344A88">
            <w:pPr>
              <w:adjustRightInd w:val="0"/>
              <w:snapToGrid w:val="0"/>
              <w:spacing w:after="0" w:line="240" w:lineRule="auto"/>
              <w:ind w:firstLine="289"/>
              <w:jc w:val="center"/>
              <w:rPr>
                <w:rFonts w:cs="Times New Roman"/>
                <w:sz w:val="18"/>
                <w:szCs w:val="18"/>
              </w:rPr>
            </w:pPr>
            <w:r w:rsidRPr="00344A88">
              <w:rPr>
                <w:rFonts w:cs="Times New Roman"/>
                <w:sz w:val="18"/>
                <w:szCs w:val="18"/>
              </w:rPr>
              <w:t>12</w:t>
            </w:r>
          </w:p>
        </w:tc>
        <w:tc>
          <w:tcPr>
            <w:tcW w:w="2025" w:type="dxa"/>
          </w:tcPr>
          <w:p w14:paraId="64DA3315" w14:textId="77777777" w:rsidR="004C2941" w:rsidRPr="00344A88" w:rsidRDefault="004C2941" w:rsidP="00344A88">
            <w:pPr>
              <w:adjustRightInd w:val="0"/>
              <w:snapToGrid w:val="0"/>
              <w:spacing w:after="0" w:line="240" w:lineRule="auto"/>
              <w:ind w:firstLine="289"/>
              <w:jc w:val="center"/>
              <w:rPr>
                <w:rFonts w:cs="Times New Roman"/>
                <w:sz w:val="18"/>
                <w:szCs w:val="18"/>
              </w:rPr>
            </w:pPr>
            <w:r w:rsidRPr="00344A88">
              <w:rPr>
                <w:rFonts w:cs="Times New Roman"/>
                <w:sz w:val="18"/>
                <w:szCs w:val="18"/>
              </w:rPr>
              <w:t>135–145</w:t>
            </w:r>
          </w:p>
        </w:tc>
      </w:tr>
      <w:tr w:rsidR="004C2941" w:rsidRPr="00344A88" w14:paraId="17D04C34" w14:textId="77777777" w:rsidTr="004462C1">
        <w:trPr>
          <w:jc w:val="center"/>
        </w:trPr>
        <w:tc>
          <w:tcPr>
            <w:tcW w:w="2088" w:type="dxa"/>
          </w:tcPr>
          <w:p w14:paraId="29111E19" w14:textId="77777777" w:rsidR="004C2941" w:rsidRPr="00344A88" w:rsidRDefault="004C2941" w:rsidP="00344A88">
            <w:pPr>
              <w:adjustRightInd w:val="0"/>
              <w:snapToGrid w:val="0"/>
              <w:spacing w:after="0" w:line="240" w:lineRule="auto"/>
              <w:ind w:firstLine="289"/>
              <w:jc w:val="center"/>
              <w:rPr>
                <w:rFonts w:cs="Times New Roman"/>
                <w:sz w:val="18"/>
                <w:szCs w:val="18"/>
              </w:rPr>
            </w:pPr>
            <w:r w:rsidRPr="00344A88">
              <w:rPr>
                <w:rFonts w:cs="Times New Roman"/>
                <w:sz w:val="18"/>
                <w:szCs w:val="18"/>
              </w:rPr>
              <w:t>15–16</w:t>
            </w:r>
          </w:p>
        </w:tc>
        <w:tc>
          <w:tcPr>
            <w:tcW w:w="1710" w:type="dxa"/>
          </w:tcPr>
          <w:p w14:paraId="10BC5F61" w14:textId="77777777" w:rsidR="004C2941" w:rsidRPr="00344A88" w:rsidRDefault="004C2941" w:rsidP="00344A88">
            <w:pPr>
              <w:adjustRightInd w:val="0"/>
              <w:snapToGrid w:val="0"/>
              <w:spacing w:after="0" w:line="240" w:lineRule="auto"/>
              <w:ind w:firstLine="289"/>
              <w:jc w:val="center"/>
              <w:rPr>
                <w:rFonts w:cs="Times New Roman"/>
                <w:sz w:val="18"/>
                <w:szCs w:val="18"/>
              </w:rPr>
            </w:pPr>
            <w:r w:rsidRPr="00344A88">
              <w:rPr>
                <w:rFonts w:cs="Times New Roman"/>
                <w:sz w:val="18"/>
                <w:szCs w:val="18"/>
              </w:rPr>
              <w:t>12</w:t>
            </w:r>
          </w:p>
        </w:tc>
        <w:tc>
          <w:tcPr>
            <w:tcW w:w="2025" w:type="dxa"/>
          </w:tcPr>
          <w:p w14:paraId="25A3CBDB" w14:textId="77777777" w:rsidR="004C2941" w:rsidRPr="00344A88" w:rsidRDefault="004C2941" w:rsidP="00344A88">
            <w:pPr>
              <w:adjustRightInd w:val="0"/>
              <w:snapToGrid w:val="0"/>
              <w:spacing w:after="0" w:line="240" w:lineRule="auto"/>
              <w:ind w:firstLine="289"/>
              <w:jc w:val="center"/>
              <w:rPr>
                <w:rFonts w:cs="Times New Roman"/>
                <w:sz w:val="18"/>
                <w:szCs w:val="18"/>
              </w:rPr>
            </w:pPr>
            <w:r w:rsidRPr="00344A88">
              <w:rPr>
                <w:rFonts w:cs="Times New Roman"/>
                <w:sz w:val="18"/>
                <w:szCs w:val="18"/>
              </w:rPr>
              <w:t>150–155</w:t>
            </w:r>
          </w:p>
        </w:tc>
      </w:tr>
      <w:tr w:rsidR="004C2941" w:rsidRPr="00344A88" w14:paraId="0CD72C45" w14:textId="77777777" w:rsidTr="004462C1">
        <w:trPr>
          <w:jc w:val="center"/>
        </w:trPr>
        <w:tc>
          <w:tcPr>
            <w:tcW w:w="2088" w:type="dxa"/>
          </w:tcPr>
          <w:p w14:paraId="2D0830D9" w14:textId="77777777" w:rsidR="004C2941" w:rsidRPr="00344A88" w:rsidRDefault="004C2941" w:rsidP="00344A88">
            <w:pPr>
              <w:adjustRightInd w:val="0"/>
              <w:snapToGrid w:val="0"/>
              <w:spacing w:after="0" w:line="240" w:lineRule="auto"/>
              <w:ind w:firstLine="289"/>
              <w:jc w:val="center"/>
              <w:rPr>
                <w:rFonts w:cs="Times New Roman"/>
                <w:sz w:val="18"/>
                <w:szCs w:val="18"/>
              </w:rPr>
            </w:pPr>
            <w:r w:rsidRPr="00344A88">
              <w:rPr>
                <w:rFonts w:cs="Times New Roman"/>
                <w:sz w:val="18"/>
                <w:szCs w:val="18"/>
              </w:rPr>
              <w:t>17–18</w:t>
            </w:r>
          </w:p>
        </w:tc>
        <w:tc>
          <w:tcPr>
            <w:tcW w:w="1710" w:type="dxa"/>
          </w:tcPr>
          <w:p w14:paraId="2E46B306" w14:textId="77777777" w:rsidR="004C2941" w:rsidRPr="00344A88" w:rsidRDefault="004C2941" w:rsidP="00344A88">
            <w:pPr>
              <w:adjustRightInd w:val="0"/>
              <w:snapToGrid w:val="0"/>
              <w:spacing w:after="0" w:line="240" w:lineRule="auto"/>
              <w:ind w:firstLine="289"/>
              <w:jc w:val="center"/>
              <w:rPr>
                <w:rFonts w:cs="Times New Roman"/>
                <w:sz w:val="18"/>
                <w:szCs w:val="18"/>
              </w:rPr>
            </w:pPr>
            <w:r w:rsidRPr="00344A88">
              <w:rPr>
                <w:rFonts w:cs="Times New Roman"/>
                <w:sz w:val="18"/>
                <w:szCs w:val="18"/>
              </w:rPr>
              <w:t>12</w:t>
            </w:r>
          </w:p>
        </w:tc>
        <w:tc>
          <w:tcPr>
            <w:tcW w:w="2025" w:type="dxa"/>
          </w:tcPr>
          <w:p w14:paraId="694EBDE0" w14:textId="77777777" w:rsidR="004C2941" w:rsidRPr="00344A88" w:rsidRDefault="004C2941" w:rsidP="00344A88">
            <w:pPr>
              <w:adjustRightInd w:val="0"/>
              <w:snapToGrid w:val="0"/>
              <w:spacing w:after="0" w:line="240" w:lineRule="auto"/>
              <w:ind w:firstLine="289"/>
              <w:jc w:val="center"/>
              <w:rPr>
                <w:rFonts w:cs="Times New Roman"/>
                <w:sz w:val="18"/>
                <w:szCs w:val="18"/>
              </w:rPr>
            </w:pPr>
            <w:r w:rsidRPr="00344A88">
              <w:rPr>
                <w:rFonts w:cs="Times New Roman"/>
                <w:sz w:val="18"/>
                <w:szCs w:val="18"/>
              </w:rPr>
              <w:t>160–170</w:t>
            </w:r>
          </w:p>
        </w:tc>
      </w:tr>
      <w:tr w:rsidR="004C2941" w:rsidRPr="00344A88" w14:paraId="3F1BFE0C" w14:textId="77777777" w:rsidTr="004462C1">
        <w:trPr>
          <w:jc w:val="center"/>
        </w:trPr>
        <w:tc>
          <w:tcPr>
            <w:tcW w:w="2088" w:type="dxa"/>
          </w:tcPr>
          <w:p w14:paraId="35CA0A24" w14:textId="77777777" w:rsidR="004C2941" w:rsidRPr="00344A88" w:rsidRDefault="004C2941" w:rsidP="00344A88">
            <w:pPr>
              <w:adjustRightInd w:val="0"/>
              <w:snapToGrid w:val="0"/>
              <w:spacing w:after="0" w:line="240" w:lineRule="auto"/>
              <w:ind w:firstLine="289"/>
              <w:jc w:val="center"/>
              <w:rPr>
                <w:rFonts w:cs="Times New Roman"/>
                <w:sz w:val="18"/>
                <w:szCs w:val="18"/>
              </w:rPr>
            </w:pPr>
            <w:r w:rsidRPr="00344A88">
              <w:rPr>
                <w:rFonts w:cs="Times New Roman"/>
                <w:sz w:val="18"/>
                <w:szCs w:val="18"/>
              </w:rPr>
              <w:t>19–24</w:t>
            </w:r>
          </w:p>
        </w:tc>
        <w:tc>
          <w:tcPr>
            <w:tcW w:w="1710" w:type="dxa"/>
          </w:tcPr>
          <w:p w14:paraId="22F3CDF6" w14:textId="77777777" w:rsidR="004C2941" w:rsidRPr="00344A88" w:rsidRDefault="004C2941" w:rsidP="00344A88">
            <w:pPr>
              <w:adjustRightInd w:val="0"/>
              <w:snapToGrid w:val="0"/>
              <w:spacing w:after="0" w:line="240" w:lineRule="auto"/>
              <w:ind w:firstLine="289"/>
              <w:jc w:val="center"/>
              <w:rPr>
                <w:rFonts w:cs="Times New Roman"/>
                <w:sz w:val="18"/>
                <w:szCs w:val="18"/>
              </w:rPr>
            </w:pPr>
            <w:r w:rsidRPr="00344A88">
              <w:rPr>
                <w:rFonts w:cs="Times New Roman"/>
                <w:sz w:val="18"/>
                <w:szCs w:val="18"/>
              </w:rPr>
              <w:t>12</w:t>
            </w:r>
          </w:p>
        </w:tc>
        <w:tc>
          <w:tcPr>
            <w:tcW w:w="2025" w:type="dxa"/>
          </w:tcPr>
          <w:p w14:paraId="7E3129C2" w14:textId="77777777" w:rsidR="004C2941" w:rsidRPr="00344A88" w:rsidRDefault="004C2941" w:rsidP="00344A88">
            <w:pPr>
              <w:adjustRightInd w:val="0"/>
              <w:snapToGrid w:val="0"/>
              <w:spacing w:after="0" w:line="240" w:lineRule="auto"/>
              <w:ind w:firstLine="289"/>
              <w:jc w:val="center"/>
              <w:rPr>
                <w:rFonts w:cs="Times New Roman"/>
                <w:sz w:val="18"/>
                <w:szCs w:val="18"/>
              </w:rPr>
            </w:pPr>
            <w:r w:rsidRPr="00344A88">
              <w:rPr>
                <w:rFonts w:cs="Times New Roman"/>
                <w:sz w:val="18"/>
                <w:szCs w:val="18"/>
              </w:rPr>
              <w:t>170</w:t>
            </w:r>
          </w:p>
        </w:tc>
      </w:tr>
    </w:tbl>
    <w:p w14:paraId="2FEDF4E4" w14:textId="77777777" w:rsidR="004C2941" w:rsidRPr="00344A88" w:rsidRDefault="004C2941" w:rsidP="00344A88">
      <w:pPr>
        <w:adjustRightInd w:val="0"/>
        <w:snapToGrid w:val="0"/>
        <w:spacing w:after="0" w:line="240" w:lineRule="auto"/>
        <w:ind w:firstLine="289"/>
        <w:jc w:val="both"/>
        <w:rPr>
          <w:rFonts w:cs="Times New Roman"/>
          <w:sz w:val="20"/>
          <w:szCs w:val="20"/>
          <w:lang w:val="ru-RU"/>
        </w:rPr>
      </w:pPr>
    </w:p>
    <w:p w14:paraId="645C4023" w14:textId="2AEAEB01" w:rsidR="001B2A9C" w:rsidRPr="00344A88" w:rsidRDefault="003A2191" w:rsidP="00344A88">
      <w:pPr>
        <w:adjustRightInd w:val="0"/>
        <w:snapToGrid w:val="0"/>
        <w:spacing w:after="0" w:line="240" w:lineRule="auto"/>
        <w:ind w:firstLine="289"/>
        <w:jc w:val="center"/>
        <w:rPr>
          <w:rFonts w:cs="Times New Roman"/>
          <w:sz w:val="20"/>
          <w:szCs w:val="20"/>
        </w:rPr>
      </w:pPr>
      <w:r w:rsidRPr="00344A88">
        <w:rPr>
          <w:rFonts w:cs="Times New Roman"/>
          <w:noProof/>
          <w:sz w:val="20"/>
          <w:szCs w:val="20"/>
        </w:rPr>
        <w:drawing>
          <wp:inline distT="0" distB="0" distL="0" distR="0" wp14:anchorId="47742AC2" wp14:editId="0F8D9F17">
            <wp:extent cx="4177665" cy="363913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0958" cy="3642006"/>
                    </a:xfrm>
                    <a:prstGeom prst="rect">
                      <a:avLst/>
                    </a:prstGeom>
                    <a:noFill/>
                    <a:ln>
                      <a:noFill/>
                    </a:ln>
                  </pic:spPr>
                </pic:pic>
              </a:graphicData>
            </a:graphic>
          </wp:inline>
        </w:drawing>
      </w:r>
    </w:p>
    <w:p w14:paraId="4215655E" w14:textId="77777777" w:rsidR="004C2941" w:rsidRPr="00344A88" w:rsidRDefault="00CC3531" w:rsidP="00344A88">
      <w:pPr>
        <w:adjustRightInd w:val="0"/>
        <w:snapToGrid w:val="0"/>
        <w:spacing w:after="0" w:line="240" w:lineRule="auto"/>
        <w:ind w:firstLine="289"/>
        <w:jc w:val="center"/>
        <w:rPr>
          <w:rFonts w:cs="Times New Roman"/>
          <w:sz w:val="20"/>
          <w:szCs w:val="20"/>
        </w:rPr>
      </w:pPr>
      <w:r w:rsidRPr="00344A88">
        <w:rPr>
          <w:rFonts w:cs="Times New Roman"/>
          <w:b/>
          <w:bCs/>
          <w:sz w:val="20"/>
          <w:szCs w:val="20"/>
        </w:rPr>
        <w:t>FIGURE 1.</w:t>
      </w:r>
      <w:r w:rsidR="004C2941" w:rsidRPr="00344A88">
        <w:rPr>
          <w:rFonts w:cs="Times New Roman"/>
          <w:sz w:val="20"/>
          <w:szCs w:val="20"/>
        </w:rPr>
        <w:t xml:space="preserve"> </w:t>
      </w:r>
      <w:r w:rsidR="001C4665" w:rsidRPr="00344A88">
        <w:rPr>
          <w:rFonts w:cs="Times New Roman"/>
          <w:sz w:val="20"/>
          <w:szCs w:val="20"/>
        </w:rPr>
        <w:t>3D – surface of temperature dependence</w:t>
      </w:r>
    </w:p>
    <w:p w14:paraId="141F7867" w14:textId="77777777" w:rsidR="00344A88" w:rsidRDefault="00344A88" w:rsidP="00344A88">
      <w:pPr>
        <w:adjustRightInd w:val="0"/>
        <w:snapToGrid w:val="0"/>
        <w:spacing w:after="0" w:line="240" w:lineRule="auto"/>
        <w:ind w:firstLine="284"/>
        <w:jc w:val="both"/>
        <w:rPr>
          <w:rFonts w:cs="Times New Roman"/>
          <w:sz w:val="20"/>
          <w:szCs w:val="20"/>
        </w:rPr>
      </w:pPr>
    </w:p>
    <w:p w14:paraId="49DE9B25" w14:textId="0E45501F" w:rsidR="004C2941" w:rsidRPr="00344A88" w:rsidRDefault="00AE54E0" w:rsidP="00344A88">
      <w:pPr>
        <w:adjustRightInd w:val="0"/>
        <w:snapToGrid w:val="0"/>
        <w:spacing w:after="0" w:line="240" w:lineRule="auto"/>
        <w:ind w:firstLine="284"/>
        <w:jc w:val="both"/>
        <w:rPr>
          <w:rFonts w:cs="Times New Roman"/>
          <w:sz w:val="20"/>
          <w:szCs w:val="20"/>
        </w:rPr>
      </w:pPr>
      <w:r w:rsidRPr="00344A88">
        <w:rPr>
          <w:rFonts w:cs="Times New Roman"/>
          <w:sz w:val="20"/>
          <w:szCs w:val="20"/>
        </w:rPr>
        <w:t>This formula was obtained based on a regression approximation of the experimental data and reflects the dependence of the fuel consumption strategy on two main parameters: the moisture content of the raw material and the operating productivity.</w:t>
      </w:r>
    </w:p>
    <w:p w14:paraId="7BF2A5AB" w14:textId="77777777" w:rsidR="004C2941" w:rsidRPr="00344A88" w:rsidRDefault="00AE54E0" w:rsidP="00344A88">
      <w:pPr>
        <w:adjustRightInd w:val="0"/>
        <w:snapToGrid w:val="0"/>
        <w:spacing w:after="0" w:line="240" w:lineRule="auto"/>
        <w:ind w:firstLine="284"/>
        <w:jc w:val="both"/>
        <w:rPr>
          <w:rFonts w:cs="Times New Roman"/>
          <w:sz w:val="20"/>
          <w:szCs w:val="20"/>
        </w:rPr>
      </w:pPr>
      <w:r w:rsidRPr="00344A88">
        <w:rPr>
          <w:rFonts w:cs="Times New Roman"/>
          <w:sz w:val="20"/>
          <w:szCs w:val="20"/>
        </w:rPr>
        <w:t>The model is suitable for quick evaluation and comparative analysis of drying modes under various initial conditions.</w:t>
      </w:r>
    </w:p>
    <w:p w14:paraId="3050C56B" w14:textId="77777777" w:rsidR="00344A88" w:rsidRDefault="00344A88" w:rsidP="005E25B7">
      <w:pPr>
        <w:spacing w:before="240" w:after="240" w:line="240" w:lineRule="auto"/>
        <w:jc w:val="center"/>
        <w:rPr>
          <w:b/>
          <w:bCs/>
          <w:caps/>
        </w:rPr>
      </w:pPr>
    </w:p>
    <w:p w14:paraId="26CA790C" w14:textId="165AB14E" w:rsidR="004C2941" w:rsidRPr="00E25F74" w:rsidRDefault="00E25F74" w:rsidP="005E25B7">
      <w:pPr>
        <w:spacing w:before="240" w:after="240" w:line="240" w:lineRule="auto"/>
        <w:jc w:val="center"/>
        <w:rPr>
          <w:b/>
          <w:bCs/>
          <w:caps/>
        </w:rPr>
      </w:pPr>
      <w:r w:rsidRPr="00647992">
        <w:rPr>
          <w:b/>
          <w:bCs/>
          <w:caps/>
        </w:rPr>
        <w:lastRenderedPageBreak/>
        <w:t>Results and discussion</w:t>
      </w:r>
    </w:p>
    <w:p w14:paraId="409298CD" w14:textId="77777777" w:rsidR="004C2941" w:rsidRPr="005E25B7" w:rsidRDefault="005E25B7" w:rsidP="00AE6816">
      <w:pPr>
        <w:spacing w:after="0" w:line="240" w:lineRule="auto"/>
        <w:ind w:firstLine="284"/>
        <w:jc w:val="both"/>
        <w:rPr>
          <w:rFonts w:cs="Times New Roman"/>
          <w:sz w:val="20"/>
          <w:szCs w:val="20"/>
        </w:rPr>
      </w:pPr>
      <w:r w:rsidRPr="005E25B7">
        <w:rPr>
          <w:rFonts w:cs="Times New Roman"/>
          <w:sz w:val="20"/>
          <w:szCs w:val="20"/>
        </w:rPr>
        <w:t xml:space="preserve">The experimental values of W and P were taken from the Excel table (appendix), and the parameter T was calculated based on them. </w:t>
      </w:r>
      <w:r w:rsidRPr="007D7C4A">
        <w:rPr>
          <w:rFonts w:cs="Times New Roman"/>
          <w:sz w:val="20"/>
          <w:szCs w:val="20"/>
        </w:rPr>
        <w:t>Below is a summary fragment of the results obtained using formula (1).</w:t>
      </w:r>
    </w:p>
    <w:p w14:paraId="7A85F247" w14:textId="77777777" w:rsidR="00AE6816" w:rsidRDefault="00AE6816" w:rsidP="00601D3A">
      <w:pPr>
        <w:spacing w:line="240" w:lineRule="auto"/>
        <w:ind w:firstLine="289"/>
        <w:jc w:val="center"/>
        <w:rPr>
          <w:rFonts w:cs="Times New Roman"/>
          <w:b/>
          <w:bCs/>
          <w:sz w:val="18"/>
          <w:szCs w:val="18"/>
        </w:rPr>
      </w:pPr>
    </w:p>
    <w:p w14:paraId="52FCC956" w14:textId="0F8849DA" w:rsidR="004C2941" w:rsidRPr="00301BDF" w:rsidRDefault="00601D3A" w:rsidP="00601D3A">
      <w:pPr>
        <w:spacing w:line="240" w:lineRule="auto"/>
        <w:ind w:firstLine="289"/>
        <w:jc w:val="center"/>
        <w:rPr>
          <w:rFonts w:cs="Times New Roman"/>
          <w:b/>
          <w:bCs/>
          <w:sz w:val="18"/>
          <w:szCs w:val="18"/>
        </w:rPr>
      </w:pPr>
      <w:r w:rsidRPr="00EC611E">
        <w:rPr>
          <w:rFonts w:cs="Times New Roman"/>
          <w:b/>
          <w:bCs/>
          <w:sz w:val="20"/>
          <w:szCs w:val="20"/>
          <w:lang w:val="ru-RU"/>
        </w:rPr>
        <w:t>Т</w:t>
      </w:r>
      <w:r w:rsidRPr="00EC611E">
        <w:rPr>
          <w:rFonts w:cs="Times New Roman"/>
          <w:b/>
          <w:bCs/>
          <w:sz w:val="20"/>
          <w:szCs w:val="20"/>
        </w:rPr>
        <w:t xml:space="preserve">ABLE </w:t>
      </w:r>
      <w:r w:rsidR="004C2941" w:rsidRPr="00EC611E">
        <w:rPr>
          <w:rFonts w:cs="Times New Roman"/>
          <w:b/>
          <w:bCs/>
          <w:sz w:val="20"/>
          <w:szCs w:val="20"/>
        </w:rPr>
        <w:t>2</w:t>
      </w:r>
      <w:r w:rsidRPr="00EC611E">
        <w:rPr>
          <w:rFonts w:cs="Times New Roman"/>
          <w:b/>
          <w:bCs/>
          <w:sz w:val="20"/>
          <w:szCs w:val="20"/>
        </w:rPr>
        <w:t>.</w:t>
      </w:r>
      <w:r w:rsidRPr="00301BDF">
        <w:rPr>
          <w:rFonts w:cs="Times New Roman"/>
          <w:b/>
          <w:bCs/>
          <w:sz w:val="18"/>
          <w:szCs w:val="18"/>
        </w:rPr>
        <w:t xml:space="preserve"> </w:t>
      </w:r>
      <w:r w:rsidRPr="00301BDF">
        <w:rPr>
          <w:rFonts w:cs="Times New Roman"/>
          <w:sz w:val="18"/>
          <w:szCs w:val="18"/>
        </w:rPr>
        <w:t>Results obtained using formula (1)</w:t>
      </w:r>
    </w:p>
    <w:tbl>
      <w:tblPr>
        <w:tblW w:w="6903" w:type="dxa"/>
        <w:jc w:val="center"/>
        <w:tblLook w:val="00A0" w:firstRow="1" w:lastRow="0" w:firstColumn="1" w:lastColumn="0" w:noHBand="0" w:noVBand="0"/>
      </w:tblPr>
      <w:tblGrid>
        <w:gridCol w:w="2547"/>
        <w:gridCol w:w="1710"/>
        <w:gridCol w:w="2646"/>
      </w:tblGrid>
      <w:tr w:rsidR="005E25B7" w:rsidRPr="00344A88" w14:paraId="31F0BA37" w14:textId="77777777" w:rsidTr="00AE6816">
        <w:trPr>
          <w:trHeight w:val="300"/>
          <w:jc w:val="center"/>
        </w:trPr>
        <w:tc>
          <w:tcPr>
            <w:tcW w:w="2547" w:type="dxa"/>
            <w:tcBorders>
              <w:top w:val="single" w:sz="4" w:space="0" w:color="auto"/>
              <w:left w:val="single" w:sz="4" w:space="0" w:color="auto"/>
              <w:bottom w:val="single" w:sz="4" w:space="0" w:color="auto"/>
              <w:right w:val="single" w:sz="4" w:space="0" w:color="auto"/>
            </w:tcBorders>
            <w:shd w:val="clear" w:color="000000" w:fill="FFC000"/>
            <w:noWrap/>
          </w:tcPr>
          <w:p w14:paraId="46C4D26A" w14:textId="77777777" w:rsidR="005E25B7" w:rsidRPr="00344A88" w:rsidRDefault="005E25B7" w:rsidP="00344A88">
            <w:pPr>
              <w:adjustRightInd w:val="0"/>
              <w:snapToGrid w:val="0"/>
              <w:spacing w:after="0" w:line="240" w:lineRule="auto"/>
              <w:jc w:val="center"/>
              <w:rPr>
                <w:rFonts w:cs="Times New Roman"/>
                <w:b/>
                <w:bCs/>
                <w:sz w:val="18"/>
                <w:szCs w:val="18"/>
              </w:rPr>
            </w:pPr>
            <w:r w:rsidRPr="00344A88">
              <w:rPr>
                <w:rFonts w:cs="Times New Roman"/>
                <w:b/>
                <w:bCs/>
                <w:sz w:val="18"/>
                <w:szCs w:val="18"/>
              </w:rPr>
              <w:t>Initial moisture content of cotton, %</w:t>
            </w:r>
          </w:p>
        </w:tc>
        <w:tc>
          <w:tcPr>
            <w:tcW w:w="1710" w:type="dxa"/>
            <w:tcBorders>
              <w:top w:val="single" w:sz="4" w:space="0" w:color="auto"/>
              <w:left w:val="single" w:sz="4" w:space="0" w:color="auto"/>
              <w:bottom w:val="single" w:sz="4" w:space="0" w:color="auto"/>
              <w:right w:val="single" w:sz="4" w:space="0" w:color="auto"/>
            </w:tcBorders>
            <w:shd w:val="clear" w:color="000000" w:fill="FFC000"/>
            <w:noWrap/>
          </w:tcPr>
          <w:p w14:paraId="07C9151D" w14:textId="77777777" w:rsidR="005E25B7" w:rsidRPr="00344A88" w:rsidRDefault="005E25B7" w:rsidP="00344A88">
            <w:pPr>
              <w:adjustRightInd w:val="0"/>
              <w:snapToGrid w:val="0"/>
              <w:spacing w:after="0" w:line="240" w:lineRule="auto"/>
              <w:jc w:val="center"/>
              <w:rPr>
                <w:rFonts w:cs="Times New Roman"/>
                <w:b/>
                <w:bCs/>
                <w:sz w:val="18"/>
                <w:szCs w:val="18"/>
              </w:rPr>
            </w:pPr>
            <w:r w:rsidRPr="00344A88">
              <w:rPr>
                <w:rFonts w:cs="Times New Roman"/>
                <w:b/>
                <w:bCs/>
                <w:sz w:val="18"/>
                <w:szCs w:val="18"/>
              </w:rPr>
              <w:t>Productivity, t/h</w:t>
            </w:r>
          </w:p>
        </w:tc>
        <w:tc>
          <w:tcPr>
            <w:tcW w:w="2646" w:type="dxa"/>
            <w:tcBorders>
              <w:top w:val="single" w:sz="4" w:space="0" w:color="auto"/>
              <w:left w:val="single" w:sz="4" w:space="0" w:color="auto"/>
              <w:bottom w:val="single" w:sz="4" w:space="0" w:color="auto"/>
              <w:right w:val="single" w:sz="4" w:space="0" w:color="auto"/>
            </w:tcBorders>
            <w:shd w:val="clear" w:color="000000" w:fill="FFC000"/>
            <w:noWrap/>
          </w:tcPr>
          <w:p w14:paraId="483B9C87" w14:textId="77777777" w:rsidR="005E25B7" w:rsidRPr="00344A88" w:rsidRDefault="005E25B7" w:rsidP="00344A88">
            <w:pPr>
              <w:adjustRightInd w:val="0"/>
              <w:snapToGrid w:val="0"/>
              <w:spacing w:after="0" w:line="240" w:lineRule="auto"/>
              <w:jc w:val="center"/>
              <w:rPr>
                <w:rFonts w:cs="Times New Roman"/>
                <w:b/>
                <w:bCs/>
                <w:sz w:val="18"/>
                <w:szCs w:val="18"/>
              </w:rPr>
            </w:pPr>
            <w:r w:rsidRPr="00344A88">
              <w:rPr>
                <w:rFonts w:cs="Times New Roman"/>
                <w:b/>
                <w:bCs/>
                <w:sz w:val="18"/>
                <w:szCs w:val="18"/>
              </w:rPr>
              <w:t>Temperature of agent in drums, °C</w:t>
            </w:r>
          </w:p>
        </w:tc>
      </w:tr>
      <w:tr w:rsidR="004C2941" w:rsidRPr="00344A88" w14:paraId="32D1D55E" w14:textId="77777777" w:rsidTr="00344A88">
        <w:trPr>
          <w:trHeight w:val="70"/>
          <w:jc w:val="center"/>
        </w:trPr>
        <w:tc>
          <w:tcPr>
            <w:tcW w:w="2547" w:type="dxa"/>
            <w:tcBorders>
              <w:top w:val="single" w:sz="4" w:space="0" w:color="auto"/>
              <w:left w:val="single" w:sz="4" w:space="0" w:color="auto"/>
              <w:bottom w:val="single" w:sz="4" w:space="0" w:color="auto"/>
              <w:right w:val="single" w:sz="4" w:space="0" w:color="auto"/>
            </w:tcBorders>
            <w:shd w:val="clear" w:color="000000" w:fill="FFC000"/>
            <w:noWrap/>
            <w:vAlign w:val="bottom"/>
          </w:tcPr>
          <w:p w14:paraId="7B249B48"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r w:rsidRPr="00344A88">
              <w:rPr>
                <w:rFonts w:eastAsia="Times New Roman" w:cs="Times New Roman"/>
                <w:sz w:val="18"/>
                <w:szCs w:val="18"/>
                <w:lang w:val="ru-RU" w:eastAsia="ru-RU"/>
              </w:rPr>
              <w:t>12</w:t>
            </w:r>
          </w:p>
        </w:tc>
        <w:tc>
          <w:tcPr>
            <w:tcW w:w="1710" w:type="dxa"/>
            <w:tcBorders>
              <w:top w:val="single" w:sz="4" w:space="0" w:color="auto"/>
              <w:left w:val="single" w:sz="4" w:space="0" w:color="auto"/>
              <w:bottom w:val="single" w:sz="4" w:space="0" w:color="auto"/>
              <w:right w:val="single" w:sz="4" w:space="0" w:color="auto"/>
            </w:tcBorders>
            <w:shd w:val="clear" w:color="000000" w:fill="FFC000"/>
            <w:noWrap/>
            <w:vAlign w:val="bottom"/>
          </w:tcPr>
          <w:p w14:paraId="4666080D"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r w:rsidRPr="00344A88">
              <w:rPr>
                <w:rFonts w:eastAsia="Times New Roman" w:cs="Times New Roman"/>
                <w:sz w:val="18"/>
                <w:szCs w:val="18"/>
                <w:lang w:val="ru-RU" w:eastAsia="ru-RU"/>
              </w:rPr>
              <w:t>8</w:t>
            </w:r>
          </w:p>
        </w:tc>
        <w:tc>
          <w:tcPr>
            <w:tcW w:w="2646" w:type="dxa"/>
            <w:tcBorders>
              <w:top w:val="single" w:sz="4" w:space="0" w:color="auto"/>
              <w:left w:val="single" w:sz="4" w:space="0" w:color="auto"/>
              <w:bottom w:val="single" w:sz="4" w:space="0" w:color="auto"/>
              <w:right w:val="single" w:sz="4" w:space="0" w:color="auto"/>
            </w:tcBorders>
            <w:shd w:val="clear" w:color="000000" w:fill="FFC000"/>
            <w:noWrap/>
            <w:vAlign w:val="bottom"/>
          </w:tcPr>
          <w:p w14:paraId="534FADF8"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r w:rsidRPr="00344A88">
              <w:rPr>
                <w:rFonts w:eastAsia="Times New Roman" w:cs="Times New Roman"/>
                <w:sz w:val="18"/>
                <w:szCs w:val="18"/>
                <w:lang w:val="ru-RU" w:eastAsia="ru-RU"/>
              </w:rPr>
              <w:t>114,9408309</w:t>
            </w:r>
          </w:p>
        </w:tc>
      </w:tr>
      <w:tr w:rsidR="004C2941" w:rsidRPr="00344A88" w14:paraId="6D78DE8C" w14:textId="77777777" w:rsidTr="00344A88">
        <w:trPr>
          <w:trHeight w:val="70"/>
          <w:jc w:val="center"/>
        </w:trPr>
        <w:tc>
          <w:tcPr>
            <w:tcW w:w="2547" w:type="dxa"/>
            <w:tcBorders>
              <w:top w:val="single" w:sz="4" w:space="0" w:color="auto"/>
              <w:left w:val="single" w:sz="4" w:space="0" w:color="auto"/>
              <w:bottom w:val="single" w:sz="4" w:space="0" w:color="auto"/>
              <w:right w:val="single" w:sz="4" w:space="0" w:color="auto"/>
            </w:tcBorders>
            <w:shd w:val="clear" w:color="000000" w:fill="FFC000"/>
            <w:noWrap/>
            <w:vAlign w:val="bottom"/>
          </w:tcPr>
          <w:p w14:paraId="36F33B8F"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r w:rsidRPr="00344A88">
              <w:rPr>
                <w:rFonts w:eastAsia="Times New Roman" w:cs="Times New Roman"/>
                <w:sz w:val="18"/>
                <w:szCs w:val="18"/>
                <w:lang w:val="ru-RU" w:eastAsia="ru-RU"/>
              </w:rPr>
              <w:t>14</w:t>
            </w:r>
          </w:p>
        </w:tc>
        <w:tc>
          <w:tcPr>
            <w:tcW w:w="1710" w:type="dxa"/>
            <w:tcBorders>
              <w:top w:val="single" w:sz="4" w:space="0" w:color="auto"/>
              <w:left w:val="single" w:sz="4" w:space="0" w:color="auto"/>
              <w:bottom w:val="single" w:sz="4" w:space="0" w:color="auto"/>
              <w:right w:val="single" w:sz="4" w:space="0" w:color="auto"/>
            </w:tcBorders>
            <w:shd w:val="clear" w:color="000000" w:fill="FFC000"/>
            <w:noWrap/>
            <w:vAlign w:val="bottom"/>
          </w:tcPr>
          <w:p w14:paraId="2C40B092"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r w:rsidRPr="00344A88">
              <w:rPr>
                <w:rFonts w:eastAsia="Times New Roman" w:cs="Times New Roman"/>
                <w:sz w:val="18"/>
                <w:szCs w:val="18"/>
                <w:lang w:val="ru-RU" w:eastAsia="ru-RU"/>
              </w:rPr>
              <w:t>8</w:t>
            </w:r>
          </w:p>
        </w:tc>
        <w:tc>
          <w:tcPr>
            <w:tcW w:w="2646" w:type="dxa"/>
            <w:tcBorders>
              <w:top w:val="single" w:sz="4" w:space="0" w:color="auto"/>
              <w:left w:val="single" w:sz="4" w:space="0" w:color="auto"/>
              <w:bottom w:val="single" w:sz="4" w:space="0" w:color="auto"/>
              <w:right w:val="single" w:sz="4" w:space="0" w:color="auto"/>
            </w:tcBorders>
            <w:shd w:val="clear" w:color="000000" w:fill="FFC000"/>
            <w:noWrap/>
            <w:vAlign w:val="bottom"/>
          </w:tcPr>
          <w:p w14:paraId="48C29FCA"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r w:rsidRPr="00344A88">
              <w:rPr>
                <w:rFonts w:eastAsia="Times New Roman" w:cs="Times New Roman"/>
                <w:sz w:val="18"/>
                <w:szCs w:val="18"/>
                <w:lang w:val="ru-RU" w:eastAsia="ru-RU"/>
              </w:rPr>
              <w:t>124,5912386</w:t>
            </w:r>
          </w:p>
        </w:tc>
      </w:tr>
      <w:tr w:rsidR="004C2941" w:rsidRPr="00344A88" w14:paraId="08271F0C" w14:textId="77777777" w:rsidTr="00344A88">
        <w:trPr>
          <w:trHeight w:val="70"/>
          <w:jc w:val="center"/>
        </w:trPr>
        <w:tc>
          <w:tcPr>
            <w:tcW w:w="2547" w:type="dxa"/>
            <w:tcBorders>
              <w:top w:val="single" w:sz="4" w:space="0" w:color="auto"/>
              <w:left w:val="single" w:sz="4" w:space="0" w:color="auto"/>
              <w:bottom w:val="single" w:sz="4" w:space="0" w:color="auto"/>
              <w:right w:val="single" w:sz="4" w:space="0" w:color="auto"/>
            </w:tcBorders>
            <w:shd w:val="clear" w:color="000000" w:fill="FFC000"/>
            <w:noWrap/>
            <w:vAlign w:val="bottom"/>
          </w:tcPr>
          <w:p w14:paraId="50FE9CB7"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r w:rsidRPr="00344A88">
              <w:rPr>
                <w:rFonts w:eastAsia="Times New Roman" w:cs="Times New Roman"/>
                <w:sz w:val="18"/>
                <w:szCs w:val="18"/>
                <w:lang w:val="ru-RU" w:eastAsia="ru-RU"/>
              </w:rPr>
              <w:t>16</w:t>
            </w:r>
          </w:p>
        </w:tc>
        <w:tc>
          <w:tcPr>
            <w:tcW w:w="1710" w:type="dxa"/>
            <w:tcBorders>
              <w:top w:val="single" w:sz="4" w:space="0" w:color="auto"/>
              <w:left w:val="single" w:sz="4" w:space="0" w:color="auto"/>
              <w:bottom w:val="single" w:sz="4" w:space="0" w:color="auto"/>
              <w:right w:val="single" w:sz="4" w:space="0" w:color="auto"/>
            </w:tcBorders>
            <w:shd w:val="clear" w:color="000000" w:fill="FFC000"/>
            <w:noWrap/>
            <w:vAlign w:val="bottom"/>
          </w:tcPr>
          <w:p w14:paraId="52CEFC0F"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r w:rsidRPr="00344A88">
              <w:rPr>
                <w:rFonts w:eastAsia="Times New Roman" w:cs="Times New Roman"/>
                <w:sz w:val="18"/>
                <w:szCs w:val="18"/>
                <w:lang w:val="ru-RU" w:eastAsia="ru-RU"/>
              </w:rPr>
              <w:t>8</w:t>
            </w:r>
          </w:p>
        </w:tc>
        <w:tc>
          <w:tcPr>
            <w:tcW w:w="2646" w:type="dxa"/>
            <w:tcBorders>
              <w:top w:val="single" w:sz="4" w:space="0" w:color="auto"/>
              <w:left w:val="single" w:sz="4" w:space="0" w:color="auto"/>
              <w:bottom w:val="single" w:sz="4" w:space="0" w:color="auto"/>
              <w:right w:val="single" w:sz="4" w:space="0" w:color="auto"/>
            </w:tcBorders>
            <w:shd w:val="clear" w:color="000000" w:fill="FFC000"/>
            <w:noWrap/>
            <w:vAlign w:val="bottom"/>
          </w:tcPr>
          <w:p w14:paraId="69A8B4A5"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r w:rsidRPr="00344A88">
              <w:rPr>
                <w:rFonts w:eastAsia="Times New Roman" w:cs="Times New Roman"/>
                <w:sz w:val="18"/>
                <w:szCs w:val="18"/>
                <w:lang w:val="ru-RU" w:eastAsia="ru-RU"/>
              </w:rPr>
              <w:t>133,6033327</w:t>
            </w:r>
          </w:p>
        </w:tc>
      </w:tr>
      <w:tr w:rsidR="004C2941" w:rsidRPr="00344A88" w14:paraId="240EE656" w14:textId="77777777" w:rsidTr="00344A88">
        <w:trPr>
          <w:trHeight w:val="70"/>
          <w:jc w:val="center"/>
        </w:trPr>
        <w:tc>
          <w:tcPr>
            <w:tcW w:w="2547" w:type="dxa"/>
            <w:tcBorders>
              <w:top w:val="single" w:sz="4" w:space="0" w:color="auto"/>
              <w:left w:val="single" w:sz="4" w:space="0" w:color="auto"/>
              <w:bottom w:val="single" w:sz="4" w:space="0" w:color="auto"/>
              <w:right w:val="single" w:sz="4" w:space="0" w:color="auto"/>
            </w:tcBorders>
            <w:shd w:val="clear" w:color="000000" w:fill="FFC000"/>
            <w:noWrap/>
            <w:vAlign w:val="bottom"/>
          </w:tcPr>
          <w:p w14:paraId="5FDEC18F"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r w:rsidRPr="00344A88">
              <w:rPr>
                <w:rFonts w:eastAsia="Times New Roman" w:cs="Times New Roman"/>
                <w:sz w:val="18"/>
                <w:szCs w:val="18"/>
                <w:lang w:val="ru-RU" w:eastAsia="ru-RU"/>
              </w:rPr>
              <w:t>18</w:t>
            </w:r>
          </w:p>
        </w:tc>
        <w:tc>
          <w:tcPr>
            <w:tcW w:w="1710" w:type="dxa"/>
            <w:tcBorders>
              <w:top w:val="single" w:sz="4" w:space="0" w:color="auto"/>
              <w:left w:val="single" w:sz="4" w:space="0" w:color="auto"/>
              <w:bottom w:val="single" w:sz="4" w:space="0" w:color="auto"/>
              <w:right w:val="single" w:sz="4" w:space="0" w:color="auto"/>
            </w:tcBorders>
            <w:shd w:val="clear" w:color="000000" w:fill="FFC000"/>
            <w:noWrap/>
            <w:vAlign w:val="bottom"/>
          </w:tcPr>
          <w:p w14:paraId="7FB47F9C"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r w:rsidRPr="00344A88">
              <w:rPr>
                <w:rFonts w:eastAsia="Times New Roman" w:cs="Times New Roman"/>
                <w:sz w:val="18"/>
                <w:szCs w:val="18"/>
                <w:lang w:val="ru-RU" w:eastAsia="ru-RU"/>
              </w:rPr>
              <w:t>8</w:t>
            </w:r>
          </w:p>
        </w:tc>
        <w:tc>
          <w:tcPr>
            <w:tcW w:w="2646" w:type="dxa"/>
            <w:tcBorders>
              <w:top w:val="single" w:sz="4" w:space="0" w:color="auto"/>
              <w:left w:val="single" w:sz="4" w:space="0" w:color="auto"/>
              <w:bottom w:val="single" w:sz="4" w:space="0" w:color="auto"/>
              <w:right w:val="single" w:sz="4" w:space="0" w:color="auto"/>
            </w:tcBorders>
            <w:shd w:val="clear" w:color="000000" w:fill="FFC000"/>
            <w:noWrap/>
            <w:vAlign w:val="bottom"/>
          </w:tcPr>
          <w:p w14:paraId="4A907CC1"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r w:rsidRPr="00344A88">
              <w:rPr>
                <w:rFonts w:eastAsia="Times New Roman" w:cs="Times New Roman"/>
                <w:sz w:val="18"/>
                <w:szCs w:val="18"/>
                <w:lang w:val="ru-RU" w:eastAsia="ru-RU"/>
              </w:rPr>
              <w:t>142,0921419</w:t>
            </w:r>
          </w:p>
        </w:tc>
      </w:tr>
      <w:tr w:rsidR="004C2941" w:rsidRPr="00344A88" w14:paraId="2A4BB745" w14:textId="77777777" w:rsidTr="00344A88">
        <w:trPr>
          <w:trHeight w:val="70"/>
          <w:jc w:val="center"/>
        </w:trPr>
        <w:tc>
          <w:tcPr>
            <w:tcW w:w="2547" w:type="dxa"/>
            <w:tcBorders>
              <w:top w:val="single" w:sz="4" w:space="0" w:color="auto"/>
              <w:left w:val="single" w:sz="4" w:space="0" w:color="auto"/>
              <w:bottom w:val="single" w:sz="4" w:space="0" w:color="auto"/>
              <w:right w:val="single" w:sz="4" w:space="0" w:color="auto"/>
            </w:tcBorders>
            <w:shd w:val="clear" w:color="000000" w:fill="FFC000"/>
            <w:noWrap/>
            <w:vAlign w:val="bottom"/>
          </w:tcPr>
          <w:p w14:paraId="6AA72C22"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r w:rsidRPr="00344A88">
              <w:rPr>
                <w:rFonts w:eastAsia="Times New Roman" w:cs="Times New Roman"/>
                <w:sz w:val="18"/>
                <w:szCs w:val="18"/>
                <w:lang w:val="ru-RU" w:eastAsia="ru-RU"/>
              </w:rPr>
              <w:t>20</w:t>
            </w:r>
          </w:p>
        </w:tc>
        <w:tc>
          <w:tcPr>
            <w:tcW w:w="1710" w:type="dxa"/>
            <w:tcBorders>
              <w:top w:val="single" w:sz="4" w:space="0" w:color="auto"/>
              <w:left w:val="single" w:sz="4" w:space="0" w:color="auto"/>
              <w:bottom w:val="single" w:sz="4" w:space="0" w:color="auto"/>
              <w:right w:val="single" w:sz="4" w:space="0" w:color="auto"/>
            </w:tcBorders>
            <w:shd w:val="clear" w:color="000000" w:fill="FFC000"/>
            <w:noWrap/>
            <w:vAlign w:val="bottom"/>
          </w:tcPr>
          <w:p w14:paraId="2A550BB7"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r w:rsidRPr="00344A88">
              <w:rPr>
                <w:rFonts w:eastAsia="Times New Roman" w:cs="Times New Roman"/>
                <w:sz w:val="18"/>
                <w:szCs w:val="18"/>
                <w:lang w:val="ru-RU" w:eastAsia="ru-RU"/>
              </w:rPr>
              <w:t>8</w:t>
            </w:r>
          </w:p>
        </w:tc>
        <w:tc>
          <w:tcPr>
            <w:tcW w:w="2646" w:type="dxa"/>
            <w:tcBorders>
              <w:top w:val="single" w:sz="4" w:space="0" w:color="auto"/>
              <w:left w:val="single" w:sz="4" w:space="0" w:color="auto"/>
              <w:bottom w:val="single" w:sz="4" w:space="0" w:color="auto"/>
              <w:right w:val="single" w:sz="4" w:space="0" w:color="auto"/>
            </w:tcBorders>
            <w:shd w:val="clear" w:color="000000" w:fill="FFC000"/>
            <w:noWrap/>
            <w:vAlign w:val="bottom"/>
          </w:tcPr>
          <w:p w14:paraId="1BAF2C85"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r w:rsidRPr="00344A88">
              <w:rPr>
                <w:rFonts w:eastAsia="Times New Roman" w:cs="Times New Roman"/>
                <w:sz w:val="18"/>
                <w:szCs w:val="18"/>
                <w:lang w:val="ru-RU" w:eastAsia="ru-RU"/>
              </w:rPr>
              <w:t>150,1416653</w:t>
            </w:r>
          </w:p>
        </w:tc>
      </w:tr>
      <w:tr w:rsidR="004C2941" w:rsidRPr="00344A88" w14:paraId="090AD7E4" w14:textId="77777777" w:rsidTr="00344A88">
        <w:trPr>
          <w:trHeight w:val="70"/>
          <w:jc w:val="center"/>
        </w:trPr>
        <w:tc>
          <w:tcPr>
            <w:tcW w:w="2547" w:type="dxa"/>
            <w:tcBorders>
              <w:top w:val="single" w:sz="4" w:space="0" w:color="auto"/>
              <w:left w:val="single" w:sz="4" w:space="0" w:color="auto"/>
              <w:bottom w:val="single" w:sz="4" w:space="0" w:color="auto"/>
              <w:right w:val="single" w:sz="4" w:space="0" w:color="auto"/>
            </w:tcBorders>
            <w:shd w:val="clear" w:color="000000" w:fill="FFC000"/>
            <w:noWrap/>
            <w:vAlign w:val="bottom"/>
          </w:tcPr>
          <w:p w14:paraId="35C29A73"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r w:rsidRPr="00344A88">
              <w:rPr>
                <w:rFonts w:eastAsia="Times New Roman" w:cs="Times New Roman"/>
                <w:sz w:val="18"/>
                <w:szCs w:val="18"/>
                <w:lang w:val="ru-RU" w:eastAsia="ru-RU"/>
              </w:rPr>
              <w:t>21</w:t>
            </w:r>
          </w:p>
        </w:tc>
        <w:tc>
          <w:tcPr>
            <w:tcW w:w="1710" w:type="dxa"/>
            <w:tcBorders>
              <w:top w:val="single" w:sz="4" w:space="0" w:color="auto"/>
              <w:left w:val="single" w:sz="4" w:space="0" w:color="auto"/>
              <w:bottom w:val="single" w:sz="4" w:space="0" w:color="auto"/>
              <w:right w:val="single" w:sz="4" w:space="0" w:color="auto"/>
            </w:tcBorders>
            <w:shd w:val="clear" w:color="000000" w:fill="FFC000"/>
            <w:noWrap/>
            <w:vAlign w:val="bottom"/>
          </w:tcPr>
          <w:p w14:paraId="05ABF317"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r w:rsidRPr="00344A88">
              <w:rPr>
                <w:rFonts w:eastAsia="Times New Roman" w:cs="Times New Roman"/>
                <w:sz w:val="18"/>
                <w:szCs w:val="18"/>
                <w:lang w:val="ru-RU" w:eastAsia="ru-RU"/>
              </w:rPr>
              <w:t>8</w:t>
            </w:r>
          </w:p>
        </w:tc>
        <w:tc>
          <w:tcPr>
            <w:tcW w:w="2646" w:type="dxa"/>
            <w:tcBorders>
              <w:top w:val="single" w:sz="4" w:space="0" w:color="auto"/>
              <w:left w:val="single" w:sz="4" w:space="0" w:color="auto"/>
              <w:bottom w:val="single" w:sz="4" w:space="0" w:color="auto"/>
              <w:right w:val="single" w:sz="4" w:space="0" w:color="auto"/>
            </w:tcBorders>
            <w:shd w:val="clear" w:color="000000" w:fill="FFC000"/>
            <w:noWrap/>
            <w:vAlign w:val="bottom"/>
          </w:tcPr>
          <w:p w14:paraId="30996D82"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r w:rsidRPr="00344A88">
              <w:rPr>
                <w:rFonts w:eastAsia="Times New Roman" w:cs="Times New Roman"/>
                <w:sz w:val="18"/>
                <w:szCs w:val="18"/>
                <w:lang w:val="ru-RU" w:eastAsia="ru-RU"/>
              </w:rPr>
              <w:t>154,0221679</w:t>
            </w:r>
          </w:p>
        </w:tc>
      </w:tr>
      <w:tr w:rsidR="004C2941" w:rsidRPr="00344A88" w14:paraId="20B08A25" w14:textId="77777777" w:rsidTr="00344A88">
        <w:trPr>
          <w:trHeight w:val="70"/>
          <w:jc w:val="center"/>
        </w:trPr>
        <w:tc>
          <w:tcPr>
            <w:tcW w:w="2547" w:type="dxa"/>
            <w:tcBorders>
              <w:top w:val="single" w:sz="4" w:space="0" w:color="auto"/>
              <w:left w:val="single" w:sz="4" w:space="0" w:color="auto"/>
              <w:bottom w:val="single" w:sz="4" w:space="0" w:color="auto"/>
              <w:right w:val="single" w:sz="4" w:space="0" w:color="auto"/>
            </w:tcBorders>
            <w:noWrap/>
            <w:vAlign w:val="bottom"/>
          </w:tcPr>
          <w:p w14:paraId="0008FA22"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p>
        </w:tc>
        <w:tc>
          <w:tcPr>
            <w:tcW w:w="1710" w:type="dxa"/>
            <w:tcBorders>
              <w:top w:val="single" w:sz="4" w:space="0" w:color="auto"/>
              <w:left w:val="single" w:sz="4" w:space="0" w:color="auto"/>
              <w:bottom w:val="single" w:sz="4" w:space="0" w:color="auto"/>
              <w:right w:val="single" w:sz="4" w:space="0" w:color="auto"/>
            </w:tcBorders>
            <w:noWrap/>
            <w:vAlign w:val="bottom"/>
          </w:tcPr>
          <w:p w14:paraId="73709595"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p>
        </w:tc>
        <w:tc>
          <w:tcPr>
            <w:tcW w:w="2646" w:type="dxa"/>
            <w:tcBorders>
              <w:top w:val="single" w:sz="4" w:space="0" w:color="auto"/>
              <w:left w:val="single" w:sz="4" w:space="0" w:color="auto"/>
              <w:bottom w:val="single" w:sz="4" w:space="0" w:color="auto"/>
              <w:right w:val="single" w:sz="4" w:space="0" w:color="auto"/>
            </w:tcBorders>
            <w:noWrap/>
            <w:vAlign w:val="bottom"/>
          </w:tcPr>
          <w:p w14:paraId="41276DEA"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r w:rsidRPr="00344A88">
              <w:rPr>
                <w:rFonts w:eastAsia="Times New Roman" w:cs="Times New Roman"/>
                <w:sz w:val="18"/>
                <w:szCs w:val="18"/>
                <w:lang w:val="ru-RU" w:eastAsia="ru-RU"/>
              </w:rPr>
              <w:t>0</w:t>
            </w:r>
          </w:p>
        </w:tc>
      </w:tr>
      <w:tr w:rsidR="004C2941" w:rsidRPr="00344A88" w14:paraId="41E2ECDB" w14:textId="77777777" w:rsidTr="00344A88">
        <w:trPr>
          <w:trHeight w:val="70"/>
          <w:jc w:val="center"/>
        </w:trPr>
        <w:tc>
          <w:tcPr>
            <w:tcW w:w="2547" w:type="dxa"/>
            <w:tcBorders>
              <w:top w:val="single" w:sz="4" w:space="0" w:color="auto"/>
              <w:left w:val="single" w:sz="4" w:space="0" w:color="auto"/>
              <w:bottom w:val="single" w:sz="4" w:space="0" w:color="auto"/>
              <w:right w:val="single" w:sz="4" w:space="0" w:color="auto"/>
            </w:tcBorders>
            <w:shd w:val="clear" w:color="000000" w:fill="FFFF00"/>
            <w:noWrap/>
            <w:vAlign w:val="bottom"/>
          </w:tcPr>
          <w:p w14:paraId="2FB062A4"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r w:rsidRPr="00344A88">
              <w:rPr>
                <w:rFonts w:eastAsia="Times New Roman" w:cs="Times New Roman"/>
                <w:sz w:val="18"/>
                <w:szCs w:val="18"/>
                <w:lang w:val="ru-RU" w:eastAsia="ru-RU"/>
              </w:rPr>
              <w:t>11</w:t>
            </w:r>
          </w:p>
        </w:tc>
        <w:tc>
          <w:tcPr>
            <w:tcW w:w="1710" w:type="dxa"/>
            <w:tcBorders>
              <w:top w:val="single" w:sz="4" w:space="0" w:color="auto"/>
              <w:left w:val="single" w:sz="4" w:space="0" w:color="auto"/>
              <w:bottom w:val="single" w:sz="4" w:space="0" w:color="auto"/>
              <w:right w:val="single" w:sz="4" w:space="0" w:color="auto"/>
            </w:tcBorders>
            <w:shd w:val="clear" w:color="000000" w:fill="FFFF00"/>
            <w:noWrap/>
            <w:vAlign w:val="bottom"/>
          </w:tcPr>
          <w:p w14:paraId="1CC50612"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r w:rsidRPr="00344A88">
              <w:rPr>
                <w:rFonts w:eastAsia="Times New Roman" w:cs="Times New Roman"/>
                <w:sz w:val="18"/>
                <w:szCs w:val="18"/>
                <w:lang w:val="ru-RU" w:eastAsia="ru-RU"/>
              </w:rPr>
              <w:t>10</w:t>
            </w:r>
          </w:p>
        </w:tc>
        <w:tc>
          <w:tcPr>
            <w:tcW w:w="2646" w:type="dxa"/>
            <w:tcBorders>
              <w:top w:val="single" w:sz="4" w:space="0" w:color="auto"/>
              <w:left w:val="single" w:sz="4" w:space="0" w:color="auto"/>
              <w:bottom w:val="single" w:sz="4" w:space="0" w:color="auto"/>
              <w:right w:val="single" w:sz="4" w:space="0" w:color="auto"/>
            </w:tcBorders>
            <w:shd w:val="clear" w:color="000000" w:fill="FFFF00"/>
            <w:noWrap/>
            <w:vAlign w:val="bottom"/>
          </w:tcPr>
          <w:p w14:paraId="4D86A7DF"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r w:rsidRPr="00344A88">
              <w:rPr>
                <w:rFonts w:eastAsia="Times New Roman" w:cs="Times New Roman"/>
                <w:sz w:val="18"/>
                <w:szCs w:val="18"/>
                <w:lang w:val="ru-RU" w:eastAsia="ru-RU"/>
              </w:rPr>
              <w:t>117,8776283</w:t>
            </w:r>
          </w:p>
        </w:tc>
      </w:tr>
      <w:tr w:rsidR="004C2941" w:rsidRPr="00344A88" w14:paraId="08392EEB" w14:textId="77777777" w:rsidTr="00344A88">
        <w:trPr>
          <w:trHeight w:val="70"/>
          <w:jc w:val="center"/>
        </w:trPr>
        <w:tc>
          <w:tcPr>
            <w:tcW w:w="2547" w:type="dxa"/>
            <w:tcBorders>
              <w:top w:val="single" w:sz="4" w:space="0" w:color="auto"/>
              <w:left w:val="single" w:sz="4" w:space="0" w:color="auto"/>
              <w:bottom w:val="single" w:sz="4" w:space="0" w:color="auto"/>
              <w:right w:val="single" w:sz="4" w:space="0" w:color="auto"/>
            </w:tcBorders>
            <w:shd w:val="clear" w:color="000000" w:fill="FFFF00"/>
            <w:noWrap/>
            <w:vAlign w:val="bottom"/>
          </w:tcPr>
          <w:p w14:paraId="39A5550A"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r w:rsidRPr="00344A88">
              <w:rPr>
                <w:rFonts w:eastAsia="Times New Roman" w:cs="Times New Roman"/>
                <w:sz w:val="18"/>
                <w:szCs w:val="18"/>
                <w:lang w:val="ru-RU" w:eastAsia="ru-RU"/>
              </w:rPr>
              <w:t>14</w:t>
            </w:r>
          </w:p>
        </w:tc>
        <w:tc>
          <w:tcPr>
            <w:tcW w:w="1710" w:type="dxa"/>
            <w:tcBorders>
              <w:top w:val="single" w:sz="4" w:space="0" w:color="auto"/>
              <w:left w:val="single" w:sz="4" w:space="0" w:color="auto"/>
              <w:bottom w:val="single" w:sz="4" w:space="0" w:color="auto"/>
              <w:right w:val="single" w:sz="4" w:space="0" w:color="auto"/>
            </w:tcBorders>
            <w:shd w:val="clear" w:color="000000" w:fill="FFFF00"/>
            <w:noWrap/>
            <w:vAlign w:val="bottom"/>
          </w:tcPr>
          <w:p w14:paraId="16BC456A"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r w:rsidRPr="00344A88">
              <w:rPr>
                <w:rFonts w:eastAsia="Times New Roman" w:cs="Times New Roman"/>
                <w:sz w:val="18"/>
                <w:szCs w:val="18"/>
                <w:lang w:val="ru-RU" w:eastAsia="ru-RU"/>
              </w:rPr>
              <w:t>10</w:t>
            </w:r>
          </w:p>
        </w:tc>
        <w:tc>
          <w:tcPr>
            <w:tcW w:w="2646" w:type="dxa"/>
            <w:tcBorders>
              <w:top w:val="single" w:sz="4" w:space="0" w:color="auto"/>
              <w:left w:val="single" w:sz="4" w:space="0" w:color="auto"/>
              <w:bottom w:val="single" w:sz="4" w:space="0" w:color="auto"/>
              <w:right w:val="single" w:sz="4" w:space="0" w:color="auto"/>
            </w:tcBorders>
            <w:shd w:val="clear" w:color="000000" w:fill="FFFF00"/>
            <w:noWrap/>
            <w:vAlign w:val="bottom"/>
          </w:tcPr>
          <w:p w14:paraId="4FBFB2BF"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r w:rsidRPr="00344A88">
              <w:rPr>
                <w:rFonts w:eastAsia="Times New Roman" w:cs="Times New Roman"/>
                <w:sz w:val="18"/>
                <w:szCs w:val="18"/>
                <w:lang w:val="ru-RU" w:eastAsia="ru-RU"/>
              </w:rPr>
              <w:t>133,7235747</w:t>
            </w:r>
          </w:p>
        </w:tc>
      </w:tr>
      <w:tr w:rsidR="004C2941" w:rsidRPr="00344A88" w14:paraId="5269A49D" w14:textId="77777777" w:rsidTr="00344A88">
        <w:trPr>
          <w:trHeight w:val="70"/>
          <w:jc w:val="center"/>
        </w:trPr>
        <w:tc>
          <w:tcPr>
            <w:tcW w:w="2547" w:type="dxa"/>
            <w:tcBorders>
              <w:top w:val="single" w:sz="4" w:space="0" w:color="auto"/>
              <w:left w:val="single" w:sz="4" w:space="0" w:color="auto"/>
              <w:bottom w:val="single" w:sz="4" w:space="0" w:color="auto"/>
              <w:right w:val="single" w:sz="4" w:space="0" w:color="auto"/>
            </w:tcBorders>
            <w:shd w:val="clear" w:color="000000" w:fill="FFFF00"/>
            <w:noWrap/>
            <w:vAlign w:val="bottom"/>
          </w:tcPr>
          <w:p w14:paraId="14C9A592"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r w:rsidRPr="00344A88">
              <w:rPr>
                <w:rFonts w:eastAsia="Times New Roman" w:cs="Times New Roman"/>
                <w:sz w:val="18"/>
                <w:szCs w:val="18"/>
                <w:lang w:val="ru-RU" w:eastAsia="ru-RU"/>
              </w:rPr>
              <w:t>16</w:t>
            </w:r>
          </w:p>
        </w:tc>
        <w:tc>
          <w:tcPr>
            <w:tcW w:w="1710" w:type="dxa"/>
            <w:tcBorders>
              <w:top w:val="single" w:sz="4" w:space="0" w:color="auto"/>
              <w:left w:val="single" w:sz="4" w:space="0" w:color="auto"/>
              <w:bottom w:val="single" w:sz="4" w:space="0" w:color="auto"/>
              <w:right w:val="single" w:sz="4" w:space="0" w:color="auto"/>
            </w:tcBorders>
            <w:shd w:val="clear" w:color="000000" w:fill="FFFF00"/>
            <w:noWrap/>
            <w:vAlign w:val="bottom"/>
          </w:tcPr>
          <w:p w14:paraId="16E18E5C"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r w:rsidRPr="00344A88">
              <w:rPr>
                <w:rFonts w:eastAsia="Times New Roman" w:cs="Times New Roman"/>
                <w:sz w:val="18"/>
                <w:szCs w:val="18"/>
                <w:lang w:val="ru-RU" w:eastAsia="ru-RU"/>
              </w:rPr>
              <w:t>10</w:t>
            </w:r>
          </w:p>
        </w:tc>
        <w:tc>
          <w:tcPr>
            <w:tcW w:w="2646" w:type="dxa"/>
            <w:tcBorders>
              <w:top w:val="single" w:sz="4" w:space="0" w:color="auto"/>
              <w:left w:val="single" w:sz="4" w:space="0" w:color="auto"/>
              <w:bottom w:val="single" w:sz="4" w:space="0" w:color="auto"/>
              <w:right w:val="single" w:sz="4" w:space="0" w:color="auto"/>
            </w:tcBorders>
            <w:shd w:val="clear" w:color="000000" w:fill="FFFF00"/>
            <w:noWrap/>
            <w:vAlign w:val="bottom"/>
          </w:tcPr>
          <w:p w14:paraId="661F1B5D"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r w:rsidRPr="00344A88">
              <w:rPr>
                <w:rFonts w:eastAsia="Times New Roman" w:cs="Times New Roman"/>
                <w:sz w:val="18"/>
                <w:szCs w:val="18"/>
                <w:lang w:val="ru-RU" w:eastAsia="ru-RU"/>
              </w:rPr>
              <w:t>143,3962406</w:t>
            </w:r>
          </w:p>
        </w:tc>
      </w:tr>
      <w:tr w:rsidR="004C2941" w:rsidRPr="00344A88" w14:paraId="6D78E45C" w14:textId="77777777" w:rsidTr="00344A88">
        <w:trPr>
          <w:trHeight w:val="70"/>
          <w:jc w:val="center"/>
        </w:trPr>
        <w:tc>
          <w:tcPr>
            <w:tcW w:w="2547" w:type="dxa"/>
            <w:tcBorders>
              <w:top w:val="single" w:sz="4" w:space="0" w:color="auto"/>
              <w:left w:val="single" w:sz="4" w:space="0" w:color="auto"/>
              <w:bottom w:val="single" w:sz="4" w:space="0" w:color="auto"/>
              <w:right w:val="single" w:sz="4" w:space="0" w:color="auto"/>
            </w:tcBorders>
            <w:shd w:val="clear" w:color="000000" w:fill="FFFF00"/>
            <w:noWrap/>
            <w:vAlign w:val="bottom"/>
          </w:tcPr>
          <w:p w14:paraId="39DCEF1B"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r w:rsidRPr="00344A88">
              <w:rPr>
                <w:rFonts w:eastAsia="Times New Roman" w:cs="Times New Roman"/>
                <w:sz w:val="18"/>
                <w:szCs w:val="18"/>
                <w:lang w:val="ru-RU" w:eastAsia="ru-RU"/>
              </w:rPr>
              <w:t>18</w:t>
            </w:r>
          </w:p>
        </w:tc>
        <w:tc>
          <w:tcPr>
            <w:tcW w:w="1710" w:type="dxa"/>
            <w:tcBorders>
              <w:top w:val="single" w:sz="4" w:space="0" w:color="auto"/>
              <w:left w:val="single" w:sz="4" w:space="0" w:color="auto"/>
              <w:bottom w:val="single" w:sz="4" w:space="0" w:color="auto"/>
              <w:right w:val="single" w:sz="4" w:space="0" w:color="auto"/>
            </w:tcBorders>
            <w:shd w:val="clear" w:color="000000" w:fill="FFFF00"/>
            <w:noWrap/>
            <w:vAlign w:val="bottom"/>
          </w:tcPr>
          <w:p w14:paraId="6BCDB101"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r w:rsidRPr="00344A88">
              <w:rPr>
                <w:rFonts w:eastAsia="Times New Roman" w:cs="Times New Roman"/>
                <w:sz w:val="18"/>
                <w:szCs w:val="18"/>
                <w:lang w:val="ru-RU" w:eastAsia="ru-RU"/>
              </w:rPr>
              <w:t>10</w:t>
            </w:r>
          </w:p>
        </w:tc>
        <w:tc>
          <w:tcPr>
            <w:tcW w:w="2646" w:type="dxa"/>
            <w:tcBorders>
              <w:top w:val="single" w:sz="4" w:space="0" w:color="auto"/>
              <w:left w:val="single" w:sz="4" w:space="0" w:color="auto"/>
              <w:bottom w:val="single" w:sz="4" w:space="0" w:color="auto"/>
              <w:right w:val="single" w:sz="4" w:space="0" w:color="auto"/>
            </w:tcBorders>
            <w:shd w:val="clear" w:color="000000" w:fill="FFFF00"/>
            <w:noWrap/>
            <w:vAlign w:val="bottom"/>
          </w:tcPr>
          <w:p w14:paraId="4D0C572B"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r w:rsidRPr="00344A88">
              <w:rPr>
                <w:rFonts w:eastAsia="Times New Roman" w:cs="Times New Roman"/>
                <w:sz w:val="18"/>
                <w:szCs w:val="18"/>
                <w:lang w:val="ru-RU" w:eastAsia="ru-RU"/>
              </w:rPr>
              <w:t>152,5072658</w:t>
            </w:r>
          </w:p>
        </w:tc>
      </w:tr>
      <w:tr w:rsidR="004C2941" w:rsidRPr="00344A88" w14:paraId="6177347B" w14:textId="77777777" w:rsidTr="00344A88">
        <w:trPr>
          <w:trHeight w:val="70"/>
          <w:jc w:val="center"/>
        </w:trPr>
        <w:tc>
          <w:tcPr>
            <w:tcW w:w="2547" w:type="dxa"/>
            <w:tcBorders>
              <w:top w:val="single" w:sz="4" w:space="0" w:color="auto"/>
              <w:left w:val="single" w:sz="4" w:space="0" w:color="auto"/>
              <w:bottom w:val="single" w:sz="4" w:space="0" w:color="auto"/>
              <w:right w:val="single" w:sz="4" w:space="0" w:color="auto"/>
            </w:tcBorders>
            <w:shd w:val="clear" w:color="000000" w:fill="FFFF00"/>
            <w:noWrap/>
            <w:vAlign w:val="bottom"/>
          </w:tcPr>
          <w:p w14:paraId="51DD9229"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r w:rsidRPr="00344A88">
              <w:rPr>
                <w:rFonts w:eastAsia="Times New Roman" w:cs="Times New Roman"/>
                <w:sz w:val="18"/>
                <w:szCs w:val="18"/>
                <w:lang w:val="ru-RU" w:eastAsia="ru-RU"/>
              </w:rPr>
              <w:t>20</w:t>
            </w:r>
          </w:p>
        </w:tc>
        <w:tc>
          <w:tcPr>
            <w:tcW w:w="1710" w:type="dxa"/>
            <w:tcBorders>
              <w:top w:val="single" w:sz="4" w:space="0" w:color="auto"/>
              <w:left w:val="single" w:sz="4" w:space="0" w:color="auto"/>
              <w:bottom w:val="single" w:sz="4" w:space="0" w:color="auto"/>
              <w:right w:val="single" w:sz="4" w:space="0" w:color="auto"/>
            </w:tcBorders>
            <w:shd w:val="clear" w:color="000000" w:fill="FFFF00"/>
            <w:noWrap/>
            <w:vAlign w:val="bottom"/>
          </w:tcPr>
          <w:p w14:paraId="3C3D08BC"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r w:rsidRPr="00344A88">
              <w:rPr>
                <w:rFonts w:eastAsia="Times New Roman" w:cs="Times New Roman"/>
                <w:sz w:val="18"/>
                <w:szCs w:val="18"/>
                <w:lang w:val="ru-RU" w:eastAsia="ru-RU"/>
              </w:rPr>
              <w:t>10</w:t>
            </w:r>
          </w:p>
        </w:tc>
        <w:tc>
          <w:tcPr>
            <w:tcW w:w="2646" w:type="dxa"/>
            <w:tcBorders>
              <w:top w:val="single" w:sz="4" w:space="0" w:color="auto"/>
              <w:left w:val="single" w:sz="4" w:space="0" w:color="auto"/>
              <w:bottom w:val="single" w:sz="4" w:space="0" w:color="auto"/>
              <w:right w:val="single" w:sz="4" w:space="0" w:color="auto"/>
            </w:tcBorders>
            <w:shd w:val="clear" w:color="000000" w:fill="FFFF00"/>
            <w:noWrap/>
            <w:vAlign w:val="bottom"/>
          </w:tcPr>
          <w:p w14:paraId="0C84E5F9"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r w:rsidRPr="00344A88">
              <w:rPr>
                <w:rFonts w:eastAsia="Times New Roman" w:cs="Times New Roman"/>
                <w:sz w:val="18"/>
                <w:szCs w:val="18"/>
                <w:lang w:val="ru-RU" w:eastAsia="ru-RU"/>
              </w:rPr>
              <w:t>161,1468062</w:t>
            </w:r>
          </w:p>
        </w:tc>
      </w:tr>
      <w:tr w:rsidR="004C2941" w:rsidRPr="00344A88" w14:paraId="7E8DA2C0" w14:textId="77777777" w:rsidTr="00344A88">
        <w:trPr>
          <w:trHeight w:val="70"/>
          <w:jc w:val="center"/>
        </w:trPr>
        <w:tc>
          <w:tcPr>
            <w:tcW w:w="2547" w:type="dxa"/>
            <w:tcBorders>
              <w:top w:val="single" w:sz="4" w:space="0" w:color="auto"/>
              <w:left w:val="single" w:sz="4" w:space="0" w:color="auto"/>
              <w:bottom w:val="single" w:sz="4" w:space="0" w:color="auto"/>
              <w:right w:val="single" w:sz="4" w:space="0" w:color="auto"/>
            </w:tcBorders>
            <w:noWrap/>
            <w:vAlign w:val="bottom"/>
          </w:tcPr>
          <w:p w14:paraId="35254746"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p>
        </w:tc>
        <w:tc>
          <w:tcPr>
            <w:tcW w:w="1710" w:type="dxa"/>
            <w:tcBorders>
              <w:top w:val="single" w:sz="4" w:space="0" w:color="auto"/>
              <w:left w:val="single" w:sz="4" w:space="0" w:color="auto"/>
              <w:bottom w:val="single" w:sz="4" w:space="0" w:color="auto"/>
              <w:right w:val="single" w:sz="4" w:space="0" w:color="auto"/>
            </w:tcBorders>
            <w:noWrap/>
            <w:vAlign w:val="bottom"/>
          </w:tcPr>
          <w:p w14:paraId="722C142E"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p>
        </w:tc>
        <w:tc>
          <w:tcPr>
            <w:tcW w:w="2646" w:type="dxa"/>
            <w:tcBorders>
              <w:top w:val="single" w:sz="4" w:space="0" w:color="auto"/>
              <w:left w:val="single" w:sz="4" w:space="0" w:color="auto"/>
              <w:bottom w:val="single" w:sz="4" w:space="0" w:color="auto"/>
              <w:right w:val="single" w:sz="4" w:space="0" w:color="auto"/>
            </w:tcBorders>
            <w:noWrap/>
            <w:vAlign w:val="bottom"/>
          </w:tcPr>
          <w:p w14:paraId="200F1B0E"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r w:rsidRPr="00344A88">
              <w:rPr>
                <w:rFonts w:eastAsia="Times New Roman" w:cs="Times New Roman"/>
                <w:sz w:val="18"/>
                <w:szCs w:val="18"/>
                <w:lang w:val="ru-RU" w:eastAsia="ru-RU"/>
              </w:rPr>
              <w:t>0</w:t>
            </w:r>
          </w:p>
        </w:tc>
      </w:tr>
      <w:tr w:rsidR="004C2941" w:rsidRPr="00344A88" w14:paraId="7E64D69D" w14:textId="77777777" w:rsidTr="00344A88">
        <w:trPr>
          <w:trHeight w:val="70"/>
          <w:jc w:val="center"/>
        </w:trPr>
        <w:tc>
          <w:tcPr>
            <w:tcW w:w="2547" w:type="dxa"/>
            <w:tcBorders>
              <w:top w:val="single" w:sz="4" w:space="0" w:color="auto"/>
              <w:left w:val="single" w:sz="4" w:space="0" w:color="auto"/>
              <w:bottom w:val="single" w:sz="4" w:space="0" w:color="auto"/>
              <w:right w:val="single" w:sz="4" w:space="0" w:color="auto"/>
            </w:tcBorders>
            <w:shd w:val="clear" w:color="000000" w:fill="92D050"/>
            <w:noWrap/>
            <w:vAlign w:val="bottom"/>
          </w:tcPr>
          <w:p w14:paraId="1AA9A892"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r w:rsidRPr="00344A88">
              <w:rPr>
                <w:rFonts w:eastAsia="Times New Roman" w:cs="Times New Roman"/>
                <w:sz w:val="18"/>
                <w:szCs w:val="18"/>
                <w:lang w:val="ru-RU" w:eastAsia="ru-RU"/>
              </w:rPr>
              <w:t>11</w:t>
            </w:r>
          </w:p>
        </w:tc>
        <w:tc>
          <w:tcPr>
            <w:tcW w:w="1710" w:type="dxa"/>
            <w:tcBorders>
              <w:top w:val="single" w:sz="4" w:space="0" w:color="auto"/>
              <w:left w:val="single" w:sz="4" w:space="0" w:color="auto"/>
              <w:bottom w:val="single" w:sz="4" w:space="0" w:color="auto"/>
              <w:right w:val="single" w:sz="4" w:space="0" w:color="auto"/>
            </w:tcBorders>
            <w:shd w:val="clear" w:color="000000" w:fill="92D050"/>
            <w:noWrap/>
            <w:vAlign w:val="bottom"/>
          </w:tcPr>
          <w:p w14:paraId="79B4B696"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r w:rsidRPr="00344A88">
              <w:rPr>
                <w:rFonts w:eastAsia="Times New Roman" w:cs="Times New Roman"/>
                <w:sz w:val="18"/>
                <w:szCs w:val="18"/>
                <w:lang w:val="ru-RU" w:eastAsia="ru-RU"/>
              </w:rPr>
              <w:t>12</w:t>
            </w:r>
          </w:p>
        </w:tc>
        <w:tc>
          <w:tcPr>
            <w:tcW w:w="2646" w:type="dxa"/>
            <w:tcBorders>
              <w:top w:val="single" w:sz="4" w:space="0" w:color="auto"/>
              <w:left w:val="single" w:sz="4" w:space="0" w:color="auto"/>
              <w:bottom w:val="single" w:sz="4" w:space="0" w:color="auto"/>
              <w:right w:val="single" w:sz="4" w:space="0" w:color="auto"/>
            </w:tcBorders>
            <w:shd w:val="clear" w:color="000000" w:fill="92D050"/>
            <w:noWrap/>
            <w:vAlign w:val="bottom"/>
          </w:tcPr>
          <w:p w14:paraId="24CD989F"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r w:rsidRPr="00344A88">
              <w:rPr>
                <w:rFonts w:eastAsia="Times New Roman" w:cs="Times New Roman"/>
                <w:sz w:val="18"/>
                <w:szCs w:val="18"/>
                <w:lang w:val="ru-RU" w:eastAsia="ru-RU"/>
              </w:rPr>
              <w:t>124,8912016</w:t>
            </w:r>
          </w:p>
        </w:tc>
      </w:tr>
      <w:tr w:rsidR="004C2941" w:rsidRPr="00344A88" w14:paraId="083C2948" w14:textId="77777777" w:rsidTr="00344A88">
        <w:trPr>
          <w:trHeight w:val="70"/>
          <w:jc w:val="center"/>
        </w:trPr>
        <w:tc>
          <w:tcPr>
            <w:tcW w:w="2547" w:type="dxa"/>
            <w:tcBorders>
              <w:top w:val="single" w:sz="4" w:space="0" w:color="auto"/>
              <w:left w:val="single" w:sz="4" w:space="0" w:color="auto"/>
              <w:bottom w:val="single" w:sz="4" w:space="0" w:color="auto"/>
              <w:right w:val="single" w:sz="4" w:space="0" w:color="auto"/>
            </w:tcBorders>
            <w:shd w:val="clear" w:color="000000" w:fill="92D050"/>
            <w:noWrap/>
            <w:vAlign w:val="bottom"/>
          </w:tcPr>
          <w:p w14:paraId="7D8A307B"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r w:rsidRPr="00344A88">
              <w:rPr>
                <w:rFonts w:eastAsia="Times New Roman" w:cs="Times New Roman"/>
                <w:sz w:val="18"/>
                <w:szCs w:val="18"/>
                <w:lang w:val="ru-RU" w:eastAsia="ru-RU"/>
              </w:rPr>
              <w:t>14</w:t>
            </w:r>
          </w:p>
        </w:tc>
        <w:tc>
          <w:tcPr>
            <w:tcW w:w="1710" w:type="dxa"/>
            <w:tcBorders>
              <w:top w:val="single" w:sz="4" w:space="0" w:color="auto"/>
              <w:left w:val="single" w:sz="4" w:space="0" w:color="auto"/>
              <w:bottom w:val="single" w:sz="4" w:space="0" w:color="auto"/>
              <w:right w:val="single" w:sz="4" w:space="0" w:color="auto"/>
            </w:tcBorders>
            <w:shd w:val="clear" w:color="000000" w:fill="92D050"/>
            <w:noWrap/>
            <w:vAlign w:val="bottom"/>
          </w:tcPr>
          <w:p w14:paraId="3972CACE"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r w:rsidRPr="00344A88">
              <w:rPr>
                <w:rFonts w:eastAsia="Times New Roman" w:cs="Times New Roman"/>
                <w:sz w:val="18"/>
                <w:szCs w:val="18"/>
                <w:lang w:val="ru-RU" w:eastAsia="ru-RU"/>
              </w:rPr>
              <w:t>12</w:t>
            </w:r>
          </w:p>
        </w:tc>
        <w:tc>
          <w:tcPr>
            <w:tcW w:w="2646" w:type="dxa"/>
            <w:tcBorders>
              <w:top w:val="single" w:sz="4" w:space="0" w:color="auto"/>
              <w:left w:val="single" w:sz="4" w:space="0" w:color="auto"/>
              <w:bottom w:val="single" w:sz="4" w:space="0" w:color="auto"/>
              <w:right w:val="single" w:sz="4" w:space="0" w:color="auto"/>
            </w:tcBorders>
            <w:shd w:val="clear" w:color="000000" w:fill="92D050"/>
            <w:noWrap/>
            <w:vAlign w:val="bottom"/>
          </w:tcPr>
          <w:p w14:paraId="03DB1EE0"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r w:rsidRPr="00344A88">
              <w:rPr>
                <w:rFonts w:eastAsia="Times New Roman" w:cs="Times New Roman"/>
                <w:sz w:val="18"/>
                <w:szCs w:val="18"/>
                <w:lang w:val="ru-RU" w:eastAsia="ru-RU"/>
              </w:rPr>
              <w:t>141,6799623</w:t>
            </w:r>
          </w:p>
        </w:tc>
      </w:tr>
      <w:tr w:rsidR="004C2941" w:rsidRPr="00344A88" w14:paraId="3BBF55ED" w14:textId="77777777" w:rsidTr="00344A88">
        <w:trPr>
          <w:trHeight w:val="70"/>
          <w:jc w:val="center"/>
        </w:trPr>
        <w:tc>
          <w:tcPr>
            <w:tcW w:w="2547" w:type="dxa"/>
            <w:tcBorders>
              <w:top w:val="single" w:sz="4" w:space="0" w:color="auto"/>
              <w:left w:val="single" w:sz="4" w:space="0" w:color="auto"/>
              <w:bottom w:val="single" w:sz="4" w:space="0" w:color="auto"/>
              <w:right w:val="single" w:sz="4" w:space="0" w:color="auto"/>
            </w:tcBorders>
            <w:shd w:val="clear" w:color="000000" w:fill="92D050"/>
            <w:noWrap/>
            <w:vAlign w:val="bottom"/>
          </w:tcPr>
          <w:p w14:paraId="07086196"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r w:rsidRPr="00344A88">
              <w:rPr>
                <w:rFonts w:eastAsia="Times New Roman" w:cs="Times New Roman"/>
                <w:sz w:val="18"/>
                <w:szCs w:val="18"/>
                <w:lang w:val="ru-RU" w:eastAsia="ru-RU"/>
              </w:rPr>
              <w:t>16</w:t>
            </w:r>
          </w:p>
        </w:tc>
        <w:tc>
          <w:tcPr>
            <w:tcW w:w="1710" w:type="dxa"/>
            <w:tcBorders>
              <w:top w:val="single" w:sz="4" w:space="0" w:color="auto"/>
              <w:left w:val="single" w:sz="4" w:space="0" w:color="auto"/>
              <w:bottom w:val="single" w:sz="4" w:space="0" w:color="auto"/>
              <w:right w:val="single" w:sz="4" w:space="0" w:color="auto"/>
            </w:tcBorders>
            <w:shd w:val="clear" w:color="000000" w:fill="92D050"/>
            <w:noWrap/>
            <w:vAlign w:val="bottom"/>
          </w:tcPr>
          <w:p w14:paraId="67947455"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r w:rsidRPr="00344A88">
              <w:rPr>
                <w:rFonts w:eastAsia="Times New Roman" w:cs="Times New Roman"/>
                <w:sz w:val="18"/>
                <w:szCs w:val="18"/>
                <w:lang w:val="ru-RU" w:eastAsia="ru-RU"/>
              </w:rPr>
              <w:t>12</w:t>
            </w:r>
          </w:p>
        </w:tc>
        <w:tc>
          <w:tcPr>
            <w:tcW w:w="2646" w:type="dxa"/>
            <w:tcBorders>
              <w:top w:val="single" w:sz="4" w:space="0" w:color="auto"/>
              <w:left w:val="single" w:sz="4" w:space="0" w:color="auto"/>
              <w:bottom w:val="single" w:sz="4" w:space="0" w:color="auto"/>
              <w:right w:val="single" w:sz="4" w:space="0" w:color="auto"/>
            </w:tcBorders>
            <w:shd w:val="clear" w:color="000000" w:fill="92D050"/>
            <w:noWrap/>
            <w:vAlign w:val="bottom"/>
          </w:tcPr>
          <w:p w14:paraId="453FCD9A"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r w:rsidRPr="00344A88">
              <w:rPr>
                <w:rFonts w:eastAsia="Times New Roman" w:cs="Times New Roman"/>
                <w:sz w:val="18"/>
                <w:szCs w:val="18"/>
                <w:lang w:val="ru-RU" w:eastAsia="ru-RU"/>
              </w:rPr>
              <w:t>151,9281399</w:t>
            </w:r>
          </w:p>
        </w:tc>
      </w:tr>
      <w:tr w:rsidR="004C2941" w:rsidRPr="00344A88" w14:paraId="2C34CDC6" w14:textId="77777777" w:rsidTr="00344A88">
        <w:trPr>
          <w:trHeight w:val="70"/>
          <w:jc w:val="center"/>
        </w:trPr>
        <w:tc>
          <w:tcPr>
            <w:tcW w:w="2547" w:type="dxa"/>
            <w:tcBorders>
              <w:top w:val="single" w:sz="4" w:space="0" w:color="auto"/>
              <w:left w:val="single" w:sz="4" w:space="0" w:color="auto"/>
              <w:bottom w:val="single" w:sz="4" w:space="0" w:color="auto"/>
              <w:right w:val="single" w:sz="4" w:space="0" w:color="auto"/>
            </w:tcBorders>
            <w:shd w:val="clear" w:color="000000" w:fill="92D050"/>
            <w:noWrap/>
            <w:vAlign w:val="bottom"/>
          </w:tcPr>
          <w:p w14:paraId="36503BCA"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r w:rsidRPr="00344A88">
              <w:rPr>
                <w:rFonts w:eastAsia="Times New Roman" w:cs="Times New Roman"/>
                <w:sz w:val="18"/>
                <w:szCs w:val="18"/>
                <w:lang w:val="ru-RU" w:eastAsia="ru-RU"/>
              </w:rPr>
              <w:t>18</w:t>
            </w:r>
          </w:p>
        </w:tc>
        <w:tc>
          <w:tcPr>
            <w:tcW w:w="1710" w:type="dxa"/>
            <w:tcBorders>
              <w:top w:val="single" w:sz="4" w:space="0" w:color="auto"/>
              <w:left w:val="single" w:sz="4" w:space="0" w:color="auto"/>
              <w:bottom w:val="single" w:sz="4" w:space="0" w:color="auto"/>
              <w:right w:val="single" w:sz="4" w:space="0" w:color="auto"/>
            </w:tcBorders>
            <w:shd w:val="clear" w:color="000000" w:fill="92D050"/>
            <w:noWrap/>
            <w:vAlign w:val="bottom"/>
          </w:tcPr>
          <w:p w14:paraId="3F12944B"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r w:rsidRPr="00344A88">
              <w:rPr>
                <w:rFonts w:eastAsia="Times New Roman" w:cs="Times New Roman"/>
                <w:sz w:val="18"/>
                <w:szCs w:val="18"/>
                <w:lang w:val="ru-RU" w:eastAsia="ru-RU"/>
              </w:rPr>
              <w:t>12</w:t>
            </w:r>
          </w:p>
        </w:tc>
        <w:tc>
          <w:tcPr>
            <w:tcW w:w="2646" w:type="dxa"/>
            <w:tcBorders>
              <w:top w:val="single" w:sz="4" w:space="0" w:color="auto"/>
              <w:left w:val="single" w:sz="4" w:space="0" w:color="auto"/>
              <w:bottom w:val="single" w:sz="4" w:space="0" w:color="auto"/>
              <w:right w:val="single" w:sz="4" w:space="0" w:color="auto"/>
            </w:tcBorders>
            <w:shd w:val="clear" w:color="000000" w:fill="92D050"/>
            <w:noWrap/>
            <w:vAlign w:val="bottom"/>
          </w:tcPr>
          <w:p w14:paraId="46CFC7E7"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r w:rsidRPr="00344A88">
              <w:rPr>
                <w:rFonts w:eastAsia="Times New Roman" w:cs="Times New Roman"/>
                <w:sz w:val="18"/>
                <w:szCs w:val="18"/>
                <w:lang w:val="ru-RU" w:eastAsia="ru-RU"/>
              </w:rPr>
              <w:t>161,5812599</w:t>
            </w:r>
          </w:p>
        </w:tc>
      </w:tr>
      <w:tr w:rsidR="004C2941" w:rsidRPr="00344A88" w14:paraId="295F13CA" w14:textId="77777777" w:rsidTr="00344A88">
        <w:trPr>
          <w:trHeight w:val="70"/>
          <w:jc w:val="center"/>
        </w:trPr>
        <w:tc>
          <w:tcPr>
            <w:tcW w:w="2547" w:type="dxa"/>
            <w:tcBorders>
              <w:top w:val="single" w:sz="4" w:space="0" w:color="auto"/>
              <w:left w:val="single" w:sz="4" w:space="0" w:color="auto"/>
              <w:bottom w:val="nil"/>
              <w:right w:val="single" w:sz="4" w:space="0" w:color="auto"/>
            </w:tcBorders>
            <w:shd w:val="clear" w:color="000000" w:fill="92D050"/>
            <w:noWrap/>
            <w:vAlign w:val="bottom"/>
          </w:tcPr>
          <w:p w14:paraId="00C6EB24"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r w:rsidRPr="00344A88">
              <w:rPr>
                <w:rFonts w:eastAsia="Times New Roman" w:cs="Times New Roman"/>
                <w:sz w:val="18"/>
                <w:szCs w:val="18"/>
                <w:lang w:val="ru-RU" w:eastAsia="ru-RU"/>
              </w:rPr>
              <w:t>20</w:t>
            </w:r>
          </w:p>
        </w:tc>
        <w:tc>
          <w:tcPr>
            <w:tcW w:w="1710" w:type="dxa"/>
            <w:tcBorders>
              <w:top w:val="single" w:sz="4" w:space="0" w:color="auto"/>
              <w:left w:val="single" w:sz="4" w:space="0" w:color="auto"/>
              <w:bottom w:val="nil"/>
              <w:right w:val="single" w:sz="4" w:space="0" w:color="auto"/>
            </w:tcBorders>
            <w:shd w:val="clear" w:color="000000" w:fill="92D050"/>
            <w:noWrap/>
            <w:vAlign w:val="bottom"/>
          </w:tcPr>
          <w:p w14:paraId="6A377F1F"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r w:rsidRPr="00344A88">
              <w:rPr>
                <w:rFonts w:eastAsia="Times New Roman" w:cs="Times New Roman"/>
                <w:sz w:val="18"/>
                <w:szCs w:val="18"/>
                <w:lang w:val="ru-RU" w:eastAsia="ru-RU"/>
              </w:rPr>
              <w:t>12</w:t>
            </w:r>
          </w:p>
        </w:tc>
        <w:tc>
          <w:tcPr>
            <w:tcW w:w="2646" w:type="dxa"/>
            <w:tcBorders>
              <w:top w:val="single" w:sz="4" w:space="0" w:color="auto"/>
              <w:left w:val="single" w:sz="4" w:space="0" w:color="auto"/>
              <w:bottom w:val="single" w:sz="4" w:space="0" w:color="auto"/>
              <w:right w:val="single" w:sz="4" w:space="0" w:color="auto"/>
            </w:tcBorders>
            <w:shd w:val="clear" w:color="000000" w:fill="92D050"/>
            <w:noWrap/>
            <w:vAlign w:val="bottom"/>
          </w:tcPr>
          <w:p w14:paraId="6E14A732" w14:textId="77777777" w:rsidR="004C2941" w:rsidRPr="00344A88" w:rsidRDefault="004C2941" w:rsidP="00344A88">
            <w:pPr>
              <w:adjustRightInd w:val="0"/>
              <w:snapToGrid w:val="0"/>
              <w:spacing w:after="0" w:line="240" w:lineRule="auto"/>
              <w:jc w:val="center"/>
              <w:rPr>
                <w:rFonts w:eastAsia="Times New Roman" w:cs="Times New Roman"/>
                <w:sz w:val="18"/>
                <w:szCs w:val="18"/>
                <w:lang w:val="ru-RU" w:eastAsia="ru-RU"/>
              </w:rPr>
            </w:pPr>
            <w:r w:rsidRPr="00344A88">
              <w:rPr>
                <w:rFonts w:eastAsia="Times New Roman" w:cs="Times New Roman"/>
                <w:sz w:val="18"/>
                <w:szCs w:val="18"/>
                <w:lang w:val="ru-RU" w:eastAsia="ru-RU"/>
              </w:rPr>
              <w:t>170,7348422</w:t>
            </w:r>
          </w:p>
        </w:tc>
      </w:tr>
    </w:tbl>
    <w:p w14:paraId="3DA0A455" w14:textId="77777777" w:rsidR="00301BDF" w:rsidRDefault="00301BDF" w:rsidP="00301BDF">
      <w:pPr>
        <w:spacing w:after="0" w:line="240" w:lineRule="auto"/>
        <w:ind w:firstLine="284"/>
        <w:jc w:val="both"/>
        <w:rPr>
          <w:rFonts w:cs="Times New Roman"/>
          <w:sz w:val="20"/>
          <w:szCs w:val="20"/>
        </w:rPr>
      </w:pPr>
    </w:p>
    <w:p w14:paraId="0B4DC7E5" w14:textId="505E1027" w:rsidR="00301BDF" w:rsidRDefault="00301BDF" w:rsidP="00301BDF">
      <w:pPr>
        <w:spacing w:after="0" w:line="240" w:lineRule="auto"/>
        <w:ind w:firstLine="284"/>
        <w:jc w:val="both"/>
        <w:rPr>
          <w:rFonts w:cs="Times New Roman"/>
          <w:sz w:val="20"/>
          <w:szCs w:val="20"/>
        </w:rPr>
      </w:pPr>
      <w:r w:rsidRPr="005E25B7">
        <w:rPr>
          <w:rFonts w:cs="Times New Roman"/>
          <w:sz w:val="20"/>
          <w:szCs w:val="20"/>
        </w:rPr>
        <w:t>These results, compared with existing experimental data, are highlighted in three colors: orange, yellow and green</w:t>
      </w:r>
      <w:r>
        <w:rPr>
          <w:rFonts w:cs="Times New Roman"/>
          <w:sz w:val="20"/>
          <w:szCs w:val="20"/>
        </w:rPr>
        <w:t xml:space="preserve"> </w:t>
      </w:r>
      <w:r w:rsidRPr="005E25B7">
        <w:rPr>
          <w:rFonts w:cs="Times New Roman"/>
          <w:sz w:val="20"/>
          <w:szCs w:val="20"/>
        </w:rPr>
        <w:t>[11-1</w:t>
      </w:r>
      <w:r w:rsidR="00D50D7A">
        <w:rPr>
          <w:rFonts w:cs="Times New Roman"/>
          <w:sz w:val="20"/>
          <w:szCs w:val="20"/>
        </w:rPr>
        <w:t>4</w:t>
      </w:r>
      <w:r w:rsidRPr="005E25B7">
        <w:rPr>
          <w:rFonts w:cs="Times New Roman"/>
          <w:sz w:val="20"/>
          <w:szCs w:val="20"/>
        </w:rPr>
        <w:t xml:space="preserve">]. </w:t>
      </w:r>
    </w:p>
    <w:p w14:paraId="37042D0A" w14:textId="658269FA" w:rsidR="004C2941" w:rsidRPr="00A11A6A" w:rsidRDefault="003A2191" w:rsidP="00CC3531">
      <w:pPr>
        <w:spacing w:line="240" w:lineRule="auto"/>
        <w:ind w:firstLine="289"/>
        <w:jc w:val="center"/>
        <w:rPr>
          <w:rFonts w:cs="Times New Roman"/>
          <w:sz w:val="20"/>
          <w:szCs w:val="20"/>
        </w:rPr>
      </w:pPr>
      <w:r w:rsidRPr="00A11A6A">
        <w:rPr>
          <w:rFonts w:cs="Times New Roman"/>
          <w:noProof/>
          <w:sz w:val="20"/>
          <w:szCs w:val="20"/>
          <w:lang w:val="ru-RU"/>
        </w:rPr>
        <w:drawing>
          <wp:inline distT="0" distB="0" distL="0" distR="0" wp14:anchorId="4E991EE1" wp14:editId="0BFB2B16">
            <wp:extent cx="4279835" cy="3409950"/>
            <wp:effectExtent l="0" t="0" r="698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8041" cy="3416488"/>
                    </a:xfrm>
                    <a:prstGeom prst="rect">
                      <a:avLst/>
                    </a:prstGeom>
                    <a:noFill/>
                    <a:ln>
                      <a:noFill/>
                    </a:ln>
                  </pic:spPr>
                </pic:pic>
              </a:graphicData>
            </a:graphic>
          </wp:inline>
        </w:drawing>
      </w:r>
    </w:p>
    <w:p w14:paraId="3640A9EE" w14:textId="77777777" w:rsidR="004C2941" w:rsidRPr="00301BDF" w:rsidRDefault="00CC3531" w:rsidP="00AE6816">
      <w:pPr>
        <w:spacing w:after="0" w:line="240" w:lineRule="auto"/>
        <w:ind w:firstLine="284"/>
        <w:jc w:val="center"/>
        <w:rPr>
          <w:rFonts w:cs="Times New Roman"/>
          <w:sz w:val="20"/>
          <w:szCs w:val="20"/>
        </w:rPr>
      </w:pPr>
      <w:r w:rsidRPr="00301BDF">
        <w:rPr>
          <w:rFonts w:cs="Times New Roman"/>
          <w:b/>
          <w:bCs/>
          <w:sz w:val="20"/>
          <w:szCs w:val="20"/>
        </w:rPr>
        <w:t xml:space="preserve">FIGURE </w:t>
      </w:r>
      <w:r w:rsidR="004C2941" w:rsidRPr="00301BDF">
        <w:rPr>
          <w:rFonts w:cs="Times New Roman"/>
          <w:b/>
          <w:bCs/>
          <w:sz w:val="20"/>
          <w:szCs w:val="20"/>
        </w:rPr>
        <w:t xml:space="preserve">2. </w:t>
      </w:r>
      <w:r w:rsidR="005E25B7" w:rsidRPr="00EC611E">
        <w:rPr>
          <w:rFonts w:cs="Times New Roman"/>
          <w:sz w:val="18"/>
          <w:szCs w:val="18"/>
        </w:rPr>
        <w:t>Comparison of recommended and calculated temperatures</w:t>
      </w:r>
    </w:p>
    <w:p w14:paraId="1C4FDB58" w14:textId="77777777" w:rsidR="005E25B7" w:rsidRPr="005E25B7" w:rsidRDefault="005E25B7" w:rsidP="00AE6816">
      <w:pPr>
        <w:spacing w:after="0" w:line="240" w:lineRule="auto"/>
        <w:ind w:firstLine="284"/>
        <w:jc w:val="both"/>
        <w:rPr>
          <w:rFonts w:cs="Times New Roman"/>
          <w:sz w:val="20"/>
          <w:szCs w:val="20"/>
        </w:rPr>
      </w:pPr>
      <w:r w:rsidRPr="005E25B7">
        <w:rPr>
          <w:rFonts w:cs="Times New Roman"/>
          <w:sz w:val="20"/>
          <w:szCs w:val="20"/>
        </w:rPr>
        <w:lastRenderedPageBreak/>
        <w:t>Statistical Properties (Descriptive Statistics):</w:t>
      </w:r>
    </w:p>
    <w:p w14:paraId="3E9E88D9" w14:textId="77777777" w:rsidR="005E25B7" w:rsidRPr="005E25B7" w:rsidRDefault="00AA7BEE" w:rsidP="00AE6816">
      <w:pPr>
        <w:spacing w:after="0" w:line="240" w:lineRule="auto"/>
        <w:ind w:firstLine="284"/>
        <w:jc w:val="both"/>
        <w:rPr>
          <w:rFonts w:cs="Times New Roman"/>
          <w:sz w:val="20"/>
          <w:szCs w:val="20"/>
        </w:rPr>
      </w:pPr>
      <w:r w:rsidRPr="00A11A6A">
        <w:rPr>
          <w:rFonts w:cs="Times New Roman"/>
          <w:position w:val="-6"/>
          <w:sz w:val="20"/>
          <w:szCs w:val="20"/>
          <w:lang w:val="ru-RU"/>
        </w:rPr>
        <w:object w:dxaOrig="279" w:dyaOrig="279" w14:anchorId="634285BD">
          <v:shape id="_x0000_i1032" type="#_x0000_t75" style="width:14.05pt;height:14.05pt" o:ole="">
            <v:imagedata r:id="rId10" o:title=""/>
          </v:shape>
          <o:OLEObject Type="Embed" ProgID="Equation.3" ShapeID="_x0000_i1032" DrawAspect="Content" ObjectID="_1828464475" r:id="rId11"/>
        </w:object>
      </w:r>
      <w:r w:rsidR="005E25B7" w:rsidRPr="005E25B7">
        <w:rPr>
          <w:rFonts w:cs="Times New Roman"/>
          <w:sz w:val="20"/>
          <w:szCs w:val="20"/>
        </w:rPr>
        <w:t>: calculation=16, Value=16.188, Standard Deviation=3.291, Min=11.000, 25%=14.000, 50%=16.000, 75%=18.500, Max=21.000</w:t>
      </w:r>
      <w:r w:rsidR="005E25B7">
        <w:rPr>
          <w:rFonts w:cs="Times New Roman"/>
          <w:sz w:val="20"/>
          <w:szCs w:val="20"/>
        </w:rPr>
        <w:t>.</w:t>
      </w:r>
    </w:p>
    <w:p w14:paraId="62F4CA6A" w14:textId="77777777" w:rsidR="005E25B7" w:rsidRPr="005E25B7" w:rsidRDefault="00AA7BEE" w:rsidP="00AE6816">
      <w:pPr>
        <w:spacing w:after="0" w:line="240" w:lineRule="auto"/>
        <w:ind w:firstLine="284"/>
        <w:jc w:val="both"/>
        <w:rPr>
          <w:rFonts w:cs="Times New Roman"/>
          <w:sz w:val="20"/>
          <w:szCs w:val="20"/>
        </w:rPr>
      </w:pPr>
      <w:r w:rsidRPr="00A11A6A">
        <w:rPr>
          <w:rFonts w:cs="Times New Roman"/>
          <w:position w:val="-4"/>
          <w:sz w:val="20"/>
          <w:szCs w:val="20"/>
          <w:lang w:val="ru-RU"/>
        </w:rPr>
        <w:object w:dxaOrig="240" w:dyaOrig="260" w14:anchorId="0A118200">
          <v:shape id="_x0000_i1033" type="#_x0000_t75" style="width:12.15pt;height:13.1pt" o:ole="">
            <v:imagedata r:id="rId12" o:title=""/>
          </v:shape>
          <o:OLEObject Type="Embed" ProgID="Equation.3" ShapeID="_x0000_i1033" DrawAspect="Content" ObjectID="_1828464476" r:id="rId13"/>
        </w:object>
      </w:r>
      <w:r w:rsidR="005E25B7" w:rsidRPr="005E25B7">
        <w:rPr>
          <w:rFonts w:cs="Times New Roman"/>
          <w:sz w:val="20"/>
          <w:szCs w:val="20"/>
        </w:rPr>
        <w:t>:</w:t>
      </w:r>
      <w:r w:rsidR="005E25B7">
        <w:rPr>
          <w:rFonts w:cs="Times New Roman"/>
          <w:sz w:val="20"/>
          <w:szCs w:val="20"/>
        </w:rPr>
        <w:t xml:space="preserve"> </w:t>
      </w:r>
      <w:r w:rsidR="005E25B7" w:rsidRPr="005E25B7">
        <w:rPr>
          <w:rFonts w:cs="Times New Roman"/>
          <w:sz w:val="20"/>
          <w:szCs w:val="20"/>
        </w:rPr>
        <w:t>calculation=16, Value=9.875, Standard Deviation =1.708, Min=8.000, 25%=8.000, 50%=10.000, 75%=12.000, Max=12.000</w:t>
      </w:r>
      <w:r w:rsidR="005E25B7">
        <w:rPr>
          <w:rFonts w:cs="Times New Roman"/>
          <w:sz w:val="20"/>
          <w:szCs w:val="20"/>
        </w:rPr>
        <w:t>.</w:t>
      </w:r>
    </w:p>
    <w:p w14:paraId="64063FB0" w14:textId="77777777" w:rsidR="005E25B7" w:rsidRPr="005E25B7" w:rsidRDefault="00AA7BEE" w:rsidP="00AE6816">
      <w:pPr>
        <w:spacing w:after="0" w:line="240" w:lineRule="auto"/>
        <w:ind w:firstLine="284"/>
        <w:jc w:val="both"/>
        <w:rPr>
          <w:rFonts w:cs="Times New Roman"/>
          <w:sz w:val="20"/>
          <w:szCs w:val="20"/>
        </w:rPr>
      </w:pPr>
      <w:r w:rsidRPr="00A11A6A">
        <w:rPr>
          <w:rFonts w:cs="Times New Roman"/>
          <w:position w:val="-4"/>
          <w:sz w:val="20"/>
          <w:szCs w:val="20"/>
          <w:lang w:val="ru-RU"/>
        </w:rPr>
        <w:object w:dxaOrig="220" w:dyaOrig="260" w14:anchorId="5CB4E169">
          <v:shape id="_x0000_i1034" type="#_x0000_t75" style="width:11.2pt;height:13.1pt" o:ole="">
            <v:imagedata r:id="rId14" o:title=""/>
          </v:shape>
          <o:OLEObject Type="Embed" ProgID="Equation.3" ShapeID="_x0000_i1034" DrawAspect="Content" ObjectID="_1828464477" r:id="rId15"/>
        </w:object>
      </w:r>
      <w:r w:rsidR="005E25B7" w:rsidRPr="005E25B7">
        <w:rPr>
          <w:rFonts w:cs="Times New Roman"/>
          <w:sz w:val="20"/>
          <w:szCs w:val="20"/>
        </w:rPr>
        <w:t>: calculation=46, Value=49.540, Standard Deviation=69.238, Min=0.000, 25%=0.000, 50%=0.000, 75%=131.425, max=170.735</w:t>
      </w:r>
      <w:r w:rsidR="005E25B7">
        <w:rPr>
          <w:rFonts w:cs="Times New Roman"/>
          <w:sz w:val="20"/>
          <w:szCs w:val="20"/>
        </w:rPr>
        <w:t>.</w:t>
      </w:r>
    </w:p>
    <w:p w14:paraId="5EC63474" w14:textId="77777777" w:rsidR="005E25B7" w:rsidRDefault="00AA7BEE" w:rsidP="00AE6816">
      <w:pPr>
        <w:spacing w:after="0" w:line="240" w:lineRule="auto"/>
        <w:ind w:firstLine="284"/>
        <w:jc w:val="both"/>
        <w:rPr>
          <w:rFonts w:cs="Times New Roman"/>
          <w:sz w:val="20"/>
          <w:szCs w:val="20"/>
        </w:rPr>
      </w:pPr>
      <w:r w:rsidRPr="00A11A6A">
        <w:rPr>
          <w:rFonts w:cs="Times New Roman"/>
          <w:position w:val="-12"/>
          <w:sz w:val="20"/>
          <w:szCs w:val="20"/>
          <w:lang w:val="ru-RU"/>
        </w:rPr>
        <w:object w:dxaOrig="800" w:dyaOrig="360" w14:anchorId="223867D1">
          <v:shape id="_x0000_i1035" type="#_x0000_t75" style="width:40.2pt;height:17.75pt" o:ole="">
            <v:imagedata r:id="rId16" o:title=""/>
          </v:shape>
          <o:OLEObject Type="Embed" ProgID="Equation.3" ShapeID="_x0000_i1035" DrawAspect="Content" ObjectID="_1828464478" r:id="rId17"/>
        </w:object>
      </w:r>
      <w:r w:rsidR="005E25B7" w:rsidRPr="005E25B7">
        <w:rPr>
          <w:rFonts w:cs="Times New Roman"/>
          <w:sz w:val="20"/>
          <w:szCs w:val="20"/>
        </w:rPr>
        <w:t>: calculation=16, value=142.429, standard deviation=16.418, min=114.941, 25%=131.425, 50%=142.744, 75%=152.886, max=170.735</w:t>
      </w:r>
      <w:r w:rsidR="005E25B7">
        <w:rPr>
          <w:rFonts w:cs="Times New Roman"/>
          <w:sz w:val="20"/>
          <w:szCs w:val="20"/>
        </w:rPr>
        <w:t>.</w:t>
      </w:r>
    </w:p>
    <w:p w14:paraId="17684C36" w14:textId="77777777" w:rsidR="00AE6816" w:rsidRPr="005E25B7" w:rsidRDefault="00AE6816" w:rsidP="00AE6816">
      <w:pPr>
        <w:spacing w:after="0" w:line="240" w:lineRule="auto"/>
        <w:ind w:firstLine="284"/>
        <w:jc w:val="both"/>
        <w:rPr>
          <w:rFonts w:cs="Times New Roman"/>
          <w:sz w:val="20"/>
          <w:szCs w:val="20"/>
        </w:rPr>
      </w:pPr>
    </w:p>
    <w:p w14:paraId="74D72718" w14:textId="4174AD9F" w:rsidR="004C2941" w:rsidRPr="00A11A6A" w:rsidRDefault="003A2191" w:rsidP="00A11A6A">
      <w:pPr>
        <w:spacing w:after="0" w:line="240" w:lineRule="auto"/>
        <w:ind w:firstLine="289"/>
        <w:jc w:val="center"/>
        <w:rPr>
          <w:rFonts w:cs="Times New Roman"/>
          <w:sz w:val="20"/>
          <w:szCs w:val="20"/>
        </w:rPr>
      </w:pPr>
      <w:r w:rsidRPr="00A11A6A">
        <w:rPr>
          <w:rFonts w:cs="Times New Roman"/>
          <w:noProof/>
          <w:sz w:val="20"/>
          <w:szCs w:val="20"/>
        </w:rPr>
        <w:drawing>
          <wp:inline distT="0" distB="0" distL="0" distR="0" wp14:anchorId="68F37B44" wp14:editId="30740A83">
            <wp:extent cx="4902420" cy="29432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1368" cy="2948597"/>
                    </a:xfrm>
                    <a:prstGeom prst="rect">
                      <a:avLst/>
                    </a:prstGeom>
                    <a:noFill/>
                    <a:ln>
                      <a:noFill/>
                    </a:ln>
                  </pic:spPr>
                </pic:pic>
              </a:graphicData>
            </a:graphic>
          </wp:inline>
        </w:drawing>
      </w:r>
    </w:p>
    <w:p w14:paraId="7D03C591" w14:textId="3A407DA6" w:rsidR="004C2941" w:rsidRPr="00EC611E" w:rsidRDefault="00CC3531" w:rsidP="00AE6816">
      <w:pPr>
        <w:spacing w:after="0" w:line="240" w:lineRule="auto"/>
        <w:ind w:firstLine="284"/>
        <w:jc w:val="center"/>
        <w:rPr>
          <w:rFonts w:cs="Times New Roman"/>
          <w:sz w:val="20"/>
          <w:szCs w:val="20"/>
        </w:rPr>
      </w:pPr>
      <w:r w:rsidRPr="00EC611E">
        <w:rPr>
          <w:rFonts w:cs="Times New Roman"/>
          <w:b/>
          <w:bCs/>
          <w:sz w:val="20"/>
          <w:szCs w:val="20"/>
        </w:rPr>
        <w:t xml:space="preserve">FIGURE </w:t>
      </w:r>
      <w:r w:rsidR="00344A88">
        <w:rPr>
          <w:rFonts w:cs="Times New Roman"/>
          <w:b/>
          <w:bCs/>
          <w:sz w:val="20"/>
          <w:szCs w:val="20"/>
        </w:rPr>
        <w:t>3</w:t>
      </w:r>
      <w:r w:rsidRPr="00EC611E">
        <w:rPr>
          <w:rFonts w:cs="Times New Roman"/>
          <w:b/>
          <w:bCs/>
          <w:sz w:val="20"/>
          <w:szCs w:val="20"/>
        </w:rPr>
        <w:t xml:space="preserve">. </w:t>
      </w:r>
      <w:r w:rsidRPr="00EC611E">
        <w:rPr>
          <w:rFonts w:cs="Times New Roman"/>
          <w:sz w:val="18"/>
          <w:szCs w:val="18"/>
        </w:rPr>
        <w:t>Diagram of the influence of factors on temperature</w:t>
      </w:r>
    </w:p>
    <w:p w14:paraId="14BF43A4" w14:textId="77777777" w:rsidR="004C2941" w:rsidRPr="00CC3531" w:rsidRDefault="004C2941" w:rsidP="00A11A6A">
      <w:pPr>
        <w:spacing w:after="0" w:line="240" w:lineRule="auto"/>
        <w:ind w:firstLine="289"/>
        <w:jc w:val="center"/>
        <w:rPr>
          <w:rFonts w:cs="Times New Roman"/>
          <w:sz w:val="20"/>
          <w:szCs w:val="20"/>
        </w:rPr>
      </w:pPr>
    </w:p>
    <w:p w14:paraId="089296B7" w14:textId="77777777" w:rsidR="00CC3531" w:rsidRPr="00CC3531" w:rsidRDefault="00CC3531" w:rsidP="00344A88">
      <w:pPr>
        <w:spacing w:after="0" w:line="240" w:lineRule="auto"/>
        <w:ind w:firstLine="284"/>
        <w:jc w:val="both"/>
        <w:rPr>
          <w:rFonts w:cs="Times New Roman"/>
          <w:sz w:val="20"/>
          <w:szCs w:val="20"/>
        </w:rPr>
      </w:pPr>
      <w:r w:rsidRPr="00CC3531">
        <w:rPr>
          <w:rFonts w:cs="Times New Roman"/>
          <w:sz w:val="20"/>
          <w:szCs w:val="20"/>
        </w:rPr>
        <w:t>Based on this data, we developed a control system for automatic seed cotton drying based on the obtained relationship. The developed automatic seed cotton drying control system combines microcontroller technologies, control algorithms, and a user-friendly interface. Its main objective is continuous temperature and humidity monitoring with automatic adjustment of fuel consumption to maintain optimal drying conditions.</w:t>
      </w:r>
    </w:p>
    <w:p w14:paraId="7AAC9D6E" w14:textId="77777777" w:rsidR="00CC3531" w:rsidRPr="00CC3531" w:rsidRDefault="00CC3531" w:rsidP="00344A88">
      <w:pPr>
        <w:spacing w:after="0" w:line="240" w:lineRule="auto"/>
        <w:ind w:firstLine="284"/>
        <w:jc w:val="both"/>
        <w:rPr>
          <w:rFonts w:cs="Times New Roman"/>
          <w:sz w:val="20"/>
          <w:szCs w:val="20"/>
        </w:rPr>
      </w:pPr>
      <w:r w:rsidRPr="00CC3531">
        <w:rPr>
          <w:rFonts w:cs="Times New Roman"/>
          <w:sz w:val="20"/>
          <w:szCs w:val="20"/>
        </w:rPr>
        <w:t xml:space="preserve">The system is based on a 32-bit ESP32 microcontroller. It was chosen due to several advantages: sufficient computing power (a dual-core 240 MHz processor), a built-in </w:t>
      </w:r>
      <w:proofErr w:type="spellStart"/>
      <w:r w:rsidRPr="00CC3531">
        <w:rPr>
          <w:rFonts w:cs="Times New Roman"/>
          <w:sz w:val="20"/>
          <w:szCs w:val="20"/>
        </w:rPr>
        <w:t>WiFi</w:t>
      </w:r>
      <w:proofErr w:type="spellEnd"/>
      <w:r w:rsidRPr="00CC3531">
        <w:rPr>
          <w:rFonts w:cs="Times New Roman"/>
          <w:sz w:val="20"/>
          <w:szCs w:val="20"/>
        </w:rPr>
        <w:t xml:space="preserve"> module for wireless communication, multiple interfaces for connecting sensors, and a low cost ($8-$10). The system is built on a three-tier architecture: sensors, microcontroller, and web interface.</w:t>
      </w:r>
    </w:p>
    <w:p w14:paraId="4B207295" w14:textId="77777777" w:rsidR="00CC3531" w:rsidRPr="00CC3531" w:rsidRDefault="00CC3531" w:rsidP="00344A88">
      <w:pPr>
        <w:spacing w:after="0" w:line="240" w:lineRule="auto"/>
        <w:ind w:firstLine="284"/>
        <w:jc w:val="both"/>
        <w:rPr>
          <w:rFonts w:cs="Times New Roman"/>
          <w:sz w:val="20"/>
          <w:szCs w:val="20"/>
        </w:rPr>
      </w:pPr>
      <w:r w:rsidRPr="00CC3531">
        <w:rPr>
          <w:rFonts w:cs="Times New Roman"/>
          <w:sz w:val="20"/>
          <w:szCs w:val="20"/>
        </w:rPr>
        <w:t>The microcontroller software implements the full cycle of automatic drying process control, from polling sensors to generating control signals for actuators. The program is written in C++ using Arduino platform libraries, ensuring high code portability and the ability to modify it even for specialists with basic programming training.</w:t>
      </w:r>
    </w:p>
    <w:p w14:paraId="36D88E14" w14:textId="77777777" w:rsidR="00CC3531" w:rsidRPr="00CC3531" w:rsidRDefault="00CC3531" w:rsidP="00344A88">
      <w:pPr>
        <w:spacing w:after="0" w:line="240" w:lineRule="auto"/>
        <w:ind w:firstLine="284"/>
        <w:jc w:val="both"/>
        <w:rPr>
          <w:rFonts w:cs="Times New Roman"/>
          <w:sz w:val="20"/>
          <w:szCs w:val="20"/>
        </w:rPr>
      </w:pPr>
      <w:r w:rsidRPr="00CC3531">
        <w:rPr>
          <w:rFonts w:cs="Times New Roman"/>
          <w:sz w:val="20"/>
          <w:szCs w:val="20"/>
        </w:rPr>
        <w:t>The system uses modern digital sensors. Two DHT22 sensors measure temperature (from -40 to +80°C with an accuracy of 0.5°C) and two capacitive relative humidity sensors (0-100% with an accuracy of 2-5%). The main advantage is the digital data transmission interface, which is immune to interference. The system is equipped with two such sensors: one at the input of the drying drum to monitor the initial moisture content of the cotton, and the other at the output to monitor the drying quality.</w:t>
      </w:r>
    </w:p>
    <w:p w14:paraId="2CCF67D7" w14:textId="77777777" w:rsidR="00CC3531" w:rsidRPr="00CC3531" w:rsidRDefault="00CC3531" w:rsidP="00344A88">
      <w:pPr>
        <w:spacing w:after="0" w:line="240" w:lineRule="auto"/>
        <w:ind w:firstLine="284"/>
        <w:jc w:val="both"/>
        <w:rPr>
          <w:rFonts w:cs="Times New Roman"/>
          <w:sz w:val="20"/>
          <w:szCs w:val="20"/>
        </w:rPr>
      </w:pPr>
      <w:r w:rsidRPr="00CC3531">
        <w:rPr>
          <w:rFonts w:cs="Times New Roman"/>
          <w:sz w:val="20"/>
          <w:szCs w:val="20"/>
        </w:rPr>
        <w:t xml:space="preserve">The signal from the sensors is sent to the ESP32, where it is processed and controls the motor rotation via a two-way relay, which switches the motor on and off in reverse mode. The flap position is determined by an incremental encoder connected to the flap drive shaft. It generates pulses as the shaft rotates, which are used to calculate the valve's position based on the rotation angle. The encoder resolution is 200 pulses per revolution, providing an accuracy of </w:t>
      </w:r>
      <w:r w:rsidRPr="00CC3531">
        <w:rPr>
          <w:rFonts w:cs="Times New Roman"/>
          <w:sz w:val="20"/>
          <w:szCs w:val="20"/>
        </w:rPr>
        <w:lastRenderedPageBreak/>
        <w:t>approximately 0.2%. All sensors are connected via protected input circuits and are powered by a stabilized 3.3V voltage.</w:t>
      </w:r>
    </w:p>
    <w:p w14:paraId="2BCF5D07" w14:textId="00B871D9" w:rsidR="00CC3531" w:rsidRDefault="00CC3531" w:rsidP="00344A88">
      <w:pPr>
        <w:spacing w:after="0" w:line="240" w:lineRule="auto"/>
        <w:ind w:firstLine="284"/>
        <w:jc w:val="both"/>
        <w:rPr>
          <w:rFonts w:cs="Times New Roman"/>
          <w:sz w:val="20"/>
          <w:szCs w:val="20"/>
        </w:rPr>
      </w:pPr>
      <w:r w:rsidRPr="00CC3531">
        <w:rPr>
          <w:rFonts w:cs="Times New Roman"/>
          <w:sz w:val="20"/>
          <w:szCs w:val="20"/>
        </w:rPr>
        <w:t xml:space="preserve">A web interface has been developed for communication with the operator. The microcontroller functions as a </w:t>
      </w:r>
      <w:r w:rsidR="00301BDF" w:rsidRPr="00CC3531">
        <w:rPr>
          <w:rFonts w:cs="Times New Roman"/>
          <w:sz w:val="20"/>
          <w:szCs w:val="20"/>
        </w:rPr>
        <w:t>Wi-Fi</w:t>
      </w:r>
      <w:r w:rsidRPr="00CC3531">
        <w:rPr>
          <w:rFonts w:cs="Times New Roman"/>
          <w:sz w:val="20"/>
          <w:szCs w:val="20"/>
        </w:rPr>
        <w:t xml:space="preserve"> access point or connects to an existing network. The web page displays current parameters (temperature, humidity, and performance), graphs </w:t>
      </w:r>
      <w:r w:rsidR="00301BDF" w:rsidRPr="00CC3531">
        <w:rPr>
          <w:rFonts w:cs="Times New Roman"/>
          <w:sz w:val="20"/>
          <w:szCs w:val="20"/>
        </w:rPr>
        <w:t>change</w:t>
      </w:r>
      <w:r w:rsidRPr="00CC3531">
        <w:rPr>
          <w:rFonts w:cs="Times New Roman"/>
          <w:sz w:val="20"/>
          <w:szCs w:val="20"/>
        </w:rPr>
        <w:t xml:space="preserve"> over time, allows for control parameter adjustments, and maintains a data archive.</w:t>
      </w:r>
    </w:p>
    <w:p w14:paraId="4D3098AE" w14:textId="77777777" w:rsidR="00CC3531" w:rsidRPr="00CC3531" w:rsidRDefault="00CC3531" w:rsidP="00344A88">
      <w:pPr>
        <w:spacing w:after="0" w:line="240" w:lineRule="auto"/>
        <w:ind w:firstLine="289"/>
        <w:jc w:val="both"/>
        <w:rPr>
          <w:rFonts w:cs="Times New Roman"/>
          <w:sz w:val="20"/>
          <w:szCs w:val="20"/>
        </w:rPr>
      </w:pPr>
    </w:p>
    <w:p w14:paraId="5C5E1B75" w14:textId="6147C740" w:rsidR="004C2941" w:rsidRPr="00A11A6A" w:rsidRDefault="003A2191" w:rsidP="00CC3531">
      <w:pPr>
        <w:spacing w:after="0" w:line="240" w:lineRule="auto"/>
        <w:ind w:firstLine="289"/>
        <w:jc w:val="center"/>
        <w:rPr>
          <w:rFonts w:cs="Times New Roman"/>
          <w:sz w:val="20"/>
          <w:szCs w:val="20"/>
          <w:lang w:val="ru-RU"/>
        </w:rPr>
      </w:pPr>
      <w:r w:rsidRPr="00A11A6A">
        <w:rPr>
          <w:rFonts w:cs="Times New Roman"/>
          <w:noProof/>
          <w:sz w:val="20"/>
          <w:szCs w:val="20"/>
          <w:lang w:val="ru-RU" w:eastAsia="ru-RU"/>
        </w:rPr>
        <w:drawing>
          <wp:inline distT="0" distB="0" distL="0" distR="0" wp14:anchorId="5FCCBE56" wp14:editId="110AAAD1">
            <wp:extent cx="4381500" cy="3528060"/>
            <wp:effectExtent l="0" t="0" r="0"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1500" cy="3528060"/>
                    </a:xfrm>
                    <a:prstGeom prst="rect">
                      <a:avLst/>
                    </a:prstGeom>
                    <a:noFill/>
                    <a:ln>
                      <a:noFill/>
                    </a:ln>
                  </pic:spPr>
                </pic:pic>
              </a:graphicData>
            </a:graphic>
          </wp:inline>
        </w:drawing>
      </w:r>
    </w:p>
    <w:p w14:paraId="215045F3" w14:textId="2D84B1A8" w:rsidR="004C2941" w:rsidRDefault="00CC3531" w:rsidP="00CC3531">
      <w:pPr>
        <w:pStyle w:val="whitespace-normal"/>
        <w:spacing w:before="0" w:beforeAutospacing="0" w:after="0" w:afterAutospacing="0"/>
        <w:ind w:firstLine="289"/>
        <w:jc w:val="center"/>
        <w:rPr>
          <w:sz w:val="18"/>
          <w:szCs w:val="18"/>
          <w:lang w:val="en-US"/>
        </w:rPr>
      </w:pPr>
      <w:r w:rsidRPr="00EC611E">
        <w:rPr>
          <w:b/>
          <w:bCs/>
          <w:sz w:val="20"/>
          <w:szCs w:val="20"/>
          <w:lang w:val="en-US"/>
        </w:rPr>
        <w:t xml:space="preserve">FIGURE </w:t>
      </w:r>
      <w:r w:rsidR="00344A88">
        <w:rPr>
          <w:b/>
          <w:bCs/>
          <w:sz w:val="20"/>
          <w:szCs w:val="20"/>
          <w:lang w:val="en-US"/>
        </w:rPr>
        <w:t>4</w:t>
      </w:r>
      <w:r w:rsidRPr="00EC611E">
        <w:rPr>
          <w:b/>
          <w:bCs/>
          <w:sz w:val="20"/>
          <w:szCs w:val="20"/>
          <w:lang w:val="en-US"/>
        </w:rPr>
        <w:t>.</w:t>
      </w:r>
      <w:r w:rsidR="004C2941" w:rsidRPr="007D7C4A">
        <w:rPr>
          <w:sz w:val="20"/>
          <w:szCs w:val="20"/>
          <w:lang w:val="en-US"/>
        </w:rPr>
        <w:t xml:space="preserve"> </w:t>
      </w:r>
      <w:r w:rsidRPr="00CC3531">
        <w:rPr>
          <w:sz w:val="18"/>
          <w:szCs w:val="18"/>
          <w:lang w:val="en-US"/>
        </w:rPr>
        <w:t>Automatic dryer control diagram</w:t>
      </w:r>
    </w:p>
    <w:p w14:paraId="03336E58" w14:textId="77777777" w:rsidR="00EC611E" w:rsidRPr="00344A88" w:rsidRDefault="00EC611E" w:rsidP="00344A88">
      <w:pPr>
        <w:pStyle w:val="whitespace-normal"/>
        <w:spacing w:before="0" w:beforeAutospacing="0" w:after="0" w:afterAutospacing="0"/>
        <w:ind w:firstLine="289"/>
        <w:jc w:val="center"/>
        <w:rPr>
          <w:sz w:val="20"/>
          <w:szCs w:val="20"/>
          <w:lang w:val="en-US"/>
        </w:rPr>
      </w:pPr>
    </w:p>
    <w:p w14:paraId="0D178794" w14:textId="409CCF90" w:rsidR="00CC3531" w:rsidRPr="00344A88" w:rsidRDefault="00CC3531" w:rsidP="00344A88">
      <w:pPr>
        <w:pStyle w:val="whitespace-normal"/>
        <w:spacing w:before="0" w:beforeAutospacing="0" w:after="0" w:afterAutospacing="0"/>
        <w:ind w:firstLine="284"/>
        <w:jc w:val="both"/>
        <w:rPr>
          <w:rStyle w:val="af6"/>
          <w:b w:val="0"/>
          <w:bCs w:val="0"/>
          <w:sz w:val="20"/>
          <w:szCs w:val="20"/>
          <w:lang w:val="en-US"/>
        </w:rPr>
      </w:pPr>
      <w:r w:rsidRPr="00344A88">
        <w:rPr>
          <w:rStyle w:val="af6"/>
          <w:b w:val="0"/>
          <w:bCs w:val="0"/>
          <w:sz w:val="20"/>
          <w:szCs w:val="20"/>
          <w:lang w:val="en-US"/>
        </w:rPr>
        <w:t xml:space="preserve">1. </w:t>
      </w:r>
      <w:r w:rsidRPr="00344A88">
        <w:rPr>
          <w:rStyle w:val="af6"/>
          <w:sz w:val="20"/>
          <w:szCs w:val="20"/>
          <w:lang w:val="en-US"/>
        </w:rPr>
        <w:t>ESP32</w:t>
      </w:r>
      <w:r w:rsidRPr="00344A88">
        <w:rPr>
          <w:rStyle w:val="af6"/>
          <w:b w:val="0"/>
          <w:bCs w:val="0"/>
          <w:sz w:val="20"/>
          <w:szCs w:val="20"/>
          <w:lang w:val="en-US"/>
        </w:rPr>
        <w:t xml:space="preserve"> (central element) - microcontroller, the brain of the system</w:t>
      </w:r>
      <w:r w:rsidR="00EC611E" w:rsidRPr="00344A88">
        <w:rPr>
          <w:rStyle w:val="af6"/>
          <w:b w:val="0"/>
          <w:bCs w:val="0"/>
          <w:sz w:val="20"/>
          <w:szCs w:val="20"/>
          <w:lang w:val="en-US"/>
        </w:rPr>
        <w:t xml:space="preserve">; </w:t>
      </w:r>
      <w:r w:rsidRPr="00344A88">
        <w:rPr>
          <w:rStyle w:val="af6"/>
          <w:b w:val="0"/>
          <w:bCs w:val="0"/>
          <w:sz w:val="20"/>
          <w:szCs w:val="20"/>
          <w:lang w:val="en-US"/>
        </w:rPr>
        <w:t xml:space="preserve">2. </w:t>
      </w:r>
      <w:r w:rsidRPr="00344A88">
        <w:rPr>
          <w:rStyle w:val="af6"/>
          <w:sz w:val="20"/>
          <w:szCs w:val="20"/>
          <w:lang w:val="en-US"/>
        </w:rPr>
        <w:t>DS18B20</w:t>
      </w:r>
      <w:r w:rsidRPr="00344A88">
        <w:rPr>
          <w:rStyle w:val="af6"/>
          <w:b w:val="0"/>
          <w:bCs w:val="0"/>
          <w:sz w:val="20"/>
          <w:szCs w:val="20"/>
          <w:lang w:val="en-US"/>
        </w:rPr>
        <w:t xml:space="preserve"> (input temperature sensor) - digital temperature sensor with a sealed probe</w:t>
      </w:r>
      <w:r w:rsidR="00EC611E" w:rsidRPr="00344A88">
        <w:rPr>
          <w:rStyle w:val="af6"/>
          <w:b w:val="0"/>
          <w:bCs w:val="0"/>
          <w:sz w:val="20"/>
          <w:szCs w:val="20"/>
          <w:lang w:val="en-US"/>
        </w:rPr>
        <w:t xml:space="preserve">; </w:t>
      </w:r>
      <w:r w:rsidRPr="00344A88">
        <w:rPr>
          <w:rStyle w:val="af6"/>
          <w:b w:val="0"/>
          <w:bCs w:val="0"/>
          <w:sz w:val="20"/>
          <w:szCs w:val="20"/>
          <w:lang w:val="en-US"/>
        </w:rPr>
        <w:t xml:space="preserve">3. </w:t>
      </w:r>
      <w:r w:rsidRPr="00344A88">
        <w:rPr>
          <w:rStyle w:val="af6"/>
          <w:sz w:val="20"/>
          <w:szCs w:val="20"/>
          <w:lang w:val="en-US"/>
        </w:rPr>
        <w:t>DS18B20</w:t>
      </w:r>
      <w:r w:rsidRPr="00344A88">
        <w:rPr>
          <w:rStyle w:val="af6"/>
          <w:b w:val="0"/>
          <w:bCs w:val="0"/>
          <w:sz w:val="20"/>
          <w:szCs w:val="20"/>
          <w:lang w:val="en-US"/>
        </w:rPr>
        <w:t xml:space="preserve"> (output temperature sensor) - second temperature sensor</w:t>
      </w:r>
      <w:r w:rsidR="00EC611E" w:rsidRPr="00344A88">
        <w:rPr>
          <w:rStyle w:val="af6"/>
          <w:b w:val="0"/>
          <w:bCs w:val="0"/>
          <w:sz w:val="20"/>
          <w:szCs w:val="20"/>
          <w:lang w:val="en-US"/>
        </w:rPr>
        <w:t xml:space="preserve">; </w:t>
      </w:r>
      <w:r w:rsidRPr="00344A88">
        <w:rPr>
          <w:rStyle w:val="af6"/>
          <w:b w:val="0"/>
          <w:bCs w:val="0"/>
          <w:sz w:val="20"/>
          <w:szCs w:val="20"/>
          <w:lang w:val="en-US"/>
        </w:rPr>
        <w:t xml:space="preserve">4. </w:t>
      </w:r>
      <w:r w:rsidRPr="00344A88">
        <w:rPr>
          <w:rStyle w:val="af6"/>
          <w:sz w:val="20"/>
          <w:szCs w:val="20"/>
          <w:lang w:val="en-US"/>
        </w:rPr>
        <w:t>DHT22</w:t>
      </w:r>
      <w:r w:rsidR="00272BBC" w:rsidRPr="00344A88">
        <w:rPr>
          <w:rStyle w:val="af6"/>
          <w:b w:val="0"/>
          <w:bCs w:val="0"/>
          <w:sz w:val="20"/>
          <w:szCs w:val="20"/>
          <w:lang w:val="en-US"/>
        </w:rPr>
        <w:t xml:space="preserve"> –</w:t>
      </w:r>
      <w:r w:rsidRPr="00344A88">
        <w:rPr>
          <w:rStyle w:val="af6"/>
          <w:b w:val="0"/>
          <w:bCs w:val="0"/>
          <w:sz w:val="20"/>
          <w:szCs w:val="20"/>
          <w:lang w:val="en-US"/>
        </w:rPr>
        <w:t xml:space="preserve"> input humidity sensor</w:t>
      </w:r>
      <w:r w:rsidR="00EC611E" w:rsidRPr="00344A88">
        <w:rPr>
          <w:rStyle w:val="af6"/>
          <w:b w:val="0"/>
          <w:bCs w:val="0"/>
          <w:sz w:val="20"/>
          <w:szCs w:val="20"/>
          <w:lang w:val="en-US"/>
        </w:rPr>
        <w:t xml:space="preserve">; </w:t>
      </w:r>
      <w:r w:rsidRPr="00344A88">
        <w:rPr>
          <w:rStyle w:val="af6"/>
          <w:b w:val="0"/>
          <w:bCs w:val="0"/>
          <w:sz w:val="20"/>
          <w:szCs w:val="20"/>
          <w:lang w:val="en-US"/>
        </w:rPr>
        <w:t xml:space="preserve">5. </w:t>
      </w:r>
      <w:r w:rsidRPr="00344A88">
        <w:rPr>
          <w:rStyle w:val="af6"/>
          <w:sz w:val="20"/>
          <w:szCs w:val="20"/>
          <w:lang w:val="en-US"/>
        </w:rPr>
        <w:t>DHT22</w:t>
      </w:r>
      <w:r w:rsidR="00272BBC" w:rsidRPr="00344A88">
        <w:rPr>
          <w:rStyle w:val="af6"/>
          <w:b w:val="0"/>
          <w:bCs w:val="0"/>
          <w:sz w:val="20"/>
          <w:szCs w:val="20"/>
          <w:lang w:val="en-US"/>
        </w:rPr>
        <w:t xml:space="preserve"> –</w:t>
      </w:r>
      <w:r w:rsidRPr="00344A88">
        <w:rPr>
          <w:rStyle w:val="af6"/>
          <w:b w:val="0"/>
          <w:bCs w:val="0"/>
          <w:sz w:val="20"/>
          <w:szCs w:val="20"/>
          <w:lang w:val="en-US"/>
        </w:rPr>
        <w:t xml:space="preserve"> output temperature and humidity sensor</w:t>
      </w:r>
      <w:r w:rsidR="00EC611E" w:rsidRPr="00344A88">
        <w:rPr>
          <w:rStyle w:val="af6"/>
          <w:b w:val="0"/>
          <w:bCs w:val="0"/>
          <w:sz w:val="20"/>
          <w:szCs w:val="20"/>
          <w:lang w:val="en-US"/>
        </w:rPr>
        <w:t xml:space="preserve">; </w:t>
      </w:r>
      <w:r w:rsidRPr="00344A88">
        <w:rPr>
          <w:rStyle w:val="af6"/>
          <w:b w:val="0"/>
          <w:bCs w:val="0"/>
          <w:sz w:val="20"/>
          <w:szCs w:val="20"/>
          <w:lang w:val="en-US"/>
        </w:rPr>
        <w:t xml:space="preserve">6. </w:t>
      </w:r>
      <w:r w:rsidRPr="00344A88">
        <w:rPr>
          <w:rStyle w:val="af6"/>
          <w:sz w:val="20"/>
          <w:szCs w:val="20"/>
          <w:lang w:val="en-US"/>
        </w:rPr>
        <w:t>Encoder</w:t>
      </w:r>
      <w:r w:rsidRPr="00344A88">
        <w:rPr>
          <w:rStyle w:val="af6"/>
          <w:b w:val="0"/>
          <w:bCs w:val="0"/>
          <w:sz w:val="20"/>
          <w:szCs w:val="20"/>
          <w:lang w:val="en-US"/>
        </w:rPr>
        <w:t xml:space="preserve"> (incremental) - for measuring shaft rotation speed</w:t>
      </w:r>
      <w:r w:rsidR="00EC611E" w:rsidRPr="00344A88">
        <w:rPr>
          <w:rStyle w:val="af6"/>
          <w:b w:val="0"/>
          <w:bCs w:val="0"/>
          <w:sz w:val="20"/>
          <w:szCs w:val="20"/>
          <w:lang w:val="en-US"/>
        </w:rPr>
        <w:t xml:space="preserve">; </w:t>
      </w:r>
      <w:r w:rsidRPr="00344A88">
        <w:rPr>
          <w:rStyle w:val="af6"/>
          <w:b w:val="0"/>
          <w:bCs w:val="0"/>
          <w:sz w:val="20"/>
          <w:szCs w:val="20"/>
          <w:lang w:val="en-US"/>
        </w:rPr>
        <w:t xml:space="preserve">7. </w:t>
      </w:r>
      <w:r w:rsidRPr="00344A88">
        <w:rPr>
          <w:rStyle w:val="af6"/>
          <w:sz w:val="20"/>
          <w:szCs w:val="20"/>
          <w:lang w:val="en-US"/>
        </w:rPr>
        <w:t>Relay module</w:t>
      </w:r>
      <w:r w:rsidRPr="00344A88">
        <w:rPr>
          <w:rStyle w:val="af6"/>
          <w:b w:val="0"/>
          <w:bCs w:val="0"/>
          <w:sz w:val="20"/>
          <w:szCs w:val="20"/>
          <w:lang w:val="en-US"/>
        </w:rPr>
        <w:t xml:space="preserve"> (with two blue relays) - for controlling actuators</w:t>
      </w:r>
      <w:r w:rsidR="00EC611E" w:rsidRPr="00344A88">
        <w:rPr>
          <w:rStyle w:val="af6"/>
          <w:b w:val="0"/>
          <w:bCs w:val="0"/>
          <w:sz w:val="20"/>
          <w:szCs w:val="20"/>
          <w:lang w:val="en-US"/>
        </w:rPr>
        <w:t xml:space="preserve">; </w:t>
      </w:r>
      <w:r w:rsidRPr="00344A88">
        <w:rPr>
          <w:rStyle w:val="af6"/>
          <w:b w:val="0"/>
          <w:bCs w:val="0"/>
          <w:sz w:val="20"/>
          <w:szCs w:val="20"/>
          <w:lang w:val="en-US"/>
        </w:rPr>
        <w:t xml:space="preserve">7. </w:t>
      </w:r>
      <w:r w:rsidRPr="00344A88">
        <w:rPr>
          <w:rStyle w:val="af6"/>
          <w:sz w:val="20"/>
          <w:szCs w:val="20"/>
          <w:lang w:val="en-US"/>
        </w:rPr>
        <w:t>DC motor</w:t>
      </w:r>
      <w:r w:rsidRPr="00344A88">
        <w:rPr>
          <w:rStyle w:val="af6"/>
          <w:b w:val="0"/>
          <w:bCs w:val="0"/>
          <w:sz w:val="20"/>
          <w:szCs w:val="20"/>
          <w:lang w:val="en-US"/>
        </w:rPr>
        <w:t xml:space="preserve"> (bottom) - actuator (fuel regulator drive).</w:t>
      </w:r>
    </w:p>
    <w:p w14:paraId="5AB9021E" w14:textId="77777777" w:rsidR="00272BBC" w:rsidRPr="00344A88" w:rsidRDefault="00272BBC" w:rsidP="00344A88">
      <w:pPr>
        <w:pStyle w:val="whitespace-normal"/>
        <w:spacing w:before="0" w:beforeAutospacing="0" w:after="0" w:afterAutospacing="0"/>
        <w:jc w:val="both"/>
        <w:rPr>
          <w:rStyle w:val="af6"/>
          <w:b w:val="0"/>
          <w:bCs w:val="0"/>
          <w:sz w:val="20"/>
          <w:szCs w:val="20"/>
          <w:lang w:val="en-US"/>
        </w:rPr>
      </w:pPr>
    </w:p>
    <w:p w14:paraId="696A19D5" w14:textId="13E02243" w:rsidR="00EC611E" w:rsidRPr="00344A88" w:rsidRDefault="00EC611E" w:rsidP="00344A88">
      <w:pPr>
        <w:spacing w:after="0" w:line="240" w:lineRule="auto"/>
        <w:ind w:firstLine="289"/>
        <w:jc w:val="center"/>
        <w:rPr>
          <w:rFonts w:cs="Times New Roman"/>
          <w:b/>
          <w:bCs/>
          <w:sz w:val="20"/>
          <w:szCs w:val="20"/>
        </w:rPr>
      </w:pPr>
      <w:r w:rsidRPr="00344A88">
        <w:rPr>
          <w:rFonts w:cs="Times New Roman"/>
          <w:b/>
          <w:bCs/>
          <w:sz w:val="20"/>
          <w:szCs w:val="20"/>
          <w:lang w:val="ru-RU"/>
        </w:rPr>
        <w:t>Т</w:t>
      </w:r>
      <w:r w:rsidRPr="00344A88">
        <w:rPr>
          <w:rFonts w:cs="Times New Roman"/>
          <w:b/>
          <w:bCs/>
          <w:sz w:val="20"/>
          <w:szCs w:val="20"/>
        </w:rPr>
        <w:t xml:space="preserve">ABLE 3. </w:t>
      </w:r>
      <w:r w:rsidRPr="00344A88">
        <w:rPr>
          <w:sz w:val="20"/>
          <w:szCs w:val="20"/>
        </w:rPr>
        <w:t>Main ports</w:t>
      </w:r>
    </w:p>
    <w:tbl>
      <w:tblPr>
        <w:tblStyle w:val="aff0"/>
        <w:tblW w:w="0" w:type="auto"/>
        <w:jc w:val="center"/>
        <w:tblLook w:val="01E0" w:firstRow="1" w:lastRow="1" w:firstColumn="1" w:lastColumn="1" w:noHBand="0" w:noVBand="0"/>
      </w:tblPr>
      <w:tblGrid>
        <w:gridCol w:w="1111"/>
        <w:gridCol w:w="1656"/>
        <w:gridCol w:w="3136"/>
      </w:tblGrid>
      <w:tr w:rsidR="00272BBC" w:rsidRPr="00344A88" w14:paraId="0CD4832A" w14:textId="77777777" w:rsidTr="00272BBC">
        <w:trPr>
          <w:trHeight w:val="371"/>
          <w:jc w:val="center"/>
        </w:trPr>
        <w:tc>
          <w:tcPr>
            <w:tcW w:w="0" w:type="auto"/>
          </w:tcPr>
          <w:p w14:paraId="580297A0" w14:textId="77777777" w:rsidR="00272BBC" w:rsidRPr="00344A88" w:rsidRDefault="00272BBC" w:rsidP="00344A88">
            <w:pPr>
              <w:spacing w:after="0" w:line="240" w:lineRule="auto"/>
              <w:jc w:val="center"/>
              <w:rPr>
                <w:b/>
                <w:bCs/>
                <w:sz w:val="18"/>
                <w:szCs w:val="18"/>
              </w:rPr>
            </w:pPr>
            <w:r w:rsidRPr="00344A88">
              <w:rPr>
                <w:b/>
                <w:bCs/>
                <w:sz w:val="18"/>
                <w:szCs w:val="18"/>
              </w:rPr>
              <w:t>ESP32 Port</w:t>
            </w:r>
          </w:p>
        </w:tc>
        <w:tc>
          <w:tcPr>
            <w:tcW w:w="0" w:type="auto"/>
          </w:tcPr>
          <w:p w14:paraId="767FC404" w14:textId="77777777" w:rsidR="00272BBC" w:rsidRPr="00344A88" w:rsidRDefault="00272BBC" w:rsidP="00344A88">
            <w:pPr>
              <w:spacing w:after="0" w:line="240" w:lineRule="auto"/>
              <w:jc w:val="center"/>
              <w:rPr>
                <w:b/>
                <w:bCs/>
                <w:sz w:val="18"/>
                <w:szCs w:val="18"/>
              </w:rPr>
            </w:pPr>
            <w:r w:rsidRPr="00344A88">
              <w:rPr>
                <w:b/>
                <w:bCs/>
                <w:sz w:val="18"/>
                <w:szCs w:val="18"/>
              </w:rPr>
              <w:t>Connection</w:t>
            </w:r>
          </w:p>
        </w:tc>
        <w:tc>
          <w:tcPr>
            <w:tcW w:w="0" w:type="auto"/>
          </w:tcPr>
          <w:p w14:paraId="1E8FC710" w14:textId="77777777" w:rsidR="00272BBC" w:rsidRPr="00344A88" w:rsidRDefault="00272BBC" w:rsidP="00344A88">
            <w:pPr>
              <w:spacing w:after="0" w:line="240" w:lineRule="auto"/>
              <w:jc w:val="center"/>
              <w:rPr>
                <w:b/>
                <w:bCs/>
                <w:sz w:val="18"/>
                <w:szCs w:val="18"/>
              </w:rPr>
            </w:pPr>
            <w:r w:rsidRPr="00344A88">
              <w:rPr>
                <w:b/>
                <w:bCs/>
                <w:sz w:val="18"/>
                <w:szCs w:val="18"/>
              </w:rPr>
              <w:t>Description</w:t>
            </w:r>
          </w:p>
        </w:tc>
      </w:tr>
      <w:tr w:rsidR="00272BBC" w:rsidRPr="00344A88" w14:paraId="572E9123" w14:textId="77777777" w:rsidTr="00272BBC">
        <w:trPr>
          <w:jc w:val="center"/>
        </w:trPr>
        <w:tc>
          <w:tcPr>
            <w:tcW w:w="0" w:type="auto"/>
          </w:tcPr>
          <w:p w14:paraId="4FB88746" w14:textId="77777777" w:rsidR="00272BBC" w:rsidRPr="00344A88" w:rsidRDefault="00272BBC" w:rsidP="00344A88">
            <w:pPr>
              <w:spacing w:after="0" w:line="240" w:lineRule="auto"/>
              <w:jc w:val="center"/>
              <w:rPr>
                <w:rFonts w:cs="Times New Roman"/>
                <w:sz w:val="18"/>
                <w:szCs w:val="18"/>
              </w:rPr>
            </w:pPr>
            <w:r w:rsidRPr="00344A88">
              <w:rPr>
                <w:rStyle w:val="af6"/>
                <w:sz w:val="18"/>
                <w:szCs w:val="18"/>
              </w:rPr>
              <w:t>GPIO 4</w:t>
            </w:r>
          </w:p>
        </w:tc>
        <w:tc>
          <w:tcPr>
            <w:tcW w:w="0" w:type="auto"/>
          </w:tcPr>
          <w:p w14:paraId="752A57ED" w14:textId="77777777" w:rsidR="00272BBC" w:rsidRPr="00344A88" w:rsidRDefault="00272BBC" w:rsidP="00344A88">
            <w:pPr>
              <w:spacing w:after="0" w:line="240" w:lineRule="auto"/>
              <w:jc w:val="center"/>
              <w:rPr>
                <w:rFonts w:cs="Times New Roman"/>
                <w:sz w:val="18"/>
                <w:szCs w:val="18"/>
              </w:rPr>
            </w:pPr>
            <w:r w:rsidRPr="00344A88">
              <w:rPr>
                <w:rFonts w:cs="Times New Roman"/>
                <w:sz w:val="18"/>
                <w:szCs w:val="18"/>
              </w:rPr>
              <w:t>DHT22 #1 (DATA)</w:t>
            </w:r>
          </w:p>
        </w:tc>
        <w:tc>
          <w:tcPr>
            <w:tcW w:w="0" w:type="auto"/>
          </w:tcPr>
          <w:p w14:paraId="747C1495" w14:textId="77777777" w:rsidR="00272BBC" w:rsidRPr="00344A88" w:rsidRDefault="00272BBC" w:rsidP="00344A88">
            <w:pPr>
              <w:spacing w:after="0" w:line="240" w:lineRule="auto"/>
              <w:jc w:val="center"/>
              <w:rPr>
                <w:rFonts w:cs="Times New Roman"/>
                <w:sz w:val="18"/>
                <w:szCs w:val="18"/>
              </w:rPr>
            </w:pPr>
            <w:r w:rsidRPr="00344A88">
              <w:rPr>
                <w:rFonts w:cs="Times New Roman"/>
                <w:sz w:val="18"/>
                <w:szCs w:val="18"/>
              </w:rPr>
              <w:t>Input Temperature/Humidity Sensor</w:t>
            </w:r>
          </w:p>
        </w:tc>
      </w:tr>
      <w:tr w:rsidR="00272BBC" w:rsidRPr="00344A88" w14:paraId="40C46BDF" w14:textId="77777777" w:rsidTr="00272BBC">
        <w:trPr>
          <w:jc w:val="center"/>
        </w:trPr>
        <w:tc>
          <w:tcPr>
            <w:tcW w:w="0" w:type="auto"/>
          </w:tcPr>
          <w:p w14:paraId="3082D30B" w14:textId="77777777" w:rsidR="00272BBC" w:rsidRPr="00344A88" w:rsidRDefault="00272BBC" w:rsidP="00344A88">
            <w:pPr>
              <w:spacing w:after="0" w:line="240" w:lineRule="auto"/>
              <w:jc w:val="center"/>
              <w:rPr>
                <w:rFonts w:cs="Times New Roman"/>
                <w:sz w:val="18"/>
                <w:szCs w:val="18"/>
              </w:rPr>
            </w:pPr>
            <w:r w:rsidRPr="00344A88">
              <w:rPr>
                <w:rStyle w:val="af6"/>
                <w:sz w:val="18"/>
                <w:szCs w:val="18"/>
              </w:rPr>
              <w:t>GPIO 5</w:t>
            </w:r>
          </w:p>
        </w:tc>
        <w:tc>
          <w:tcPr>
            <w:tcW w:w="0" w:type="auto"/>
          </w:tcPr>
          <w:p w14:paraId="25E712FB" w14:textId="77777777" w:rsidR="00272BBC" w:rsidRPr="00344A88" w:rsidRDefault="00272BBC" w:rsidP="00344A88">
            <w:pPr>
              <w:spacing w:after="0" w:line="240" w:lineRule="auto"/>
              <w:jc w:val="center"/>
              <w:rPr>
                <w:rFonts w:cs="Times New Roman"/>
                <w:sz w:val="18"/>
                <w:szCs w:val="18"/>
              </w:rPr>
            </w:pPr>
            <w:r w:rsidRPr="00344A88">
              <w:rPr>
                <w:rFonts w:cs="Times New Roman"/>
                <w:sz w:val="18"/>
                <w:szCs w:val="18"/>
              </w:rPr>
              <w:t>DHT22 #2 (DATA)</w:t>
            </w:r>
          </w:p>
        </w:tc>
        <w:tc>
          <w:tcPr>
            <w:tcW w:w="0" w:type="auto"/>
          </w:tcPr>
          <w:p w14:paraId="2CCFF3B0" w14:textId="77777777" w:rsidR="00272BBC" w:rsidRPr="00344A88" w:rsidRDefault="00272BBC" w:rsidP="00344A88">
            <w:pPr>
              <w:spacing w:after="0" w:line="240" w:lineRule="auto"/>
              <w:jc w:val="center"/>
              <w:rPr>
                <w:rFonts w:cs="Times New Roman"/>
                <w:sz w:val="18"/>
                <w:szCs w:val="18"/>
              </w:rPr>
            </w:pPr>
            <w:r w:rsidRPr="00344A88">
              <w:rPr>
                <w:rFonts w:cs="Times New Roman"/>
                <w:sz w:val="18"/>
                <w:szCs w:val="18"/>
              </w:rPr>
              <w:t>Output Temperature/Humidity Sensor</w:t>
            </w:r>
          </w:p>
        </w:tc>
      </w:tr>
      <w:tr w:rsidR="00272BBC" w:rsidRPr="00344A88" w14:paraId="7BA6CA36" w14:textId="77777777" w:rsidTr="00272BBC">
        <w:trPr>
          <w:jc w:val="center"/>
        </w:trPr>
        <w:tc>
          <w:tcPr>
            <w:tcW w:w="0" w:type="auto"/>
          </w:tcPr>
          <w:p w14:paraId="4A6B280C" w14:textId="77777777" w:rsidR="00272BBC" w:rsidRPr="00344A88" w:rsidRDefault="00272BBC" w:rsidP="00344A88">
            <w:pPr>
              <w:spacing w:after="0" w:line="240" w:lineRule="auto"/>
              <w:jc w:val="center"/>
              <w:rPr>
                <w:rFonts w:cs="Times New Roman"/>
                <w:sz w:val="18"/>
                <w:szCs w:val="18"/>
              </w:rPr>
            </w:pPr>
            <w:r w:rsidRPr="00344A88">
              <w:rPr>
                <w:rStyle w:val="af6"/>
                <w:sz w:val="18"/>
                <w:szCs w:val="18"/>
              </w:rPr>
              <w:t>GPIO 13</w:t>
            </w:r>
          </w:p>
        </w:tc>
        <w:tc>
          <w:tcPr>
            <w:tcW w:w="0" w:type="auto"/>
          </w:tcPr>
          <w:p w14:paraId="0BEC2CA1" w14:textId="77777777" w:rsidR="00272BBC" w:rsidRPr="00344A88" w:rsidRDefault="00272BBC" w:rsidP="00344A88">
            <w:pPr>
              <w:spacing w:after="0" w:line="240" w:lineRule="auto"/>
              <w:jc w:val="center"/>
              <w:rPr>
                <w:rFonts w:cs="Times New Roman"/>
                <w:sz w:val="18"/>
                <w:szCs w:val="18"/>
              </w:rPr>
            </w:pPr>
            <w:r w:rsidRPr="00344A88">
              <w:rPr>
                <w:rFonts w:cs="Times New Roman"/>
                <w:sz w:val="18"/>
                <w:szCs w:val="18"/>
              </w:rPr>
              <w:t>DS18B20 (1-Wire)</w:t>
            </w:r>
          </w:p>
        </w:tc>
        <w:tc>
          <w:tcPr>
            <w:tcW w:w="0" w:type="auto"/>
          </w:tcPr>
          <w:p w14:paraId="7E78CEE9" w14:textId="77777777" w:rsidR="00272BBC" w:rsidRPr="00344A88" w:rsidRDefault="00272BBC" w:rsidP="00344A88">
            <w:pPr>
              <w:spacing w:after="0" w:line="240" w:lineRule="auto"/>
              <w:jc w:val="center"/>
              <w:rPr>
                <w:rFonts w:cs="Times New Roman"/>
                <w:sz w:val="18"/>
                <w:szCs w:val="18"/>
              </w:rPr>
            </w:pPr>
            <w:r w:rsidRPr="00344A88">
              <w:rPr>
                <w:rFonts w:cs="Times New Roman"/>
                <w:sz w:val="18"/>
                <w:szCs w:val="18"/>
              </w:rPr>
              <w:t>Temperature Sensors (2 on a single line)</w:t>
            </w:r>
          </w:p>
        </w:tc>
      </w:tr>
      <w:tr w:rsidR="00272BBC" w:rsidRPr="00344A88" w14:paraId="357EA206" w14:textId="77777777" w:rsidTr="00272BBC">
        <w:trPr>
          <w:jc w:val="center"/>
        </w:trPr>
        <w:tc>
          <w:tcPr>
            <w:tcW w:w="0" w:type="auto"/>
          </w:tcPr>
          <w:p w14:paraId="48A86657" w14:textId="77777777" w:rsidR="00272BBC" w:rsidRPr="00344A88" w:rsidRDefault="00272BBC" w:rsidP="00344A88">
            <w:pPr>
              <w:spacing w:after="0" w:line="240" w:lineRule="auto"/>
              <w:jc w:val="center"/>
              <w:rPr>
                <w:rFonts w:cs="Times New Roman"/>
                <w:sz w:val="18"/>
                <w:szCs w:val="18"/>
              </w:rPr>
            </w:pPr>
            <w:r w:rsidRPr="00344A88">
              <w:rPr>
                <w:rStyle w:val="af6"/>
                <w:sz w:val="18"/>
                <w:szCs w:val="18"/>
              </w:rPr>
              <w:t>GPIO 18</w:t>
            </w:r>
          </w:p>
        </w:tc>
        <w:tc>
          <w:tcPr>
            <w:tcW w:w="0" w:type="auto"/>
          </w:tcPr>
          <w:p w14:paraId="7F6AE0A8" w14:textId="77777777" w:rsidR="00272BBC" w:rsidRPr="00344A88" w:rsidRDefault="00272BBC" w:rsidP="00344A88">
            <w:pPr>
              <w:spacing w:after="0" w:line="240" w:lineRule="auto"/>
              <w:jc w:val="center"/>
              <w:rPr>
                <w:rFonts w:cs="Times New Roman"/>
                <w:sz w:val="18"/>
                <w:szCs w:val="18"/>
              </w:rPr>
            </w:pPr>
            <w:proofErr w:type="spellStart"/>
            <w:r w:rsidRPr="00344A88">
              <w:rPr>
                <w:rFonts w:cs="Times New Roman"/>
                <w:sz w:val="18"/>
                <w:szCs w:val="18"/>
                <w:lang w:val="ru-RU"/>
              </w:rPr>
              <w:t>Encoder</w:t>
            </w:r>
            <w:proofErr w:type="spellEnd"/>
            <w:r w:rsidRPr="00344A88">
              <w:rPr>
                <w:rFonts w:cs="Times New Roman"/>
                <w:sz w:val="18"/>
                <w:szCs w:val="18"/>
              </w:rPr>
              <w:t xml:space="preserve"> A</w:t>
            </w:r>
          </w:p>
        </w:tc>
        <w:tc>
          <w:tcPr>
            <w:tcW w:w="0" w:type="auto"/>
          </w:tcPr>
          <w:p w14:paraId="4239910E" w14:textId="77777777" w:rsidR="00272BBC" w:rsidRPr="00344A88" w:rsidRDefault="00272BBC" w:rsidP="00344A88">
            <w:pPr>
              <w:spacing w:after="0" w:line="240" w:lineRule="auto"/>
              <w:jc w:val="center"/>
              <w:rPr>
                <w:rFonts w:cs="Times New Roman"/>
                <w:sz w:val="18"/>
                <w:szCs w:val="18"/>
              </w:rPr>
            </w:pPr>
            <w:r w:rsidRPr="00344A88">
              <w:rPr>
                <w:rFonts w:cs="Times New Roman"/>
                <w:sz w:val="18"/>
                <w:szCs w:val="18"/>
              </w:rPr>
              <w:t>Channel A</w:t>
            </w:r>
          </w:p>
        </w:tc>
      </w:tr>
      <w:tr w:rsidR="00272BBC" w:rsidRPr="00344A88" w14:paraId="24C4C885" w14:textId="77777777" w:rsidTr="00272BBC">
        <w:trPr>
          <w:jc w:val="center"/>
        </w:trPr>
        <w:tc>
          <w:tcPr>
            <w:tcW w:w="0" w:type="auto"/>
          </w:tcPr>
          <w:p w14:paraId="561A9526" w14:textId="77777777" w:rsidR="00272BBC" w:rsidRPr="00344A88" w:rsidRDefault="00272BBC" w:rsidP="00344A88">
            <w:pPr>
              <w:spacing w:after="0" w:line="240" w:lineRule="auto"/>
              <w:jc w:val="center"/>
              <w:rPr>
                <w:rFonts w:cs="Times New Roman"/>
                <w:sz w:val="18"/>
                <w:szCs w:val="18"/>
              </w:rPr>
            </w:pPr>
            <w:r w:rsidRPr="00344A88">
              <w:rPr>
                <w:rStyle w:val="af6"/>
                <w:sz w:val="18"/>
                <w:szCs w:val="18"/>
              </w:rPr>
              <w:t>GPIO 19</w:t>
            </w:r>
          </w:p>
        </w:tc>
        <w:tc>
          <w:tcPr>
            <w:tcW w:w="0" w:type="auto"/>
          </w:tcPr>
          <w:p w14:paraId="54D8ABE5" w14:textId="77777777" w:rsidR="00272BBC" w:rsidRPr="00344A88" w:rsidRDefault="00272BBC" w:rsidP="00344A88">
            <w:pPr>
              <w:spacing w:after="0" w:line="240" w:lineRule="auto"/>
              <w:jc w:val="center"/>
              <w:rPr>
                <w:rFonts w:cs="Times New Roman"/>
                <w:sz w:val="18"/>
                <w:szCs w:val="18"/>
              </w:rPr>
            </w:pPr>
            <w:proofErr w:type="spellStart"/>
            <w:r w:rsidRPr="00344A88">
              <w:rPr>
                <w:rFonts w:cs="Times New Roman"/>
                <w:sz w:val="18"/>
                <w:szCs w:val="18"/>
                <w:lang w:val="ru-RU"/>
              </w:rPr>
              <w:t>Encoder</w:t>
            </w:r>
            <w:proofErr w:type="spellEnd"/>
            <w:r w:rsidRPr="00344A88">
              <w:rPr>
                <w:rFonts w:cs="Times New Roman"/>
                <w:sz w:val="18"/>
                <w:szCs w:val="18"/>
              </w:rPr>
              <w:t xml:space="preserve"> B</w:t>
            </w:r>
          </w:p>
        </w:tc>
        <w:tc>
          <w:tcPr>
            <w:tcW w:w="0" w:type="auto"/>
          </w:tcPr>
          <w:p w14:paraId="174748E9" w14:textId="77777777" w:rsidR="00272BBC" w:rsidRPr="00344A88" w:rsidRDefault="00272BBC" w:rsidP="00344A88">
            <w:pPr>
              <w:spacing w:after="0" w:line="240" w:lineRule="auto"/>
              <w:jc w:val="center"/>
              <w:rPr>
                <w:rFonts w:cs="Times New Roman"/>
                <w:sz w:val="18"/>
                <w:szCs w:val="18"/>
              </w:rPr>
            </w:pPr>
            <w:r w:rsidRPr="00344A88">
              <w:rPr>
                <w:rFonts w:cs="Times New Roman"/>
                <w:sz w:val="18"/>
                <w:szCs w:val="18"/>
              </w:rPr>
              <w:t>Channel B</w:t>
            </w:r>
          </w:p>
        </w:tc>
      </w:tr>
      <w:tr w:rsidR="00272BBC" w:rsidRPr="00344A88" w14:paraId="602B72D0" w14:textId="77777777" w:rsidTr="00272BBC">
        <w:trPr>
          <w:jc w:val="center"/>
        </w:trPr>
        <w:tc>
          <w:tcPr>
            <w:tcW w:w="0" w:type="auto"/>
          </w:tcPr>
          <w:p w14:paraId="2C4D60CC" w14:textId="77777777" w:rsidR="00272BBC" w:rsidRPr="00344A88" w:rsidRDefault="00272BBC" w:rsidP="00344A88">
            <w:pPr>
              <w:spacing w:after="0" w:line="240" w:lineRule="auto"/>
              <w:jc w:val="center"/>
              <w:rPr>
                <w:rFonts w:cs="Times New Roman"/>
                <w:sz w:val="18"/>
                <w:szCs w:val="18"/>
              </w:rPr>
            </w:pPr>
            <w:r w:rsidRPr="00344A88">
              <w:rPr>
                <w:rStyle w:val="af6"/>
                <w:sz w:val="18"/>
                <w:szCs w:val="18"/>
              </w:rPr>
              <w:t>GPIO 2</w:t>
            </w:r>
          </w:p>
        </w:tc>
        <w:tc>
          <w:tcPr>
            <w:tcW w:w="0" w:type="auto"/>
          </w:tcPr>
          <w:p w14:paraId="2F873AB7" w14:textId="77777777" w:rsidR="00272BBC" w:rsidRPr="00344A88" w:rsidRDefault="00272BBC" w:rsidP="00344A88">
            <w:pPr>
              <w:spacing w:after="0" w:line="240" w:lineRule="auto"/>
              <w:jc w:val="center"/>
              <w:rPr>
                <w:rFonts w:cs="Times New Roman"/>
                <w:sz w:val="18"/>
                <w:szCs w:val="18"/>
              </w:rPr>
            </w:pPr>
            <w:proofErr w:type="spellStart"/>
            <w:r w:rsidRPr="00344A88">
              <w:rPr>
                <w:rFonts w:cs="Times New Roman"/>
                <w:sz w:val="18"/>
                <w:szCs w:val="18"/>
                <w:lang w:val="ru-RU"/>
              </w:rPr>
              <w:t>Relay</w:t>
            </w:r>
            <w:proofErr w:type="spellEnd"/>
            <w:r w:rsidRPr="00344A88">
              <w:rPr>
                <w:rFonts w:cs="Times New Roman"/>
                <w:sz w:val="18"/>
                <w:szCs w:val="18"/>
              </w:rPr>
              <w:t xml:space="preserve"> #1 (IN1)</w:t>
            </w:r>
          </w:p>
        </w:tc>
        <w:tc>
          <w:tcPr>
            <w:tcW w:w="0" w:type="auto"/>
          </w:tcPr>
          <w:p w14:paraId="71E458B1" w14:textId="77777777" w:rsidR="00272BBC" w:rsidRPr="00344A88" w:rsidRDefault="00272BBC" w:rsidP="00344A88">
            <w:pPr>
              <w:spacing w:after="0" w:line="240" w:lineRule="auto"/>
              <w:jc w:val="center"/>
              <w:rPr>
                <w:rFonts w:cs="Times New Roman"/>
                <w:sz w:val="18"/>
                <w:szCs w:val="18"/>
              </w:rPr>
            </w:pPr>
            <w:r w:rsidRPr="00344A88">
              <w:rPr>
                <w:rFonts w:cs="Times New Roman"/>
                <w:sz w:val="18"/>
                <w:szCs w:val="18"/>
              </w:rPr>
              <w:t>Motor Control</w:t>
            </w:r>
          </w:p>
        </w:tc>
      </w:tr>
      <w:tr w:rsidR="00272BBC" w:rsidRPr="00344A88" w14:paraId="45AB4F65" w14:textId="77777777" w:rsidTr="00272BBC">
        <w:trPr>
          <w:jc w:val="center"/>
        </w:trPr>
        <w:tc>
          <w:tcPr>
            <w:tcW w:w="0" w:type="auto"/>
          </w:tcPr>
          <w:p w14:paraId="7DE080C8" w14:textId="77777777" w:rsidR="00272BBC" w:rsidRPr="00344A88" w:rsidRDefault="00272BBC" w:rsidP="00344A88">
            <w:pPr>
              <w:spacing w:after="0" w:line="240" w:lineRule="auto"/>
              <w:jc w:val="center"/>
              <w:rPr>
                <w:rFonts w:cs="Times New Roman"/>
                <w:sz w:val="18"/>
                <w:szCs w:val="18"/>
              </w:rPr>
            </w:pPr>
            <w:r w:rsidRPr="00344A88">
              <w:rPr>
                <w:rStyle w:val="af6"/>
                <w:sz w:val="18"/>
                <w:szCs w:val="18"/>
              </w:rPr>
              <w:t>GPIO 3</w:t>
            </w:r>
          </w:p>
        </w:tc>
        <w:tc>
          <w:tcPr>
            <w:tcW w:w="0" w:type="auto"/>
          </w:tcPr>
          <w:p w14:paraId="28B97617" w14:textId="77777777" w:rsidR="00272BBC" w:rsidRPr="00344A88" w:rsidRDefault="00272BBC" w:rsidP="00344A88">
            <w:pPr>
              <w:spacing w:after="0" w:line="240" w:lineRule="auto"/>
              <w:jc w:val="center"/>
              <w:rPr>
                <w:rFonts w:cs="Times New Roman"/>
                <w:sz w:val="18"/>
                <w:szCs w:val="18"/>
              </w:rPr>
            </w:pPr>
            <w:proofErr w:type="spellStart"/>
            <w:r w:rsidRPr="00344A88">
              <w:rPr>
                <w:rFonts w:cs="Times New Roman"/>
                <w:sz w:val="18"/>
                <w:szCs w:val="18"/>
                <w:lang w:val="ru-RU"/>
              </w:rPr>
              <w:t>Relay</w:t>
            </w:r>
            <w:proofErr w:type="spellEnd"/>
            <w:r w:rsidRPr="00344A88">
              <w:rPr>
                <w:rFonts w:cs="Times New Roman"/>
                <w:sz w:val="18"/>
                <w:szCs w:val="18"/>
              </w:rPr>
              <w:t xml:space="preserve"> #2 (IN2)</w:t>
            </w:r>
          </w:p>
        </w:tc>
        <w:tc>
          <w:tcPr>
            <w:tcW w:w="0" w:type="auto"/>
          </w:tcPr>
          <w:p w14:paraId="6DF40687" w14:textId="77777777" w:rsidR="00272BBC" w:rsidRPr="00344A88" w:rsidRDefault="00272BBC" w:rsidP="00344A88">
            <w:pPr>
              <w:spacing w:after="0" w:line="240" w:lineRule="auto"/>
              <w:jc w:val="center"/>
              <w:rPr>
                <w:rFonts w:cs="Times New Roman"/>
                <w:sz w:val="18"/>
                <w:szCs w:val="18"/>
              </w:rPr>
            </w:pPr>
            <w:r w:rsidRPr="00344A88">
              <w:rPr>
                <w:rFonts w:cs="Times New Roman"/>
                <w:sz w:val="18"/>
                <w:szCs w:val="18"/>
              </w:rPr>
              <w:t>Motor Control</w:t>
            </w:r>
          </w:p>
        </w:tc>
      </w:tr>
      <w:tr w:rsidR="00272BBC" w:rsidRPr="00344A88" w14:paraId="3FD3F63C" w14:textId="77777777" w:rsidTr="00272BBC">
        <w:trPr>
          <w:jc w:val="center"/>
        </w:trPr>
        <w:tc>
          <w:tcPr>
            <w:tcW w:w="0" w:type="auto"/>
          </w:tcPr>
          <w:p w14:paraId="5811B453" w14:textId="77777777" w:rsidR="00272BBC" w:rsidRPr="00344A88" w:rsidRDefault="00272BBC" w:rsidP="00344A88">
            <w:pPr>
              <w:spacing w:after="0" w:line="240" w:lineRule="auto"/>
              <w:jc w:val="center"/>
              <w:rPr>
                <w:rFonts w:cs="Times New Roman"/>
                <w:sz w:val="18"/>
                <w:szCs w:val="18"/>
              </w:rPr>
            </w:pPr>
            <w:r w:rsidRPr="00344A88">
              <w:rPr>
                <w:rStyle w:val="af6"/>
                <w:sz w:val="18"/>
                <w:szCs w:val="18"/>
              </w:rPr>
              <w:t>3.3V</w:t>
            </w:r>
          </w:p>
        </w:tc>
        <w:tc>
          <w:tcPr>
            <w:tcW w:w="0" w:type="auto"/>
          </w:tcPr>
          <w:p w14:paraId="3A3FBDCD" w14:textId="77777777" w:rsidR="00272BBC" w:rsidRPr="00344A88" w:rsidRDefault="00272BBC" w:rsidP="00344A88">
            <w:pPr>
              <w:spacing w:after="0" w:line="240" w:lineRule="auto"/>
              <w:jc w:val="center"/>
              <w:rPr>
                <w:rFonts w:cs="Times New Roman"/>
                <w:sz w:val="18"/>
                <w:szCs w:val="18"/>
              </w:rPr>
            </w:pPr>
            <w:proofErr w:type="spellStart"/>
            <w:r w:rsidRPr="00344A88">
              <w:rPr>
                <w:rFonts w:cs="Times New Roman"/>
                <w:sz w:val="18"/>
                <w:szCs w:val="18"/>
                <w:lang w:val="ru-RU"/>
              </w:rPr>
              <w:t>Sensor</w:t>
            </w:r>
            <w:proofErr w:type="spellEnd"/>
            <w:r w:rsidRPr="00344A88">
              <w:rPr>
                <w:rFonts w:cs="Times New Roman"/>
                <w:sz w:val="18"/>
                <w:szCs w:val="18"/>
                <w:lang w:val="ru-RU"/>
              </w:rPr>
              <w:t xml:space="preserve"> VCC</w:t>
            </w:r>
          </w:p>
        </w:tc>
        <w:tc>
          <w:tcPr>
            <w:tcW w:w="0" w:type="auto"/>
          </w:tcPr>
          <w:p w14:paraId="3A613FA8" w14:textId="77777777" w:rsidR="00272BBC" w:rsidRPr="00344A88" w:rsidRDefault="00272BBC" w:rsidP="00344A88">
            <w:pPr>
              <w:spacing w:after="0" w:line="240" w:lineRule="auto"/>
              <w:jc w:val="center"/>
              <w:rPr>
                <w:rFonts w:cs="Times New Roman"/>
                <w:sz w:val="18"/>
                <w:szCs w:val="18"/>
              </w:rPr>
            </w:pPr>
            <w:r w:rsidRPr="00344A88">
              <w:rPr>
                <w:rFonts w:cs="Times New Roman"/>
                <w:sz w:val="18"/>
                <w:szCs w:val="18"/>
              </w:rPr>
              <w:t>DHT22, DS18B20, Encoder Power</w:t>
            </w:r>
          </w:p>
        </w:tc>
      </w:tr>
      <w:tr w:rsidR="00272BBC" w:rsidRPr="00344A88" w14:paraId="5879C6A4" w14:textId="77777777" w:rsidTr="00272BBC">
        <w:trPr>
          <w:jc w:val="center"/>
        </w:trPr>
        <w:tc>
          <w:tcPr>
            <w:tcW w:w="0" w:type="auto"/>
          </w:tcPr>
          <w:p w14:paraId="419A2C58" w14:textId="77777777" w:rsidR="00272BBC" w:rsidRPr="00344A88" w:rsidRDefault="00272BBC" w:rsidP="00344A88">
            <w:pPr>
              <w:spacing w:after="0" w:line="240" w:lineRule="auto"/>
              <w:jc w:val="center"/>
              <w:rPr>
                <w:rFonts w:cs="Times New Roman"/>
                <w:sz w:val="18"/>
                <w:szCs w:val="18"/>
              </w:rPr>
            </w:pPr>
            <w:r w:rsidRPr="00344A88">
              <w:rPr>
                <w:rStyle w:val="af6"/>
                <w:sz w:val="18"/>
                <w:szCs w:val="18"/>
              </w:rPr>
              <w:t>GND</w:t>
            </w:r>
          </w:p>
        </w:tc>
        <w:tc>
          <w:tcPr>
            <w:tcW w:w="0" w:type="auto"/>
          </w:tcPr>
          <w:p w14:paraId="52A40FEC" w14:textId="77777777" w:rsidR="00272BBC" w:rsidRPr="00344A88" w:rsidRDefault="00272BBC" w:rsidP="00344A88">
            <w:pPr>
              <w:spacing w:after="0" w:line="240" w:lineRule="auto"/>
              <w:jc w:val="center"/>
              <w:rPr>
                <w:rFonts w:cs="Times New Roman"/>
                <w:sz w:val="18"/>
                <w:szCs w:val="18"/>
              </w:rPr>
            </w:pPr>
            <w:proofErr w:type="spellStart"/>
            <w:r w:rsidRPr="00344A88">
              <w:rPr>
                <w:rFonts w:cs="Times New Roman"/>
                <w:sz w:val="18"/>
                <w:szCs w:val="18"/>
                <w:lang w:val="ru-RU"/>
              </w:rPr>
              <w:t>Ground</w:t>
            </w:r>
            <w:proofErr w:type="spellEnd"/>
            <w:r w:rsidRPr="00344A88">
              <w:rPr>
                <w:rFonts w:cs="Times New Roman"/>
                <w:sz w:val="18"/>
                <w:szCs w:val="18"/>
                <w:lang w:val="ru-RU"/>
              </w:rPr>
              <w:t xml:space="preserve"> GND</w:t>
            </w:r>
          </w:p>
        </w:tc>
        <w:tc>
          <w:tcPr>
            <w:tcW w:w="0" w:type="auto"/>
          </w:tcPr>
          <w:p w14:paraId="7B03B669" w14:textId="77777777" w:rsidR="00272BBC" w:rsidRPr="00344A88" w:rsidRDefault="00272BBC" w:rsidP="00344A88">
            <w:pPr>
              <w:spacing w:after="0" w:line="240" w:lineRule="auto"/>
              <w:jc w:val="center"/>
              <w:rPr>
                <w:rFonts w:cs="Times New Roman"/>
                <w:sz w:val="18"/>
                <w:szCs w:val="18"/>
              </w:rPr>
            </w:pPr>
            <w:r w:rsidRPr="00344A88">
              <w:rPr>
                <w:rFonts w:cs="Times New Roman"/>
                <w:sz w:val="18"/>
                <w:szCs w:val="18"/>
              </w:rPr>
              <w:t>Ground</w:t>
            </w:r>
          </w:p>
        </w:tc>
      </w:tr>
      <w:tr w:rsidR="00272BBC" w:rsidRPr="00344A88" w14:paraId="630C1E4F" w14:textId="77777777" w:rsidTr="00272BBC">
        <w:trPr>
          <w:jc w:val="center"/>
        </w:trPr>
        <w:tc>
          <w:tcPr>
            <w:tcW w:w="0" w:type="auto"/>
          </w:tcPr>
          <w:p w14:paraId="52C65C04" w14:textId="77777777" w:rsidR="00272BBC" w:rsidRPr="00344A88" w:rsidRDefault="00272BBC" w:rsidP="00344A88">
            <w:pPr>
              <w:spacing w:after="0" w:line="240" w:lineRule="auto"/>
              <w:jc w:val="center"/>
              <w:rPr>
                <w:rFonts w:cs="Times New Roman"/>
                <w:sz w:val="18"/>
                <w:szCs w:val="18"/>
              </w:rPr>
            </w:pPr>
            <w:r w:rsidRPr="00344A88">
              <w:rPr>
                <w:rStyle w:val="af6"/>
                <w:sz w:val="18"/>
                <w:szCs w:val="18"/>
              </w:rPr>
              <w:t>VIN</w:t>
            </w:r>
          </w:p>
        </w:tc>
        <w:tc>
          <w:tcPr>
            <w:tcW w:w="0" w:type="auto"/>
          </w:tcPr>
          <w:p w14:paraId="1EC4E883" w14:textId="77777777" w:rsidR="00272BBC" w:rsidRPr="00344A88" w:rsidRDefault="00272BBC" w:rsidP="00344A88">
            <w:pPr>
              <w:spacing w:after="0" w:line="240" w:lineRule="auto"/>
              <w:jc w:val="center"/>
              <w:rPr>
                <w:rFonts w:cs="Times New Roman"/>
                <w:sz w:val="18"/>
                <w:szCs w:val="18"/>
              </w:rPr>
            </w:pPr>
            <w:r w:rsidRPr="00344A88">
              <w:rPr>
                <w:rFonts w:cs="Times New Roman"/>
                <w:sz w:val="18"/>
                <w:szCs w:val="18"/>
              </w:rPr>
              <w:t>+12V</w:t>
            </w:r>
          </w:p>
        </w:tc>
        <w:tc>
          <w:tcPr>
            <w:tcW w:w="0" w:type="auto"/>
          </w:tcPr>
          <w:p w14:paraId="0318A204" w14:textId="77777777" w:rsidR="00272BBC" w:rsidRPr="00344A88" w:rsidRDefault="00272BBC" w:rsidP="00344A88">
            <w:pPr>
              <w:spacing w:after="0" w:line="240" w:lineRule="auto"/>
              <w:jc w:val="center"/>
              <w:rPr>
                <w:rFonts w:cs="Times New Roman"/>
                <w:sz w:val="18"/>
                <w:szCs w:val="18"/>
              </w:rPr>
            </w:pPr>
            <w:r w:rsidRPr="00344A88">
              <w:rPr>
                <w:rFonts w:cs="Times New Roman"/>
                <w:sz w:val="18"/>
                <w:szCs w:val="18"/>
              </w:rPr>
              <w:t>Relay Module Power</w:t>
            </w:r>
          </w:p>
        </w:tc>
      </w:tr>
    </w:tbl>
    <w:p w14:paraId="62F3B901" w14:textId="77777777" w:rsidR="00272BBC" w:rsidRPr="00272BBC" w:rsidRDefault="00272BBC" w:rsidP="00272BBC">
      <w:pPr>
        <w:spacing w:after="0" w:line="240" w:lineRule="auto"/>
        <w:ind w:firstLine="289"/>
        <w:jc w:val="both"/>
        <w:rPr>
          <w:rFonts w:cs="Times New Roman"/>
          <w:sz w:val="20"/>
          <w:szCs w:val="20"/>
        </w:rPr>
      </w:pPr>
    </w:p>
    <w:p w14:paraId="3B0D5952" w14:textId="77777777" w:rsidR="004C2941" w:rsidRPr="00272BBC" w:rsidRDefault="00272BBC" w:rsidP="00301BDF">
      <w:pPr>
        <w:spacing w:after="0" w:line="240" w:lineRule="auto"/>
        <w:ind w:firstLine="284"/>
        <w:jc w:val="both"/>
        <w:rPr>
          <w:rFonts w:cs="Times New Roman"/>
          <w:sz w:val="20"/>
          <w:szCs w:val="20"/>
        </w:rPr>
      </w:pPr>
      <w:r w:rsidRPr="00272BBC">
        <w:rPr>
          <w:rFonts w:cs="Times New Roman"/>
          <w:sz w:val="20"/>
          <w:szCs w:val="20"/>
        </w:rPr>
        <w:t xml:space="preserve">The introduction of automation provides significant savings due to four temperature and two humidity parameters. Fuel consumption is optimized. With manual control, the operator sets the temperature too high, resulting in excess </w:t>
      </w:r>
      <w:r w:rsidRPr="00272BBC">
        <w:rPr>
          <w:rFonts w:cs="Times New Roman"/>
          <w:sz w:val="20"/>
          <w:szCs w:val="20"/>
        </w:rPr>
        <w:lastRenderedPageBreak/>
        <w:t>fuel consumption. The automated system maintains a precise, optimal temperature. Automation maintains the temperature more precisely and eliminates human error.</w:t>
      </w:r>
    </w:p>
    <w:p w14:paraId="0A285F3B" w14:textId="7FC57F51" w:rsidR="00272BBC" w:rsidRPr="00272BBC" w:rsidRDefault="00272BBC" w:rsidP="00301BDF">
      <w:pPr>
        <w:spacing w:after="0" w:line="240" w:lineRule="auto"/>
        <w:ind w:firstLine="284"/>
        <w:jc w:val="both"/>
        <w:rPr>
          <w:rFonts w:cs="Times New Roman"/>
          <w:sz w:val="20"/>
          <w:szCs w:val="20"/>
        </w:rPr>
      </w:pPr>
      <w:r w:rsidRPr="00272BBC">
        <w:rPr>
          <w:rFonts w:cs="Times New Roman"/>
          <w:sz w:val="20"/>
          <w:szCs w:val="20"/>
        </w:rPr>
        <w:t>An analysis of the results shows that the T value increases with increasing W and P, which is consistent with physical expectations: the higher the humidity, the more water must be evaporated; the higher the productivity (P), the more intense the process and, consequently, the greater the energy requirements [2-5</w:t>
      </w:r>
      <w:r w:rsidR="00D50D7A">
        <w:rPr>
          <w:rFonts w:cs="Times New Roman"/>
          <w:sz w:val="20"/>
          <w:szCs w:val="20"/>
        </w:rPr>
        <w:t>, 9-10</w:t>
      </w:r>
      <w:r w:rsidRPr="00272BBC">
        <w:rPr>
          <w:rFonts w:cs="Times New Roman"/>
          <w:sz w:val="20"/>
          <w:szCs w:val="20"/>
        </w:rPr>
        <w:t>]. A comparison of the recommended and theoretical data shows that the relative error is no more than 3%. This allows the determination of permissible air temperatures using formula (1).</w:t>
      </w:r>
    </w:p>
    <w:p w14:paraId="49DA1600" w14:textId="77777777" w:rsidR="00272BBC" w:rsidRPr="00272BBC" w:rsidRDefault="00272BBC" w:rsidP="00301BDF">
      <w:pPr>
        <w:spacing w:after="0" w:line="240" w:lineRule="auto"/>
        <w:ind w:firstLine="284"/>
        <w:jc w:val="both"/>
        <w:rPr>
          <w:rFonts w:cs="Times New Roman"/>
          <w:sz w:val="20"/>
          <w:szCs w:val="20"/>
        </w:rPr>
      </w:pPr>
      <w:r w:rsidRPr="00272BBC">
        <w:rPr>
          <w:rFonts w:cs="Times New Roman"/>
          <w:sz w:val="20"/>
          <w:szCs w:val="20"/>
        </w:rPr>
        <w:t>The model is suitable for operational assessments; however, its use in precise engineering calculations requires consideration of additional factors: heat transfer coefficient, heat loss, ambient humidity and temperature, and heat exchanger efficiency.</w:t>
      </w:r>
    </w:p>
    <w:p w14:paraId="4E8AE759" w14:textId="77777777" w:rsidR="00272BBC" w:rsidRPr="00272BBC" w:rsidRDefault="00272BBC" w:rsidP="00301BDF">
      <w:pPr>
        <w:spacing w:after="0" w:line="240" w:lineRule="auto"/>
        <w:ind w:firstLine="284"/>
        <w:jc w:val="both"/>
        <w:rPr>
          <w:rFonts w:cs="Times New Roman"/>
          <w:sz w:val="20"/>
          <w:szCs w:val="20"/>
        </w:rPr>
      </w:pPr>
      <w:r w:rsidRPr="00272BBC">
        <w:rPr>
          <w:rFonts w:cs="Times New Roman"/>
          <w:sz w:val="20"/>
          <w:szCs w:val="20"/>
        </w:rPr>
        <w:t>The implementation of an automatic control system significantly improves the accuracy of maintaining the optimal temperature regime. With manual control, operators are forced to work with a safety margin, setting the temperature 5-10% higher than that calculated using formula (1), to ensure high-quality drying even with fluctuating raw material parameters. The automated system continuously adjusts the drying mode based on actual temperature and humidity measurements, maintaining the temperature within ±2% of the optimal value.</w:t>
      </w:r>
    </w:p>
    <w:p w14:paraId="41DA2A02" w14:textId="77777777" w:rsidR="00272BBC" w:rsidRPr="00272BBC" w:rsidRDefault="00272BBC" w:rsidP="00301BDF">
      <w:pPr>
        <w:spacing w:after="0" w:line="240" w:lineRule="auto"/>
        <w:ind w:firstLine="284"/>
        <w:jc w:val="both"/>
        <w:rPr>
          <w:rFonts w:cs="Times New Roman"/>
          <w:sz w:val="20"/>
          <w:szCs w:val="20"/>
        </w:rPr>
      </w:pPr>
      <w:r w:rsidRPr="00272BBC">
        <w:rPr>
          <w:rFonts w:cs="Times New Roman"/>
          <w:sz w:val="20"/>
          <w:szCs w:val="20"/>
        </w:rPr>
        <w:t>A key advantage of automation is the system's ability to respond to changes in process parameters significantly faster than a human operator. The automated system's response time is 1-2 seconds, compared to 30-60 seconds with manual control. This is especially important when the throughput or moisture content of the loaded cotton changes, requiring rapid temperature adjustments to prevent over- or under-drying of the material.</w:t>
      </w:r>
    </w:p>
    <w:p w14:paraId="698A5F0C" w14:textId="77777777" w:rsidR="00272BBC" w:rsidRPr="00272BBC" w:rsidRDefault="00272BBC" w:rsidP="00301BDF">
      <w:pPr>
        <w:spacing w:after="0" w:line="240" w:lineRule="auto"/>
        <w:ind w:firstLine="284"/>
        <w:jc w:val="both"/>
        <w:rPr>
          <w:rFonts w:cs="Times New Roman"/>
          <w:sz w:val="20"/>
          <w:szCs w:val="20"/>
        </w:rPr>
      </w:pPr>
      <w:r w:rsidRPr="00272BBC">
        <w:rPr>
          <w:rFonts w:cs="Times New Roman"/>
          <w:sz w:val="20"/>
          <w:szCs w:val="20"/>
        </w:rPr>
        <w:t>The automated system continuously collects and archives data on the unit's operation: temperature, humidity, throughput, and fuel consumption. Over a year of operation, a data set of tens of thousands of records accumulates, providing the basis for statistical analysis and refinement of the empirical model. Analysis of the accumulated data allows us to identify additional factors influencing the optimal drying temperature, such as the time of year, characteristics of a specific cotton batch, and equipment wear.</w:t>
      </w:r>
    </w:p>
    <w:p w14:paraId="7C6D44C5" w14:textId="77777777" w:rsidR="004C2941" w:rsidRPr="00272BBC" w:rsidRDefault="00272BBC" w:rsidP="00301BDF">
      <w:pPr>
        <w:spacing w:after="0" w:line="240" w:lineRule="auto"/>
        <w:ind w:firstLine="284"/>
        <w:jc w:val="both"/>
        <w:rPr>
          <w:rFonts w:cs="Times New Roman"/>
          <w:sz w:val="20"/>
          <w:szCs w:val="20"/>
        </w:rPr>
      </w:pPr>
      <w:r w:rsidRPr="00272BBC">
        <w:rPr>
          <w:rFonts w:cs="Times New Roman"/>
          <w:sz w:val="20"/>
          <w:szCs w:val="20"/>
        </w:rPr>
        <w:t>Based on the collected data, the coefficients in formula (1) can be adapted to the specific operating conditions of the enterprise. Applying machine learning methods to accumulated data can reveal nonlinear relationships and interactions between factors not accounted for in the original empirical model. This paves the way for the development of more accurate adaptive models for drying process control.</w:t>
      </w:r>
    </w:p>
    <w:p w14:paraId="06F42B9C" w14:textId="77777777" w:rsidR="004C2941" w:rsidRPr="00301BDF" w:rsidRDefault="00272BBC" w:rsidP="00272BBC">
      <w:pPr>
        <w:spacing w:before="240" w:after="240" w:line="240" w:lineRule="auto"/>
        <w:jc w:val="center"/>
        <w:rPr>
          <w:rFonts w:cs="Times New Roman"/>
          <w:caps/>
          <w:szCs w:val="24"/>
        </w:rPr>
      </w:pPr>
      <w:r w:rsidRPr="00301BDF">
        <w:rPr>
          <w:rFonts w:cs="Times New Roman"/>
          <w:b/>
          <w:bCs/>
          <w:caps/>
          <w:szCs w:val="24"/>
        </w:rPr>
        <w:t>CONCLUSION</w:t>
      </w:r>
    </w:p>
    <w:p w14:paraId="6039C4D4" w14:textId="77777777" w:rsidR="00272BBC" w:rsidRPr="004462C1" w:rsidRDefault="00272BBC" w:rsidP="00301BDF">
      <w:pPr>
        <w:spacing w:after="0" w:line="240" w:lineRule="auto"/>
        <w:ind w:firstLine="284"/>
        <w:jc w:val="both"/>
        <w:rPr>
          <w:rFonts w:cs="Times New Roman"/>
          <w:sz w:val="20"/>
          <w:szCs w:val="20"/>
        </w:rPr>
      </w:pPr>
      <w:r w:rsidRPr="004462C1">
        <w:rPr>
          <w:rFonts w:cs="Times New Roman"/>
          <w:sz w:val="20"/>
          <w:szCs w:val="20"/>
        </w:rPr>
        <w:t xml:space="preserve">This paper presents a method for estimating air temperature to determine the fuel consumption during cotton drying based on an empirical formula. Integration of initial recommended </w:t>
      </w:r>
      <w:r w:rsidR="004462C1">
        <w:rPr>
          <w:rFonts w:cs="Times New Roman"/>
          <w:sz w:val="20"/>
          <w:szCs w:val="20"/>
        </w:rPr>
        <w:t xml:space="preserve">modes and calculated T values </w:t>
      </w:r>
      <w:r w:rsidRPr="004462C1">
        <w:rPr>
          <w:rFonts w:cs="Times New Roman"/>
          <w:sz w:val="20"/>
          <w:szCs w:val="20"/>
        </w:rPr>
        <w:t>enables energy-efficient drying planning. The proposed recommendations can lead to reduced fuel consumption and improved plant economics.</w:t>
      </w:r>
    </w:p>
    <w:p w14:paraId="2340EBF5" w14:textId="77777777" w:rsidR="00272BBC" w:rsidRPr="004462C1" w:rsidRDefault="00272BBC" w:rsidP="00301BDF">
      <w:pPr>
        <w:spacing w:after="0" w:line="240" w:lineRule="auto"/>
        <w:ind w:firstLine="284"/>
        <w:jc w:val="both"/>
        <w:rPr>
          <w:rFonts w:cs="Times New Roman"/>
          <w:sz w:val="20"/>
          <w:szCs w:val="20"/>
        </w:rPr>
      </w:pPr>
      <w:r w:rsidRPr="004462C1">
        <w:rPr>
          <w:rFonts w:cs="Times New Roman"/>
          <w:sz w:val="20"/>
          <w:szCs w:val="20"/>
        </w:rPr>
        <w:t>The developed automatic control system, based on an ESP32 microcontroller, demonstrates high efficiency: a 13.8% reduction in fuel consumption and improved quality.</w:t>
      </w:r>
    </w:p>
    <w:p w14:paraId="0CA8E1E9" w14:textId="77777777" w:rsidR="00272BBC" w:rsidRPr="00272BBC" w:rsidRDefault="00272BBC" w:rsidP="00301BDF">
      <w:pPr>
        <w:spacing w:after="0" w:line="240" w:lineRule="auto"/>
        <w:ind w:firstLine="284"/>
        <w:jc w:val="both"/>
        <w:rPr>
          <w:rFonts w:cs="Times New Roman"/>
          <w:sz w:val="28"/>
          <w:szCs w:val="28"/>
        </w:rPr>
      </w:pPr>
      <w:r w:rsidRPr="004462C1">
        <w:rPr>
          <w:rFonts w:cs="Times New Roman"/>
          <w:sz w:val="20"/>
          <w:szCs w:val="20"/>
        </w:rPr>
        <w:t>The system ensures temperature control accuracy of ±2% versus ±10% with manual control, with a response time of 1-2 seconds versus 30-60 seconds, completely eliminating human error. Data accumulation provides the basis for further refinement of the control model using machine learning methods and adaptation to specific production conditions.</w:t>
      </w:r>
    </w:p>
    <w:p w14:paraId="45EF5B32" w14:textId="77777777" w:rsidR="00E25F74" w:rsidRPr="007D7C4A" w:rsidRDefault="00E25F74" w:rsidP="00301BDF">
      <w:pPr>
        <w:spacing w:before="240" w:after="240" w:line="240" w:lineRule="auto"/>
        <w:jc w:val="center"/>
        <w:rPr>
          <w:b/>
          <w:bCs/>
          <w:caps/>
        </w:rPr>
      </w:pPr>
      <w:bookmarkStart w:id="3" w:name="_Hlk217841061"/>
      <w:r w:rsidRPr="00647992">
        <w:rPr>
          <w:b/>
          <w:bCs/>
          <w:caps/>
        </w:rPr>
        <w:t>References</w:t>
      </w:r>
    </w:p>
    <w:p w14:paraId="0A8A65CF" w14:textId="77777777" w:rsidR="00E25F74" w:rsidRPr="00344A88" w:rsidRDefault="00E25F74" w:rsidP="00344A88">
      <w:pPr>
        <w:spacing w:after="0" w:line="240" w:lineRule="auto"/>
        <w:jc w:val="both"/>
        <w:rPr>
          <w:rFonts w:cs="Times New Roman"/>
          <w:sz w:val="20"/>
          <w:szCs w:val="20"/>
        </w:rPr>
      </w:pPr>
      <w:r w:rsidRPr="00344A88">
        <w:rPr>
          <w:rFonts w:cs="Times New Roman"/>
          <w:sz w:val="20"/>
          <w:szCs w:val="20"/>
        </w:rPr>
        <w:t>1.</w:t>
      </w:r>
      <w:r w:rsidRPr="00344A88">
        <w:rPr>
          <w:sz w:val="20"/>
          <w:szCs w:val="20"/>
        </w:rPr>
        <w:t xml:space="preserve"> </w:t>
      </w:r>
      <w:proofErr w:type="spellStart"/>
      <w:r w:rsidRPr="00344A88">
        <w:rPr>
          <w:rFonts w:cs="Times New Roman"/>
          <w:sz w:val="20"/>
          <w:szCs w:val="20"/>
        </w:rPr>
        <w:t>Mamatov</w:t>
      </w:r>
      <w:proofErr w:type="spellEnd"/>
      <w:r w:rsidRPr="00344A88">
        <w:rPr>
          <w:rFonts w:cs="Times New Roman"/>
          <w:sz w:val="20"/>
          <w:szCs w:val="20"/>
        </w:rPr>
        <w:t xml:space="preserve"> A. Modeling Raw Cotton Drying Technology to Improve Fiber Quality. Dissertation for the degree of Doctor of Technical Sciences. Tashkent, 1995.</w:t>
      </w:r>
    </w:p>
    <w:p w14:paraId="7A70651A" w14:textId="77777777" w:rsidR="00E25F74" w:rsidRPr="00344A88" w:rsidRDefault="00E25F74" w:rsidP="00344A88">
      <w:pPr>
        <w:spacing w:after="0" w:line="240" w:lineRule="auto"/>
        <w:jc w:val="both"/>
        <w:rPr>
          <w:rFonts w:cs="Times New Roman"/>
          <w:sz w:val="20"/>
          <w:szCs w:val="20"/>
        </w:rPr>
      </w:pPr>
      <w:r w:rsidRPr="00344A88">
        <w:rPr>
          <w:rFonts w:cs="Times New Roman"/>
          <w:sz w:val="20"/>
          <w:szCs w:val="20"/>
        </w:rPr>
        <w:t>2. Abdullaev Kh., Rakhimov S., Thermophysical Properties of Raw Cotton and Their Influence on Fiber Quality. Tashkent: Fan, 1985.</w:t>
      </w:r>
    </w:p>
    <w:p w14:paraId="44E38B69" w14:textId="77777777" w:rsidR="00E25F74" w:rsidRPr="00344A88" w:rsidRDefault="00E25F74" w:rsidP="00344A88">
      <w:pPr>
        <w:spacing w:after="0" w:line="240" w:lineRule="auto"/>
        <w:jc w:val="both"/>
        <w:rPr>
          <w:rFonts w:cs="Times New Roman"/>
          <w:sz w:val="20"/>
          <w:szCs w:val="20"/>
        </w:rPr>
      </w:pPr>
      <w:r w:rsidRPr="00344A88">
        <w:rPr>
          <w:rFonts w:cs="Times New Roman"/>
          <w:sz w:val="20"/>
          <w:szCs w:val="20"/>
        </w:rPr>
        <w:t>3. Ismailov Sh., Karimov M.</w:t>
      </w:r>
      <w:r w:rsidR="002C66D0" w:rsidRPr="00344A88">
        <w:rPr>
          <w:rFonts w:cs="Times New Roman"/>
          <w:sz w:val="20"/>
          <w:szCs w:val="20"/>
        </w:rPr>
        <w:t>,</w:t>
      </w:r>
      <w:r w:rsidRPr="00344A88">
        <w:rPr>
          <w:rFonts w:cs="Times New Roman"/>
          <w:sz w:val="20"/>
          <w:szCs w:val="20"/>
        </w:rPr>
        <w:t xml:space="preserve"> Heat Transfer in Fibrous Materials during Cotton Processing. Tashkent: Uzbekistan, 1990.</w:t>
      </w:r>
    </w:p>
    <w:p w14:paraId="68680373" w14:textId="77777777" w:rsidR="00E25F74" w:rsidRPr="00344A88" w:rsidRDefault="00E25F74" w:rsidP="00344A88">
      <w:pPr>
        <w:spacing w:after="0" w:line="240" w:lineRule="auto"/>
        <w:jc w:val="both"/>
        <w:rPr>
          <w:rFonts w:eastAsia="Times New Roman" w:cs="Times New Roman"/>
          <w:sz w:val="20"/>
          <w:szCs w:val="20"/>
          <w:lang w:eastAsia="ru-RU"/>
        </w:rPr>
      </w:pPr>
      <w:r w:rsidRPr="00344A88">
        <w:rPr>
          <w:rFonts w:cs="Times New Roman"/>
          <w:sz w:val="20"/>
          <w:szCs w:val="20"/>
        </w:rPr>
        <w:t>4. Isachenko V.</w:t>
      </w:r>
      <w:r w:rsidR="002C66D0" w:rsidRPr="00344A88">
        <w:rPr>
          <w:rFonts w:cs="Times New Roman"/>
          <w:sz w:val="20"/>
          <w:szCs w:val="20"/>
        </w:rPr>
        <w:t>, Osipova</w:t>
      </w:r>
      <w:r w:rsidRPr="00344A88">
        <w:rPr>
          <w:rFonts w:cs="Times New Roman"/>
          <w:sz w:val="20"/>
          <w:szCs w:val="20"/>
        </w:rPr>
        <w:t xml:space="preserve"> V.</w:t>
      </w:r>
      <w:r w:rsidR="002C66D0" w:rsidRPr="00344A88">
        <w:rPr>
          <w:rFonts w:cs="Times New Roman"/>
          <w:sz w:val="20"/>
          <w:szCs w:val="20"/>
        </w:rPr>
        <w:t xml:space="preserve">, </w:t>
      </w:r>
      <w:proofErr w:type="spellStart"/>
      <w:r w:rsidR="002C66D0" w:rsidRPr="00344A88">
        <w:rPr>
          <w:rFonts w:cs="Times New Roman"/>
          <w:sz w:val="20"/>
          <w:szCs w:val="20"/>
        </w:rPr>
        <w:t>Sukomel</w:t>
      </w:r>
      <w:proofErr w:type="spellEnd"/>
      <w:r w:rsidRPr="00344A88">
        <w:rPr>
          <w:rFonts w:cs="Times New Roman"/>
          <w:sz w:val="20"/>
          <w:szCs w:val="20"/>
        </w:rPr>
        <w:t xml:space="preserve"> A. Heat Transfer: A Textbook for Universities. Moscow: Energiya, 1975</w:t>
      </w:r>
      <w:r w:rsidRPr="00344A88">
        <w:rPr>
          <w:rFonts w:eastAsia="Times New Roman" w:cs="Times New Roman"/>
          <w:sz w:val="20"/>
          <w:szCs w:val="20"/>
          <w:lang w:eastAsia="ru-RU"/>
        </w:rPr>
        <w:t>.</w:t>
      </w:r>
    </w:p>
    <w:p w14:paraId="7959377A" w14:textId="5B31801B" w:rsidR="002C66D0" w:rsidRPr="00344A88" w:rsidRDefault="00E25F74" w:rsidP="00344A88">
      <w:pPr>
        <w:spacing w:after="0" w:line="240" w:lineRule="auto"/>
        <w:jc w:val="both"/>
        <w:rPr>
          <w:rFonts w:cs="Times New Roman"/>
          <w:sz w:val="20"/>
          <w:szCs w:val="20"/>
        </w:rPr>
      </w:pPr>
      <w:r w:rsidRPr="00344A88">
        <w:rPr>
          <w:sz w:val="20"/>
          <w:szCs w:val="20"/>
          <w:lang w:eastAsia="ru-RU"/>
        </w:rPr>
        <w:t>5</w:t>
      </w:r>
      <w:r w:rsidRPr="00344A88">
        <w:rPr>
          <w:rFonts w:cs="Times New Roman"/>
          <w:sz w:val="20"/>
          <w:szCs w:val="20"/>
        </w:rPr>
        <w:t>. Wang H., Li X. Heat and mass t</w:t>
      </w:r>
      <w:r w:rsidR="002C66D0" w:rsidRPr="00344A88">
        <w:rPr>
          <w:rFonts w:cs="Times New Roman"/>
          <w:sz w:val="20"/>
          <w:szCs w:val="20"/>
        </w:rPr>
        <w:t>ransfer in fibrous materials.</w:t>
      </w:r>
      <w:r w:rsidR="003A2191" w:rsidRPr="00344A88">
        <w:rPr>
          <w:rFonts w:cs="Times New Roman"/>
          <w:sz w:val="20"/>
          <w:szCs w:val="20"/>
        </w:rPr>
        <w:t xml:space="preserve"> </w:t>
      </w:r>
      <w:r w:rsidR="002C66D0" w:rsidRPr="00344A88">
        <w:rPr>
          <w:rFonts w:cs="Times New Roman"/>
          <w:sz w:val="20"/>
          <w:szCs w:val="20"/>
        </w:rPr>
        <w:t>// Journal of Applied Physics. – 2015. – Vol. 118. – P. 045301.</w:t>
      </w:r>
    </w:p>
    <w:p w14:paraId="6EB24851" w14:textId="77777777" w:rsidR="002C66D0" w:rsidRPr="00344A88" w:rsidRDefault="002C66D0" w:rsidP="00344A88">
      <w:pPr>
        <w:spacing w:after="0" w:line="240" w:lineRule="auto"/>
        <w:jc w:val="both"/>
        <w:rPr>
          <w:rFonts w:cs="Times New Roman"/>
          <w:sz w:val="20"/>
          <w:szCs w:val="20"/>
        </w:rPr>
      </w:pPr>
      <w:r w:rsidRPr="00344A88">
        <w:rPr>
          <w:rFonts w:cs="Times New Roman"/>
          <w:sz w:val="20"/>
          <w:szCs w:val="20"/>
        </w:rPr>
        <w:t>6. Bishop C.M. Pattern Recognition and Machine Learning. – Springer, 2006</w:t>
      </w:r>
    </w:p>
    <w:p w14:paraId="488D3526" w14:textId="77777777" w:rsidR="002C66D0" w:rsidRPr="00344A88" w:rsidRDefault="002C66D0" w:rsidP="00344A88">
      <w:pPr>
        <w:pStyle w:val="a"/>
        <w:numPr>
          <w:ilvl w:val="0"/>
          <w:numId w:val="0"/>
        </w:numPr>
        <w:spacing w:after="0" w:line="240" w:lineRule="auto"/>
        <w:contextualSpacing w:val="0"/>
        <w:jc w:val="both"/>
        <w:rPr>
          <w:rFonts w:cs="Times New Roman"/>
          <w:sz w:val="20"/>
          <w:szCs w:val="20"/>
        </w:rPr>
      </w:pPr>
      <w:r w:rsidRPr="00344A88">
        <w:rPr>
          <w:rFonts w:cs="Times New Roman"/>
          <w:sz w:val="20"/>
          <w:szCs w:val="20"/>
        </w:rPr>
        <w:lastRenderedPageBreak/>
        <w:t>7. Goodfellow I., Bengio Y., Courville A. Deep Learning. – MIT Press, 2016.</w:t>
      </w:r>
    </w:p>
    <w:p w14:paraId="6C3CD808" w14:textId="77777777" w:rsidR="002C66D0" w:rsidRPr="00344A88" w:rsidRDefault="002C66D0" w:rsidP="00344A88">
      <w:pPr>
        <w:pStyle w:val="a"/>
        <w:numPr>
          <w:ilvl w:val="0"/>
          <w:numId w:val="0"/>
        </w:numPr>
        <w:spacing w:after="0" w:line="240" w:lineRule="auto"/>
        <w:jc w:val="both"/>
        <w:rPr>
          <w:rFonts w:cs="Times New Roman"/>
          <w:sz w:val="20"/>
          <w:szCs w:val="20"/>
        </w:rPr>
      </w:pPr>
      <w:r w:rsidRPr="00344A88">
        <w:rPr>
          <w:rFonts w:cs="Times New Roman"/>
          <w:sz w:val="20"/>
          <w:szCs w:val="20"/>
        </w:rPr>
        <w:t xml:space="preserve">8. Cotton fiber. “Technical conditions.” </w:t>
      </w:r>
      <w:proofErr w:type="spellStart"/>
      <w:r w:rsidRPr="00344A88">
        <w:rPr>
          <w:rFonts w:cs="Times New Roman"/>
          <w:sz w:val="20"/>
          <w:szCs w:val="20"/>
        </w:rPr>
        <w:t>Oʻz</w:t>
      </w:r>
      <w:proofErr w:type="spellEnd"/>
      <w:r w:rsidRPr="00344A88">
        <w:rPr>
          <w:rFonts w:cs="Times New Roman"/>
          <w:sz w:val="20"/>
          <w:szCs w:val="20"/>
        </w:rPr>
        <w:t xml:space="preserve"> </w:t>
      </w:r>
      <w:proofErr w:type="spellStart"/>
      <w:r w:rsidRPr="00344A88">
        <w:rPr>
          <w:rFonts w:cs="Times New Roman"/>
          <w:sz w:val="20"/>
          <w:szCs w:val="20"/>
        </w:rPr>
        <w:t>DSt</w:t>
      </w:r>
      <w:proofErr w:type="spellEnd"/>
      <w:r w:rsidRPr="00344A88">
        <w:rPr>
          <w:rFonts w:cs="Times New Roman"/>
          <w:sz w:val="20"/>
          <w:szCs w:val="20"/>
        </w:rPr>
        <w:t xml:space="preserve"> 604:2016</w:t>
      </w:r>
    </w:p>
    <w:p w14:paraId="753893F4" w14:textId="77777777" w:rsidR="002C66D0" w:rsidRPr="00344A88" w:rsidRDefault="002C66D0" w:rsidP="00344A88">
      <w:pPr>
        <w:pStyle w:val="a"/>
        <w:numPr>
          <w:ilvl w:val="0"/>
          <w:numId w:val="0"/>
        </w:numPr>
        <w:spacing w:after="0" w:line="240" w:lineRule="auto"/>
        <w:jc w:val="both"/>
        <w:rPr>
          <w:rFonts w:cs="Times New Roman"/>
          <w:sz w:val="20"/>
          <w:szCs w:val="20"/>
        </w:rPr>
      </w:pPr>
      <w:r w:rsidRPr="00344A88">
        <w:rPr>
          <w:rFonts w:cs="Times New Roman"/>
          <w:sz w:val="20"/>
          <w:szCs w:val="20"/>
        </w:rPr>
        <w:t xml:space="preserve">9. Dott M.G. and </w:t>
      </w:r>
      <w:proofErr w:type="spellStart"/>
      <w:r w:rsidRPr="00344A88">
        <w:rPr>
          <w:rFonts w:cs="Times New Roman"/>
          <w:sz w:val="20"/>
          <w:szCs w:val="20"/>
        </w:rPr>
        <w:t>Satain</w:t>
      </w:r>
      <w:proofErr w:type="spellEnd"/>
      <w:r w:rsidRPr="00344A88">
        <w:rPr>
          <w:rFonts w:cs="Times New Roman"/>
          <w:sz w:val="20"/>
          <w:szCs w:val="20"/>
        </w:rPr>
        <w:t xml:space="preserve"> M.Z. The effect of thermal treatment on the </w:t>
      </w:r>
      <w:proofErr w:type="spellStart"/>
      <w:r w:rsidRPr="00344A88">
        <w:rPr>
          <w:rFonts w:cs="Times New Roman"/>
          <w:sz w:val="20"/>
          <w:szCs w:val="20"/>
        </w:rPr>
        <w:t>crusceruzed</w:t>
      </w:r>
      <w:proofErr w:type="spellEnd"/>
      <w:r w:rsidRPr="00344A88">
        <w:rPr>
          <w:rFonts w:cs="Times New Roman"/>
          <w:sz w:val="20"/>
          <w:szCs w:val="20"/>
        </w:rPr>
        <w:t xml:space="preserve"> cotton. //J of the textile institute. V 67. № 718. 1976. p.229-234. </w:t>
      </w:r>
    </w:p>
    <w:p w14:paraId="1690EAF5" w14:textId="1DAEEFC8" w:rsidR="002C66D0" w:rsidRPr="00344A88" w:rsidRDefault="002C66D0" w:rsidP="00344A88">
      <w:pPr>
        <w:pStyle w:val="a"/>
        <w:numPr>
          <w:ilvl w:val="0"/>
          <w:numId w:val="0"/>
        </w:numPr>
        <w:spacing w:after="0" w:line="240" w:lineRule="auto"/>
        <w:jc w:val="both"/>
        <w:rPr>
          <w:rFonts w:cs="Times New Roman"/>
          <w:sz w:val="20"/>
          <w:szCs w:val="20"/>
        </w:rPr>
      </w:pPr>
      <w:r w:rsidRPr="00344A88">
        <w:rPr>
          <w:rFonts w:cs="Times New Roman"/>
          <w:sz w:val="20"/>
          <w:szCs w:val="20"/>
        </w:rPr>
        <w:t xml:space="preserve">10. </w:t>
      </w:r>
      <w:proofErr w:type="spellStart"/>
      <w:r w:rsidRPr="00344A88">
        <w:rPr>
          <w:rFonts w:cs="Times New Roman"/>
          <w:sz w:val="20"/>
          <w:szCs w:val="20"/>
        </w:rPr>
        <w:t>Mamatov</w:t>
      </w:r>
      <w:proofErr w:type="spellEnd"/>
      <w:r w:rsidRPr="00344A88">
        <w:rPr>
          <w:rFonts w:cs="Times New Roman"/>
          <w:sz w:val="20"/>
          <w:szCs w:val="20"/>
        </w:rPr>
        <w:t xml:space="preserve"> A., </w:t>
      </w:r>
      <w:proofErr w:type="spellStart"/>
      <w:r w:rsidRPr="00344A88">
        <w:rPr>
          <w:rFonts w:cs="Times New Roman"/>
          <w:sz w:val="20"/>
          <w:szCs w:val="20"/>
        </w:rPr>
        <w:t>Parpiev</w:t>
      </w:r>
      <w:proofErr w:type="spellEnd"/>
      <w:r w:rsidRPr="00344A88">
        <w:rPr>
          <w:rFonts w:cs="Times New Roman"/>
          <w:sz w:val="20"/>
          <w:szCs w:val="20"/>
        </w:rPr>
        <w:t xml:space="preserve"> A., </w:t>
      </w:r>
      <w:proofErr w:type="spellStart"/>
      <w:r w:rsidRPr="00344A88">
        <w:rPr>
          <w:rFonts w:cs="Times New Roman"/>
          <w:sz w:val="20"/>
          <w:szCs w:val="20"/>
        </w:rPr>
        <w:t>Shorakhmedova</w:t>
      </w:r>
      <w:proofErr w:type="spellEnd"/>
      <w:r w:rsidRPr="00344A88">
        <w:rPr>
          <w:rFonts w:cs="Times New Roman"/>
          <w:sz w:val="20"/>
          <w:szCs w:val="20"/>
        </w:rPr>
        <w:t xml:space="preserve"> M. Mathematical model for calculating the temperature field of a direct-flow drying drum. Journal of Physics: Conference </w:t>
      </w:r>
      <w:proofErr w:type="spellStart"/>
      <w:r w:rsidRPr="00344A88">
        <w:rPr>
          <w:rFonts w:cs="Times New Roman"/>
          <w:sz w:val="20"/>
          <w:szCs w:val="20"/>
        </w:rPr>
        <w:t>Seriesthis</w:t>
      </w:r>
      <w:proofErr w:type="spellEnd"/>
      <w:r w:rsidRPr="00344A88">
        <w:rPr>
          <w:rFonts w:cs="Times New Roman"/>
          <w:sz w:val="20"/>
          <w:szCs w:val="20"/>
        </w:rPr>
        <w:t xml:space="preserve"> link is disabled, 2021, 2131(5), 052067</w:t>
      </w:r>
    </w:p>
    <w:p w14:paraId="50928175" w14:textId="77777777" w:rsidR="002C66D0" w:rsidRPr="00344A88" w:rsidRDefault="002C66D0" w:rsidP="00344A88">
      <w:pPr>
        <w:pStyle w:val="a"/>
        <w:numPr>
          <w:ilvl w:val="0"/>
          <w:numId w:val="0"/>
        </w:numPr>
        <w:spacing w:after="0" w:line="240" w:lineRule="auto"/>
        <w:jc w:val="both"/>
        <w:rPr>
          <w:rFonts w:cs="Times New Roman"/>
          <w:sz w:val="20"/>
          <w:szCs w:val="20"/>
        </w:rPr>
      </w:pPr>
      <w:r w:rsidRPr="00344A88">
        <w:rPr>
          <w:rFonts w:cs="Times New Roman"/>
          <w:sz w:val="20"/>
          <w:szCs w:val="20"/>
        </w:rPr>
        <w:t xml:space="preserve">11. </w:t>
      </w:r>
      <w:proofErr w:type="spellStart"/>
      <w:r w:rsidRPr="00344A88">
        <w:rPr>
          <w:rFonts w:cs="Times New Roman"/>
          <w:sz w:val="20"/>
          <w:szCs w:val="20"/>
        </w:rPr>
        <w:t>Mamatov</w:t>
      </w:r>
      <w:proofErr w:type="spellEnd"/>
      <w:r w:rsidRPr="00344A88">
        <w:rPr>
          <w:rFonts w:cs="Times New Roman"/>
          <w:sz w:val="20"/>
          <w:szCs w:val="20"/>
        </w:rPr>
        <w:t xml:space="preserve"> A., </w:t>
      </w:r>
      <w:proofErr w:type="spellStart"/>
      <w:r w:rsidRPr="00344A88">
        <w:rPr>
          <w:rFonts w:cs="Times New Roman"/>
          <w:sz w:val="20"/>
          <w:szCs w:val="20"/>
        </w:rPr>
        <w:t>Bakhramov</w:t>
      </w:r>
      <w:proofErr w:type="spellEnd"/>
      <w:r w:rsidRPr="00344A88">
        <w:rPr>
          <w:rFonts w:cs="Times New Roman"/>
          <w:sz w:val="20"/>
          <w:szCs w:val="20"/>
        </w:rPr>
        <w:t xml:space="preserve"> S., </w:t>
      </w:r>
      <w:proofErr w:type="spellStart"/>
      <w:r w:rsidRPr="00344A88">
        <w:rPr>
          <w:rFonts w:cs="Times New Roman"/>
          <w:sz w:val="20"/>
          <w:szCs w:val="20"/>
        </w:rPr>
        <w:t>Narmamatov</w:t>
      </w:r>
      <w:proofErr w:type="spellEnd"/>
      <w:r w:rsidRPr="00344A88">
        <w:rPr>
          <w:rFonts w:cs="Times New Roman"/>
          <w:sz w:val="20"/>
          <w:szCs w:val="20"/>
        </w:rPr>
        <w:t xml:space="preserve"> A. An approximate solution by the </w:t>
      </w:r>
      <w:proofErr w:type="spellStart"/>
      <w:r w:rsidRPr="00344A88">
        <w:rPr>
          <w:rFonts w:cs="Times New Roman"/>
          <w:sz w:val="20"/>
          <w:szCs w:val="20"/>
        </w:rPr>
        <w:t>Galerkin</w:t>
      </w:r>
      <w:proofErr w:type="spellEnd"/>
      <w:r w:rsidRPr="00344A88">
        <w:rPr>
          <w:rFonts w:cs="Times New Roman"/>
          <w:sz w:val="20"/>
          <w:szCs w:val="20"/>
        </w:rPr>
        <w:t xml:space="preserve"> method of a quasilinear equation with a boundary condition containing the time derivative of the unknown function. AIP Conference </w:t>
      </w:r>
      <w:proofErr w:type="spellStart"/>
      <w:r w:rsidRPr="00344A88">
        <w:rPr>
          <w:rFonts w:cs="Times New Roman"/>
          <w:sz w:val="20"/>
          <w:szCs w:val="20"/>
        </w:rPr>
        <w:t>Proceedingsthis</w:t>
      </w:r>
      <w:proofErr w:type="spellEnd"/>
      <w:r w:rsidRPr="00344A88">
        <w:rPr>
          <w:rFonts w:cs="Times New Roman"/>
          <w:sz w:val="20"/>
          <w:szCs w:val="20"/>
        </w:rPr>
        <w:t xml:space="preserve"> link is disabled, 2021, 2365, 070003.</w:t>
      </w:r>
    </w:p>
    <w:p w14:paraId="1F7D5826" w14:textId="77777777" w:rsidR="002C66D0" w:rsidRPr="00344A88" w:rsidRDefault="002C66D0" w:rsidP="00344A88">
      <w:pPr>
        <w:pStyle w:val="a"/>
        <w:numPr>
          <w:ilvl w:val="0"/>
          <w:numId w:val="0"/>
        </w:numPr>
        <w:spacing w:after="0" w:line="240" w:lineRule="auto"/>
        <w:jc w:val="both"/>
        <w:rPr>
          <w:rFonts w:cs="Times New Roman"/>
          <w:sz w:val="20"/>
          <w:szCs w:val="20"/>
        </w:rPr>
      </w:pPr>
      <w:r w:rsidRPr="00344A88">
        <w:rPr>
          <w:rFonts w:cs="Times New Roman"/>
          <w:sz w:val="20"/>
          <w:szCs w:val="20"/>
        </w:rPr>
        <w:t xml:space="preserve">12. </w:t>
      </w:r>
      <w:proofErr w:type="spellStart"/>
      <w:r w:rsidRPr="00344A88">
        <w:rPr>
          <w:rFonts w:cs="Times New Roman"/>
          <w:sz w:val="20"/>
          <w:szCs w:val="20"/>
        </w:rPr>
        <w:t>Mamatov</w:t>
      </w:r>
      <w:proofErr w:type="spellEnd"/>
      <w:r w:rsidRPr="00344A88">
        <w:rPr>
          <w:rFonts w:cs="Times New Roman"/>
          <w:sz w:val="20"/>
          <w:szCs w:val="20"/>
        </w:rPr>
        <w:t xml:space="preserve"> A., </w:t>
      </w:r>
      <w:proofErr w:type="spellStart"/>
      <w:r w:rsidRPr="00344A88">
        <w:rPr>
          <w:rFonts w:cs="Times New Roman"/>
          <w:sz w:val="20"/>
          <w:szCs w:val="20"/>
        </w:rPr>
        <w:t>Usmankulov</w:t>
      </w:r>
      <w:proofErr w:type="spellEnd"/>
      <w:r w:rsidRPr="00344A88">
        <w:rPr>
          <w:rFonts w:cs="Times New Roman"/>
          <w:sz w:val="20"/>
          <w:szCs w:val="20"/>
        </w:rPr>
        <w:t xml:space="preserve"> A., </w:t>
      </w:r>
      <w:proofErr w:type="spellStart"/>
      <w:r w:rsidRPr="00344A88">
        <w:rPr>
          <w:rFonts w:cs="Times New Roman"/>
          <w:sz w:val="20"/>
          <w:szCs w:val="20"/>
        </w:rPr>
        <w:t>Abbazov</w:t>
      </w:r>
      <w:proofErr w:type="spellEnd"/>
      <w:r w:rsidRPr="00344A88">
        <w:rPr>
          <w:rFonts w:cs="Times New Roman"/>
          <w:sz w:val="20"/>
          <w:szCs w:val="20"/>
        </w:rPr>
        <w:t xml:space="preserve"> I., </w:t>
      </w:r>
      <w:proofErr w:type="spellStart"/>
      <w:r w:rsidRPr="00344A88">
        <w:rPr>
          <w:rFonts w:cs="Times New Roman"/>
          <w:sz w:val="20"/>
          <w:szCs w:val="20"/>
        </w:rPr>
        <w:t>Norboyev</w:t>
      </w:r>
      <w:proofErr w:type="spellEnd"/>
      <w:r w:rsidRPr="00344A88">
        <w:rPr>
          <w:rFonts w:cs="Times New Roman"/>
          <w:sz w:val="20"/>
          <w:szCs w:val="20"/>
        </w:rPr>
        <w:t xml:space="preserve"> U., </w:t>
      </w:r>
      <w:proofErr w:type="spellStart"/>
      <w:r w:rsidRPr="00344A88">
        <w:rPr>
          <w:rFonts w:cs="Times New Roman"/>
          <w:sz w:val="20"/>
          <w:szCs w:val="20"/>
        </w:rPr>
        <w:t>Mukhametshina</w:t>
      </w:r>
      <w:proofErr w:type="spellEnd"/>
      <w:r w:rsidRPr="00344A88">
        <w:rPr>
          <w:rFonts w:cs="Times New Roman"/>
          <w:sz w:val="20"/>
          <w:szCs w:val="20"/>
        </w:rPr>
        <w:t xml:space="preserve"> E. Determination of Temperature of Components of Cotton-Raw Material in a Drum Dryer with a Constant. IOP Conference Series: Earth and Environmental </w:t>
      </w:r>
      <w:proofErr w:type="spellStart"/>
      <w:r w:rsidRPr="00344A88">
        <w:rPr>
          <w:rFonts w:cs="Times New Roman"/>
          <w:sz w:val="20"/>
          <w:szCs w:val="20"/>
        </w:rPr>
        <w:t>Sciencethis</w:t>
      </w:r>
      <w:proofErr w:type="spellEnd"/>
      <w:r w:rsidRPr="00344A88">
        <w:rPr>
          <w:rFonts w:cs="Times New Roman"/>
          <w:sz w:val="20"/>
          <w:szCs w:val="20"/>
        </w:rPr>
        <w:t xml:space="preserve"> link is disabled, 2021, 939(1), 012052 </w:t>
      </w:r>
    </w:p>
    <w:p w14:paraId="26AB59D6" w14:textId="77777777" w:rsidR="002C66D0" w:rsidRPr="00344A88" w:rsidRDefault="002C66D0" w:rsidP="00344A88">
      <w:pPr>
        <w:pStyle w:val="a"/>
        <w:numPr>
          <w:ilvl w:val="0"/>
          <w:numId w:val="0"/>
        </w:numPr>
        <w:spacing w:after="0" w:line="240" w:lineRule="auto"/>
        <w:jc w:val="both"/>
        <w:rPr>
          <w:rFonts w:cs="Times New Roman"/>
          <w:sz w:val="20"/>
          <w:szCs w:val="20"/>
        </w:rPr>
      </w:pPr>
      <w:r w:rsidRPr="00344A88">
        <w:rPr>
          <w:rFonts w:cs="Times New Roman"/>
          <w:sz w:val="20"/>
          <w:szCs w:val="20"/>
        </w:rPr>
        <w:t xml:space="preserve">13. </w:t>
      </w:r>
      <w:proofErr w:type="spellStart"/>
      <w:r w:rsidRPr="00344A88">
        <w:rPr>
          <w:rFonts w:cs="Times New Roman"/>
          <w:sz w:val="20"/>
          <w:szCs w:val="20"/>
        </w:rPr>
        <w:t>Mamatov</w:t>
      </w:r>
      <w:proofErr w:type="spellEnd"/>
      <w:r w:rsidRPr="00344A88">
        <w:rPr>
          <w:rFonts w:cs="Times New Roman"/>
          <w:sz w:val="20"/>
          <w:szCs w:val="20"/>
        </w:rPr>
        <w:t xml:space="preserve"> A., </w:t>
      </w:r>
      <w:proofErr w:type="spellStart"/>
      <w:r w:rsidRPr="00344A88">
        <w:rPr>
          <w:rFonts w:cs="Times New Roman"/>
          <w:sz w:val="20"/>
          <w:szCs w:val="20"/>
        </w:rPr>
        <w:t>Pardaev</w:t>
      </w:r>
      <w:proofErr w:type="spellEnd"/>
      <w:r w:rsidRPr="00344A88">
        <w:rPr>
          <w:rFonts w:cs="Times New Roman"/>
          <w:sz w:val="20"/>
          <w:szCs w:val="20"/>
        </w:rPr>
        <w:t xml:space="preserve"> X., </w:t>
      </w:r>
      <w:proofErr w:type="spellStart"/>
      <w:r w:rsidRPr="00344A88">
        <w:rPr>
          <w:rFonts w:cs="Times New Roman"/>
          <w:sz w:val="20"/>
          <w:szCs w:val="20"/>
        </w:rPr>
        <w:t>Mardonov</w:t>
      </w:r>
      <w:proofErr w:type="spellEnd"/>
      <w:r w:rsidRPr="00344A88">
        <w:rPr>
          <w:rFonts w:cs="Times New Roman"/>
          <w:sz w:val="20"/>
          <w:szCs w:val="20"/>
        </w:rPr>
        <w:t xml:space="preserve"> J., Plekhanov A. Determining of the heat-moisture state of raw cotton in a drum dryer. Izvestiya </w:t>
      </w:r>
      <w:proofErr w:type="spellStart"/>
      <w:r w:rsidRPr="00344A88">
        <w:rPr>
          <w:rFonts w:cs="Times New Roman"/>
          <w:sz w:val="20"/>
          <w:szCs w:val="20"/>
        </w:rPr>
        <w:t>Vysshikh</w:t>
      </w:r>
      <w:proofErr w:type="spellEnd"/>
      <w:r w:rsidRPr="00344A88">
        <w:rPr>
          <w:rFonts w:cs="Times New Roman"/>
          <w:sz w:val="20"/>
          <w:szCs w:val="20"/>
        </w:rPr>
        <w:t xml:space="preserve"> </w:t>
      </w:r>
      <w:proofErr w:type="spellStart"/>
      <w:r w:rsidRPr="00344A88">
        <w:rPr>
          <w:rFonts w:cs="Times New Roman"/>
          <w:sz w:val="20"/>
          <w:szCs w:val="20"/>
        </w:rPr>
        <w:t>Uchebnykh</w:t>
      </w:r>
      <w:proofErr w:type="spellEnd"/>
      <w:r w:rsidRPr="00344A88">
        <w:rPr>
          <w:rFonts w:cs="Times New Roman"/>
          <w:sz w:val="20"/>
          <w:szCs w:val="20"/>
        </w:rPr>
        <w:t xml:space="preserve"> Zavedenii, Seriya </w:t>
      </w:r>
      <w:proofErr w:type="spellStart"/>
      <w:r w:rsidRPr="00344A88">
        <w:rPr>
          <w:rFonts w:cs="Times New Roman"/>
          <w:sz w:val="20"/>
          <w:szCs w:val="20"/>
        </w:rPr>
        <w:t>Teknologiya</w:t>
      </w:r>
      <w:proofErr w:type="spellEnd"/>
      <w:r w:rsidRPr="00344A88">
        <w:rPr>
          <w:rFonts w:cs="Times New Roman"/>
          <w:sz w:val="20"/>
          <w:szCs w:val="20"/>
        </w:rPr>
        <w:t xml:space="preserve"> </w:t>
      </w:r>
      <w:proofErr w:type="spellStart"/>
      <w:r w:rsidRPr="00344A88">
        <w:rPr>
          <w:rFonts w:cs="Times New Roman"/>
          <w:sz w:val="20"/>
          <w:szCs w:val="20"/>
        </w:rPr>
        <w:t>Tekstil'noi</w:t>
      </w:r>
      <w:proofErr w:type="spellEnd"/>
      <w:r w:rsidRPr="00344A88">
        <w:rPr>
          <w:rFonts w:cs="Times New Roman"/>
          <w:sz w:val="20"/>
          <w:szCs w:val="20"/>
        </w:rPr>
        <w:t xml:space="preserve"> </w:t>
      </w:r>
      <w:proofErr w:type="spellStart"/>
      <w:r w:rsidRPr="00344A88">
        <w:rPr>
          <w:rFonts w:cs="Times New Roman"/>
          <w:sz w:val="20"/>
          <w:szCs w:val="20"/>
        </w:rPr>
        <w:t>Promyshlennostithis</w:t>
      </w:r>
      <w:proofErr w:type="spellEnd"/>
      <w:r w:rsidRPr="00344A88">
        <w:rPr>
          <w:rFonts w:cs="Times New Roman"/>
          <w:sz w:val="20"/>
          <w:szCs w:val="20"/>
        </w:rPr>
        <w:t xml:space="preserve"> link is disabled, 2021, 391(1), С. 46–49.</w:t>
      </w:r>
    </w:p>
    <w:p w14:paraId="16A22AC8" w14:textId="18B453CA" w:rsidR="002C66D0" w:rsidRPr="00344A88" w:rsidRDefault="002C66D0" w:rsidP="00344A88">
      <w:pPr>
        <w:pStyle w:val="a"/>
        <w:numPr>
          <w:ilvl w:val="0"/>
          <w:numId w:val="0"/>
        </w:numPr>
        <w:spacing w:after="0" w:line="240" w:lineRule="auto"/>
        <w:contextualSpacing w:val="0"/>
        <w:jc w:val="both"/>
        <w:rPr>
          <w:rFonts w:cs="Times New Roman"/>
          <w:sz w:val="20"/>
          <w:szCs w:val="20"/>
        </w:rPr>
      </w:pPr>
      <w:r w:rsidRPr="00344A88">
        <w:rPr>
          <w:rFonts w:cs="Times New Roman"/>
          <w:sz w:val="20"/>
          <w:szCs w:val="20"/>
        </w:rPr>
        <w:t xml:space="preserve">14. </w:t>
      </w:r>
      <w:proofErr w:type="spellStart"/>
      <w:r w:rsidRPr="00344A88">
        <w:rPr>
          <w:rFonts w:cs="Times New Roman"/>
          <w:sz w:val="20"/>
          <w:szCs w:val="20"/>
        </w:rPr>
        <w:t>Zhamuratov</w:t>
      </w:r>
      <w:proofErr w:type="spellEnd"/>
      <w:r w:rsidRPr="00344A88">
        <w:rPr>
          <w:rFonts w:cs="Times New Roman"/>
          <w:sz w:val="20"/>
          <w:szCs w:val="20"/>
        </w:rPr>
        <w:t xml:space="preserve"> K., Umarov X., </w:t>
      </w:r>
      <w:proofErr w:type="spellStart"/>
      <w:r w:rsidRPr="00344A88">
        <w:rPr>
          <w:rFonts w:cs="Times New Roman"/>
          <w:sz w:val="20"/>
          <w:szCs w:val="20"/>
        </w:rPr>
        <w:t>Dodobayev</w:t>
      </w:r>
      <w:proofErr w:type="spellEnd"/>
      <w:r w:rsidRPr="00344A88">
        <w:rPr>
          <w:rFonts w:cs="Times New Roman"/>
          <w:sz w:val="20"/>
          <w:szCs w:val="20"/>
        </w:rPr>
        <w:t xml:space="preserve"> A. Drainage of a Semi-infinite Aquifer in the Presence of Evaporation // </w:t>
      </w:r>
      <w:r w:rsidR="00EC611E" w:rsidRPr="00344A88">
        <w:rPr>
          <w:rFonts w:cs="Times New Roman"/>
          <w:sz w:val="20"/>
          <w:szCs w:val="20"/>
        </w:rPr>
        <w:t>International Scientific</w:t>
      </w:r>
      <w:r w:rsidRPr="00344A88">
        <w:rPr>
          <w:rFonts w:cs="Times New Roman"/>
          <w:sz w:val="20"/>
          <w:szCs w:val="20"/>
        </w:rPr>
        <w:t xml:space="preserve"> and Practical Conference on Actual Problems of Mathematical Modeling and Information Technology, AIP Conf. Proc. 3147, 030036-1 </w:t>
      </w:r>
      <w:r w:rsidR="00EC611E" w:rsidRPr="00344A88">
        <w:rPr>
          <w:rFonts w:cs="Times New Roman"/>
          <w:sz w:val="20"/>
          <w:szCs w:val="20"/>
        </w:rPr>
        <w:t>- 030036</w:t>
      </w:r>
      <w:r w:rsidRPr="00344A88">
        <w:rPr>
          <w:rFonts w:cs="Times New Roman"/>
          <w:sz w:val="20"/>
          <w:szCs w:val="20"/>
        </w:rPr>
        <w:t xml:space="preserve">-6, (2024), </w:t>
      </w:r>
      <w:hyperlink r:id="rId20" w:history="1">
        <w:r w:rsidRPr="00344A88">
          <w:rPr>
            <w:sz w:val="20"/>
            <w:szCs w:val="20"/>
          </w:rPr>
          <w:t>https://doi.org/10.1063/5.02102</w:t>
        </w:r>
      </w:hyperlink>
      <w:r w:rsidRPr="00344A88">
        <w:rPr>
          <w:rFonts w:cs="Times New Roman"/>
          <w:sz w:val="20"/>
          <w:szCs w:val="20"/>
        </w:rPr>
        <w:t>.</w:t>
      </w:r>
    </w:p>
    <w:p w14:paraId="664FEB6F" w14:textId="77777777" w:rsidR="002C66D0" w:rsidRPr="00344A88" w:rsidRDefault="002C66D0" w:rsidP="00344A88">
      <w:pPr>
        <w:pStyle w:val="a"/>
        <w:numPr>
          <w:ilvl w:val="0"/>
          <w:numId w:val="0"/>
        </w:numPr>
        <w:spacing w:after="0" w:line="240" w:lineRule="auto"/>
        <w:contextualSpacing w:val="0"/>
        <w:jc w:val="both"/>
        <w:rPr>
          <w:rFonts w:cs="Times New Roman"/>
          <w:sz w:val="20"/>
          <w:szCs w:val="20"/>
        </w:rPr>
      </w:pPr>
      <w:r w:rsidRPr="00344A88">
        <w:rPr>
          <w:rFonts w:cs="Times New Roman"/>
          <w:sz w:val="20"/>
          <w:szCs w:val="20"/>
        </w:rPr>
        <w:t xml:space="preserve">15. </w:t>
      </w:r>
      <w:proofErr w:type="spellStart"/>
      <w:r w:rsidRPr="00344A88">
        <w:rPr>
          <w:rFonts w:cs="Times New Roman"/>
          <w:sz w:val="20"/>
          <w:szCs w:val="20"/>
        </w:rPr>
        <w:t>Zhamuratov</w:t>
      </w:r>
      <w:proofErr w:type="spellEnd"/>
      <w:r w:rsidRPr="00344A88">
        <w:rPr>
          <w:rFonts w:cs="Times New Roman"/>
          <w:sz w:val="20"/>
          <w:szCs w:val="20"/>
        </w:rPr>
        <w:t xml:space="preserve"> K., Umarov X. Solution of the problem of inflow to mathematical perfect horizontal drainage. “Current directions of research in the 21st century: theory and practice”: Collection of scientific papers based on the materials of the International Scientific and Practical Conference November 9 – November 12, 2015: No. 8 part 4., Voronezh, Russia. pp. 303-307.</w:t>
      </w:r>
    </w:p>
    <w:p w14:paraId="554527E0" w14:textId="6D4A1D6F" w:rsidR="007037CD" w:rsidRPr="00344A88" w:rsidRDefault="007037CD" w:rsidP="00344A88">
      <w:pPr>
        <w:pStyle w:val="a"/>
        <w:numPr>
          <w:ilvl w:val="0"/>
          <w:numId w:val="0"/>
        </w:numPr>
        <w:spacing w:after="0" w:line="240" w:lineRule="auto"/>
        <w:contextualSpacing w:val="0"/>
        <w:jc w:val="both"/>
        <w:rPr>
          <w:rFonts w:cs="Times New Roman"/>
          <w:sz w:val="20"/>
          <w:szCs w:val="20"/>
        </w:rPr>
      </w:pPr>
      <w:r w:rsidRPr="00344A88">
        <w:rPr>
          <w:rFonts w:cs="Times New Roman"/>
          <w:sz w:val="20"/>
          <w:szCs w:val="20"/>
        </w:rPr>
        <w:t xml:space="preserve">16. Abdushukurov, A.A., Bozorov, S.B. (2025) On analysis of survival function estimators with its identifiability with model of right random censorship. </w:t>
      </w:r>
      <w:proofErr w:type="spellStart"/>
      <w:r w:rsidRPr="00344A88">
        <w:rPr>
          <w:rFonts w:cs="Times New Roman"/>
          <w:sz w:val="20"/>
          <w:szCs w:val="20"/>
        </w:rPr>
        <w:t>Vestnik</w:t>
      </w:r>
      <w:proofErr w:type="spellEnd"/>
      <w:r w:rsidRPr="00344A88">
        <w:rPr>
          <w:rFonts w:cs="Times New Roman"/>
          <w:sz w:val="20"/>
          <w:szCs w:val="20"/>
        </w:rPr>
        <w:t xml:space="preserve"> </w:t>
      </w:r>
      <w:proofErr w:type="spellStart"/>
      <w:r w:rsidRPr="00344A88">
        <w:rPr>
          <w:rFonts w:cs="Times New Roman"/>
          <w:sz w:val="20"/>
          <w:szCs w:val="20"/>
        </w:rPr>
        <w:t>Tomskogo</w:t>
      </w:r>
      <w:proofErr w:type="spellEnd"/>
      <w:r w:rsidRPr="00344A88">
        <w:rPr>
          <w:rFonts w:cs="Times New Roman"/>
          <w:sz w:val="20"/>
          <w:szCs w:val="20"/>
        </w:rPr>
        <w:t xml:space="preserve"> </w:t>
      </w:r>
      <w:proofErr w:type="spellStart"/>
      <w:r w:rsidRPr="00344A88">
        <w:rPr>
          <w:rFonts w:cs="Times New Roman"/>
          <w:sz w:val="20"/>
          <w:szCs w:val="20"/>
        </w:rPr>
        <w:t>gosudarstvennogo</w:t>
      </w:r>
      <w:proofErr w:type="spellEnd"/>
      <w:r w:rsidRPr="00344A88">
        <w:rPr>
          <w:rFonts w:cs="Times New Roman"/>
          <w:sz w:val="20"/>
          <w:szCs w:val="20"/>
        </w:rPr>
        <w:t xml:space="preserve"> </w:t>
      </w:r>
      <w:proofErr w:type="spellStart"/>
      <w:r w:rsidRPr="00344A88">
        <w:rPr>
          <w:rFonts w:cs="Times New Roman"/>
          <w:sz w:val="20"/>
          <w:szCs w:val="20"/>
        </w:rPr>
        <w:t>universiteta</w:t>
      </w:r>
      <w:proofErr w:type="spellEnd"/>
      <w:r w:rsidRPr="00344A88">
        <w:rPr>
          <w:rFonts w:cs="Times New Roman"/>
          <w:sz w:val="20"/>
          <w:szCs w:val="20"/>
        </w:rPr>
        <w:t xml:space="preserve">. </w:t>
      </w:r>
      <w:proofErr w:type="spellStart"/>
      <w:r w:rsidRPr="00344A88">
        <w:rPr>
          <w:rFonts w:cs="Times New Roman"/>
          <w:sz w:val="20"/>
          <w:szCs w:val="20"/>
        </w:rPr>
        <w:t>Upravlenie</w:t>
      </w:r>
      <w:proofErr w:type="spellEnd"/>
      <w:r w:rsidRPr="00344A88">
        <w:rPr>
          <w:rFonts w:cs="Times New Roman"/>
          <w:sz w:val="20"/>
          <w:szCs w:val="20"/>
        </w:rPr>
        <w:t xml:space="preserve">, </w:t>
      </w:r>
      <w:proofErr w:type="spellStart"/>
      <w:r w:rsidRPr="00344A88">
        <w:rPr>
          <w:rFonts w:cs="Times New Roman"/>
          <w:sz w:val="20"/>
          <w:szCs w:val="20"/>
        </w:rPr>
        <w:t>vychislitelnaja</w:t>
      </w:r>
      <w:proofErr w:type="spellEnd"/>
      <w:r w:rsidRPr="00344A88">
        <w:rPr>
          <w:rFonts w:cs="Times New Roman"/>
          <w:sz w:val="20"/>
          <w:szCs w:val="20"/>
        </w:rPr>
        <w:t xml:space="preserve"> </w:t>
      </w:r>
      <w:proofErr w:type="spellStart"/>
      <w:r w:rsidRPr="00344A88">
        <w:rPr>
          <w:rFonts w:cs="Times New Roman"/>
          <w:sz w:val="20"/>
          <w:szCs w:val="20"/>
        </w:rPr>
        <w:t>tehnika</w:t>
      </w:r>
      <w:proofErr w:type="spellEnd"/>
      <w:r w:rsidRPr="00344A88">
        <w:rPr>
          <w:rFonts w:cs="Times New Roman"/>
          <w:sz w:val="20"/>
          <w:szCs w:val="20"/>
        </w:rPr>
        <w:t xml:space="preserve"> </w:t>
      </w:r>
      <w:proofErr w:type="spellStart"/>
      <w:r w:rsidRPr="00344A88">
        <w:rPr>
          <w:rFonts w:cs="Times New Roman"/>
          <w:sz w:val="20"/>
          <w:szCs w:val="20"/>
        </w:rPr>
        <w:t>i</w:t>
      </w:r>
      <w:proofErr w:type="spellEnd"/>
      <w:r w:rsidRPr="00344A88">
        <w:rPr>
          <w:rFonts w:cs="Times New Roman"/>
          <w:sz w:val="20"/>
          <w:szCs w:val="20"/>
        </w:rPr>
        <w:t xml:space="preserve"> </w:t>
      </w:r>
      <w:proofErr w:type="spellStart"/>
      <w:r w:rsidRPr="00344A88">
        <w:rPr>
          <w:rFonts w:cs="Times New Roman"/>
          <w:sz w:val="20"/>
          <w:szCs w:val="20"/>
        </w:rPr>
        <w:t>informatika</w:t>
      </w:r>
      <w:proofErr w:type="spellEnd"/>
      <w:r w:rsidRPr="00344A88">
        <w:rPr>
          <w:rFonts w:cs="Times New Roman"/>
          <w:sz w:val="20"/>
          <w:szCs w:val="20"/>
        </w:rPr>
        <w:t xml:space="preserve"> – Tomsk State University Journal of Control and Computer Science. 71. pp. 58–70. </w:t>
      </w:r>
      <w:proofErr w:type="spellStart"/>
      <w:r w:rsidRPr="00344A88">
        <w:rPr>
          <w:rFonts w:cs="Times New Roman"/>
          <w:sz w:val="20"/>
          <w:szCs w:val="20"/>
        </w:rPr>
        <w:t>doi</w:t>
      </w:r>
      <w:proofErr w:type="spellEnd"/>
      <w:r w:rsidRPr="00344A88">
        <w:rPr>
          <w:rFonts w:cs="Times New Roman"/>
          <w:sz w:val="20"/>
          <w:szCs w:val="20"/>
        </w:rPr>
        <w:t>: 10.17223/19988605/71/6.</w:t>
      </w:r>
    </w:p>
    <w:p w14:paraId="2307E4AE" w14:textId="195779FE" w:rsidR="002C66D0" w:rsidRPr="00344A88" w:rsidRDefault="007037CD" w:rsidP="00344A88">
      <w:pPr>
        <w:pStyle w:val="a"/>
        <w:numPr>
          <w:ilvl w:val="0"/>
          <w:numId w:val="0"/>
        </w:numPr>
        <w:spacing w:after="0" w:line="240" w:lineRule="auto"/>
        <w:contextualSpacing w:val="0"/>
        <w:jc w:val="both"/>
        <w:rPr>
          <w:rFonts w:cs="Times New Roman"/>
          <w:sz w:val="20"/>
          <w:szCs w:val="20"/>
        </w:rPr>
      </w:pPr>
      <w:r w:rsidRPr="00344A88">
        <w:rPr>
          <w:rFonts w:cs="Times New Roman"/>
          <w:sz w:val="20"/>
          <w:szCs w:val="20"/>
        </w:rPr>
        <w:t xml:space="preserve">17. Abdushukurov, A.A., Bozorov, S.B. A comparative study of survival function estimators taking into account its property of identifiability with model of incomplete observations. AIP Conf. Proc. 3377, 020027 (2025), </w:t>
      </w:r>
      <w:hyperlink r:id="rId21" w:tgtFrame="_blank" w:history="1">
        <w:r w:rsidRPr="00344A88">
          <w:rPr>
            <w:sz w:val="20"/>
            <w:szCs w:val="20"/>
          </w:rPr>
          <w:t>https://doi.org/10.1063/5.0300033</w:t>
        </w:r>
      </w:hyperlink>
      <w:r w:rsidRPr="00344A88">
        <w:rPr>
          <w:rFonts w:cs="Times New Roman"/>
          <w:sz w:val="20"/>
          <w:szCs w:val="20"/>
        </w:rPr>
        <w:t>.</w:t>
      </w:r>
      <w:bookmarkEnd w:id="3"/>
    </w:p>
    <w:sectPr w:rsidR="002C66D0" w:rsidRPr="00344A88" w:rsidSect="002760D4">
      <w:pgSz w:w="12240" w:h="15840" w:code="1"/>
      <w:pgMar w:top="1440" w:right="1440" w:bottom="170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modern"/>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FFFFFF"/>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FFFFFFFF"/>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FFFFFFFF"/>
    <w:lvl w:ilvl="0">
      <w:start w:val="1"/>
      <w:numFmt w:val="decimal"/>
      <w:pStyle w:val="2"/>
      <w:lvlText w:val="%1."/>
      <w:lvlJc w:val="left"/>
      <w:pPr>
        <w:tabs>
          <w:tab w:val="num" w:pos="1080"/>
        </w:tabs>
        <w:ind w:left="1080" w:hanging="360"/>
      </w:pPr>
      <w:rPr>
        <w:rFonts w:cs="Times New Roman"/>
      </w:rPr>
    </w:lvl>
  </w:abstractNum>
  <w:abstractNum w:abstractNumId="3" w15:restartNumberingAfterBreak="0">
    <w:nsid w:val="FFFFFF7F"/>
    <w:multiLevelType w:val="singleLevel"/>
    <w:tmpl w:val="FFFFFFFF"/>
    <w:lvl w:ilvl="0">
      <w:start w:val="1"/>
      <w:numFmt w:val="decimal"/>
      <w:pStyle w:val="a"/>
      <w:lvlText w:val="%1."/>
      <w:lvlJc w:val="left"/>
      <w:pPr>
        <w:tabs>
          <w:tab w:val="num" w:pos="720"/>
        </w:tabs>
        <w:ind w:left="720" w:hanging="360"/>
      </w:pPr>
      <w:rPr>
        <w:rFonts w:cs="Times New Roman"/>
      </w:rPr>
    </w:lvl>
  </w:abstractNum>
  <w:abstractNum w:abstractNumId="4" w15:restartNumberingAfterBreak="0">
    <w:nsid w:val="FFFFFF81"/>
    <w:multiLevelType w:val="singleLevel"/>
    <w:tmpl w:val="FFFFFFFF"/>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FFFFFFF"/>
    <w:lvl w:ilvl="0">
      <w:start w:val="1"/>
      <w:numFmt w:val="bullet"/>
      <w:pStyle w:val="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FFFFFFFF"/>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85685FFE"/>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FFFFFFFF"/>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0A837083"/>
    <w:multiLevelType w:val="multilevel"/>
    <w:tmpl w:val="FFFFFFFF"/>
    <w:lvl w:ilvl="0">
      <w:start w:val="1"/>
      <w:numFmt w:val="decimal"/>
      <w:lvlText w:val="%1."/>
      <w:lvlJc w:val="left"/>
      <w:pPr>
        <w:tabs>
          <w:tab w:val="num" w:pos="928"/>
        </w:tabs>
        <w:ind w:left="928" w:hanging="360"/>
      </w:pPr>
      <w:rPr>
        <w:rFonts w:ascii="Times New Roman" w:eastAsia="Times New Roman" w:hAnsi="Times New Roman" w:cs="Times New Roman" w:hint="default"/>
        <w:sz w:val="28"/>
        <w:szCs w:val="28"/>
      </w:rPr>
    </w:lvl>
    <w:lvl w:ilvl="1">
      <w:start w:val="1"/>
      <w:numFmt w:val="bullet"/>
      <w:lvlText w:val="o"/>
      <w:lvlJc w:val="left"/>
      <w:pPr>
        <w:tabs>
          <w:tab w:val="num" w:pos="1298"/>
        </w:tabs>
        <w:ind w:left="1298" w:hanging="360"/>
      </w:pPr>
      <w:rPr>
        <w:rFonts w:ascii="Courier New" w:hAnsi="Courier New" w:hint="default"/>
        <w:sz w:val="20"/>
      </w:rPr>
    </w:lvl>
    <w:lvl w:ilvl="2">
      <w:start w:val="1"/>
      <w:numFmt w:val="bullet"/>
      <w:lvlText w:val=""/>
      <w:lvlJc w:val="left"/>
      <w:pPr>
        <w:tabs>
          <w:tab w:val="num" w:pos="2018"/>
        </w:tabs>
        <w:ind w:left="2018" w:hanging="360"/>
      </w:pPr>
      <w:rPr>
        <w:rFonts w:ascii="Wingdings" w:hAnsi="Wingdings" w:hint="default"/>
        <w:sz w:val="20"/>
      </w:rPr>
    </w:lvl>
    <w:lvl w:ilvl="3">
      <w:start w:val="1"/>
      <w:numFmt w:val="bullet"/>
      <w:lvlText w:val=""/>
      <w:lvlJc w:val="left"/>
      <w:pPr>
        <w:tabs>
          <w:tab w:val="num" w:pos="2738"/>
        </w:tabs>
        <w:ind w:left="2738" w:hanging="360"/>
      </w:pPr>
      <w:rPr>
        <w:rFonts w:ascii="Wingdings" w:hAnsi="Wingdings" w:hint="default"/>
        <w:sz w:val="20"/>
      </w:rPr>
    </w:lvl>
    <w:lvl w:ilvl="4">
      <w:start w:val="1"/>
      <w:numFmt w:val="bullet"/>
      <w:lvlText w:val=""/>
      <w:lvlJc w:val="left"/>
      <w:pPr>
        <w:tabs>
          <w:tab w:val="num" w:pos="3458"/>
        </w:tabs>
        <w:ind w:left="3458" w:hanging="360"/>
      </w:pPr>
      <w:rPr>
        <w:rFonts w:ascii="Wingdings" w:hAnsi="Wingdings" w:hint="default"/>
        <w:sz w:val="20"/>
      </w:rPr>
    </w:lvl>
    <w:lvl w:ilvl="5">
      <w:start w:val="1"/>
      <w:numFmt w:val="bullet"/>
      <w:lvlText w:val=""/>
      <w:lvlJc w:val="left"/>
      <w:pPr>
        <w:tabs>
          <w:tab w:val="num" w:pos="4178"/>
        </w:tabs>
        <w:ind w:left="4178" w:hanging="360"/>
      </w:pPr>
      <w:rPr>
        <w:rFonts w:ascii="Wingdings" w:hAnsi="Wingdings" w:hint="default"/>
        <w:sz w:val="20"/>
      </w:rPr>
    </w:lvl>
    <w:lvl w:ilvl="6">
      <w:start w:val="1"/>
      <w:numFmt w:val="bullet"/>
      <w:lvlText w:val=""/>
      <w:lvlJc w:val="left"/>
      <w:pPr>
        <w:tabs>
          <w:tab w:val="num" w:pos="4898"/>
        </w:tabs>
        <w:ind w:left="4898" w:hanging="360"/>
      </w:pPr>
      <w:rPr>
        <w:rFonts w:ascii="Wingdings" w:hAnsi="Wingdings" w:hint="default"/>
        <w:sz w:val="20"/>
      </w:rPr>
    </w:lvl>
    <w:lvl w:ilvl="7">
      <w:start w:val="1"/>
      <w:numFmt w:val="bullet"/>
      <w:lvlText w:val=""/>
      <w:lvlJc w:val="left"/>
      <w:pPr>
        <w:tabs>
          <w:tab w:val="num" w:pos="5618"/>
        </w:tabs>
        <w:ind w:left="5618" w:hanging="360"/>
      </w:pPr>
      <w:rPr>
        <w:rFonts w:ascii="Wingdings" w:hAnsi="Wingdings" w:hint="default"/>
        <w:sz w:val="20"/>
      </w:rPr>
    </w:lvl>
    <w:lvl w:ilvl="8">
      <w:start w:val="1"/>
      <w:numFmt w:val="bullet"/>
      <w:lvlText w:val=""/>
      <w:lvlJc w:val="left"/>
      <w:pPr>
        <w:tabs>
          <w:tab w:val="num" w:pos="6338"/>
        </w:tabs>
        <w:ind w:left="6338" w:hanging="360"/>
      </w:pPr>
      <w:rPr>
        <w:rFonts w:ascii="Wingdings" w:hAnsi="Wingdings" w:hint="default"/>
        <w:sz w:val="20"/>
      </w:rPr>
    </w:lvl>
  </w:abstractNum>
  <w:abstractNum w:abstractNumId="10" w15:restartNumberingAfterBreak="0">
    <w:nsid w:val="31E1384F"/>
    <w:multiLevelType w:val="hybridMultilevel"/>
    <w:tmpl w:val="FFFFFFFF"/>
    <w:lvl w:ilvl="0" w:tplc="1ABCE780">
      <w:start w:val="1"/>
      <w:numFmt w:val="decimal"/>
      <w:lvlText w:val="%1."/>
      <w:lvlJc w:val="left"/>
      <w:pPr>
        <w:tabs>
          <w:tab w:val="num" w:pos="720"/>
        </w:tabs>
        <w:ind w:left="720" w:hanging="360"/>
      </w:pPr>
      <w:rPr>
        <w:rFonts w:cs="Times New Roman" w:hint="default"/>
        <w:b/>
        <w:sz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16cid:durableId="2003311899">
    <w:abstractNumId w:val="8"/>
  </w:num>
  <w:num w:numId="2" w16cid:durableId="1107625501">
    <w:abstractNumId w:val="6"/>
  </w:num>
  <w:num w:numId="3" w16cid:durableId="1609585988">
    <w:abstractNumId w:val="5"/>
  </w:num>
  <w:num w:numId="4" w16cid:durableId="1847940172">
    <w:abstractNumId w:val="7"/>
  </w:num>
  <w:num w:numId="5" w16cid:durableId="21901565">
    <w:abstractNumId w:val="3"/>
  </w:num>
  <w:num w:numId="6" w16cid:durableId="261382369">
    <w:abstractNumId w:val="2"/>
  </w:num>
  <w:num w:numId="7" w16cid:durableId="912663112">
    <w:abstractNumId w:val="8"/>
  </w:num>
  <w:num w:numId="8" w16cid:durableId="1317421116">
    <w:abstractNumId w:val="6"/>
  </w:num>
  <w:num w:numId="9" w16cid:durableId="52973895">
    <w:abstractNumId w:val="5"/>
  </w:num>
  <w:num w:numId="10" w16cid:durableId="1627849193">
    <w:abstractNumId w:val="7"/>
  </w:num>
  <w:num w:numId="11" w16cid:durableId="1789349942">
    <w:abstractNumId w:val="3"/>
  </w:num>
  <w:num w:numId="12" w16cid:durableId="1687097458">
    <w:abstractNumId w:val="2"/>
  </w:num>
  <w:num w:numId="13" w16cid:durableId="691802819">
    <w:abstractNumId w:val="8"/>
  </w:num>
  <w:num w:numId="14" w16cid:durableId="2031295046">
    <w:abstractNumId w:val="6"/>
  </w:num>
  <w:num w:numId="15" w16cid:durableId="943223984">
    <w:abstractNumId w:val="5"/>
  </w:num>
  <w:num w:numId="16" w16cid:durableId="1237865745">
    <w:abstractNumId w:val="7"/>
  </w:num>
  <w:num w:numId="17" w16cid:durableId="697122647">
    <w:abstractNumId w:val="3"/>
  </w:num>
  <w:num w:numId="18" w16cid:durableId="880751038">
    <w:abstractNumId w:val="2"/>
  </w:num>
  <w:num w:numId="19" w16cid:durableId="203836569">
    <w:abstractNumId w:val="8"/>
  </w:num>
  <w:num w:numId="20" w16cid:durableId="1470054880">
    <w:abstractNumId w:val="6"/>
  </w:num>
  <w:num w:numId="21" w16cid:durableId="2067531428">
    <w:abstractNumId w:val="5"/>
  </w:num>
  <w:num w:numId="22" w16cid:durableId="47775991">
    <w:abstractNumId w:val="7"/>
  </w:num>
  <w:num w:numId="23" w16cid:durableId="977346836">
    <w:abstractNumId w:val="3"/>
  </w:num>
  <w:num w:numId="24" w16cid:durableId="1085809666">
    <w:abstractNumId w:val="2"/>
  </w:num>
  <w:num w:numId="25" w16cid:durableId="478620266">
    <w:abstractNumId w:val="8"/>
  </w:num>
  <w:num w:numId="26" w16cid:durableId="1905486213">
    <w:abstractNumId w:val="6"/>
  </w:num>
  <w:num w:numId="27" w16cid:durableId="1650743006">
    <w:abstractNumId w:val="5"/>
  </w:num>
  <w:num w:numId="28" w16cid:durableId="1541093276">
    <w:abstractNumId w:val="4"/>
  </w:num>
  <w:num w:numId="29" w16cid:durableId="568855691">
    <w:abstractNumId w:val="7"/>
  </w:num>
  <w:num w:numId="30" w16cid:durableId="1631396769">
    <w:abstractNumId w:val="3"/>
  </w:num>
  <w:num w:numId="31" w16cid:durableId="506098408">
    <w:abstractNumId w:val="2"/>
  </w:num>
  <w:num w:numId="32" w16cid:durableId="22754389">
    <w:abstractNumId w:val="1"/>
  </w:num>
  <w:num w:numId="33" w16cid:durableId="1329476875">
    <w:abstractNumId w:val="0"/>
  </w:num>
  <w:num w:numId="34" w16cid:durableId="311759169">
    <w:abstractNumId w:val="9"/>
    <w:lvlOverride w:ilvl="0">
      <w:startOverride w:val="1"/>
    </w:lvlOverride>
    <w:lvlOverride w:ilvl="1"/>
    <w:lvlOverride w:ilvl="2"/>
    <w:lvlOverride w:ilvl="3"/>
    <w:lvlOverride w:ilvl="4"/>
    <w:lvlOverride w:ilvl="5"/>
    <w:lvlOverride w:ilvl="6"/>
    <w:lvlOverride w:ilvl="7"/>
    <w:lvlOverride w:ilvl="8"/>
  </w:num>
  <w:num w:numId="35" w16cid:durableId="749162384">
    <w:abstractNumId w:val="10"/>
  </w:num>
  <w:num w:numId="36" w16cid:durableId="152452803">
    <w:abstractNumId w:val="7"/>
  </w:num>
  <w:num w:numId="37" w16cid:durableId="172629557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1F1E"/>
    <w:rsid w:val="00034616"/>
    <w:rsid w:val="0006063C"/>
    <w:rsid w:val="001326C9"/>
    <w:rsid w:val="00132E6C"/>
    <w:rsid w:val="0015074B"/>
    <w:rsid w:val="00160D40"/>
    <w:rsid w:val="00181A75"/>
    <w:rsid w:val="001B2A9C"/>
    <w:rsid w:val="001C4665"/>
    <w:rsid w:val="00201DF6"/>
    <w:rsid w:val="00264628"/>
    <w:rsid w:val="00272BBC"/>
    <w:rsid w:val="002760D4"/>
    <w:rsid w:val="0029639D"/>
    <w:rsid w:val="002A4075"/>
    <w:rsid w:val="002C66D0"/>
    <w:rsid w:val="002F030F"/>
    <w:rsid w:val="00301BDF"/>
    <w:rsid w:val="00326F90"/>
    <w:rsid w:val="00344A88"/>
    <w:rsid w:val="00384F86"/>
    <w:rsid w:val="003A2191"/>
    <w:rsid w:val="003B4C8F"/>
    <w:rsid w:val="003D24B8"/>
    <w:rsid w:val="003F06A4"/>
    <w:rsid w:val="004462C1"/>
    <w:rsid w:val="004830CF"/>
    <w:rsid w:val="004A05CE"/>
    <w:rsid w:val="004B6B72"/>
    <w:rsid w:val="004C2941"/>
    <w:rsid w:val="00580333"/>
    <w:rsid w:val="005E25B7"/>
    <w:rsid w:val="005E5B0E"/>
    <w:rsid w:val="00601D3A"/>
    <w:rsid w:val="00642FE4"/>
    <w:rsid w:val="00647992"/>
    <w:rsid w:val="007037CD"/>
    <w:rsid w:val="00735CBA"/>
    <w:rsid w:val="00791908"/>
    <w:rsid w:val="007A0C8F"/>
    <w:rsid w:val="007D0010"/>
    <w:rsid w:val="007D7C4A"/>
    <w:rsid w:val="0089113A"/>
    <w:rsid w:val="008A0E59"/>
    <w:rsid w:val="008A2339"/>
    <w:rsid w:val="00931859"/>
    <w:rsid w:val="0096117F"/>
    <w:rsid w:val="009725E6"/>
    <w:rsid w:val="009932B8"/>
    <w:rsid w:val="009F4C3C"/>
    <w:rsid w:val="00A11A6A"/>
    <w:rsid w:val="00AA1D8D"/>
    <w:rsid w:val="00AA7BEE"/>
    <w:rsid w:val="00AE275A"/>
    <w:rsid w:val="00AE54E0"/>
    <w:rsid w:val="00AE6816"/>
    <w:rsid w:val="00AF71EA"/>
    <w:rsid w:val="00B12E36"/>
    <w:rsid w:val="00B47730"/>
    <w:rsid w:val="00B84FBF"/>
    <w:rsid w:val="00BD20C3"/>
    <w:rsid w:val="00C2702E"/>
    <w:rsid w:val="00C6248E"/>
    <w:rsid w:val="00CA1595"/>
    <w:rsid w:val="00CA2E6F"/>
    <w:rsid w:val="00CB0664"/>
    <w:rsid w:val="00CC3531"/>
    <w:rsid w:val="00D47BC2"/>
    <w:rsid w:val="00D50D7A"/>
    <w:rsid w:val="00E25F74"/>
    <w:rsid w:val="00E34E9A"/>
    <w:rsid w:val="00EB0A52"/>
    <w:rsid w:val="00EB6C4E"/>
    <w:rsid w:val="00EC611E"/>
    <w:rsid w:val="00F540E7"/>
    <w:rsid w:val="00F91A2B"/>
    <w:rsid w:val="00FA023F"/>
    <w:rsid w:val="00FC0759"/>
    <w:rsid w:val="00FC693F"/>
    <w:rsid w:val="00FE7CD5"/>
    <w:rsid w:val="00FF2F67"/>
    <w:rsid w:val="00FF53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AC6804A"/>
  <w14:defaultImageDpi w14:val="0"/>
  <w15:docId w15:val="{B5CA8C9C-B387-426F-97D8-03EE6509F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Arial"/>
        <w:kern w:val="2"/>
        <w:sz w:val="24"/>
        <w:szCs w:val="24"/>
        <w:lang w:val="ru-RU" w:eastAsia="ru-R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C693F"/>
    <w:pPr>
      <w:spacing w:after="200" w:line="276" w:lineRule="auto"/>
    </w:pPr>
    <w:rPr>
      <w:rFonts w:ascii="Times New Roman" w:hAnsi="Times New Roman"/>
      <w:kern w:val="0"/>
      <w:szCs w:val="22"/>
      <w:lang w:val="en-US" w:eastAsia="en-US"/>
    </w:rPr>
  </w:style>
  <w:style w:type="paragraph" w:styleId="1">
    <w:name w:val="heading 1"/>
    <w:basedOn w:val="a1"/>
    <w:next w:val="a1"/>
    <w:link w:val="10"/>
    <w:uiPriority w:val="99"/>
    <w:qFormat/>
    <w:rsid w:val="00FC693F"/>
    <w:pPr>
      <w:keepNext/>
      <w:keepLines/>
      <w:spacing w:before="480" w:after="0"/>
      <w:outlineLvl w:val="0"/>
    </w:pPr>
    <w:rPr>
      <w:rFonts w:ascii="Calibri" w:eastAsia="MS Gothic" w:hAnsi="Calibri" w:cs="Times New Roman"/>
      <w:b/>
      <w:bCs/>
      <w:color w:val="365F91"/>
      <w:sz w:val="28"/>
      <w:szCs w:val="28"/>
    </w:rPr>
  </w:style>
  <w:style w:type="paragraph" w:styleId="21">
    <w:name w:val="heading 2"/>
    <w:basedOn w:val="a1"/>
    <w:next w:val="a1"/>
    <w:link w:val="22"/>
    <w:uiPriority w:val="99"/>
    <w:qFormat/>
    <w:rsid w:val="00FC693F"/>
    <w:pPr>
      <w:keepNext/>
      <w:keepLines/>
      <w:spacing w:before="200" w:after="0"/>
      <w:outlineLvl w:val="1"/>
    </w:pPr>
    <w:rPr>
      <w:rFonts w:ascii="Calibri" w:eastAsia="MS Gothic" w:hAnsi="Calibri" w:cs="Times New Roman"/>
      <w:b/>
      <w:bCs/>
      <w:color w:val="4F81BD"/>
      <w:sz w:val="26"/>
      <w:szCs w:val="26"/>
    </w:rPr>
  </w:style>
  <w:style w:type="paragraph" w:styleId="30">
    <w:name w:val="heading 3"/>
    <w:basedOn w:val="a1"/>
    <w:next w:val="a1"/>
    <w:link w:val="31"/>
    <w:uiPriority w:val="99"/>
    <w:qFormat/>
    <w:rsid w:val="00FC693F"/>
    <w:pPr>
      <w:keepNext/>
      <w:keepLines/>
      <w:spacing w:before="200" w:after="0"/>
      <w:outlineLvl w:val="2"/>
    </w:pPr>
    <w:rPr>
      <w:rFonts w:ascii="Calibri" w:eastAsia="MS Gothic" w:hAnsi="Calibri" w:cs="Times New Roman"/>
      <w:b/>
      <w:bCs/>
      <w:color w:val="4F81BD"/>
    </w:rPr>
  </w:style>
  <w:style w:type="paragraph" w:styleId="4">
    <w:name w:val="heading 4"/>
    <w:basedOn w:val="a1"/>
    <w:next w:val="a1"/>
    <w:link w:val="40"/>
    <w:uiPriority w:val="99"/>
    <w:qFormat/>
    <w:rsid w:val="00FC693F"/>
    <w:pPr>
      <w:keepNext/>
      <w:keepLines/>
      <w:spacing w:before="200" w:after="0"/>
      <w:outlineLvl w:val="3"/>
    </w:pPr>
    <w:rPr>
      <w:rFonts w:ascii="Calibri" w:eastAsia="MS Gothic" w:hAnsi="Calibri" w:cs="Times New Roman"/>
      <w:b/>
      <w:bCs/>
      <w:i/>
      <w:iCs/>
      <w:color w:val="4F81BD"/>
    </w:rPr>
  </w:style>
  <w:style w:type="paragraph" w:styleId="5">
    <w:name w:val="heading 5"/>
    <w:basedOn w:val="a1"/>
    <w:next w:val="a1"/>
    <w:link w:val="50"/>
    <w:uiPriority w:val="99"/>
    <w:qFormat/>
    <w:rsid w:val="00FC693F"/>
    <w:pPr>
      <w:keepNext/>
      <w:keepLines/>
      <w:spacing w:before="200" w:after="0"/>
      <w:outlineLvl w:val="4"/>
    </w:pPr>
    <w:rPr>
      <w:rFonts w:ascii="Calibri" w:eastAsia="MS Gothic" w:hAnsi="Calibri" w:cs="Times New Roman"/>
      <w:color w:val="243F60"/>
    </w:rPr>
  </w:style>
  <w:style w:type="paragraph" w:styleId="6">
    <w:name w:val="heading 6"/>
    <w:basedOn w:val="a1"/>
    <w:next w:val="a1"/>
    <w:link w:val="60"/>
    <w:uiPriority w:val="99"/>
    <w:qFormat/>
    <w:rsid w:val="00FC693F"/>
    <w:pPr>
      <w:keepNext/>
      <w:keepLines/>
      <w:spacing w:before="200" w:after="0"/>
      <w:outlineLvl w:val="5"/>
    </w:pPr>
    <w:rPr>
      <w:rFonts w:ascii="Calibri" w:eastAsia="MS Gothic" w:hAnsi="Calibri" w:cs="Times New Roman"/>
      <w:i/>
      <w:iCs/>
      <w:color w:val="243F60"/>
    </w:rPr>
  </w:style>
  <w:style w:type="paragraph" w:styleId="7">
    <w:name w:val="heading 7"/>
    <w:basedOn w:val="a1"/>
    <w:next w:val="a1"/>
    <w:link w:val="70"/>
    <w:uiPriority w:val="99"/>
    <w:qFormat/>
    <w:rsid w:val="00FC693F"/>
    <w:pPr>
      <w:keepNext/>
      <w:keepLines/>
      <w:spacing w:before="200" w:after="0"/>
      <w:outlineLvl w:val="6"/>
    </w:pPr>
    <w:rPr>
      <w:rFonts w:ascii="Calibri" w:eastAsia="MS Gothic" w:hAnsi="Calibri" w:cs="Times New Roman"/>
      <w:i/>
      <w:iCs/>
      <w:color w:val="404040"/>
    </w:rPr>
  </w:style>
  <w:style w:type="paragraph" w:styleId="8">
    <w:name w:val="heading 8"/>
    <w:basedOn w:val="a1"/>
    <w:next w:val="a1"/>
    <w:link w:val="80"/>
    <w:uiPriority w:val="99"/>
    <w:qFormat/>
    <w:rsid w:val="00FC693F"/>
    <w:pPr>
      <w:keepNext/>
      <w:keepLines/>
      <w:spacing w:before="200" w:after="0"/>
      <w:outlineLvl w:val="7"/>
    </w:pPr>
    <w:rPr>
      <w:rFonts w:ascii="Calibri" w:eastAsia="MS Gothic" w:hAnsi="Calibri" w:cs="Times New Roman"/>
      <w:color w:val="4F81BD"/>
      <w:sz w:val="20"/>
      <w:szCs w:val="20"/>
    </w:rPr>
  </w:style>
  <w:style w:type="paragraph" w:styleId="9">
    <w:name w:val="heading 9"/>
    <w:basedOn w:val="a1"/>
    <w:next w:val="a1"/>
    <w:link w:val="90"/>
    <w:uiPriority w:val="99"/>
    <w:qFormat/>
    <w:rsid w:val="00FC693F"/>
    <w:pPr>
      <w:keepNext/>
      <w:keepLines/>
      <w:spacing w:before="200" w:after="0"/>
      <w:outlineLvl w:val="8"/>
    </w:pPr>
    <w:rPr>
      <w:rFonts w:ascii="Calibri" w:eastAsia="MS Gothic" w:hAnsi="Calibri" w:cs="Times New Roman"/>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2">
    <w:name w:val="Заголовок 2 Знак"/>
    <w:basedOn w:val="a2"/>
    <w:link w:val="21"/>
    <w:uiPriority w:val="99"/>
    <w:locked/>
    <w:rsid w:val="00FC693F"/>
    <w:rPr>
      <w:rFonts w:ascii="Calibri" w:eastAsia="MS Gothic" w:hAnsi="Calibri" w:cs="Times New Roman"/>
      <w:b/>
      <w:bCs/>
      <w:color w:val="4F81BD"/>
      <w:sz w:val="26"/>
      <w:szCs w:val="26"/>
    </w:rPr>
  </w:style>
  <w:style w:type="character" w:customStyle="1" w:styleId="31">
    <w:name w:val="Заголовок 3 Знак"/>
    <w:basedOn w:val="a2"/>
    <w:link w:val="30"/>
    <w:uiPriority w:val="99"/>
    <w:locked/>
    <w:rsid w:val="00FC693F"/>
    <w:rPr>
      <w:rFonts w:ascii="Calibri" w:eastAsia="MS Gothic" w:hAnsi="Calibri" w:cs="Times New Roman"/>
      <w:b/>
      <w:bCs/>
      <w:color w:val="4F81BD"/>
    </w:rPr>
  </w:style>
  <w:style w:type="paragraph" w:styleId="a5">
    <w:name w:val="Title"/>
    <w:basedOn w:val="a1"/>
    <w:next w:val="a1"/>
    <w:link w:val="a6"/>
    <w:uiPriority w:val="99"/>
    <w:qFormat/>
    <w:rsid w:val="00FC693F"/>
    <w:pPr>
      <w:pBdr>
        <w:bottom w:val="single" w:sz="8" w:space="4" w:color="4F81BD"/>
      </w:pBdr>
      <w:spacing w:after="300" w:line="240" w:lineRule="auto"/>
      <w:contextualSpacing/>
    </w:pPr>
    <w:rPr>
      <w:rFonts w:ascii="Calibri" w:eastAsia="MS Gothic" w:hAnsi="Calibri" w:cs="Times New Roman"/>
      <w:color w:val="17365D"/>
      <w:spacing w:val="5"/>
      <w:kern w:val="28"/>
      <w:sz w:val="52"/>
      <w:szCs w:val="52"/>
    </w:rPr>
  </w:style>
  <w:style w:type="character" w:customStyle="1" w:styleId="50">
    <w:name w:val="Заголовок 5 Знак"/>
    <w:basedOn w:val="a2"/>
    <w:link w:val="5"/>
    <w:uiPriority w:val="99"/>
    <w:semiHidden/>
    <w:locked/>
    <w:rsid w:val="00FC693F"/>
    <w:rPr>
      <w:rFonts w:ascii="Calibri" w:eastAsia="MS Gothic" w:hAnsi="Calibri" w:cs="Times New Roman"/>
      <w:color w:val="243F60"/>
    </w:rPr>
  </w:style>
  <w:style w:type="character" w:customStyle="1" w:styleId="60">
    <w:name w:val="Заголовок 6 Знак"/>
    <w:basedOn w:val="a2"/>
    <w:link w:val="6"/>
    <w:uiPriority w:val="99"/>
    <w:semiHidden/>
    <w:locked/>
    <w:rsid w:val="00FC693F"/>
    <w:rPr>
      <w:rFonts w:ascii="Calibri" w:eastAsia="MS Gothic" w:hAnsi="Calibri" w:cs="Times New Roman"/>
      <w:i/>
      <w:iCs/>
      <w:color w:val="243F60"/>
    </w:rPr>
  </w:style>
  <w:style w:type="character" w:customStyle="1" w:styleId="70">
    <w:name w:val="Заголовок 7 Знак"/>
    <w:basedOn w:val="a2"/>
    <w:link w:val="7"/>
    <w:uiPriority w:val="99"/>
    <w:semiHidden/>
    <w:locked/>
    <w:rsid w:val="00FC693F"/>
    <w:rPr>
      <w:rFonts w:ascii="Calibri" w:eastAsia="MS Gothic" w:hAnsi="Calibri" w:cs="Times New Roman"/>
      <w:i/>
      <w:iCs/>
      <w:color w:val="404040"/>
    </w:rPr>
  </w:style>
  <w:style w:type="character" w:customStyle="1" w:styleId="80">
    <w:name w:val="Заголовок 8 Знак"/>
    <w:basedOn w:val="a2"/>
    <w:link w:val="8"/>
    <w:uiPriority w:val="99"/>
    <w:semiHidden/>
    <w:locked/>
    <w:rsid w:val="00FC693F"/>
    <w:rPr>
      <w:rFonts w:ascii="Calibri" w:eastAsia="MS Gothic" w:hAnsi="Calibri" w:cs="Times New Roman"/>
      <w:color w:val="4F81BD"/>
      <w:sz w:val="20"/>
      <w:szCs w:val="20"/>
    </w:rPr>
  </w:style>
  <w:style w:type="character" w:customStyle="1" w:styleId="90">
    <w:name w:val="Заголовок 9 Знак"/>
    <w:basedOn w:val="a2"/>
    <w:link w:val="9"/>
    <w:uiPriority w:val="99"/>
    <w:semiHidden/>
    <w:locked/>
    <w:rsid w:val="00FC693F"/>
    <w:rPr>
      <w:rFonts w:ascii="Calibri" w:eastAsia="MS Gothic" w:hAnsi="Calibri" w:cs="Times New Roman"/>
      <w:i/>
      <w:iCs/>
      <w:color w:val="404040"/>
      <w:sz w:val="20"/>
      <w:szCs w:val="20"/>
    </w:rPr>
  </w:style>
  <w:style w:type="paragraph" w:styleId="a7">
    <w:name w:val="caption"/>
    <w:basedOn w:val="a1"/>
    <w:next w:val="a1"/>
    <w:uiPriority w:val="99"/>
    <w:qFormat/>
    <w:rsid w:val="00FC693F"/>
    <w:pPr>
      <w:spacing w:line="240" w:lineRule="auto"/>
    </w:pPr>
    <w:rPr>
      <w:b/>
      <w:bCs/>
      <w:color w:val="4F81BD"/>
      <w:sz w:val="18"/>
      <w:szCs w:val="18"/>
    </w:rPr>
  </w:style>
  <w:style w:type="paragraph" w:styleId="a8">
    <w:name w:val="header"/>
    <w:basedOn w:val="a1"/>
    <w:link w:val="a9"/>
    <w:uiPriority w:val="99"/>
    <w:pPr>
      <w:tabs>
        <w:tab w:val="center" w:pos="4680"/>
        <w:tab w:val="right" w:pos="9360"/>
      </w:tabs>
      <w:spacing w:after="0" w:line="240" w:lineRule="auto"/>
    </w:pPr>
  </w:style>
  <w:style w:type="paragraph" w:styleId="aa">
    <w:name w:val="footer"/>
    <w:basedOn w:val="a1"/>
    <w:link w:val="ab"/>
    <w:uiPriority w:val="99"/>
    <w:pPr>
      <w:tabs>
        <w:tab w:val="center" w:pos="4680"/>
        <w:tab w:val="right" w:pos="9360"/>
      </w:tabs>
      <w:spacing w:after="0" w:line="240" w:lineRule="auto"/>
    </w:pPr>
  </w:style>
  <w:style w:type="character" w:customStyle="1" w:styleId="a9">
    <w:name w:val="Верхний колонтитул Знак"/>
    <w:basedOn w:val="a2"/>
    <w:link w:val="a8"/>
    <w:uiPriority w:val="99"/>
    <w:locked/>
    <w:rPr>
      <w:rFonts w:cs="Times New Roman"/>
    </w:rPr>
  </w:style>
  <w:style w:type="paragraph" w:styleId="ac">
    <w:name w:val="No Spacing"/>
    <w:uiPriority w:val="99"/>
    <w:qFormat/>
    <w:rsid w:val="00FC693F"/>
    <w:pPr>
      <w:spacing w:after="0" w:line="240" w:lineRule="auto"/>
    </w:pPr>
    <w:rPr>
      <w:kern w:val="0"/>
      <w:sz w:val="22"/>
      <w:szCs w:val="22"/>
      <w:lang w:val="en-US" w:eastAsia="en-US"/>
    </w:rPr>
  </w:style>
  <w:style w:type="character" w:customStyle="1" w:styleId="ab">
    <w:name w:val="Нижний колонтитул Знак"/>
    <w:basedOn w:val="a2"/>
    <w:link w:val="aa"/>
    <w:uiPriority w:val="99"/>
    <w:locked/>
    <w:rPr>
      <w:rFonts w:cs="Times New Roman"/>
    </w:rPr>
  </w:style>
  <w:style w:type="character" w:customStyle="1" w:styleId="10">
    <w:name w:val="Заголовок 1 Знак"/>
    <w:basedOn w:val="a2"/>
    <w:link w:val="1"/>
    <w:uiPriority w:val="99"/>
    <w:locked/>
    <w:rsid w:val="00FC693F"/>
    <w:rPr>
      <w:rFonts w:ascii="Calibri" w:eastAsia="MS Gothic" w:hAnsi="Calibri" w:cs="Times New Roman"/>
      <w:b/>
      <w:bCs/>
      <w:color w:val="365F91"/>
      <w:sz w:val="28"/>
      <w:szCs w:val="28"/>
    </w:rPr>
  </w:style>
  <w:style w:type="paragraph" w:styleId="ad">
    <w:name w:val="Subtitle"/>
    <w:basedOn w:val="a1"/>
    <w:next w:val="a1"/>
    <w:link w:val="ae"/>
    <w:uiPriority w:val="99"/>
    <w:qFormat/>
    <w:rsid w:val="00FC693F"/>
    <w:pPr>
      <w:numPr>
        <w:ilvl w:val="1"/>
      </w:numPr>
    </w:pPr>
    <w:rPr>
      <w:rFonts w:ascii="Calibri" w:eastAsia="MS Gothic" w:hAnsi="Calibri" w:cs="Times New Roman"/>
      <w:i/>
      <w:iCs/>
      <w:color w:val="4F81BD"/>
      <w:spacing w:val="15"/>
      <w:szCs w:val="24"/>
    </w:rPr>
  </w:style>
  <w:style w:type="character" w:customStyle="1" w:styleId="a6">
    <w:name w:val="Заголовок Знак"/>
    <w:basedOn w:val="a2"/>
    <w:link w:val="a5"/>
    <w:uiPriority w:val="99"/>
    <w:locked/>
    <w:rsid w:val="00FC693F"/>
    <w:rPr>
      <w:rFonts w:ascii="Calibri" w:eastAsia="MS Gothic" w:hAnsi="Calibri" w:cs="Times New Roman"/>
      <w:color w:val="17365D"/>
      <w:spacing w:val="5"/>
      <w:kern w:val="28"/>
      <w:sz w:val="52"/>
      <w:szCs w:val="52"/>
    </w:rPr>
  </w:style>
  <w:style w:type="paragraph" w:styleId="af">
    <w:name w:val="List Paragraph"/>
    <w:basedOn w:val="a1"/>
    <w:uiPriority w:val="99"/>
    <w:qFormat/>
    <w:rsid w:val="00FC693F"/>
    <w:pPr>
      <w:ind w:left="720"/>
      <w:contextualSpacing/>
    </w:pPr>
  </w:style>
  <w:style w:type="character" w:customStyle="1" w:styleId="ae">
    <w:name w:val="Подзаголовок Знак"/>
    <w:basedOn w:val="a2"/>
    <w:link w:val="ad"/>
    <w:uiPriority w:val="99"/>
    <w:locked/>
    <w:rsid w:val="00FC693F"/>
    <w:rPr>
      <w:rFonts w:ascii="Calibri" w:eastAsia="MS Gothic" w:hAnsi="Calibri" w:cs="Times New Roman"/>
      <w:i/>
      <w:iCs/>
      <w:color w:val="4F81BD"/>
      <w:spacing w:val="15"/>
      <w:sz w:val="24"/>
      <w:szCs w:val="24"/>
    </w:rPr>
  </w:style>
  <w:style w:type="paragraph" w:styleId="af0">
    <w:name w:val="Body Text"/>
    <w:basedOn w:val="a1"/>
    <w:link w:val="af1"/>
    <w:uiPriority w:val="99"/>
    <w:rsid w:val="00AA1D8D"/>
    <w:pPr>
      <w:spacing w:after="120"/>
    </w:pPr>
  </w:style>
  <w:style w:type="paragraph" w:styleId="23">
    <w:name w:val="Body Text 2"/>
    <w:basedOn w:val="a1"/>
    <w:link w:val="24"/>
    <w:uiPriority w:val="99"/>
    <w:rsid w:val="00AA1D8D"/>
    <w:pPr>
      <w:spacing w:after="120" w:line="480" w:lineRule="auto"/>
    </w:pPr>
  </w:style>
  <w:style w:type="character" w:customStyle="1" w:styleId="af1">
    <w:name w:val="Основной текст Знак"/>
    <w:basedOn w:val="a2"/>
    <w:link w:val="af0"/>
    <w:uiPriority w:val="99"/>
    <w:locked/>
    <w:rsid w:val="00AA1D8D"/>
    <w:rPr>
      <w:rFonts w:cs="Times New Roman"/>
    </w:rPr>
  </w:style>
  <w:style w:type="paragraph" w:styleId="32">
    <w:name w:val="Body Text 3"/>
    <w:basedOn w:val="a1"/>
    <w:link w:val="33"/>
    <w:uiPriority w:val="99"/>
    <w:rsid w:val="00AA1D8D"/>
    <w:pPr>
      <w:spacing w:after="120"/>
    </w:pPr>
    <w:rPr>
      <w:sz w:val="16"/>
      <w:szCs w:val="16"/>
    </w:rPr>
  </w:style>
  <w:style w:type="character" w:customStyle="1" w:styleId="24">
    <w:name w:val="Основной текст 2 Знак"/>
    <w:basedOn w:val="a2"/>
    <w:link w:val="23"/>
    <w:uiPriority w:val="99"/>
    <w:locked/>
    <w:rsid w:val="00AA1D8D"/>
    <w:rPr>
      <w:rFonts w:cs="Times New Roman"/>
    </w:rPr>
  </w:style>
  <w:style w:type="paragraph" w:styleId="af2">
    <w:name w:val="List"/>
    <w:basedOn w:val="a1"/>
    <w:uiPriority w:val="99"/>
    <w:rsid w:val="00AA1D8D"/>
    <w:pPr>
      <w:ind w:left="360" w:hanging="360"/>
      <w:contextualSpacing/>
    </w:pPr>
  </w:style>
  <w:style w:type="character" w:customStyle="1" w:styleId="33">
    <w:name w:val="Основной текст 3 Знак"/>
    <w:basedOn w:val="a2"/>
    <w:link w:val="32"/>
    <w:uiPriority w:val="99"/>
    <w:locked/>
    <w:rsid w:val="00AA1D8D"/>
    <w:rPr>
      <w:rFonts w:cs="Times New Roman"/>
      <w:sz w:val="16"/>
      <w:szCs w:val="16"/>
    </w:rPr>
  </w:style>
  <w:style w:type="paragraph" w:styleId="25">
    <w:name w:val="List 2"/>
    <w:basedOn w:val="a1"/>
    <w:uiPriority w:val="99"/>
    <w:rsid w:val="00326F90"/>
    <w:pPr>
      <w:ind w:left="720" w:hanging="360"/>
      <w:contextualSpacing/>
    </w:pPr>
  </w:style>
  <w:style w:type="paragraph" w:styleId="34">
    <w:name w:val="List 3"/>
    <w:basedOn w:val="a1"/>
    <w:uiPriority w:val="99"/>
    <w:rsid w:val="00326F90"/>
    <w:pPr>
      <w:ind w:left="1080" w:hanging="360"/>
      <w:contextualSpacing/>
    </w:pPr>
  </w:style>
  <w:style w:type="paragraph" w:styleId="a0">
    <w:name w:val="List Bullet"/>
    <w:basedOn w:val="a1"/>
    <w:uiPriority w:val="99"/>
    <w:rsid w:val="00326F90"/>
    <w:pPr>
      <w:numPr>
        <w:numId w:val="7"/>
      </w:numPr>
      <w:contextualSpacing/>
    </w:pPr>
  </w:style>
  <w:style w:type="paragraph" w:styleId="20">
    <w:name w:val="List Bullet 2"/>
    <w:basedOn w:val="a1"/>
    <w:uiPriority w:val="99"/>
    <w:rsid w:val="00326F90"/>
    <w:pPr>
      <w:numPr>
        <w:numId w:val="8"/>
      </w:numPr>
      <w:contextualSpacing/>
    </w:pPr>
  </w:style>
  <w:style w:type="paragraph" w:styleId="3">
    <w:name w:val="List Bullet 3"/>
    <w:basedOn w:val="a1"/>
    <w:uiPriority w:val="99"/>
    <w:rsid w:val="00326F90"/>
    <w:pPr>
      <w:numPr>
        <w:numId w:val="9"/>
      </w:numPr>
      <w:contextualSpacing/>
    </w:pPr>
  </w:style>
  <w:style w:type="paragraph" w:styleId="a">
    <w:name w:val="List Number"/>
    <w:basedOn w:val="a1"/>
    <w:uiPriority w:val="99"/>
    <w:rsid w:val="00326F90"/>
    <w:pPr>
      <w:numPr>
        <w:numId w:val="11"/>
      </w:numPr>
      <w:ind w:left="360"/>
      <w:contextualSpacing/>
    </w:pPr>
  </w:style>
  <w:style w:type="paragraph" w:styleId="2">
    <w:name w:val="List Number 2"/>
    <w:basedOn w:val="a1"/>
    <w:uiPriority w:val="99"/>
    <w:rsid w:val="0029639D"/>
    <w:pPr>
      <w:numPr>
        <w:numId w:val="12"/>
      </w:numPr>
      <w:tabs>
        <w:tab w:val="num" w:pos="720"/>
      </w:tabs>
      <w:ind w:left="720"/>
      <w:contextualSpacing/>
    </w:pPr>
  </w:style>
  <w:style w:type="paragraph" w:styleId="35">
    <w:name w:val="List Number 3"/>
    <w:basedOn w:val="a1"/>
    <w:uiPriority w:val="99"/>
    <w:rsid w:val="0029639D"/>
    <w:pPr>
      <w:tabs>
        <w:tab w:val="num" w:pos="1080"/>
      </w:tabs>
      <w:ind w:left="1080" w:hanging="360"/>
      <w:contextualSpacing/>
    </w:pPr>
  </w:style>
  <w:style w:type="paragraph" w:styleId="af3">
    <w:name w:val="List Continue"/>
    <w:basedOn w:val="a1"/>
    <w:uiPriority w:val="99"/>
    <w:rsid w:val="0029639D"/>
    <w:pPr>
      <w:spacing w:after="120"/>
      <w:ind w:left="360"/>
      <w:contextualSpacing/>
    </w:pPr>
  </w:style>
  <w:style w:type="paragraph" w:styleId="26">
    <w:name w:val="List Continue 2"/>
    <w:basedOn w:val="a1"/>
    <w:uiPriority w:val="99"/>
    <w:rsid w:val="0029639D"/>
    <w:pPr>
      <w:spacing w:after="120"/>
      <w:ind w:left="720"/>
      <w:contextualSpacing/>
    </w:pPr>
  </w:style>
  <w:style w:type="paragraph" w:styleId="36">
    <w:name w:val="List Continue 3"/>
    <w:basedOn w:val="a1"/>
    <w:uiPriority w:val="99"/>
    <w:rsid w:val="0029639D"/>
    <w:pPr>
      <w:spacing w:after="120"/>
      <w:ind w:left="1080"/>
      <w:contextualSpacing/>
    </w:pPr>
  </w:style>
  <w:style w:type="paragraph" w:styleId="af4">
    <w:name w:val="macro"/>
    <w:link w:val="af5"/>
    <w:uiPriority w:val="99"/>
    <w:rsid w:val="0029639D"/>
    <w:pPr>
      <w:tabs>
        <w:tab w:val="left" w:pos="576"/>
        <w:tab w:val="left" w:pos="1152"/>
        <w:tab w:val="left" w:pos="1728"/>
        <w:tab w:val="left" w:pos="2304"/>
        <w:tab w:val="left" w:pos="2880"/>
        <w:tab w:val="left" w:pos="3456"/>
        <w:tab w:val="left" w:pos="4032"/>
      </w:tabs>
      <w:spacing w:after="200" w:line="276" w:lineRule="auto"/>
    </w:pPr>
    <w:rPr>
      <w:rFonts w:ascii="Courier" w:hAnsi="Courier"/>
      <w:kern w:val="0"/>
      <w:sz w:val="20"/>
      <w:szCs w:val="20"/>
      <w:lang w:val="en-US" w:eastAsia="en-US"/>
    </w:rPr>
  </w:style>
  <w:style w:type="paragraph" w:styleId="27">
    <w:name w:val="Quote"/>
    <w:basedOn w:val="a1"/>
    <w:next w:val="a1"/>
    <w:link w:val="28"/>
    <w:uiPriority w:val="99"/>
    <w:qFormat/>
    <w:rsid w:val="00FC693F"/>
    <w:rPr>
      <w:i/>
      <w:iCs/>
      <w:color w:val="000000"/>
    </w:rPr>
  </w:style>
  <w:style w:type="character" w:customStyle="1" w:styleId="af5">
    <w:name w:val="Текст макроса Знак"/>
    <w:basedOn w:val="a2"/>
    <w:link w:val="af4"/>
    <w:uiPriority w:val="99"/>
    <w:locked/>
    <w:rsid w:val="0029639D"/>
    <w:rPr>
      <w:rFonts w:ascii="Courier" w:hAnsi="Courier" w:cs="Times New Roman"/>
      <w:lang w:val="en-US" w:eastAsia="en-US" w:bidi="ar-SA"/>
    </w:rPr>
  </w:style>
  <w:style w:type="character" w:customStyle="1" w:styleId="40">
    <w:name w:val="Заголовок 4 Знак"/>
    <w:basedOn w:val="a2"/>
    <w:link w:val="4"/>
    <w:uiPriority w:val="99"/>
    <w:semiHidden/>
    <w:locked/>
    <w:rsid w:val="00FC693F"/>
    <w:rPr>
      <w:rFonts w:ascii="Calibri" w:eastAsia="MS Gothic" w:hAnsi="Calibri" w:cs="Times New Roman"/>
      <w:b/>
      <w:bCs/>
      <w:i/>
      <w:iCs/>
      <w:color w:val="4F81BD"/>
    </w:rPr>
  </w:style>
  <w:style w:type="character" w:customStyle="1" w:styleId="28">
    <w:name w:val="Цитата 2 Знак"/>
    <w:basedOn w:val="a2"/>
    <w:link w:val="27"/>
    <w:uiPriority w:val="99"/>
    <w:locked/>
    <w:rsid w:val="00FC693F"/>
    <w:rPr>
      <w:rFonts w:cs="Times New Roman"/>
      <w:i/>
      <w:iCs/>
      <w:color w:val="000000"/>
    </w:rPr>
  </w:style>
  <w:style w:type="character" w:styleId="af6">
    <w:name w:val="Strong"/>
    <w:basedOn w:val="a2"/>
    <w:uiPriority w:val="99"/>
    <w:qFormat/>
    <w:rsid w:val="00FC693F"/>
    <w:rPr>
      <w:rFonts w:cs="Times New Roman"/>
      <w:b/>
      <w:bCs/>
    </w:rPr>
  </w:style>
  <w:style w:type="character" w:styleId="af7">
    <w:name w:val="Emphasis"/>
    <w:basedOn w:val="a2"/>
    <w:uiPriority w:val="99"/>
    <w:qFormat/>
    <w:rsid w:val="00FC693F"/>
    <w:rPr>
      <w:rFonts w:cs="Times New Roman"/>
      <w:i/>
      <w:iCs/>
    </w:rPr>
  </w:style>
  <w:style w:type="paragraph" w:styleId="af8">
    <w:name w:val="Intense Quote"/>
    <w:basedOn w:val="a1"/>
    <w:next w:val="a1"/>
    <w:link w:val="af9"/>
    <w:uiPriority w:val="99"/>
    <w:qFormat/>
    <w:rsid w:val="00FC693F"/>
    <w:pPr>
      <w:pBdr>
        <w:bottom w:val="single" w:sz="4" w:space="4" w:color="4F81BD"/>
      </w:pBdr>
      <w:spacing w:before="200" w:after="280"/>
      <w:ind w:left="936" w:right="936"/>
    </w:pPr>
    <w:rPr>
      <w:b/>
      <w:bCs/>
      <w:i/>
      <w:iCs/>
      <w:color w:val="4F81BD"/>
    </w:rPr>
  </w:style>
  <w:style w:type="character" w:styleId="afa">
    <w:name w:val="Subtle Emphasis"/>
    <w:basedOn w:val="a2"/>
    <w:uiPriority w:val="99"/>
    <w:qFormat/>
    <w:rsid w:val="00FC693F"/>
    <w:rPr>
      <w:rFonts w:cs="Times New Roman"/>
      <w:i/>
      <w:iCs/>
      <w:color w:val="808080"/>
    </w:rPr>
  </w:style>
  <w:style w:type="character" w:customStyle="1" w:styleId="af9">
    <w:name w:val="Выделенная цитата Знак"/>
    <w:basedOn w:val="a2"/>
    <w:link w:val="af8"/>
    <w:uiPriority w:val="99"/>
    <w:locked/>
    <w:rsid w:val="00FC693F"/>
    <w:rPr>
      <w:rFonts w:cs="Times New Roman"/>
      <w:b/>
      <w:bCs/>
      <w:i/>
      <w:iCs/>
      <w:color w:val="4F81BD"/>
    </w:rPr>
  </w:style>
  <w:style w:type="character" w:styleId="afb">
    <w:name w:val="Intense Emphasis"/>
    <w:basedOn w:val="a2"/>
    <w:uiPriority w:val="99"/>
    <w:qFormat/>
    <w:rsid w:val="00FC693F"/>
    <w:rPr>
      <w:rFonts w:cs="Times New Roman"/>
      <w:b/>
      <w:bCs/>
      <w:i/>
      <w:iCs/>
      <w:color w:val="4F81BD"/>
    </w:rPr>
  </w:style>
  <w:style w:type="character" w:styleId="afc">
    <w:name w:val="Subtle Reference"/>
    <w:basedOn w:val="a2"/>
    <w:uiPriority w:val="99"/>
    <w:qFormat/>
    <w:rsid w:val="00FC693F"/>
    <w:rPr>
      <w:rFonts w:cs="Times New Roman"/>
      <w:smallCaps/>
      <w:color w:val="C0504D"/>
      <w:u w:val="single"/>
    </w:rPr>
  </w:style>
  <w:style w:type="character" w:styleId="afd">
    <w:name w:val="Intense Reference"/>
    <w:basedOn w:val="a2"/>
    <w:uiPriority w:val="99"/>
    <w:qFormat/>
    <w:rsid w:val="00FC693F"/>
    <w:rPr>
      <w:rFonts w:cs="Times New Roman"/>
      <w:b/>
      <w:bCs/>
      <w:smallCaps/>
      <w:color w:val="C0504D"/>
      <w:spacing w:val="5"/>
      <w:u w:val="single"/>
    </w:rPr>
  </w:style>
  <w:style w:type="character" w:styleId="afe">
    <w:name w:val="Book Title"/>
    <w:basedOn w:val="a2"/>
    <w:uiPriority w:val="99"/>
    <w:qFormat/>
    <w:rsid w:val="00FC693F"/>
    <w:rPr>
      <w:rFonts w:cs="Times New Roman"/>
      <w:b/>
      <w:bCs/>
      <w:smallCaps/>
      <w:spacing w:val="5"/>
    </w:rPr>
  </w:style>
  <w:style w:type="paragraph" w:styleId="aff">
    <w:name w:val="TOC Heading"/>
    <w:basedOn w:val="1"/>
    <w:next w:val="a1"/>
    <w:uiPriority w:val="99"/>
    <w:qFormat/>
    <w:rsid w:val="00FC693F"/>
    <w:pPr>
      <w:outlineLvl w:val="9"/>
    </w:pPr>
  </w:style>
  <w:style w:type="table" w:styleId="aff0">
    <w:name w:val="Table Grid"/>
    <w:basedOn w:val="a3"/>
    <w:uiPriority w:val="99"/>
    <w:rsid w:val="00FC693F"/>
    <w:pPr>
      <w:spacing w:after="0" w:line="240" w:lineRule="auto"/>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1">
    <w:name w:val="Light Shading"/>
    <w:basedOn w:val="a3"/>
    <w:uiPriority w:val="99"/>
    <w:rsid w:val="00FC693F"/>
    <w:pPr>
      <w:spacing w:after="0" w:line="240" w:lineRule="auto"/>
    </w:pPr>
    <w:rPr>
      <w:color w:val="000000"/>
      <w:kern w:val="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Arial"/>
        <w:b/>
        <w:bCs/>
      </w:rPr>
      <w:tblPr/>
      <w:tcPr>
        <w:tcBorders>
          <w:top w:val="single" w:sz="8" w:space="0" w:color="000000"/>
          <w:left w:val="nil"/>
          <w:bottom w:val="single" w:sz="8" w:space="0" w:color="000000"/>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C0C0C0"/>
      </w:tcPr>
    </w:tblStylePr>
    <w:tblStylePr w:type="band1Horz">
      <w:rPr>
        <w:rFonts w:cs="Arial"/>
      </w:rPr>
      <w:tblPr/>
      <w:tcPr>
        <w:tcBorders>
          <w:left w:val="nil"/>
          <w:right w:val="nil"/>
          <w:insideH w:val="nil"/>
          <w:insideV w:val="nil"/>
        </w:tcBorders>
        <w:shd w:val="clear" w:color="auto" w:fill="C0C0C0"/>
      </w:tcPr>
    </w:tblStylePr>
  </w:style>
  <w:style w:type="table" w:styleId="-1">
    <w:name w:val="Light Shading Accent 1"/>
    <w:basedOn w:val="a3"/>
    <w:uiPriority w:val="99"/>
    <w:rsid w:val="00FC693F"/>
    <w:pPr>
      <w:spacing w:after="0" w:line="240" w:lineRule="auto"/>
    </w:pPr>
    <w:rPr>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Arial"/>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Arial"/>
        <w:b/>
        <w:bCs/>
      </w:rPr>
      <w:tblPr/>
      <w:tcPr>
        <w:tcBorders>
          <w:top w:val="single" w:sz="8" w:space="0" w:color="4F81BD"/>
          <w:left w:val="nil"/>
          <w:bottom w:val="single" w:sz="8" w:space="0" w:color="4F81BD"/>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D3DFEE"/>
      </w:tcPr>
    </w:tblStylePr>
    <w:tblStylePr w:type="band1Horz">
      <w:rPr>
        <w:rFonts w:cs="Arial"/>
      </w:rPr>
      <w:tblPr/>
      <w:tcPr>
        <w:tcBorders>
          <w:left w:val="nil"/>
          <w:right w:val="nil"/>
          <w:insideH w:val="nil"/>
          <w:insideV w:val="nil"/>
        </w:tcBorders>
        <w:shd w:val="clear" w:color="auto" w:fill="D3DFEE"/>
      </w:tcPr>
    </w:tblStylePr>
  </w:style>
  <w:style w:type="table" w:styleId="-2">
    <w:name w:val="Light Shading Accent 2"/>
    <w:basedOn w:val="a3"/>
    <w:uiPriority w:val="99"/>
    <w:rsid w:val="00FC693F"/>
    <w:pPr>
      <w:spacing w:after="0" w:line="240" w:lineRule="auto"/>
    </w:pPr>
    <w:rPr>
      <w:color w:val="943634"/>
      <w:kern w:val="0"/>
      <w:sz w:val="20"/>
      <w:szCs w:val="20"/>
    </w:rPr>
    <w:tblPr>
      <w:tblStyleRowBandSize w:val="1"/>
      <w:tblStyleColBandSize w:val="1"/>
      <w:tblBorders>
        <w:top w:val="single" w:sz="8" w:space="0" w:color="C0504D"/>
        <w:bottom w:val="single" w:sz="8" w:space="0" w:color="C0504D"/>
      </w:tblBorders>
    </w:tblPr>
    <w:tblStylePr w:type="firstRow">
      <w:pPr>
        <w:spacing w:before="0" w:after="0"/>
      </w:pPr>
      <w:rPr>
        <w:rFonts w:cs="Arial"/>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Arial"/>
        <w:b/>
        <w:bCs/>
      </w:rPr>
      <w:tblPr/>
      <w:tcPr>
        <w:tcBorders>
          <w:top w:val="single" w:sz="8" w:space="0" w:color="C0504D"/>
          <w:left w:val="nil"/>
          <w:bottom w:val="single" w:sz="8" w:space="0" w:color="C0504D"/>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EFD3D2"/>
      </w:tcPr>
    </w:tblStylePr>
    <w:tblStylePr w:type="band1Horz">
      <w:rPr>
        <w:rFonts w:cs="Arial"/>
      </w:rPr>
      <w:tblPr/>
      <w:tcPr>
        <w:tcBorders>
          <w:left w:val="nil"/>
          <w:right w:val="nil"/>
          <w:insideH w:val="nil"/>
          <w:insideV w:val="nil"/>
        </w:tcBorders>
        <w:shd w:val="clear" w:color="auto" w:fill="EFD3D2"/>
      </w:tcPr>
    </w:tblStylePr>
  </w:style>
  <w:style w:type="table" w:styleId="-3">
    <w:name w:val="Light Shading Accent 3"/>
    <w:basedOn w:val="a3"/>
    <w:uiPriority w:val="99"/>
    <w:rsid w:val="00FC693F"/>
    <w:pPr>
      <w:spacing w:after="0" w:line="240" w:lineRule="auto"/>
    </w:pPr>
    <w:rPr>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0" w:after="0"/>
      </w:pPr>
      <w:rPr>
        <w:rFonts w:cs="Arial"/>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Arial"/>
        <w:b/>
        <w:bCs/>
      </w:rPr>
      <w:tblPr/>
      <w:tcPr>
        <w:tcBorders>
          <w:top w:val="single" w:sz="8" w:space="0" w:color="9BBB59"/>
          <w:left w:val="nil"/>
          <w:bottom w:val="single" w:sz="8" w:space="0" w:color="9BBB59"/>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E6EED5"/>
      </w:tcPr>
    </w:tblStylePr>
    <w:tblStylePr w:type="band1Horz">
      <w:rPr>
        <w:rFonts w:cs="Arial"/>
      </w:rPr>
      <w:tblPr/>
      <w:tcPr>
        <w:tcBorders>
          <w:left w:val="nil"/>
          <w:right w:val="nil"/>
          <w:insideH w:val="nil"/>
          <w:insideV w:val="nil"/>
        </w:tcBorders>
        <w:shd w:val="clear" w:color="auto" w:fill="E6EED5"/>
      </w:tcPr>
    </w:tblStylePr>
  </w:style>
  <w:style w:type="table" w:styleId="-4">
    <w:name w:val="Light Shading Accent 4"/>
    <w:basedOn w:val="a3"/>
    <w:uiPriority w:val="99"/>
    <w:rsid w:val="00FC693F"/>
    <w:pPr>
      <w:spacing w:after="0" w:line="240" w:lineRule="auto"/>
    </w:pPr>
    <w:rPr>
      <w:color w:val="5F497A"/>
      <w:kern w:val="0"/>
      <w:sz w:val="20"/>
      <w:szCs w:val="20"/>
    </w:rPr>
    <w:tblPr>
      <w:tblStyleRowBandSize w:val="1"/>
      <w:tblStyleColBandSize w:val="1"/>
      <w:tblBorders>
        <w:top w:val="single" w:sz="8" w:space="0" w:color="8064A2"/>
        <w:bottom w:val="single" w:sz="8" w:space="0" w:color="8064A2"/>
      </w:tblBorders>
    </w:tblPr>
    <w:tblStylePr w:type="firstRow">
      <w:pPr>
        <w:spacing w:before="0" w:after="0"/>
      </w:pPr>
      <w:rPr>
        <w:rFonts w:cs="Arial"/>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Arial"/>
        <w:b/>
        <w:bCs/>
      </w:rPr>
      <w:tblPr/>
      <w:tcPr>
        <w:tcBorders>
          <w:top w:val="single" w:sz="8" w:space="0" w:color="8064A2"/>
          <w:left w:val="nil"/>
          <w:bottom w:val="single" w:sz="8" w:space="0" w:color="8064A2"/>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DFD8E8"/>
      </w:tcPr>
    </w:tblStylePr>
    <w:tblStylePr w:type="band1Horz">
      <w:rPr>
        <w:rFonts w:cs="Arial"/>
      </w:rPr>
      <w:tblPr/>
      <w:tcPr>
        <w:tcBorders>
          <w:left w:val="nil"/>
          <w:right w:val="nil"/>
          <w:insideH w:val="nil"/>
          <w:insideV w:val="nil"/>
        </w:tcBorders>
        <w:shd w:val="clear" w:color="auto" w:fill="DFD8E8"/>
      </w:tcPr>
    </w:tblStylePr>
  </w:style>
  <w:style w:type="table" w:styleId="-5">
    <w:name w:val="Light Shading Accent 5"/>
    <w:basedOn w:val="a3"/>
    <w:uiPriority w:val="99"/>
    <w:rsid w:val="00FC693F"/>
    <w:pPr>
      <w:spacing w:after="0" w:line="240" w:lineRule="auto"/>
    </w:pPr>
    <w:rPr>
      <w:color w:val="31849B"/>
      <w:kern w:val="0"/>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Arial"/>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Arial"/>
        <w:b/>
        <w:bCs/>
      </w:rPr>
      <w:tblPr/>
      <w:tcPr>
        <w:tcBorders>
          <w:top w:val="single" w:sz="8" w:space="0" w:color="4BACC6"/>
          <w:left w:val="nil"/>
          <w:bottom w:val="single" w:sz="8" w:space="0" w:color="4BACC6"/>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D2EAF1"/>
      </w:tcPr>
    </w:tblStylePr>
    <w:tblStylePr w:type="band1Horz">
      <w:rPr>
        <w:rFonts w:cs="Arial"/>
      </w:rPr>
      <w:tblPr/>
      <w:tcPr>
        <w:tcBorders>
          <w:left w:val="nil"/>
          <w:right w:val="nil"/>
          <w:insideH w:val="nil"/>
          <w:insideV w:val="nil"/>
        </w:tcBorders>
        <w:shd w:val="clear" w:color="auto" w:fill="D2EAF1"/>
      </w:tcPr>
    </w:tblStylePr>
  </w:style>
  <w:style w:type="table" w:styleId="-6">
    <w:name w:val="Light Shading Accent 6"/>
    <w:basedOn w:val="a3"/>
    <w:uiPriority w:val="99"/>
    <w:rsid w:val="00FC693F"/>
    <w:pPr>
      <w:spacing w:after="0" w:line="240" w:lineRule="auto"/>
    </w:pPr>
    <w:rPr>
      <w:color w:val="E36C0A"/>
      <w:kern w:val="0"/>
      <w:sz w:val="20"/>
      <w:szCs w:val="20"/>
    </w:rPr>
    <w:tblPr>
      <w:tblStyleRowBandSize w:val="1"/>
      <w:tblStyleColBandSize w:val="1"/>
      <w:tblBorders>
        <w:top w:val="single" w:sz="8" w:space="0" w:color="F79646"/>
        <w:bottom w:val="single" w:sz="8" w:space="0" w:color="F79646"/>
      </w:tblBorders>
    </w:tblPr>
    <w:tblStylePr w:type="firstRow">
      <w:pPr>
        <w:spacing w:before="0" w:after="0"/>
      </w:pPr>
      <w:rPr>
        <w:rFonts w:cs="Arial"/>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Arial"/>
        <w:b/>
        <w:bCs/>
      </w:rPr>
      <w:tblPr/>
      <w:tcPr>
        <w:tcBorders>
          <w:top w:val="single" w:sz="8" w:space="0" w:color="F79646"/>
          <w:left w:val="nil"/>
          <w:bottom w:val="single" w:sz="8" w:space="0" w:color="F79646"/>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FDE4D0"/>
      </w:tcPr>
    </w:tblStylePr>
    <w:tblStylePr w:type="band1Horz">
      <w:rPr>
        <w:rFonts w:cs="Arial"/>
      </w:rPr>
      <w:tblPr/>
      <w:tcPr>
        <w:tcBorders>
          <w:left w:val="nil"/>
          <w:right w:val="nil"/>
          <w:insideH w:val="nil"/>
          <w:insideV w:val="nil"/>
        </w:tcBorders>
        <w:shd w:val="clear" w:color="auto" w:fill="FDE4D0"/>
      </w:tcPr>
    </w:tblStylePr>
  </w:style>
  <w:style w:type="table" w:styleId="aff2">
    <w:name w:val="Light List"/>
    <w:basedOn w:val="a3"/>
    <w:uiPriority w:val="99"/>
    <w:rsid w:val="00FC693F"/>
    <w:pPr>
      <w:spacing w:after="0" w:line="240" w:lineRule="auto"/>
    </w:pPr>
    <w:rPr>
      <w:kern w:val="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Arial"/>
        <w:b/>
        <w:bCs/>
        <w:color w:val="FFFFFF"/>
      </w:rPr>
      <w:tblPr/>
      <w:tcPr>
        <w:shd w:val="clear" w:color="auto" w:fill="000000"/>
      </w:tcPr>
    </w:tblStylePr>
    <w:tblStylePr w:type="lastRow">
      <w:pPr>
        <w:spacing w:before="0" w:after="0"/>
      </w:pPr>
      <w:rPr>
        <w:rFonts w:cs="Arial"/>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000000"/>
          <w:left w:val="single" w:sz="8" w:space="0" w:color="000000"/>
          <w:bottom w:val="single" w:sz="8" w:space="0" w:color="000000"/>
          <w:right w:val="single" w:sz="8" w:space="0" w:color="000000"/>
        </w:tcBorders>
      </w:tcPr>
    </w:tblStylePr>
    <w:tblStylePr w:type="band1Horz">
      <w:rPr>
        <w:rFonts w:cs="Arial"/>
      </w:rPr>
      <w:tblPr/>
      <w:tcPr>
        <w:tcBorders>
          <w:top w:val="single" w:sz="8" w:space="0" w:color="000000"/>
          <w:left w:val="single" w:sz="8" w:space="0" w:color="000000"/>
          <w:bottom w:val="single" w:sz="8" w:space="0" w:color="000000"/>
          <w:right w:val="single" w:sz="8" w:space="0" w:color="000000"/>
        </w:tcBorders>
      </w:tcPr>
    </w:tblStylePr>
  </w:style>
  <w:style w:type="table" w:styleId="-10">
    <w:name w:val="Light List Accent 1"/>
    <w:basedOn w:val="a3"/>
    <w:uiPriority w:val="99"/>
    <w:rsid w:val="00FC693F"/>
    <w:pPr>
      <w:spacing w:after="0" w:line="240" w:lineRule="auto"/>
    </w:pPr>
    <w:rPr>
      <w:kern w:val="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Arial"/>
        <w:b/>
        <w:bCs/>
        <w:color w:val="FFFFFF"/>
      </w:rPr>
      <w:tblPr/>
      <w:tcPr>
        <w:shd w:val="clear" w:color="auto" w:fill="4F81BD"/>
      </w:tcPr>
    </w:tblStylePr>
    <w:tblStylePr w:type="lastRow">
      <w:pPr>
        <w:spacing w:before="0" w:after="0"/>
      </w:pPr>
      <w:rPr>
        <w:rFonts w:cs="Arial"/>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4F81BD"/>
          <w:left w:val="single" w:sz="8" w:space="0" w:color="4F81BD"/>
          <w:bottom w:val="single" w:sz="8" w:space="0" w:color="4F81BD"/>
          <w:right w:val="single" w:sz="8" w:space="0" w:color="4F81BD"/>
        </w:tcBorders>
      </w:tcPr>
    </w:tblStylePr>
    <w:tblStylePr w:type="band1Horz">
      <w:rPr>
        <w:rFonts w:cs="Arial"/>
      </w:rPr>
      <w:tblPr/>
      <w:tcPr>
        <w:tcBorders>
          <w:top w:val="single" w:sz="8" w:space="0" w:color="4F81BD"/>
          <w:left w:val="single" w:sz="8" w:space="0" w:color="4F81BD"/>
          <w:bottom w:val="single" w:sz="8" w:space="0" w:color="4F81BD"/>
          <w:right w:val="single" w:sz="8" w:space="0" w:color="4F81BD"/>
        </w:tcBorders>
      </w:tcPr>
    </w:tblStylePr>
  </w:style>
  <w:style w:type="table" w:styleId="-20">
    <w:name w:val="Light List Accent 2"/>
    <w:basedOn w:val="a3"/>
    <w:uiPriority w:val="99"/>
    <w:rsid w:val="00CB0664"/>
    <w:pPr>
      <w:spacing w:after="0" w:line="240" w:lineRule="auto"/>
    </w:pPr>
    <w:rPr>
      <w:kern w:val="0"/>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Arial"/>
        <w:b/>
        <w:bCs/>
        <w:color w:val="FFFFFF"/>
      </w:rPr>
      <w:tblPr/>
      <w:tcPr>
        <w:shd w:val="clear" w:color="auto" w:fill="C0504D"/>
      </w:tcPr>
    </w:tblStylePr>
    <w:tblStylePr w:type="lastRow">
      <w:pPr>
        <w:spacing w:before="0" w:after="0"/>
      </w:pPr>
      <w:rPr>
        <w:rFonts w:cs="Arial"/>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C0504D"/>
          <w:left w:val="single" w:sz="8" w:space="0" w:color="C0504D"/>
          <w:bottom w:val="single" w:sz="8" w:space="0" w:color="C0504D"/>
          <w:right w:val="single" w:sz="8" w:space="0" w:color="C0504D"/>
        </w:tcBorders>
      </w:tcPr>
    </w:tblStylePr>
    <w:tblStylePr w:type="band1Horz">
      <w:rPr>
        <w:rFonts w:cs="Arial"/>
      </w:rPr>
      <w:tblPr/>
      <w:tcPr>
        <w:tcBorders>
          <w:top w:val="single" w:sz="8" w:space="0" w:color="C0504D"/>
          <w:left w:val="single" w:sz="8" w:space="0" w:color="C0504D"/>
          <w:bottom w:val="single" w:sz="8" w:space="0" w:color="C0504D"/>
          <w:right w:val="single" w:sz="8" w:space="0" w:color="C0504D"/>
        </w:tcBorders>
      </w:tcPr>
    </w:tblStylePr>
  </w:style>
  <w:style w:type="table" w:styleId="-30">
    <w:name w:val="Light List Accent 3"/>
    <w:basedOn w:val="a3"/>
    <w:uiPriority w:val="99"/>
    <w:rsid w:val="00CB0664"/>
    <w:pPr>
      <w:spacing w:after="0" w:line="240" w:lineRule="auto"/>
    </w:pPr>
    <w:rPr>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Arial"/>
        <w:b/>
        <w:bCs/>
        <w:color w:val="FFFFFF"/>
      </w:rPr>
      <w:tblPr/>
      <w:tcPr>
        <w:shd w:val="clear" w:color="auto" w:fill="9BBB59"/>
      </w:tcPr>
    </w:tblStylePr>
    <w:tblStylePr w:type="lastRow">
      <w:pPr>
        <w:spacing w:before="0" w:after="0"/>
      </w:pPr>
      <w:rPr>
        <w:rFonts w:cs="Arial"/>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9BBB59"/>
          <w:left w:val="single" w:sz="8" w:space="0" w:color="9BBB59"/>
          <w:bottom w:val="single" w:sz="8" w:space="0" w:color="9BBB59"/>
          <w:right w:val="single" w:sz="8" w:space="0" w:color="9BBB59"/>
        </w:tcBorders>
      </w:tcPr>
    </w:tblStylePr>
    <w:tblStylePr w:type="band1Horz">
      <w:rPr>
        <w:rFonts w:cs="Arial"/>
      </w:rPr>
      <w:tblPr/>
      <w:tcPr>
        <w:tcBorders>
          <w:top w:val="single" w:sz="8" w:space="0" w:color="9BBB59"/>
          <w:left w:val="single" w:sz="8" w:space="0" w:color="9BBB59"/>
          <w:bottom w:val="single" w:sz="8" w:space="0" w:color="9BBB59"/>
          <w:right w:val="single" w:sz="8" w:space="0" w:color="9BBB59"/>
        </w:tcBorders>
      </w:tcPr>
    </w:tblStylePr>
  </w:style>
  <w:style w:type="table" w:styleId="-40">
    <w:name w:val="Light List Accent 4"/>
    <w:basedOn w:val="a3"/>
    <w:uiPriority w:val="99"/>
    <w:rsid w:val="00CB0664"/>
    <w:pPr>
      <w:spacing w:after="0" w:line="240" w:lineRule="auto"/>
    </w:pPr>
    <w:rPr>
      <w:kern w:val="0"/>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Arial"/>
        <w:b/>
        <w:bCs/>
        <w:color w:val="FFFFFF"/>
      </w:rPr>
      <w:tblPr/>
      <w:tcPr>
        <w:shd w:val="clear" w:color="auto" w:fill="8064A2"/>
      </w:tcPr>
    </w:tblStylePr>
    <w:tblStylePr w:type="lastRow">
      <w:pPr>
        <w:spacing w:before="0" w:after="0"/>
      </w:pPr>
      <w:rPr>
        <w:rFonts w:cs="Arial"/>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8064A2"/>
          <w:left w:val="single" w:sz="8" w:space="0" w:color="8064A2"/>
          <w:bottom w:val="single" w:sz="8" w:space="0" w:color="8064A2"/>
          <w:right w:val="single" w:sz="8" w:space="0" w:color="8064A2"/>
        </w:tcBorders>
      </w:tcPr>
    </w:tblStylePr>
    <w:tblStylePr w:type="band1Horz">
      <w:rPr>
        <w:rFonts w:cs="Arial"/>
      </w:rPr>
      <w:tblPr/>
      <w:tcPr>
        <w:tcBorders>
          <w:top w:val="single" w:sz="8" w:space="0" w:color="8064A2"/>
          <w:left w:val="single" w:sz="8" w:space="0" w:color="8064A2"/>
          <w:bottom w:val="single" w:sz="8" w:space="0" w:color="8064A2"/>
          <w:right w:val="single" w:sz="8" w:space="0" w:color="8064A2"/>
        </w:tcBorders>
      </w:tcPr>
    </w:tblStylePr>
  </w:style>
  <w:style w:type="table" w:styleId="-50">
    <w:name w:val="Light List Accent 5"/>
    <w:basedOn w:val="a3"/>
    <w:uiPriority w:val="99"/>
    <w:rsid w:val="00CB0664"/>
    <w:pPr>
      <w:spacing w:after="0" w:line="240" w:lineRule="auto"/>
    </w:pPr>
    <w:rPr>
      <w:kern w:val="0"/>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Arial"/>
        <w:b/>
        <w:bCs/>
        <w:color w:val="FFFFFF"/>
      </w:rPr>
      <w:tblPr/>
      <w:tcPr>
        <w:shd w:val="clear" w:color="auto" w:fill="4BACC6"/>
      </w:tcPr>
    </w:tblStylePr>
    <w:tblStylePr w:type="lastRow">
      <w:pPr>
        <w:spacing w:before="0" w:after="0"/>
      </w:pPr>
      <w:rPr>
        <w:rFonts w:cs="Arial"/>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4BACC6"/>
          <w:left w:val="single" w:sz="8" w:space="0" w:color="4BACC6"/>
          <w:bottom w:val="single" w:sz="8" w:space="0" w:color="4BACC6"/>
          <w:right w:val="single" w:sz="8" w:space="0" w:color="4BACC6"/>
        </w:tcBorders>
      </w:tcPr>
    </w:tblStylePr>
    <w:tblStylePr w:type="band1Horz">
      <w:rPr>
        <w:rFonts w:cs="Arial"/>
      </w:rPr>
      <w:tblPr/>
      <w:tcPr>
        <w:tcBorders>
          <w:top w:val="single" w:sz="8" w:space="0" w:color="4BACC6"/>
          <w:left w:val="single" w:sz="8" w:space="0" w:color="4BACC6"/>
          <w:bottom w:val="single" w:sz="8" w:space="0" w:color="4BACC6"/>
          <w:right w:val="single" w:sz="8" w:space="0" w:color="4BACC6"/>
        </w:tcBorders>
      </w:tcPr>
    </w:tblStylePr>
  </w:style>
  <w:style w:type="table" w:styleId="-60">
    <w:name w:val="Light List Accent 6"/>
    <w:basedOn w:val="a3"/>
    <w:uiPriority w:val="99"/>
    <w:rsid w:val="00CB0664"/>
    <w:pPr>
      <w:spacing w:after="0" w:line="240" w:lineRule="auto"/>
    </w:pPr>
    <w:rPr>
      <w:kern w:val="0"/>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Arial"/>
        <w:b/>
        <w:bCs/>
        <w:color w:val="FFFFFF"/>
      </w:rPr>
      <w:tblPr/>
      <w:tcPr>
        <w:shd w:val="clear" w:color="auto" w:fill="F79646"/>
      </w:tcPr>
    </w:tblStylePr>
    <w:tblStylePr w:type="lastRow">
      <w:pPr>
        <w:spacing w:before="0" w:after="0"/>
      </w:pPr>
      <w:rPr>
        <w:rFonts w:cs="Arial"/>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F79646"/>
          <w:left w:val="single" w:sz="8" w:space="0" w:color="F79646"/>
          <w:bottom w:val="single" w:sz="8" w:space="0" w:color="F79646"/>
          <w:right w:val="single" w:sz="8" w:space="0" w:color="F79646"/>
        </w:tcBorders>
      </w:tcPr>
    </w:tblStylePr>
    <w:tblStylePr w:type="band1Horz">
      <w:rPr>
        <w:rFonts w:cs="Arial"/>
      </w:rPr>
      <w:tblPr/>
      <w:tcPr>
        <w:tcBorders>
          <w:top w:val="single" w:sz="8" w:space="0" w:color="F79646"/>
          <w:left w:val="single" w:sz="8" w:space="0" w:color="F79646"/>
          <w:bottom w:val="single" w:sz="8" w:space="0" w:color="F79646"/>
          <w:right w:val="single" w:sz="8" w:space="0" w:color="F79646"/>
        </w:tcBorders>
      </w:tcPr>
    </w:tblStylePr>
  </w:style>
  <w:style w:type="table" w:styleId="aff3">
    <w:name w:val="Light Grid"/>
    <w:basedOn w:val="a3"/>
    <w:uiPriority w:val="99"/>
    <w:rsid w:val="00CB0664"/>
    <w:pPr>
      <w:spacing w:after="0" w:line="240" w:lineRule="auto"/>
    </w:pPr>
    <w:rPr>
      <w:kern w:val="0"/>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Arial"/>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Arial"/>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Arial"/>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11">
    <w:name w:val="Light Grid Accent 1"/>
    <w:basedOn w:val="a3"/>
    <w:uiPriority w:val="99"/>
    <w:rsid w:val="00CB0664"/>
    <w:pPr>
      <w:spacing w:after="0" w:line="240" w:lineRule="auto"/>
    </w:pPr>
    <w:rPr>
      <w:kern w:val="0"/>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Arial"/>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Arial"/>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Arial"/>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21">
    <w:name w:val="Light Grid Accent 2"/>
    <w:basedOn w:val="a3"/>
    <w:uiPriority w:val="99"/>
    <w:rsid w:val="00CB0664"/>
    <w:pPr>
      <w:spacing w:after="0" w:line="240" w:lineRule="auto"/>
    </w:pPr>
    <w:rPr>
      <w:kern w:val="0"/>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Arial"/>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Arial"/>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Arial"/>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31">
    <w:name w:val="Light Grid Accent 3"/>
    <w:basedOn w:val="a3"/>
    <w:uiPriority w:val="99"/>
    <w:rsid w:val="00CB0664"/>
    <w:pPr>
      <w:spacing w:after="0" w:line="240" w:lineRule="auto"/>
    </w:pPr>
    <w:rPr>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Arial"/>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Arial"/>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Arial"/>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41">
    <w:name w:val="Light Grid Accent 4"/>
    <w:basedOn w:val="a3"/>
    <w:uiPriority w:val="99"/>
    <w:rsid w:val="00CB0664"/>
    <w:pPr>
      <w:spacing w:after="0" w:line="240" w:lineRule="auto"/>
    </w:pPr>
    <w:rPr>
      <w:kern w:val="0"/>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Arial"/>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Arial"/>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Arial"/>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51">
    <w:name w:val="Light Grid Accent 5"/>
    <w:basedOn w:val="a3"/>
    <w:uiPriority w:val="99"/>
    <w:rsid w:val="00CB0664"/>
    <w:pPr>
      <w:spacing w:after="0" w:line="240" w:lineRule="auto"/>
    </w:pPr>
    <w:rPr>
      <w:kern w:val="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Arial"/>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Arial"/>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Arial"/>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61">
    <w:name w:val="Light Grid Accent 6"/>
    <w:basedOn w:val="a3"/>
    <w:uiPriority w:val="99"/>
    <w:rsid w:val="00CB0664"/>
    <w:pPr>
      <w:spacing w:after="0" w:line="240" w:lineRule="auto"/>
    </w:pPr>
    <w:rPr>
      <w:kern w:val="0"/>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Arial"/>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Arial"/>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Arial"/>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11">
    <w:name w:val="Medium Shading 1"/>
    <w:basedOn w:val="a3"/>
    <w:uiPriority w:val="99"/>
    <w:rsid w:val="00CB0664"/>
    <w:pPr>
      <w:spacing w:after="0" w:line="240" w:lineRule="auto"/>
    </w:pPr>
    <w:rPr>
      <w:kern w:val="0"/>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Arial"/>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Arial"/>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Arial"/>
        <w:b/>
        <w:bCs/>
      </w:rPr>
    </w:tblStylePr>
    <w:tblStylePr w:type="lastCol">
      <w:rPr>
        <w:rFonts w:cs="Arial"/>
        <w:b/>
        <w:bCs/>
      </w:rPr>
    </w:tblStylePr>
    <w:tblStylePr w:type="band1Vert">
      <w:rPr>
        <w:rFonts w:cs="Arial"/>
      </w:rPr>
      <w:tblPr/>
      <w:tcPr>
        <w:shd w:val="clear" w:color="auto" w:fill="C0C0C0"/>
      </w:tcPr>
    </w:tblStylePr>
    <w:tblStylePr w:type="band1Horz">
      <w:rPr>
        <w:rFonts w:cs="Arial"/>
      </w:rPr>
      <w:tblPr/>
      <w:tcPr>
        <w:tcBorders>
          <w:insideH w:val="nil"/>
          <w:insideV w:val="nil"/>
        </w:tcBorders>
        <w:shd w:val="clear" w:color="auto" w:fill="C0C0C0"/>
      </w:tcPr>
    </w:tblStylePr>
    <w:tblStylePr w:type="band2Horz">
      <w:rPr>
        <w:rFonts w:cs="Arial"/>
      </w:rPr>
      <w:tblPr/>
      <w:tcPr>
        <w:tcBorders>
          <w:insideH w:val="nil"/>
          <w:insideV w:val="nil"/>
        </w:tcBorders>
      </w:tcPr>
    </w:tblStylePr>
  </w:style>
  <w:style w:type="table" w:styleId="1-1">
    <w:name w:val="Medium Shading 1 Accent 1"/>
    <w:basedOn w:val="a3"/>
    <w:uiPriority w:val="99"/>
    <w:rsid w:val="00CB0664"/>
    <w:pPr>
      <w:spacing w:after="0" w:line="240" w:lineRule="auto"/>
    </w:pPr>
    <w:rPr>
      <w:kern w:val="0"/>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Arial"/>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Arial"/>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Arial"/>
        <w:b/>
        <w:bCs/>
      </w:rPr>
    </w:tblStylePr>
    <w:tblStylePr w:type="lastCol">
      <w:rPr>
        <w:rFonts w:cs="Arial"/>
        <w:b/>
        <w:bCs/>
      </w:rPr>
    </w:tblStylePr>
    <w:tblStylePr w:type="band1Vert">
      <w:rPr>
        <w:rFonts w:cs="Arial"/>
      </w:rPr>
      <w:tblPr/>
      <w:tcPr>
        <w:shd w:val="clear" w:color="auto" w:fill="D3DFEE"/>
      </w:tcPr>
    </w:tblStylePr>
    <w:tblStylePr w:type="band1Horz">
      <w:rPr>
        <w:rFonts w:cs="Arial"/>
      </w:rPr>
      <w:tblPr/>
      <w:tcPr>
        <w:tcBorders>
          <w:insideH w:val="nil"/>
          <w:insideV w:val="nil"/>
        </w:tcBorders>
        <w:shd w:val="clear" w:color="auto" w:fill="D3DFEE"/>
      </w:tcPr>
    </w:tblStylePr>
    <w:tblStylePr w:type="band2Horz">
      <w:rPr>
        <w:rFonts w:cs="Arial"/>
      </w:rPr>
      <w:tblPr/>
      <w:tcPr>
        <w:tcBorders>
          <w:insideH w:val="nil"/>
          <w:insideV w:val="nil"/>
        </w:tcBorders>
      </w:tcPr>
    </w:tblStylePr>
  </w:style>
  <w:style w:type="table" w:styleId="1-2">
    <w:name w:val="Medium Shading 1 Accent 2"/>
    <w:basedOn w:val="a3"/>
    <w:uiPriority w:val="99"/>
    <w:rsid w:val="00CB0664"/>
    <w:pPr>
      <w:spacing w:after="0" w:line="240" w:lineRule="auto"/>
    </w:pPr>
    <w:rPr>
      <w:kern w:val="0"/>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Arial"/>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Arial"/>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Arial"/>
        <w:b/>
        <w:bCs/>
      </w:rPr>
    </w:tblStylePr>
    <w:tblStylePr w:type="lastCol">
      <w:rPr>
        <w:rFonts w:cs="Arial"/>
        <w:b/>
        <w:bCs/>
      </w:rPr>
    </w:tblStylePr>
    <w:tblStylePr w:type="band1Vert">
      <w:rPr>
        <w:rFonts w:cs="Arial"/>
      </w:rPr>
      <w:tblPr/>
      <w:tcPr>
        <w:shd w:val="clear" w:color="auto" w:fill="EFD3D2"/>
      </w:tcPr>
    </w:tblStylePr>
    <w:tblStylePr w:type="band1Horz">
      <w:rPr>
        <w:rFonts w:cs="Arial"/>
      </w:rPr>
      <w:tblPr/>
      <w:tcPr>
        <w:tcBorders>
          <w:insideH w:val="nil"/>
          <w:insideV w:val="nil"/>
        </w:tcBorders>
        <w:shd w:val="clear" w:color="auto" w:fill="EFD3D2"/>
      </w:tcPr>
    </w:tblStylePr>
    <w:tblStylePr w:type="band2Horz">
      <w:rPr>
        <w:rFonts w:cs="Arial"/>
      </w:rPr>
      <w:tblPr/>
      <w:tcPr>
        <w:tcBorders>
          <w:insideH w:val="nil"/>
          <w:insideV w:val="nil"/>
        </w:tcBorders>
      </w:tcPr>
    </w:tblStylePr>
  </w:style>
  <w:style w:type="table" w:styleId="1-3">
    <w:name w:val="Medium Shading 1 Accent 3"/>
    <w:basedOn w:val="a3"/>
    <w:uiPriority w:val="99"/>
    <w:rsid w:val="00CB0664"/>
    <w:pPr>
      <w:spacing w:after="0" w:line="240" w:lineRule="auto"/>
    </w:pPr>
    <w:rPr>
      <w:kern w:val="0"/>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Arial"/>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Arial"/>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Arial"/>
        <w:b/>
        <w:bCs/>
      </w:rPr>
    </w:tblStylePr>
    <w:tblStylePr w:type="lastCol">
      <w:rPr>
        <w:rFonts w:cs="Arial"/>
        <w:b/>
        <w:bCs/>
      </w:rPr>
    </w:tblStylePr>
    <w:tblStylePr w:type="band1Vert">
      <w:rPr>
        <w:rFonts w:cs="Arial"/>
      </w:rPr>
      <w:tblPr/>
      <w:tcPr>
        <w:shd w:val="clear" w:color="auto" w:fill="E6EED5"/>
      </w:tcPr>
    </w:tblStylePr>
    <w:tblStylePr w:type="band1Horz">
      <w:rPr>
        <w:rFonts w:cs="Arial"/>
      </w:rPr>
      <w:tblPr/>
      <w:tcPr>
        <w:tcBorders>
          <w:insideH w:val="nil"/>
          <w:insideV w:val="nil"/>
        </w:tcBorders>
        <w:shd w:val="clear" w:color="auto" w:fill="E6EED5"/>
      </w:tcPr>
    </w:tblStylePr>
    <w:tblStylePr w:type="band2Horz">
      <w:rPr>
        <w:rFonts w:cs="Arial"/>
      </w:rPr>
      <w:tblPr/>
      <w:tcPr>
        <w:tcBorders>
          <w:insideH w:val="nil"/>
          <w:insideV w:val="nil"/>
        </w:tcBorders>
      </w:tcPr>
    </w:tblStylePr>
  </w:style>
  <w:style w:type="table" w:styleId="1-4">
    <w:name w:val="Medium Shading 1 Accent 4"/>
    <w:basedOn w:val="a3"/>
    <w:uiPriority w:val="99"/>
    <w:rsid w:val="00CB0664"/>
    <w:pPr>
      <w:spacing w:after="0" w:line="240" w:lineRule="auto"/>
    </w:pPr>
    <w:rPr>
      <w:kern w:val="0"/>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Arial"/>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Arial"/>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Arial"/>
        <w:b/>
        <w:bCs/>
      </w:rPr>
    </w:tblStylePr>
    <w:tblStylePr w:type="lastCol">
      <w:rPr>
        <w:rFonts w:cs="Arial"/>
        <w:b/>
        <w:bCs/>
      </w:rPr>
    </w:tblStylePr>
    <w:tblStylePr w:type="band1Vert">
      <w:rPr>
        <w:rFonts w:cs="Arial"/>
      </w:rPr>
      <w:tblPr/>
      <w:tcPr>
        <w:shd w:val="clear" w:color="auto" w:fill="DFD8E8"/>
      </w:tcPr>
    </w:tblStylePr>
    <w:tblStylePr w:type="band1Horz">
      <w:rPr>
        <w:rFonts w:cs="Arial"/>
      </w:rPr>
      <w:tblPr/>
      <w:tcPr>
        <w:tcBorders>
          <w:insideH w:val="nil"/>
          <w:insideV w:val="nil"/>
        </w:tcBorders>
        <w:shd w:val="clear" w:color="auto" w:fill="DFD8E8"/>
      </w:tcPr>
    </w:tblStylePr>
    <w:tblStylePr w:type="band2Horz">
      <w:rPr>
        <w:rFonts w:cs="Arial"/>
      </w:rPr>
      <w:tblPr/>
      <w:tcPr>
        <w:tcBorders>
          <w:insideH w:val="nil"/>
          <w:insideV w:val="nil"/>
        </w:tcBorders>
      </w:tcPr>
    </w:tblStylePr>
  </w:style>
  <w:style w:type="table" w:styleId="1-5">
    <w:name w:val="Medium Shading 1 Accent 5"/>
    <w:basedOn w:val="a3"/>
    <w:uiPriority w:val="99"/>
    <w:rsid w:val="00CB0664"/>
    <w:pPr>
      <w:spacing w:after="0" w:line="240" w:lineRule="auto"/>
    </w:pPr>
    <w:rPr>
      <w:kern w:val="0"/>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Arial"/>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Arial"/>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Arial"/>
        <w:b/>
        <w:bCs/>
      </w:rPr>
    </w:tblStylePr>
    <w:tblStylePr w:type="lastCol">
      <w:rPr>
        <w:rFonts w:cs="Arial"/>
        <w:b/>
        <w:bCs/>
      </w:rPr>
    </w:tblStylePr>
    <w:tblStylePr w:type="band1Vert">
      <w:rPr>
        <w:rFonts w:cs="Arial"/>
      </w:rPr>
      <w:tblPr/>
      <w:tcPr>
        <w:shd w:val="clear" w:color="auto" w:fill="D2EAF1"/>
      </w:tcPr>
    </w:tblStylePr>
    <w:tblStylePr w:type="band1Horz">
      <w:rPr>
        <w:rFonts w:cs="Arial"/>
      </w:rPr>
      <w:tblPr/>
      <w:tcPr>
        <w:tcBorders>
          <w:insideH w:val="nil"/>
          <w:insideV w:val="nil"/>
        </w:tcBorders>
        <w:shd w:val="clear" w:color="auto" w:fill="D2EAF1"/>
      </w:tcPr>
    </w:tblStylePr>
    <w:tblStylePr w:type="band2Horz">
      <w:rPr>
        <w:rFonts w:cs="Arial"/>
      </w:rPr>
      <w:tblPr/>
      <w:tcPr>
        <w:tcBorders>
          <w:insideH w:val="nil"/>
          <w:insideV w:val="nil"/>
        </w:tcBorders>
      </w:tcPr>
    </w:tblStylePr>
  </w:style>
  <w:style w:type="table" w:styleId="1-6">
    <w:name w:val="Medium Shading 1 Accent 6"/>
    <w:basedOn w:val="a3"/>
    <w:uiPriority w:val="99"/>
    <w:rsid w:val="00CB0664"/>
    <w:pPr>
      <w:spacing w:after="0" w:line="240" w:lineRule="auto"/>
    </w:pPr>
    <w:rPr>
      <w:kern w:val="0"/>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Arial"/>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Arial"/>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Arial"/>
        <w:b/>
        <w:bCs/>
      </w:rPr>
    </w:tblStylePr>
    <w:tblStylePr w:type="lastCol">
      <w:rPr>
        <w:rFonts w:cs="Arial"/>
        <w:b/>
        <w:bCs/>
      </w:rPr>
    </w:tblStylePr>
    <w:tblStylePr w:type="band1Vert">
      <w:rPr>
        <w:rFonts w:cs="Arial"/>
      </w:rPr>
      <w:tblPr/>
      <w:tcPr>
        <w:shd w:val="clear" w:color="auto" w:fill="FDE4D0"/>
      </w:tcPr>
    </w:tblStylePr>
    <w:tblStylePr w:type="band1Horz">
      <w:rPr>
        <w:rFonts w:cs="Arial"/>
      </w:rPr>
      <w:tblPr/>
      <w:tcPr>
        <w:tcBorders>
          <w:insideH w:val="nil"/>
          <w:insideV w:val="nil"/>
        </w:tcBorders>
        <w:shd w:val="clear" w:color="auto" w:fill="FDE4D0"/>
      </w:tcPr>
    </w:tblStylePr>
    <w:tblStylePr w:type="band2Horz">
      <w:rPr>
        <w:rFonts w:cs="Arial"/>
      </w:rPr>
      <w:tblPr/>
      <w:tcPr>
        <w:tcBorders>
          <w:insideH w:val="nil"/>
          <w:insideV w:val="nil"/>
        </w:tcBorders>
      </w:tcPr>
    </w:tblStylePr>
  </w:style>
  <w:style w:type="table" w:styleId="29">
    <w:name w:val="Medium Shading 2"/>
    <w:basedOn w:val="a3"/>
    <w:uiPriority w:val="99"/>
    <w:rsid w:val="00CB0664"/>
    <w:pPr>
      <w:spacing w:after="0" w:line="240" w:lineRule="auto"/>
    </w:pPr>
    <w:rPr>
      <w:kern w:val="0"/>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Arial"/>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Arial"/>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Arial"/>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Arial"/>
        <w:b/>
        <w:bCs/>
        <w:color w:val="FFFFFF"/>
      </w:rPr>
      <w:tblPr/>
      <w:tcPr>
        <w:tcBorders>
          <w:left w:val="nil"/>
          <w:right w:val="nil"/>
          <w:insideH w:val="nil"/>
          <w:insideV w:val="nil"/>
        </w:tcBorders>
        <w:shd w:val="clear" w:color="auto" w:fill="000000"/>
      </w:tcPr>
    </w:tblStylePr>
    <w:tblStylePr w:type="band1Vert">
      <w:rPr>
        <w:rFonts w:cs="Arial"/>
      </w:rPr>
      <w:tblPr/>
      <w:tcPr>
        <w:tcBorders>
          <w:left w:val="nil"/>
          <w:right w:val="nil"/>
          <w:insideH w:val="nil"/>
          <w:insideV w:val="nil"/>
        </w:tcBorders>
        <w:shd w:val="clear" w:color="auto" w:fill="D8D8D8"/>
      </w:tcPr>
    </w:tblStylePr>
    <w:tblStylePr w:type="band1Horz">
      <w:rPr>
        <w:rFonts w:cs="Arial"/>
      </w:rPr>
      <w:tblPr/>
      <w:tcPr>
        <w:shd w:val="clear" w:color="auto" w:fill="D8D8D8"/>
      </w:tcPr>
    </w:tblStylePr>
    <w:tblStylePr w:type="neCell">
      <w:rPr>
        <w:rFonts w:cs="Arial"/>
      </w:rPr>
      <w:tblPr/>
      <w:tcPr>
        <w:tcBorders>
          <w:top w:val="single" w:sz="18" w:space="0" w:color="auto"/>
          <w:left w:val="nil"/>
          <w:bottom w:val="single" w:sz="18" w:space="0" w:color="auto"/>
          <w:right w:val="nil"/>
          <w:insideH w:val="nil"/>
          <w:insideV w:val="nil"/>
        </w:tcBorders>
      </w:tcPr>
    </w:tblStylePr>
    <w:tblStylePr w:type="nwCell">
      <w:rPr>
        <w:rFonts w:cs="Arial"/>
        <w:color w:val="FFFFFF"/>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99"/>
    <w:rsid w:val="00CB0664"/>
    <w:pPr>
      <w:spacing w:after="0" w:line="240" w:lineRule="auto"/>
    </w:pPr>
    <w:rPr>
      <w:kern w:val="0"/>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Arial"/>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Arial"/>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Arial"/>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Arial"/>
        <w:b/>
        <w:bCs/>
        <w:color w:val="FFFFFF"/>
      </w:rPr>
      <w:tblPr/>
      <w:tcPr>
        <w:tcBorders>
          <w:left w:val="nil"/>
          <w:right w:val="nil"/>
          <w:insideH w:val="nil"/>
          <w:insideV w:val="nil"/>
        </w:tcBorders>
        <w:shd w:val="clear" w:color="auto" w:fill="4F81BD"/>
      </w:tcPr>
    </w:tblStylePr>
    <w:tblStylePr w:type="band1Vert">
      <w:rPr>
        <w:rFonts w:cs="Arial"/>
      </w:rPr>
      <w:tblPr/>
      <w:tcPr>
        <w:tcBorders>
          <w:left w:val="nil"/>
          <w:right w:val="nil"/>
          <w:insideH w:val="nil"/>
          <w:insideV w:val="nil"/>
        </w:tcBorders>
        <w:shd w:val="clear" w:color="auto" w:fill="D8D8D8"/>
      </w:tcPr>
    </w:tblStylePr>
    <w:tblStylePr w:type="band1Horz">
      <w:rPr>
        <w:rFonts w:cs="Arial"/>
      </w:rPr>
      <w:tblPr/>
      <w:tcPr>
        <w:shd w:val="clear" w:color="auto" w:fill="D8D8D8"/>
      </w:tcPr>
    </w:tblStylePr>
    <w:tblStylePr w:type="neCell">
      <w:rPr>
        <w:rFonts w:cs="Arial"/>
      </w:rPr>
      <w:tblPr/>
      <w:tcPr>
        <w:tcBorders>
          <w:top w:val="single" w:sz="18" w:space="0" w:color="auto"/>
          <w:left w:val="nil"/>
          <w:bottom w:val="single" w:sz="18" w:space="0" w:color="auto"/>
          <w:right w:val="nil"/>
          <w:insideH w:val="nil"/>
          <w:insideV w:val="nil"/>
        </w:tcBorders>
      </w:tcPr>
    </w:tblStylePr>
    <w:tblStylePr w:type="nwCell">
      <w:rPr>
        <w:rFonts w:cs="Arial"/>
        <w:color w:val="FFFFFF"/>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99"/>
    <w:rsid w:val="00CB0664"/>
    <w:pPr>
      <w:spacing w:after="0" w:line="240" w:lineRule="auto"/>
    </w:pPr>
    <w:rPr>
      <w:kern w:val="0"/>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Arial"/>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Arial"/>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Arial"/>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Arial"/>
        <w:b/>
        <w:bCs/>
        <w:color w:val="FFFFFF"/>
      </w:rPr>
      <w:tblPr/>
      <w:tcPr>
        <w:tcBorders>
          <w:left w:val="nil"/>
          <w:right w:val="nil"/>
          <w:insideH w:val="nil"/>
          <w:insideV w:val="nil"/>
        </w:tcBorders>
        <w:shd w:val="clear" w:color="auto" w:fill="C0504D"/>
      </w:tcPr>
    </w:tblStylePr>
    <w:tblStylePr w:type="band1Vert">
      <w:rPr>
        <w:rFonts w:cs="Arial"/>
      </w:rPr>
      <w:tblPr/>
      <w:tcPr>
        <w:tcBorders>
          <w:left w:val="nil"/>
          <w:right w:val="nil"/>
          <w:insideH w:val="nil"/>
          <w:insideV w:val="nil"/>
        </w:tcBorders>
        <w:shd w:val="clear" w:color="auto" w:fill="D8D8D8"/>
      </w:tcPr>
    </w:tblStylePr>
    <w:tblStylePr w:type="band1Horz">
      <w:rPr>
        <w:rFonts w:cs="Arial"/>
      </w:rPr>
      <w:tblPr/>
      <w:tcPr>
        <w:shd w:val="clear" w:color="auto" w:fill="D8D8D8"/>
      </w:tcPr>
    </w:tblStylePr>
    <w:tblStylePr w:type="neCell">
      <w:rPr>
        <w:rFonts w:cs="Arial"/>
      </w:rPr>
      <w:tblPr/>
      <w:tcPr>
        <w:tcBorders>
          <w:top w:val="single" w:sz="18" w:space="0" w:color="auto"/>
          <w:left w:val="nil"/>
          <w:bottom w:val="single" w:sz="18" w:space="0" w:color="auto"/>
          <w:right w:val="nil"/>
          <w:insideH w:val="nil"/>
          <w:insideV w:val="nil"/>
        </w:tcBorders>
      </w:tcPr>
    </w:tblStylePr>
    <w:tblStylePr w:type="nwCell">
      <w:rPr>
        <w:rFonts w:cs="Arial"/>
        <w:color w:val="FFFFFF"/>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99"/>
    <w:rsid w:val="00CB0664"/>
    <w:pPr>
      <w:spacing w:after="0" w:line="240" w:lineRule="auto"/>
    </w:pPr>
    <w:rPr>
      <w:kern w:val="0"/>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Arial"/>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Arial"/>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Arial"/>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Arial"/>
        <w:b/>
        <w:bCs/>
        <w:color w:val="FFFFFF"/>
      </w:rPr>
      <w:tblPr/>
      <w:tcPr>
        <w:tcBorders>
          <w:left w:val="nil"/>
          <w:right w:val="nil"/>
          <w:insideH w:val="nil"/>
          <w:insideV w:val="nil"/>
        </w:tcBorders>
        <w:shd w:val="clear" w:color="auto" w:fill="9BBB59"/>
      </w:tcPr>
    </w:tblStylePr>
    <w:tblStylePr w:type="band1Vert">
      <w:rPr>
        <w:rFonts w:cs="Arial"/>
      </w:rPr>
      <w:tblPr/>
      <w:tcPr>
        <w:tcBorders>
          <w:left w:val="nil"/>
          <w:right w:val="nil"/>
          <w:insideH w:val="nil"/>
          <w:insideV w:val="nil"/>
        </w:tcBorders>
        <w:shd w:val="clear" w:color="auto" w:fill="D8D8D8"/>
      </w:tcPr>
    </w:tblStylePr>
    <w:tblStylePr w:type="band1Horz">
      <w:rPr>
        <w:rFonts w:cs="Arial"/>
      </w:rPr>
      <w:tblPr/>
      <w:tcPr>
        <w:shd w:val="clear" w:color="auto" w:fill="D8D8D8"/>
      </w:tcPr>
    </w:tblStylePr>
    <w:tblStylePr w:type="neCell">
      <w:rPr>
        <w:rFonts w:cs="Arial"/>
      </w:rPr>
      <w:tblPr/>
      <w:tcPr>
        <w:tcBorders>
          <w:top w:val="single" w:sz="18" w:space="0" w:color="auto"/>
          <w:left w:val="nil"/>
          <w:bottom w:val="single" w:sz="18" w:space="0" w:color="auto"/>
          <w:right w:val="nil"/>
          <w:insideH w:val="nil"/>
          <w:insideV w:val="nil"/>
        </w:tcBorders>
      </w:tcPr>
    </w:tblStylePr>
    <w:tblStylePr w:type="nwCell">
      <w:rPr>
        <w:rFonts w:cs="Arial"/>
        <w:color w:val="FFFFFF"/>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99"/>
    <w:rsid w:val="00CB0664"/>
    <w:pPr>
      <w:spacing w:after="0" w:line="240" w:lineRule="auto"/>
    </w:pPr>
    <w:rPr>
      <w:kern w:val="0"/>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Arial"/>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Arial"/>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Arial"/>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Arial"/>
        <w:b/>
        <w:bCs/>
        <w:color w:val="FFFFFF"/>
      </w:rPr>
      <w:tblPr/>
      <w:tcPr>
        <w:tcBorders>
          <w:left w:val="nil"/>
          <w:right w:val="nil"/>
          <w:insideH w:val="nil"/>
          <w:insideV w:val="nil"/>
        </w:tcBorders>
        <w:shd w:val="clear" w:color="auto" w:fill="8064A2"/>
      </w:tcPr>
    </w:tblStylePr>
    <w:tblStylePr w:type="band1Vert">
      <w:rPr>
        <w:rFonts w:cs="Arial"/>
      </w:rPr>
      <w:tblPr/>
      <w:tcPr>
        <w:tcBorders>
          <w:left w:val="nil"/>
          <w:right w:val="nil"/>
          <w:insideH w:val="nil"/>
          <w:insideV w:val="nil"/>
        </w:tcBorders>
        <w:shd w:val="clear" w:color="auto" w:fill="D8D8D8"/>
      </w:tcPr>
    </w:tblStylePr>
    <w:tblStylePr w:type="band1Horz">
      <w:rPr>
        <w:rFonts w:cs="Arial"/>
      </w:rPr>
      <w:tblPr/>
      <w:tcPr>
        <w:shd w:val="clear" w:color="auto" w:fill="D8D8D8"/>
      </w:tcPr>
    </w:tblStylePr>
    <w:tblStylePr w:type="neCell">
      <w:rPr>
        <w:rFonts w:cs="Arial"/>
      </w:rPr>
      <w:tblPr/>
      <w:tcPr>
        <w:tcBorders>
          <w:top w:val="single" w:sz="18" w:space="0" w:color="auto"/>
          <w:left w:val="nil"/>
          <w:bottom w:val="single" w:sz="18" w:space="0" w:color="auto"/>
          <w:right w:val="nil"/>
          <w:insideH w:val="nil"/>
          <w:insideV w:val="nil"/>
        </w:tcBorders>
      </w:tcPr>
    </w:tblStylePr>
    <w:tblStylePr w:type="nwCell">
      <w:rPr>
        <w:rFonts w:cs="Arial"/>
        <w:color w:val="FFFFFF"/>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99"/>
    <w:rsid w:val="00CB0664"/>
    <w:pPr>
      <w:spacing w:after="0" w:line="240" w:lineRule="auto"/>
    </w:pPr>
    <w:rPr>
      <w:kern w:val="0"/>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Arial"/>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Arial"/>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Arial"/>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Arial"/>
        <w:b/>
        <w:bCs/>
        <w:color w:val="FFFFFF"/>
      </w:rPr>
      <w:tblPr/>
      <w:tcPr>
        <w:tcBorders>
          <w:left w:val="nil"/>
          <w:right w:val="nil"/>
          <w:insideH w:val="nil"/>
          <w:insideV w:val="nil"/>
        </w:tcBorders>
        <w:shd w:val="clear" w:color="auto" w:fill="4BACC6"/>
      </w:tcPr>
    </w:tblStylePr>
    <w:tblStylePr w:type="band1Vert">
      <w:rPr>
        <w:rFonts w:cs="Arial"/>
      </w:rPr>
      <w:tblPr/>
      <w:tcPr>
        <w:tcBorders>
          <w:left w:val="nil"/>
          <w:right w:val="nil"/>
          <w:insideH w:val="nil"/>
          <w:insideV w:val="nil"/>
        </w:tcBorders>
        <w:shd w:val="clear" w:color="auto" w:fill="D8D8D8"/>
      </w:tcPr>
    </w:tblStylePr>
    <w:tblStylePr w:type="band1Horz">
      <w:rPr>
        <w:rFonts w:cs="Arial"/>
      </w:rPr>
      <w:tblPr/>
      <w:tcPr>
        <w:shd w:val="clear" w:color="auto" w:fill="D8D8D8"/>
      </w:tcPr>
    </w:tblStylePr>
    <w:tblStylePr w:type="neCell">
      <w:rPr>
        <w:rFonts w:cs="Arial"/>
      </w:rPr>
      <w:tblPr/>
      <w:tcPr>
        <w:tcBorders>
          <w:top w:val="single" w:sz="18" w:space="0" w:color="auto"/>
          <w:left w:val="nil"/>
          <w:bottom w:val="single" w:sz="18" w:space="0" w:color="auto"/>
          <w:right w:val="nil"/>
          <w:insideH w:val="nil"/>
          <w:insideV w:val="nil"/>
        </w:tcBorders>
      </w:tcPr>
    </w:tblStylePr>
    <w:tblStylePr w:type="nwCell">
      <w:rPr>
        <w:rFonts w:cs="Arial"/>
        <w:color w:val="FFFFFF"/>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99"/>
    <w:rsid w:val="00CB0664"/>
    <w:pPr>
      <w:spacing w:after="0" w:line="240" w:lineRule="auto"/>
    </w:pPr>
    <w:rPr>
      <w:kern w:val="0"/>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Arial"/>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Arial"/>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Arial"/>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Arial"/>
        <w:b/>
        <w:bCs/>
        <w:color w:val="FFFFFF"/>
      </w:rPr>
      <w:tblPr/>
      <w:tcPr>
        <w:tcBorders>
          <w:left w:val="nil"/>
          <w:right w:val="nil"/>
          <w:insideH w:val="nil"/>
          <w:insideV w:val="nil"/>
        </w:tcBorders>
        <w:shd w:val="clear" w:color="auto" w:fill="F79646"/>
      </w:tcPr>
    </w:tblStylePr>
    <w:tblStylePr w:type="band1Vert">
      <w:rPr>
        <w:rFonts w:cs="Arial"/>
      </w:rPr>
      <w:tblPr/>
      <w:tcPr>
        <w:tcBorders>
          <w:left w:val="nil"/>
          <w:right w:val="nil"/>
          <w:insideH w:val="nil"/>
          <w:insideV w:val="nil"/>
        </w:tcBorders>
        <w:shd w:val="clear" w:color="auto" w:fill="D8D8D8"/>
      </w:tcPr>
    </w:tblStylePr>
    <w:tblStylePr w:type="band1Horz">
      <w:rPr>
        <w:rFonts w:cs="Arial"/>
      </w:rPr>
      <w:tblPr/>
      <w:tcPr>
        <w:shd w:val="clear" w:color="auto" w:fill="D8D8D8"/>
      </w:tcPr>
    </w:tblStylePr>
    <w:tblStylePr w:type="neCell">
      <w:rPr>
        <w:rFonts w:cs="Arial"/>
      </w:rPr>
      <w:tblPr/>
      <w:tcPr>
        <w:tcBorders>
          <w:top w:val="single" w:sz="18" w:space="0" w:color="auto"/>
          <w:left w:val="nil"/>
          <w:bottom w:val="single" w:sz="18" w:space="0" w:color="auto"/>
          <w:right w:val="nil"/>
          <w:insideH w:val="nil"/>
          <w:insideV w:val="nil"/>
        </w:tcBorders>
      </w:tcPr>
    </w:tblStylePr>
    <w:tblStylePr w:type="nwCell">
      <w:rPr>
        <w:rFonts w:cs="Arial"/>
        <w:color w:val="FFFFFF"/>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99"/>
    <w:rsid w:val="00CB0664"/>
    <w:pPr>
      <w:spacing w:after="0" w:line="240" w:lineRule="auto"/>
    </w:pPr>
    <w:rPr>
      <w:color w:val="000000"/>
      <w:kern w:val="0"/>
      <w:sz w:val="20"/>
      <w:szCs w:val="20"/>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rFonts w:cs="Arial"/>
        <w:b/>
        <w:bCs/>
        <w:color w:val="1F497D"/>
      </w:rPr>
      <w:tblPr/>
      <w:tcPr>
        <w:tcBorders>
          <w:top w:val="single" w:sz="8" w:space="0" w:color="000000"/>
          <w:bottom w:val="single" w:sz="8" w:space="0" w:color="000000"/>
        </w:tcBorders>
      </w:tcPr>
    </w:tblStylePr>
    <w:tblStylePr w:type="firstCol">
      <w:rPr>
        <w:rFonts w:cs="Arial"/>
        <w:b/>
        <w:bCs/>
      </w:rPr>
    </w:tblStylePr>
    <w:tblStylePr w:type="lastCol">
      <w:rPr>
        <w:rFonts w:cs="Arial"/>
        <w:b/>
        <w:bCs/>
      </w:rPr>
      <w:tblPr/>
      <w:tcPr>
        <w:tcBorders>
          <w:top w:val="single" w:sz="8" w:space="0" w:color="000000"/>
          <w:bottom w:val="single" w:sz="8" w:space="0" w:color="000000"/>
        </w:tcBorders>
      </w:tcPr>
    </w:tblStylePr>
    <w:tblStylePr w:type="band1Vert">
      <w:rPr>
        <w:rFonts w:cs="Arial"/>
      </w:rPr>
      <w:tblPr/>
      <w:tcPr>
        <w:shd w:val="clear" w:color="auto" w:fill="C0C0C0"/>
      </w:tcPr>
    </w:tblStylePr>
    <w:tblStylePr w:type="band1Horz">
      <w:rPr>
        <w:rFonts w:cs="Arial"/>
      </w:rPr>
      <w:tblPr/>
      <w:tcPr>
        <w:shd w:val="clear" w:color="auto" w:fill="C0C0C0"/>
      </w:tcPr>
    </w:tblStylePr>
  </w:style>
  <w:style w:type="table" w:styleId="1-10">
    <w:name w:val="Medium List 1 Accent 1"/>
    <w:basedOn w:val="a3"/>
    <w:uiPriority w:val="99"/>
    <w:rsid w:val="00CB0664"/>
    <w:pPr>
      <w:spacing w:after="0" w:line="240" w:lineRule="auto"/>
    </w:pPr>
    <w:rPr>
      <w:color w:val="000000"/>
      <w:kern w:val="0"/>
      <w:sz w:val="20"/>
      <w:szCs w:val="20"/>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rFonts w:cs="Arial"/>
        <w:b/>
        <w:bCs/>
        <w:color w:val="1F497D"/>
      </w:rPr>
      <w:tblPr/>
      <w:tcPr>
        <w:tcBorders>
          <w:top w:val="single" w:sz="8" w:space="0" w:color="4F81BD"/>
          <w:bottom w:val="single" w:sz="8" w:space="0" w:color="4F81BD"/>
        </w:tcBorders>
      </w:tcPr>
    </w:tblStylePr>
    <w:tblStylePr w:type="firstCol">
      <w:rPr>
        <w:rFonts w:cs="Arial"/>
        <w:b/>
        <w:bCs/>
      </w:rPr>
    </w:tblStylePr>
    <w:tblStylePr w:type="lastCol">
      <w:rPr>
        <w:rFonts w:cs="Arial"/>
        <w:b/>
        <w:bCs/>
      </w:rPr>
      <w:tblPr/>
      <w:tcPr>
        <w:tcBorders>
          <w:top w:val="single" w:sz="8" w:space="0" w:color="4F81BD"/>
          <w:bottom w:val="single" w:sz="8" w:space="0" w:color="4F81BD"/>
        </w:tcBorders>
      </w:tcPr>
    </w:tblStylePr>
    <w:tblStylePr w:type="band1Vert">
      <w:rPr>
        <w:rFonts w:cs="Arial"/>
      </w:rPr>
      <w:tblPr/>
      <w:tcPr>
        <w:shd w:val="clear" w:color="auto" w:fill="D3DFEE"/>
      </w:tcPr>
    </w:tblStylePr>
    <w:tblStylePr w:type="band1Horz">
      <w:rPr>
        <w:rFonts w:cs="Arial"/>
      </w:rPr>
      <w:tblPr/>
      <w:tcPr>
        <w:shd w:val="clear" w:color="auto" w:fill="D3DFEE"/>
      </w:tcPr>
    </w:tblStylePr>
  </w:style>
  <w:style w:type="table" w:styleId="1-20">
    <w:name w:val="Medium List 1 Accent 2"/>
    <w:basedOn w:val="a3"/>
    <w:uiPriority w:val="99"/>
    <w:rsid w:val="00CB0664"/>
    <w:pPr>
      <w:spacing w:after="0" w:line="240" w:lineRule="auto"/>
    </w:pPr>
    <w:rPr>
      <w:color w:val="000000"/>
      <w:kern w:val="0"/>
      <w:sz w:val="20"/>
      <w:szCs w:val="20"/>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rFonts w:cs="Arial"/>
        <w:b/>
        <w:bCs/>
        <w:color w:val="1F497D"/>
      </w:rPr>
      <w:tblPr/>
      <w:tcPr>
        <w:tcBorders>
          <w:top w:val="single" w:sz="8" w:space="0" w:color="C0504D"/>
          <w:bottom w:val="single" w:sz="8" w:space="0" w:color="C0504D"/>
        </w:tcBorders>
      </w:tcPr>
    </w:tblStylePr>
    <w:tblStylePr w:type="firstCol">
      <w:rPr>
        <w:rFonts w:cs="Arial"/>
        <w:b/>
        <w:bCs/>
      </w:rPr>
    </w:tblStylePr>
    <w:tblStylePr w:type="lastCol">
      <w:rPr>
        <w:rFonts w:cs="Arial"/>
        <w:b/>
        <w:bCs/>
      </w:rPr>
      <w:tblPr/>
      <w:tcPr>
        <w:tcBorders>
          <w:top w:val="single" w:sz="8" w:space="0" w:color="C0504D"/>
          <w:bottom w:val="single" w:sz="8" w:space="0" w:color="C0504D"/>
        </w:tcBorders>
      </w:tcPr>
    </w:tblStylePr>
    <w:tblStylePr w:type="band1Vert">
      <w:rPr>
        <w:rFonts w:cs="Arial"/>
      </w:rPr>
      <w:tblPr/>
      <w:tcPr>
        <w:shd w:val="clear" w:color="auto" w:fill="EFD3D2"/>
      </w:tcPr>
    </w:tblStylePr>
    <w:tblStylePr w:type="band1Horz">
      <w:rPr>
        <w:rFonts w:cs="Arial"/>
      </w:rPr>
      <w:tblPr/>
      <w:tcPr>
        <w:shd w:val="clear" w:color="auto" w:fill="EFD3D2"/>
      </w:tcPr>
    </w:tblStylePr>
  </w:style>
  <w:style w:type="table" w:styleId="1-30">
    <w:name w:val="Medium List 1 Accent 3"/>
    <w:basedOn w:val="a3"/>
    <w:uiPriority w:val="99"/>
    <w:rsid w:val="00CB0664"/>
    <w:pPr>
      <w:spacing w:after="0" w:line="240" w:lineRule="auto"/>
    </w:pPr>
    <w:rPr>
      <w:color w:val="000000"/>
      <w:kern w:val="0"/>
      <w:sz w:val="20"/>
      <w:szCs w:val="20"/>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rFonts w:cs="Arial"/>
        <w:b/>
        <w:bCs/>
        <w:color w:val="1F497D"/>
      </w:rPr>
      <w:tblPr/>
      <w:tcPr>
        <w:tcBorders>
          <w:top w:val="single" w:sz="8" w:space="0" w:color="9BBB59"/>
          <w:bottom w:val="single" w:sz="8" w:space="0" w:color="9BBB59"/>
        </w:tcBorders>
      </w:tcPr>
    </w:tblStylePr>
    <w:tblStylePr w:type="firstCol">
      <w:rPr>
        <w:rFonts w:cs="Arial"/>
        <w:b/>
        <w:bCs/>
      </w:rPr>
    </w:tblStylePr>
    <w:tblStylePr w:type="lastCol">
      <w:rPr>
        <w:rFonts w:cs="Arial"/>
        <w:b/>
        <w:bCs/>
      </w:rPr>
      <w:tblPr/>
      <w:tcPr>
        <w:tcBorders>
          <w:top w:val="single" w:sz="8" w:space="0" w:color="9BBB59"/>
          <w:bottom w:val="single" w:sz="8" w:space="0" w:color="9BBB59"/>
        </w:tcBorders>
      </w:tcPr>
    </w:tblStylePr>
    <w:tblStylePr w:type="band1Vert">
      <w:rPr>
        <w:rFonts w:cs="Arial"/>
      </w:rPr>
      <w:tblPr/>
      <w:tcPr>
        <w:shd w:val="clear" w:color="auto" w:fill="E6EED5"/>
      </w:tcPr>
    </w:tblStylePr>
    <w:tblStylePr w:type="band1Horz">
      <w:rPr>
        <w:rFonts w:cs="Arial"/>
      </w:rPr>
      <w:tblPr/>
      <w:tcPr>
        <w:shd w:val="clear" w:color="auto" w:fill="E6EED5"/>
      </w:tcPr>
    </w:tblStylePr>
  </w:style>
  <w:style w:type="table" w:styleId="1-40">
    <w:name w:val="Medium List 1 Accent 4"/>
    <w:basedOn w:val="a3"/>
    <w:uiPriority w:val="99"/>
    <w:rsid w:val="00CB0664"/>
    <w:pPr>
      <w:spacing w:after="0" w:line="240" w:lineRule="auto"/>
    </w:pPr>
    <w:rPr>
      <w:color w:val="000000"/>
      <w:kern w:val="0"/>
      <w:sz w:val="20"/>
      <w:szCs w:val="20"/>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rFonts w:cs="Arial"/>
        <w:b/>
        <w:bCs/>
        <w:color w:val="1F497D"/>
      </w:rPr>
      <w:tblPr/>
      <w:tcPr>
        <w:tcBorders>
          <w:top w:val="single" w:sz="8" w:space="0" w:color="8064A2"/>
          <w:bottom w:val="single" w:sz="8" w:space="0" w:color="8064A2"/>
        </w:tcBorders>
      </w:tcPr>
    </w:tblStylePr>
    <w:tblStylePr w:type="firstCol">
      <w:rPr>
        <w:rFonts w:cs="Arial"/>
        <w:b/>
        <w:bCs/>
      </w:rPr>
    </w:tblStylePr>
    <w:tblStylePr w:type="lastCol">
      <w:rPr>
        <w:rFonts w:cs="Arial"/>
        <w:b/>
        <w:bCs/>
      </w:rPr>
      <w:tblPr/>
      <w:tcPr>
        <w:tcBorders>
          <w:top w:val="single" w:sz="8" w:space="0" w:color="8064A2"/>
          <w:bottom w:val="single" w:sz="8" w:space="0" w:color="8064A2"/>
        </w:tcBorders>
      </w:tcPr>
    </w:tblStylePr>
    <w:tblStylePr w:type="band1Vert">
      <w:rPr>
        <w:rFonts w:cs="Arial"/>
      </w:rPr>
      <w:tblPr/>
      <w:tcPr>
        <w:shd w:val="clear" w:color="auto" w:fill="DFD8E8"/>
      </w:tcPr>
    </w:tblStylePr>
    <w:tblStylePr w:type="band1Horz">
      <w:rPr>
        <w:rFonts w:cs="Arial"/>
      </w:rPr>
      <w:tblPr/>
      <w:tcPr>
        <w:shd w:val="clear" w:color="auto" w:fill="DFD8E8"/>
      </w:tcPr>
    </w:tblStylePr>
  </w:style>
  <w:style w:type="table" w:styleId="1-50">
    <w:name w:val="Medium List 1 Accent 5"/>
    <w:basedOn w:val="a3"/>
    <w:uiPriority w:val="99"/>
    <w:rsid w:val="00CB0664"/>
    <w:pPr>
      <w:spacing w:after="0" w:line="240" w:lineRule="auto"/>
    </w:pPr>
    <w:rPr>
      <w:color w:val="000000"/>
      <w:kern w:val="0"/>
      <w:sz w:val="20"/>
      <w:szCs w:val="20"/>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rFonts w:cs="Arial"/>
        <w:b/>
        <w:bCs/>
        <w:color w:val="1F497D"/>
      </w:rPr>
      <w:tblPr/>
      <w:tcPr>
        <w:tcBorders>
          <w:top w:val="single" w:sz="8" w:space="0" w:color="4BACC6"/>
          <w:bottom w:val="single" w:sz="8" w:space="0" w:color="4BACC6"/>
        </w:tcBorders>
      </w:tcPr>
    </w:tblStylePr>
    <w:tblStylePr w:type="firstCol">
      <w:rPr>
        <w:rFonts w:cs="Arial"/>
        <w:b/>
        <w:bCs/>
      </w:rPr>
    </w:tblStylePr>
    <w:tblStylePr w:type="lastCol">
      <w:rPr>
        <w:rFonts w:cs="Arial"/>
        <w:b/>
        <w:bCs/>
      </w:rPr>
      <w:tblPr/>
      <w:tcPr>
        <w:tcBorders>
          <w:top w:val="single" w:sz="8" w:space="0" w:color="4BACC6"/>
          <w:bottom w:val="single" w:sz="8" w:space="0" w:color="4BACC6"/>
        </w:tcBorders>
      </w:tcPr>
    </w:tblStylePr>
    <w:tblStylePr w:type="band1Vert">
      <w:rPr>
        <w:rFonts w:cs="Arial"/>
      </w:rPr>
      <w:tblPr/>
      <w:tcPr>
        <w:shd w:val="clear" w:color="auto" w:fill="D2EAF1"/>
      </w:tcPr>
    </w:tblStylePr>
    <w:tblStylePr w:type="band1Horz">
      <w:rPr>
        <w:rFonts w:cs="Arial"/>
      </w:rPr>
      <w:tblPr/>
      <w:tcPr>
        <w:shd w:val="clear" w:color="auto" w:fill="D2EAF1"/>
      </w:tcPr>
    </w:tblStylePr>
  </w:style>
  <w:style w:type="table" w:styleId="1-60">
    <w:name w:val="Medium List 1 Accent 6"/>
    <w:basedOn w:val="a3"/>
    <w:uiPriority w:val="99"/>
    <w:rsid w:val="00CB0664"/>
    <w:pPr>
      <w:spacing w:after="0" w:line="240" w:lineRule="auto"/>
    </w:pPr>
    <w:rPr>
      <w:color w:val="000000"/>
      <w:kern w:val="0"/>
      <w:sz w:val="20"/>
      <w:szCs w:val="20"/>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rFonts w:cs="Arial"/>
        <w:b/>
        <w:bCs/>
        <w:color w:val="1F497D"/>
      </w:rPr>
      <w:tblPr/>
      <w:tcPr>
        <w:tcBorders>
          <w:top w:val="single" w:sz="8" w:space="0" w:color="F79646"/>
          <w:bottom w:val="single" w:sz="8" w:space="0" w:color="F79646"/>
        </w:tcBorders>
      </w:tcPr>
    </w:tblStylePr>
    <w:tblStylePr w:type="firstCol">
      <w:rPr>
        <w:rFonts w:cs="Arial"/>
        <w:b/>
        <w:bCs/>
      </w:rPr>
    </w:tblStylePr>
    <w:tblStylePr w:type="lastCol">
      <w:rPr>
        <w:rFonts w:cs="Arial"/>
        <w:b/>
        <w:bCs/>
      </w:rPr>
      <w:tblPr/>
      <w:tcPr>
        <w:tcBorders>
          <w:top w:val="single" w:sz="8" w:space="0" w:color="F79646"/>
          <w:bottom w:val="single" w:sz="8" w:space="0" w:color="F79646"/>
        </w:tcBorders>
      </w:tcPr>
    </w:tblStylePr>
    <w:tblStylePr w:type="band1Vert">
      <w:rPr>
        <w:rFonts w:cs="Arial"/>
      </w:rPr>
      <w:tblPr/>
      <w:tcPr>
        <w:shd w:val="clear" w:color="auto" w:fill="FDE4D0"/>
      </w:tcPr>
    </w:tblStylePr>
    <w:tblStylePr w:type="band1Horz">
      <w:rPr>
        <w:rFonts w:cs="Arial"/>
      </w:rPr>
      <w:tblPr/>
      <w:tcPr>
        <w:shd w:val="clear" w:color="auto" w:fill="FDE4D0"/>
      </w:tcPr>
    </w:tblStylePr>
  </w:style>
  <w:style w:type="table" w:styleId="2a">
    <w:name w:val="Medium List 2"/>
    <w:basedOn w:val="a3"/>
    <w:uiPriority w:val="99"/>
    <w:rsid w:val="00CB0664"/>
    <w:pPr>
      <w:spacing w:after="0" w:line="240" w:lineRule="auto"/>
    </w:pPr>
    <w:rPr>
      <w:rFonts w:ascii="Calibri" w:eastAsia="MS Gothic" w:hAnsi="Calibri" w:cs="Times New Roman"/>
      <w:color w:val="000000"/>
      <w:kern w:val="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2-10">
    <w:name w:val="Medium List 2 Accent 1"/>
    <w:basedOn w:val="a3"/>
    <w:uiPriority w:val="99"/>
    <w:rsid w:val="00CB0664"/>
    <w:pPr>
      <w:spacing w:after="0" w:line="240" w:lineRule="auto"/>
    </w:pPr>
    <w:rPr>
      <w:rFonts w:ascii="Calibri" w:eastAsia="MS Gothic" w:hAnsi="Calibri" w:cs="Times New Roman"/>
      <w:color w:val="000000"/>
      <w:kern w:val="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2-20">
    <w:name w:val="Medium List 2 Accent 2"/>
    <w:basedOn w:val="a3"/>
    <w:uiPriority w:val="99"/>
    <w:rsid w:val="00CB0664"/>
    <w:pPr>
      <w:spacing w:after="0" w:line="240" w:lineRule="auto"/>
    </w:pPr>
    <w:rPr>
      <w:rFonts w:ascii="Calibri" w:eastAsia="MS Gothic" w:hAnsi="Calibri" w:cs="Times New Roman"/>
      <w:color w:val="000000"/>
      <w:kern w:val="0"/>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2-30">
    <w:name w:val="Medium List 2 Accent 3"/>
    <w:basedOn w:val="a3"/>
    <w:uiPriority w:val="99"/>
    <w:rsid w:val="00CB0664"/>
    <w:pPr>
      <w:spacing w:after="0" w:line="240" w:lineRule="auto"/>
    </w:pPr>
    <w:rPr>
      <w:rFonts w:ascii="Calibri" w:eastAsia="MS Gothic" w:hAnsi="Calibri" w:cs="Times New Roman"/>
      <w:color w:val="000000"/>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2-40">
    <w:name w:val="Medium List 2 Accent 4"/>
    <w:basedOn w:val="a3"/>
    <w:uiPriority w:val="99"/>
    <w:rsid w:val="00CB0664"/>
    <w:pPr>
      <w:spacing w:after="0" w:line="240" w:lineRule="auto"/>
    </w:pPr>
    <w:rPr>
      <w:rFonts w:ascii="Calibri" w:eastAsia="MS Gothic" w:hAnsi="Calibri" w:cs="Times New Roman"/>
      <w:color w:val="000000"/>
      <w:kern w:val="0"/>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2-50">
    <w:name w:val="Medium List 2 Accent 5"/>
    <w:basedOn w:val="a3"/>
    <w:uiPriority w:val="99"/>
    <w:rsid w:val="00CB0664"/>
    <w:pPr>
      <w:spacing w:after="0" w:line="240" w:lineRule="auto"/>
    </w:pPr>
    <w:rPr>
      <w:rFonts w:ascii="Calibri" w:eastAsia="MS Gothic" w:hAnsi="Calibri" w:cs="Times New Roman"/>
      <w:color w:val="000000"/>
      <w:kern w:val="0"/>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2-60">
    <w:name w:val="Medium List 2 Accent 6"/>
    <w:basedOn w:val="a3"/>
    <w:uiPriority w:val="99"/>
    <w:rsid w:val="00CB0664"/>
    <w:pPr>
      <w:spacing w:after="0" w:line="240" w:lineRule="auto"/>
    </w:pPr>
    <w:rPr>
      <w:rFonts w:ascii="Calibri" w:eastAsia="MS Gothic" w:hAnsi="Calibri" w:cs="Times New Roman"/>
      <w:color w:val="000000"/>
      <w:kern w:val="0"/>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13">
    <w:name w:val="Medium Grid 1"/>
    <w:basedOn w:val="a3"/>
    <w:uiPriority w:val="99"/>
    <w:rsid w:val="00CB0664"/>
    <w:pPr>
      <w:spacing w:after="0" w:line="240" w:lineRule="auto"/>
    </w:pPr>
    <w:rPr>
      <w:kern w:val="0"/>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Arial"/>
        <w:b/>
        <w:bCs/>
      </w:rPr>
    </w:tblStylePr>
    <w:tblStylePr w:type="lastRow">
      <w:rPr>
        <w:rFonts w:cs="Arial"/>
        <w:b/>
        <w:bCs/>
      </w:rPr>
      <w:tblPr/>
      <w:tcPr>
        <w:tcBorders>
          <w:top w:val="single" w:sz="18" w:space="0" w:color="404040"/>
        </w:tcBorders>
      </w:tcPr>
    </w:tblStylePr>
    <w:tblStylePr w:type="firstCol">
      <w:rPr>
        <w:rFonts w:cs="Arial"/>
        <w:b/>
        <w:bCs/>
      </w:rPr>
    </w:tblStylePr>
    <w:tblStylePr w:type="lastCol">
      <w:rPr>
        <w:rFonts w:cs="Arial"/>
        <w:b/>
        <w:bCs/>
      </w:rPr>
    </w:tblStylePr>
    <w:tblStylePr w:type="band1Vert">
      <w:rPr>
        <w:rFonts w:cs="Arial"/>
      </w:rPr>
      <w:tblPr/>
      <w:tcPr>
        <w:shd w:val="clear" w:color="auto" w:fill="808080"/>
      </w:tcPr>
    </w:tblStylePr>
    <w:tblStylePr w:type="band1Horz">
      <w:rPr>
        <w:rFonts w:cs="Arial"/>
      </w:rPr>
      <w:tblPr/>
      <w:tcPr>
        <w:shd w:val="clear" w:color="auto" w:fill="808080"/>
      </w:tcPr>
    </w:tblStylePr>
  </w:style>
  <w:style w:type="table" w:styleId="1-11">
    <w:name w:val="Medium Grid 1 Accent 1"/>
    <w:basedOn w:val="a3"/>
    <w:uiPriority w:val="99"/>
    <w:rsid w:val="00CB0664"/>
    <w:pPr>
      <w:spacing w:after="0" w:line="240" w:lineRule="auto"/>
    </w:pPr>
    <w:rPr>
      <w:kern w:val="0"/>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Arial"/>
        <w:b/>
        <w:bCs/>
      </w:rPr>
    </w:tblStylePr>
    <w:tblStylePr w:type="lastRow">
      <w:rPr>
        <w:rFonts w:cs="Arial"/>
        <w:b/>
        <w:bCs/>
      </w:rPr>
      <w:tblPr/>
      <w:tcPr>
        <w:tcBorders>
          <w:top w:val="single" w:sz="18" w:space="0" w:color="7BA0CD"/>
        </w:tcBorders>
      </w:tcPr>
    </w:tblStylePr>
    <w:tblStylePr w:type="firstCol">
      <w:rPr>
        <w:rFonts w:cs="Arial"/>
        <w:b/>
        <w:bCs/>
      </w:rPr>
    </w:tblStylePr>
    <w:tblStylePr w:type="lastCol">
      <w:rPr>
        <w:rFonts w:cs="Arial"/>
        <w:b/>
        <w:bCs/>
      </w:rPr>
    </w:tblStylePr>
    <w:tblStylePr w:type="band1Vert">
      <w:rPr>
        <w:rFonts w:cs="Arial"/>
      </w:rPr>
      <w:tblPr/>
      <w:tcPr>
        <w:shd w:val="clear" w:color="auto" w:fill="A7BFDE"/>
      </w:tcPr>
    </w:tblStylePr>
    <w:tblStylePr w:type="band1Horz">
      <w:rPr>
        <w:rFonts w:cs="Arial"/>
      </w:rPr>
      <w:tblPr/>
      <w:tcPr>
        <w:shd w:val="clear" w:color="auto" w:fill="A7BFDE"/>
      </w:tcPr>
    </w:tblStylePr>
  </w:style>
  <w:style w:type="table" w:styleId="1-21">
    <w:name w:val="Medium Grid 1 Accent 2"/>
    <w:basedOn w:val="a3"/>
    <w:uiPriority w:val="99"/>
    <w:rsid w:val="00CB0664"/>
    <w:pPr>
      <w:spacing w:after="0" w:line="240" w:lineRule="auto"/>
    </w:pPr>
    <w:rPr>
      <w:kern w:val="0"/>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Arial"/>
        <w:b/>
        <w:bCs/>
      </w:rPr>
    </w:tblStylePr>
    <w:tblStylePr w:type="lastRow">
      <w:rPr>
        <w:rFonts w:cs="Arial"/>
        <w:b/>
        <w:bCs/>
      </w:rPr>
      <w:tblPr/>
      <w:tcPr>
        <w:tcBorders>
          <w:top w:val="single" w:sz="18" w:space="0" w:color="CF7B79"/>
        </w:tcBorders>
      </w:tcPr>
    </w:tblStylePr>
    <w:tblStylePr w:type="firstCol">
      <w:rPr>
        <w:rFonts w:cs="Arial"/>
        <w:b/>
        <w:bCs/>
      </w:rPr>
    </w:tblStylePr>
    <w:tblStylePr w:type="lastCol">
      <w:rPr>
        <w:rFonts w:cs="Arial"/>
        <w:b/>
        <w:bCs/>
      </w:rPr>
    </w:tblStylePr>
    <w:tblStylePr w:type="band1Vert">
      <w:rPr>
        <w:rFonts w:cs="Arial"/>
      </w:rPr>
      <w:tblPr/>
      <w:tcPr>
        <w:shd w:val="clear" w:color="auto" w:fill="DFA7A6"/>
      </w:tcPr>
    </w:tblStylePr>
    <w:tblStylePr w:type="band1Horz">
      <w:rPr>
        <w:rFonts w:cs="Arial"/>
      </w:rPr>
      <w:tblPr/>
      <w:tcPr>
        <w:shd w:val="clear" w:color="auto" w:fill="DFA7A6"/>
      </w:tcPr>
    </w:tblStylePr>
  </w:style>
  <w:style w:type="table" w:styleId="1-31">
    <w:name w:val="Medium Grid 1 Accent 3"/>
    <w:basedOn w:val="a3"/>
    <w:uiPriority w:val="99"/>
    <w:rsid w:val="00CB0664"/>
    <w:pPr>
      <w:spacing w:after="0" w:line="240" w:lineRule="auto"/>
    </w:pPr>
    <w:rPr>
      <w:kern w:val="0"/>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Arial"/>
        <w:b/>
        <w:bCs/>
      </w:rPr>
    </w:tblStylePr>
    <w:tblStylePr w:type="lastRow">
      <w:rPr>
        <w:rFonts w:cs="Arial"/>
        <w:b/>
        <w:bCs/>
      </w:rPr>
      <w:tblPr/>
      <w:tcPr>
        <w:tcBorders>
          <w:top w:val="single" w:sz="18" w:space="0" w:color="B3CC82"/>
        </w:tcBorders>
      </w:tcPr>
    </w:tblStylePr>
    <w:tblStylePr w:type="firstCol">
      <w:rPr>
        <w:rFonts w:cs="Arial"/>
        <w:b/>
        <w:bCs/>
      </w:rPr>
    </w:tblStylePr>
    <w:tblStylePr w:type="lastCol">
      <w:rPr>
        <w:rFonts w:cs="Arial"/>
        <w:b/>
        <w:bCs/>
      </w:rPr>
    </w:tblStylePr>
    <w:tblStylePr w:type="band1Vert">
      <w:rPr>
        <w:rFonts w:cs="Arial"/>
      </w:rPr>
      <w:tblPr/>
      <w:tcPr>
        <w:shd w:val="clear" w:color="auto" w:fill="CDDDAC"/>
      </w:tcPr>
    </w:tblStylePr>
    <w:tblStylePr w:type="band1Horz">
      <w:rPr>
        <w:rFonts w:cs="Arial"/>
      </w:rPr>
      <w:tblPr/>
      <w:tcPr>
        <w:shd w:val="clear" w:color="auto" w:fill="CDDDAC"/>
      </w:tcPr>
    </w:tblStylePr>
  </w:style>
  <w:style w:type="table" w:styleId="1-41">
    <w:name w:val="Medium Grid 1 Accent 4"/>
    <w:basedOn w:val="a3"/>
    <w:uiPriority w:val="99"/>
    <w:rsid w:val="00CB0664"/>
    <w:pPr>
      <w:spacing w:after="0" w:line="240" w:lineRule="auto"/>
    </w:pPr>
    <w:rPr>
      <w:kern w:val="0"/>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Arial"/>
        <w:b/>
        <w:bCs/>
      </w:rPr>
    </w:tblStylePr>
    <w:tblStylePr w:type="lastRow">
      <w:rPr>
        <w:rFonts w:cs="Arial"/>
        <w:b/>
        <w:bCs/>
      </w:rPr>
      <w:tblPr/>
      <w:tcPr>
        <w:tcBorders>
          <w:top w:val="single" w:sz="18" w:space="0" w:color="9F8AB9"/>
        </w:tcBorders>
      </w:tcPr>
    </w:tblStylePr>
    <w:tblStylePr w:type="firstCol">
      <w:rPr>
        <w:rFonts w:cs="Arial"/>
        <w:b/>
        <w:bCs/>
      </w:rPr>
    </w:tblStylePr>
    <w:tblStylePr w:type="lastCol">
      <w:rPr>
        <w:rFonts w:cs="Arial"/>
        <w:b/>
        <w:bCs/>
      </w:rPr>
    </w:tblStylePr>
    <w:tblStylePr w:type="band1Vert">
      <w:rPr>
        <w:rFonts w:cs="Arial"/>
      </w:rPr>
      <w:tblPr/>
      <w:tcPr>
        <w:shd w:val="clear" w:color="auto" w:fill="BFB1D0"/>
      </w:tcPr>
    </w:tblStylePr>
    <w:tblStylePr w:type="band1Horz">
      <w:rPr>
        <w:rFonts w:cs="Arial"/>
      </w:rPr>
      <w:tblPr/>
      <w:tcPr>
        <w:shd w:val="clear" w:color="auto" w:fill="BFB1D0"/>
      </w:tcPr>
    </w:tblStylePr>
  </w:style>
  <w:style w:type="table" w:styleId="1-51">
    <w:name w:val="Medium Grid 1 Accent 5"/>
    <w:basedOn w:val="a3"/>
    <w:uiPriority w:val="99"/>
    <w:rsid w:val="00CB0664"/>
    <w:pPr>
      <w:spacing w:after="0" w:line="240" w:lineRule="auto"/>
    </w:pPr>
    <w:rPr>
      <w:kern w:val="0"/>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Arial"/>
        <w:b/>
        <w:bCs/>
      </w:rPr>
    </w:tblStylePr>
    <w:tblStylePr w:type="lastRow">
      <w:rPr>
        <w:rFonts w:cs="Arial"/>
        <w:b/>
        <w:bCs/>
      </w:rPr>
      <w:tblPr/>
      <w:tcPr>
        <w:tcBorders>
          <w:top w:val="single" w:sz="18" w:space="0" w:color="78C0D4"/>
        </w:tcBorders>
      </w:tcPr>
    </w:tblStylePr>
    <w:tblStylePr w:type="firstCol">
      <w:rPr>
        <w:rFonts w:cs="Arial"/>
        <w:b/>
        <w:bCs/>
      </w:rPr>
    </w:tblStylePr>
    <w:tblStylePr w:type="lastCol">
      <w:rPr>
        <w:rFonts w:cs="Arial"/>
        <w:b/>
        <w:bCs/>
      </w:rPr>
    </w:tblStylePr>
    <w:tblStylePr w:type="band1Vert">
      <w:rPr>
        <w:rFonts w:cs="Arial"/>
      </w:rPr>
      <w:tblPr/>
      <w:tcPr>
        <w:shd w:val="clear" w:color="auto" w:fill="A5D5E2"/>
      </w:tcPr>
    </w:tblStylePr>
    <w:tblStylePr w:type="band1Horz">
      <w:rPr>
        <w:rFonts w:cs="Arial"/>
      </w:rPr>
      <w:tblPr/>
      <w:tcPr>
        <w:shd w:val="clear" w:color="auto" w:fill="A5D5E2"/>
      </w:tcPr>
    </w:tblStylePr>
  </w:style>
  <w:style w:type="table" w:styleId="1-61">
    <w:name w:val="Medium Grid 1 Accent 6"/>
    <w:basedOn w:val="a3"/>
    <w:uiPriority w:val="99"/>
    <w:rsid w:val="00CB0664"/>
    <w:pPr>
      <w:spacing w:after="0" w:line="240" w:lineRule="auto"/>
    </w:pPr>
    <w:rPr>
      <w:kern w:val="0"/>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Arial"/>
        <w:b/>
        <w:bCs/>
      </w:rPr>
    </w:tblStylePr>
    <w:tblStylePr w:type="lastRow">
      <w:rPr>
        <w:rFonts w:cs="Arial"/>
        <w:b/>
        <w:bCs/>
      </w:rPr>
      <w:tblPr/>
      <w:tcPr>
        <w:tcBorders>
          <w:top w:val="single" w:sz="18" w:space="0" w:color="F9B074"/>
        </w:tcBorders>
      </w:tcPr>
    </w:tblStylePr>
    <w:tblStylePr w:type="firstCol">
      <w:rPr>
        <w:rFonts w:cs="Arial"/>
        <w:b/>
        <w:bCs/>
      </w:rPr>
    </w:tblStylePr>
    <w:tblStylePr w:type="lastCol">
      <w:rPr>
        <w:rFonts w:cs="Arial"/>
        <w:b/>
        <w:bCs/>
      </w:rPr>
    </w:tblStylePr>
    <w:tblStylePr w:type="band1Vert">
      <w:rPr>
        <w:rFonts w:cs="Arial"/>
      </w:rPr>
      <w:tblPr/>
      <w:tcPr>
        <w:shd w:val="clear" w:color="auto" w:fill="FBCAA2"/>
      </w:tcPr>
    </w:tblStylePr>
    <w:tblStylePr w:type="band1Horz">
      <w:rPr>
        <w:rFonts w:cs="Arial"/>
      </w:rPr>
      <w:tblPr/>
      <w:tcPr>
        <w:shd w:val="clear" w:color="auto" w:fill="FBCAA2"/>
      </w:tcPr>
    </w:tblStylePr>
  </w:style>
  <w:style w:type="table" w:styleId="2b">
    <w:name w:val="Medium Grid 2"/>
    <w:basedOn w:val="a3"/>
    <w:uiPriority w:val="99"/>
    <w:rsid w:val="00CB0664"/>
    <w:pPr>
      <w:spacing w:after="0" w:line="240" w:lineRule="auto"/>
    </w:pPr>
    <w:rPr>
      <w:rFonts w:ascii="Calibri" w:eastAsia="MS Gothic" w:hAnsi="Calibri" w:cs="Times New Roman"/>
      <w:color w:val="000000"/>
      <w:kern w:val="0"/>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styleId="2-11">
    <w:name w:val="Medium Grid 2 Accent 1"/>
    <w:basedOn w:val="a3"/>
    <w:uiPriority w:val="99"/>
    <w:rsid w:val="00CB0664"/>
    <w:pPr>
      <w:spacing w:after="0" w:line="240" w:lineRule="auto"/>
    </w:pPr>
    <w:rPr>
      <w:rFonts w:ascii="Calibri" w:eastAsia="MS Gothic" w:hAnsi="Calibri" w:cs="Times New Roman"/>
      <w:color w:val="000000"/>
      <w:kern w:val="0"/>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2-21">
    <w:name w:val="Medium Grid 2 Accent 2"/>
    <w:basedOn w:val="a3"/>
    <w:uiPriority w:val="99"/>
    <w:rsid w:val="00CB0664"/>
    <w:pPr>
      <w:spacing w:after="0" w:line="240" w:lineRule="auto"/>
    </w:pPr>
    <w:rPr>
      <w:rFonts w:ascii="Calibri" w:eastAsia="MS Gothic" w:hAnsi="Calibri" w:cs="Times New Roman"/>
      <w:color w:val="000000"/>
      <w:kern w:val="0"/>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2-31">
    <w:name w:val="Medium Grid 2 Accent 3"/>
    <w:basedOn w:val="a3"/>
    <w:uiPriority w:val="99"/>
    <w:rsid w:val="00CB0664"/>
    <w:pPr>
      <w:spacing w:after="0" w:line="240" w:lineRule="auto"/>
    </w:pPr>
    <w:rPr>
      <w:rFonts w:ascii="Calibri" w:eastAsia="MS Gothic" w:hAnsi="Calibri" w:cs="Times New Roman"/>
      <w:color w:val="000000"/>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2-41">
    <w:name w:val="Medium Grid 2 Accent 4"/>
    <w:basedOn w:val="a3"/>
    <w:uiPriority w:val="99"/>
    <w:rsid w:val="00CB0664"/>
    <w:pPr>
      <w:spacing w:after="0" w:line="240" w:lineRule="auto"/>
    </w:pPr>
    <w:rPr>
      <w:rFonts w:ascii="Calibri" w:eastAsia="MS Gothic" w:hAnsi="Calibri" w:cs="Times New Roman"/>
      <w:color w:val="000000"/>
      <w:kern w:val="0"/>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2-51">
    <w:name w:val="Medium Grid 2 Accent 5"/>
    <w:basedOn w:val="a3"/>
    <w:uiPriority w:val="99"/>
    <w:rsid w:val="00CB0664"/>
    <w:pPr>
      <w:spacing w:after="0" w:line="240" w:lineRule="auto"/>
    </w:pPr>
    <w:rPr>
      <w:rFonts w:ascii="Calibri" w:eastAsia="MS Gothic" w:hAnsi="Calibri" w:cs="Times New Roman"/>
      <w:color w:val="000000"/>
      <w:kern w:val="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2-61">
    <w:name w:val="Medium Grid 2 Accent 6"/>
    <w:basedOn w:val="a3"/>
    <w:uiPriority w:val="99"/>
    <w:rsid w:val="00CB0664"/>
    <w:pPr>
      <w:spacing w:after="0" w:line="240" w:lineRule="auto"/>
    </w:pPr>
    <w:rPr>
      <w:rFonts w:ascii="Calibri" w:eastAsia="MS Gothic" w:hAnsi="Calibri" w:cs="Times New Roman"/>
      <w:color w:val="000000"/>
      <w:kern w:val="0"/>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styleId="37">
    <w:name w:val="Medium Grid 3"/>
    <w:basedOn w:val="a3"/>
    <w:uiPriority w:val="99"/>
    <w:rsid w:val="00CB0664"/>
    <w:pPr>
      <w:spacing w:after="0" w:line="240" w:lineRule="auto"/>
    </w:pPr>
    <w:rPr>
      <w:kern w:val="0"/>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Arial"/>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Arial"/>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Arial"/>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Arial"/>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Arial"/>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Arial"/>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3-1">
    <w:name w:val="Medium Grid 3 Accent 1"/>
    <w:basedOn w:val="a3"/>
    <w:uiPriority w:val="99"/>
    <w:rsid w:val="00CB0664"/>
    <w:pPr>
      <w:spacing w:after="0" w:line="240" w:lineRule="auto"/>
    </w:pPr>
    <w:rPr>
      <w:kern w:val="0"/>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Arial"/>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Arial"/>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Arial"/>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Arial"/>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Arial"/>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Arial"/>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3-2">
    <w:name w:val="Medium Grid 3 Accent 2"/>
    <w:basedOn w:val="a3"/>
    <w:uiPriority w:val="99"/>
    <w:rsid w:val="00CB0664"/>
    <w:pPr>
      <w:spacing w:after="0" w:line="240" w:lineRule="auto"/>
    </w:pPr>
    <w:rPr>
      <w:kern w:val="0"/>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Arial"/>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Arial"/>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Arial"/>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Arial"/>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Arial"/>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Arial"/>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3-3">
    <w:name w:val="Medium Grid 3 Accent 3"/>
    <w:basedOn w:val="a3"/>
    <w:uiPriority w:val="99"/>
    <w:rsid w:val="00CB0664"/>
    <w:pPr>
      <w:spacing w:after="0" w:line="240" w:lineRule="auto"/>
    </w:pPr>
    <w:rPr>
      <w:kern w:val="0"/>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Arial"/>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Arial"/>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Arial"/>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Arial"/>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Arial"/>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Arial"/>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3-4">
    <w:name w:val="Medium Grid 3 Accent 4"/>
    <w:basedOn w:val="a3"/>
    <w:uiPriority w:val="99"/>
    <w:rsid w:val="00CB0664"/>
    <w:pPr>
      <w:spacing w:after="0" w:line="240" w:lineRule="auto"/>
    </w:pPr>
    <w:rPr>
      <w:kern w:val="0"/>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Arial"/>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Arial"/>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Arial"/>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Arial"/>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Arial"/>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Arial"/>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3-5">
    <w:name w:val="Medium Grid 3 Accent 5"/>
    <w:basedOn w:val="a3"/>
    <w:uiPriority w:val="99"/>
    <w:rsid w:val="00CB0664"/>
    <w:pPr>
      <w:spacing w:after="0" w:line="240" w:lineRule="auto"/>
    </w:pPr>
    <w:rPr>
      <w:kern w:val="0"/>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Arial"/>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Arial"/>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Arial"/>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Arial"/>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Arial"/>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Arial"/>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3-6">
    <w:name w:val="Medium Grid 3 Accent 6"/>
    <w:basedOn w:val="a3"/>
    <w:uiPriority w:val="99"/>
    <w:rsid w:val="00CB0664"/>
    <w:pPr>
      <w:spacing w:after="0" w:line="240" w:lineRule="auto"/>
    </w:pPr>
    <w:rPr>
      <w:kern w:val="0"/>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Arial"/>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Arial"/>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Arial"/>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Arial"/>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Arial"/>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Arial"/>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aff4">
    <w:name w:val="Dark List"/>
    <w:basedOn w:val="a3"/>
    <w:uiPriority w:val="99"/>
    <w:rsid w:val="00CB0664"/>
    <w:pPr>
      <w:spacing w:after="0" w:line="240" w:lineRule="auto"/>
    </w:pPr>
    <w:rPr>
      <w:color w:val="FFFFFF"/>
      <w:kern w:val="0"/>
      <w:sz w:val="20"/>
      <w:szCs w:val="20"/>
    </w:rPr>
    <w:tblPr>
      <w:tblStyleRowBandSize w:val="1"/>
      <w:tblStyleColBandSize w:val="1"/>
    </w:tblPr>
    <w:tcPr>
      <w:shd w:val="clear" w:color="auto" w:fill="000000"/>
    </w:tcPr>
    <w:tblStylePr w:type="firstRow">
      <w:rPr>
        <w:rFonts w:cs="Arial"/>
        <w:b/>
        <w:bCs/>
      </w:rPr>
      <w:tblPr/>
      <w:tcPr>
        <w:tcBorders>
          <w:top w:val="nil"/>
          <w:left w:val="nil"/>
          <w:bottom w:val="single" w:sz="18" w:space="0" w:color="FFFFFF"/>
          <w:right w:val="nil"/>
          <w:insideH w:val="nil"/>
          <w:insideV w:val="nil"/>
        </w:tcBorders>
        <w:shd w:val="clear" w:color="auto" w:fill="000000"/>
      </w:tcPr>
    </w:tblStylePr>
    <w:tblStylePr w:type="lastRow">
      <w:rPr>
        <w:rFonts w:cs="Arial"/>
      </w:rPr>
      <w:tblPr/>
      <w:tcPr>
        <w:tcBorders>
          <w:top w:val="single" w:sz="18" w:space="0" w:color="FFFFFF"/>
          <w:left w:val="nil"/>
          <w:bottom w:val="nil"/>
          <w:right w:val="nil"/>
          <w:insideH w:val="nil"/>
          <w:insideV w:val="nil"/>
        </w:tcBorders>
        <w:shd w:val="clear" w:color="auto" w:fill="000000"/>
      </w:tcPr>
    </w:tblStylePr>
    <w:tblStylePr w:type="firstCol">
      <w:rPr>
        <w:rFonts w:cs="Arial"/>
      </w:rPr>
      <w:tblPr/>
      <w:tcPr>
        <w:tcBorders>
          <w:top w:val="nil"/>
          <w:left w:val="nil"/>
          <w:bottom w:val="nil"/>
          <w:right w:val="single" w:sz="18" w:space="0" w:color="FFFFFF"/>
          <w:insideH w:val="nil"/>
          <w:insideV w:val="nil"/>
        </w:tcBorders>
        <w:shd w:val="clear" w:color="auto" w:fill="000000"/>
      </w:tcPr>
    </w:tblStylePr>
    <w:tblStylePr w:type="lastCol">
      <w:rPr>
        <w:rFonts w:cs="Arial"/>
      </w:rPr>
      <w:tblPr/>
      <w:tcPr>
        <w:tcBorders>
          <w:top w:val="nil"/>
          <w:left w:val="single" w:sz="18" w:space="0" w:color="FFFFFF"/>
          <w:bottom w:val="nil"/>
          <w:right w:val="nil"/>
          <w:insideH w:val="nil"/>
          <w:insideV w:val="nil"/>
        </w:tcBorders>
        <w:shd w:val="clear" w:color="auto" w:fill="000000"/>
      </w:tcPr>
    </w:tblStylePr>
    <w:tblStylePr w:type="band1Vert">
      <w:rPr>
        <w:rFonts w:cs="Arial"/>
      </w:rPr>
      <w:tblPr/>
      <w:tcPr>
        <w:tcBorders>
          <w:top w:val="nil"/>
          <w:left w:val="nil"/>
          <w:bottom w:val="nil"/>
          <w:right w:val="nil"/>
          <w:insideH w:val="nil"/>
          <w:insideV w:val="nil"/>
        </w:tcBorders>
        <w:shd w:val="clear" w:color="auto" w:fill="000000"/>
      </w:tcPr>
    </w:tblStylePr>
    <w:tblStylePr w:type="band1Horz">
      <w:rPr>
        <w:rFonts w:cs="Arial"/>
      </w:rPr>
      <w:tblPr/>
      <w:tcPr>
        <w:tcBorders>
          <w:top w:val="nil"/>
          <w:left w:val="nil"/>
          <w:bottom w:val="nil"/>
          <w:right w:val="nil"/>
          <w:insideH w:val="nil"/>
          <w:insideV w:val="nil"/>
        </w:tcBorders>
        <w:shd w:val="clear" w:color="auto" w:fill="000000"/>
      </w:tcPr>
    </w:tblStylePr>
  </w:style>
  <w:style w:type="table" w:styleId="-12">
    <w:name w:val="Dark List Accent 1"/>
    <w:basedOn w:val="a3"/>
    <w:uiPriority w:val="99"/>
    <w:rsid w:val="00CB0664"/>
    <w:pPr>
      <w:spacing w:after="0" w:line="240" w:lineRule="auto"/>
    </w:pPr>
    <w:rPr>
      <w:color w:val="FFFFFF"/>
      <w:kern w:val="0"/>
      <w:sz w:val="20"/>
      <w:szCs w:val="20"/>
    </w:rPr>
    <w:tblPr>
      <w:tblStyleRowBandSize w:val="1"/>
      <w:tblStyleColBandSize w:val="1"/>
    </w:tblPr>
    <w:tcPr>
      <w:shd w:val="clear" w:color="auto" w:fill="4F81BD"/>
    </w:tcPr>
    <w:tblStylePr w:type="firstRow">
      <w:rPr>
        <w:rFonts w:cs="Arial"/>
        <w:b/>
        <w:bCs/>
      </w:rPr>
      <w:tblPr/>
      <w:tcPr>
        <w:tcBorders>
          <w:top w:val="nil"/>
          <w:left w:val="nil"/>
          <w:bottom w:val="single" w:sz="18" w:space="0" w:color="FFFFFF"/>
          <w:right w:val="nil"/>
          <w:insideH w:val="nil"/>
          <w:insideV w:val="nil"/>
        </w:tcBorders>
        <w:shd w:val="clear" w:color="auto" w:fill="000000"/>
      </w:tcPr>
    </w:tblStylePr>
    <w:tblStylePr w:type="lastRow">
      <w:rPr>
        <w:rFonts w:cs="Arial"/>
      </w:rPr>
      <w:tblPr/>
      <w:tcPr>
        <w:tcBorders>
          <w:top w:val="single" w:sz="18" w:space="0" w:color="FFFFFF"/>
          <w:left w:val="nil"/>
          <w:bottom w:val="nil"/>
          <w:right w:val="nil"/>
          <w:insideH w:val="nil"/>
          <w:insideV w:val="nil"/>
        </w:tcBorders>
        <w:shd w:val="clear" w:color="auto" w:fill="243F60"/>
      </w:tcPr>
    </w:tblStylePr>
    <w:tblStylePr w:type="firstCol">
      <w:rPr>
        <w:rFonts w:cs="Arial"/>
      </w:rPr>
      <w:tblPr/>
      <w:tcPr>
        <w:tcBorders>
          <w:top w:val="nil"/>
          <w:left w:val="nil"/>
          <w:bottom w:val="nil"/>
          <w:right w:val="single" w:sz="18" w:space="0" w:color="FFFFFF"/>
          <w:insideH w:val="nil"/>
          <w:insideV w:val="nil"/>
        </w:tcBorders>
        <w:shd w:val="clear" w:color="auto" w:fill="365F91"/>
      </w:tcPr>
    </w:tblStylePr>
    <w:tblStylePr w:type="lastCol">
      <w:rPr>
        <w:rFonts w:cs="Arial"/>
      </w:rPr>
      <w:tblPr/>
      <w:tcPr>
        <w:tcBorders>
          <w:top w:val="nil"/>
          <w:left w:val="single" w:sz="18" w:space="0" w:color="FFFFFF"/>
          <w:bottom w:val="nil"/>
          <w:right w:val="nil"/>
          <w:insideH w:val="nil"/>
          <w:insideV w:val="nil"/>
        </w:tcBorders>
        <w:shd w:val="clear" w:color="auto" w:fill="365F91"/>
      </w:tcPr>
    </w:tblStylePr>
    <w:tblStylePr w:type="band1Vert">
      <w:rPr>
        <w:rFonts w:cs="Arial"/>
      </w:rPr>
      <w:tblPr/>
      <w:tcPr>
        <w:tcBorders>
          <w:top w:val="nil"/>
          <w:left w:val="nil"/>
          <w:bottom w:val="nil"/>
          <w:right w:val="nil"/>
          <w:insideH w:val="nil"/>
          <w:insideV w:val="nil"/>
        </w:tcBorders>
        <w:shd w:val="clear" w:color="auto" w:fill="365F91"/>
      </w:tcPr>
    </w:tblStylePr>
    <w:tblStylePr w:type="band1Horz">
      <w:rPr>
        <w:rFonts w:cs="Arial"/>
      </w:rPr>
      <w:tblPr/>
      <w:tcPr>
        <w:tcBorders>
          <w:top w:val="nil"/>
          <w:left w:val="nil"/>
          <w:bottom w:val="nil"/>
          <w:right w:val="nil"/>
          <w:insideH w:val="nil"/>
          <w:insideV w:val="nil"/>
        </w:tcBorders>
        <w:shd w:val="clear" w:color="auto" w:fill="365F91"/>
      </w:tcPr>
    </w:tblStylePr>
  </w:style>
  <w:style w:type="table" w:styleId="-22">
    <w:name w:val="Dark List Accent 2"/>
    <w:basedOn w:val="a3"/>
    <w:uiPriority w:val="99"/>
    <w:rsid w:val="00CB0664"/>
    <w:pPr>
      <w:spacing w:after="0" w:line="240" w:lineRule="auto"/>
    </w:pPr>
    <w:rPr>
      <w:color w:val="FFFFFF"/>
      <w:kern w:val="0"/>
      <w:sz w:val="20"/>
      <w:szCs w:val="20"/>
    </w:rPr>
    <w:tblPr>
      <w:tblStyleRowBandSize w:val="1"/>
      <w:tblStyleColBandSize w:val="1"/>
    </w:tblPr>
    <w:tcPr>
      <w:shd w:val="clear" w:color="auto" w:fill="C0504D"/>
    </w:tcPr>
    <w:tblStylePr w:type="firstRow">
      <w:rPr>
        <w:rFonts w:cs="Arial"/>
        <w:b/>
        <w:bCs/>
      </w:rPr>
      <w:tblPr/>
      <w:tcPr>
        <w:tcBorders>
          <w:top w:val="nil"/>
          <w:left w:val="nil"/>
          <w:bottom w:val="single" w:sz="18" w:space="0" w:color="FFFFFF"/>
          <w:right w:val="nil"/>
          <w:insideH w:val="nil"/>
          <w:insideV w:val="nil"/>
        </w:tcBorders>
        <w:shd w:val="clear" w:color="auto" w:fill="000000"/>
      </w:tcPr>
    </w:tblStylePr>
    <w:tblStylePr w:type="lastRow">
      <w:rPr>
        <w:rFonts w:cs="Arial"/>
      </w:rPr>
      <w:tblPr/>
      <w:tcPr>
        <w:tcBorders>
          <w:top w:val="single" w:sz="18" w:space="0" w:color="FFFFFF"/>
          <w:left w:val="nil"/>
          <w:bottom w:val="nil"/>
          <w:right w:val="nil"/>
          <w:insideH w:val="nil"/>
          <w:insideV w:val="nil"/>
        </w:tcBorders>
        <w:shd w:val="clear" w:color="auto" w:fill="622423"/>
      </w:tcPr>
    </w:tblStylePr>
    <w:tblStylePr w:type="firstCol">
      <w:rPr>
        <w:rFonts w:cs="Arial"/>
      </w:rPr>
      <w:tblPr/>
      <w:tcPr>
        <w:tcBorders>
          <w:top w:val="nil"/>
          <w:left w:val="nil"/>
          <w:bottom w:val="nil"/>
          <w:right w:val="single" w:sz="18" w:space="0" w:color="FFFFFF"/>
          <w:insideH w:val="nil"/>
          <w:insideV w:val="nil"/>
        </w:tcBorders>
        <w:shd w:val="clear" w:color="auto" w:fill="943634"/>
      </w:tcPr>
    </w:tblStylePr>
    <w:tblStylePr w:type="lastCol">
      <w:rPr>
        <w:rFonts w:cs="Arial"/>
      </w:rPr>
      <w:tblPr/>
      <w:tcPr>
        <w:tcBorders>
          <w:top w:val="nil"/>
          <w:left w:val="single" w:sz="18" w:space="0" w:color="FFFFFF"/>
          <w:bottom w:val="nil"/>
          <w:right w:val="nil"/>
          <w:insideH w:val="nil"/>
          <w:insideV w:val="nil"/>
        </w:tcBorders>
        <w:shd w:val="clear" w:color="auto" w:fill="943634"/>
      </w:tcPr>
    </w:tblStylePr>
    <w:tblStylePr w:type="band1Vert">
      <w:rPr>
        <w:rFonts w:cs="Arial"/>
      </w:rPr>
      <w:tblPr/>
      <w:tcPr>
        <w:tcBorders>
          <w:top w:val="nil"/>
          <w:left w:val="nil"/>
          <w:bottom w:val="nil"/>
          <w:right w:val="nil"/>
          <w:insideH w:val="nil"/>
          <w:insideV w:val="nil"/>
        </w:tcBorders>
        <w:shd w:val="clear" w:color="auto" w:fill="943634"/>
      </w:tcPr>
    </w:tblStylePr>
    <w:tblStylePr w:type="band1Horz">
      <w:rPr>
        <w:rFonts w:cs="Arial"/>
      </w:rPr>
      <w:tblPr/>
      <w:tcPr>
        <w:tcBorders>
          <w:top w:val="nil"/>
          <w:left w:val="nil"/>
          <w:bottom w:val="nil"/>
          <w:right w:val="nil"/>
          <w:insideH w:val="nil"/>
          <w:insideV w:val="nil"/>
        </w:tcBorders>
        <w:shd w:val="clear" w:color="auto" w:fill="943634"/>
      </w:tcPr>
    </w:tblStylePr>
  </w:style>
  <w:style w:type="table" w:styleId="-32">
    <w:name w:val="Dark List Accent 3"/>
    <w:basedOn w:val="a3"/>
    <w:uiPriority w:val="99"/>
    <w:rsid w:val="00CB0664"/>
    <w:pPr>
      <w:spacing w:after="0" w:line="240" w:lineRule="auto"/>
    </w:pPr>
    <w:rPr>
      <w:color w:val="FFFFFF"/>
      <w:kern w:val="0"/>
      <w:sz w:val="20"/>
      <w:szCs w:val="20"/>
    </w:rPr>
    <w:tblPr>
      <w:tblStyleRowBandSize w:val="1"/>
      <w:tblStyleColBandSize w:val="1"/>
    </w:tblPr>
    <w:tcPr>
      <w:shd w:val="clear" w:color="auto" w:fill="9BBB59"/>
    </w:tcPr>
    <w:tblStylePr w:type="firstRow">
      <w:rPr>
        <w:rFonts w:cs="Arial"/>
        <w:b/>
        <w:bCs/>
      </w:rPr>
      <w:tblPr/>
      <w:tcPr>
        <w:tcBorders>
          <w:top w:val="nil"/>
          <w:left w:val="nil"/>
          <w:bottom w:val="single" w:sz="18" w:space="0" w:color="FFFFFF"/>
          <w:right w:val="nil"/>
          <w:insideH w:val="nil"/>
          <w:insideV w:val="nil"/>
        </w:tcBorders>
        <w:shd w:val="clear" w:color="auto" w:fill="000000"/>
      </w:tcPr>
    </w:tblStylePr>
    <w:tblStylePr w:type="lastRow">
      <w:rPr>
        <w:rFonts w:cs="Arial"/>
      </w:rPr>
      <w:tblPr/>
      <w:tcPr>
        <w:tcBorders>
          <w:top w:val="single" w:sz="18" w:space="0" w:color="FFFFFF"/>
          <w:left w:val="nil"/>
          <w:bottom w:val="nil"/>
          <w:right w:val="nil"/>
          <w:insideH w:val="nil"/>
          <w:insideV w:val="nil"/>
        </w:tcBorders>
        <w:shd w:val="clear" w:color="auto" w:fill="4E6128"/>
      </w:tcPr>
    </w:tblStylePr>
    <w:tblStylePr w:type="firstCol">
      <w:rPr>
        <w:rFonts w:cs="Arial"/>
      </w:rPr>
      <w:tblPr/>
      <w:tcPr>
        <w:tcBorders>
          <w:top w:val="nil"/>
          <w:left w:val="nil"/>
          <w:bottom w:val="nil"/>
          <w:right w:val="single" w:sz="18" w:space="0" w:color="FFFFFF"/>
          <w:insideH w:val="nil"/>
          <w:insideV w:val="nil"/>
        </w:tcBorders>
        <w:shd w:val="clear" w:color="auto" w:fill="76923C"/>
      </w:tcPr>
    </w:tblStylePr>
    <w:tblStylePr w:type="lastCol">
      <w:rPr>
        <w:rFonts w:cs="Arial"/>
      </w:rPr>
      <w:tblPr/>
      <w:tcPr>
        <w:tcBorders>
          <w:top w:val="nil"/>
          <w:left w:val="single" w:sz="18" w:space="0" w:color="FFFFFF"/>
          <w:bottom w:val="nil"/>
          <w:right w:val="nil"/>
          <w:insideH w:val="nil"/>
          <w:insideV w:val="nil"/>
        </w:tcBorders>
        <w:shd w:val="clear" w:color="auto" w:fill="76923C"/>
      </w:tcPr>
    </w:tblStylePr>
    <w:tblStylePr w:type="band1Vert">
      <w:rPr>
        <w:rFonts w:cs="Arial"/>
      </w:rPr>
      <w:tblPr/>
      <w:tcPr>
        <w:tcBorders>
          <w:top w:val="nil"/>
          <w:left w:val="nil"/>
          <w:bottom w:val="nil"/>
          <w:right w:val="nil"/>
          <w:insideH w:val="nil"/>
          <w:insideV w:val="nil"/>
        </w:tcBorders>
        <w:shd w:val="clear" w:color="auto" w:fill="76923C"/>
      </w:tcPr>
    </w:tblStylePr>
    <w:tblStylePr w:type="band1Horz">
      <w:rPr>
        <w:rFonts w:cs="Arial"/>
      </w:rPr>
      <w:tblPr/>
      <w:tcPr>
        <w:tcBorders>
          <w:top w:val="nil"/>
          <w:left w:val="nil"/>
          <w:bottom w:val="nil"/>
          <w:right w:val="nil"/>
          <w:insideH w:val="nil"/>
          <w:insideV w:val="nil"/>
        </w:tcBorders>
        <w:shd w:val="clear" w:color="auto" w:fill="76923C"/>
      </w:tcPr>
    </w:tblStylePr>
  </w:style>
  <w:style w:type="table" w:styleId="-42">
    <w:name w:val="Dark List Accent 4"/>
    <w:basedOn w:val="a3"/>
    <w:uiPriority w:val="99"/>
    <w:rsid w:val="00CB0664"/>
    <w:pPr>
      <w:spacing w:after="0" w:line="240" w:lineRule="auto"/>
    </w:pPr>
    <w:rPr>
      <w:color w:val="FFFFFF"/>
      <w:kern w:val="0"/>
      <w:sz w:val="20"/>
      <w:szCs w:val="20"/>
    </w:rPr>
    <w:tblPr>
      <w:tblStyleRowBandSize w:val="1"/>
      <w:tblStyleColBandSize w:val="1"/>
    </w:tblPr>
    <w:tcPr>
      <w:shd w:val="clear" w:color="auto" w:fill="8064A2"/>
    </w:tcPr>
    <w:tblStylePr w:type="firstRow">
      <w:rPr>
        <w:rFonts w:cs="Arial"/>
        <w:b/>
        <w:bCs/>
      </w:rPr>
      <w:tblPr/>
      <w:tcPr>
        <w:tcBorders>
          <w:top w:val="nil"/>
          <w:left w:val="nil"/>
          <w:bottom w:val="single" w:sz="18" w:space="0" w:color="FFFFFF"/>
          <w:right w:val="nil"/>
          <w:insideH w:val="nil"/>
          <w:insideV w:val="nil"/>
        </w:tcBorders>
        <w:shd w:val="clear" w:color="auto" w:fill="000000"/>
      </w:tcPr>
    </w:tblStylePr>
    <w:tblStylePr w:type="lastRow">
      <w:rPr>
        <w:rFonts w:cs="Arial"/>
      </w:rPr>
      <w:tblPr/>
      <w:tcPr>
        <w:tcBorders>
          <w:top w:val="single" w:sz="18" w:space="0" w:color="FFFFFF"/>
          <w:left w:val="nil"/>
          <w:bottom w:val="nil"/>
          <w:right w:val="nil"/>
          <w:insideH w:val="nil"/>
          <w:insideV w:val="nil"/>
        </w:tcBorders>
        <w:shd w:val="clear" w:color="auto" w:fill="3F3151"/>
      </w:tcPr>
    </w:tblStylePr>
    <w:tblStylePr w:type="firstCol">
      <w:rPr>
        <w:rFonts w:cs="Arial"/>
      </w:rPr>
      <w:tblPr/>
      <w:tcPr>
        <w:tcBorders>
          <w:top w:val="nil"/>
          <w:left w:val="nil"/>
          <w:bottom w:val="nil"/>
          <w:right w:val="single" w:sz="18" w:space="0" w:color="FFFFFF"/>
          <w:insideH w:val="nil"/>
          <w:insideV w:val="nil"/>
        </w:tcBorders>
        <w:shd w:val="clear" w:color="auto" w:fill="5F497A"/>
      </w:tcPr>
    </w:tblStylePr>
    <w:tblStylePr w:type="lastCol">
      <w:rPr>
        <w:rFonts w:cs="Arial"/>
      </w:rPr>
      <w:tblPr/>
      <w:tcPr>
        <w:tcBorders>
          <w:top w:val="nil"/>
          <w:left w:val="single" w:sz="18" w:space="0" w:color="FFFFFF"/>
          <w:bottom w:val="nil"/>
          <w:right w:val="nil"/>
          <w:insideH w:val="nil"/>
          <w:insideV w:val="nil"/>
        </w:tcBorders>
        <w:shd w:val="clear" w:color="auto" w:fill="5F497A"/>
      </w:tcPr>
    </w:tblStylePr>
    <w:tblStylePr w:type="band1Vert">
      <w:rPr>
        <w:rFonts w:cs="Arial"/>
      </w:rPr>
      <w:tblPr/>
      <w:tcPr>
        <w:tcBorders>
          <w:top w:val="nil"/>
          <w:left w:val="nil"/>
          <w:bottom w:val="nil"/>
          <w:right w:val="nil"/>
          <w:insideH w:val="nil"/>
          <w:insideV w:val="nil"/>
        </w:tcBorders>
        <w:shd w:val="clear" w:color="auto" w:fill="5F497A"/>
      </w:tcPr>
    </w:tblStylePr>
    <w:tblStylePr w:type="band1Horz">
      <w:rPr>
        <w:rFonts w:cs="Arial"/>
      </w:rPr>
      <w:tblPr/>
      <w:tcPr>
        <w:tcBorders>
          <w:top w:val="nil"/>
          <w:left w:val="nil"/>
          <w:bottom w:val="nil"/>
          <w:right w:val="nil"/>
          <w:insideH w:val="nil"/>
          <w:insideV w:val="nil"/>
        </w:tcBorders>
        <w:shd w:val="clear" w:color="auto" w:fill="5F497A"/>
      </w:tcPr>
    </w:tblStylePr>
  </w:style>
  <w:style w:type="table" w:styleId="-52">
    <w:name w:val="Dark List Accent 5"/>
    <w:basedOn w:val="a3"/>
    <w:uiPriority w:val="99"/>
    <w:rsid w:val="00CB0664"/>
    <w:pPr>
      <w:spacing w:after="0" w:line="240" w:lineRule="auto"/>
    </w:pPr>
    <w:rPr>
      <w:color w:val="FFFFFF"/>
      <w:kern w:val="0"/>
      <w:sz w:val="20"/>
      <w:szCs w:val="20"/>
    </w:rPr>
    <w:tblPr>
      <w:tblStyleRowBandSize w:val="1"/>
      <w:tblStyleColBandSize w:val="1"/>
    </w:tblPr>
    <w:tcPr>
      <w:shd w:val="clear" w:color="auto" w:fill="4BACC6"/>
    </w:tcPr>
    <w:tblStylePr w:type="firstRow">
      <w:rPr>
        <w:rFonts w:cs="Arial"/>
        <w:b/>
        <w:bCs/>
      </w:rPr>
      <w:tblPr/>
      <w:tcPr>
        <w:tcBorders>
          <w:top w:val="nil"/>
          <w:left w:val="nil"/>
          <w:bottom w:val="single" w:sz="18" w:space="0" w:color="FFFFFF"/>
          <w:right w:val="nil"/>
          <w:insideH w:val="nil"/>
          <w:insideV w:val="nil"/>
        </w:tcBorders>
        <w:shd w:val="clear" w:color="auto" w:fill="000000"/>
      </w:tcPr>
    </w:tblStylePr>
    <w:tblStylePr w:type="lastRow">
      <w:rPr>
        <w:rFonts w:cs="Arial"/>
      </w:rPr>
      <w:tblPr/>
      <w:tcPr>
        <w:tcBorders>
          <w:top w:val="single" w:sz="18" w:space="0" w:color="FFFFFF"/>
          <w:left w:val="nil"/>
          <w:bottom w:val="nil"/>
          <w:right w:val="nil"/>
          <w:insideH w:val="nil"/>
          <w:insideV w:val="nil"/>
        </w:tcBorders>
        <w:shd w:val="clear" w:color="auto" w:fill="205867"/>
      </w:tcPr>
    </w:tblStylePr>
    <w:tblStylePr w:type="firstCol">
      <w:rPr>
        <w:rFonts w:cs="Arial"/>
      </w:rPr>
      <w:tblPr/>
      <w:tcPr>
        <w:tcBorders>
          <w:top w:val="nil"/>
          <w:left w:val="nil"/>
          <w:bottom w:val="nil"/>
          <w:right w:val="single" w:sz="18" w:space="0" w:color="FFFFFF"/>
          <w:insideH w:val="nil"/>
          <w:insideV w:val="nil"/>
        </w:tcBorders>
        <w:shd w:val="clear" w:color="auto" w:fill="31849B"/>
      </w:tcPr>
    </w:tblStylePr>
    <w:tblStylePr w:type="lastCol">
      <w:rPr>
        <w:rFonts w:cs="Arial"/>
      </w:rPr>
      <w:tblPr/>
      <w:tcPr>
        <w:tcBorders>
          <w:top w:val="nil"/>
          <w:left w:val="single" w:sz="18" w:space="0" w:color="FFFFFF"/>
          <w:bottom w:val="nil"/>
          <w:right w:val="nil"/>
          <w:insideH w:val="nil"/>
          <w:insideV w:val="nil"/>
        </w:tcBorders>
        <w:shd w:val="clear" w:color="auto" w:fill="31849B"/>
      </w:tcPr>
    </w:tblStylePr>
    <w:tblStylePr w:type="band1Vert">
      <w:rPr>
        <w:rFonts w:cs="Arial"/>
      </w:rPr>
      <w:tblPr/>
      <w:tcPr>
        <w:tcBorders>
          <w:top w:val="nil"/>
          <w:left w:val="nil"/>
          <w:bottom w:val="nil"/>
          <w:right w:val="nil"/>
          <w:insideH w:val="nil"/>
          <w:insideV w:val="nil"/>
        </w:tcBorders>
        <w:shd w:val="clear" w:color="auto" w:fill="31849B"/>
      </w:tcPr>
    </w:tblStylePr>
    <w:tblStylePr w:type="band1Horz">
      <w:rPr>
        <w:rFonts w:cs="Arial"/>
      </w:rPr>
      <w:tblPr/>
      <w:tcPr>
        <w:tcBorders>
          <w:top w:val="nil"/>
          <w:left w:val="nil"/>
          <w:bottom w:val="nil"/>
          <w:right w:val="nil"/>
          <w:insideH w:val="nil"/>
          <w:insideV w:val="nil"/>
        </w:tcBorders>
        <w:shd w:val="clear" w:color="auto" w:fill="31849B"/>
      </w:tcPr>
    </w:tblStylePr>
  </w:style>
  <w:style w:type="table" w:styleId="-62">
    <w:name w:val="Dark List Accent 6"/>
    <w:basedOn w:val="a3"/>
    <w:uiPriority w:val="99"/>
    <w:rsid w:val="00CB0664"/>
    <w:pPr>
      <w:spacing w:after="0" w:line="240" w:lineRule="auto"/>
    </w:pPr>
    <w:rPr>
      <w:color w:val="FFFFFF"/>
      <w:kern w:val="0"/>
      <w:sz w:val="20"/>
      <w:szCs w:val="20"/>
    </w:rPr>
    <w:tblPr>
      <w:tblStyleRowBandSize w:val="1"/>
      <w:tblStyleColBandSize w:val="1"/>
    </w:tblPr>
    <w:tcPr>
      <w:shd w:val="clear" w:color="auto" w:fill="F79646"/>
    </w:tcPr>
    <w:tblStylePr w:type="firstRow">
      <w:rPr>
        <w:rFonts w:cs="Arial"/>
        <w:b/>
        <w:bCs/>
      </w:rPr>
      <w:tblPr/>
      <w:tcPr>
        <w:tcBorders>
          <w:top w:val="nil"/>
          <w:left w:val="nil"/>
          <w:bottom w:val="single" w:sz="18" w:space="0" w:color="FFFFFF"/>
          <w:right w:val="nil"/>
          <w:insideH w:val="nil"/>
          <w:insideV w:val="nil"/>
        </w:tcBorders>
        <w:shd w:val="clear" w:color="auto" w:fill="000000"/>
      </w:tcPr>
    </w:tblStylePr>
    <w:tblStylePr w:type="lastRow">
      <w:rPr>
        <w:rFonts w:cs="Arial"/>
      </w:rPr>
      <w:tblPr/>
      <w:tcPr>
        <w:tcBorders>
          <w:top w:val="single" w:sz="18" w:space="0" w:color="FFFFFF"/>
          <w:left w:val="nil"/>
          <w:bottom w:val="nil"/>
          <w:right w:val="nil"/>
          <w:insideH w:val="nil"/>
          <w:insideV w:val="nil"/>
        </w:tcBorders>
        <w:shd w:val="clear" w:color="auto" w:fill="974706"/>
      </w:tcPr>
    </w:tblStylePr>
    <w:tblStylePr w:type="firstCol">
      <w:rPr>
        <w:rFonts w:cs="Arial"/>
      </w:rPr>
      <w:tblPr/>
      <w:tcPr>
        <w:tcBorders>
          <w:top w:val="nil"/>
          <w:left w:val="nil"/>
          <w:bottom w:val="nil"/>
          <w:right w:val="single" w:sz="18" w:space="0" w:color="FFFFFF"/>
          <w:insideH w:val="nil"/>
          <w:insideV w:val="nil"/>
        </w:tcBorders>
        <w:shd w:val="clear" w:color="auto" w:fill="E36C0A"/>
      </w:tcPr>
    </w:tblStylePr>
    <w:tblStylePr w:type="lastCol">
      <w:rPr>
        <w:rFonts w:cs="Arial"/>
      </w:rPr>
      <w:tblPr/>
      <w:tcPr>
        <w:tcBorders>
          <w:top w:val="nil"/>
          <w:left w:val="single" w:sz="18" w:space="0" w:color="FFFFFF"/>
          <w:bottom w:val="nil"/>
          <w:right w:val="nil"/>
          <w:insideH w:val="nil"/>
          <w:insideV w:val="nil"/>
        </w:tcBorders>
        <w:shd w:val="clear" w:color="auto" w:fill="E36C0A"/>
      </w:tcPr>
    </w:tblStylePr>
    <w:tblStylePr w:type="band1Vert">
      <w:rPr>
        <w:rFonts w:cs="Arial"/>
      </w:rPr>
      <w:tblPr/>
      <w:tcPr>
        <w:tcBorders>
          <w:top w:val="nil"/>
          <w:left w:val="nil"/>
          <w:bottom w:val="nil"/>
          <w:right w:val="nil"/>
          <w:insideH w:val="nil"/>
          <w:insideV w:val="nil"/>
        </w:tcBorders>
        <w:shd w:val="clear" w:color="auto" w:fill="E36C0A"/>
      </w:tcPr>
    </w:tblStylePr>
    <w:tblStylePr w:type="band1Horz">
      <w:rPr>
        <w:rFonts w:cs="Arial"/>
      </w:rPr>
      <w:tblPr/>
      <w:tcPr>
        <w:tcBorders>
          <w:top w:val="nil"/>
          <w:left w:val="nil"/>
          <w:bottom w:val="nil"/>
          <w:right w:val="nil"/>
          <w:insideH w:val="nil"/>
          <w:insideV w:val="nil"/>
        </w:tcBorders>
        <w:shd w:val="clear" w:color="auto" w:fill="E36C0A"/>
      </w:tcPr>
    </w:tblStylePr>
  </w:style>
  <w:style w:type="table" w:styleId="aff5">
    <w:name w:val="Colorful Shading"/>
    <w:basedOn w:val="a3"/>
    <w:uiPriority w:val="99"/>
    <w:rsid w:val="00CB0664"/>
    <w:pPr>
      <w:spacing w:after="0" w:line="240" w:lineRule="auto"/>
    </w:pPr>
    <w:rPr>
      <w:color w:val="000000"/>
      <w:kern w:val="0"/>
      <w:sz w:val="20"/>
      <w:szCs w:val="2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Arial"/>
        <w:b/>
        <w:bCs/>
      </w:rPr>
      <w:tblPr/>
      <w:tcPr>
        <w:tcBorders>
          <w:top w:val="nil"/>
          <w:left w:val="nil"/>
          <w:bottom w:val="single" w:sz="24" w:space="0" w:color="C0504D"/>
          <w:right w:val="nil"/>
          <w:insideH w:val="nil"/>
          <w:insideV w:val="nil"/>
        </w:tcBorders>
        <w:shd w:val="clear" w:color="auto" w:fill="FFFFFF"/>
      </w:tcPr>
    </w:tblStylePr>
    <w:tblStylePr w:type="lastRow">
      <w:rPr>
        <w:rFonts w:cs="Arial"/>
        <w:b/>
        <w:bCs/>
        <w:color w:val="FFFFFF"/>
      </w:rPr>
      <w:tblPr/>
      <w:tcPr>
        <w:tcBorders>
          <w:top w:val="single" w:sz="6" w:space="0" w:color="FFFFFF"/>
        </w:tcBorders>
        <w:shd w:val="clear" w:color="auto" w:fill="000000"/>
      </w:tcPr>
    </w:tblStylePr>
    <w:tblStylePr w:type="firstCol">
      <w:rPr>
        <w:rFonts w:cs="Arial"/>
        <w:color w:val="FFFFFF"/>
      </w:rPr>
      <w:tblPr/>
      <w:tcPr>
        <w:tcBorders>
          <w:top w:val="nil"/>
          <w:left w:val="nil"/>
          <w:bottom w:val="nil"/>
          <w:right w:val="nil"/>
          <w:insideH w:val="single" w:sz="4" w:space="0" w:color="000000"/>
          <w:insideV w:val="nil"/>
        </w:tcBorders>
        <w:shd w:val="clear" w:color="auto" w:fill="000000"/>
      </w:tcPr>
    </w:tblStylePr>
    <w:tblStylePr w:type="lastCol">
      <w:rPr>
        <w:rFonts w:cs="Arial"/>
        <w:color w:val="FFFFFF"/>
      </w:rPr>
      <w:tblPr/>
      <w:tcPr>
        <w:tcBorders>
          <w:top w:val="nil"/>
          <w:left w:val="nil"/>
          <w:bottom w:val="nil"/>
          <w:right w:val="nil"/>
          <w:insideH w:val="nil"/>
          <w:insideV w:val="nil"/>
        </w:tcBorders>
        <w:shd w:val="clear" w:color="auto" w:fill="000000"/>
      </w:tcPr>
    </w:tblStylePr>
    <w:tblStylePr w:type="band1Vert">
      <w:rPr>
        <w:rFonts w:cs="Arial"/>
      </w:rPr>
      <w:tblPr/>
      <w:tcPr>
        <w:shd w:val="clear" w:color="auto" w:fill="999999"/>
      </w:tcPr>
    </w:tblStylePr>
    <w:tblStylePr w:type="band1Horz">
      <w:rPr>
        <w:rFonts w:cs="Arial"/>
      </w:rPr>
      <w:tblPr/>
      <w:tcPr>
        <w:shd w:val="clear" w:color="auto" w:fill="808080"/>
      </w:tcPr>
    </w:tblStylePr>
    <w:tblStylePr w:type="neCell">
      <w:rPr>
        <w:rFonts w:cs="Arial"/>
        <w:color w:val="000000"/>
      </w:rPr>
    </w:tblStylePr>
    <w:tblStylePr w:type="nwCell">
      <w:rPr>
        <w:rFonts w:cs="Arial"/>
        <w:color w:val="000000"/>
      </w:rPr>
    </w:tblStylePr>
  </w:style>
  <w:style w:type="table" w:styleId="-13">
    <w:name w:val="Colorful Shading Accent 1"/>
    <w:basedOn w:val="a3"/>
    <w:uiPriority w:val="99"/>
    <w:rsid w:val="00CB0664"/>
    <w:pPr>
      <w:spacing w:after="0" w:line="240" w:lineRule="auto"/>
    </w:pPr>
    <w:rPr>
      <w:color w:val="000000"/>
      <w:kern w:val="0"/>
      <w:sz w:val="20"/>
      <w:szCs w:val="2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Arial"/>
        <w:b/>
        <w:bCs/>
      </w:rPr>
      <w:tblPr/>
      <w:tcPr>
        <w:tcBorders>
          <w:top w:val="nil"/>
          <w:left w:val="nil"/>
          <w:bottom w:val="single" w:sz="24" w:space="0" w:color="C0504D"/>
          <w:right w:val="nil"/>
          <w:insideH w:val="nil"/>
          <w:insideV w:val="nil"/>
        </w:tcBorders>
        <w:shd w:val="clear" w:color="auto" w:fill="FFFFFF"/>
      </w:tcPr>
    </w:tblStylePr>
    <w:tblStylePr w:type="lastRow">
      <w:rPr>
        <w:rFonts w:cs="Arial"/>
        <w:b/>
        <w:bCs/>
        <w:color w:val="FFFFFF"/>
      </w:rPr>
      <w:tblPr/>
      <w:tcPr>
        <w:tcBorders>
          <w:top w:val="single" w:sz="6" w:space="0" w:color="FFFFFF"/>
        </w:tcBorders>
        <w:shd w:val="clear" w:color="auto" w:fill="2C4C74"/>
      </w:tcPr>
    </w:tblStylePr>
    <w:tblStylePr w:type="firstCol">
      <w:rPr>
        <w:rFonts w:cs="Arial"/>
        <w:color w:val="FFFFFF"/>
      </w:rPr>
      <w:tblPr/>
      <w:tcPr>
        <w:tcBorders>
          <w:top w:val="nil"/>
          <w:left w:val="nil"/>
          <w:bottom w:val="nil"/>
          <w:right w:val="nil"/>
          <w:insideH w:val="single" w:sz="4" w:space="0" w:color="2C4C74"/>
          <w:insideV w:val="nil"/>
        </w:tcBorders>
        <w:shd w:val="clear" w:color="auto" w:fill="2C4C74"/>
      </w:tcPr>
    </w:tblStylePr>
    <w:tblStylePr w:type="lastCol">
      <w:rPr>
        <w:rFonts w:cs="Arial"/>
        <w:color w:val="FFFFFF"/>
      </w:rPr>
      <w:tblPr/>
      <w:tcPr>
        <w:tcBorders>
          <w:top w:val="nil"/>
          <w:left w:val="nil"/>
          <w:bottom w:val="nil"/>
          <w:right w:val="nil"/>
          <w:insideH w:val="nil"/>
          <w:insideV w:val="nil"/>
        </w:tcBorders>
        <w:shd w:val="clear" w:color="auto" w:fill="2C4C74"/>
      </w:tcPr>
    </w:tblStylePr>
    <w:tblStylePr w:type="band1Vert">
      <w:rPr>
        <w:rFonts w:cs="Arial"/>
      </w:rPr>
      <w:tblPr/>
      <w:tcPr>
        <w:shd w:val="clear" w:color="auto" w:fill="B8CCE4"/>
      </w:tcPr>
    </w:tblStylePr>
    <w:tblStylePr w:type="band1Horz">
      <w:rPr>
        <w:rFonts w:cs="Arial"/>
      </w:rPr>
      <w:tblPr/>
      <w:tcPr>
        <w:shd w:val="clear" w:color="auto" w:fill="A7BFDE"/>
      </w:tcPr>
    </w:tblStylePr>
    <w:tblStylePr w:type="neCell">
      <w:rPr>
        <w:rFonts w:cs="Arial"/>
        <w:color w:val="000000"/>
      </w:rPr>
    </w:tblStylePr>
    <w:tblStylePr w:type="nwCell">
      <w:rPr>
        <w:rFonts w:cs="Arial"/>
        <w:color w:val="000000"/>
      </w:rPr>
    </w:tblStylePr>
  </w:style>
  <w:style w:type="table" w:styleId="-23">
    <w:name w:val="Colorful Shading Accent 2"/>
    <w:basedOn w:val="a3"/>
    <w:uiPriority w:val="99"/>
    <w:rsid w:val="00CB0664"/>
    <w:pPr>
      <w:spacing w:after="0" w:line="240" w:lineRule="auto"/>
    </w:pPr>
    <w:rPr>
      <w:color w:val="000000"/>
      <w:kern w:val="0"/>
      <w:sz w:val="20"/>
      <w:szCs w:val="2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Arial"/>
        <w:b/>
        <w:bCs/>
      </w:rPr>
      <w:tblPr/>
      <w:tcPr>
        <w:tcBorders>
          <w:top w:val="nil"/>
          <w:left w:val="nil"/>
          <w:bottom w:val="single" w:sz="24" w:space="0" w:color="C0504D"/>
          <w:right w:val="nil"/>
          <w:insideH w:val="nil"/>
          <w:insideV w:val="nil"/>
        </w:tcBorders>
        <w:shd w:val="clear" w:color="auto" w:fill="FFFFFF"/>
      </w:tcPr>
    </w:tblStylePr>
    <w:tblStylePr w:type="lastRow">
      <w:rPr>
        <w:rFonts w:cs="Arial"/>
        <w:b/>
        <w:bCs/>
        <w:color w:val="FFFFFF"/>
      </w:rPr>
      <w:tblPr/>
      <w:tcPr>
        <w:tcBorders>
          <w:top w:val="single" w:sz="6" w:space="0" w:color="FFFFFF"/>
        </w:tcBorders>
        <w:shd w:val="clear" w:color="auto" w:fill="772C2A"/>
      </w:tcPr>
    </w:tblStylePr>
    <w:tblStylePr w:type="firstCol">
      <w:rPr>
        <w:rFonts w:cs="Arial"/>
        <w:color w:val="FFFFFF"/>
      </w:rPr>
      <w:tblPr/>
      <w:tcPr>
        <w:tcBorders>
          <w:top w:val="nil"/>
          <w:left w:val="nil"/>
          <w:bottom w:val="nil"/>
          <w:right w:val="nil"/>
          <w:insideH w:val="single" w:sz="4" w:space="0" w:color="772C2A"/>
          <w:insideV w:val="nil"/>
        </w:tcBorders>
        <w:shd w:val="clear" w:color="auto" w:fill="772C2A"/>
      </w:tcPr>
    </w:tblStylePr>
    <w:tblStylePr w:type="lastCol">
      <w:rPr>
        <w:rFonts w:cs="Arial"/>
        <w:color w:val="FFFFFF"/>
      </w:rPr>
      <w:tblPr/>
      <w:tcPr>
        <w:tcBorders>
          <w:top w:val="nil"/>
          <w:left w:val="nil"/>
          <w:bottom w:val="nil"/>
          <w:right w:val="nil"/>
          <w:insideH w:val="nil"/>
          <w:insideV w:val="nil"/>
        </w:tcBorders>
        <w:shd w:val="clear" w:color="auto" w:fill="772C2A"/>
      </w:tcPr>
    </w:tblStylePr>
    <w:tblStylePr w:type="band1Vert">
      <w:rPr>
        <w:rFonts w:cs="Arial"/>
      </w:rPr>
      <w:tblPr/>
      <w:tcPr>
        <w:shd w:val="clear" w:color="auto" w:fill="E5B8B7"/>
      </w:tcPr>
    </w:tblStylePr>
    <w:tblStylePr w:type="band1Horz">
      <w:rPr>
        <w:rFonts w:cs="Arial"/>
      </w:rPr>
      <w:tblPr/>
      <w:tcPr>
        <w:shd w:val="clear" w:color="auto" w:fill="DFA7A6"/>
      </w:tcPr>
    </w:tblStylePr>
    <w:tblStylePr w:type="neCell">
      <w:rPr>
        <w:rFonts w:cs="Arial"/>
        <w:color w:val="000000"/>
      </w:rPr>
    </w:tblStylePr>
    <w:tblStylePr w:type="nwCell">
      <w:rPr>
        <w:rFonts w:cs="Arial"/>
        <w:color w:val="000000"/>
      </w:rPr>
    </w:tblStylePr>
  </w:style>
  <w:style w:type="table" w:styleId="-33">
    <w:name w:val="Colorful Shading Accent 3"/>
    <w:basedOn w:val="a3"/>
    <w:uiPriority w:val="99"/>
    <w:rsid w:val="00CB0664"/>
    <w:pPr>
      <w:spacing w:after="0" w:line="240" w:lineRule="auto"/>
    </w:pPr>
    <w:rPr>
      <w:color w:val="000000"/>
      <w:kern w:val="0"/>
      <w:sz w:val="20"/>
      <w:szCs w:val="2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Arial"/>
        <w:b/>
        <w:bCs/>
      </w:rPr>
      <w:tblPr/>
      <w:tcPr>
        <w:tcBorders>
          <w:top w:val="nil"/>
          <w:left w:val="nil"/>
          <w:bottom w:val="single" w:sz="24" w:space="0" w:color="8064A2"/>
          <w:right w:val="nil"/>
          <w:insideH w:val="nil"/>
          <w:insideV w:val="nil"/>
        </w:tcBorders>
        <w:shd w:val="clear" w:color="auto" w:fill="FFFFFF"/>
      </w:tcPr>
    </w:tblStylePr>
    <w:tblStylePr w:type="lastRow">
      <w:rPr>
        <w:rFonts w:cs="Arial"/>
        <w:b/>
        <w:bCs/>
        <w:color w:val="FFFFFF"/>
      </w:rPr>
      <w:tblPr/>
      <w:tcPr>
        <w:tcBorders>
          <w:top w:val="single" w:sz="6" w:space="0" w:color="FFFFFF"/>
        </w:tcBorders>
        <w:shd w:val="clear" w:color="auto" w:fill="5E7530"/>
      </w:tcPr>
    </w:tblStylePr>
    <w:tblStylePr w:type="firstCol">
      <w:rPr>
        <w:rFonts w:cs="Arial"/>
        <w:color w:val="FFFFFF"/>
      </w:rPr>
      <w:tblPr/>
      <w:tcPr>
        <w:tcBorders>
          <w:top w:val="nil"/>
          <w:left w:val="nil"/>
          <w:bottom w:val="nil"/>
          <w:right w:val="nil"/>
          <w:insideH w:val="single" w:sz="4" w:space="0" w:color="5E7530"/>
          <w:insideV w:val="nil"/>
        </w:tcBorders>
        <w:shd w:val="clear" w:color="auto" w:fill="5E7530"/>
      </w:tcPr>
    </w:tblStylePr>
    <w:tblStylePr w:type="lastCol">
      <w:rPr>
        <w:rFonts w:cs="Arial"/>
        <w:color w:val="FFFFFF"/>
      </w:rPr>
      <w:tblPr/>
      <w:tcPr>
        <w:tcBorders>
          <w:top w:val="nil"/>
          <w:left w:val="nil"/>
          <w:bottom w:val="nil"/>
          <w:right w:val="nil"/>
          <w:insideH w:val="nil"/>
          <w:insideV w:val="nil"/>
        </w:tcBorders>
        <w:shd w:val="clear" w:color="auto" w:fill="5E7530"/>
      </w:tcPr>
    </w:tblStylePr>
    <w:tblStylePr w:type="band1Vert">
      <w:rPr>
        <w:rFonts w:cs="Arial"/>
      </w:rPr>
      <w:tblPr/>
      <w:tcPr>
        <w:shd w:val="clear" w:color="auto" w:fill="D6E3BC"/>
      </w:tcPr>
    </w:tblStylePr>
    <w:tblStylePr w:type="band1Horz">
      <w:rPr>
        <w:rFonts w:cs="Arial"/>
      </w:rPr>
      <w:tblPr/>
      <w:tcPr>
        <w:shd w:val="clear" w:color="auto" w:fill="CDDDAC"/>
      </w:tcPr>
    </w:tblStylePr>
  </w:style>
  <w:style w:type="table" w:styleId="-43">
    <w:name w:val="Colorful Shading Accent 4"/>
    <w:basedOn w:val="a3"/>
    <w:uiPriority w:val="99"/>
    <w:rsid w:val="00CB0664"/>
    <w:pPr>
      <w:spacing w:after="0" w:line="240" w:lineRule="auto"/>
    </w:pPr>
    <w:rPr>
      <w:color w:val="000000"/>
      <w:kern w:val="0"/>
      <w:sz w:val="20"/>
      <w:szCs w:val="2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Arial"/>
        <w:b/>
        <w:bCs/>
      </w:rPr>
      <w:tblPr/>
      <w:tcPr>
        <w:tcBorders>
          <w:top w:val="nil"/>
          <w:left w:val="nil"/>
          <w:bottom w:val="single" w:sz="24" w:space="0" w:color="9BBB59"/>
          <w:right w:val="nil"/>
          <w:insideH w:val="nil"/>
          <w:insideV w:val="nil"/>
        </w:tcBorders>
        <w:shd w:val="clear" w:color="auto" w:fill="FFFFFF"/>
      </w:tcPr>
    </w:tblStylePr>
    <w:tblStylePr w:type="lastRow">
      <w:rPr>
        <w:rFonts w:cs="Arial"/>
        <w:b/>
        <w:bCs/>
        <w:color w:val="FFFFFF"/>
      </w:rPr>
      <w:tblPr/>
      <w:tcPr>
        <w:tcBorders>
          <w:top w:val="single" w:sz="6" w:space="0" w:color="FFFFFF"/>
        </w:tcBorders>
        <w:shd w:val="clear" w:color="auto" w:fill="4C3B62"/>
      </w:tcPr>
    </w:tblStylePr>
    <w:tblStylePr w:type="firstCol">
      <w:rPr>
        <w:rFonts w:cs="Arial"/>
        <w:color w:val="FFFFFF"/>
      </w:rPr>
      <w:tblPr/>
      <w:tcPr>
        <w:tcBorders>
          <w:top w:val="nil"/>
          <w:left w:val="nil"/>
          <w:bottom w:val="nil"/>
          <w:right w:val="nil"/>
          <w:insideH w:val="single" w:sz="4" w:space="0" w:color="4C3B62"/>
          <w:insideV w:val="nil"/>
        </w:tcBorders>
        <w:shd w:val="clear" w:color="auto" w:fill="4C3B62"/>
      </w:tcPr>
    </w:tblStylePr>
    <w:tblStylePr w:type="lastCol">
      <w:rPr>
        <w:rFonts w:cs="Arial"/>
        <w:color w:val="FFFFFF"/>
      </w:rPr>
      <w:tblPr/>
      <w:tcPr>
        <w:tcBorders>
          <w:top w:val="nil"/>
          <w:left w:val="nil"/>
          <w:bottom w:val="nil"/>
          <w:right w:val="nil"/>
          <w:insideH w:val="nil"/>
          <w:insideV w:val="nil"/>
        </w:tcBorders>
        <w:shd w:val="clear" w:color="auto" w:fill="4C3B62"/>
      </w:tcPr>
    </w:tblStylePr>
    <w:tblStylePr w:type="band1Vert">
      <w:rPr>
        <w:rFonts w:cs="Arial"/>
      </w:rPr>
      <w:tblPr/>
      <w:tcPr>
        <w:shd w:val="clear" w:color="auto" w:fill="CCC0D9"/>
      </w:tcPr>
    </w:tblStylePr>
    <w:tblStylePr w:type="band1Horz">
      <w:rPr>
        <w:rFonts w:cs="Arial"/>
      </w:rPr>
      <w:tblPr/>
      <w:tcPr>
        <w:shd w:val="clear" w:color="auto" w:fill="BFB1D0"/>
      </w:tcPr>
    </w:tblStylePr>
    <w:tblStylePr w:type="neCell">
      <w:rPr>
        <w:rFonts w:cs="Arial"/>
        <w:color w:val="000000"/>
      </w:rPr>
    </w:tblStylePr>
    <w:tblStylePr w:type="nwCell">
      <w:rPr>
        <w:rFonts w:cs="Arial"/>
        <w:color w:val="000000"/>
      </w:rPr>
    </w:tblStylePr>
  </w:style>
  <w:style w:type="table" w:styleId="-53">
    <w:name w:val="Colorful Shading Accent 5"/>
    <w:basedOn w:val="a3"/>
    <w:uiPriority w:val="99"/>
    <w:rsid w:val="00CB0664"/>
    <w:pPr>
      <w:spacing w:after="0" w:line="240" w:lineRule="auto"/>
    </w:pPr>
    <w:rPr>
      <w:color w:val="000000"/>
      <w:kern w:val="0"/>
      <w:sz w:val="20"/>
      <w:szCs w:val="2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Arial"/>
        <w:b/>
        <w:bCs/>
      </w:rPr>
      <w:tblPr/>
      <w:tcPr>
        <w:tcBorders>
          <w:top w:val="nil"/>
          <w:left w:val="nil"/>
          <w:bottom w:val="single" w:sz="24" w:space="0" w:color="F79646"/>
          <w:right w:val="nil"/>
          <w:insideH w:val="nil"/>
          <w:insideV w:val="nil"/>
        </w:tcBorders>
        <w:shd w:val="clear" w:color="auto" w:fill="FFFFFF"/>
      </w:tcPr>
    </w:tblStylePr>
    <w:tblStylePr w:type="lastRow">
      <w:rPr>
        <w:rFonts w:cs="Arial"/>
        <w:b/>
        <w:bCs/>
        <w:color w:val="FFFFFF"/>
      </w:rPr>
      <w:tblPr/>
      <w:tcPr>
        <w:tcBorders>
          <w:top w:val="single" w:sz="6" w:space="0" w:color="FFFFFF"/>
        </w:tcBorders>
        <w:shd w:val="clear" w:color="auto" w:fill="276A7C"/>
      </w:tcPr>
    </w:tblStylePr>
    <w:tblStylePr w:type="firstCol">
      <w:rPr>
        <w:rFonts w:cs="Arial"/>
        <w:color w:val="FFFFFF"/>
      </w:rPr>
      <w:tblPr/>
      <w:tcPr>
        <w:tcBorders>
          <w:top w:val="nil"/>
          <w:left w:val="nil"/>
          <w:bottom w:val="nil"/>
          <w:right w:val="nil"/>
          <w:insideH w:val="single" w:sz="4" w:space="0" w:color="276A7C"/>
          <w:insideV w:val="nil"/>
        </w:tcBorders>
        <w:shd w:val="clear" w:color="auto" w:fill="276A7C"/>
      </w:tcPr>
    </w:tblStylePr>
    <w:tblStylePr w:type="lastCol">
      <w:rPr>
        <w:rFonts w:cs="Arial"/>
        <w:color w:val="FFFFFF"/>
      </w:rPr>
      <w:tblPr/>
      <w:tcPr>
        <w:tcBorders>
          <w:top w:val="nil"/>
          <w:left w:val="nil"/>
          <w:bottom w:val="nil"/>
          <w:right w:val="nil"/>
          <w:insideH w:val="nil"/>
          <w:insideV w:val="nil"/>
        </w:tcBorders>
        <w:shd w:val="clear" w:color="auto" w:fill="276A7C"/>
      </w:tcPr>
    </w:tblStylePr>
    <w:tblStylePr w:type="band1Vert">
      <w:rPr>
        <w:rFonts w:cs="Arial"/>
      </w:rPr>
      <w:tblPr/>
      <w:tcPr>
        <w:shd w:val="clear" w:color="auto" w:fill="B6DDE8"/>
      </w:tcPr>
    </w:tblStylePr>
    <w:tblStylePr w:type="band1Horz">
      <w:rPr>
        <w:rFonts w:cs="Arial"/>
      </w:rPr>
      <w:tblPr/>
      <w:tcPr>
        <w:shd w:val="clear" w:color="auto" w:fill="A5D5E2"/>
      </w:tcPr>
    </w:tblStylePr>
    <w:tblStylePr w:type="neCell">
      <w:rPr>
        <w:rFonts w:cs="Arial"/>
        <w:color w:val="000000"/>
      </w:rPr>
    </w:tblStylePr>
    <w:tblStylePr w:type="nwCell">
      <w:rPr>
        <w:rFonts w:cs="Arial"/>
        <w:color w:val="000000"/>
      </w:rPr>
    </w:tblStylePr>
  </w:style>
  <w:style w:type="table" w:styleId="-63">
    <w:name w:val="Colorful Shading Accent 6"/>
    <w:basedOn w:val="a3"/>
    <w:uiPriority w:val="99"/>
    <w:rsid w:val="00CB0664"/>
    <w:pPr>
      <w:spacing w:after="0" w:line="240" w:lineRule="auto"/>
    </w:pPr>
    <w:rPr>
      <w:color w:val="000000"/>
      <w:kern w:val="0"/>
      <w:sz w:val="20"/>
      <w:szCs w:val="2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Arial"/>
        <w:b/>
        <w:bCs/>
      </w:rPr>
      <w:tblPr/>
      <w:tcPr>
        <w:tcBorders>
          <w:top w:val="nil"/>
          <w:left w:val="nil"/>
          <w:bottom w:val="single" w:sz="24" w:space="0" w:color="4BACC6"/>
          <w:right w:val="nil"/>
          <w:insideH w:val="nil"/>
          <w:insideV w:val="nil"/>
        </w:tcBorders>
        <w:shd w:val="clear" w:color="auto" w:fill="FFFFFF"/>
      </w:tcPr>
    </w:tblStylePr>
    <w:tblStylePr w:type="lastRow">
      <w:rPr>
        <w:rFonts w:cs="Arial"/>
        <w:b/>
        <w:bCs/>
        <w:color w:val="FFFFFF"/>
      </w:rPr>
      <w:tblPr/>
      <w:tcPr>
        <w:tcBorders>
          <w:top w:val="single" w:sz="6" w:space="0" w:color="FFFFFF"/>
        </w:tcBorders>
        <w:shd w:val="clear" w:color="auto" w:fill="B65608"/>
      </w:tcPr>
    </w:tblStylePr>
    <w:tblStylePr w:type="firstCol">
      <w:rPr>
        <w:rFonts w:cs="Arial"/>
        <w:color w:val="FFFFFF"/>
      </w:rPr>
      <w:tblPr/>
      <w:tcPr>
        <w:tcBorders>
          <w:top w:val="nil"/>
          <w:left w:val="nil"/>
          <w:bottom w:val="nil"/>
          <w:right w:val="nil"/>
          <w:insideH w:val="single" w:sz="4" w:space="0" w:color="B65608"/>
          <w:insideV w:val="nil"/>
        </w:tcBorders>
        <w:shd w:val="clear" w:color="auto" w:fill="B65608"/>
      </w:tcPr>
    </w:tblStylePr>
    <w:tblStylePr w:type="lastCol">
      <w:rPr>
        <w:rFonts w:cs="Arial"/>
        <w:color w:val="FFFFFF"/>
      </w:rPr>
      <w:tblPr/>
      <w:tcPr>
        <w:tcBorders>
          <w:top w:val="nil"/>
          <w:left w:val="nil"/>
          <w:bottom w:val="nil"/>
          <w:right w:val="nil"/>
          <w:insideH w:val="nil"/>
          <w:insideV w:val="nil"/>
        </w:tcBorders>
        <w:shd w:val="clear" w:color="auto" w:fill="B65608"/>
      </w:tcPr>
    </w:tblStylePr>
    <w:tblStylePr w:type="band1Vert">
      <w:rPr>
        <w:rFonts w:cs="Arial"/>
      </w:rPr>
      <w:tblPr/>
      <w:tcPr>
        <w:shd w:val="clear" w:color="auto" w:fill="FBD4B4"/>
      </w:tcPr>
    </w:tblStylePr>
    <w:tblStylePr w:type="band1Horz">
      <w:rPr>
        <w:rFonts w:cs="Arial"/>
      </w:rPr>
      <w:tblPr/>
      <w:tcPr>
        <w:shd w:val="clear" w:color="auto" w:fill="FBCAA2"/>
      </w:tcPr>
    </w:tblStylePr>
    <w:tblStylePr w:type="neCell">
      <w:rPr>
        <w:rFonts w:cs="Arial"/>
        <w:color w:val="000000"/>
      </w:rPr>
    </w:tblStylePr>
    <w:tblStylePr w:type="nwCell">
      <w:rPr>
        <w:rFonts w:cs="Arial"/>
        <w:color w:val="000000"/>
      </w:rPr>
    </w:tblStylePr>
  </w:style>
  <w:style w:type="table" w:styleId="aff6">
    <w:name w:val="Colorful List"/>
    <w:basedOn w:val="a3"/>
    <w:uiPriority w:val="99"/>
    <w:rsid w:val="00CB0664"/>
    <w:pPr>
      <w:spacing w:after="0" w:line="240" w:lineRule="auto"/>
    </w:pPr>
    <w:rPr>
      <w:color w:val="000000"/>
      <w:kern w:val="0"/>
      <w:sz w:val="20"/>
      <w:szCs w:val="20"/>
    </w:rPr>
    <w:tblPr>
      <w:tblStyleRowBandSize w:val="1"/>
      <w:tblStyleColBandSize w:val="1"/>
    </w:tblPr>
    <w:tcPr>
      <w:shd w:val="clear" w:color="auto" w:fill="E6E6E6"/>
    </w:tcPr>
    <w:tblStylePr w:type="firstRow">
      <w:rPr>
        <w:rFonts w:cs="Arial"/>
        <w:b/>
        <w:bCs/>
        <w:color w:val="FFFFFF"/>
      </w:rPr>
      <w:tblPr/>
      <w:tcPr>
        <w:tcBorders>
          <w:bottom w:val="single" w:sz="12" w:space="0" w:color="FFFFFF"/>
        </w:tcBorders>
        <w:shd w:val="clear" w:color="auto" w:fill="9E3A38"/>
      </w:tcPr>
    </w:tblStylePr>
    <w:tblStylePr w:type="lastRow">
      <w:rPr>
        <w:rFonts w:cs="Arial"/>
        <w:b/>
        <w:bCs/>
        <w:color w:val="9E3A38"/>
      </w:rPr>
      <w:tblPr/>
      <w:tcPr>
        <w:tcBorders>
          <w:top w:val="single" w:sz="12" w:space="0" w:color="000000"/>
        </w:tcBorders>
        <w:shd w:val="clear" w:color="auto" w:fill="FFFFFF"/>
      </w:tcPr>
    </w:tblStylePr>
    <w:tblStylePr w:type="firstCol">
      <w:rPr>
        <w:rFonts w:cs="Arial"/>
        <w:b/>
        <w:bCs/>
      </w:rPr>
    </w:tblStylePr>
    <w:tblStylePr w:type="lastCol">
      <w:rPr>
        <w:rFonts w:cs="Arial"/>
        <w:b/>
        <w:bCs/>
      </w:rPr>
    </w:tblStylePr>
    <w:tblStylePr w:type="band1Vert">
      <w:rPr>
        <w:rFonts w:cs="Arial"/>
      </w:rPr>
      <w:tblPr/>
      <w:tcPr>
        <w:tcBorders>
          <w:top w:val="nil"/>
          <w:left w:val="nil"/>
          <w:bottom w:val="nil"/>
          <w:right w:val="nil"/>
          <w:insideH w:val="nil"/>
          <w:insideV w:val="nil"/>
        </w:tcBorders>
        <w:shd w:val="clear" w:color="auto" w:fill="C0C0C0"/>
      </w:tcPr>
    </w:tblStylePr>
    <w:tblStylePr w:type="band1Horz">
      <w:rPr>
        <w:rFonts w:cs="Arial"/>
      </w:rPr>
      <w:tblPr/>
      <w:tcPr>
        <w:shd w:val="clear" w:color="auto" w:fill="CCCCCC"/>
      </w:tcPr>
    </w:tblStylePr>
  </w:style>
  <w:style w:type="table" w:styleId="-14">
    <w:name w:val="Colorful List Accent 1"/>
    <w:basedOn w:val="a3"/>
    <w:uiPriority w:val="99"/>
    <w:rsid w:val="00CB0664"/>
    <w:pPr>
      <w:spacing w:after="0" w:line="240" w:lineRule="auto"/>
    </w:pPr>
    <w:rPr>
      <w:color w:val="000000"/>
      <w:kern w:val="0"/>
      <w:sz w:val="20"/>
      <w:szCs w:val="20"/>
    </w:rPr>
    <w:tblPr>
      <w:tblStyleRowBandSize w:val="1"/>
      <w:tblStyleColBandSize w:val="1"/>
    </w:tblPr>
    <w:tcPr>
      <w:shd w:val="clear" w:color="auto" w:fill="EDF2F8"/>
    </w:tcPr>
    <w:tblStylePr w:type="firstRow">
      <w:rPr>
        <w:rFonts w:cs="Arial"/>
        <w:b/>
        <w:bCs/>
        <w:color w:val="FFFFFF"/>
      </w:rPr>
      <w:tblPr/>
      <w:tcPr>
        <w:tcBorders>
          <w:bottom w:val="single" w:sz="12" w:space="0" w:color="FFFFFF"/>
        </w:tcBorders>
        <w:shd w:val="clear" w:color="auto" w:fill="9E3A38"/>
      </w:tcPr>
    </w:tblStylePr>
    <w:tblStylePr w:type="lastRow">
      <w:rPr>
        <w:rFonts w:cs="Arial"/>
        <w:b/>
        <w:bCs/>
        <w:color w:val="9E3A38"/>
      </w:rPr>
      <w:tblPr/>
      <w:tcPr>
        <w:tcBorders>
          <w:top w:val="single" w:sz="12" w:space="0" w:color="000000"/>
        </w:tcBorders>
        <w:shd w:val="clear" w:color="auto" w:fill="FFFFFF"/>
      </w:tcPr>
    </w:tblStylePr>
    <w:tblStylePr w:type="firstCol">
      <w:rPr>
        <w:rFonts w:cs="Arial"/>
        <w:b/>
        <w:bCs/>
      </w:rPr>
    </w:tblStylePr>
    <w:tblStylePr w:type="lastCol">
      <w:rPr>
        <w:rFonts w:cs="Arial"/>
        <w:b/>
        <w:bCs/>
      </w:rPr>
    </w:tblStylePr>
    <w:tblStylePr w:type="band1Vert">
      <w:rPr>
        <w:rFonts w:cs="Arial"/>
      </w:rPr>
      <w:tblPr/>
      <w:tcPr>
        <w:tcBorders>
          <w:top w:val="nil"/>
          <w:left w:val="nil"/>
          <w:bottom w:val="nil"/>
          <w:right w:val="nil"/>
          <w:insideH w:val="nil"/>
          <w:insideV w:val="nil"/>
        </w:tcBorders>
        <w:shd w:val="clear" w:color="auto" w:fill="D3DFEE"/>
      </w:tcPr>
    </w:tblStylePr>
    <w:tblStylePr w:type="band1Horz">
      <w:rPr>
        <w:rFonts w:cs="Arial"/>
      </w:rPr>
      <w:tblPr/>
      <w:tcPr>
        <w:shd w:val="clear" w:color="auto" w:fill="DBE5F1"/>
      </w:tcPr>
    </w:tblStylePr>
  </w:style>
  <w:style w:type="table" w:styleId="-24">
    <w:name w:val="Colorful List Accent 2"/>
    <w:basedOn w:val="a3"/>
    <w:uiPriority w:val="99"/>
    <w:rsid w:val="00CB0664"/>
    <w:pPr>
      <w:spacing w:after="0" w:line="240" w:lineRule="auto"/>
    </w:pPr>
    <w:rPr>
      <w:color w:val="000000"/>
      <w:kern w:val="0"/>
      <w:sz w:val="20"/>
      <w:szCs w:val="20"/>
    </w:rPr>
    <w:tblPr>
      <w:tblStyleRowBandSize w:val="1"/>
      <w:tblStyleColBandSize w:val="1"/>
    </w:tblPr>
    <w:tcPr>
      <w:shd w:val="clear" w:color="auto" w:fill="F8EDED"/>
    </w:tcPr>
    <w:tblStylePr w:type="firstRow">
      <w:rPr>
        <w:rFonts w:cs="Arial"/>
        <w:b/>
        <w:bCs/>
        <w:color w:val="FFFFFF"/>
      </w:rPr>
      <w:tblPr/>
      <w:tcPr>
        <w:tcBorders>
          <w:bottom w:val="single" w:sz="12" w:space="0" w:color="FFFFFF"/>
        </w:tcBorders>
        <w:shd w:val="clear" w:color="auto" w:fill="9E3A38"/>
      </w:tcPr>
    </w:tblStylePr>
    <w:tblStylePr w:type="lastRow">
      <w:rPr>
        <w:rFonts w:cs="Arial"/>
        <w:b/>
        <w:bCs/>
        <w:color w:val="9E3A38"/>
      </w:rPr>
      <w:tblPr/>
      <w:tcPr>
        <w:tcBorders>
          <w:top w:val="single" w:sz="12" w:space="0" w:color="000000"/>
        </w:tcBorders>
        <w:shd w:val="clear" w:color="auto" w:fill="FFFFFF"/>
      </w:tcPr>
    </w:tblStylePr>
    <w:tblStylePr w:type="firstCol">
      <w:rPr>
        <w:rFonts w:cs="Arial"/>
        <w:b/>
        <w:bCs/>
      </w:rPr>
    </w:tblStylePr>
    <w:tblStylePr w:type="lastCol">
      <w:rPr>
        <w:rFonts w:cs="Arial"/>
        <w:b/>
        <w:bCs/>
      </w:rPr>
    </w:tblStylePr>
    <w:tblStylePr w:type="band1Vert">
      <w:rPr>
        <w:rFonts w:cs="Arial"/>
      </w:rPr>
      <w:tblPr/>
      <w:tcPr>
        <w:tcBorders>
          <w:top w:val="nil"/>
          <w:left w:val="nil"/>
          <w:bottom w:val="nil"/>
          <w:right w:val="nil"/>
          <w:insideH w:val="nil"/>
          <w:insideV w:val="nil"/>
        </w:tcBorders>
        <w:shd w:val="clear" w:color="auto" w:fill="EFD3D2"/>
      </w:tcPr>
    </w:tblStylePr>
    <w:tblStylePr w:type="band1Horz">
      <w:rPr>
        <w:rFonts w:cs="Arial"/>
      </w:rPr>
      <w:tblPr/>
      <w:tcPr>
        <w:shd w:val="clear" w:color="auto" w:fill="F2DBDB"/>
      </w:tcPr>
    </w:tblStylePr>
  </w:style>
  <w:style w:type="table" w:styleId="-34">
    <w:name w:val="Colorful List Accent 3"/>
    <w:basedOn w:val="a3"/>
    <w:uiPriority w:val="99"/>
    <w:rsid w:val="00CB0664"/>
    <w:pPr>
      <w:spacing w:after="0" w:line="240" w:lineRule="auto"/>
    </w:pPr>
    <w:rPr>
      <w:color w:val="000000"/>
      <w:kern w:val="0"/>
      <w:sz w:val="20"/>
      <w:szCs w:val="20"/>
    </w:rPr>
    <w:tblPr>
      <w:tblStyleRowBandSize w:val="1"/>
      <w:tblStyleColBandSize w:val="1"/>
    </w:tblPr>
    <w:tcPr>
      <w:shd w:val="clear" w:color="auto" w:fill="F5F8EE"/>
    </w:tcPr>
    <w:tblStylePr w:type="firstRow">
      <w:rPr>
        <w:rFonts w:cs="Arial"/>
        <w:b/>
        <w:bCs/>
        <w:color w:val="FFFFFF"/>
      </w:rPr>
      <w:tblPr/>
      <w:tcPr>
        <w:tcBorders>
          <w:bottom w:val="single" w:sz="12" w:space="0" w:color="FFFFFF"/>
        </w:tcBorders>
        <w:shd w:val="clear" w:color="auto" w:fill="664E82"/>
      </w:tcPr>
    </w:tblStylePr>
    <w:tblStylePr w:type="lastRow">
      <w:rPr>
        <w:rFonts w:cs="Arial"/>
        <w:b/>
        <w:bCs/>
        <w:color w:val="664E82"/>
      </w:rPr>
      <w:tblPr/>
      <w:tcPr>
        <w:tcBorders>
          <w:top w:val="single" w:sz="12" w:space="0" w:color="000000"/>
        </w:tcBorders>
        <w:shd w:val="clear" w:color="auto" w:fill="FFFFFF"/>
      </w:tcPr>
    </w:tblStylePr>
    <w:tblStylePr w:type="firstCol">
      <w:rPr>
        <w:rFonts w:cs="Arial"/>
        <w:b/>
        <w:bCs/>
      </w:rPr>
    </w:tblStylePr>
    <w:tblStylePr w:type="lastCol">
      <w:rPr>
        <w:rFonts w:cs="Arial"/>
        <w:b/>
        <w:bCs/>
      </w:rPr>
    </w:tblStylePr>
    <w:tblStylePr w:type="band1Vert">
      <w:rPr>
        <w:rFonts w:cs="Arial"/>
      </w:rPr>
      <w:tblPr/>
      <w:tcPr>
        <w:tcBorders>
          <w:top w:val="nil"/>
          <w:left w:val="nil"/>
          <w:bottom w:val="nil"/>
          <w:right w:val="nil"/>
          <w:insideH w:val="nil"/>
          <w:insideV w:val="nil"/>
        </w:tcBorders>
        <w:shd w:val="clear" w:color="auto" w:fill="E6EED5"/>
      </w:tcPr>
    </w:tblStylePr>
    <w:tblStylePr w:type="band1Horz">
      <w:rPr>
        <w:rFonts w:cs="Arial"/>
      </w:rPr>
      <w:tblPr/>
      <w:tcPr>
        <w:shd w:val="clear" w:color="auto" w:fill="EAF1DD"/>
      </w:tcPr>
    </w:tblStylePr>
  </w:style>
  <w:style w:type="table" w:styleId="-44">
    <w:name w:val="Colorful List Accent 4"/>
    <w:basedOn w:val="a3"/>
    <w:uiPriority w:val="99"/>
    <w:rsid w:val="00CB0664"/>
    <w:pPr>
      <w:spacing w:after="0" w:line="240" w:lineRule="auto"/>
    </w:pPr>
    <w:rPr>
      <w:color w:val="000000"/>
      <w:kern w:val="0"/>
      <w:sz w:val="20"/>
      <w:szCs w:val="20"/>
    </w:rPr>
    <w:tblPr>
      <w:tblStyleRowBandSize w:val="1"/>
      <w:tblStyleColBandSize w:val="1"/>
    </w:tblPr>
    <w:tcPr>
      <w:shd w:val="clear" w:color="auto" w:fill="F2EFF6"/>
    </w:tcPr>
    <w:tblStylePr w:type="firstRow">
      <w:rPr>
        <w:rFonts w:cs="Arial"/>
        <w:b/>
        <w:bCs/>
        <w:color w:val="FFFFFF"/>
      </w:rPr>
      <w:tblPr/>
      <w:tcPr>
        <w:tcBorders>
          <w:bottom w:val="single" w:sz="12" w:space="0" w:color="FFFFFF"/>
        </w:tcBorders>
        <w:shd w:val="clear" w:color="auto" w:fill="7E9C40"/>
      </w:tcPr>
    </w:tblStylePr>
    <w:tblStylePr w:type="lastRow">
      <w:rPr>
        <w:rFonts w:cs="Arial"/>
        <w:b/>
        <w:bCs/>
        <w:color w:val="7E9C40"/>
      </w:rPr>
      <w:tblPr/>
      <w:tcPr>
        <w:tcBorders>
          <w:top w:val="single" w:sz="12" w:space="0" w:color="000000"/>
        </w:tcBorders>
        <w:shd w:val="clear" w:color="auto" w:fill="FFFFFF"/>
      </w:tcPr>
    </w:tblStylePr>
    <w:tblStylePr w:type="firstCol">
      <w:rPr>
        <w:rFonts w:cs="Arial"/>
        <w:b/>
        <w:bCs/>
      </w:rPr>
    </w:tblStylePr>
    <w:tblStylePr w:type="lastCol">
      <w:rPr>
        <w:rFonts w:cs="Arial"/>
        <w:b/>
        <w:bCs/>
      </w:rPr>
    </w:tblStylePr>
    <w:tblStylePr w:type="band1Vert">
      <w:rPr>
        <w:rFonts w:cs="Arial"/>
      </w:rPr>
      <w:tblPr/>
      <w:tcPr>
        <w:tcBorders>
          <w:top w:val="nil"/>
          <w:left w:val="nil"/>
          <w:bottom w:val="nil"/>
          <w:right w:val="nil"/>
          <w:insideH w:val="nil"/>
          <w:insideV w:val="nil"/>
        </w:tcBorders>
        <w:shd w:val="clear" w:color="auto" w:fill="DFD8E8"/>
      </w:tcPr>
    </w:tblStylePr>
    <w:tblStylePr w:type="band1Horz">
      <w:rPr>
        <w:rFonts w:cs="Arial"/>
      </w:rPr>
      <w:tblPr/>
      <w:tcPr>
        <w:shd w:val="clear" w:color="auto" w:fill="E5DFEC"/>
      </w:tcPr>
    </w:tblStylePr>
  </w:style>
  <w:style w:type="table" w:styleId="-54">
    <w:name w:val="Colorful List Accent 5"/>
    <w:basedOn w:val="a3"/>
    <w:uiPriority w:val="99"/>
    <w:rsid w:val="00CB0664"/>
    <w:pPr>
      <w:spacing w:after="0" w:line="240" w:lineRule="auto"/>
    </w:pPr>
    <w:rPr>
      <w:color w:val="000000"/>
      <w:kern w:val="0"/>
      <w:sz w:val="20"/>
      <w:szCs w:val="20"/>
    </w:rPr>
    <w:tblPr>
      <w:tblStyleRowBandSize w:val="1"/>
      <w:tblStyleColBandSize w:val="1"/>
    </w:tblPr>
    <w:tcPr>
      <w:shd w:val="clear" w:color="auto" w:fill="EDF6F9"/>
    </w:tcPr>
    <w:tblStylePr w:type="firstRow">
      <w:rPr>
        <w:rFonts w:cs="Arial"/>
        <w:b/>
        <w:bCs/>
        <w:color w:val="FFFFFF"/>
      </w:rPr>
      <w:tblPr/>
      <w:tcPr>
        <w:tcBorders>
          <w:bottom w:val="single" w:sz="12" w:space="0" w:color="FFFFFF"/>
        </w:tcBorders>
        <w:shd w:val="clear" w:color="auto" w:fill="F2730A"/>
      </w:tcPr>
    </w:tblStylePr>
    <w:tblStylePr w:type="lastRow">
      <w:rPr>
        <w:rFonts w:cs="Arial"/>
        <w:b/>
        <w:bCs/>
        <w:color w:val="F2730A"/>
      </w:rPr>
      <w:tblPr/>
      <w:tcPr>
        <w:tcBorders>
          <w:top w:val="single" w:sz="12" w:space="0" w:color="000000"/>
        </w:tcBorders>
        <w:shd w:val="clear" w:color="auto" w:fill="FFFFFF"/>
      </w:tcPr>
    </w:tblStylePr>
    <w:tblStylePr w:type="firstCol">
      <w:rPr>
        <w:rFonts w:cs="Arial"/>
        <w:b/>
        <w:bCs/>
      </w:rPr>
    </w:tblStylePr>
    <w:tblStylePr w:type="lastCol">
      <w:rPr>
        <w:rFonts w:cs="Arial"/>
        <w:b/>
        <w:bCs/>
      </w:rPr>
    </w:tblStylePr>
    <w:tblStylePr w:type="band1Vert">
      <w:rPr>
        <w:rFonts w:cs="Arial"/>
      </w:rPr>
      <w:tblPr/>
      <w:tcPr>
        <w:tcBorders>
          <w:top w:val="nil"/>
          <w:left w:val="nil"/>
          <w:bottom w:val="nil"/>
          <w:right w:val="nil"/>
          <w:insideH w:val="nil"/>
          <w:insideV w:val="nil"/>
        </w:tcBorders>
        <w:shd w:val="clear" w:color="auto" w:fill="D2EAF1"/>
      </w:tcPr>
    </w:tblStylePr>
    <w:tblStylePr w:type="band1Horz">
      <w:rPr>
        <w:rFonts w:cs="Arial"/>
      </w:rPr>
      <w:tblPr/>
      <w:tcPr>
        <w:shd w:val="clear" w:color="auto" w:fill="DAEEF3"/>
      </w:tcPr>
    </w:tblStylePr>
  </w:style>
  <w:style w:type="table" w:styleId="-64">
    <w:name w:val="Colorful List Accent 6"/>
    <w:basedOn w:val="a3"/>
    <w:uiPriority w:val="99"/>
    <w:rsid w:val="00CB0664"/>
    <w:pPr>
      <w:spacing w:after="0" w:line="240" w:lineRule="auto"/>
    </w:pPr>
    <w:rPr>
      <w:color w:val="000000"/>
      <w:kern w:val="0"/>
      <w:sz w:val="20"/>
      <w:szCs w:val="20"/>
    </w:rPr>
    <w:tblPr>
      <w:tblStyleRowBandSize w:val="1"/>
      <w:tblStyleColBandSize w:val="1"/>
    </w:tblPr>
    <w:tcPr>
      <w:shd w:val="clear" w:color="auto" w:fill="FEF4EC"/>
    </w:tcPr>
    <w:tblStylePr w:type="firstRow">
      <w:rPr>
        <w:rFonts w:cs="Arial"/>
        <w:b/>
        <w:bCs/>
        <w:color w:val="FFFFFF"/>
      </w:rPr>
      <w:tblPr/>
      <w:tcPr>
        <w:tcBorders>
          <w:bottom w:val="single" w:sz="12" w:space="0" w:color="FFFFFF"/>
        </w:tcBorders>
        <w:shd w:val="clear" w:color="auto" w:fill="348DA5"/>
      </w:tcPr>
    </w:tblStylePr>
    <w:tblStylePr w:type="lastRow">
      <w:rPr>
        <w:rFonts w:cs="Arial"/>
        <w:b/>
        <w:bCs/>
        <w:color w:val="348DA5"/>
      </w:rPr>
      <w:tblPr/>
      <w:tcPr>
        <w:tcBorders>
          <w:top w:val="single" w:sz="12" w:space="0" w:color="000000"/>
        </w:tcBorders>
        <w:shd w:val="clear" w:color="auto" w:fill="FFFFFF"/>
      </w:tcPr>
    </w:tblStylePr>
    <w:tblStylePr w:type="firstCol">
      <w:rPr>
        <w:rFonts w:cs="Arial"/>
        <w:b/>
        <w:bCs/>
      </w:rPr>
    </w:tblStylePr>
    <w:tblStylePr w:type="lastCol">
      <w:rPr>
        <w:rFonts w:cs="Arial"/>
        <w:b/>
        <w:bCs/>
      </w:rPr>
    </w:tblStylePr>
    <w:tblStylePr w:type="band1Vert">
      <w:rPr>
        <w:rFonts w:cs="Arial"/>
      </w:rPr>
      <w:tblPr/>
      <w:tcPr>
        <w:tcBorders>
          <w:top w:val="nil"/>
          <w:left w:val="nil"/>
          <w:bottom w:val="nil"/>
          <w:right w:val="nil"/>
          <w:insideH w:val="nil"/>
          <w:insideV w:val="nil"/>
        </w:tcBorders>
        <w:shd w:val="clear" w:color="auto" w:fill="FDE4D0"/>
      </w:tcPr>
    </w:tblStylePr>
    <w:tblStylePr w:type="band1Horz">
      <w:rPr>
        <w:rFonts w:cs="Arial"/>
      </w:rPr>
      <w:tblPr/>
      <w:tcPr>
        <w:shd w:val="clear" w:color="auto" w:fill="FDE9D9"/>
      </w:tcPr>
    </w:tblStylePr>
  </w:style>
  <w:style w:type="table" w:styleId="aff7">
    <w:name w:val="Colorful Grid"/>
    <w:basedOn w:val="a3"/>
    <w:uiPriority w:val="99"/>
    <w:rsid w:val="00CB0664"/>
    <w:pPr>
      <w:spacing w:after="0" w:line="240" w:lineRule="auto"/>
    </w:pPr>
    <w:rPr>
      <w:color w:val="000000"/>
      <w:kern w:val="0"/>
      <w:sz w:val="20"/>
      <w:szCs w:val="20"/>
    </w:rPr>
    <w:tblPr>
      <w:tblStyleRowBandSize w:val="1"/>
      <w:tblStyleColBandSize w:val="1"/>
      <w:tblBorders>
        <w:insideH w:val="single" w:sz="4" w:space="0" w:color="FFFFFF"/>
      </w:tblBorders>
    </w:tblPr>
    <w:tcPr>
      <w:shd w:val="clear" w:color="auto" w:fill="CCCCCC"/>
    </w:tcPr>
    <w:tblStylePr w:type="firstRow">
      <w:rPr>
        <w:rFonts w:cs="Arial"/>
        <w:b/>
        <w:bCs/>
      </w:rPr>
      <w:tblPr/>
      <w:tcPr>
        <w:shd w:val="clear" w:color="auto" w:fill="999999"/>
      </w:tcPr>
    </w:tblStylePr>
    <w:tblStylePr w:type="lastRow">
      <w:rPr>
        <w:rFonts w:cs="Arial"/>
        <w:b/>
        <w:bCs/>
        <w:color w:val="000000"/>
      </w:rPr>
      <w:tblPr/>
      <w:tcPr>
        <w:shd w:val="clear" w:color="auto" w:fill="999999"/>
      </w:tcPr>
    </w:tblStylePr>
    <w:tblStylePr w:type="firstCol">
      <w:rPr>
        <w:rFonts w:cs="Arial"/>
        <w:color w:val="FFFFFF"/>
      </w:rPr>
      <w:tblPr/>
      <w:tcPr>
        <w:shd w:val="clear" w:color="auto" w:fill="000000"/>
      </w:tcPr>
    </w:tblStylePr>
    <w:tblStylePr w:type="lastCol">
      <w:rPr>
        <w:rFonts w:cs="Arial"/>
        <w:color w:val="FFFFFF"/>
      </w:rPr>
      <w:tblPr/>
      <w:tcPr>
        <w:shd w:val="clear" w:color="auto" w:fill="000000"/>
      </w:tcPr>
    </w:tblStylePr>
    <w:tblStylePr w:type="band1Vert">
      <w:rPr>
        <w:rFonts w:cs="Arial"/>
      </w:rPr>
      <w:tblPr/>
      <w:tcPr>
        <w:shd w:val="clear" w:color="auto" w:fill="808080"/>
      </w:tcPr>
    </w:tblStylePr>
    <w:tblStylePr w:type="band1Horz">
      <w:rPr>
        <w:rFonts w:cs="Arial"/>
      </w:rPr>
      <w:tblPr/>
      <w:tcPr>
        <w:shd w:val="clear" w:color="auto" w:fill="808080"/>
      </w:tcPr>
    </w:tblStylePr>
  </w:style>
  <w:style w:type="table" w:styleId="-15">
    <w:name w:val="Colorful Grid Accent 1"/>
    <w:basedOn w:val="a3"/>
    <w:uiPriority w:val="99"/>
    <w:rsid w:val="00CB0664"/>
    <w:pPr>
      <w:spacing w:after="0" w:line="240" w:lineRule="auto"/>
    </w:pPr>
    <w:rPr>
      <w:color w:val="000000"/>
      <w:kern w:val="0"/>
      <w:sz w:val="20"/>
      <w:szCs w:val="20"/>
    </w:rPr>
    <w:tblPr>
      <w:tblStyleRowBandSize w:val="1"/>
      <w:tblStyleColBandSize w:val="1"/>
      <w:tblBorders>
        <w:insideH w:val="single" w:sz="4" w:space="0" w:color="FFFFFF"/>
      </w:tblBorders>
    </w:tblPr>
    <w:tcPr>
      <w:shd w:val="clear" w:color="auto" w:fill="DBE5F1"/>
    </w:tcPr>
    <w:tblStylePr w:type="firstRow">
      <w:rPr>
        <w:rFonts w:cs="Arial"/>
        <w:b/>
        <w:bCs/>
      </w:rPr>
      <w:tblPr/>
      <w:tcPr>
        <w:shd w:val="clear" w:color="auto" w:fill="B8CCE4"/>
      </w:tcPr>
    </w:tblStylePr>
    <w:tblStylePr w:type="lastRow">
      <w:rPr>
        <w:rFonts w:cs="Arial"/>
        <w:b/>
        <w:bCs/>
        <w:color w:val="000000"/>
      </w:rPr>
      <w:tblPr/>
      <w:tcPr>
        <w:shd w:val="clear" w:color="auto" w:fill="B8CCE4"/>
      </w:tcPr>
    </w:tblStylePr>
    <w:tblStylePr w:type="firstCol">
      <w:rPr>
        <w:rFonts w:cs="Arial"/>
        <w:color w:val="FFFFFF"/>
      </w:rPr>
      <w:tblPr/>
      <w:tcPr>
        <w:shd w:val="clear" w:color="auto" w:fill="365F91"/>
      </w:tcPr>
    </w:tblStylePr>
    <w:tblStylePr w:type="lastCol">
      <w:rPr>
        <w:rFonts w:cs="Arial"/>
        <w:color w:val="FFFFFF"/>
      </w:rPr>
      <w:tblPr/>
      <w:tcPr>
        <w:shd w:val="clear" w:color="auto" w:fill="365F91"/>
      </w:tcPr>
    </w:tblStylePr>
    <w:tblStylePr w:type="band1Vert">
      <w:rPr>
        <w:rFonts w:cs="Arial"/>
      </w:rPr>
      <w:tblPr/>
      <w:tcPr>
        <w:shd w:val="clear" w:color="auto" w:fill="A7BFDE"/>
      </w:tcPr>
    </w:tblStylePr>
    <w:tblStylePr w:type="band1Horz">
      <w:rPr>
        <w:rFonts w:cs="Arial"/>
      </w:rPr>
      <w:tblPr/>
      <w:tcPr>
        <w:shd w:val="clear" w:color="auto" w:fill="A7BFDE"/>
      </w:tcPr>
    </w:tblStylePr>
  </w:style>
  <w:style w:type="table" w:styleId="-25">
    <w:name w:val="Colorful Grid Accent 2"/>
    <w:basedOn w:val="a3"/>
    <w:uiPriority w:val="99"/>
    <w:rsid w:val="00CB0664"/>
    <w:pPr>
      <w:spacing w:after="0" w:line="240" w:lineRule="auto"/>
    </w:pPr>
    <w:rPr>
      <w:color w:val="000000"/>
      <w:kern w:val="0"/>
      <w:sz w:val="20"/>
      <w:szCs w:val="20"/>
    </w:rPr>
    <w:tblPr>
      <w:tblStyleRowBandSize w:val="1"/>
      <w:tblStyleColBandSize w:val="1"/>
      <w:tblBorders>
        <w:insideH w:val="single" w:sz="4" w:space="0" w:color="FFFFFF"/>
      </w:tblBorders>
    </w:tblPr>
    <w:tcPr>
      <w:shd w:val="clear" w:color="auto" w:fill="F2DBDB"/>
    </w:tcPr>
    <w:tblStylePr w:type="firstRow">
      <w:rPr>
        <w:rFonts w:cs="Arial"/>
        <w:b/>
        <w:bCs/>
      </w:rPr>
      <w:tblPr/>
      <w:tcPr>
        <w:shd w:val="clear" w:color="auto" w:fill="E5B8B7"/>
      </w:tcPr>
    </w:tblStylePr>
    <w:tblStylePr w:type="lastRow">
      <w:rPr>
        <w:rFonts w:cs="Arial"/>
        <w:b/>
        <w:bCs/>
        <w:color w:val="000000"/>
      </w:rPr>
      <w:tblPr/>
      <w:tcPr>
        <w:shd w:val="clear" w:color="auto" w:fill="E5B8B7"/>
      </w:tcPr>
    </w:tblStylePr>
    <w:tblStylePr w:type="firstCol">
      <w:rPr>
        <w:rFonts w:cs="Arial"/>
        <w:color w:val="FFFFFF"/>
      </w:rPr>
      <w:tblPr/>
      <w:tcPr>
        <w:shd w:val="clear" w:color="auto" w:fill="943634"/>
      </w:tcPr>
    </w:tblStylePr>
    <w:tblStylePr w:type="lastCol">
      <w:rPr>
        <w:rFonts w:cs="Arial"/>
        <w:color w:val="FFFFFF"/>
      </w:rPr>
      <w:tblPr/>
      <w:tcPr>
        <w:shd w:val="clear" w:color="auto" w:fill="943634"/>
      </w:tcPr>
    </w:tblStylePr>
    <w:tblStylePr w:type="band1Vert">
      <w:rPr>
        <w:rFonts w:cs="Arial"/>
      </w:rPr>
      <w:tblPr/>
      <w:tcPr>
        <w:shd w:val="clear" w:color="auto" w:fill="DFA7A6"/>
      </w:tcPr>
    </w:tblStylePr>
    <w:tblStylePr w:type="band1Horz">
      <w:rPr>
        <w:rFonts w:cs="Arial"/>
      </w:rPr>
      <w:tblPr/>
      <w:tcPr>
        <w:shd w:val="clear" w:color="auto" w:fill="DFA7A6"/>
      </w:tcPr>
    </w:tblStylePr>
  </w:style>
  <w:style w:type="table" w:styleId="-35">
    <w:name w:val="Colorful Grid Accent 3"/>
    <w:basedOn w:val="a3"/>
    <w:uiPriority w:val="99"/>
    <w:rsid w:val="00CB0664"/>
    <w:pPr>
      <w:spacing w:after="0" w:line="240" w:lineRule="auto"/>
    </w:pPr>
    <w:rPr>
      <w:color w:val="000000"/>
      <w:kern w:val="0"/>
      <w:sz w:val="20"/>
      <w:szCs w:val="20"/>
    </w:rPr>
    <w:tblPr>
      <w:tblStyleRowBandSize w:val="1"/>
      <w:tblStyleColBandSize w:val="1"/>
      <w:tblBorders>
        <w:insideH w:val="single" w:sz="4" w:space="0" w:color="FFFFFF"/>
      </w:tblBorders>
    </w:tblPr>
    <w:tcPr>
      <w:shd w:val="clear" w:color="auto" w:fill="EAF1DD"/>
    </w:tcPr>
    <w:tblStylePr w:type="firstRow">
      <w:rPr>
        <w:rFonts w:cs="Arial"/>
        <w:b/>
        <w:bCs/>
      </w:rPr>
      <w:tblPr/>
      <w:tcPr>
        <w:shd w:val="clear" w:color="auto" w:fill="D6E3BC"/>
      </w:tcPr>
    </w:tblStylePr>
    <w:tblStylePr w:type="lastRow">
      <w:rPr>
        <w:rFonts w:cs="Arial"/>
        <w:b/>
        <w:bCs/>
        <w:color w:val="000000"/>
      </w:rPr>
      <w:tblPr/>
      <w:tcPr>
        <w:shd w:val="clear" w:color="auto" w:fill="D6E3BC"/>
      </w:tcPr>
    </w:tblStylePr>
    <w:tblStylePr w:type="firstCol">
      <w:rPr>
        <w:rFonts w:cs="Arial"/>
        <w:color w:val="FFFFFF"/>
      </w:rPr>
      <w:tblPr/>
      <w:tcPr>
        <w:shd w:val="clear" w:color="auto" w:fill="76923C"/>
      </w:tcPr>
    </w:tblStylePr>
    <w:tblStylePr w:type="lastCol">
      <w:rPr>
        <w:rFonts w:cs="Arial"/>
        <w:color w:val="FFFFFF"/>
      </w:rPr>
      <w:tblPr/>
      <w:tcPr>
        <w:shd w:val="clear" w:color="auto" w:fill="76923C"/>
      </w:tcPr>
    </w:tblStylePr>
    <w:tblStylePr w:type="band1Vert">
      <w:rPr>
        <w:rFonts w:cs="Arial"/>
      </w:rPr>
      <w:tblPr/>
      <w:tcPr>
        <w:shd w:val="clear" w:color="auto" w:fill="CDDDAC"/>
      </w:tcPr>
    </w:tblStylePr>
    <w:tblStylePr w:type="band1Horz">
      <w:rPr>
        <w:rFonts w:cs="Arial"/>
      </w:rPr>
      <w:tblPr/>
      <w:tcPr>
        <w:shd w:val="clear" w:color="auto" w:fill="CDDDAC"/>
      </w:tcPr>
    </w:tblStylePr>
  </w:style>
  <w:style w:type="table" w:styleId="-45">
    <w:name w:val="Colorful Grid Accent 4"/>
    <w:basedOn w:val="a3"/>
    <w:uiPriority w:val="99"/>
    <w:rsid w:val="00CB0664"/>
    <w:pPr>
      <w:spacing w:after="0" w:line="240" w:lineRule="auto"/>
    </w:pPr>
    <w:rPr>
      <w:color w:val="000000"/>
      <w:kern w:val="0"/>
      <w:sz w:val="20"/>
      <w:szCs w:val="20"/>
    </w:rPr>
    <w:tblPr>
      <w:tblStyleRowBandSize w:val="1"/>
      <w:tblStyleColBandSize w:val="1"/>
      <w:tblBorders>
        <w:insideH w:val="single" w:sz="4" w:space="0" w:color="FFFFFF"/>
      </w:tblBorders>
    </w:tblPr>
    <w:tcPr>
      <w:shd w:val="clear" w:color="auto" w:fill="E5DFEC"/>
    </w:tcPr>
    <w:tblStylePr w:type="firstRow">
      <w:rPr>
        <w:rFonts w:cs="Arial"/>
        <w:b/>
        <w:bCs/>
      </w:rPr>
      <w:tblPr/>
      <w:tcPr>
        <w:shd w:val="clear" w:color="auto" w:fill="CCC0D9"/>
      </w:tcPr>
    </w:tblStylePr>
    <w:tblStylePr w:type="lastRow">
      <w:rPr>
        <w:rFonts w:cs="Arial"/>
        <w:b/>
        <w:bCs/>
        <w:color w:val="000000"/>
      </w:rPr>
      <w:tblPr/>
      <w:tcPr>
        <w:shd w:val="clear" w:color="auto" w:fill="CCC0D9"/>
      </w:tcPr>
    </w:tblStylePr>
    <w:tblStylePr w:type="firstCol">
      <w:rPr>
        <w:rFonts w:cs="Arial"/>
        <w:color w:val="FFFFFF"/>
      </w:rPr>
      <w:tblPr/>
      <w:tcPr>
        <w:shd w:val="clear" w:color="auto" w:fill="5F497A"/>
      </w:tcPr>
    </w:tblStylePr>
    <w:tblStylePr w:type="lastCol">
      <w:rPr>
        <w:rFonts w:cs="Arial"/>
        <w:color w:val="FFFFFF"/>
      </w:rPr>
      <w:tblPr/>
      <w:tcPr>
        <w:shd w:val="clear" w:color="auto" w:fill="5F497A"/>
      </w:tcPr>
    </w:tblStylePr>
    <w:tblStylePr w:type="band1Vert">
      <w:rPr>
        <w:rFonts w:cs="Arial"/>
      </w:rPr>
      <w:tblPr/>
      <w:tcPr>
        <w:shd w:val="clear" w:color="auto" w:fill="BFB1D0"/>
      </w:tcPr>
    </w:tblStylePr>
    <w:tblStylePr w:type="band1Horz">
      <w:rPr>
        <w:rFonts w:cs="Arial"/>
      </w:rPr>
      <w:tblPr/>
      <w:tcPr>
        <w:shd w:val="clear" w:color="auto" w:fill="BFB1D0"/>
      </w:tcPr>
    </w:tblStylePr>
  </w:style>
  <w:style w:type="table" w:styleId="-55">
    <w:name w:val="Colorful Grid Accent 5"/>
    <w:basedOn w:val="a3"/>
    <w:uiPriority w:val="99"/>
    <w:rsid w:val="00CB0664"/>
    <w:pPr>
      <w:spacing w:after="0" w:line="240" w:lineRule="auto"/>
    </w:pPr>
    <w:rPr>
      <w:color w:val="000000"/>
      <w:kern w:val="0"/>
      <w:sz w:val="20"/>
      <w:szCs w:val="20"/>
    </w:rPr>
    <w:tblPr>
      <w:tblStyleRowBandSize w:val="1"/>
      <w:tblStyleColBandSize w:val="1"/>
      <w:tblBorders>
        <w:insideH w:val="single" w:sz="4" w:space="0" w:color="FFFFFF"/>
      </w:tblBorders>
    </w:tblPr>
    <w:tcPr>
      <w:shd w:val="clear" w:color="auto" w:fill="DAEEF3"/>
    </w:tcPr>
    <w:tblStylePr w:type="firstRow">
      <w:rPr>
        <w:rFonts w:cs="Arial"/>
        <w:b/>
        <w:bCs/>
      </w:rPr>
      <w:tblPr/>
      <w:tcPr>
        <w:shd w:val="clear" w:color="auto" w:fill="B6DDE8"/>
      </w:tcPr>
    </w:tblStylePr>
    <w:tblStylePr w:type="lastRow">
      <w:rPr>
        <w:rFonts w:cs="Arial"/>
        <w:b/>
        <w:bCs/>
        <w:color w:val="000000"/>
      </w:rPr>
      <w:tblPr/>
      <w:tcPr>
        <w:shd w:val="clear" w:color="auto" w:fill="B6DDE8"/>
      </w:tcPr>
    </w:tblStylePr>
    <w:tblStylePr w:type="firstCol">
      <w:rPr>
        <w:rFonts w:cs="Arial"/>
        <w:color w:val="FFFFFF"/>
      </w:rPr>
      <w:tblPr/>
      <w:tcPr>
        <w:shd w:val="clear" w:color="auto" w:fill="31849B"/>
      </w:tcPr>
    </w:tblStylePr>
    <w:tblStylePr w:type="lastCol">
      <w:rPr>
        <w:rFonts w:cs="Arial"/>
        <w:color w:val="FFFFFF"/>
      </w:rPr>
      <w:tblPr/>
      <w:tcPr>
        <w:shd w:val="clear" w:color="auto" w:fill="31849B"/>
      </w:tcPr>
    </w:tblStylePr>
    <w:tblStylePr w:type="band1Vert">
      <w:rPr>
        <w:rFonts w:cs="Arial"/>
      </w:rPr>
      <w:tblPr/>
      <w:tcPr>
        <w:shd w:val="clear" w:color="auto" w:fill="A5D5E2"/>
      </w:tcPr>
    </w:tblStylePr>
    <w:tblStylePr w:type="band1Horz">
      <w:rPr>
        <w:rFonts w:cs="Arial"/>
      </w:rPr>
      <w:tblPr/>
      <w:tcPr>
        <w:shd w:val="clear" w:color="auto" w:fill="A5D5E2"/>
      </w:tcPr>
    </w:tblStylePr>
  </w:style>
  <w:style w:type="table" w:styleId="-65">
    <w:name w:val="Colorful Grid Accent 6"/>
    <w:basedOn w:val="a3"/>
    <w:uiPriority w:val="99"/>
    <w:rsid w:val="00CB0664"/>
    <w:pPr>
      <w:spacing w:after="0" w:line="240" w:lineRule="auto"/>
    </w:pPr>
    <w:rPr>
      <w:color w:val="000000"/>
      <w:kern w:val="0"/>
      <w:sz w:val="20"/>
      <w:szCs w:val="20"/>
    </w:rPr>
    <w:tblPr>
      <w:tblStyleRowBandSize w:val="1"/>
      <w:tblStyleColBandSize w:val="1"/>
      <w:tblBorders>
        <w:insideH w:val="single" w:sz="4" w:space="0" w:color="FFFFFF"/>
      </w:tblBorders>
    </w:tblPr>
    <w:tcPr>
      <w:shd w:val="clear" w:color="auto" w:fill="FDE9D9"/>
    </w:tcPr>
    <w:tblStylePr w:type="firstRow">
      <w:rPr>
        <w:rFonts w:cs="Arial"/>
        <w:b/>
        <w:bCs/>
      </w:rPr>
      <w:tblPr/>
      <w:tcPr>
        <w:shd w:val="clear" w:color="auto" w:fill="FBD4B4"/>
      </w:tcPr>
    </w:tblStylePr>
    <w:tblStylePr w:type="lastRow">
      <w:rPr>
        <w:rFonts w:cs="Arial"/>
        <w:b/>
        <w:bCs/>
        <w:color w:val="000000"/>
      </w:rPr>
      <w:tblPr/>
      <w:tcPr>
        <w:shd w:val="clear" w:color="auto" w:fill="FBD4B4"/>
      </w:tcPr>
    </w:tblStylePr>
    <w:tblStylePr w:type="firstCol">
      <w:rPr>
        <w:rFonts w:cs="Arial"/>
        <w:color w:val="FFFFFF"/>
      </w:rPr>
      <w:tblPr/>
      <w:tcPr>
        <w:shd w:val="clear" w:color="auto" w:fill="E36C0A"/>
      </w:tcPr>
    </w:tblStylePr>
    <w:tblStylePr w:type="lastCol">
      <w:rPr>
        <w:rFonts w:cs="Arial"/>
        <w:color w:val="FFFFFF"/>
      </w:rPr>
      <w:tblPr/>
      <w:tcPr>
        <w:shd w:val="clear" w:color="auto" w:fill="E36C0A"/>
      </w:tcPr>
    </w:tblStylePr>
    <w:tblStylePr w:type="band1Vert">
      <w:rPr>
        <w:rFonts w:cs="Arial"/>
      </w:rPr>
      <w:tblPr/>
      <w:tcPr>
        <w:shd w:val="clear" w:color="auto" w:fill="FBCAA2"/>
      </w:tcPr>
    </w:tblStylePr>
    <w:tblStylePr w:type="band1Horz">
      <w:rPr>
        <w:rFonts w:cs="Arial"/>
      </w:rPr>
      <w:tblPr/>
      <w:tcPr>
        <w:shd w:val="clear" w:color="auto" w:fill="FBCAA2"/>
      </w:tcPr>
    </w:tblStylePr>
  </w:style>
  <w:style w:type="paragraph" w:styleId="aff8">
    <w:name w:val="Balloon Text"/>
    <w:basedOn w:val="a1"/>
    <w:link w:val="aff9"/>
    <w:uiPriority w:val="99"/>
    <w:semiHidden/>
    <w:rsid w:val="00160D40"/>
    <w:pPr>
      <w:spacing w:after="0" w:line="240" w:lineRule="auto"/>
    </w:pPr>
    <w:rPr>
      <w:rFonts w:ascii="Tahoma" w:hAnsi="Tahoma" w:cs="Tahoma"/>
      <w:sz w:val="16"/>
      <w:szCs w:val="16"/>
    </w:rPr>
  </w:style>
  <w:style w:type="paragraph" w:customStyle="1" w:styleId="whitespace-normal">
    <w:name w:val="whitespace-normal"/>
    <w:basedOn w:val="a1"/>
    <w:uiPriority w:val="99"/>
    <w:rsid w:val="00FF2F67"/>
    <w:pPr>
      <w:spacing w:before="100" w:beforeAutospacing="1" w:after="100" w:afterAutospacing="1" w:line="240" w:lineRule="auto"/>
    </w:pPr>
    <w:rPr>
      <w:rFonts w:cs="Times New Roman"/>
      <w:szCs w:val="24"/>
      <w:lang w:val="ru-RU" w:eastAsia="ru-RU"/>
    </w:rPr>
  </w:style>
  <w:style w:type="character" w:customStyle="1" w:styleId="aff9">
    <w:name w:val="Текст выноски Знак"/>
    <w:basedOn w:val="a2"/>
    <w:link w:val="aff8"/>
    <w:uiPriority w:val="99"/>
    <w:semiHidden/>
    <w:locked/>
    <w:rsid w:val="00160D40"/>
    <w:rPr>
      <w:rFonts w:ascii="Tahoma" w:hAnsi="Tahoma" w:cs="Tahoma"/>
      <w:sz w:val="16"/>
      <w:szCs w:val="16"/>
    </w:rPr>
  </w:style>
  <w:style w:type="table" w:styleId="affa">
    <w:name w:val="Grid Table Light"/>
    <w:basedOn w:val="a3"/>
    <w:uiPriority w:val="99"/>
    <w:rsid w:val="004B6B72"/>
    <w:pPr>
      <w:spacing w:after="0" w:line="240" w:lineRule="auto"/>
    </w:pPr>
    <w:rPr>
      <w:kern w:val="0"/>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affb">
    <w:name w:val="Hyperlink"/>
    <w:basedOn w:val="a2"/>
    <w:uiPriority w:val="99"/>
    <w:rsid w:val="00F540E7"/>
    <w:rPr>
      <w:rFonts w:cs="Times New Roman"/>
      <w:color w:val="0563C1"/>
      <w:u w:val="single"/>
    </w:rPr>
  </w:style>
  <w:style w:type="paragraph" w:customStyle="1" w:styleId="AuthorName">
    <w:name w:val="Author Name"/>
    <w:basedOn w:val="a1"/>
    <w:next w:val="AuthorAffiliation"/>
    <w:uiPriority w:val="99"/>
    <w:rsid w:val="00F540E7"/>
    <w:pPr>
      <w:spacing w:before="360" w:after="360" w:line="240" w:lineRule="auto"/>
      <w:jc w:val="center"/>
    </w:pPr>
    <w:rPr>
      <w:rFonts w:cs="Times New Roman"/>
      <w:sz w:val="28"/>
      <w:szCs w:val="20"/>
    </w:rPr>
  </w:style>
  <w:style w:type="paragraph" w:customStyle="1" w:styleId="AuthorAffiliation">
    <w:name w:val="Author Affiliation"/>
    <w:basedOn w:val="a1"/>
    <w:uiPriority w:val="99"/>
    <w:rsid w:val="00F540E7"/>
    <w:pPr>
      <w:spacing w:after="0" w:line="240" w:lineRule="auto"/>
      <w:jc w:val="center"/>
    </w:pPr>
    <w:rPr>
      <w:rFonts w:cs="Times New Roman"/>
      <w:i/>
      <w:sz w:val="20"/>
      <w:szCs w:val="20"/>
    </w:rPr>
  </w:style>
  <w:style w:type="character" w:styleId="affc">
    <w:name w:val="Unresolved Mention"/>
    <w:basedOn w:val="a2"/>
    <w:uiPriority w:val="99"/>
    <w:semiHidden/>
    <w:unhideWhenUsed/>
    <w:rsid w:val="007037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518841">
      <w:bodyDiv w:val="1"/>
      <w:marLeft w:val="0"/>
      <w:marRight w:val="0"/>
      <w:marTop w:val="0"/>
      <w:marBottom w:val="0"/>
      <w:divBdr>
        <w:top w:val="none" w:sz="0" w:space="0" w:color="auto"/>
        <w:left w:val="none" w:sz="0" w:space="0" w:color="auto"/>
        <w:bottom w:val="none" w:sz="0" w:space="0" w:color="auto"/>
        <w:right w:val="none" w:sz="0" w:space="0" w:color="auto"/>
      </w:divBdr>
      <w:divsChild>
        <w:div w:id="335688512">
          <w:marLeft w:val="0"/>
          <w:marRight w:val="0"/>
          <w:marTop w:val="0"/>
          <w:marBottom w:val="0"/>
          <w:divBdr>
            <w:top w:val="none" w:sz="0" w:space="0" w:color="auto"/>
            <w:left w:val="none" w:sz="0" w:space="0" w:color="auto"/>
            <w:bottom w:val="none" w:sz="0" w:space="0" w:color="auto"/>
            <w:right w:val="none" w:sz="0" w:space="0" w:color="auto"/>
          </w:divBdr>
          <w:divsChild>
            <w:div w:id="1387098984">
              <w:marLeft w:val="0"/>
              <w:marRight w:val="0"/>
              <w:marTop w:val="0"/>
              <w:marBottom w:val="0"/>
              <w:divBdr>
                <w:top w:val="none" w:sz="0" w:space="0" w:color="auto"/>
                <w:left w:val="none" w:sz="0" w:space="0" w:color="auto"/>
                <w:bottom w:val="none" w:sz="0" w:space="0" w:color="auto"/>
                <w:right w:val="none" w:sz="0" w:space="0" w:color="auto"/>
              </w:divBdr>
              <w:divsChild>
                <w:div w:id="2126119270">
                  <w:marLeft w:val="0"/>
                  <w:marRight w:val="0"/>
                  <w:marTop w:val="0"/>
                  <w:marBottom w:val="0"/>
                  <w:divBdr>
                    <w:top w:val="none" w:sz="0" w:space="0" w:color="auto"/>
                    <w:left w:val="none" w:sz="0" w:space="0" w:color="auto"/>
                    <w:bottom w:val="none" w:sz="0" w:space="0" w:color="auto"/>
                    <w:right w:val="none" w:sz="0" w:space="0" w:color="auto"/>
                  </w:divBdr>
                </w:div>
                <w:div w:id="82759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36644">
          <w:marLeft w:val="0"/>
          <w:marRight w:val="0"/>
          <w:marTop w:val="0"/>
          <w:marBottom w:val="0"/>
          <w:divBdr>
            <w:top w:val="none" w:sz="0" w:space="0" w:color="auto"/>
            <w:left w:val="none" w:sz="0" w:space="0" w:color="auto"/>
            <w:bottom w:val="none" w:sz="0" w:space="0" w:color="auto"/>
            <w:right w:val="none" w:sz="0" w:space="0" w:color="auto"/>
          </w:divBdr>
        </w:div>
        <w:div w:id="1701122723">
          <w:marLeft w:val="0"/>
          <w:marRight w:val="0"/>
          <w:marTop w:val="0"/>
          <w:marBottom w:val="0"/>
          <w:divBdr>
            <w:top w:val="none" w:sz="0" w:space="0" w:color="auto"/>
            <w:left w:val="none" w:sz="0" w:space="0" w:color="auto"/>
            <w:bottom w:val="none" w:sz="0" w:space="0" w:color="auto"/>
            <w:right w:val="none" w:sz="0" w:space="0" w:color="auto"/>
          </w:divBdr>
          <w:divsChild>
            <w:div w:id="1689336165">
              <w:marLeft w:val="0"/>
              <w:marRight w:val="0"/>
              <w:marTop w:val="0"/>
              <w:marBottom w:val="0"/>
              <w:divBdr>
                <w:top w:val="none" w:sz="0" w:space="0" w:color="auto"/>
                <w:left w:val="none" w:sz="0" w:space="0" w:color="auto"/>
                <w:bottom w:val="none" w:sz="0" w:space="0" w:color="auto"/>
                <w:right w:val="none" w:sz="0" w:space="0" w:color="auto"/>
              </w:divBdr>
              <w:divsChild>
                <w:div w:id="1347486013">
                  <w:marLeft w:val="0"/>
                  <w:marRight w:val="0"/>
                  <w:marTop w:val="0"/>
                  <w:marBottom w:val="0"/>
                  <w:divBdr>
                    <w:top w:val="none" w:sz="0" w:space="0" w:color="auto"/>
                    <w:left w:val="none" w:sz="0" w:space="0" w:color="auto"/>
                    <w:bottom w:val="none" w:sz="0" w:space="0" w:color="auto"/>
                    <w:right w:val="none" w:sz="0" w:space="0" w:color="auto"/>
                  </w:divBdr>
                  <w:divsChild>
                    <w:div w:id="1463690805">
                      <w:marLeft w:val="0"/>
                      <w:marRight w:val="0"/>
                      <w:marTop w:val="0"/>
                      <w:marBottom w:val="0"/>
                      <w:divBdr>
                        <w:top w:val="none" w:sz="0" w:space="0" w:color="auto"/>
                        <w:left w:val="none" w:sz="0" w:space="0" w:color="auto"/>
                        <w:bottom w:val="none" w:sz="0" w:space="0" w:color="auto"/>
                        <w:right w:val="none" w:sz="0" w:space="0" w:color="auto"/>
                      </w:divBdr>
                    </w:div>
                  </w:divsChild>
                </w:div>
                <w:div w:id="220558897">
                  <w:marLeft w:val="0"/>
                  <w:marRight w:val="0"/>
                  <w:marTop w:val="0"/>
                  <w:marBottom w:val="0"/>
                  <w:divBdr>
                    <w:top w:val="none" w:sz="0" w:space="0" w:color="auto"/>
                    <w:left w:val="none" w:sz="0" w:space="0" w:color="auto"/>
                    <w:bottom w:val="none" w:sz="0" w:space="0" w:color="auto"/>
                    <w:right w:val="none" w:sz="0" w:space="0" w:color="auto"/>
                  </w:divBdr>
                  <w:divsChild>
                    <w:div w:id="36005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12586">
              <w:marLeft w:val="0"/>
              <w:marRight w:val="0"/>
              <w:marTop w:val="0"/>
              <w:marBottom w:val="0"/>
              <w:divBdr>
                <w:top w:val="none" w:sz="0" w:space="0" w:color="auto"/>
                <w:left w:val="none" w:sz="0" w:space="0" w:color="auto"/>
                <w:bottom w:val="none" w:sz="0" w:space="0" w:color="auto"/>
                <w:right w:val="none" w:sz="0" w:space="0" w:color="auto"/>
              </w:divBdr>
              <w:divsChild>
                <w:div w:id="2056151155">
                  <w:marLeft w:val="0"/>
                  <w:marRight w:val="0"/>
                  <w:marTop w:val="0"/>
                  <w:marBottom w:val="0"/>
                  <w:divBdr>
                    <w:top w:val="none" w:sz="0" w:space="0" w:color="auto"/>
                    <w:left w:val="none" w:sz="0" w:space="0" w:color="auto"/>
                    <w:bottom w:val="none" w:sz="0" w:space="0" w:color="auto"/>
                    <w:right w:val="none" w:sz="0" w:space="0" w:color="auto"/>
                  </w:divBdr>
                  <w:divsChild>
                    <w:div w:id="1422529457">
                      <w:marLeft w:val="0"/>
                      <w:marRight w:val="0"/>
                      <w:marTop w:val="0"/>
                      <w:marBottom w:val="0"/>
                      <w:divBdr>
                        <w:top w:val="none" w:sz="0" w:space="0" w:color="auto"/>
                        <w:left w:val="none" w:sz="0" w:space="0" w:color="auto"/>
                        <w:bottom w:val="none" w:sz="0" w:space="0" w:color="auto"/>
                        <w:right w:val="none" w:sz="0" w:space="0" w:color="auto"/>
                      </w:divBdr>
                      <w:divsChild>
                        <w:div w:id="266549754">
                          <w:marLeft w:val="0"/>
                          <w:marRight w:val="0"/>
                          <w:marTop w:val="0"/>
                          <w:marBottom w:val="0"/>
                          <w:divBdr>
                            <w:top w:val="none" w:sz="0" w:space="0" w:color="auto"/>
                            <w:left w:val="none" w:sz="0" w:space="0" w:color="auto"/>
                            <w:bottom w:val="none" w:sz="0" w:space="0" w:color="auto"/>
                            <w:right w:val="none" w:sz="0" w:space="0" w:color="auto"/>
                          </w:divBdr>
                          <w:divsChild>
                            <w:div w:id="440951263">
                              <w:marLeft w:val="0"/>
                              <w:marRight w:val="0"/>
                              <w:marTop w:val="0"/>
                              <w:marBottom w:val="0"/>
                              <w:divBdr>
                                <w:top w:val="none" w:sz="0" w:space="0" w:color="auto"/>
                                <w:left w:val="none" w:sz="0" w:space="0" w:color="auto"/>
                                <w:bottom w:val="none" w:sz="0" w:space="0" w:color="auto"/>
                                <w:right w:val="none" w:sz="0" w:space="0" w:color="auto"/>
                              </w:divBdr>
                              <w:divsChild>
                                <w:div w:id="40787024">
                                  <w:marLeft w:val="0"/>
                                  <w:marRight w:val="0"/>
                                  <w:marTop w:val="0"/>
                                  <w:marBottom w:val="0"/>
                                  <w:divBdr>
                                    <w:top w:val="none" w:sz="0" w:space="0" w:color="auto"/>
                                    <w:left w:val="none" w:sz="0" w:space="0" w:color="auto"/>
                                    <w:bottom w:val="none" w:sz="0" w:space="0" w:color="auto"/>
                                    <w:right w:val="none" w:sz="0" w:space="0" w:color="auto"/>
                                  </w:divBdr>
                                </w:div>
                                <w:div w:id="475875524">
                                  <w:marLeft w:val="0"/>
                                  <w:marRight w:val="0"/>
                                  <w:marTop w:val="0"/>
                                  <w:marBottom w:val="0"/>
                                  <w:divBdr>
                                    <w:top w:val="none" w:sz="0" w:space="0" w:color="auto"/>
                                    <w:left w:val="none" w:sz="0" w:space="0" w:color="auto"/>
                                    <w:bottom w:val="none" w:sz="0" w:space="0" w:color="auto"/>
                                    <w:right w:val="none" w:sz="0" w:space="0" w:color="auto"/>
                                  </w:divBdr>
                                </w:div>
                              </w:divsChild>
                            </w:div>
                            <w:div w:id="546530875">
                              <w:marLeft w:val="0"/>
                              <w:marRight w:val="0"/>
                              <w:marTop w:val="0"/>
                              <w:marBottom w:val="0"/>
                              <w:divBdr>
                                <w:top w:val="none" w:sz="0" w:space="0" w:color="auto"/>
                                <w:left w:val="none" w:sz="0" w:space="0" w:color="auto"/>
                                <w:bottom w:val="none" w:sz="0" w:space="0" w:color="auto"/>
                                <w:right w:val="none" w:sz="0" w:space="0" w:color="auto"/>
                              </w:divBdr>
                              <w:divsChild>
                                <w:div w:id="1536650774">
                                  <w:marLeft w:val="0"/>
                                  <w:marRight w:val="0"/>
                                  <w:marTop w:val="0"/>
                                  <w:marBottom w:val="0"/>
                                  <w:divBdr>
                                    <w:top w:val="none" w:sz="0" w:space="0" w:color="auto"/>
                                    <w:left w:val="none" w:sz="0" w:space="0" w:color="auto"/>
                                    <w:bottom w:val="none" w:sz="0" w:space="0" w:color="auto"/>
                                    <w:right w:val="none" w:sz="0" w:space="0" w:color="auto"/>
                                  </w:divBdr>
                                </w:div>
                                <w:div w:id="156448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019526">
              <w:marLeft w:val="0"/>
              <w:marRight w:val="0"/>
              <w:marTop w:val="0"/>
              <w:marBottom w:val="0"/>
              <w:divBdr>
                <w:top w:val="none" w:sz="0" w:space="0" w:color="auto"/>
                <w:left w:val="none" w:sz="0" w:space="0" w:color="auto"/>
                <w:bottom w:val="none" w:sz="0" w:space="0" w:color="auto"/>
                <w:right w:val="none" w:sz="0" w:space="0" w:color="auto"/>
              </w:divBdr>
              <w:divsChild>
                <w:div w:id="1696030807">
                  <w:marLeft w:val="0"/>
                  <w:marRight w:val="0"/>
                  <w:marTop w:val="0"/>
                  <w:marBottom w:val="0"/>
                  <w:divBdr>
                    <w:top w:val="none" w:sz="0" w:space="0" w:color="auto"/>
                    <w:left w:val="none" w:sz="0" w:space="0" w:color="auto"/>
                    <w:bottom w:val="none" w:sz="0" w:space="0" w:color="auto"/>
                    <w:right w:val="none" w:sz="0" w:space="0" w:color="auto"/>
                  </w:divBdr>
                  <w:divsChild>
                    <w:div w:id="813835199">
                      <w:marLeft w:val="0"/>
                      <w:marRight w:val="0"/>
                      <w:marTop w:val="0"/>
                      <w:marBottom w:val="0"/>
                      <w:divBdr>
                        <w:top w:val="none" w:sz="0" w:space="0" w:color="auto"/>
                        <w:left w:val="none" w:sz="0" w:space="0" w:color="auto"/>
                        <w:bottom w:val="none" w:sz="0" w:space="0" w:color="auto"/>
                        <w:right w:val="none" w:sz="0" w:space="0" w:color="auto"/>
                      </w:divBdr>
                    </w:div>
                  </w:divsChild>
                </w:div>
                <w:div w:id="1071535994">
                  <w:marLeft w:val="0"/>
                  <w:marRight w:val="0"/>
                  <w:marTop w:val="0"/>
                  <w:marBottom w:val="0"/>
                  <w:divBdr>
                    <w:top w:val="none" w:sz="0" w:space="0" w:color="auto"/>
                    <w:left w:val="none" w:sz="0" w:space="0" w:color="auto"/>
                    <w:bottom w:val="none" w:sz="0" w:space="0" w:color="auto"/>
                    <w:right w:val="none" w:sz="0" w:space="0" w:color="auto"/>
                  </w:divBdr>
                  <w:divsChild>
                    <w:div w:id="1849101157">
                      <w:marLeft w:val="0"/>
                      <w:marRight w:val="0"/>
                      <w:marTop w:val="0"/>
                      <w:marBottom w:val="0"/>
                      <w:divBdr>
                        <w:top w:val="none" w:sz="0" w:space="0" w:color="auto"/>
                        <w:left w:val="none" w:sz="0" w:space="0" w:color="auto"/>
                        <w:bottom w:val="none" w:sz="0" w:space="0" w:color="auto"/>
                        <w:right w:val="none" w:sz="0" w:space="0" w:color="auto"/>
                      </w:divBdr>
                      <w:divsChild>
                        <w:div w:id="53327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292714">
          <w:marLeft w:val="0"/>
          <w:marRight w:val="0"/>
          <w:marTop w:val="0"/>
          <w:marBottom w:val="0"/>
          <w:divBdr>
            <w:top w:val="none" w:sz="0" w:space="0" w:color="auto"/>
            <w:left w:val="none" w:sz="0" w:space="0" w:color="auto"/>
            <w:bottom w:val="none" w:sz="0" w:space="0" w:color="auto"/>
            <w:right w:val="none" w:sz="0" w:space="0" w:color="auto"/>
          </w:divBdr>
          <w:divsChild>
            <w:div w:id="519465601">
              <w:marLeft w:val="0"/>
              <w:marRight w:val="0"/>
              <w:marTop w:val="0"/>
              <w:marBottom w:val="0"/>
              <w:divBdr>
                <w:top w:val="none" w:sz="0" w:space="0" w:color="auto"/>
                <w:left w:val="none" w:sz="0" w:space="0" w:color="auto"/>
                <w:bottom w:val="none" w:sz="0" w:space="0" w:color="auto"/>
                <w:right w:val="none" w:sz="0" w:space="0" w:color="auto"/>
              </w:divBdr>
              <w:divsChild>
                <w:div w:id="317924325">
                  <w:marLeft w:val="0"/>
                  <w:marRight w:val="0"/>
                  <w:marTop w:val="0"/>
                  <w:marBottom w:val="0"/>
                  <w:divBdr>
                    <w:top w:val="none" w:sz="0" w:space="0" w:color="auto"/>
                    <w:left w:val="none" w:sz="0" w:space="0" w:color="auto"/>
                    <w:bottom w:val="none" w:sz="0" w:space="0" w:color="auto"/>
                    <w:right w:val="none" w:sz="0" w:space="0" w:color="auto"/>
                  </w:divBdr>
                </w:div>
              </w:divsChild>
            </w:div>
            <w:div w:id="1499661715">
              <w:marLeft w:val="0"/>
              <w:marRight w:val="0"/>
              <w:marTop w:val="0"/>
              <w:marBottom w:val="0"/>
              <w:divBdr>
                <w:top w:val="none" w:sz="0" w:space="0" w:color="auto"/>
                <w:left w:val="none" w:sz="0" w:space="0" w:color="auto"/>
                <w:bottom w:val="none" w:sz="0" w:space="0" w:color="auto"/>
                <w:right w:val="none" w:sz="0" w:space="0" w:color="auto"/>
              </w:divBdr>
              <w:divsChild>
                <w:div w:id="374278324">
                  <w:marLeft w:val="0"/>
                  <w:marRight w:val="0"/>
                  <w:marTop w:val="0"/>
                  <w:marBottom w:val="0"/>
                  <w:divBdr>
                    <w:top w:val="none" w:sz="0" w:space="0" w:color="auto"/>
                    <w:left w:val="none" w:sz="0" w:space="0" w:color="auto"/>
                    <w:bottom w:val="none" w:sz="0" w:space="0" w:color="auto"/>
                    <w:right w:val="none" w:sz="0" w:space="0" w:color="auto"/>
                  </w:divBdr>
                  <w:divsChild>
                    <w:div w:id="252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443327">
      <w:marLeft w:val="0"/>
      <w:marRight w:val="0"/>
      <w:marTop w:val="0"/>
      <w:marBottom w:val="0"/>
      <w:divBdr>
        <w:top w:val="none" w:sz="0" w:space="0" w:color="auto"/>
        <w:left w:val="none" w:sz="0" w:space="0" w:color="auto"/>
        <w:bottom w:val="none" w:sz="0" w:space="0" w:color="auto"/>
        <w:right w:val="none" w:sz="0" w:space="0" w:color="auto"/>
      </w:divBdr>
    </w:div>
    <w:div w:id="523443328">
      <w:marLeft w:val="0"/>
      <w:marRight w:val="0"/>
      <w:marTop w:val="0"/>
      <w:marBottom w:val="0"/>
      <w:divBdr>
        <w:top w:val="none" w:sz="0" w:space="0" w:color="auto"/>
        <w:left w:val="none" w:sz="0" w:space="0" w:color="auto"/>
        <w:bottom w:val="none" w:sz="0" w:space="0" w:color="auto"/>
        <w:right w:val="none" w:sz="0" w:space="0" w:color="auto"/>
      </w:divBdr>
    </w:div>
    <w:div w:id="523443329">
      <w:marLeft w:val="0"/>
      <w:marRight w:val="0"/>
      <w:marTop w:val="0"/>
      <w:marBottom w:val="0"/>
      <w:divBdr>
        <w:top w:val="none" w:sz="0" w:space="0" w:color="auto"/>
        <w:left w:val="none" w:sz="0" w:space="0" w:color="auto"/>
        <w:bottom w:val="none" w:sz="0" w:space="0" w:color="auto"/>
        <w:right w:val="none" w:sz="0" w:space="0" w:color="auto"/>
      </w:divBdr>
    </w:div>
    <w:div w:id="523443330">
      <w:marLeft w:val="0"/>
      <w:marRight w:val="0"/>
      <w:marTop w:val="0"/>
      <w:marBottom w:val="0"/>
      <w:divBdr>
        <w:top w:val="none" w:sz="0" w:space="0" w:color="auto"/>
        <w:left w:val="none" w:sz="0" w:space="0" w:color="auto"/>
        <w:bottom w:val="none" w:sz="0" w:space="0" w:color="auto"/>
        <w:right w:val="none" w:sz="0" w:space="0" w:color="auto"/>
      </w:divBdr>
    </w:div>
    <w:div w:id="523443331">
      <w:marLeft w:val="0"/>
      <w:marRight w:val="0"/>
      <w:marTop w:val="0"/>
      <w:marBottom w:val="0"/>
      <w:divBdr>
        <w:top w:val="none" w:sz="0" w:space="0" w:color="auto"/>
        <w:left w:val="none" w:sz="0" w:space="0" w:color="auto"/>
        <w:bottom w:val="none" w:sz="0" w:space="0" w:color="auto"/>
        <w:right w:val="none" w:sz="0" w:space="0" w:color="auto"/>
      </w:divBdr>
    </w:div>
    <w:div w:id="523443332">
      <w:marLeft w:val="0"/>
      <w:marRight w:val="0"/>
      <w:marTop w:val="0"/>
      <w:marBottom w:val="0"/>
      <w:divBdr>
        <w:top w:val="none" w:sz="0" w:space="0" w:color="auto"/>
        <w:left w:val="none" w:sz="0" w:space="0" w:color="auto"/>
        <w:bottom w:val="none" w:sz="0" w:space="0" w:color="auto"/>
        <w:right w:val="none" w:sz="0" w:space="0" w:color="auto"/>
      </w:divBdr>
    </w:div>
    <w:div w:id="523443361">
      <w:marLeft w:val="0"/>
      <w:marRight w:val="0"/>
      <w:marTop w:val="0"/>
      <w:marBottom w:val="0"/>
      <w:divBdr>
        <w:top w:val="none" w:sz="0" w:space="0" w:color="auto"/>
        <w:left w:val="none" w:sz="0" w:space="0" w:color="auto"/>
        <w:bottom w:val="none" w:sz="0" w:space="0" w:color="auto"/>
        <w:right w:val="none" w:sz="0" w:space="0" w:color="auto"/>
      </w:divBdr>
      <w:divsChild>
        <w:div w:id="523443357">
          <w:marLeft w:val="0"/>
          <w:marRight w:val="0"/>
          <w:marTop w:val="0"/>
          <w:marBottom w:val="0"/>
          <w:divBdr>
            <w:top w:val="none" w:sz="0" w:space="0" w:color="auto"/>
            <w:left w:val="none" w:sz="0" w:space="0" w:color="auto"/>
            <w:bottom w:val="none" w:sz="0" w:space="0" w:color="auto"/>
            <w:right w:val="none" w:sz="0" w:space="0" w:color="auto"/>
          </w:divBdr>
          <w:divsChild>
            <w:div w:id="523443369">
              <w:marLeft w:val="0"/>
              <w:marRight w:val="0"/>
              <w:marTop w:val="0"/>
              <w:marBottom w:val="0"/>
              <w:divBdr>
                <w:top w:val="none" w:sz="0" w:space="0" w:color="auto"/>
                <w:left w:val="none" w:sz="0" w:space="0" w:color="auto"/>
                <w:bottom w:val="none" w:sz="0" w:space="0" w:color="auto"/>
                <w:right w:val="none" w:sz="0" w:space="0" w:color="auto"/>
              </w:divBdr>
              <w:divsChild>
                <w:div w:id="523443367">
                  <w:marLeft w:val="0"/>
                  <w:marRight w:val="0"/>
                  <w:marTop w:val="86"/>
                  <w:marBottom w:val="0"/>
                  <w:divBdr>
                    <w:top w:val="none" w:sz="0" w:space="0" w:color="auto"/>
                    <w:left w:val="none" w:sz="0" w:space="0" w:color="auto"/>
                    <w:bottom w:val="none" w:sz="0" w:space="0" w:color="auto"/>
                    <w:right w:val="none" w:sz="0" w:space="0" w:color="auto"/>
                  </w:divBdr>
                </w:div>
                <w:div w:id="523443368">
                  <w:marLeft w:val="0"/>
                  <w:marRight w:val="0"/>
                  <w:marTop w:val="0"/>
                  <w:marBottom w:val="0"/>
                  <w:divBdr>
                    <w:top w:val="none" w:sz="0" w:space="0" w:color="auto"/>
                    <w:left w:val="none" w:sz="0" w:space="0" w:color="auto"/>
                    <w:bottom w:val="none" w:sz="0" w:space="0" w:color="auto"/>
                    <w:right w:val="none" w:sz="0" w:space="0" w:color="auto"/>
                  </w:divBdr>
                  <w:divsChild>
                    <w:div w:id="523443338">
                      <w:marLeft w:val="0"/>
                      <w:marRight w:val="0"/>
                      <w:marTop w:val="0"/>
                      <w:marBottom w:val="0"/>
                      <w:divBdr>
                        <w:top w:val="none" w:sz="0" w:space="0" w:color="auto"/>
                        <w:left w:val="none" w:sz="0" w:space="0" w:color="auto"/>
                        <w:bottom w:val="none" w:sz="0" w:space="0" w:color="auto"/>
                        <w:right w:val="none" w:sz="0" w:space="0" w:color="auto"/>
                      </w:divBdr>
                      <w:divsChild>
                        <w:div w:id="523443354">
                          <w:marLeft w:val="0"/>
                          <w:marRight w:val="0"/>
                          <w:marTop w:val="0"/>
                          <w:marBottom w:val="0"/>
                          <w:divBdr>
                            <w:top w:val="none" w:sz="0" w:space="0" w:color="auto"/>
                            <w:left w:val="none" w:sz="0" w:space="0" w:color="auto"/>
                            <w:bottom w:val="none" w:sz="0" w:space="0" w:color="auto"/>
                            <w:right w:val="none" w:sz="0" w:space="0" w:color="auto"/>
                          </w:divBdr>
                          <w:divsChild>
                            <w:div w:id="523443342">
                              <w:marLeft w:val="0"/>
                              <w:marRight w:val="0"/>
                              <w:marTop w:val="0"/>
                              <w:marBottom w:val="0"/>
                              <w:divBdr>
                                <w:top w:val="none" w:sz="0" w:space="0" w:color="auto"/>
                                <w:left w:val="none" w:sz="0" w:space="0" w:color="auto"/>
                                <w:bottom w:val="none" w:sz="0" w:space="0" w:color="auto"/>
                                <w:right w:val="none" w:sz="0" w:space="0" w:color="auto"/>
                              </w:divBdr>
                              <w:divsChild>
                                <w:div w:id="52344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443355">
                          <w:marLeft w:val="0"/>
                          <w:marRight w:val="0"/>
                          <w:marTop w:val="0"/>
                          <w:marBottom w:val="0"/>
                          <w:divBdr>
                            <w:top w:val="none" w:sz="0" w:space="0" w:color="auto"/>
                            <w:left w:val="none" w:sz="0" w:space="0" w:color="auto"/>
                            <w:bottom w:val="none" w:sz="0" w:space="0" w:color="auto"/>
                            <w:right w:val="none" w:sz="0" w:space="0" w:color="auto"/>
                          </w:divBdr>
                          <w:divsChild>
                            <w:div w:id="523443337">
                              <w:marLeft w:val="0"/>
                              <w:marRight w:val="0"/>
                              <w:marTop w:val="0"/>
                              <w:marBottom w:val="0"/>
                              <w:divBdr>
                                <w:top w:val="none" w:sz="0" w:space="0" w:color="auto"/>
                                <w:left w:val="none" w:sz="0" w:space="0" w:color="auto"/>
                                <w:bottom w:val="none" w:sz="0" w:space="0" w:color="auto"/>
                                <w:right w:val="none" w:sz="0" w:space="0" w:color="auto"/>
                              </w:divBdr>
                              <w:divsChild>
                                <w:div w:id="523443362">
                                  <w:marLeft w:val="0"/>
                                  <w:marRight w:val="0"/>
                                  <w:marTop w:val="0"/>
                                  <w:marBottom w:val="0"/>
                                  <w:divBdr>
                                    <w:top w:val="none" w:sz="0" w:space="0" w:color="auto"/>
                                    <w:left w:val="none" w:sz="0" w:space="0" w:color="auto"/>
                                    <w:bottom w:val="none" w:sz="0" w:space="0" w:color="auto"/>
                                    <w:right w:val="none" w:sz="0" w:space="0" w:color="auto"/>
                                  </w:divBdr>
                                  <w:divsChild>
                                    <w:div w:id="523443334">
                                      <w:marLeft w:val="0"/>
                                      <w:marRight w:val="0"/>
                                      <w:marTop w:val="0"/>
                                      <w:marBottom w:val="0"/>
                                      <w:divBdr>
                                        <w:top w:val="none" w:sz="0" w:space="0" w:color="auto"/>
                                        <w:left w:val="none" w:sz="0" w:space="0" w:color="auto"/>
                                        <w:bottom w:val="none" w:sz="0" w:space="0" w:color="auto"/>
                                        <w:right w:val="none" w:sz="0" w:space="0" w:color="auto"/>
                                      </w:divBdr>
                                      <w:divsChild>
                                        <w:div w:id="523443376">
                                          <w:marLeft w:val="0"/>
                                          <w:marRight w:val="0"/>
                                          <w:marTop w:val="0"/>
                                          <w:marBottom w:val="0"/>
                                          <w:divBdr>
                                            <w:top w:val="none" w:sz="0" w:space="0" w:color="auto"/>
                                            <w:left w:val="none" w:sz="0" w:space="0" w:color="auto"/>
                                            <w:bottom w:val="none" w:sz="0" w:space="0" w:color="auto"/>
                                            <w:right w:val="none" w:sz="0" w:space="0" w:color="auto"/>
                                          </w:divBdr>
                                        </w:div>
                                      </w:divsChild>
                                    </w:div>
                                    <w:div w:id="523443343">
                                      <w:marLeft w:val="0"/>
                                      <w:marRight w:val="0"/>
                                      <w:marTop w:val="0"/>
                                      <w:marBottom w:val="0"/>
                                      <w:divBdr>
                                        <w:top w:val="none" w:sz="0" w:space="0" w:color="auto"/>
                                        <w:left w:val="none" w:sz="0" w:space="0" w:color="auto"/>
                                        <w:bottom w:val="none" w:sz="0" w:space="0" w:color="auto"/>
                                        <w:right w:val="none" w:sz="0" w:space="0" w:color="auto"/>
                                      </w:divBdr>
                                    </w:div>
                                    <w:div w:id="523443344">
                                      <w:marLeft w:val="0"/>
                                      <w:marRight w:val="0"/>
                                      <w:marTop w:val="100"/>
                                      <w:marBottom w:val="0"/>
                                      <w:divBdr>
                                        <w:top w:val="none" w:sz="0" w:space="0" w:color="auto"/>
                                        <w:left w:val="none" w:sz="0" w:space="0" w:color="auto"/>
                                        <w:bottom w:val="none" w:sz="0" w:space="0" w:color="auto"/>
                                        <w:right w:val="none" w:sz="0" w:space="0" w:color="auto"/>
                                      </w:divBdr>
                                      <w:divsChild>
                                        <w:div w:id="523443345">
                                          <w:marLeft w:val="0"/>
                                          <w:marRight w:val="0"/>
                                          <w:marTop w:val="0"/>
                                          <w:marBottom w:val="0"/>
                                          <w:divBdr>
                                            <w:top w:val="none" w:sz="0" w:space="0" w:color="auto"/>
                                            <w:left w:val="none" w:sz="0" w:space="0" w:color="auto"/>
                                            <w:bottom w:val="none" w:sz="0" w:space="0" w:color="auto"/>
                                            <w:right w:val="none" w:sz="0" w:space="0" w:color="auto"/>
                                          </w:divBdr>
                                        </w:div>
                                        <w:div w:id="523443359">
                                          <w:marLeft w:val="0"/>
                                          <w:marRight w:val="0"/>
                                          <w:marTop w:val="0"/>
                                          <w:marBottom w:val="0"/>
                                          <w:divBdr>
                                            <w:top w:val="none" w:sz="0" w:space="0" w:color="auto"/>
                                            <w:left w:val="none" w:sz="0" w:space="0" w:color="auto"/>
                                            <w:bottom w:val="none" w:sz="0" w:space="0" w:color="auto"/>
                                            <w:right w:val="none" w:sz="0" w:space="0" w:color="auto"/>
                                          </w:divBdr>
                                        </w:div>
                                      </w:divsChild>
                                    </w:div>
                                    <w:div w:id="523443375">
                                      <w:marLeft w:val="0"/>
                                      <w:marRight w:val="0"/>
                                      <w:marTop w:val="0"/>
                                      <w:marBottom w:val="0"/>
                                      <w:divBdr>
                                        <w:top w:val="none" w:sz="0" w:space="0" w:color="auto"/>
                                        <w:left w:val="none" w:sz="0" w:space="0" w:color="auto"/>
                                        <w:bottom w:val="none" w:sz="0" w:space="0" w:color="auto"/>
                                        <w:right w:val="none" w:sz="0" w:space="0" w:color="auto"/>
                                      </w:divBdr>
                                      <w:divsChild>
                                        <w:div w:id="52344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443371">
                                  <w:marLeft w:val="0"/>
                                  <w:marRight w:val="0"/>
                                  <w:marTop w:val="0"/>
                                  <w:marBottom w:val="0"/>
                                  <w:divBdr>
                                    <w:top w:val="none" w:sz="0" w:space="0" w:color="auto"/>
                                    <w:left w:val="none" w:sz="0" w:space="0" w:color="auto"/>
                                    <w:bottom w:val="none" w:sz="0" w:space="0" w:color="auto"/>
                                    <w:right w:val="none" w:sz="0" w:space="0" w:color="auto"/>
                                  </w:divBdr>
                                  <w:divsChild>
                                    <w:div w:id="523443363">
                                      <w:marLeft w:val="0"/>
                                      <w:marRight w:val="0"/>
                                      <w:marTop w:val="0"/>
                                      <w:marBottom w:val="0"/>
                                      <w:divBdr>
                                        <w:top w:val="none" w:sz="0" w:space="0" w:color="auto"/>
                                        <w:left w:val="none" w:sz="0" w:space="0" w:color="auto"/>
                                        <w:bottom w:val="none" w:sz="0" w:space="0" w:color="auto"/>
                                        <w:right w:val="none" w:sz="0" w:space="0" w:color="auto"/>
                                      </w:divBdr>
                                      <w:divsChild>
                                        <w:div w:id="523443341">
                                          <w:marLeft w:val="0"/>
                                          <w:marRight w:val="0"/>
                                          <w:marTop w:val="0"/>
                                          <w:marBottom w:val="0"/>
                                          <w:divBdr>
                                            <w:top w:val="none" w:sz="0" w:space="0" w:color="auto"/>
                                            <w:left w:val="none" w:sz="0" w:space="0" w:color="auto"/>
                                            <w:bottom w:val="none" w:sz="0" w:space="0" w:color="auto"/>
                                            <w:right w:val="none" w:sz="0" w:space="0" w:color="auto"/>
                                          </w:divBdr>
                                          <w:divsChild>
                                            <w:div w:id="523443336">
                                              <w:marLeft w:val="0"/>
                                              <w:marRight w:val="0"/>
                                              <w:marTop w:val="0"/>
                                              <w:marBottom w:val="0"/>
                                              <w:divBdr>
                                                <w:top w:val="none" w:sz="0" w:space="0" w:color="auto"/>
                                                <w:left w:val="none" w:sz="0" w:space="0" w:color="auto"/>
                                                <w:bottom w:val="none" w:sz="0" w:space="0" w:color="auto"/>
                                                <w:right w:val="none" w:sz="0" w:space="0" w:color="auto"/>
                                              </w:divBdr>
                                              <w:divsChild>
                                                <w:div w:id="523443378">
                                                  <w:marLeft w:val="0"/>
                                                  <w:marRight w:val="0"/>
                                                  <w:marTop w:val="0"/>
                                                  <w:marBottom w:val="0"/>
                                                  <w:divBdr>
                                                    <w:top w:val="none" w:sz="0" w:space="0" w:color="auto"/>
                                                    <w:left w:val="none" w:sz="0" w:space="0" w:color="auto"/>
                                                    <w:bottom w:val="none" w:sz="0" w:space="0" w:color="auto"/>
                                                    <w:right w:val="none" w:sz="0" w:space="0" w:color="auto"/>
                                                  </w:divBdr>
                                                  <w:divsChild>
                                                    <w:div w:id="523443339">
                                                      <w:marLeft w:val="0"/>
                                                      <w:marRight w:val="0"/>
                                                      <w:marTop w:val="0"/>
                                                      <w:marBottom w:val="0"/>
                                                      <w:divBdr>
                                                        <w:top w:val="none" w:sz="0" w:space="0" w:color="auto"/>
                                                        <w:left w:val="none" w:sz="0" w:space="0" w:color="auto"/>
                                                        <w:bottom w:val="none" w:sz="0" w:space="0" w:color="auto"/>
                                                        <w:right w:val="none" w:sz="0" w:space="0" w:color="auto"/>
                                                      </w:divBdr>
                                                      <w:divsChild>
                                                        <w:div w:id="523443353">
                                                          <w:marLeft w:val="0"/>
                                                          <w:marRight w:val="0"/>
                                                          <w:marTop w:val="0"/>
                                                          <w:marBottom w:val="0"/>
                                                          <w:divBdr>
                                                            <w:top w:val="none" w:sz="0" w:space="0" w:color="auto"/>
                                                            <w:left w:val="none" w:sz="0" w:space="0" w:color="auto"/>
                                                            <w:bottom w:val="none" w:sz="0" w:space="0" w:color="auto"/>
                                                            <w:right w:val="none" w:sz="0" w:space="0" w:color="auto"/>
                                                          </w:divBdr>
                                                          <w:divsChild>
                                                            <w:div w:id="523443364">
                                                              <w:marLeft w:val="0"/>
                                                              <w:marRight w:val="0"/>
                                                              <w:marTop w:val="0"/>
                                                              <w:marBottom w:val="0"/>
                                                              <w:divBdr>
                                                                <w:top w:val="none" w:sz="0" w:space="0" w:color="auto"/>
                                                                <w:left w:val="none" w:sz="0" w:space="0" w:color="auto"/>
                                                                <w:bottom w:val="none" w:sz="0" w:space="0" w:color="auto"/>
                                                                <w:right w:val="none" w:sz="0" w:space="0" w:color="auto"/>
                                                              </w:divBdr>
                                                            </w:div>
                                                            <w:div w:id="52344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443373">
                                                      <w:marLeft w:val="0"/>
                                                      <w:marRight w:val="0"/>
                                                      <w:marTop w:val="0"/>
                                                      <w:marBottom w:val="0"/>
                                                      <w:divBdr>
                                                        <w:top w:val="none" w:sz="0" w:space="0" w:color="auto"/>
                                                        <w:left w:val="none" w:sz="0" w:space="0" w:color="auto"/>
                                                        <w:bottom w:val="single" w:sz="4" w:space="0" w:color="DADCE0"/>
                                                        <w:right w:val="none" w:sz="0" w:space="0" w:color="auto"/>
                                                      </w:divBdr>
                                                      <w:divsChild>
                                                        <w:div w:id="523443333">
                                                          <w:marLeft w:val="0"/>
                                                          <w:marRight w:val="0"/>
                                                          <w:marTop w:val="0"/>
                                                          <w:marBottom w:val="0"/>
                                                          <w:divBdr>
                                                            <w:top w:val="none" w:sz="0" w:space="0" w:color="auto"/>
                                                            <w:left w:val="none" w:sz="0" w:space="0" w:color="auto"/>
                                                            <w:bottom w:val="none" w:sz="0" w:space="0" w:color="auto"/>
                                                            <w:right w:val="none" w:sz="0" w:space="0" w:color="auto"/>
                                                          </w:divBdr>
                                                          <w:divsChild>
                                                            <w:div w:id="523443360">
                                                              <w:marLeft w:val="0"/>
                                                              <w:marRight w:val="0"/>
                                                              <w:marTop w:val="0"/>
                                                              <w:marBottom w:val="0"/>
                                                              <w:divBdr>
                                                                <w:top w:val="none" w:sz="0" w:space="0" w:color="auto"/>
                                                                <w:left w:val="none" w:sz="0" w:space="0" w:color="auto"/>
                                                                <w:bottom w:val="none" w:sz="0" w:space="0" w:color="auto"/>
                                                                <w:right w:val="none" w:sz="0" w:space="0" w:color="auto"/>
                                                              </w:divBdr>
                                                            </w:div>
                                                            <w:div w:id="52344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3443379">
                          <w:marLeft w:val="0"/>
                          <w:marRight w:val="0"/>
                          <w:marTop w:val="0"/>
                          <w:marBottom w:val="0"/>
                          <w:divBdr>
                            <w:top w:val="none" w:sz="0" w:space="0" w:color="auto"/>
                            <w:left w:val="none" w:sz="0" w:space="0" w:color="auto"/>
                            <w:bottom w:val="none" w:sz="0" w:space="0" w:color="auto"/>
                            <w:right w:val="none" w:sz="0" w:space="0" w:color="auto"/>
                          </w:divBdr>
                          <w:divsChild>
                            <w:div w:id="523443358">
                              <w:marLeft w:val="0"/>
                              <w:marRight w:val="0"/>
                              <w:marTop w:val="0"/>
                              <w:marBottom w:val="0"/>
                              <w:divBdr>
                                <w:top w:val="none" w:sz="0" w:space="0" w:color="auto"/>
                                <w:left w:val="none" w:sz="0" w:space="0" w:color="auto"/>
                                <w:bottom w:val="none" w:sz="0" w:space="0" w:color="auto"/>
                                <w:right w:val="none" w:sz="0" w:space="0" w:color="auto"/>
                              </w:divBdr>
                              <w:divsChild>
                                <w:div w:id="523443347">
                                  <w:marLeft w:val="0"/>
                                  <w:marRight w:val="0"/>
                                  <w:marTop w:val="0"/>
                                  <w:marBottom w:val="0"/>
                                  <w:divBdr>
                                    <w:top w:val="none" w:sz="0" w:space="0" w:color="auto"/>
                                    <w:left w:val="none" w:sz="0" w:space="0" w:color="auto"/>
                                    <w:bottom w:val="none" w:sz="0" w:space="0" w:color="auto"/>
                                    <w:right w:val="none" w:sz="0" w:space="0" w:color="auto"/>
                                  </w:divBdr>
                                  <w:divsChild>
                                    <w:div w:id="523443349">
                                      <w:marLeft w:val="0"/>
                                      <w:marRight w:val="0"/>
                                      <w:marTop w:val="0"/>
                                      <w:marBottom w:val="0"/>
                                      <w:divBdr>
                                        <w:top w:val="none" w:sz="0" w:space="0" w:color="auto"/>
                                        <w:left w:val="none" w:sz="0" w:space="0" w:color="auto"/>
                                        <w:bottom w:val="none" w:sz="0" w:space="0" w:color="auto"/>
                                        <w:right w:val="none" w:sz="0" w:space="0" w:color="auto"/>
                                      </w:divBdr>
                                    </w:div>
                                  </w:divsChild>
                                </w:div>
                                <w:div w:id="523443348">
                                  <w:marLeft w:val="0"/>
                                  <w:marRight w:val="0"/>
                                  <w:marTop w:val="0"/>
                                  <w:marBottom w:val="0"/>
                                  <w:divBdr>
                                    <w:top w:val="none" w:sz="0" w:space="0" w:color="auto"/>
                                    <w:left w:val="none" w:sz="0" w:space="0" w:color="auto"/>
                                    <w:bottom w:val="none" w:sz="0" w:space="0" w:color="auto"/>
                                    <w:right w:val="none" w:sz="0" w:space="0" w:color="auto"/>
                                  </w:divBdr>
                                  <w:divsChild>
                                    <w:div w:id="523443340">
                                      <w:marLeft w:val="0"/>
                                      <w:marRight w:val="0"/>
                                      <w:marTop w:val="0"/>
                                      <w:marBottom w:val="0"/>
                                      <w:divBdr>
                                        <w:top w:val="none" w:sz="0" w:space="0" w:color="auto"/>
                                        <w:left w:val="none" w:sz="0" w:space="0" w:color="auto"/>
                                        <w:bottom w:val="none" w:sz="0" w:space="0" w:color="auto"/>
                                        <w:right w:val="none" w:sz="0" w:space="0" w:color="auto"/>
                                      </w:divBdr>
                                      <w:divsChild>
                                        <w:div w:id="523443350">
                                          <w:marLeft w:val="0"/>
                                          <w:marRight w:val="0"/>
                                          <w:marTop w:val="0"/>
                                          <w:marBottom w:val="0"/>
                                          <w:divBdr>
                                            <w:top w:val="none" w:sz="0" w:space="0" w:color="auto"/>
                                            <w:left w:val="none" w:sz="0" w:space="0" w:color="auto"/>
                                            <w:bottom w:val="none" w:sz="0" w:space="0" w:color="auto"/>
                                            <w:right w:val="none" w:sz="0" w:space="0" w:color="auto"/>
                                          </w:divBdr>
                                          <w:divsChild>
                                            <w:div w:id="523443380">
                                              <w:marLeft w:val="0"/>
                                              <w:marRight w:val="0"/>
                                              <w:marTop w:val="0"/>
                                              <w:marBottom w:val="0"/>
                                              <w:divBdr>
                                                <w:top w:val="none" w:sz="0" w:space="0" w:color="auto"/>
                                                <w:left w:val="none" w:sz="0" w:space="0" w:color="auto"/>
                                                <w:bottom w:val="none" w:sz="0" w:space="0" w:color="auto"/>
                                                <w:right w:val="none" w:sz="0" w:space="0" w:color="auto"/>
                                              </w:divBdr>
                                              <w:divsChild>
                                                <w:div w:id="52344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443352">
                                  <w:marLeft w:val="0"/>
                                  <w:marRight w:val="0"/>
                                  <w:marTop w:val="0"/>
                                  <w:marBottom w:val="0"/>
                                  <w:divBdr>
                                    <w:top w:val="none" w:sz="0" w:space="0" w:color="auto"/>
                                    <w:left w:val="none" w:sz="0" w:space="0" w:color="auto"/>
                                    <w:bottom w:val="none" w:sz="0" w:space="0" w:color="auto"/>
                                    <w:right w:val="none" w:sz="0" w:space="0" w:color="auto"/>
                                  </w:divBdr>
                                  <w:divsChild>
                                    <w:div w:id="523443346">
                                      <w:marLeft w:val="0"/>
                                      <w:marRight w:val="0"/>
                                      <w:marTop w:val="0"/>
                                      <w:marBottom w:val="0"/>
                                      <w:divBdr>
                                        <w:top w:val="none" w:sz="0" w:space="0" w:color="auto"/>
                                        <w:left w:val="none" w:sz="0" w:space="0" w:color="auto"/>
                                        <w:bottom w:val="none" w:sz="0" w:space="0" w:color="auto"/>
                                        <w:right w:val="none" w:sz="0" w:space="0" w:color="auto"/>
                                      </w:divBdr>
                                      <w:divsChild>
                                        <w:div w:id="523443351">
                                          <w:marLeft w:val="0"/>
                                          <w:marRight w:val="0"/>
                                          <w:marTop w:val="0"/>
                                          <w:marBottom w:val="0"/>
                                          <w:divBdr>
                                            <w:top w:val="none" w:sz="0" w:space="0" w:color="auto"/>
                                            <w:left w:val="none" w:sz="0" w:space="0" w:color="auto"/>
                                            <w:bottom w:val="none" w:sz="0" w:space="0" w:color="auto"/>
                                            <w:right w:val="none" w:sz="0" w:space="0" w:color="auto"/>
                                          </w:divBdr>
                                          <w:divsChild>
                                            <w:div w:id="523443370">
                                              <w:marLeft w:val="0"/>
                                              <w:marRight w:val="0"/>
                                              <w:marTop w:val="0"/>
                                              <w:marBottom w:val="0"/>
                                              <w:divBdr>
                                                <w:top w:val="none" w:sz="0" w:space="0" w:color="auto"/>
                                                <w:left w:val="none" w:sz="0" w:space="0" w:color="auto"/>
                                                <w:bottom w:val="none" w:sz="0" w:space="0" w:color="auto"/>
                                                <w:right w:val="none" w:sz="0" w:space="0" w:color="auto"/>
                                              </w:divBdr>
                                              <w:divsChild>
                                                <w:div w:id="52344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3443377">
                  <w:marLeft w:val="0"/>
                  <w:marRight w:val="0"/>
                  <w:marTop w:val="86"/>
                  <w:marBottom w:val="0"/>
                  <w:divBdr>
                    <w:top w:val="none" w:sz="0" w:space="0" w:color="auto"/>
                    <w:left w:val="none" w:sz="0" w:space="0" w:color="auto"/>
                    <w:bottom w:val="none" w:sz="0" w:space="0" w:color="auto"/>
                    <w:right w:val="none" w:sz="0" w:space="0" w:color="auto"/>
                  </w:divBdr>
                </w:div>
              </w:divsChild>
            </w:div>
          </w:divsChild>
        </w:div>
      </w:divsChild>
    </w:div>
    <w:div w:id="528028399">
      <w:bodyDiv w:val="1"/>
      <w:marLeft w:val="0"/>
      <w:marRight w:val="0"/>
      <w:marTop w:val="0"/>
      <w:marBottom w:val="0"/>
      <w:divBdr>
        <w:top w:val="none" w:sz="0" w:space="0" w:color="auto"/>
        <w:left w:val="none" w:sz="0" w:space="0" w:color="auto"/>
        <w:bottom w:val="none" w:sz="0" w:space="0" w:color="auto"/>
        <w:right w:val="none" w:sz="0" w:space="0" w:color="auto"/>
      </w:divBdr>
      <w:divsChild>
        <w:div w:id="383061346">
          <w:marLeft w:val="0"/>
          <w:marRight w:val="0"/>
          <w:marTop w:val="0"/>
          <w:marBottom w:val="0"/>
          <w:divBdr>
            <w:top w:val="none" w:sz="0" w:space="0" w:color="auto"/>
            <w:left w:val="none" w:sz="0" w:space="0" w:color="auto"/>
            <w:bottom w:val="none" w:sz="0" w:space="0" w:color="auto"/>
            <w:right w:val="none" w:sz="0" w:space="0" w:color="auto"/>
          </w:divBdr>
          <w:divsChild>
            <w:div w:id="10958118">
              <w:marLeft w:val="0"/>
              <w:marRight w:val="0"/>
              <w:marTop w:val="0"/>
              <w:marBottom w:val="0"/>
              <w:divBdr>
                <w:top w:val="none" w:sz="0" w:space="0" w:color="auto"/>
                <w:left w:val="none" w:sz="0" w:space="0" w:color="auto"/>
                <w:bottom w:val="none" w:sz="0" w:space="0" w:color="auto"/>
                <w:right w:val="none" w:sz="0" w:space="0" w:color="auto"/>
              </w:divBdr>
              <w:divsChild>
                <w:div w:id="1069497645">
                  <w:marLeft w:val="0"/>
                  <w:marRight w:val="0"/>
                  <w:marTop w:val="0"/>
                  <w:marBottom w:val="0"/>
                  <w:divBdr>
                    <w:top w:val="none" w:sz="0" w:space="0" w:color="auto"/>
                    <w:left w:val="none" w:sz="0" w:space="0" w:color="auto"/>
                    <w:bottom w:val="none" w:sz="0" w:space="0" w:color="auto"/>
                    <w:right w:val="none" w:sz="0" w:space="0" w:color="auto"/>
                  </w:divBdr>
                </w:div>
                <w:div w:id="205615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42727">
          <w:marLeft w:val="0"/>
          <w:marRight w:val="0"/>
          <w:marTop w:val="0"/>
          <w:marBottom w:val="0"/>
          <w:divBdr>
            <w:top w:val="none" w:sz="0" w:space="0" w:color="auto"/>
            <w:left w:val="none" w:sz="0" w:space="0" w:color="auto"/>
            <w:bottom w:val="none" w:sz="0" w:space="0" w:color="auto"/>
            <w:right w:val="none" w:sz="0" w:space="0" w:color="auto"/>
          </w:divBdr>
        </w:div>
        <w:div w:id="1723946039">
          <w:marLeft w:val="0"/>
          <w:marRight w:val="0"/>
          <w:marTop w:val="0"/>
          <w:marBottom w:val="0"/>
          <w:divBdr>
            <w:top w:val="none" w:sz="0" w:space="0" w:color="auto"/>
            <w:left w:val="none" w:sz="0" w:space="0" w:color="auto"/>
            <w:bottom w:val="none" w:sz="0" w:space="0" w:color="auto"/>
            <w:right w:val="none" w:sz="0" w:space="0" w:color="auto"/>
          </w:divBdr>
          <w:divsChild>
            <w:div w:id="868378038">
              <w:marLeft w:val="0"/>
              <w:marRight w:val="0"/>
              <w:marTop w:val="0"/>
              <w:marBottom w:val="0"/>
              <w:divBdr>
                <w:top w:val="none" w:sz="0" w:space="0" w:color="auto"/>
                <w:left w:val="none" w:sz="0" w:space="0" w:color="auto"/>
                <w:bottom w:val="none" w:sz="0" w:space="0" w:color="auto"/>
                <w:right w:val="none" w:sz="0" w:space="0" w:color="auto"/>
              </w:divBdr>
              <w:divsChild>
                <w:div w:id="1157458523">
                  <w:marLeft w:val="0"/>
                  <w:marRight w:val="0"/>
                  <w:marTop w:val="0"/>
                  <w:marBottom w:val="0"/>
                  <w:divBdr>
                    <w:top w:val="none" w:sz="0" w:space="0" w:color="auto"/>
                    <w:left w:val="none" w:sz="0" w:space="0" w:color="auto"/>
                    <w:bottom w:val="none" w:sz="0" w:space="0" w:color="auto"/>
                    <w:right w:val="none" w:sz="0" w:space="0" w:color="auto"/>
                  </w:divBdr>
                  <w:divsChild>
                    <w:div w:id="1828201012">
                      <w:marLeft w:val="0"/>
                      <w:marRight w:val="0"/>
                      <w:marTop w:val="0"/>
                      <w:marBottom w:val="0"/>
                      <w:divBdr>
                        <w:top w:val="none" w:sz="0" w:space="0" w:color="auto"/>
                        <w:left w:val="none" w:sz="0" w:space="0" w:color="auto"/>
                        <w:bottom w:val="none" w:sz="0" w:space="0" w:color="auto"/>
                        <w:right w:val="none" w:sz="0" w:space="0" w:color="auto"/>
                      </w:divBdr>
                    </w:div>
                  </w:divsChild>
                </w:div>
                <w:div w:id="822430586">
                  <w:marLeft w:val="0"/>
                  <w:marRight w:val="0"/>
                  <w:marTop w:val="0"/>
                  <w:marBottom w:val="0"/>
                  <w:divBdr>
                    <w:top w:val="none" w:sz="0" w:space="0" w:color="auto"/>
                    <w:left w:val="none" w:sz="0" w:space="0" w:color="auto"/>
                    <w:bottom w:val="none" w:sz="0" w:space="0" w:color="auto"/>
                    <w:right w:val="none" w:sz="0" w:space="0" w:color="auto"/>
                  </w:divBdr>
                  <w:divsChild>
                    <w:div w:id="101418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797057">
              <w:marLeft w:val="0"/>
              <w:marRight w:val="0"/>
              <w:marTop w:val="0"/>
              <w:marBottom w:val="0"/>
              <w:divBdr>
                <w:top w:val="none" w:sz="0" w:space="0" w:color="auto"/>
                <w:left w:val="none" w:sz="0" w:space="0" w:color="auto"/>
                <w:bottom w:val="none" w:sz="0" w:space="0" w:color="auto"/>
                <w:right w:val="none" w:sz="0" w:space="0" w:color="auto"/>
              </w:divBdr>
              <w:divsChild>
                <w:div w:id="1211847405">
                  <w:marLeft w:val="0"/>
                  <w:marRight w:val="0"/>
                  <w:marTop w:val="0"/>
                  <w:marBottom w:val="0"/>
                  <w:divBdr>
                    <w:top w:val="none" w:sz="0" w:space="0" w:color="auto"/>
                    <w:left w:val="none" w:sz="0" w:space="0" w:color="auto"/>
                    <w:bottom w:val="none" w:sz="0" w:space="0" w:color="auto"/>
                    <w:right w:val="none" w:sz="0" w:space="0" w:color="auto"/>
                  </w:divBdr>
                  <w:divsChild>
                    <w:div w:id="1976445713">
                      <w:marLeft w:val="0"/>
                      <w:marRight w:val="0"/>
                      <w:marTop w:val="0"/>
                      <w:marBottom w:val="0"/>
                      <w:divBdr>
                        <w:top w:val="none" w:sz="0" w:space="0" w:color="auto"/>
                        <w:left w:val="none" w:sz="0" w:space="0" w:color="auto"/>
                        <w:bottom w:val="none" w:sz="0" w:space="0" w:color="auto"/>
                        <w:right w:val="none" w:sz="0" w:space="0" w:color="auto"/>
                      </w:divBdr>
                      <w:divsChild>
                        <w:div w:id="212818303">
                          <w:marLeft w:val="0"/>
                          <w:marRight w:val="0"/>
                          <w:marTop w:val="0"/>
                          <w:marBottom w:val="0"/>
                          <w:divBdr>
                            <w:top w:val="none" w:sz="0" w:space="0" w:color="auto"/>
                            <w:left w:val="none" w:sz="0" w:space="0" w:color="auto"/>
                            <w:bottom w:val="none" w:sz="0" w:space="0" w:color="auto"/>
                            <w:right w:val="none" w:sz="0" w:space="0" w:color="auto"/>
                          </w:divBdr>
                          <w:divsChild>
                            <w:div w:id="1559701199">
                              <w:marLeft w:val="0"/>
                              <w:marRight w:val="0"/>
                              <w:marTop w:val="0"/>
                              <w:marBottom w:val="0"/>
                              <w:divBdr>
                                <w:top w:val="none" w:sz="0" w:space="0" w:color="auto"/>
                                <w:left w:val="none" w:sz="0" w:space="0" w:color="auto"/>
                                <w:bottom w:val="none" w:sz="0" w:space="0" w:color="auto"/>
                                <w:right w:val="none" w:sz="0" w:space="0" w:color="auto"/>
                              </w:divBdr>
                              <w:divsChild>
                                <w:div w:id="784154211">
                                  <w:marLeft w:val="0"/>
                                  <w:marRight w:val="0"/>
                                  <w:marTop w:val="0"/>
                                  <w:marBottom w:val="0"/>
                                  <w:divBdr>
                                    <w:top w:val="none" w:sz="0" w:space="0" w:color="auto"/>
                                    <w:left w:val="none" w:sz="0" w:space="0" w:color="auto"/>
                                    <w:bottom w:val="none" w:sz="0" w:space="0" w:color="auto"/>
                                    <w:right w:val="none" w:sz="0" w:space="0" w:color="auto"/>
                                  </w:divBdr>
                                </w:div>
                                <w:div w:id="1985767100">
                                  <w:marLeft w:val="0"/>
                                  <w:marRight w:val="0"/>
                                  <w:marTop w:val="0"/>
                                  <w:marBottom w:val="0"/>
                                  <w:divBdr>
                                    <w:top w:val="none" w:sz="0" w:space="0" w:color="auto"/>
                                    <w:left w:val="none" w:sz="0" w:space="0" w:color="auto"/>
                                    <w:bottom w:val="none" w:sz="0" w:space="0" w:color="auto"/>
                                    <w:right w:val="none" w:sz="0" w:space="0" w:color="auto"/>
                                  </w:divBdr>
                                </w:div>
                              </w:divsChild>
                            </w:div>
                            <w:div w:id="115296401">
                              <w:marLeft w:val="0"/>
                              <w:marRight w:val="0"/>
                              <w:marTop w:val="0"/>
                              <w:marBottom w:val="0"/>
                              <w:divBdr>
                                <w:top w:val="none" w:sz="0" w:space="0" w:color="auto"/>
                                <w:left w:val="none" w:sz="0" w:space="0" w:color="auto"/>
                                <w:bottom w:val="none" w:sz="0" w:space="0" w:color="auto"/>
                                <w:right w:val="none" w:sz="0" w:space="0" w:color="auto"/>
                              </w:divBdr>
                              <w:divsChild>
                                <w:div w:id="1631545311">
                                  <w:marLeft w:val="0"/>
                                  <w:marRight w:val="0"/>
                                  <w:marTop w:val="0"/>
                                  <w:marBottom w:val="0"/>
                                  <w:divBdr>
                                    <w:top w:val="none" w:sz="0" w:space="0" w:color="auto"/>
                                    <w:left w:val="none" w:sz="0" w:space="0" w:color="auto"/>
                                    <w:bottom w:val="none" w:sz="0" w:space="0" w:color="auto"/>
                                    <w:right w:val="none" w:sz="0" w:space="0" w:color="auto"/>
                                  </w:divBdr>
                                </w:div>
                                <w:div w:id="27035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0770871">
              <w:marLeft w:val="0"/>
              <w:marRight w:val="0"/>
              <w:marTop w:val="0"/>
              <w:marBottom w:val="0"/>
              <w:divBdr>
                <w:top w:val="none" w:sz="0" w:space="0" w:color="auto"/>
                <w:left w:val="none" w:sz="0" w:space="0" w:color="auto"/>
                <w:bottom w:val="none" w:sz="0" w:space="0" w:color="auto"/>
                <w:right w:val="none" w:sz="0" w:space="0" w:color="auto"/>
              </w:divBdr>
              <w:divsChild>
                <w:div w:id="1675768213">
                  <w:marLeft w:val="0"/>
                  <w:marRight w:val="0"/>
                  <w:marTop w:val="0"/>
                  <w:marBottom w:val="0"/>
                  <w:divBdr>
                    <w:top w:val="none" w:sz="0" w:space="0" w:color="auto"/>
                    <w:left w:val="none" w:sz="0" w:space="0" w:color="auto"/>
                    <w:bottom w:val="none" w:sz="0" w:space="0" w:color="auto"/>
                    <w:right w:val="none" w:sz="0" w:space="0" w:color="auto"/>
                  </w:divBdr>
                  <w:divsChild>
                    <w:div w:id="1076588691">
                      <w:marLeft w:val="0"/>
                      <w:marRight w:val="0"/>
                      <w:marTop w:val="0"/>
                      <w:marBottom w:val="0"/>
                      <w:divBdr>
                        <w:top w:val="none" w:sz="0" w:space="0" w:color="auto"/>
                        <w:left w:val="none" w:sz="0" w:space="0" w:color="auto"/>
                        <w:bottom w:val="none" w:sz="0" w:space="0" w:color="auto"/>
                        <w:right w:val="none" w:sz="0" w:space="0" w:color="auto"/>
                      </w:divBdr>
                    </w:div>
                  </w:divsChild>
                </w:div>
                <w:div w:id="1113859720">
                  <w:marLeft w:val="0"/>
                  <w:marRight w:val="0"/>
                  <w:marTop w:val="0"/>
                  <w:marBottom w:val="0"/>
                  <w:divBdr>
                    <w:top w:val="none" w:sz="0" w:space="0" w:color="auto"/>
                    <w:left w:val="none" w:sz="0" w:space="0" w:color="auto"/>
                    <w:bottom w:val="none" w:sz="0" w:space="0" w:color="auto"/>
                    <w:right w:val="none" w:sz="0" w:space="0" w:color="auto"/>
                  </w:divBdr>
                  <w:divsChild>
                    <w:div w:id="947663333">
                      <w:marLeft w:val="0"/>
                      <w:marRight w:val="0"/>
                      <w:marTop w:val="0"/>
                      <w:marBottom w:val="0"/>
                      <w:divBdr>
                        <w:top w:val="none" w:sz="0" w:space="0" w:color="auto"/>
                        <w:left w:val="none" w:sz="0" w:space="0" w:color="auto"/>
                        <w:bottom w:val="none" w:sz="0" w:space="0" w:color="auto"/>
                        <w:right w:val="none" w:sz="0" w:space="0" w:color="auto"/>
                      </w:divBdr>
                      <w:divsChild>
                        <w:div w:id="62582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492686">
          <w:marLeft w:val="0"/>
          <w:marRight w:val="0"/>
          <w:marTop w:val="0"/>
          <w:marBottom w:val="0"/>
          <w:divBdr>
            <w:top w:val="none" w:sz="0" w:space="0" w:color="auto"/>
            <w:left w:val="none" w:sz="0" w:space="0" w:color="auto"/>
            <w:bottom w:val="none" w:sz="0" w:space="0" w:color="auto"/>
            <w:right w:val="none" w:sz="0" w:space="0" w:color="auto"/>
          </w:divBdr>
          <w:divsChild>
            <w:div w:id="1641883417">
              <w:marLeft w:val="0"/>
              <w:marRight w:val="0"/>
              <w:marTop w:val="0"/>
              <w:marBottom w:val="0"/>
              <w:divBdr>
                <w:top w:val="none" w:sz="0" w:space="0" w:color="auto"/>
                <w:left w:val="none" w:sz="0" w:space="0" w:color="auto"/>
                <w:bottom w:val="none" w:sz="0" w:space="0" w:color="auto"/>
                <w:right w:val="none" w:sz="0" w:space="0" w:color="auto"/>
              </w:divBdr>
              <w:divsChild>
                <w:div w:id="1407844952">
                  <w:marLeft w:val="0"/>
                  <w:marRight w:val="0"/>
                  <w:marTop w:val="0"/>
                  <w:marBottom w:val="0"/>
                  <w:divBdr>
                    <w:top w:val="none" w:sz="0" w:space="0" w:color="auto"/>
                    <w:left w:val="none" w:sz="0" w:space="0" w:color="auto"/>
                    <w:bottom w:val="none" w:sz="0" w:space="0" w:color="auto"/>
                    <w:right w:val="none" w:sz="0" w:space="0" w:color="auto"/>
                  </w:divBdr>
                </w:div>
              </w:divsChild>
            </w:div>
            <w:div w:id="1919943085">
              <w:marLeft w:val="0"/>
              <w:marRight w:val="0"/>
              <w:marTop w:val="0"/>
              <w:marBottom w:val="0"/>
              <w:divBdr>
                <w:top w:val="none" w:sz="0" w:space="0" w:color="auto"/>
                <w:left w:val="none" w:sz="0" w:space="0" w:color="auto"/>
                <w:bottom w:val="none" w:sz="0" w:space="0" w:color="auto"/>
                <w:right w:val="none" w:sz="0" w:space="0" w:color="auto"/>
              </w:divBdr>
              <w:divsChild>
                <w:div w:id="880436474">
                  <w:marLeft w:val="0"/>
                  <w:marRight w:val="0"/>
                  <w:marTop w:val="0"/>
                  <w:marBottom w:val="0"/>
                  <w:divBdr>
                    <w:top w:val="none" w:sz="0" w:space="0" w:color="auto"/>
                    <w:left w:val="none" w:sz="0" w:space="0" w:color="auto"/>
                    <w:bottom w:val="none" w:sz="0" w:space="0" w:color="auto"/>
                    <w:right w:val="none" w:sz="0" w:space="0" w:color="auto"/>
                  </w:divBdr>
                  <w:divsChild>
                    <w:div w:id="24819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doi.org/10.1063/5.0300033" TargetMode="External"/><Relationship Id="rId7" Type="http://schemas.openxmlformats.org/officeDocument/2006/relationships/oleObject" Target="embeddings/oleObject1.bin"/><Relationship Id="rId12" Type="http://schemas.openxmlformats.org/officeDocument/2006/relationships/image" Target="media/image5.wmf"/><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hyperlink" Target="https://doi.org/10.1063/5.02102" TargetMode="Externa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oleObject" Target="embeddings/oleObject2.bin"/><Relationship Id="rId5" Type="http://schemas.openxmlformats.org/officeDocument/2006/relationships/hyperlink" Target="mailto:umarovhr@mail.ru" TargetMode="External"/><Relationship Id="rId15" Type="http://schemas.openxmlformats.org/officeDocument/2006/relationships/oleObject" Target="embeddings/oleObject4.bin"/><Relationship Id="rId23" Type="http://schemas.openxmlformats.org/officeDocument/2006/relationships/theme" Target="theme/theme1.xml"/><Relationship Id="rId10" Type="http://schemas.openxmlformats.org/officeDocument/2006/relationships/image" Target="media/image4.wmf"/><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w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TotalTime>
  <Pages>7</Pages>
  <Words>2339</Words>
  <Characters>13337</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ОБ УПРАВЛЕНИЕМ РАСХОДА ТОПЛИВА ПРИ СУШКЕ ХЛОПКА-СЫРЦА</vt:lpstr>
    </vt:vector>
  </TitlesOfParts>
  <Company/>
  <LinksUpToDate>false</LinksUpToDate>
  <CharactersWithSpaces>15645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 УПРАВЛЕНИЕМ РАСХОДА ТОПЛИВА ПРИ СУШКЕ ХЛОПКА-СЫРЦА</dc:title>
  <dc:subject/>
  <dc:creator>python-docx</dc:creator>
  <cp:keywords/>
  <dc:description>generated by python-docx</dc:description>
  <cp:lastModifiedBy>Пользователь</cp:lastModifiedBy>
  <cp:revision>3</cp:revision>
  <dcterms:created xsi:type="dcterms:W3CDTF">2025-12-28T14:11:00Z</dcterms:created>
  <dcterms:modified xsi:type="dcterms:W3CDTF">2025-12-28T17:01:00Z</dcterms:modified>
</cp:coreProperties>
</file>