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CA2A735" w:rsidR="001E129E" w:rsidRPr="00287E0A" w:rsidRDefault="00963E15" w:rsidP="0092258E">
      <w:pPr>
        <w:spacing w:before="1200" w:after="200" w:line="240" w:lineRule="auto"/>
        <w:jc w:val="center"/>
        <w:rPr>
          <w:rFonts w:ascii="Times New Roman" w:hAnsi="Times New Roman" w:cs="Times New Roman"/>
          <w:b/>
          <w:sz w:val="36"/>
          <w:szCs w:val="36"/>
        </w:rPr>
      </w:pPr>
      <w:r w:rsidRPr="00963E15">
        <w:rPr>
          <w:rFonts w:ascii="Times New Roman" w:hAnsi="Times New Roman" w:cs="Times New Roman"/>
          <w:b/>
          <w:sz w:val="36"/>
          <w:szCs w:val="36"/>
        </w:rPr>
        <w:t xml:space="preserve">Analysis of the </w:t>
      </w:r>
      <w:r>
        <w:rPr>
          <w:rFonts w:ascii="Times New Roman" w:hAnsi="Times New Roman" w:cs="Times New Roman"/>
          <w:b/>
          <w:sz w:val="36"/>
          <w:szCs w:val="36"/>
        </w:rPr>
        <w:t>s</w:t>
      </w:r>
      <w:r w:rsidRPr="00963E15">
        <w:rPr>
          <w:rFonts w:ascii="Times New Roman" w:hAnsi="Times New Roman" w:cs="Times New Roman"/>
          <w:b/>
          <w:sz w:val="36"/>
          <w:szCs w:val="36"/>
        </w:rPr>
        <w:t xml:space="preserve">ources of </w:t>
      </w:r>
      <w:r>
        <w:rPr>
          <w:rFonts w:ascii="Times New Roman" w:hAnsi="Times New Roman" w:cs="Times New Roman"/>
          <w:b/>
          <w:sz w:val="36"/>
          <w:szCs w:val="36"/>
        </w:rPr>
        <w:t>h</w:t>
      </w:r>
      <w:r w:rsidRPr="00963E15">
        <w:rPr>
          <w:rFonts w:ascii="Times New Roman" w:hAnsi="Times New Roman" w:cs="Times New Roman"/>
          <w:b/>
          <w:sz w:val="36"/>
          <w:szCs w:val="36"/>
        </w:rPr>
        <w:t xml:space="preserve">igher </w:t>
      </w:r>
      <w:r>
        <w:rPr>
          <w:rFonts w:ascii="Times New Roman" w:hAnsi="Times New Roman" w:cs="Times New Roman"/>
          <w:b/>
          <w:sz w:val="36"/>
          <w:szCs w:val="36"/>
        </w:rPr>
        <w:t>h</w:t>
      </w:r>
      <w:r w:rsidRPr="00963E15">
        <w:rPr>
          <w:rFonts w:ascii="Times New Roman" w:hAnsi="Times New Roman" w:cs="Times New Roman"/>
          <w:b/>
          <w:sz w:val="36"/>
          <w:szCs w:val="36"/>
        </w:rPr>
        <w:t xml:space="preserve">armonic </w:t>
      </w:r>
      <w:r>
        <w:rPr>
          <w:rFonts w:ascii="Times New Roman" w:hAnsi="Times New Roman" w:cs="Times New Roman"/>
          <w:b/>
          <w:sz w:val="36"/>
          <w:szCs w:val="36"/>
        </w:rPr>
        <w:t>c</w:t>
      </w:r>
      <w:r w:rsidRPr="00963E15">
        <w:rPr>
          <w:rFonts w:ascii="Times New Roman" w:hAnsi="Times New Roman" w:cs="Times New Roman"/>
          <w:b/>
          <w:sz w:val="36"/>
          <w:szCs w:val="36"/>
        </w:rPr>
        <w:t xml:space="preserve">omponents and </w:t>
      </w:r>
      <w:r>
        <w:rPr>
          <w:rFonts w:ascii="Times New Roman" w:hAnsi="Times New Roman" w:cs="Times New Roman"/>
          <w:b/>
          <w:sz w:val="36"/>
          <w:szCs w:val="36"/>
        </w:rPr>
        <w:t>t</w:t>
      </w:r>
      <w:r w:rsidRPr="00963E15">
        <w:rPr>
          <w:rFonts w:ascii="Times New Roman" w:hAnsi="Times New Roman" w:cs="Times New Roman"/>
          <w:b/>
          <w:sz w:val="36"/>
          <w:szCs w:val="36"/>
        </w:rPr>
        <w:t xml:space="preserve">heir </w:t>
      </w:r>
      <w:r>
        <w:rPr>
          <w:rFonts w:ascii="Times New Roman" w:hAnsi="Times New Roman" w:cs="Times New Roman"/>
          <w:b/>
          <w:sz w:val="36"/>
          <w:szCs w:val="36"/>
        </w:rPr>
        <w:t>i</w:t>
      </w:r>
      <w:r w:rsidRPr="00963E15">
        <w:rPr>
          <w:rFonts w:ascii="Times New Roman" w:hAnsi="Times New Roman" w:cs="Times New Roman"/>
          <w:b/>
          <w:sz w:val="36"/>
          <w:szCs w:val="36"/>
        </w:rPr>
        <w:t xml:space="preserve">mpact on the </w:t>
      </w:r>
      <w:r>
        <w:rPr>
          <w:rFonts w:ascii="Times New Roman" w:hAnsi="Times New Roman" w:cs="Times New Roman"/>
          <w:b/>
          <w:sz w:val="36"/>
          <w:szCs w:val="36"/>
        </w:rPr>
        <w:t>p</w:t>
      </w:r>
      <w:r w:rsidRPr="00963E15">
        <w:rPr>
          <w:rFonts w:ascii="Times New Roman" w:hAnsi="Times New Roman" w:cs="Times New Roman"/>
          <w:b/>
          <w:sz w:val="36"/>
          <w:szCs w:val="36"/>
        </w:rPr>
        <w:t xml:space="preserve">ower </w:t>
      </w:r>
      <w:r>
        <w:rPr>
          <w:rFonts w:ascii="Times New Roman" w:hAnsi="Times New Roman" w:cs="Times New Roman"/>
          <w:b/>
          <w:sz w:val="36"/>
          <w:szCs w:val="36"/>
        </w:rPr>
        <w:t>s</w:t>
      </w:r>
      <w:r w:rsidRPr="00963E15">
        <w:rPr>
          <w:rFonts w:ascii="Times New Roman" w:hAnsi="Times New Roman" w:cs="Times New Roman"/>
          <w:b/>
          <w:sz w:val="36"/>
          <w:szCs w:val="36"/>
        </w:rPr>
        <w:t xml:space="preserve">upply </w:t>
      </w:r>
      <w:r>
        <w:rPr>
          <w:rFonts w:ascii="Times New Roman" w:hAnsi="Times New Roman" w:cs="Times New Roman"/>
          <w:b/>
          <w:sz w:val="36"/>
          <w:szCs w:val="36"/>
        </w:rPr>
        <w:t>s</w:t>
      </w:r>
      <w:r w:rsidRPr="00963E15">
        <w:rPr>
          <w:rFonts w:ascii="Times New Roman" w:hAnsi="Times New Roman" w:cs="Times New Roman"/>
          <w:b/>
          <w:sz w:val="36"/>
          <w:szCs w:val="36"/>
        </w:rPr>
        <w:t xml:space="preserve">ystem </w:t>
      </w:r>
    </w:p>
    <w:p w14:paraId="1F5E1B4F" w14:textId="3BA2DD3E" w:rsidR="00CA398A" w:rsidRPr="0029521F" w:rsidRDefault="00FF12CF" w:rsidP="00FF12CF">
      <w:pPr>
        <w:pStyle w:val="AuthorName"/>
        <w:spacing w:before="240" w:after="200"/>
        <w:rPr>
          <w:sz w:val="20"/>
          <w:lang w:eastAsia="en-GB"/>
        </w:rPr>
      </w:pPr>
      <w:r w:rsidRPr="00B1770D">
        <w:t>Akram</w:t>
      </w:r>
      <w:r w:rsidR="000C106A" w:rsidRPr="00B1770D">
        <w:t xml:space="preserve"> </w:t>
      </w:r>
      <w:r w:rsidRPr="00B1770D">
        <w:t>Tovbaev</w:t>
      </w:r>
      <w:r w:rsidR="0015261D" w:rsidRPr="00B1770D">
        <w:t xml:space="preserve"> </w:t>
      </w:r>
      <w:r w:rsidR="001970E3" w:rsidRPr="00B1770D">
        <w:rPr>
          <w:vertAlign w:val="superscript"/>
          <w:lang w:val="uz-Cyrl-UZ"/>
        </w:rPr>
        <w:t>1</w:t>
      </w:r>
      <w:r w:rsidR="000C106A" w:rsidRPr="00B1770D">
        <w:t xml:space="preserve">, </w:t>
      </w:r>
      <w:proofErr w:type="spellStart"/>
      <w:r w:rsidR="002E3C0C" w:rsidRPr="00B1770D">
        <w:t>Gayrat</w:t>
      </w:r>
      <w:proofErr w:type="spellEnd"/>
      <w:r w:rsidR="002E3C0C" w:rsidRPr="00B1770D">
        <w:t xml:space="preserve"> </w:t>
      </w:r>
      <w:proofErr w:type="spellStart"/>
      <w:r w:rsidR="002E3C0C" w:rsidRPr="00B1770D">
        <w:t>Boynazarov</w:t>
      </w:r>
      <w:proofErr w:type="spellEnd"/>
      <w:r w:rsidR="002E3C0C" w:rsidRPr="00B1770D">
        <w:rPr>
          <w:vertAlign w:val="superscript"/>
          <w:lang w:val="uz-Cyrl-UZ"/>
        </w:rPr>
        <w:t>1</w:t>
      </w:r>
      <w:r w:rsidR="002E3C0C" w:rsidRPr="00B1770D">
        <w:rPr>
          <w:vertAlign w:val="superscript"/>
        </w:rPr>
        <w:t>,</w:t>
      </w:r>
      <w:r w:rsidR="00744594">
        <w:rPr>
          <w:vertAlign w:val="superscript"/>
        </w:rPr>
        <w:t xml:space="preserve"> </w:t>
      </w:r>
      <w:r w:rsidR="002E3C0C" w:rsidRPr="00B1770D">
        <w:rPr>
          <w:vertAlign w:val="superscript"/>
        </w:rPr>
        <w:t>a</w:t>
      </w:r>
      <w:r w:rsidR="00267BB6">
        <w:rPr>
          <w:vertAlign w:val="superscript"/>
          <w:lang w:val="uz-Cyrl-UZ"/>
        </w:rPr>
        <w:t>)</w:t>
      </w:r>
      <w:r w:rsidR="002A1733" w:rsidRPr="00B1770D">
        <w:t xml:space="preserve">, </w:t>
      </w:r>
      <w:proofErr w:type="spellStart"/>
      <w:r w:rsidRPr="00B1770D">
        <w:t>Islom</w:t>
      </w:r>
      <w:proofErr w:type="spellEnd"/>
      <w:r w:rsidR="00CA398A" w:rsidRPr="00B1770D">
        <w:t xml:space="preserve"> </w:t>
      </w:r>
      <w:proofErr w:type="spellStart"/>
      <w:r w:rsidR="00CA398A" w:rsidRPr="00B1770D">
        <w:t>T</w:t>
      </w:r>
      <w:r w:rsidRPr="00B1770D">
        <w:t>ogaev</w:t>
      </w:r>
      <w:proofErr w:type="spellEnd"/>
      <w:r w:rsidR="0015261D" w:rsidRPr="00B1770D">
        <w:t xml:space="preserve"> </w:t>
      </w:r>
      <w:r w:rsidR="002E3C0C" w:rsidRPr="00B1770D">
        <w:rPr>
          <w:vertAlign w:val="superscript"/>
        </w:rPr>
        <w:t>1</w:t>
      </w:r>
      <w:r w:rsidR="00744594" w:rsidRPr="00744594">
        <w:t>, Karimova Nazimakhan</w:t>
      </w:r>
      <w:r w:rsidR="00744594" w:rsidRPr="00744594">
        <w:rPr>
          <w:vertAlign w:val="superscript"/>
        </w:rPr>
        <w:t>2</w:t>
      </w:r>
    </w:p>
    <w:p w14:paraId="4709ED4E" w14:textId="6DB88585" w:rsidR="008745D5" w:rsidRDefault="00FF12CF" w:rsidP="00A4691D">
      <w:pPr>
        <w:pStyle w:val="AuthorAffiliation"/>
      </w:pPr>
      <w:r w:rsidRPr="00FF12CF">
        <w:rPr>
          <w:vertAlign w:val="superscript"/>
        </w:rPr>
        <w:t>1</w:t>
      </w:r>
      <w:r w:rsidR="0092258E">
        <w:rPr>
          <w:vertAlign w:val="superscript"/>
        </w:rPr>
        <w:t xml:space="preserve"> </w:t>
      </w:r>
      <w:r w:rsidRPr="00FF12CF">
        <w:t xml:space="preserve">Navoi State University of Mining and Technologies, </w:t>
      </w:r>
      <w:proofErr w:type="spellStart"/>
      <w:r w:rsidRPr="00FF12CF">
        <w:t>Navoiy</w:t>
      </w:r>
      <w:proofErr w:type="spellEnd"/>
      <w:r w:rsidRPr="00FF12CF">
        <w:t>, Uzbekistan</w:t>
      </w:r>
    </w:p>
    <w:p w14:paraId="21F7BA70" w14:textId="0FE07F75" w:rsidR="00744594" w:rsidRDefault="00744594" w:rsidP="00744594">
      <w:pPr>
        <w:pStyle w:val="AuthorAffiliation"/>
      </w:pPr>
      <w:r>
        <w:rPr>
          <w:vertAlign w:val="superscript"/>
        </w:rPr>
        <w:t xml:space="preserve">2 </w:t>
      </w:r>
      <w:r w:rsidRPr="00744594">
        <w:t>Tashkent state technical university named after Islam Karimov, Tashkent, Uzbekistan</w:t>
      </w:r>
    </w:p>
    <w:p w14:paraId="56F096DC" w14:textId="76E60A3C" w:rsidR="00B1770D" w:rsidRPr="00744594" w:rsidRDefault="008745D5" w:rsidP="00FB5378">
      <w:pPr>
        <w:shd w:val="clear" w:color="auto" w:fill="FFFFFF"/>
        <w:spacing w:before="200" w:after="200" w:line="240" w:lineRule="atLeast"/>
        <w:jc w:val="center"/>
        <w:rPr>
          <w:rFonts w:ascii="Times New Roman" w:hAnsi="Times New Roman" w:cs="Times New Roman"/>
          <w:i/>
          <w:iCs/>
          <w:color w:val="87898F"/>
          <w:sz w:val="20"/>
          <w:szCs w:val="20"/>
        </w:rPr>
      </w:pPr>
      <w:r w:rsidRPr="00744594">
        <w:rPr>
          <w:rFonts w:ascii="Times New Roman" w:hAnsi="Times New Roman" w:cs="Times New Roman"/>
          <w:i/>
          <w:iCs/>
          <w:sz w:val="20"/>
          <w:szCs w:val="20"/>
          <w:vertAlign w:val="superscript"/>
        </w:rPr>
        <w:t>a)</w:t>
      </w:r>
      <w:r w:rsidRPr="00744594">
        <w:rPr>
          <w:rFonts w:ascii="Times New Roman" w:hAnsi="Times New Roman" w:cs="Times New Roman"/>
          <w:i/>
          <w:iCs/>
          <w:sz w:val="20"/>
          <w:szCs w:val="20"/>
        </w:rPr>
        <w:t xml:space="preserve"> Corresponding author: </w:t>
      </w:r>
      <w:hyperlink r:id="rId5" w:history="1">
        <w:r w:rsidR="00B1770D" w:rsidRPr="00744594">
          <w:rPr>
            <w:rStyle w:val="a6"/>
            <w:rFonts w:ascii="Times New Roman" w:hAnsi="Times New Roman" w:cs="Times New Roman"/>
            <w:i/>
            <w:iCs/>
            <w:sz w:val="20"/>
            <w:szCs w:val="20"/>
          </w:rPr>
          <w:t>boynazarovg@inbox.ru</w:t>
        </w:r>
      </w:hyperlink>
      <w:r w:rsidR="00B1770D" w:rsidRPr="00744594">
        <w:rPr>
          <w:rFonts w:ascii="Times New Roman" w:hAnsi="Times New Roman" w:cs="Times New Roman"/>
          <w:i/>
          <w:iCs/>
          <w:sz w:val="20"/>
          <w:szCs w:val="20"/>
        </w:rPr>
        <w:t xml:space="preserve"> </w:t>
      </w:r>
    </w:p>
    <w:p w14:paraId="410B173B" w14:textId="4FAFB283" w:rsidR="00BC4E3B" w:rsidRPr="007F0A55" w:rsidRDefault="00E25282" w:rsidP="002A1733">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F0A55" w:rsidRPr="002A1733">
        <w:rPr>
          <w:rFonts w:ascii="Times New Roman" w:hAnsi="Times New Roman" w:cs="Times New Roman"/>
          <w:iCs/>
          <w:sz w:val="18"/>
          <w:szCs w:val="18"/>
          <w:lang w:val="uz-Cyrl-UZ"/>
        </w:rPr>
        <w:t>This</w:t>
      </w:r>
      <w:r w:rsidR="002A1733">
        <w:rPr>
          <w:rFonts w:ascii="Times New Roman" w:hAnsi="Times New Roman" w:cs="Times New Roman"/>
          <w:iCs/>
          <w:sz w:val="18"/>
          <w:szCs w:val="18"/>
          <w:lang w:val="uz-Latn-UZ"/>
        </w:rPr>
        <w:t xml:space="preserve"> article</w:t>
      </w:r>
      <w:r w:rsidR="007F0A55" w:rsidRPr="007F0A55">
        <w:rPr>
          <w:rFonts w:ascii="Times New Roman" w:hAnsi="Times New Roman" w:cs="Times New Roman"/>
          <w:iCs/>
          <w:sz w:val="18"/>
          <w:szCs w:val="18"/>
          <w:lang w:val="uz-Cyrl-UZ"/>
        </w:rPr>
        <w:t xml:space="preserve"> </w:t>
      </w:r>
      <w:r w:rsidR="003E01F2" w:rsidRPr="003E01F2">
        <w:rPr>
          <w:rFonts w:ascii="Times New Roman" w:hAnsi="Times New Roman" w:cs="Times New Roman"/>
          <w:iCs/>
          <w:sz w:val="18"/>
          <w:szCs w:val="18"/>
          <w:lang w:val="uz-Cyrl-UZ"/>
        </w:rPr>
        <w:t xml:space="preserve"> present, the issue of sources generating higher-order harmonics is becoming increasingly urgent. In particular, problems such as additional power losses caused by these harmonics and the occurrence of ferroresonance phenomena in static compensating devices have gained primary significance. The stable and uninterrupted operation of such equipment represents one of the key factors ensuring the overall reliabil</w:t>
      </w:r>
      <w:r w:rsidR="003E01F2">
        <w:rPr>
          <w:rFonts w:ascii="Times New Roman" w:hAnsi="Times New Roman" w:cs="Times New Roman"/>
          <w:iCs/>
          <w:sz w:val="18"/>
          <w:szCs w:val="18"/>
          <w:lang w:val="uz-Cyrl-UZ"/>
        </w:rPr>
        <w:t>ity of the power supply system.</w:t>
      </w:r>
      <w:r w:rsidR="003E01F2">
        <w:rPr>
          <w:rFonts w:ascii="Times New Roman" w:hAnsi="Times New Roman" w:cs="Times New Roman"/>
          <w:iCs/>
          <w:sz w:val="18"/>
          <w:szCs w:val="18"/>
          <w:lang w:val="uz-Latn-UZ"/>
        </w:rPr>
        <w:t xml:space="preserve"> </w:t>
      </w:r>
      <w:r w:rsidR="003E01F2" w:rsidRPr="003E01F2">
        <w:rPr>
          <w:rFonts w:ascii="Times New Roman" w:hAnsi="Times New Roman" w:cs="Times New Roman"/>
          <w:iCs/>
          <w:sz w:val="18"/>
          <w:szCs w:val="18"/>
          <w:lang w:val="uz-Cyrl-UZ"/>
        </w:rPr>
        <w:t>To eliminat</w:t>
      </w:r>
      <w:r w:rsidR="006878D0">
        <w:rPr>
          <w:rFonts w:ascii="Times New Roman" w:hAnsi="Times New Roman" w:cs="Times New Roman"/>
          <w:iCs/>
          <w:sz w:val="18"/>
          <w:szCs w:val="18"/>
          <w:lang w:val="uz-Cyrl-UZ"/>
        </w:rPr>
        <w:t>e these issues, it is essential</w:t>
      </w:r>
      <w:r w:rsidR="006878D0">
        <w:rPr>
          <w:rFonts w:ascii="Times New Roman" w:hAnsi="Times New Roman" w:cs="Times New Roman"/>
          <w:iCs/>
          <w:sz w:val="18"/>
          <w:szCs w:val="18"/>
          <w:lang w:val="uz-Latn-UZ"/>
        </w:rPr>
        <w:t>-</w:t>
      </w:r>
      <w:r w:rsidR="003E01F2" w:rsidRPr="003E01F2">
        <w:rPr>
          <w:rFonts w:ascii="Times New Roman" w:hAnsi="Times New Roman" w:cs="Times New Roman"/>
          <w:iCs/>
          <w:sz w:val="18"/>
          <w:szCs w:val="18"/>
          <w:lang w:val="uz-Cyrl-UZ"/>
        </w:rPr>
        <w:t>already at the design s</w:t>
      </w:r>
      <w:r w:rsidR="003E01F2">
        <w:rPr>
          <w:rFonts w:ascii="Times New Roman" w:hAnsi="Times New Roman" w:cs="Times New Roman"/>
          <w:iCs/>
          <w:sz w:val="18"/>
          <w:szCs w:val="18"/>
          <w:lang w:val="uz-Cyrl-UZ"/>
        </w:rPr>
        <w:t>tage of the power supply system</w:t>
      </w:r>
      <w:r w:rsidR="003E01F2">
        <w:rPr>
          <w:rFonts w:ascii="Times New Roman" w:hAnsi="Times New Roman" w:cs="Times New Roman"/>
          <w:iCs/>
          <w:sz w:val="18"/>
          <w:szCs w:val="18"/>
          <w:lang w:val="uz-Latn-UZ"/>
        </w:rPr>
        <w:t>-</w:t>
      </w:r>
      <w:r w:rsidR="003E01F2" w:rsidRPr="003E01F2">
        <w:rPr>
          <w:rFonts w:ascii="Times New Roman" w:hAnsi="Times New Roman" w:cs="Times New Roman"/>
          <w:iCs/>
          <w:sz w:val="18"/>
          <w:szCs w:val="18"/>
          <w:lang w:val="uz-Cyrl-UZ"/>
        </w:rPr>
        <w:t>to select an optimal network configuration and to improve measures aimed at maintaining the required operational quality level based on technical and regulatory criteria.</w:t>
      </w:r>
      <w:r w:rsidR="007F0A55" w:rsidRPr="007F0A55">
        <w:rPr>
          <w:rFonts w:ascii="Times New Roman" w:hAnsi="Times New Roman" w:cs="Times New Roman"/>
          <w:iCs/>
          <w:sz w:val="18"/>
          <w:szCs w:val="18"/>
          <w:lang w:val="uz-Cyrl-UZ"/>
        </w:rPr>
        <w:t xml:space="preserve"> </w:t>
      </w:r>
      <w:r w:rsidR="002A1733" w:rsidRPr="002A1733">
        <w:rPr>
          <w:rFonts w:ascii="Times New Roman" w:hAnsi="Times New Roman" w:cs="Times New Roman"/>
          <w:iCs/>
          <w:sz w:val="18"/>
          <w:szCs w:val="18"/>
          <w:lang w:val="uz-Cyrl-UZ"/>
        </w:rPr>
        <w:t>However, in practical applications, the use of such devices introduces certain difficulties. In particular, their efficient operation requires the installation of dedicated filters tuned to the frequency of each individual harmonic component, which complicates the overall system configuration and makes the operation and mainte</w:t>
      </w:r>
      <w:r w:rsidR="002A1733">
        <w:rPr>
          <w:rFonts w:ascii="Times New Roman" w:hAnsi="Times New Roman" w:cs="Times New Roman"/>
          <w:iCs/>
          <w:sz w:val="18"/>
          <w:szCs w:val="18"/>
          <w:lang w:val="uz-Cyrl-UZ"/>
        </w:rPr>
        <w:t>nance process more challenging.</w:t>
      </w:r>
      <w:r w:rsidR="002A1733">
        <w:rPr>
          <w:rFonts w:ascii="Times New Roman" w:hAnsi="Times New Roman" w:cs="Times New Roman"/>
          <w:iCs/>
          <w:sz w:val="18"/>
          <w:szCs w:val="18"/>
          <w:lang w:val="uz-Latn-UZ"/>
        </w:rPr>
        <w:t xml:space="preserve"> </w:t>
      </w:r>
      <w:r w:rsidR="002A1733" w:rsidRPr="002A1733">
        <w:rPr>
          <w:rFonts w:ascii="Times New Roman" w:hAnsi="Times New Roman" w:cs="Times New Roman"/>
          <w:iCs/>
          <w:sz w:val="18"/>
          <w:szCs w:val="18"/>
          <w:lang w:val="uz-Cyrl-UZ"/>
        </w:rPr>
        <w:t xml:space="preserve">At the same time, while higher-order harmonic components can be utilized purposefully when developing dedicated protection systems, their behavior under unfavorable electromagnetic conditions necessitates a deeper study of their output characteristics.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41B0B190" w:rsidR="006820B6" w:rsidRPr="00E7705B" w:rsidRDefault="002015B6" w:rsidP="00744594">
      <w:pPr>
        <w:spacing w:after="0" w:line="240" w:lineRule="auto"/>
        <w:ind w:firstLine="284"/>
        <w:jc w:val="both"/>
        <w:rPr>
          <w:rFonts w:ascii="Times New Roman" w:hAnsi="Times New Roman" w:cs="Times New Roman"/>
          <w:sz w:val="20"/>
        </w:rPr>
      </w:pPr>
      <w:r w:rsidRPr="002015B6">
        <w:rPr>
          <w:rFonts w:ascii="Times New Roman" w:hAnsi="Times New Roman" w:cs="Times New Roman"/>
          <w:sz w:val="20"/>
        </w:rPr>
        <w:t>Research findings indicate that higher-order harmonic components exert different types of influence on electromechanical relays depending on their operating principles. For instance, electromagnetic overcurrent relays are almost insensitive to higher harmonic components present in the current, whereas voltage relays exhibit a high degree of s</w:t>
      </w:r>
      <w:r>
        <w:rPr>
          <w:rFonts w:ascii="Times New Roman" w:hAnsi="Times New Roman" w:cs="Times New Roman"/>
          <w:sz w:val="20"/>
        </w:rPr>
        <w:t xml:space="preserve">ensitivity to such distortions. </w:t>
      </w:r>
      <w:r w:rsidRPr="002015B6">
        <w:rPr>
          <w:rFonts w:ascii="Times New Roman" w:hAnsi="Times New Roman" w:cs="Times New Roman"/>
          <w:sz w:val="20"/>
        </w:rPr>
        <w:t>Furthermore, if the proportion of higher harmonics in the voltage applied to a relay coil reaches approximately 30%, the pickup (operating) voltage becomes about 5% higher compared to the pickup voltage at the fundamental frequency. This phenomenon provides an opportunity to more accurately determine and analyze the operating voltage threshold of electromagnetic relays under distorted power-quality conditions.</w:t>
      </w:r>
      <w:r w:rsidR="00254154" w:rsidRPr="00254154">
        <w:t xml:space="preserve"> </w:t>
      </w:r>
      <w:r w:rsidR="00254154" w:rsidRPr="00254154">
        <w:rPr>
          <w:rFonts w:ascii="Times New Roman" w:hAnsi="Times New Roman" w:cs="Times New Roman"/>
          <w:sz w:val="20"/>
        </w:rPr>
        <w:t>The occurrence of harmonic components at the nodes of an electrical network not only deteriorates the power quality indices but also leads to the emergence of Ferro resonance phenomena. This, in turn, has a significant impact on the reliability of electrical equipment, since their current-carryi</w:t>
      </w:r>
      <w:r w:rsidR="00254154">
        <w:rPr>
          <w:rFonts w:ascii="Times New Roman" w:hAnsi="Times New Roman" w:cs="Times New Roman"/>
          <w:sz w:val="20"/>
        </w:rPr>
        <w:t xml:space="preserve">ng capability is not unlimited. </w:t>
      </w:r>
      <w:r w:rsidR="00254154" w:rsidRPr="00254154">
        <w:rPr>
          <w:rFonts w:ascii="Times New Roman" w:hAnsi="Times New Roman" w:cs="Times New Roman"/>
          <w:sz w:val="20"/>
        </w:rPr>
        <w:t>In mining enterprises, where technological processes operate continuously, the constant variation of electrical loads often results in insufficient power supply capacity. As a consequence, the reliability of electrical machines operating within the system is reduced, increasing the likelihood of malfunctions, overheating, and premature aging of insulation.</w:t>
      </w:r>
      <w:r w:rsidR="00254154" w:rsidRPr="00254154">
        <w:t xml:space="preserve"> </w:t>
      </w:r>
      <w:r w:rsidR="00254154" w:rsidRPr="00254154">
        <w:rPr>
          <w:rFonts w:ascii="Times New Roman" w:hAnsi="Times New Roman" w:cs="Times New Roman"/>
          <w:sz w:val="20"/>
        </w:rPr>
        <w:t>In the power supply systems of mining enterprises, nonlinear loads are widely utilized. In such facilities, the load currents are typically non-sinusoidal and, in many cases, inherently nonlinear, resulting in the generation of higher-order harmonic components. Among the primary sources of harmonics in these enterprises are induction furnaces, converters, power transformers, single-phase and three-phase welding units, diode and thyristor rectifiers, and</w:t>
      </w:r>
      <w:r w:rsidR="00254154">
        <w:rPr>
          <w:rFonts w:ascii="Times New Roman" w:hAnsi="Times New Roman" w:cs="Times New Roman"/>
          <w:sz w:val="20"/>
        </w:rPr>
        <w:t xml:space="preserve"> thermistors-controlled reactors. </w:t>
      </w:r>
      <w:r w:rsidR="00254154" w:rsidRPr="00254154">
        <w:rPr>
          <w:rFonts w:ascii="Times New Roman" w:hAnsi="Times New Roman" w:cs="Times New Roman"/>
          <w:sz w:val="20"/>
        </w:rPr>
        <w:t>The emergence of higher harmonics caused by induction furnaces mainly occurs during the melting stage of materials. During this period, the most significant fluctuations in system voltage and the highest am</w:t>
      </w:r>
      <w:r w:rsidR="00254154">
        <w:rPr>
          <w:rFonts w:ascii="Times New Roman" w:hAnsi="Times New Roman" w:cs="Times New Roman"/>
          <w:sz w:val="20"/>
        </w:rPr>
        <w:t>plitudes of harmonic distortion-</w:t>
      </w:r>
      <w:r w:rsidR="00254154" w:rsidRPr="00254154">
        <w:rPr>
          <w:rFonts w:ascii="Times New Roman" w:hAnsi="Times New Roman" w:cs="Times New Roman"/>
          <w:sz w:val="20"/>
        </w:rPr>
        <w:t>compared with ot</w:t>
      </w:r>
      <w:r w:rsidR="00254154">
        <w:rPr>
          <w:rFonts w:ascii="Times New Roman" w:hAnsi="Times New Roman" w:cs="Times New Roman"/>
          <w:sz w:val="20"/>
        </w:rPr>
        <w:t>her phases of the melting cycle-</w:t>
      </w:r>
      <w:r w:rsidR="00254154" w:rsidRPr="00254154">
        <w:rPr>
          <w:rFonts w:ascii="Times New Roman" w:hAnsi="Times New Roman" w:cs="Times New Roman"/>
          <w:sz w:val="20"/>
        </w:rPr>
        <w:t>are observed.</w:t>
      </w:r>
      <w:r w:rsidR="00254154">
        <w:rPr>
          <w:rFonts w:ascii="Times New Roman" w:hAnsi="Times New Roman" w:cs="Times New Roman"/>
          <w:sz w:val="20"/>
        </w:rPr>
        <w:t xml:space="preserve"> </w:t>
      </w:r>
      <w:r w:rsidR="00254154" w:rsidRPr="00254154">
        <w:rPr>
          <w:rFonts w:ascii="Times New Roman" w:hAnsi="Times New Roman" w:cs="Times New Roman"/>
          <w:sz w:val="20"/>
        </w:rPr>
        <w:t>When welding units with rectifier-based control systems are extensively used in the power network, harmonic distortion becomes more severe, and the operating conditions of arc-related eq</w:t>
      </w:r>
      <w:r w:rsidR="00EC6735">
        <w:rPr>
          <w:rFonts w:ascii="Times New Roman" w:hAnsi="Times New Roman" w:cs="Times New Roman"/>
          <w:sz w:val="20"/>
        </w:rPr>
        <w:t xml:space="preserve">uipment become highly specific </w:t>
      </w:r>
      <w:r w:rsidR="00EC6735" w:rsidRPr="00EC6735">
        <w:rPr>
          <w:rFonts w:ascii="Times New Roman" w:hAnsi="Times New Roman" w:cs="Times New Roman"/>
          <w:sz w:val="20"/>
        </w:rPr>
        <w:t>[</w:t>
      </w:r>
      <w:r w:rsidR="00EC6735">
        <w:rPr>
          <w:rFonts w:ascii="Times New Roman" w:hAnsi="Times New Roman" w:cs="Times New Roman"/>
          <w:sz w:val="20"/>
        </w:rPr>
        <w:t>1</w:t>
      </w:r>
      <w:r w:rsidR="00EC6735" w:rsidRPr="00EC6735">
        <w:rPr>
          <w:rFonts w:ascii="Times New Roman" w:hAnsi="Times New Roman" w:cs="Times New Roman"/>
          <w:sz w:val="20"/>
        </w:rPr>
        <w:t>].</w:t>
      </w:r>
      <w:r w:rsidR="00EC6735" w:rsidRPr="001C0359">
        <w:t xml:space="preserve"> </w:t>
      </w:r>
      <w:r w:rsidR="00254154" w:rsidRPr="00254154">
        <w:rPr>
          <w:rFonts w:ascii="Times New Roman" w:hAnsi="Times New Roman" w:cs="Times New Roman"/>
          <w:sz w:val="20"/>
        </w:rPr>
        <w:t xml:space="preserve">Each </w:t>
      </w:r>
      <w:r w:rsidR="00254154" w:rsidRPr="00254154">
        <w:rPr>
          <w:rFonts w:ascii="Times New Roman" w:hAnsi="Times New Roman" w:cs="Times New Roman"/>
          <w:sz w:val="20"/>
        </w:rPr>
        <w:lastRenderedPageBreak/>
        <w:t>particular operating mode produces its own characteristic set of harmonic components; for example, a three-phase bridge rectifier produces predominantly odd-order harmonics. The harmonic level is unstable and depends on arc ignition conditions and saturation of the welding transformer magnetic core. Minor variations in arc burning conditions can lead to either a sharp reduction or a multiple increase in current harmonics.</w:t>
      </w:r>
      <w:r w:rsidR="00254154">
        <w:rPr>
          <w:rFonts w:ascii="Times New Roman" w:hAnsi="Times New Roman" w:cs="Times New Roman"/>
          <w:sz w:val="20"/>
        </w:rPr>
        <w:t xml:space="preserve"> </w:t>
      </w:r>
      <w:r w:rsidR="00254154" w:rsidRPr="00254154">
        <w:rPr>
          <w:rFonts w:ascii="Times New Roman" w:hAnsi="Times New Roman" w:cs="Times New Roman"/>
          <w:sz w:val="20"/>
        </w:rPr>
        <w:t>Furthermore, any distortion of electromagnetic field symmetry in the air gap of electrical machines also leads to the generation of higher-order harmonics, thereby deteriorating machine performance and increasing electromagnetic stress within the system.</w:t>
      </w:r>
    </w:p>
    <w:p w14:paraId="019ED10F" w14:textId="547BEB20" w:rsidR="00DE4111" w:rsidRPr="00287E0A" w:rsidRDefault="00DE4111" w:rsidP="00744594">
      <w:pPr>
        <w:widowControl w:val="0"/>
        <w:spacing w:after="0" w:line="240" w:lineRule="auto"/>
        <w:jc w:val="center"/>
        <w:rPr>
          <w:rFonts w:ascii="Times New Roman" w:eastAsia="Courier New" w:hAnsi="Times New Roman" w:cs="Courier New"/>
          <w:color w:val="00B050"/>
          <w:sz w:val="20"/>
          <w:szCs w:val="20"/>
        </w:rPr>
      </w:pPr>
    </w:p>
    <w:p w14:paraId="04C1CD1C" w14:textId="5F7B2038" w:rsidR="00BE2334" w:rsidRPr="00EC6735" w:rsidRDefault="00CE62DC" w:rsidP="00744594">
      <w:pPr>
        <w:widowControl w:val="0"/>
        <w:spacing w:after="0" w:line="240" w:lineRule="auto"/>
        <w:jc w:val="center"/>
        <w:rPr>
          <w:lang w:val="uz-Latn-UZ"/>
        </w:rPr>
      </w:pPr>
      <w:r>
        <w:t xml:space="preserve">    </w:t>
      </w:r>
      <w:r w:rsidR="007658E6">
        <w:t xml:space="preserve">      </w:t>
      </w:r>
      <w:r w:rsidR="00C637F1">
        <w:t xml:space="preserve"> </w:t>
      </w:r>
      <w:r w:rsidR="007658E6">
        <w:t xml:space="preserve">  </w:t>
      </w:r>
      <w:r w:rsidR="00EC6735">
        <w:rPr>
          <w:noProof/>
          <w:lang w:val="ru-RU" w:eastAsia="ru-RU"/>
        </w:rPr>
        <w:drawing>
          <wp:inline distT="0" distB="0" distL="0" distR="0" wp14:anchorId="26A82327" wp14:editId="756AD0D9">
            <wp:extent cx="5400000" cy="2700000"/>
            <wp:effectExtent l="0" t="0" r="10795" b="247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6E5E01F" w14:textId="2FBECDE6" w:rsidR="008745D5" w:rsidRDefault="006820B6" w:rsidP="00744594">
      <w:pPr>
        <w:widowControl w:val="0"/>
        <w:spacing w:after="0" w:line="240" w:lineRule="auto"/>
        <w:ind w:hanging="40"/>
        <w:jc w:val="center"/>
        <w:rPr>
          <w:rFonts w:ascii="Times New Roman" w:hAnsi="Times New Roman"/>
          <w:sz w:val="18"/>
          <w:szCs w:val="18"/>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Pr="00287E0A">
        <w:rPr>
          <w:rFonts w:ascii="Times New Roman" w:hAnsi="Times New Roman"/>
          <w:b/>
          <w:sz w:val="18"/>
          <w:szCs w:val="18"/>
        </w:rPr>
        <w:t>.</w:t>
      </w:r>
      <w:r w:rsidRPr="00287E0A">
        <w:rPr>
          <w:rFonts w:ascii="Times New Roman" w:hAnsi="Times New Roman"/>
          <w:sz w:val="18"/>
          <w:szCs w:val="18"/>
        </w:rPr>
        <w:t xml:space="preserve"> </w:t>
      </w:r>
      <w:r w:rsidR="00EC6735">
        <w:rPr>
          <w:rFonts w:ascii="Times New Roman" w:hAnsi="Times New Roman"/>
          <w:sz w:val="18"/>
          <w:szCs w:val="18"/>
        </w:rPr>
        <w:t>Harmonic distortion p</w:t>
      </w:r>
      <w:r w:rsidR="00EC6735" w:rsidRPr="00EC6735">
        <w:rPr>
          <w:rFonts w:ascii="Times New Roman" w:hAnsi="Times New Roman"/>
          <w:sz w:val="18"/>
          <w:szCs w:val="18"/>
        </w:rPr>
        <w:t>rofile</w:t>
      </w:r>
    </w:p>
    <w:p w14:paraId="54437A87" w14:textId="77777777" w:rsidR="00967B01" w:rsidRPr="00EC6735" w:rsidRDefault="00967B01" w:rsidP="00744594">
      <w:pPr>
        <w:widowControl w:val="0"/>
        <w:spacing w:after="0" w:line="240" w:lineRule="auto"/>
        <w:ind w:hanging="40"/>
        <w:jc w:val="center"/>
        <w:rPr>
          <w:rFonts w:ascii="Times New Roman" w:hAnsi="Times New Roman"/>
          <w:sz w:val="18"/>
          <w:szCs w:val="18"/>
          <w:lang w:val="uz-Cyrl-UZ"/>
        </w:rPr>
      </w:pPr>
    </w:p>
    <w:p w14:paraId="709A3148" w14:textId="75393BFA" w:rsidR="00EC6735" w:rsidRDefault="00EC6735" w:rsidP="00744594">
      <w:pPr>
        <w:pStyle w:val="Default"/>
        <w:ind w:firstLine="284"/>
        <w:jc w:val="both"/>
        <w:rPr>
          <w:lang w:val="en-US"/>
        </w:rPr>
      </w:pPr>
      <w:r w:rsidRPr="00EC6735">
        <w:rPr>
          <w:sz w:val="20"/>
          <w:lang w:val="en-US"/>
        </w:rPr>
        <w:t xml:space="preserve">At present, information on the magnitude and distribution of electric drives is fundamental for the rational solution of almost all problems related to the analysis of power systems across all voltage levels. The electrical loads of most power consumers vary over time, that is, they change within certain intervals (daily, seasonal, or annual cycles). The variability of power system loads represents an inherent characteristic of electrical networks. This phenomenon arises from the influence of numerous random factors, such as meteorological conditions, the composition and operational modes of industrial equipment, the degree of loading of technological processes, the continuity of electric transportation systems, and other external and </w:t>
      </w:r>
      <w:r>
        <w:rPr>
          <w:sz w:val="20"/>
          <w:lang w:val="en-US"/>
        </w:rPr>
        <w:t xml:space="preserve">internal operational parameters </w:t>
      </w:r>
      <w:r w:rsidR="006A4554" w:rsidRPr="001C0359">
        <w:rPr>
          <w:sz w:val="20"/>
          <w:lang w:val="en-US"/>
        </w:rPr>
        <w:t>[</w:t>
      </w:r>
      <w:r w:rsidR="001C0359">
        <w:rPr>
          <w:sz w:val="20"/>
          <w:lang w:val="en-US"/>
        </w:rPr>
        <w:t>2</w:t>
      </w:r>
      <w:r w:rsidR="006A4554" w:rsidRPr="001C0359">
        <w:rPr>
          <w:sz w:val="20"/>
          <w:lang w:val="en-US"/>
        </w:rPr>
        <w:t>-5]</w:t>
      </w:r>
      <w:r w:rsidR="00DE4111" w:rsidRPr="001C0359">
        <w:rPr>
          <w:sz w:val="20"/>
          <w:lang w:val="en-US"/>
        </w:rPr>
        <w:t>.</w:t>
      </w:r>
      <w:r w:rsidR="00DE4111" w:rsidRPr="001C0359">
        <w:rPr>
          <w:lang w:val="en-US"/>
        </w:rPr>
        <w:t xml:space="preserve"> </w:t>
      </w:r>
    </w:p>
    <w:p w14:paraId="180CCCB6" w14:textId="66617C4F" w:rsidR="00333350" w:rsidRDefault="00EC6735" w:rsidP="00744594">
      <w:pPr>
        <w:pStyle w:val="Default"/>
        <w:ind w:firstLine="284"/>
        <w:jc w:val="both"/>
        <w:rPr>
          <w:lang w:val="en-US"/>
        </w:rPr>
      </w:pPr>
      <w:r>
        <w:rPr>
          <w:lang w:val="en-US"/>
        </w:rPr>
        <w:t xml:space="preserve">         </w:t>
      </w:r>
      <w:r>
        <w:rPr>
          <w:noProof/>
          <w:lang w:eastAsia="ru-RU"/>
        </w:rPr>
        <w:drawing>
          <wp:inline distT="0" distB="0" distL="0" distR="0" wp14:anchorId="5A0003B6" wp14:editId="598D2E6D">
            <wp:extent cx="5271654" cy="2556163"/>
            <wp:effectExtent l="0" t="0" r="5715" b="1587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98B1A4" w14:textId="48F1899E" w:rsidR="00333350" w:rsidRDefault="00EC6735" w:rsidP="00744594">
      <w:pPr>
        <w:pStyle w:val="Default"/>
        <w:ind w:firstLine="284"/>
        <w:jc w:val="center"/>
        <w:rPr>
          <w:bCs/>
          <w:sz w:val="18"/>
          <w:szCs w:val="18"/>
          <w:lang w:val="en-US"/>
        </w:rPr>
      </w:pPr>
      <w:r w:rsidRPr="00EC6735">
        <w:rPr>
          <w:b/>
          <w:sz w:val="18"/>
          <w:szCs w:val="18"/>
          <w:lang w:val="en-US"/>
        </w:rPr>
        <w:t>FIGURE 2.</w:t>
      </w:r>
      <w:r w:rsidRPr="00EC6735">
        <w:rPr>
          <w:sz w:val="18"/>
          <w:szCs w:val="18"/>
          <w:lang w:val="en-US"/>
        </w:rPr>
        <w:t xml:space="preserve"> </w:t>
      </w:r>
      <w:r>
        <w:rPr>
          <w:bCs/>
          <w:sz w:val="18"/>
          <w:szCs w:val="18"/>
          <w:lang w:val="en-US"/>
        </w:rPr>
        <w:t>Effect of supply voltage level on voltage h</w:t>
      </w:r>
      <w:r w:rsidRPr="00EC6735">
        <w:rPr>
          <w:bCs/>
          <w:sz w:val="18"/>
          <w:szCs w:val="18"/>
          <w:lang w:val="en-US"/>
        </w:rPr>
        <w:t>armonics</w:t>
      </w:r>
    </w:p>
    <w:p w14:paraId="45EDAF92" w14:textId="0CF563BB" w:rsidR="00EC6735" w:rsidRPr="004B28FD" w:rsidRDefault="00C637F1" w:rsidP="00744594">
      <w:pPr>
        <w:pStyle w:val="Default"/>
        <w:ind w:firstLine="284"/>
        <w:jc w:val="both"/>
        <w:rPr>
          <w:sz w:val="14"/>
          <w:szCs w:val="18"/>
          <w:lang w:val="en-US"/>
        </w:rPr>
      </w:pPr>
      <w:r w:rsidRPr="004B28FD">
        <w:rPr>
          <w:sz w:val="20"/>
          <w:lang w:val="en-US"/>
        </w:rPr>
        <w:lastRenderedPageBreak/>
        <w:t>The operating cycle of an induction furnace typically consists of two major stages: the metal melting process and the technological processing of the molten metal, along with short intervals between these operations. The liquid product formed during melting is periodically poured into molds, after which a new batch of charge material is loaded for the next production cycle. The duration of each melting cycle, as well as the amount of energy consumed during the process, exhibits a stepwise variable nature.</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8BE4A27" w14:textId="7FAC9C02" w:rsidR="008745D5" w:rsidRPr="004B28FD" w:rsidRDefault="00C637F1" w:rsidP="00744594">
      <w:pPr>
        <w:spacing w:after="0" w:line="240" w:lineRule="auto"/>
        <w:ind w:firstLine="283"/>
        <w:jc w:val="both"/>
        <w:rPr>
          <w:rFonts w:ascii="Times New Roman" w:hAnsi="Times New Roman" w:cs="Times New Roman"/>
          <w:sz w:val="20"/>
          <w:szCs w:val="20"/>
        </w:rPr>
      </w:pPr>
      <w:r w:rsidRPr="00C637F1">
        <w:rPr>
          <w:rFonts w:ascii="Times New Roman" w:hAnsi="Times New Roman" w:cs="Times New Roman"/>
          <w:sz w:val="20"/>
          <w:szCs w:val="20"/>
        </w:rPr>
        <w:t>During furnace operation, there are also short technological interruptions associated with procedures such as slag removal, addition of charge material, introduction of supplementary reagents, or performing chemical analyses. Unscheduled stops caused by emergency conditions or organizational factors occur relatively rarely; however, they still influence the unevenness of the load profile. In practice, this indicator typicall</w:t>
      </w:r>
      <w:r>
        <w:rPr>
          <w:rFonts w:ascii="Times New Roman" w:hAnsi="Times New Roman" w:cs="Times New Roman"/>
          <w:sz w:val="20"/>
          <w:szCs w:val="20"/>
        </w:rPr>
        <w:t xml:space="preserve">y ranges between 0.68 and 0.80. </w:t>
      </w:r>
      <w:r w:rsidRPr="00C637F1">
        <w:rPr>
          <w:rFonts w:ascii="Times New Roman" w:hAnsi="Times New Roman" w:cs="Times New Roman"/>
          <w:sz w:val="20"/>
          <w:szCs w:val="20"/>
        </w:rPr>
        <w:t>The furnace load exhibits small fluctuations throughout operation and may vary to some extent during transfor</w:t>
      </w:r>
      <w:r>
        <w:rPr>
          <w:rFonts w:ascii="Times New Roman" w:hAnsi="Times New Roman" w:cs="Times New Roman"/>
          <w:sz w:val="20"/>
          <w:szCs w:val="20"/>
        </w:rPr>
        <w:t>mer tap-changing events as well</w:t>
      </w:r>
      <w:r w:rsidR="00D12119" w:rsidRPr="0092258E">
        <w:rPr>
          <w:rFonts w:ascii="Times New Roman" w:hAnsi="Times New Roman" w:cs="Times New Roman"/>
          <w:sz w:val="20"/>
          <w:szCs w:val="20"/>
        </w:rPr>
        <w:t xml:space="preserve"> </w:t>
      </w:r>
      <w:r w:rsidR="007C2176" w:rsidRPr="0092258E">
        <w:rPr>
          <w:rFonts w:ascii="Times New Roman" w:hAnsi="Times New Roman" w:cs="Times New Roman"/>
          <w:color w:val="000000"/>
          <w:sz w:val="20"/>
          <w:szCs w:val="20"/>
        </w:rPr>
        <w:t>[</w:t>
      </w:r>
      <w:r w:rsidR="00DE08BD" w:rsidRPr="0092258E">
        <w:rPr>
          <w:rFonts w:ascii="Times New Roman" w:hAnsi="Times New Roman" w:cs="Times New Roman"/>
          <w:sz w:val="20"/>
          <w:szCs w:val="20"/>
        </w:rPr>
        <w:t>6</w:t>
      </w:r>
      <w:r w:rsidR="007C2176" w:rsidRPr="0092258E">
        <w:rPr>
          <w:rFonts w:ascii="Times New Roman" w:hAnsi="Times New Roman" w:cs="Times New Roman"/>
          <w:color w:val="000000"/>
          <w:sz w:val="20"/>
          <w:szCs w:val="20"/>
        </w:rPr>
        <w:t>].</w:t>
      </w:r>
      <w:r w:rsidR="007658E6" w:rsidRPr="0092258E">
        <w:rPr>
          <w:rFonts w:ascii="Calibri" w:eastAsia="Calibri" w:hAnsi="Calibri" w:cs="Times New Roman"/>
          <w:sz w:val="20"/>
          <w:szCs w:val="20"/>
        </w:rPr>
        <w:t xml:space="preserve"> </w:t>
      </w:r>
    </w:p>
    <w:p w14:paraId="2A483E8C" w14:textId="33DFEE95" w:rsidR="004B28FD" w:rsidRPr="00744594" w:rsidRDefault="004B28FD" w:rsidP="00744594">
      <w:pPr>
        <w:overflowPunct w:val="0"/>
        <w:autoSpaceDE w:val="0"/>
        <w:autoSpaceDN w:val="0"/>
        <w:adjustRightInd w:val="0"/>
        <w:spacing w:after="0" w:line="240" w:lineRule="auto"/>
        <w:jc w:val="center"/>
        <w:textAlignment w:val="baseline"/>
        <w:rPr>
          <w:noProof/>
          <w:sz w:val="20"/>
          <w:szCs w:val="20"/>
          <w:lang w:val="uz-Latn-UZ" w:eastAsia="ru-RU"/>
        </w:rPr>
      </w:pPr>
      <w:r>
        <w:rPr>
          <w:noProof/>
          <w:lang w:val="ru-RU" w:eastAsia="ru-RU"/>
        </w:rPr>
        <w:drawing>
          <wp:inline distT="0" distB="0" distL="0" distR="0" wp14:anchorId="447831DF" wp14:editId="27522543">
            <wp:extent cx="5400000" cy="2700000"/>
            <wp:effectExtent l="0" t="0" r="10795" b="2476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140DF7" w14:textId="245A5162" w:rsidR="008745D5" w:rsidRDefault="00DE08BD" w:rsidP="00744594">
      <w:pPr>
        <w:widowControl w:val="0"/>
        <w:spacing w:after="0" w:line="240" w:lineRule="auto"/>
        <w:ind w:hanging="40"/>
        <w:jc w:val="center"/>
        <w:rPr>
          <w:rFonts w:ascii="Times New Roman" w:hAnsi="Times New Roman"/>
          <w:sz w:val="20"/>
          <w:szCs w:val="20"/>
        </w:rPr>
      </w:pPr>
      <w:r w:rsidRPr="0092258E">
        <w:rPr>
          <w:rFonts w:ascii="Times New Roman" w:hAnsi="Times New Roman"/>
          <w:b/>
          <w:sz w:val="20"/>
          <w:szCs w:val="20"/>
        </w:rPr>
        <w:t xml:space="preserve">FIGURE </w:t>
      </w:r>
      <w:r w:rsidR="00D12119" w:rsidRPr="0092258E">
        <w:rPr>
          <w:rFonts w:ascii="Times New Roman" w:hAnsi="Times New Roman"/>
          <w:b/>
          <w:sz w:val="20"/>
          <w:szCs w:val="20"/>
        </w:rPr>
        <w:t>3</w:t>
      </w:r>
      <w:r w:rsidRPr="0092258E">
        <w:rPr>
          <w:rFonts w:ascii="Times New Roman" w:hAnsi="Times New Roman"/>
          <w:b/>
          <w:sz w:val="20"/>
          <w:szCs w:val="20"/>
        </w:rPr>
        <w:t>.</w:t>
      </w:r>
      <w:r w:rsidRPr="0092258E">
        <w:rPr>
          <w:rFonts w:ascii="Times New Roman" w:hAnsi="Times New Roman"/>
          <w:sz w:val="20"/>
          <w:szCs w:val="20"/>
        </w:rPr>
        <w:t xml:space="preserve"> </w:t>
      </w:r>
      <w:r w:rsidR="004B28FD" w:rsidRPr="004B28FD">
        <w:rPr>
          <w:rFonts w:ascii="Times New Roman" w:hAnsi="Times New Roman"/>
          <w:sz w:val="20"/>
          <w:szCs w:val="20"/>
        </w:rPr>
        <w:t xml:space="preserve">Influence of </w:t>
      </w:r>
      <w:r w:rsidR="004B28FD">
        <w:rPr>
          <w:rFonts w:ascii="Times New Roman" w:hAnsi="Times New Roman"/>
          <w:sz w:val="20"/>
          <w:szCs w:val="20"/>
        </w:rPr>
        <w:t>c</w:t>
      </w:r>
      <w:r w:rsidR="004B28FD" w:rsidRPr="004B28FD">
        <w:rPr>
          <w:rFonts w:ascii="Times New Roman" w:hAnsi="Times New Roman"/>
          <w:sz w:val="20"/>
          <w:szCs w:val="20"/>
        </w:rPr>
        <w:t xml:space="preserve">onverter </w:t>
      </w:r>
      <w:r w:rsidR="004B28FD">
        <w:rPr>
          <w:rFonts w:ascii="Times New Roman" w:hAnsi="Times New Roman"/>
          <w:sz w:val="20"/>
          <w:szCs w:val="20"/>
        </w:rPr>
        <w:t>f</w:t>
      </w:r>
      <w:r w:rsidR="004B28FD" w:rsidRPr="004B28FD">
        <w:rPr>
          <w:rFonts w:ascii="Times New Roman" w:hAnsi="Times New Roman"/>
          <w:sz w:val="20"/>
          <w:szCs w:val="20"/>
        </w:rPr>
        <w:t xml:space="preserve">iring </w:t>
      </w:r>
      <w:r w:rsidR="004B28FD">
        <w:rPr>
          <w:rFonts w:ascii="Times New Roman" w:hAnsi="Times New Roman"/>
          <w:sz w:val="20"/>
          <w:szCs w:val="20"/>
        </w:rPr>
        <w:t>a</w:t>
      </w:r>
      <w:r w:rsidR="004B28FD" w:rsidRPr="004B28FD">
        <w:rPr>
          <w:rFonts w:ascii="Times New Roman" w:hAnsi="Times New Roman"/>
          <w:sz w:val="20"/>
          <w:szCs w:val="20"/>
        </w:rPr>
        <w:t xml:space="preserve">ngle on </w:t>
      </w:r>
      <w:r w:rsidR="004B28FD">
        <w:rPr>
          <w:rFonts w:ascii="Times New Roman" w:hAnsi="Times New Roman"/>
          <w:sz w:val="20"/>
          <w:szCs w:val="20"/>
        </w:rPr>
        <w:t>h</w:t>
      </w:r>
      <w:r w:rsidR="004B28FD" w:rsidRPr="004B28FD">
        <w:rPr>
          <w:rFonts w:ascii="Times New Roman" w:hAnsi="Times New Roman"/>
          <w:sz w:val="20"/>
          <w:szCs w:val="20"/>
        </w:rPr>
        <w:t xml:space="preserve">armonic </w:t>
      </w:r>
      <w:r w:rsidR="004B28FD">
        <w:rPr>
          <w:rFonts w:ascii="Times New Roman" w:hAnsi="Times New Roman"/>
          <w:sz w:val="20"/>
          <w:szCs w:val="20"/>
        </w:rPr>
        <w:t>c</w:t>
      </w:r>
      <w:r w:rsidR="004B28FD" w:rsidRPr="004B28FD">
        <w:rPr>
          <w:rFonts w:ascii="Times New Roman" w:hAnsi="Times New Roman"/>
          <w:sz w:val="20"/>
          <w:szCs w:val="20"/>
        </w:rPr>
        <w:t>urrents</w:t>
      </w:r>
    </w:p>
    <w:p w14:paraId="4CF04CA1" w14:textId="77777777" w:rsidR="00744594" w:rsidRDefault="00744594" w:rsidP="00744594">
      <w:pPr>
        <w:spacing w:after="0" w:line="240" w:lineRule="auto"/>
        <w:ind w:firstLine="284"/>
        <w:jc w:val="both"/>
        <w:rPr>
          <w:rFonts w:ascii="Times New Roman" w:eastAsia="Times New Roman" w:hAnsi="Times New Roman" w:cs="Times New Roman"/>
          <w:sz w:val="20"/>
          <w:szCs w:val="24"/>
          <w:lang w:eastAsia="ru-RU"/>
        </w:rPr>
      </w:pPr>
    </w:p>
    <w:p w14:paraId="156C4F56" w14:textId="30D094FC" w:rsidR="004B28FD" w:rsidRPr="00DB2DCB" w:rsidRDefault="009922C2" w:rsidP="00744594">
      <w:pPr>
        <w:spacing w:after="0" w:line="240" w:lineRule="auto"/>
        <w:ind w:firstLine="284"/>
        <w:jc w:val="both"/>
        <w:rPr>
          <w:rFonts w:ascii="Times New Roman" w:eastAsia="Times New Roman" w:hAnsi="Times New Roman" w:cs="Times New Roman"/>
          <w:sz w:val="20"/>
          <w:szCs w:val="24"/>
          <w:lang w:eastAsia="ru-RU"/>
        </w:rPr>
      </w:pPr>
      <w:r w:rsidRPr="009922C2">
        <w:rPr>
          <w:rFonts w:ascii="Times New Roman" w:eastAsia="Times New Roman" w:hAnsi="Times New Roman" w:cs="Times New Roman"/>
          <w:sz w:val="20"/>
          <w:szCs w:val="24"/>
          <w:lang w:eastAsia="ru-RU"/>
        </w:rPr>
        <w:t xml:space="preserve">The effective (RMS) power in a conductor is determined by the actual time-varying load current </w:t>
      </w:r>
      <w:r>
        <w:rPr>
          <w:rFonts w:ascii="Times New Roman" w:eastAsia="Times New Roman" w:hAnsi="Times New Roman" w:cs="Times New Roman"/>
          <w:sz w:val="20"/>
          <w:szCs w:val="24"/>
          <w:lang w:eastAsia="ru-RU"/>
        </w:rPr>
        <w:t>I(t)</w:t>
      </w:r>
      <w:r w:rsidRPr="009922C2">
        <w:rPr>
          <w:rFonts w:ascii="Times New Roman" w:eastAsia="Times New Roman" w:hAnsi="Times New Roman" w:cs="Times New Roman"/>
          <w:sz w:val="20"/>
          <w:szCs w:val="24"/>
          <w:lang w:eastAsia="ru-RU"/>
        </w:rPr>
        <w:t>, which governs the maximum thermal stress of the conductor. Based on the values of the principal parameters, it is possible to calculate the key indicators of the load curves and assess their impact on operational performance.</w:t>
      </w:r>
      <w:r w:rsidRPr="009922C2">
        <w:t xml:space="preserve"> </w:t>
      </w:r>
      <w:r w:rsidRPr="009922C2">
        <w:rPr>
          <w:rFonts w:ascii="Times New Roman" w:eastAsia="Times New Roman" w:hAnsi="Times New Roman" w:cs="Times New Roman"/>
          <w:sz w:val="20"/>
          <w:szCs w:val="24"/>
          <w:lang w:eastAsia="ru-RU"/>
        </w:rPr>
        <w:t>In the analysis of factors affecting power quality, it is necessary to measure not only the electrical power quality indices but also the parameters characterizing current and power quality. For practical assessment, it is preferable to visualize the measurement results not only in numerical form but also graphically. To construct such graphs, the parameters are typically recorded over intervals ranging from one minute to forty-five minutes, with the duration of the interval depending on the characteristics of the technological proces</w:t>
      </w:r>
      <w:r>
        <w:rPr>
          <w:rFonts w:ascii="Times New Roman" w:eastAsia="Times New Roman" w:hAnsi="Times New Roman" w:cs="Times New Roman"/>
          <w:sz w:val="20"/>
          <w:szCs w:val="24"/>
          <w:lang w:eastAsia="ru-RU"/>
        </w:rPr>
        <w:t xml:space="preserve">s. </w:t>
      </w:r>
      <w:r w:rsidRPr="009922C2">
        <w:rPr>
          <w:rFonts w:ascii="Times New Roman" w:eastAsia="Times New Roman" w:hAnsi="Times New Roman" w:cs="Times New Roman"/>
          <w:sz w:val="20"/>
          <w:szCs w:val="24"/>
          <w:lang w:eastAsia="ru-RU"/>
        </w:rPr>
        <w:t>In this context, compliance with the normative requirements for power quality indicators is evaluated, along with verification of the contractual obligations of the parties responsible for delivering high-quality electrical energy. These assessments are carried out using specialized software, which enables statistical processing and analysis of the measured data.</w:t>
      </w:r>
      <w:r w:rsidR="00DB2DCB" w:rsidRPr="00DB2DCB">
        <w:t xml:space="preserve"> </w:t>
      </w:r>
      <w:r w:rsidR="00DB2DCB" w:rsidRPr="00DB2DCB">
        <w:rPr>
          <w:rFonts w:ascii="Times New Roman" w:eastAsia="Times New Roman" w:hAnsi="Times New Roman" w:cs="Times New Roman"/>
          <w:sz w:val="20"/>
          <w:szCs w:val="24"/>
          <w:lang w:eastAsia="ru-RU"/>
        </w:rPr>
        <w:t>Due to the stochastic nature of the parameters of a mining enterprise’s power supply system, the load profiles are also characterized by randomness. For this reason, the evaluation of power quality indicators relies on assessing their compliance with standard requirements as well as applying a probabilistic method for monitoring and controlling power quality parameters.</w:t>
      </w:r>
      <w:r w:rsidR="00DB2DCB" w:rsidRPr="00DB2DCB">
        <w:t xml:space="preserve"> </w:t>
      </w:r>
      <w:r w:rsidR="00DB2DCB" w:rsidRPr="00DB2DCB">
        <w:rPr>
          <w:rFonts w:ascii="Times New Roman" w:eastAsia="Times New Roman" w:hAnsi="Times New Roman" w:cs="Times New Roman"/>
          <w:sz w:val="20"/>
          <w:szCs w:val="24"/>
          <w:lang w:eastAsia="ru-RU"/>
        </w:rPr>
        <w:t>Losses arising from higher-order harmonics and voltage unbalance in electrical machines constitute the dominant components affecting voltage quality indicators. The losses in electrical machines mainly consist of copper losses associated with the fundamental power flow in the windings, active power losses in the steel core, and mechanical power losses</w:t>
      </w:r>
      <w:r w:rsidR="007B1108">
        <w:rPr>
          <w:rFonts w:ascii="Times New Roman" w:eastAsia="Times New Roman" w:hAnsi="Times New Roman" w:cs="Times New Roman"/>
          <w:sz w:val="20"/>
          <w:szCs w:val="24"/>
          <w:lang w:eastAsia="ru-RU"/>
        </w:rPr>
        <w:t xml:space="preserve"> </w:t>
      </w:r>
      <w:r w:rsidR="007B1108" w:rsidRPr="0092258E">
        <w:rPr>
          <w:rFonts w:ascii="Times New Roman" w:hAnsi="Times New Roman" w:cs="Times New Roman"/>
          <w:color w:val="000000"/>
          <w:sz w:val="20"/>
          <w:szCs w:val="20"/>
        </w:rPr>
        <w:t>[</w:t>
      </w:r>
      <w:r w:rsidR="007B1108">
        <w:rPr>
          <w:rFonts w:ascii="Times New Roman" w:hAnsi="Times New Roman" w:cs="Times New Roman"/>
          <w:sz w:val="20"/>
          <w:szCs w:val="20"/>
        </w:rPr>
        <w:t>7-10</w:t>
      </w:r>
      <w:r w:rsidR="007B1108" w:rsidRPr="0092258E">
        <w:rPr>
          <w:rFonts w:ascii="Times New Roman" w:hAnsi="Times New Roman" w:cs="Times New Roman"/>
          <w:color w:val="000000"/>
          <w:sz w:val="20"/>
          <w:szCs w:val="20"/>
        </w:rPr>
        <w:t>].</w:t>
      </w:r>
    </w:p>
    <w:p w14:paraId="7C2386E3" w14:textId="77777777" w:rsidR="00744594" w:rsidRDefault="00744594"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5AF256BB" w14:textId="39B8A876"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3EE543FD" w14:textId="0157944A" w:rsidR="008F5C21" w:rsidRPr="00744594" w:rsidRDefault="003A692F"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rPr>
      </w:pPr>
      <w:r w:rsidRPr="00744594">
        <w:rPr>
          <w:rFonts w:ascii="Times New Roman" w:hAnsi="Times New Roman" w:cs="Times New Roman"/>
          <w:color w:val="000000"/>
          <w:sz w:val="20"/>
          <w:szCs w:val="20"/>
        </w:rPr>
        <w:t xml:space="preserve"> </w:t>
      </w:r>
      <w:r w:rsidR="00DB2DCB" w:rsidRPr="00744594">
        <w:rPr>
          <w:rFonts w:ascii="Times New Roman" w:hAnsi="Times New Roman" w:cs="Times New Roman"/>
          <w:color w:val="000000"/>
          <w:sz w:val="20"/>
          <w:szCs w:val="20"/>
        </w:rPr>
        <w:t>In the presence of filter-compensation devices, the reduction of active power losses in the network occurs primarily due to the compensation of reactive power. However, in certain cases, the losses within filter-compensation equipment may exceed the losses caused by higher harmonics in a system where such compensating devices are not installed.</w:t>
      </w:r>
    </w:p>
    <w:p w14:paraId="320E19EC" w14:textId="77777777" w:rsidR="00CF719D" w:rsidRPr="00744594" w:rsidRDefault="00CF719D"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lang w:val="de-DE"/>
        </w:rPr>
      </w:pPr>
    </w:p>
    <w:p w14:paraId="41F51FD2" w14:textId="001263C3" w:rsidR="008F5C21" w:rsidRPr="00744594" w:rsidRDefault="007658E6"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sidRPr="00744594">
        <w:rPr>
          <w:rFonts w:ascii="Times New Roman" w:hAnsi="Times New Roman" w:cs="Times New Roman"/>
          <w:color w:val="000000"/>
          <w:sz w:val="20"/>
          <w:szCs w:val="20"/>
          <w:lang w:val="de-DE"/>
        </w:rPr>
        <w:t xml:space="preserve">    </w:t>
      </w:r>
      <w:r w:rsidR="00DB2DCB" w:rsidRPr="00744594">
        <w:rPr>
          <w:noProof/>
          <w:sz w:val="20"/>
          <w:szCs w:val="20"/>
          <w:lang w:val="ru-RU" w:eastAsia="ru-RU"/>
        </w:rPr>
        <w:drawing>
          <wp:inline distT="0" distB="0" distL="0" distR="0" wp14:anchorId="5C89E975" wp14:editId="65964795">
            <wp:extent cx="5400000" cy="2700000"/>
            <wp:effectExtent l="0" t="0" r="10795" b="2476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6C8BD0" w14:textId="551A850B" w:rsidR="00DB2DCB" w:rsidRPr="00744594" w:rsidRDefault="00CF719D" w:rsidP="00744594">
      <w:pPr>
        <w:pStyle w:val="a9"/>
        <w:spacing w:before="0" w:beforeAutospacing="0" w:after="0" w:afterAutospacing="0"/>
        <w:jc w:val="center"/>
        <w:rPr>
          <w:sz w:val="20"/>
          <w:szCs w:val="20"/>
          <w:lang w:val="en-US"/>
        </w:rPr>
      </w:pPr>
      <w:r w:rsidRPr="00744594">
        <w:rPr>
          <w:b/>
          <w:color w:val="000000"/>
          <w:sz w:val="20"/>
          <w:szCs w:val="20"/>
          <w:lang w:val="de-DE"/>
        </w:rPr>
        <w:t>FIGURE 4</w:t>
      </w:r>
      <w:r w:rsidRPr="00744594">
        <w:rPr>
          <w:color w:val="000000"/>
          <w:sz w:val="20"/>
          <w:szCs w:val="20"/>
          <w:lang w:val="de-DE"/>
        </w:rPr>
        <w:t xml:space="preserve">. </w:t>
      </w:r>
      <w:r w:rsidR="00DB2DCB" w:rsidRPr="00744594">
        <w:rPr>
          <w:rFonts w:eastAsiaTheme="minorEastAsia"/>
          <w:bCs/>
          <w:color w:val="000000"/>
          <w:kern w:val="24"/>
          <w:sz w:val="20"/>
          <w:szCs w:val="20"/>
          <w:lang w:val="en-US"/>
        </w:rPr>
        <w:t>Impact of cable length on voltage THD</w:t>
      </w:r>
    </w:p>
    <w:p w14:paraId="0A1083F0" w14:textId="36E6F812" w:rsidR="00CF719D" w:rsidRPr="00744594" w:rsidRDefault="00CF719D"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p>
    <w:p w14:paraId="1892E540" w14:textId="64A62B6D" w:rsidR="0092258E" w:rsidRPr="00744594" w:rsidRDefault="0094284D"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20"/>
          <w:szCs w:val="20"/>
          <w:lang w:eastAsia="ru-RU"/>
        </w:rPr>
      </w:pPr>
      <w:r w:rsidRPr="00744594">
        <w:rPr>
          <w:rFonts w:ascii="Times New Roman" w:hAnsi="Times New Roman" w:cs="Times New Roman"/>
          <w:noProof/>
          <w:sz w:val="20"/>
          <w:szCs w:val="20"/>
          <w:lang w:eastAsia="ru-RU"/>
        </w:rPr>
        <w:t>A methodology has been developed for collecting statistical data on the actual electrical loads and power consumption of mining enterprise consumers based on their technological group characteristics</w:t>
      </w:r>
      <w:r w:rsidR="000D3A2E" w:rsidRPr="000D3A2E">
        <w:rPr>
          <w:rFonts w:ascii="Times New Roman" w:hAnsi="Times New Roman" w:cs="Times New Roman"/>
          <w:noProof/>
          <w:sz w:val="20"/>
          <w:szCs w:val="20"/>
          <w:lang w:eastAsia="ru-RU"/>
        </w:rPr>
        <w:t xml:space="preserve"> </w:t>
      </w:r>
      <w:r w:rsidR="000D3A2E">
        <w:rPr>
          <w:rFonts w:ascii="Times New Roman" w:hAnsi="Times New Roman" w:cs="Times New Roman"/>
          <w:noProof/>
          <w:sz w:val="20"/>
          <w:szCs w:val="20"/>
          <w:lang w:eastAsia="ru-RU"/>
        </w:rPr>
        <w:t>[23-5</w:t>
      </w:r>
      <w:r w:rsidR="0068006B">
        <w:rPr>
          <w:rFonts w:ascii="Times New Roman" w:hAnsi="Times New Roman" w:cs="Times New Roman"/>
          <w:noProof/>
          <w:sz w:val="20"/>
          <w:szCs w:val="20"/>
          <w:lang w:eastAsia="ru-RU"/>
        </w:rPr>
        <w:t>2</w:t>
      </w:r>
      <w:bookmarkStart w:id="0" w:name="_GoBack"/>
      <w:bookmarkEnd w:id="0"/>
      <w:r w:rsidR="000D3A2E">
        <w:rPr>
          <w:rFonts w:ascii="Times New Roman" w:hAnsi="Times New Roman" w:cs="Times New Roman"/>
          <w:noProof/>
          <w:sz w:val="20"/>
          <w:szCs w:val="20"/>
          <w:lang w:eastAsia="ru-RU"/>
        </w:rPr>
        <w:t>]</w:t>
      </w:r>
      <w:r w:rsidRPr="00744594">
        <w:rPr>
          <w:rFonts w:ascii="Times New Roman" w:hAnsi="Times New Roman" w:cs="Times New Roman"/>
          <w:noProof/>
          <w:sz w:val="20"/>
          <w:szCs w:val="20"/>
          <w:lang w:eastAsia="ru-RU"/>
        </w:rPr>
        <w:t>. For a mining enterprise with a continuous technological cycle typical of precious-metal melting and casting processes, load curves have been constructed, and for the first time, it has become possible to determine their key indicators directl</w:t>
      </w:r>
      <w:r w:rsidR="007B1108" w:rsidRPr="00744594">
        <w:rPr>
          <w:rFonts w:ascii="Times New Roman" w:hAnsi="Times New Roman" w:cs="Times New Roman"/>
          <w:noProof/>
          <w:sz w:val="20"/>
          <w:szCs w:val="20"/>
          <w:lang w:eastAsia="ru-RU"/>
        </w:rPr>
        <w:t xml:space="preserve">y through graphical analysis </w:t>
      </w:r>
      <w:r w:rsidR="007B1108" w:rsidRPr="00744594">
        <w:rPr>
          <w:rFonts w:ascii="Times New Roman" w:hAnsi="Times New Roman" w:cs="Times New Roman"/>
          <w:color w:val="000000"/>
          <w:sz w:val="20"/>
          <w:szCs w:val="20"/>
        </w:rPr>
        <w:t>[</w:t>
      </w:r>
      <w:r w:rsidR="007B1108" w:rsidRPr="00744594">
        <w:rPr>
          <w:rFonts w:ascii="Times New Roman" w:hAnsi="Times New Roman" w:cs="Times New Roman"/>
          <w:sz w:val="20"/>
          <w:szCs w:val="20"/>
        </w:rPr>
        <w:t>11-15</w:t>
      </w:r>
      <w:r w:rsidR="007B1108" w:rsidRPr="00744594">
        <w:rPr>
          <w:rFonts w:ascii="Times New Roman" w:hAnsi="Times New Roman" w:cs="Times New Roman"/>
          <w:color w:val="000000"/>
          <w:sz w:val="20"/>
          <w:szCs w:val="20"/>
        </w:rPr>
        <w:t>].</w:t>
      </w:r>
    </w:p>
    <w:p w14:paraId="400B6BB6" w14:textId="50CB3209" w:rsidR="0051338C" w:rsidRPr="00744594" w:rsidRDefault="0051338C"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r w:rsidRPr="00744594">
        <w:rPr>
          <w:noProof/>
          <w:sz w:val="20"/>
          <w:szCs w:val="20"/>
          <w:lang w:val="ru-RU" w:eastAsia="ru-RU"/>
        </w:rPr>
        <w:drawing>
          <wp:inline distT="0" distB="0" distL="0" distR="0" wp14:anchorId="61F54CDD" wp14:editId="5FA2B164">
            <wp:extent cx="5400000" cy="2700000"/>
            <wp:effectExtent l="0" t="0" r="10795" b="2476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91A737" w14:textId="58FA8878" w:rsidR="0051338C" w:rsidRPr="00744594" w:rsidRDefault="0051338C" w:rsidP="00744594">
      <w:pPr>
        <w:pStyle w:val="a9"/>
        <w:spacing w:before="0" w:beforeAutospacing="0" w:after="0" w:afterAutospacing="0"/>
        <w:jc w:val="center"/>
        <w:rPr>
          <w:sz w:val="20"/>
          <w:szCs w:val="20"/>
          <w:lang w:val="en-US"/>
        </w:rPr>
      </w:pPr>
      <w:r w:rsidRPr="00744594">
        <w:rPr>
          <w:b/>
          <w:color w:val="000000"/>
          <w:sz w:val="20"/>
          <w:szCs w:val="20"/>
          <w:lang w:val="de-DE"/>
        </w:rPr>
        <w:t>FIGURE 5</w:t>
      </w:r>
      <w:r w:rsidRPr="00744594">
        <w:rPr>
          <w:color w:val="000000"/>
          <w:sz w:val="20"/>
          <w:szCs w:val="20"/>
          <w:lang w:val="de-DE"/>
        </w:rPr>
        <w:t xml:space="preserve">. </w:t>
      </w:r>
      <w:r w:rsidRPr="00744594">
        <w:rPr>
          <w:rFonts w:eastAsiaTheme="minorEastAsia"/>
          <w:bCs/>
          <w:color w:val="000000"/>
          <w:kern w:val="24"/>
          <w:sz w:val="20"/>
          <w:szCs w:val="20"/>
          <w:lang w:val="en-US"/>
        </w:rPr>
        <w:t>Dependence of harmonics on transformer rating</w:t>
      </w:r>
    </w:p>
    <w:p w14:paraId="4CC406E5" w14:textId="77777777" w:rsidR="00744594" w:rsidRDefault="00744594"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eastAsia="de-DE"/>
        </w:rPr>
      </w:pPr>
    </w:p>
    <w:p w14:paraId="4D186786" w14:textId="1E4B608F" w:rsidR="0051338C" w:rsidRPr="00744594" w:rsidRDefault="00AE6E0D"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eastAsia="de-DE"/>
        </w:rPr>
      </w:pPr>
      <w:r w:rsidRPr="00744594">
        <w:rPr>
          <w:rFonts w:ascii="Times New Roman" w:hAnsi="Times New Roman" w:cs="Times New Roman"/>
          <w:sz w:val="20"/>
          <w:szCs w:val="20"/>
          <w:lang w:eastAsia="de-DE"/>
        </w:rPr>
        <w:lastRenderedPageBreak/>
        <w:t>The occurrence of current harmonics throughout the network is determined by the spectral composition of no sinusoidal current and voltage waveforms, which depends on the type of electrical equipment, the nature of the harmonic sources, and their operating modes. The sources of higher-order harmonics can be identified by analyzing the voltage and current spectra of the power supply system at Ferro resonance</w:t>
      </w:r>
      <w:r w:rsidR="007B1108" w:rsidRPr="00744594">
        <w:rPr>
          <w:rFonts w:ascii="Times New Roman" w:hAnsi="Times New Roman" w:cs="Times New Roman"/>
          <w:sz w:val="20"/>
          <w:szCs w:val="20"/>
          <w:lang w:eastAsia="de-DE"/>
        </w:rPr>
        <w:t xml:space="preserve"> frequencies </w:t>
      </w:r>
      <w:r w:rsidR="007B1108" w:rsidRPr="00744594">
        <w:rPr>
          <w:rFonts w:ascii="Times New Roman" w:hAnsi="Times New Roman" w:cs="Times New Roman"/>
          <w:color w:val="000000"/>
          <w:sz w:val="20"/>
          <w:szCs w:val="20"/>
        </w:rPr>
        <w:t>[</w:t>
      </w:r>
      <w:r w:rsidR="007B1108" w:rsidRPr="00744594">
        <w:rPr>
          <w:rFonts w:ascii="Times New Roman" w:hAnsi="Times New Roman" w:cs="Times New Roman"/>
          <w:sz w:val="20"/>
          <w:szCs w:val="20"/>
        </w:rPr>
        <w:t>16-2</w:t>
      </w:r>
      <w:r w:rsidR="004D3A57" w:rsidRPr="00744594">
        <w:rPr>
          <w:rFonts w:ascii="Times New Roman" w:hAnsi="Times New Roman" w:cs="Times New Roman"/>
          <w:sz w:val="20"/>
          <w:szCs w:val="20"/>
        </w:rPr>
        <w:t>1</w:t>
      </w:r>
      <w:r w:rsidR="007B1108" w:rsidRPr="00744594">
        <w:rPr>
          <w:rFonts w:ascii="Times New Roman" w:hAnsi="Times New Roman" w:cs="Times New Roman"/>
          <w:color w:val="000000"/>
          <w:sz w:val="20"/>
          <w:szCs w:val="20"/>
        </w:rPr>
        <w:t>].</w:t>
      </w:r>
    </w:p>
    <w:p w14:paraId="1BD8C505" w14:textId="77777777" w:rsidR="00066FDB" w:rsidRPr="00744594" w:rsidRDefault="00066FDB"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lang w:eastAsia="de-DE"/>
        </w:rPr>
      </w:pPr>
    </w:p>
    <w:p w14:paraId="3C48606A" w14:textId="1670DD2B" w:rsidR="0051338C" w:rsidRPr="00744594" w:rsidRDefault="00066FDB"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r w:rsidRPr="00744594">
        <w:rPr>
          <w:noProof/>
          <w:sz w:val="20"/>
          <w:szCs w:val="20"/>
          <w:lang w:val="ru-RU" w:eastAsia="ru-RU"/>
        </w:rPr>
        <w:drawing>
          <wp:inline distT="0" distB="0" distL="0" distR="0" wp14:anchorId="644A4E66" wp14:editId="40F48FC6">
            <wp:extent cx="5400000" cy="2700000"/>
            <wp:effectExtent l="0" t="0" r="10795" b="2476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BC1FEA" w14:textId="742E5679" w:rsidR="00DD21EF" w:rsidRPr="00744594" w:rsidRDefault="00066FDB" w:rsidP="00744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highlight w:val="yellow"/>
        </w:rPr>
      </w:pPr>
      <w:r w:rsidRPr="00744594">
        <w:rPr>
          <w:rFonts w:ascii="Times New Roman" w:hAnsi="Times New Roman" w:cs="Times New Roman"/>
          <w:b/>
          <w:sz w:val="20"/>
          <w:szCs w:val="20"/>
        </w:rPr>
        <w:t>FIGURE 6</w:t>
      </w:r>
      <w:r w:rsidR="00DD21EF" w:rsidRPr="00744594">
        <w:rPr>
          <w:rFonts w:ascii="Times New Roman" w:hAnsi="Times New Roman" w:cs="Times New Roman"/>
          <w:b/>
          <w:sz w:val="20"/>
          <w:szCs w:val="20"/>
        </w:rPr>
        <w:t>.</w:t>
      </w:r>
      <w:r w:rsidR="00DD21EF" w:rsidRPr="00744594">
        <w:rPr>
          <w:rFonts w:ascii="Times New Roman" w:hAnsi="Times New Roman" w:cs="Times New Roman"/>
          <w:sz w:val="20"/>
          <w:szCs w:val="20"/>
        </w:rPr>
        <w:t xml:space="preserve"> </w:t>
      </w:r>
      <w:r w:rsidRPr="00744594">
        <w:rPr>
          <w:rFonts w:ascii="Times New Roman" w:hAnsi="Times New Roman" w:cs="Times New Roman"/>
          <w:sz w:val="20"/>
          <w:szCs w:val="20"/>
        </w:rPr>
        <w:t>Increase of current THD with number of high-power drives</w:t>
      </w:r>
    </w:p>
    <w:p w14:paraId="3A235ED9" w14:textId="77777777" w:rsidR="0092258E" w:rsidRPr="00744594" w:rsidRDefault="0092258E" w:rsidP="00744594">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0"/>
        </w:rPr>
      </w:pPr>
    </w:p>
    <w:p w14:paraId="66524D0C" w14:textId="1DD52ECB" w:rsidR="005A7D68" w:rsidRPr="00744594" w:rsidRDefault="00066FDB" w:rsidP="00744594">
      <w:pPr>
        <w:spacing w:after="0" w:line="240" w:lineRule="auto"/>
        <w:jc w:val="center"/>
        <w:rPr>
          <w:rFonts w:ascii="Times New Roman" w:hAnsi="Times New Roman" w:cs="Times New Roman"/>
          <w:iCs/>
          <w:color w:val="000000"/>
          <w:sz w:val="20"/>
          <w:szCs w:val="20"/>
          <w:highlight w:val="yellow"/>
        </w:rPr>
      </w:pPr>
      <w:r w:rsidRPr="00744594">
        <w:rPr>
          <w:noProof/>
          <w:sz w:val="20"/>
          <w:szCs w:val="20"/>
          <w:lang w:val="ru-RU" w:eastAsia="ru-RU"/>
        </w:rPr>
        <w:drawing>
          <wp:inline distT="0" distB="0" distL="0" distR="0" wp14:anchorId="3866D5A5" wp14:editId="04BFF8C7">
            <wp:extent cx="5400000" cy="2700000"/>
            <wp:effectExtent l="0" t="0" r="10795" b="2476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C4C0CB" w14:textId="22E5EE9C" w:rsidR="004929D1" w:rsidRPr="00744594" w:rsidRDefault="00EA2F4C" w:rsidP="00744594">
      <w:pPr>
        <w:pStyle w:val="a9"/>
        <w:spacing w:before="0" w:beforeAutospacing="0" w:after="0" w:afterAutospacing="0"/>
        <w:jc w:val="center"/>
        <w:rPr>
          <w:sz w:val="20"/>
          <w:szCs w:val="20"/>
          <w:lang w:val="en-US"/>
        </w:rPr>
      </w:pPr>
      <w:r w:rsidRPr="00744594">
        <w:rPr>
          <w:b/>
          <w:bCs/>
          <w:sz w:val="20"/>
          <w:szCs w:val="20"/>
          <w:lang w:val="en-US"/>
        </w:rPr>
        <w:t>FIGURE</w:t>
      </w:r>
      <w:r w:rsidRPr="00744594">
        <w:rPr>
          <w:rFonts w:eastAsia="Calibri"/>
          <w:b/>
          <w:bCs/>
          <w:sz w:val="20"/>
          <w:szCs w:val="20"/>
          <w:lang w:val="en-US"/>
        </w:rPr>
        <w:t xml:space="preserve"> </w:t>
      </w:r>
      <w:r w:rsidR="00066FDB" w:rsidRPr="00744594">
        <w:rPr>
          <w:rFonts w:eastAsia="Calibri"/>
          <w:b/>
          <w:bCs/>
          <w:sz w:val="20"/>
          <w:szCs w:val="20"/>
          <w:lang w:val="en-US"/>
        </w:rPr>
        <w:t>7</w:t>
      </w:r>
      <w:r w:rsidRPr="00744594">
        <w:rPr>
          <w:rFonts w:eastAsia="Calibri"/>
          <w:b/>
          <w:bCs/>
          <w:sz w:val="20"/>
          <w:szCs w:val="20"/>
          <w:lang w:val="en-US"/>
        </w:rPr>
        <w:t>.</w:t>
      </w:r>
      <w:r w:rsidR="0032215F" w:rsidRPr="00744594">
        <w:rPr>
          <w:rFonts w:eastAsia="Calibri"/>
          <w:sz w:val="20"/>
          <w:szCs w:val="20"/>
          <w:lang w:val="en-US"/>
        </w:rPr>
        <w:t xml:space="preserve"> </w:t>
      </w:r>
      <w:r w:rsidR="00066FDB" w:rsidRPr="00744594">
        <w:rPr>
          <w:rFonts w:eastAsiaTheme="minorEastAsia"/>
          <w:bCs/>
          <w:color w:val="000000"/>
          <w:kern w:val="24"/>
          <w:sz w:val="20"/>
          <w:szCs w:val="20"/>
          <w:lang w:val="en-US"/>
        </w:rPr>
        <w:t>Effect of system impedance on harmonic distortion</w:t>
      </w:r>
    </w:p>
    <w:p w14:paraId="2A111858" w14:textId="77777777" w:rsidR="00BC000C" w:rsidRPr="00744594" w:rsidRDefault="00BC000C" w:rsidP="00744594">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7BBFB5D6" w14:textId="6BC9BD2F" w:rsidR="00F53273" w:rsidRPr="00744594" w:rsidRDefault="00BC000C" w:rsidP="00744594">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highlight w:val="yellow"/>
        </w:rPr>
      </w:pPr>
      <w:r w:rsidRPr="00744594">
        <w:rPr>
          <w:rFonts w:ascii="Times New Roman" w:eastAsia="Calibri" w:hAnsi="Times New Roman" w:cs="Times New Roman"/>
          <w:sz w:val="20"/>
          <w:szCs w:val="20"/>
        </w:rPr>
        <w:t>In electrical networks containing multiple sources of higher-order harmonics, it is not possible to draw definitive conclusions regarding the causes of power quality degradation solely from the analysis of the voltage spectrum. When voltage unbalance is present in addition to waveform distortion, analytical evaluation becomes even more complex. During the operation of controlled and uncontrolled converters-which represent major sources of high current harmonics-nonstandard harmonic components may appear in the structure of unbalanced voltages.</w:t>
      </w:r>
    </w:p>
    <w:p w14:paraId="1509C048" w14:textId="173B8927" w:rsidR="005A7D68" w:rsidRPr="00744594" w:rsidRDefault="002579EC" w:rsidP="00744594">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highlight w:val="yellow"/>
        </w:rPr>
      </w:pPr>
      <w:r w:rsidRPr="00744594">
        <w:rPr>
          <w:noProof/>
          <w:sz w:val="20"/>
          <w:szCs w:val="20"/>
          <w:lang w:val="ru-RU" w:eastAsia="ru-RU"/>
        </w:rPr>
        <w:lastRenderedPageBreak/>
        <w:drawing>
          <wp:inline distT="0" distB="0" distL="0" distR="0" wp14:anchorId="62094ACC" wp14:editId="62D5678E">
            <wp:extent cx="5400000" cy="2700000"/>
            <wp:effectExtent l="0" t="0" r="10795" b="2476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0D042E" w14:textId="779D0436" w:rsidR="006836D6" w:rsidRPr="00744594" w:rsidRDefault="006836D6" w:rsidP="00744594">
      <w:pPr>
        <w:pStyle w:val="a9"/>
        <w:spacing w:before="0" w:beforeAutospacing="0" w:after="0" w:afterAutospacing="0"/>
        <w:jc w:val="center"/>
        <w:rPr>
          <w:sz w:val="20"/>
          <w:szCs w:val="20"/>
          <w:lang w:val="en-US"/>
        </w:rPr>
      </w:pPr>
      <w:r w:rsidRPr="00744594">
        <w:rPr>
          <w:b/>
          <w:bCs/>
          <w:sz w:val="20"/>
          <w:szCs w:val="20"/>
          <w:lang w:val="en-US"/>
        </w:rPr>
        <w:t>FIGURE</w:t>
      </w:r>
      <w:r w:rsidR="002579EC" w:rsidRPr="00744594">
        <w:rPr>
          <w:rFonts w:eastAsia="Calibri"/>
          <w:b/>
          <w:bCs/>
          <w:sz w:val="20"/>
          <w:szCs w:val="20"/>
          <w:lang w:val="en-US"/>
        </w:rPr>
        <w:t xml:space="preserve"> 8</w:t>
      </w:r>
      <w:r w:rsidRPr="00744594">
        <w:rPr>
          <w:rFonts w:eastAsia="Calibri"/>
          <w:b/>
          <w:bCs/>
          <w:sz w:val="20"/>
          <w:szCs w:val="20"/>
          <w:lang w:val="en-US"/>
        </w:rPr>
        <w:t>.</w:t>
      </w:r>
      <w:r w:rsidRPr="00744594">
        <w:rPr>
          <w:rFonts w:eastAsia="Calibri"/>
          <w:sz w:val="20"/>
          <w:szCs w:val="20"/>
          <w:lang w:val="en-US"/>
        </w:rPr>
        <w:t xml:space="preserve"> </w:t>
      </w:r>
      <w:r w:rsidR="002579EC" w:rsidRPr="00744594">
        <w:rPr>
          <w:rFonts w:eastAsiaTheme="minorEastAsia"/>
          <w:bCs/>
          <w:color w:val="000000"/>
          <w:kern w:val="24"/>
          <w:sz w:val="20"/>
          <w:szCs w:val="20"/>
          <w:lang w:val="en-US"/>
        </w:rPr>
        <w:t>Influence of supply Frequency on current THD</w:t>
      </w:r>
    </w:p>
    <w:p w14:paraId="40B464F3" w14:textId="77777777" w:rsidR="0015261D" w:rsidRPr="00744594" w:rsidRDefault="0015261D" w:rsidP="00744594">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0DB8FD52" w14:textId="7D5C909E" w:rsidR="0092258E" w:rsidRPr="00744594" w:rsidRDefault="002579EC" w:rsidP="00744594">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r w:rsidRPr="00744594">
        <w:rPr>
          <w:rFonts w:ascii="Times New Roman" w:eastAsia="Calibri" w:hAnsi="Times New Roman" w:cs="Times New Roman"/>
          <w:sz w:val="20"/>
          <w:szCs w:val="20"/>
        </w:rPr>
        <w:t>In addition, supplementary losses occur in the stator and rotor steel and similar phenomena also take place in transformers and power transmission networks. In some cases, the additional losses caused by higher-order voltage harmonics increase significantly, which is characteristic of many types of electrical equipment used in mining enterprises, leading to substantial-often multimillion-kilowatt-hour-energy losses.</w:t>
      </w:r>
    </w:p>
    <w:p w14:paraId="7B87D591" w14:textId="0A0180BE" w:rsidR="005B39C3" w:rsidRPr="00744594" w:rsidRDefault="005B39C3" w:rsidP="00744594">
      <w:pPr>
        <w:widowControl w:val="0"/>
        <w:spacing w:after="0" w:line="240" w:lineRule="auto"/>
        <w:jc w:val="center"/>
        <w:rPr>
          <w:rFonts w:ascii="Times New Roman" w:hAnsi="Times New Roman" w:cs="Times New Roman"/>
          <w:sz w:val="20"/>
          <w:szCs w:val="20"/>
        </w:rPr>
      </w:pPr>
    </w:p>
    <w:p w14:paraId="080D2B41" w14:textId="1C776BE1" w:rsidR="00BE2334" w:rsidRPr="00744594" w:rsidRDefault="00607F40" w:rsidP="00744594">
      <w:pPr>
        <w:pStyle w:val="a9"/>
        <w:spacing w:before="0" w:beforeAutospacing="0" w:after="0" w:afterAutospacing="0"/>
        <w:jc w:val="center"/>
        <w:rPr>
          <w:b/>
          <w:bCs/>
          <w:sz w:val="20"/>
          <w:szCs w:val="20"/>
          <w:lang w:val="en-US"/>
        </w:rPr>
      </w:pPr>
      <w:r w:rsidRPr="00744594">
        <w:rPr>
          <w:noProof/>
          <w:sz w:val="20"/>
          <w:szCs w:val="20"/>
        </w:rPr>
        <w:drawing>
          <wp:inline distT="0" distB="0" distL="0" distR="0" wp14:anchorId="2C726005" wp14:editId="3ADA6C05">
            <wp:extent cx="4770566" cy="1325880"/>
            <wp:effectExtent l="0" t="0" r="0"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0516" t="31957" r="30249" b="45592"/>
                    <a:stretch/>
                  </pic:blipFill>
                  <pic:spPr bwMode="auto">
                    <a:xfrm>
                      <a:off x="0" y="0"/>
                      <a:ext cx="4763167" cy="1323824"/>
                    </a:xfrm>
                    <a:prstGeom prst="rect">
                      <a:avLst/>
                    </a:prstGeom>
                    <a:ln>
                      <a:noFill/>
                    </a:ln>
                    <a:extLst>
                      <a:ext uri="{53640926-AAD7-44D8-BBD7-CCE9431645EC}">
                        <a14:shadowObscured xmlns:a14="http://schemas.microsoft.com/office/drawing/2010/main"/>
                      </a:ext>
                    </a:extLst>
                  </pic:spPr>
                </pic:pic>
              </a:graphicData>
            </a:graphic>
          </wp:inline>
        </w:drawing>
      </w:r>
    </w:p>
    <w:p w14:paraId="4BFB75F2" w14:textId="64934C72" w:rsidR="005B39C3" w:rsidRPr="00744594" w:rsidRDefault="005B39C3" w:rsidP="00744594">
      <w:pPr>
        <w:pStyle w:val="a9"/>
        <w:spacing w:before="0" w:beforeAutospacing="0" w:after="0" w:afterAutospacing="0"/>
        <w:jc w:val="center"/>
        <w:rPr>
          <w:rFonts w:eastAsiaTheme="minorEastAsia"/>
          <w:bCs/>
          <w:color w:val="000000"/>
          <w:kern w:val="24"/>
          <w:sz w:val="20"/>
          <w:szCs w:val="20"/>
          <w:lang w:val="en-US"/>
        </w:rPr>
      </w:pPr>
      <w:r w:rsidRPr="00744594">
        <w:rPr>
          <w:b/>
          <w:bCs/>
          <w:sz w:val="20"/>
          <w:szCs w:val="20"/>
          <w:lang w:val="en-US"/>
        </w:rPr>
        <w:t>FIGURE</w:t>
      </w:r>
      <w:r w:rsidRPr="00744594">
        <w:rPr>
          <w:rFonts w:eastAsia="Calibri"/>
          <w:b/>
          <w:bCs/>
          <w:sz w:val="20"/>
          <w:szCs w:val="20"/>
          <w:lang w:val="en-US"/>
        </w:rPr>
        <w:t xml:space="preserve"> </w:t>
      </w:r>
      <w:r w:rsidR="00085FF8" w:rsidRPr="00744594">
        <w:rPr>
          <w:rFonts w:eastAsia="Calibri"/>
          <w:b/>
          <w:bCs/>
          <w:sz w:val="20"/>
          <w:szCs w:val="20"/>
          <w:lang w:val="en-US"/>
        </w:rPr>
        <w:t>9</w:t>
      </w:r>
      <w:r w:rsidRPr="00744594">
        <w:rPr>
          <w:rFonts w:eastAsia="Calibri"/>
          <w:b/>
          <w:bCs/>
          <w:sz w:val="20"/>
          <w:szCs w:val="20"/>
          <w:lang w:val="en-US"/>
        </w:rPr>
        <w:t>.</w:t>
      </w:r>
      <w:r w:rsidRPr="00744594">
        <w:rPr>
          <w:rFonts w:eastAsia="Calibri"/>
          <w:sz w:val="20"/>
          <w:szCs w:val="20"/>
          <w:lang w:val="en-US"/>
        </w:rPr>
        <w:t xml:space="preserve"> </w:t>
      </w:r>
      <w:r w:rsidR="00607F40" w:rsidRPr="00744594">
        <w:rPr>
          <w:rFonts w:eastAsiaTheme="minorEastAsia"/>
          <w:bCs/>
          <w:color w:val="000000"/>
          <w:kern w:val="24"/>
          <w:sz w:val="20"/>
          <w:szCs w:val="20"/>
          <w:lang w:val="en-US"/>
        </w:rPr>
        <w:t>Simplified equivalent circuit of the system</w:t>
      </w:r>
    </w:p>
    <w:p w14:paraId="18F0B6B7" w14:textId="77777777" w:rsidR="00BE2334" w:rsidRPr="00744594" w:rsidRDefault="00BE2334" w:rsidP="00744594">
      <w:pPr>
        <w:pStyle w:val="a9"/>
        <w:spacing w:before="0" w:beforeAutospacing="0" w:after="0" w:afterAutospacing="0"/>
        <w:jc w:val="center"/>
        <w:rPr>
          <w:sz w:val="20"/>
          <w:szCs w:val="20"/>
          <w:lang w:val="en-US"/>
        </w:rPr>
      </w:pPr>
    </w:p>
    <w:p w14:paraId="46D73852" w14:textId="5E8FED65" w:rsidR="0092258E" w:rsidRPr="00744594" w:rsidRDefault="009234FA" w:rsidP="00744594">
      <w:pPr>
        <w:spacing w:after="0" w:line="240" w:lineRule="auto"/>
        <w:ind w:firstLine="284"/>
        <w:jc w:val="both"/>
        <w:rPr>
          <w:rFonts w:ascii="Times New Roman" w:hAnsi="Times New Roman" w:cs="Times New Roman"/>
          <w:sz w:val="20"/>
          <w:szCs w:val="20"/>
        </w:rPr>
      </w:pPr>
      <w:r w:rsidRPr="00744594">
        <w:rPr>
          <w:rFonts w:ascii="Times New Roman" w:hAnsi="Times New Roman" w:cs="Times New Roman"/>
          <w:sz w:val="20"/>
          <w:szCs w:val="20"/>
        </w:rPr>
        <w:t>Under Ferro resonance conditions, or when determining the maximum values of voltages and currents arising from Ferro resonance, it is necessary to know the voltage levels across individual elements of the system at the corresponding harmonic components. This requirement stems from the fact that each element of the system is influenced by a combination of harmonic sources. Naturally, the impedances between the high-order harmonic sources and the system elements are not identical, and therefore the voltages produced by the same harmonics will differ from one element to another. For the purpose of studying such phenomena and accelerating the analytical process, the use of specialized software tools is considered highly effective.</w:t>
      </w:r>
      <w:r w:rsidR="00BE4713" w:rsidRPr="00744594">
        <w:rPr>
          <w:sz w:val="20"/>
          <w:szCs w:val="20"/>
        </w:rPr>
        <w:t xml:space="preserve"> </w:t>
      </w:r>
      <w:r w:rsidR="00BE4713" w:rsidRPr="00744594">
        <w:rPr>
          <w:rFonts w:ascii="Times New Roman" w:hAnsi="Times New Roman" w:cs="Times New Roman"/>
          <w:sz w:val="20"/>
          <w:szCs w:val="20"/>
        </w:rPr>
        <w:t>In the classical implementation of active filters, reactors and the corresponding transformers or motors are installed at the filter output. To reduce the ripple of the compensating currents generated by the converters, inductors are connected to the output of parallel active filters in the classical configuration. Matching transformers and motors are inserted in series with the output of series active filters, where they function as booster transformers to provide the required voltage compensation. Furthermore, when matching transformers are used in high-voltage networks, they may also be installed at the outputs of parallel active filters.</w:t>
      </w:r>
      <w:r w:rsidR="0092258E" w:rsidRPr="00744594">
        <w:rPr>
          <w:rFonts w:ascii="Times New Roman" w:hAnsi="Times New Roman" w:cs="Times New Roman"/>
          <w:sz w:val="20"/>
          <w:szCs w:val="20"/>
        </w:rPr>
        <w:br w:type="page"/>
      </w:r>
    </w:p>
    <w:p w14:paraId="51D8FA98" w14:textId="2F996746"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679795E3" w14:textId="14D21289" w:rsidR="00555188" w:rsidRDefault="000C1322" w:rsidP="000C132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0C1322">
        <w:rPr>
          <w:rFonts w:ascii="Times New Roman" w:hAnsi="Times New Roman" w:cs="Times New Roman"/>
          <w:sz w:val="20"/>
        </w:rPr>
        <w:t>The sources of higher-order harmonics affecting the energy equipment of mining enterprises have been identified, enabling the assessment of their power according to the type of electrical energy consumption and allowing the mitigation of processes responsible for generating harmonic components.</w:t>
      </w:r>
      <w:r>
        <w:rPr>
          <w:rFonts w:ascii="Times New Roman" w:hAnsi="Times New Roman" w:cs="Times New Roman"/>
          <w:sz w:val="20"/>
        </w:rPr>
        <w:t xml:space="preserve"> </w:t>
      </w:r>
      <w:r w:rsidRPr="000C1322">
        <w:rPr>
          <w:rFonts w:ascii="Times New Roman" w:hAnsi="Times New Roman" w:cs="Times New Roman"/>
          <w:sz w:val="20"/>
        </w:rPr>
        <w:t>For the first time under mining enterprise conditions, an experimental evaluation of voltage quality indicators has been conducted, making it possible to detect voltage sags, waveform distortions, and deviations in current and voltage curves within industrial power networks.</w:t>
      </w:r>
      <w:r w:rsidRPr="000C1322">
        <w:t xml:space="preserve"> </w:t>
      </w:r>
      <w:r w:rsidRPr="000C1322">
        <w:rPr>
          <w:rFonts w:ascii="Times New Roman" w:hAnsi="Times New Roman" w:cs="Times New Roman"/>
          <w:sz w:val="20"/>
        </w:rPr>
        <w:t>The harmonic components of current and voltage in the power supply system of mining enterprises have been determined, thereby enabling preventive measures against power quality degradation and ensuring the reliability and efficiency of technological processes.</w:t>
      </w:r>
      <w:r w:rsidRPr="000C1322">
        <w:t xml:space="preserve"> </w:t>
      </w:r>
      <w:r w:rsidRPr="000C1322">
        <w:rPr>
          <w:rFonts w:ascii="Times New Roman" w:hAnsi="Times New Roman" w:cs="Times New Roman"/>
          <w:sz w:val="20"/>
        </w:rPr>
        <w:t>Using the example of a mining enterprise, voltage quality indicators such as sinusoidal coefficients and the balance coefficients of negative- and zero-sequence components have been identified, analyzed, an</w:t>
      </w:r>
      <w:r>
        <w:rPr>
          <w:rFonts w:ascii="Times New Roman" w:hAnsi="Times New Roman" w:cs="Times New Roman"/>
          <w:sz w:val="20"/>
        </w:rPr>
        <w:t xml:space="preserve">d evaluated for the first time. </w:t>
      </w:r>
      <w:r w:rsidRPr="000C1322">
        <w:rPr>
          <w:rFonts w:ascii="Times New Roman" w:hAnsi="Times New Roman" w:cs="Times New Roman"/>
          <w:sz w:val="20"/>
        </w:rPr>
        <w:t>The influence characteristics of harmonic components on additional power losses in key elements of the mining</w:t>
      </w:r>
      <w:r>
        <w:rPr>
          <w:rFonts w:ascii="Times New Roman" w:hAnsi="Times New Roman" w:cs="Times New Roman"/>
          <w:sz w:val="20"/>
        </w:rPr>
        <w:t xml:space="preserve"> enterprise power supply system-</w:t>
      </w:r>
      <w:r w:rsidRPr="000C1322">
        <w:rPr>
          <w:rFonts w:ascii="Times New Roman" w:hAnsi="Times New Roman" w:cs="Times New Roman"/>
          <w:sz w:val="20"/>
        </w:rPr>
        <w:t>electric motors, transformers, an</w:t>
      </w:r>
      <w:r>
        <w:rPr>
          <w:rFonts w:ascii="Times New Roman" w:hAnsi="Times New Roman" w:cs="Times New Roman"/>
          <w:sz w:val="20"/>
        </w:rPr>
        <w:t>d electrical transmission lines-</w:t>
      </w:r>
      <w:r w:rsidRPr="000C1322">
        <w:rPr>
          <w:rFonts w:ascii="Times New Roman" w:hAnsi="Times New Roman" w:cs="Times New Roman"/>
          <w:sz w:val="20"/>
        </w:rPr>
        <w:t>have been determined.</w:t>
      </w:r>
      <w:r>
        <w:rPr>
          <w:rFonts w:ascii="Times New Roman" w:hAnsi="Times New Roman" w:cs="Times New Roman"/>
          <w:sz w:val="20"/>
        </w:rPr>
        <w:t xml:space="preserve"> </w:t>
      </w:r>
      <w:r w:rsidRPr="000C1322">
        <w:rPr>
          <w:rFonts w:ascii="Times New Roman" w:hAnsi="Times New Roman" w:cs="Times New Roman"/>
          <w:sz w:val="20"/>
        </w:rPr>
        <w:t>For the first time, a mathematical model has been developed to study the relationship between inductive, capacitive, and harmonic components, which made it possible to construct a Ferro resonance voltage map for the electrical networks of the enterprise.</w:t>
      </w:r>
      <w:r>
        <w:rPr>
          <w:rFonts w:ascii="Times New Roman" w:hAnsi="Times New Roman" w:cs="Times New Roman"/>
          <w:sz w:val="20"/>
        </w:rPr>
        <w:t xml:space="preserve"> </w:t>
      </w:r>
      <w:r w:rsidRPr="000C1322">
        <w:rPr>
          <w:rFonts w:ascii="Times New Roman" w:hAnsi="Times New Roman" w:cs="Times New Roman"/>
          <w:sz w:val="20"/>
        </w:rPr>
        <w:t>Based on the obtained harmonic characteristics of the mining enterprise’s electrical system, relationships reflecting variations in capacitance and inductanc</w:t>
      </w:r>
      <w:r>
        <w:rPr>
          <w:rFonts w:ascii="Times New Roman" w:hAnsi="Times New Roman" w:cs="Times New Roman"/>
          <w:sz w:val="20"/>
        </w:rPr>
        <w:t>e during current Ferro resonance-</w:t>
      </w:r>
      <w:r w:rsidRPr="000C1322">
        <w:rPr>
          <w:rFonts w:ascii="Times New Roman" w:hAnsi="Times New Roman" w:cs="Times New Roman"/>
          <w:sz w:val="20"/>
        </w:rPr>
        <w:t>taking into account a</w:t>
      </w:r>
      <w:r>
        <w:rPr>
          <w:rFonts w:ascii="Times New Roman" w:hAnsi="Times New Roman" w:cs="Times New Roman"/>
          <w:sz w:val="20"/>
        </w:rPr>
        <w:t>ctive resistance of the network-</w:t>
      </w:r>
      <w:r w:rsidRPr="000C1322">
        <w:rPr>
          <w:rFonts w:ascii="Times New Roman" w:hAnsi="Times New Roman" w:cs="Times New Roman"/>
          <w:sz w:val="20"/>
        </w:rPr>
        <w:t>have been established.</w:t>
      </w:r>
      <w:r>
        <w:rPr>
          <w:rFonts w:ascii="Times New Roman" w:hAnsi="Times New Roman" w:cs="Times New Roman"/>
          <w:sz w:val="20"/>
        </w:rPr>
        <w:t xml:space="preserve"> </w:t>
      </w:r>
      <w:r w:rsidRPr="000C1322">
        <w:rPr>
          <w:rFonts w:ascii="Times New Roman" w:hAnsi="Times New Roman" w:cs="Times New Roman"/>
          <w:sz w:val="20"/>
        </w:rPr>
        <w:t>A power-electronic complex based on a passive-filter-assisted parallel active filter has been developed. Due to the presence of a shared DC-link for both the nonlinear load and the filter, the system ensures restoration of power supply under specific operational conditions and functions as an uninterruptible power source during emergency situations in the power supply network.</w:t>
      </w:r>
    </w:p>
    <w:p w14:paraId="5FF2BC5A" w14:textId="3D5E242B" w:rsidR="00F84944" w:rsidRPr="007E2CCD" w:rsidRDefault="00CA398A" w:rsidP="00040E7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6549DE4" w14:textId="72087359" w:rsidR="00BE2334" w:rsidRPr="00986CB1" w:rsidRDefault="000838AB"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sz w:val="20"/>
          <w:szCs w:val="20"/>
          <w:lang w:val="en-US"/>
        </w:rPr>
        <w:t>A.Tovboyev</w:t>
      </w:r>
      <w:proofErr w:type="spellEnd"/>
      <w:r w:rsidRPr="00986CB1">
        <w:rPr>
          <w:sz w:val="20"/>
          <w:szCs w:val="20"/>
          <w:lang w:val="en-US"/>
        </w:rPr>
        <w:t xml:space="preserve">, </w:t>
      </w:r>
      <w:proofErr w:type="spellStart"/>
      <w:r w:rsidRPr="00986CB1">
        <w:rPr>
          <w:sz w:val="20"/>
          <w:szCs w:val="20"/>
          <w:lang w:val="en-US"/>
        </w:rPr>
        <w:t>I.Togayev</w:t>
      </w:r>
      <w:proofErr w:type="spellEnd"/>
      <w:r w:rsidRPr="00986CB1">
        <w:rPr>
          <w:sz w:val="20"/>
          <w:szCs w:val="20"/>
          <w:lang w:val="en-US"/>
        </w:rPr>
        <w:t xml:space="preserve">, </w:t>
      </w:r>
      <w:proofErr w:type="spellStart"/>
      <w:r w:rsidRPr="00986CB1">
        <w:rPr>
          <w:sz w:val="20"/>
          <w:szCs w:val="20"/>
          <w:lang w:val="en-US"/>
        </w:rPr>
        <w:t>I.Uzoqov</w:t>
      </w:r>
      <w:proofErr w:type="spellEnd"/>
      <w:r w:rsidRPr="00986CB1">
        <w:rPr>
          <w:sz w:val="20"/>
          <w:szCs w:val="20"/>
          <w:lang w:val="en-US"/>
        </w:rPr>
        <w:t xml:space="preserve">, G. Nodirov, </w:t>
      </w:r>
      <w:r w:rsidR="00BE2334" w:rsidRPr="00986CB1">
        <w:rPr>
          <w:sz w:val="20"/>
          <w:szCs w:val="20"/>
          <w:lang w:val="en-US"/>
        </w:rPr>
        <w:t>Use of reactive power sources in improving the quality of electricity</w:t>
      </w:r>
      <w:r w:rsidR="00D773D8" w:rsidRPr="00986CB1">
        <w:rPr>
          <w:sz w:val="20"/>
          <w:szCs w:val="20"/>
          <w:lang w:val="en-US"/>
        </w:rPr>
        <w:t>,</w:t>
      </w:r>
      <w:r w:rsidR="00BE2334" w:rsidRPr="00986CB1">
        <w:rPr>
          <w:b/>
          <w:sz w:val="20"/>
          <w:szCs w:val="20"/>
          <w:lang w:val="en-US"/>
        </w:rPr>
        <w:t xml:space="preserve"> </w:t>
      </w:r>
      <w:r w:rsidR="00C84241" w:rsidRPr="00986CB1">
        <w:rPr>
          <w:sz w:val="20"/>
          <w:szCs w:val="20"/>
          <w:lang w:val="en-US"/>
        </w:rPr>
        <w:t xml:space="preserve">E3S Web of Conferences </w:t>
      </w:r>
      <w:r w:rsidR="00C84241" w:rsidRPr="003B1005">
        <w:rPr>
          <w:b/>
          <w:sz w:val="20"/>
          <w:szCs w:val="20"/>
          <w:lang w:val="en-US"/>
        </w:rPr>
        <w:t>417</w:t>
      </w:r>
      <w:r w:rsidR="00C84241" w:rsidRPr="00986CB1">
        <w:rPr>
          <w:sz w:val="20"/>
          <w:szCs w:val="20"/>
          <w:lang w:val="en-US"/>
        </w:rPr>
        <w:t xml:space="preserve">, 03001 (2023) </w:t>
      </w:r>
      <w:hyperlink r:id="rId15" w:history="1">
        <w:r w:rsidR="00C84241" w:rsidRPr="00986CB1">
          <w:rPr>
            <w:rStyle w:val="a6"/>
            <w:sz w:val="20"/>
            <w:szCs w:val="20"/>
            <w:lang w:val="en-US"/>
          </w:rPr>
          <w:t>https://doi.org/10.1051/e3sconf/202341703001</w:t>
        </w:r>
      </w:hyperlink>
      <w:r w:rsidR="00C84241" w:rsidRPr="00986CB1">
        <w:rPr>
          <w:sz w:val="20"/>
          <w:szCs w:val="20"/>
          <w:lang w:val="en-US"/>
        </w:rPr>
        <w:t xml:space="preserve"> </w:t>
      </w:r>
    </w:p>
    <w:p w14:paraId="365C74B2" w14:textId="2EB4F625" w:rsidR="00BE2334" w:rsidRPr="00986CB1" w:rsidRDefault="000838AB"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sz w:val="20"/>
          <w:szCs w:val="20"/>
          <w:lang w:val="en-US"/>
        </w:rPr>
        <w:t>I.Togayev</w:t>
      </w:r>
      <w:proofErr w:type="spellEnd"/>
      <w:r w:rsidRPr="00986CB1">
        <w:rPr>
          <w:sz w:val="20"/>
          <w:szCs w:val="20"/>
          <w:lang w:val="en-US"/>
        </w:rPr>
        <w:t xml:space="preserve">, </w:t>
      </w:r>
      <w:proofErr w:type="spellStart"/>
      <w:r w:rsidRPr="00986CB1">
        <w:rPr>
          <w:sz w:val="20"/>
          <w:szCs w:val="20"/>
          <w:lang w:val="en-US"/>
        </w:rPr>
        <w:t>A.Tovbaev</w:t>
      </w:r>
      <w:proofErr w:type="spellEnd"/>
      <w:r w:rsidRPr="00986CB1">
        <w:rPr>
          <w:sz w:val="20"/>
          <w:szCs w:val="20"/>
          <w:lang w:val="en-US"/>
        </w:rPr>
        <w:t xml:space="preserve">, G. Nodirov, </w:t>
      </w:r>
      <w:r w:rsidR="00D773D8" w:rsidRPr="00986CB1">
        <w:rPr>
          <w:sz w:val="20"/>
          <w:szCs w:val="20"/>
          <w:lang w:val="en-US"/>
        </w:rPr>
        <w:t xml:space="preserve">Assessment of the quality of electricity by applying reactive power sources,  </w:t>
      </w:r>
      <w:r w:rsidRPr="00986CB1">
        <w:rPr>
          <w:sz w:val="20"/>
          <w:szCs w:val="20"/>
          <w:lang w:val="en-US"/>
        </w:rPr>
        <w:t>E3S Web of Conferences,</w:t>
      </w:r>
      <w:r w:rsidR="00BE2334" w:rsidRPr="00986CB1">
        <w:rPr>
          <w:sz w:val="20"/>
          <w:szCs w:val="20"/>
          <w:lang w:val="en-US"/>
        </w:rPr>
        <w:t xml:space="preserve"> </w:t>
      </w:r>
      <w:r w:rsidRPr="00986CB1">
        <w:rPr>
          <w:sz w:val="20"/>
          <w:szCs w:val="20"/>
          <w:lang w:val="en-US"/>
        </w:rPr>
        <w:t xml:space="preserve"> </w:t>
      </w:r>
      <w:r w:rsidRPr="00986CB1">
        <w:rPr>
          <w:b/>
          <w:sz w:val="20"/>
          <w:szCs w:val="20"/>
          <w:lang w:val="en-US"/>
        </w:rPr>
        <w:t>525,</w:t>
      </w:r>
      <w:r w:rsidRPr="00986CB1">
        <w:rPr>
          <w:sz w:val="20"/>
          <w:szCs w:val="20"/>
          <w:lang w:val="en-US"/>
        </w:rPr>
        <w:t xml:space="preserve"> 03004 (2024) </w:t>
      </w:r>
      <w:hyperlink r:id="rId16" w:history="1">
        <w:r w:rsidRPr="00986CB1">
          <w:rPr>
            <w:rStyle w:val="15"/>
            <w:rFonts w:ascii="Times New Roman" w:hAnsi="Times New Roman" w:cs="Times New Roman"/>
            <w:sz w:val="20"/>
            <w:szCs w:val="20"/>
            <w:lang w:val="en-US"/>
          </w:rPr>
          <w:t>https://doi.org/10.1051/e3sconf/202452503004</w:t>
        </w:r>
      </w:hyperlink>
    </w:p>
    <w:p w14:paraId="2F39AC0F" w14:textId="6B59614D" w:rsidR="00BE2334" w:rsidRPr="00986CB1" w:rsidRDefault="000838AB"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sz w:val="20"/>
          <w:szCs w:val="20"/>
          <w:lang w:val="en-US"/>
        </w:rPr>
        <w:t>G.Boynazarov</w:t>
      </w:r>
      <w:proofErr w:type="spellEnd"/>
      <w:r w:rsidRPr="00986CB1">
        <w:rPr>
          <w:sz w:val="20"/>
          <w:szCs w:val="20"/>
          <w:lang w:val="en-US"/>
        </w:rPr>
        <w:t xml:space="preserve">, A. Tovbaev, U. </w:t>
      </w:r>
      <w:proofErr w:type="spellStart"/>
      <w:r w:rsidRPr="00986CB1">
        <w:rPr>
          <w:sz w:val="20"/>
          <w:szCs w:val="20"/>
          <w:lang w:val="en-US"/>
        </w:rPr>
        <w:t>Usarov</w:t>
      </w:r>
      <w:proofErr w:type="spellEnd"/>
      <w:r w:rsidRPr="00986CB1">
        <w:rPr>
          <w:sz w:val="20"/>
          <w:szCs w:val="20"/>
          <w:lang w:val="en-US"/>
        </w:rPr>
        <w:t xml:space="preserve">, </w:t>
      </w:r>
      <w:proofErr w:type="spellStart"/>
      <w:r w:rsidR="00B97B35" w:rsidRPr="00986CB1">
        <w:rPr>
          <w:sz w:val="20"/>
          <w:szCs w:val="20"/>
          <w:lang w:val="en-US"/>
        </w:rPr>
        <w:t>Methology</w:t>
      </w:r>
      <w:proofErr w:type="spellEnd"/>
      <w:r w:rsidR="00B97B35" w:rsidRPr="00986CB1">
        <w:rPr>
          <w:sz w:val="20"/>
          <w:szCs w:val="20"/>
          <w:lang w:val="en-US"/>
        </w:rPr>
        <w:t xml:space="preserve"> of experimental research of voltage quality in electrical circuit, </w:t>
      </w:r>
      <w:r w:rsidRPr="00986CB1">
        <w:rPr>
          <w:sz w:val="20"/>
          <w:szCs w:val="20"/>
          <w:lang w:val="en-US"/>
        </w:rPr>
        <w:t xml:space="preserve">E3S Web of Conferences </w:t>
      </w:r>
      <w:r w:rsidRPr="00986CB1">
        <w:rPr>
          <w:b/>
          <w:sz w:val="20"/>
          <w:szCs w:val="20"/>
          <w:lang w:val="en-US"/>
        </w:rPr>
        <w:t xml:space="preserve">548, </w:t>
      </w:r>
      <w:r w:rsidRPr="00986CB1">
        <w:rPr>
          <w:sz w:val="20"/>
          <w:szCs w:val="20"/>
          <w:lang w:val="en-US"/>
        </w:rPr>
        <w:t xml:space="preserve">03009 (2024) </w:t>
      </w:r>
      <w:hyperlink r:id="rId17" w:history="1">
        <w:r w:rsidRPr="00986CB1">
          <w:rPr>
            <w:rStyle w:val="15"/>
            <w:rFonts w:ascii="Times New Roman" w:hAnsi="Times New Roman" w:cs="Times New Roman"/>
            <w:sz w:val="20"/>
            <w:szCs w:val="20"/>
            <w:lang w:val="en-US"/>
          </w:rPr>
          <w:t>https://doi.org/10.1051/e3sconf/202454803009</w:t>
        </w:r>
      </w:hyperlink>
      <w:r w:rsidRPr="00986CB1">
        <w:rPr>
          <w:sz w:val="20"/>
          <w:szCs w:val="20"/>
          <w:lang w:val="en-US"/>
        </w:rPr>
        <w:t xml:space="preserve"> </w:t>
      </w:r>
    </w:p>
    <w:p w14:paraId="1DAE70A2" w14:textId="2AC6D5B4" w:rsidR="00BE2334" w:rsidRDefault="000838AB"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sz w:val="20"/>
          <w:szCs w:val="20"/>
          <w:lang w:val="en-US"/>
        </w:rPr>
        <w:t>O.Jumaev</w:t>
      </w:r>
      <w:proofErr w:type="spellEnd"/>
      <w:r w:rsidRPr="00986CB1">
        <w:rPr>
          <w:sz w:val="20"/>
          <w:szCs w:val="20"/>
          <w:lang w:val="en-US"/>
        </w:rPr>
        <w:t>, M. Ismoilov,</w:t>
      </w:r>
      <w:r w:rsidR="00B97B35" w:rsidRPr="00986CB1">
        <w:rPr>
          <w:sz w:val="20"/>
          <w:szCs w:val="20"/>
          <w:lang w:val="en-US"/>
        </w:rPr>
        <w:t xml:space="preserve"> </w:t>
      </w:r>
      <w:r w:rsidR="00A51A56" w:rsidRPr="00986CB1">
        <w:rPr>
          <w:sz w:val="20"/>
          <w:szCs w:val="20"/>
          <w:lang w:val="en-US"/>
        </w:rPr>
        <w:t xml:space="preserve">D. Rahmatov, A. Qalandarov, </w:t>
      </w:r>
      <w:r w:rsidRPr="00986CB1">
        <w:rPr>
          <w:sz w:val="20"/>
          <w:szCs w:val="20"/>
          <w:lang w:val="en-US"/>
        </w:rPr>
        <w:t xml:space="preserve"> </w:t>
      </w:r>
      <w:r w:rsidR="00A51A56" w:rsidRPr="00986CB1">
        <w:rPr>
          <w:sz w:val="20"/>
          <w:szCs w:val="20"/>
          <w:lang w:val="en-US"/>
        </w:rPr>
        <w:t xml:space="preserve">Enhancing abrasion resistance testing for linoleum and rubber products: A proposal for improved device operation, E3S Web of Conferences </w:t>
      </w:r>
      <w:r w:rsidR="00A51A56" w:rsidRPr="003B1005">
        <w:rPr>
          <w:b/>
          <w:sz w:val="20"/>
          <w:szCs w:val="20"/>
          <w:lang w:val="en-US"/>
        </w:rPr>
        <w:t>525</w:t>
      </w:r>
      <w:r w:rsidR="00A51A56" w:rsidRPr="00986CB1">
        <w:rPr>
          <w:sz w:val="20"/>
          <w:szCs w:val="20"/>
          <w:lang w:val="en-US"/>
        </w:rPr>
        <w:t xml:space="preserve">, 05012 (2024) </w:t>
      </w:r>
      <w:hyperlink r:id="rId18" w:history="1">
        <w:r w:rsidR="00A51A56" w:rsidRPr="00986CB1">
          <w:rPr>
            <w:rStyle w:val="a6"/>
            <w:sz w:val="20"/>
            <w:szCs w:val="20"/>
            <w:lang w:val="en-US"/>
          </w:rPr>
          <w:t>https://doi.org/10.1051/e3sconf/202452505012</w:t>
        </w:r>
      </w:hyperlink>
      <w:r w:rsidR="00A51A56" w:rsidRPr="00986CB1">
        <w:rPr>
          <w:sz w:val="20"/>
          <w:szCs w:val="20"/>
          <w:lang w:val="en-US"/>
        </w:rPr>
        <w:t xml:space="preserve"> </w:t>
      </w:r>
      <w:r w:rsidRPr="00986CB1">
        <w:rPr>
          <w:sz w:val="20"/>
          <w:szCs w:val="20"/>
          <w:lang w:val="en-US"/>
        </w:rPr>
        <w:t xml:space="preserve"> </w:t>
      </w:r>
    </w:p>
    <w:p w14:paraId="3551E0F3" w14:textId="212F8E77" w:rsidR="003B1005" w:rsidRPr="00471F2F" w:rsidRDefault="003B1005" w:rsidP="00E0659F">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Pr>
          <w:sz w:val="20"/>
          <w:szCs w:val="20"/>
          <w:lang w:val="en-US"/>
        </w:rPr>
        <w:t>Sulton</w:t>
      </w:r>
      <w:proofErr w:type="spellEnd"/>
      <w:r>
        <w:rPr>
          <w:sz w:val="20"/>
          <w:szCs w:val="20"/>
          <w:lang w:val="en-US"/>
        </w:rPr>
        <w:t xml:space="preserve"> </w:t>
      </w:r>
      <w:proofErr w:type="spellStart"/>
      <w:r>
        <w:rPr>
          <w:sz w:val="20"/>
          <w:szCs w:val="20"/>
          <w:lang w:val="en-US"/>
        </w:rPr>
        <w:t>Amirov</w:t>
      </w:r>
      <w:proofErr w:type="spellEnd"/>
      <w:r w:rsidRPr="00021453">
        <w:rPr>
          <w:sz w:val="20"/>
          <w:szCs w:val="20"/>
          <w:lang w:val="en-US"/>
        </w:rPr>
        <w:t xml:space="preserve">, </w:t>
      </w:r>
      <w:proofErr w:type="spellStart"/>
      <w:r w:rsidRPr="00021453">
        <w:rPr>
          <w:sz w:val="20"/>
          <w:szCs w:val="20"/>
          <w:lang w:val="en-US"/>
        </w:rPr>
        <w:t>Aminjon</w:t>
      </w:r>
      <w:proofErr w:type="spellEnd"/>
      <w:r w:rsidRPr="00021453">
        <w:rPr>
          <w:sz w:val="20"/>
          <w:szCs w:val="20"/>
          <w:lang w:val="en-US"/>
        </w:rPr>
        <w:t xml:space="preserve"> </w:t>
      </w:r>
      <w:proofErr w:type="spellStart"/>
      <w:r w:rsidRPr="00021453">
        <w:rPr>
          <w:sz w:val="20"/>
          <w:szCs w:val="20"/>
          <w:lang w:val="en-US"/>
        </w:rPr>
        <w:t>Ataullayev</w:t>
      </w:r>
      <w:proofErr w:type="spellEnd"/>
      <w:r>
        <w:rPr>
          <w:sz w:val="20"/>
          <w:szCs w:val="20"/>
          <w:lang w:val="en-US"/>
        </w:rPr>
        <w:t xml:space="preserve">, </w:t>
      </w:r>
      <w:r w:rsidRPr="00021453">
        <w:rPr>
          <w:sz w:val="20"/>
          <w:szCs w:val="20"/>
          <w:lang w:val="en-US"/>
        </w:rPr>
        <w:t>Sine-cosine rotating transformers in zenith</w:t>
      </w:r>
      <w:r>
        <w:rPr>
          <w:sz w:val="20"/>
          <w:szCs w:val="20"/>
          <w:lang w:val="en-US"/>
        </w:rPr>
        <w:t xml:space="preserve"> </w:t>
      </w:r>
      <w:r w:rsidRPr="00021453">
        <w:rPr>
          <w:sz w:val="20"/>
          <w:szCs w:val="20"/>
          <w:lang w:val="en-US"/>
        </w:rPr>
        <w:t>angle converters</w:t>
      </w:r>
      <w:r>
        <w:rPr>
          <w:sz w:val="20"/>
          <w:szCs w:val="20"/>
          <w:lang w:val="en-US"/>
        </w:rPr>
        <w:t xml:space="preserve">, </w:t>
      </w:r>
      <w:r w:rsidRPr="00021453">
        <w:rPr>
          <w:sz w:val="20"/>
          <w:szCs w:val="20"/>
          <w:lang w:val="en-US"/>
        </w:rPr>
        <w:t xml:space="preserve">E3S Web of Conferences </w:t>
      </w:r>
      <w:r w:rsidRPr="00021453">
        <w:rPr>
          <w:b/>
          <w:sz w:val="20"/>
          <w:szCs w:val="20"/>
          <w:lang w:val="en-US"/>
        </w:rPr>
        <w:t>525,</w:t>
      </w:r>
      <w:r w:rsidRPr="00021453">
        <w:rPr>
          <w:sz w:val="20"/>
          <w:szCs w:val="20"/>
          <w:lang w:val="en-US"/>
        </w:rPr>
        <w:t xml:space="preserve"> 03010 (2024)</w:t>
      </w:r>
      <w:r>
        <w:rPr>
          <w:sz w:val="20"/>
          <w:szCs w:val="20"/>
          <w:lang w:val="en-US"/>
        </w:rPr>
        <w:t xml:space="preserve"> </w:t>
      </w:r>
      <w:r w:rsidRPr="00021453">
        <w:rPr>
          <w:sz w:val="20"/>
          <w:szCs w:val="20"/>
          <w:lang w:val="en-US"/>
        </w:rPr>
        <w:t>GEOTECH-2024</w:t>
      </w:r>
      <w:r>
        <w:rPr>
          <w:sz w:val="20"/>
          <w:szCs w:val="20"/>
          <w:lang w:val="en-US"/>
        </w:rPr>
        <w:t xml:space="preserve">, </w:t>
      </w:r>
      <w:hyperlink r:id="rId19" w:history="1">
        <w:r w:rsidRPr="004F0278">
          <w:rPr>
            <w:rStyle w:val="a6"/>
            <w:sz w:val="20"/>
            <w:szCs w:val="20"/>
            <w:lang w:val="en-US"/>
          </w:rPr>
          <w:t>https://doi.org/10.1051/e3sconf/202452503010</w:t>
        </w:r>
      </w:hyperlink>
    </w:p>
    <w:p w14:paraId="4946ED67" w14:textId="3BC4136F" w:rsidR="00471F2F" w:rsidRPr="00471F2F" w:rsidRDefault="00471F2F" w:rsidP="00E0659F">
      <w:pPr>
        <w:pStyle w:val="Reference"/>
        <w:numPr>
          <w:ilvl w:val="0"/>
          <w:numId w:val="8"/>
        </w:numPr>
        <w:tabs>
          <w:tab w:val="left" w:pos="142"/>
          <w:tab w:val="left" w:pos="284"/>
          <w:tab w:val="left" w:pos="567"/>
        </w:tabs>
        <w:spacing w:after="0"/>
        <w:ind w:left="0" w:firstLine="0"/>
        <w:rPr>
          <w:sz w:val="20"/>
          <w:szCs w:val="20"/>
          <w:lang w:val="en-US"/>
        </w:rPr>
      </w:pPr>
      <w:r w:rsidRPr="00471F2F">
        <w:rPr>
          <w:sz w:val="20"/>
          <w:szCs w:val="20"/>
          <w:lang w:val="en-US"/>
        </w:rPr>
        <w:t xml:space="preserve">Sultan F. Amirov, Nodir O. </w:t>
      </w:r>
      <w:proofErr w:type="spellStart"/>
      <w:r w:rsidRPr="00471F2F">
        <w:rPr>
          <w:sz w:val="20"/>
          <w:szCs w:val="20"/>
          <w:lang w:val="en-US"/>
        </w:rPr>
        <w:t>Ataullayev</w:t>
      </w:r>
      <w:proofErr w:type="spellEnd"/>
      <w:r w:rsidRPr="00471F2F">
        <w:rPr>
          <w:sz w:val="20"/>
          <w:szCs w:val="20"/>
          <w:lang w:val="en-US"/>
        </w:rPr>
        <w:t xml:space="preserve">, Amin O. </w:t>
      </w:r>
      <w:proofErr w:type="spellStart"/>
      <w:r>
        <w:rPr>
          <w:sz w:val="20"/>
          <w:szCs w:val="20"/>
          <w:lang w:val="en-US"/>
        </w:rPr>
        <w:t>Ataullayev</w:t>
      </w:r>
      <w:proofErr w:type="spellEnd"/>
      <w:r>
        <w:rPr>
          <w:sz w:val="20"/>
          <w:szCs w:val="20"/>
          <w:lang w:val="en-US"/>
        </w:rPr>
        <w:t xml:space="preserve">, </w:t>
      </w:r>
      <w:proofErr w:type="spellStart"/>
      <w:r>
        <w:rPr>
          <w:sz w:val="20"/>
          <w:szCs w:val="20"/>
          <w:lang w:val="en-US"/>
        </w:rPr>
        <w:t>Bobur</w:t>
      </w:r>
      <w:proofErr w:type="spellEnd"/>
      <w:r>
        <w:rPr>
          <w:sz w:val="20"/>
          <w:szCs w:val="20"/>
          <w:lang w:val="en-US"/>
        </w:rPr>
        <w:t xml:space="preserve"> Q. Muxammadov</w:t>
      </w:r>
      <w:r w:rsidRPr="00471F2F">
        <w:rPr>
          <w:sz w:val="20"/>
          <w:szCs w:val="20"/>
          <w:lang w:val="en-US"/>
        </w:rPr>
        <w:t>, and</w:t>
      </w:r>
      <w:r>
        <w:rPr>
          <w:sz w:val="20"/>
          <w:szCs w:val="20"/>
          <w:lang w:val="en-US"/>
        </w:rPr>
        <w:t xml:space="preserve"> </w:t>
      </w:r>
      <w:r w:rsidRPr="00471F2F">
        <w:rPr>
          <w:sz w:val="20"/>
          <w:szCs w:val="20"/>
          <w:lang w:val="en-US"/>
        </w:rPr>
        <w:t>Ahror U. Majidov</w:t>
      </w:r>
      <w:r>
        <w:rPr>
          <w:sz w:val="20"/>
          <w:szCs w:val="20"/>
          <w:lang w:val="en-US"/>
        </w:rPr>
        <w:t xml:space="preserve">, </w:t>
      </w:r>
      <w:r w:rsidRPr="00471F2F">
        <w:rPr>
          <w:sz w:val="20"/>
          <w:szCs w:val="20"/>
          <w:lang w:val="en-US"/>
        </w:rPr>
        <w:t>Methods for reducing the temperature</w:t>
      </w:r>
      <w:r>
        <w:rPr>
          <w:sz w:val="20"/>
          <w:szCs w:val="20"/>
          <w:lang w:val="en-US"/>
        </w:rPr>
        <w:t xml:space="preserve"> </w:t>
      </w:r>
      <w:r w:rsidRPr="00471F2F">
        <w:rPr>
          <w:sz w:val="20"/>
          <w:szCs w:val="20"/>
          <w:lang w:val="en-US"/>
        </w:rPr>
        <w:t xml:space="preserve">components of </w:t>
      </w:r>
      <w:proofErr w:type="spellStart"/>
      <w:r w:rsidRPr="00471F2F">
        <w:rPr>
          <w:sz w:val="20"/>
          <w:szCs w:val="20"/>
          <w:lang w:val="en-US"/>
        </w:rPr>
        <w:t>magnetomodulation</w:t>
      </w:r>
      <w:proofErr w:type="spellEnd"/>
      <w:r w:rsidRPr="00471F2F">
        <w:rPr>
          <w:sz w:val="20"/>
          <w:szCs w:val="20"/>
          <w:lang w:val="en-US"/>
        </w:rPr>
        <w:t xml:space="preserve"> DC</w:t>
      </w:r>
      <w:r>
        <w:rPr>
          <w:sz w:val="20"/>
          <w:szCs w:val="20"/>
          <w:lang w:val="en-US"/>
        </w:rPr>
        <w:t xml:space="preserve"> </w:t>
      </w:r>
      <w:r w:rsidRPr="00471F2F">
        <w:rPr>
          <w:sz w:val="20"/>
          <w:szCs w:val="20"/>
          <w:lang w:val="en-US"/>
        </w:rPr>
        <w:t>convertors errors</w:t>
      </w:r>
      <w:r>
        <w:rPr>
          <w:sz w:val="20"/>
          <w:szCs w:val="20"/>
          <w:lang w:val="en-US"/>
        </w:rPr>
        <w:t xml:space="preserve">, </w:t>
      </w:r>
      <w:r w:rsidRPr="00471F2F">
        <w:rPr>
          <w:sz w:val="20"/>
          <w:szCs w:val="20"/>
          <w:lang w:val="en-US"/>
        </w:rPr>
        <w:t xml:space="preserve">E3S Web of Conferences </w:t>
      </w:r>
      <w:r w:rsidRPr="00471F2F">
        <w:rPr>
          <w:b/>
          <w:sz w:val="20"/>
          <w:szCs w:val="20"/>
          <w:lang w:val="en-US"/>
        </w:rPr>
        <w:t>417,</w:t>
      </w:r>
      <w:r w:rsidRPr="00471F2F">
        <w:rPr>
          <w:sz w:val="20"/>
          <w:szCs w:val="20"/>
          <w:lang w:val="en-US"/>
        </w:rPr>
        <w:t xml:space="preserve"> 03011 (2023)</w:t>
      </w:r>
      <w:r w:rsidRPr="00471F2F">
        <w:rPr>
          <w:lang w:val="en-US"/>
        </w:rPr>
        <w:t xml:space="preserve"> </w:t>
      </w:r>
      <w:r w:rsidRPr="00471F2F">
        <w:rPr>
          <w:sz w:val="20"/>
          <w:szCs w:val="20"/>
          <w:lang w:val="en-US"/>
        </w:rPr>
        <w:t>GEOTECH-2023</w:t>
      </w:r>
      <w:r>
        <w:rPr>
          <w:sz w:val="20"/>
          <w:szCs w:val="20"/>
          <w:lang w:val="en-US"/>
        </w:rPr>
        <w:t xml:space="preserve"> </w:t>
      </w:r>
      <w:hyperlink r:id="rId20" w:history="1">
        <w:r w:rsidRPr="009A282B">
          <w:rPr>
            <w:rStyle w:val="a6"/>
            <w:sz w:val="20"/>
            <w:szCs w:val="20"/>
            <w:lang w:val="en-US"/>
          </w:rPr>
          <w:t>https://doi.org/10.1051/e3sconf/202341703011</w:t>
        </w:r>
      </w:hyperlink>
      <w:r>
        <w:rPr>
          <w:sz w:val="20"/>
          <w:szCs w:val="20"/>
          <w:lang w:val="en-US"/>
        </w:rPr>
        <w:t xml:space="preserve"> </w:t>
      </w:r>
    </w:p>
    <w:p w14:paraId="5AD63B2A" w14:textId="2F08F6B9" w:rsidR="00BE2334" w:rsidRPr="00986CB1" w:rsidRDefault="00E20FEE"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Boboqulov J., </w:t>
      </w:r>
      <w:proofErr w:type="spellStart"/>
      <w:r w:rsidRPr="00986CB1">
        <w:rPr>
          <w:rFonts w:eastAsia="Calibri"/>
          <w:sz w:val="20"/>
          <w:szCs w:val="20"/>
          <w:lang w:val="en-US"/>
        </w:rPr>
        <w:t>Narzullayev</w:t>
      </w:r>
      <w:proofErr w:type="spellEnd"/>
      <w:r w:rsidRPr="00986CB1">
        <w:rPr>
          <w:rFonts w:eastAsia="Calibri"/>
          <w:sz w:val="20"/>
          <w:szCs w:val="20"/>
          <w:lang w:val="en-US"/>
        </w:rPr>
        <w:t xml:space="preserve"> B</w:t>
      </w:r>
      <w:r w:rsidR="00EF57FA">
        <w:rPr>
          <w:rFonts w:eastAsia="Calibri"/>
          <w:sz w:val="20"/>
          <w:szCs w:val="20"/>
          <w:lang w:val="en-US"/>
        </w:rPr>
        <w:t>,</w:t>
      </w:r>
      <w:r w:rsidRPr="00986CB1">
        <w:rPr>
          <w:rFonts w:eastAsia="Calibri"/>
          <w:sz w:val="20"/>
          <w:szCs w:val="20"/>
          <w:lang w:val="en-US"/>
        </w:rPr>
        <w:t xml:space="preserve"> Development of a model for diagnosing rotor conditions in the parallel connection of synchronous generators with the network</w:t>
      </w:r>
      <w:r w:rsidR="002632F8" w:rsidRPr="00986CB1">
        <w:rPr>
          <w:rFonts w:eastAsia="Calibri"/>
          <w:sz w:val="20"/>
          <w:szCs w:val="20"/>
          <w:lang w:val="en-US"/>
        </w:rPr>
        <w:t xml:space="preserve">, </w:t>
      </w:r>
      <w:r w:rsidRPr="00986CB1">
        <w:rPr>
          <w:rFonts w:eastAsia="Calibri"/>
          <w:sz w:val="20"/>
          <w:szCs w:val="20"/>
          <w:lang w:val="en-US"/>
        </w:rPr>
        <w:t xml:space="preserve">E3S Web of Conferences. – EDP Sciences, 2024. – </w:t>
      </w:r>
      <w:r w:rsidRPr="00986CB1">
        <w:rPr>
          <w:rFonts w:eastAsia="Calibri"/>
          <w:b/>
          <w:sz w:val="20"/>
          <w:szCs w:val="20"/>
          <w:lang w:val="en-US"/>
        </w:rPr>
        <w:t>Т.</w:t>
      </w:r>
      <w:r w:rsidRPr="00986CB1">
        <w:rPr>
          <w:rFonts w:eastAsia="Calibri"/>
          <w:sz w:val="20"/>
          <w:szCs w:val="20"/>
          <w:lang w:val="en-US"/>
        </w:rPr>
        <w:t xml:space="preserve"> </w:t>
      </w:r>
      <w:r w:rsidRPr="00986CB1">
        <w:rPr>
          <w:rFonts w:eastAsia="Calibri"/>
          <w:b/>
          <w:sz w:val="20"/>
          <w:szCs w:val="20"/>
          <w:lang w:val="en-US"/>
        </w:rPr>
        <w:t>525</w:t>
      </w:r>
      <w:r w:rsidRPr="00986CB1">
        <w:rPr>
          <w:rFonts w:eastAsia="Calibri"/>
          <w:sz w:val="20"/>
          <w:szCs w:val="20"/>
          <w:lang w:val="en-US"/>
        </w:rPr>
        <w:t xml:space="preserve">. – С. 06001. </w:t>
      </w:r>
      <w:hyperlink r:id="rId21" w:history="1">
        <w:r w:rsidR="0075475C" w:rsidRPr="00986CB1">
          <w:rPr>
            <w:rStyle w:val="a6"/>
            <w:rFonts w:eastAsia="Calibri"/>
            <w:sz w:val="20"/>
            <w:szCs w:val="20"/>
            <w:lang w:val="en-US"/>
          </w:rPr>
          <w:t>https://doi.org/10.1051/e3sconf/202452506001</w:t>
        </w:r>
      </w:hyperlink>
      <w:r w:rsidR="0075475C" w:rsidRPr="00986CB1">
        <w:rPr>
          <w:rFonts w:eastAsia="Calibri"/>
          <w:sz w:val="20"/>
          <w:szCs w:val="20"/>
          <w:lang w:val="en-US"/>
        </w:rPr>
        <w:t xml:space="preserve"> </w:t>
      </w:r>
      <w:r w:rsidRPr="00986CB1">
        <w:rPr>
          <w:rFonts w:eastAsia="Calibri"/>
          <w:sz w:val="20"/>
          <w:szCs w:val="20"/>
          <w:lang w:val="en-US"/>
        </w:rPr>
        <w:t xml:space="preserve"> </w:t>
      </w:r>
      <w:r w:rsidR="0075475C" w:rsidRPr="00986CB1">
        <w:rPr>
          <w:rFonts w:eastAsia="Calibri"/>
          <w:sz w:val="20"/>
          <w:szCs w:val="20"/>
          <w:lang w:val="en-US"/>
        </w:rPr>
        <w:t xml:space="preserve"> </w:t>
      </w:r>
    </w:p>
    <w:p w14:paraId="28567CED" w14:textId="133F96CE" w:rsidR="00BE2334" w:rsidRPr="00986CB1" w:rsidRDefault="00E20FEE"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Narzullayev</w:t>
      </w:r>
      <w:proofErr w:type="spellEnd"/>
      <w:r w:rsidRPr="00986CB1">
        <w:rPr>
          <w:rFonts w:eastAsia="Calibri"/>
          <w:sz w:val="20"/>
          <w:szCs w:val="20"/>
          <w:lang w:val="en-US"/>
        </w:rPr>
        <w:t xml:space="preserve"> B. S., </w:t>
      </w:r>
      <w:proofErr w:type="spellStart"/>
      <w:r w:rsidRPr="00986CB1">
        <w:rPr>
          <w:rFonts w:eastAsia="Calibri"/>
          <w:sz w:val="20"/>
          <w:szCs w:val="20"/>
          <w:lang w:val="en-US"/>
        </w:rPr>
        <w:t>Eshmirzaev</w:t>
      </w:r>
      <w:proofErr w:type="spellEnd"/>
      <w:r w:rsidRPr="00986CB1">
        <w:rPr>
          <w:rFonts w:eastAsia="Calibri"/>
          <w:sz w:val="20"/>
          <w:szCs w:val="20"/>
          <w:lang w:val="en-US"/>
        </w:rPr>
        <w:t xml:space="preserve"> M. A</w:t>
      </w:r>
      <w:r w:rsidR="00EF57FA">
        <w:rPr>
          <w:rFonts w:eastAsia="Calibri"/>
          <w:sz w:val="20"/>
          <w:szCs w:val="20"/>
          <w:lang w:val="en-US"/>
        </w:rPr>
        <w:t>,</w:t>
      </w:r>
      <w:r w:rsidRPr="00986CB1">
        <w:rPr>
          <w:rFonts w:eastAsia="Calibri"/>
          <w:sz w:val="20"/>
          <w:szCs w:val="20"/>
          <w:lang w:val="en-US"/>
        </w:rPr>
        <w:t xml:space="preserve"> Causes of the appearance of current waves in high voltage electric arc furnaces, and methods of their reduction</w:t>
      </w:r>
      <w:r w:rsidR="002632F8" w:rsidRPr="00986CB1">
        <w:rPr>
          <w:rFonts w:eastAsia="Calibri"/>
          <w:sz w:val="20"/>
          <w:szCs w:val="20"/>
          <w:lang w:val="en-US"/>
        </w:rPr>
        <w:t xml:space="preserve">, </w:t>
      </w:r>
      <w:r w:rsidRPr="00986CB1">
        <w:rPr>
          <w:rFonts w:eastAsia="Calibri"/>
          <w:sz w:val="20"/>
          <w:szCs w:val="20"/>
          <w:lang w:val="en-US"/>
        </w:rPr>
        <w:t xml:space="preserve">E3S Web of Conferences. – EDP Sciences, 2023. – </w:t>
      </w:r>
      <w:r w:rsidRPr="00986CB1">
        <w:rPr>
          <w:rFonts w:eastAsia="Calibri"/>
          <w:b/>
          <w:sz w:val="20"/>
          <w:szCs w:val="20"/>
          <w:lang w:val="en-US"/>
        </w:rPr>
        <w:t>Т. 417</w:t>
      </w:r>
      <w:r w:rsidRPr="00986CB1">
        <w:rPr>
          <w:rFonts w:eastAsia="Calibri"/>
          <w:sz w:val="20"/>
          <w:szCs w:val="20"/>
          <w:lang w:val="en-US"/>
        </w:rPr>
        <w:t xml:space="preserve">. – С. 03003. </w:t>
      </w:r>
      <w:hyperlink r:id="rId22" w:history="1">
        <w:r w:rsidR="0075475C" w:rsidRPr="00986CB1">
          <w:rPr>
            <w:rStyle w:val="a6"/>
            <w:rFonts w:eastAsia="Calibri"/>
            <w:sz w:val="20"/>
            <w:szCs w:val="20"/>
            <w:lang w:val="en-US"/>
          </w:rPr>
          <w:t>https://doi.org/10.1051/e3sconf/202341703003</w:t>
        </w:r>
      </w:hyperlink>
      <w:r w:rsidR="0075475C" w:rsidRPr="00986CB1">
        <w:rPr>
          <w:rFonts w:eastAsia="Calibri"/>
          <w:sz w:val="20"/>
          <w:szCs w:val="20"/>
          <w:lang w:val="en-US"/>
        </w:rPr>
        <w:t xml:space="preserve"> </w:t>
      </w:r>
      <w:r w:rsidRPr="00986CB1">
        <w:rPr>
          <w:rFonts w:eastAsia="Calibri"/>
          <w:sz w:val="20"/>
          <w:szCs w:val="20"/>
          <w:lang w:val="en-US"/>
        </w:rPr>
        <w:t xml:space="preserve"> </w:t>
      </w:r>
    </w:p>
    <w:p w14:paraId="506AEF51" w14:textId="1FE55EEB" w:rsidR="00BE2334" w:rsidRPr="00986CB1" w:rsidRDefault="000E4C89"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Akram</w:t>
      </w:r>
      <w:proofErr w:type="spellEnd"/>
      <w:r w:rsidRPr="00986CB1">
        <w:rPr>
          <w:rFonts w:eastAsia="Calibri"/>
          <w:sz w:val="20"/>
          <w:szCs w:val="20"/>
          <w:lang w:val="en-US"/>
        </w:rPr>
        <w:t xml:space="preserve"> </w:t>
      </w:r>
      <w:proofErr w:type="spellStart"/>
      <w:r w:rsidRPr="00986CB1">
        <w:rPr>
          <w:rFonts w:eastAsia="Calibri"/>
          <w:sz w:val="20"/>
          <w:szCs w:val="20"/>
          <w:lang w:val="en-US"/>
        </w:rPr>
        <w:t>Tovbaev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w:t>
      </w:r>
      <w:r w:rsidR="00EF57FA">
        <w:rPr>
          <w:rFonts w:eastAsia="Calibri"/>
          <w:sz w:val="20"/>
          <w:szCs w:val="20"/>
          <w:lang w:val="en-US"/>
        </w:rPr>
        <w:t xml:space="preserve"> </w:t>
      </w:r>
      <w:proofErr w:type="spellStart"/>
      <w:r w:rsidRPr="00986CB1">
        <w:rPr>
          <w:rFonts w:eastAsia="Calibri"/>
          <w:sz w:val="20"/>
          <w:szCs w:val="20"/>
          <w:lang w:val="en-US"/>
        </w:rPr>
        <w:t>Uktam</w:t>
      </w:r>
      <w:proofErr w:type="spellEnd"/>
      <w:r w:rsidRPr="00986CB1">
        <w:rPr>
          <w:rFonts w:eastAsia="Calibri"/>
          <w:sz w:val="20"/>
          <w:szCs w:val="20"/>
          <w:lang w:val="en-US"/>
        </w:rPr>
        <w:t xml:space="preserve"> </w:t>
      </w:r>
      <w:proofErr w:type="spellStart"/>
      <w:r w:rsidRPr="00986CB1">
        <w:rPr>
          <w:rFonts w:eastAsia="Calibri"/>
          <w:sz w:val="20"/>
          <w:szCs w:val="20"/>
          <w:lang w:val="en-US"/>
        </w:rPr>
        <w:t>Usarov</w:t>
      </w:r>
      <w:proofErr w:type="spellEnd"/>
      <w:proofErr w:type="gramStart"/>
      <w:r w:rsidRPr="00986CB1">
        <w:rPr>
          <w:rFonts w:eastAsia="Calibri"/>
          <w:sz w:val="20"/>
          <w:szCs w:val="20"/>
          <w:lang w:val="en-US"/>
        </w:rPr>
        <w:t>.,</w:t>
      </w:r>
      <w:proofErr w:type="spellStart"/>
      <w:r w:rsidRPr="00986CB1">
        <w:rPr>
          <w:rFonts w:eastAsia="Calibri"/>
          <w:sz w:val="20"/>
          <w:szCs w:val="20"/>
          <w:lang w:val="en-US"/>
        </w:rPr>
        <w:t>Gulom</w:t>
      </w:r>
      <w:proofErr w:type="spellEnd"/>
      <w:proofErr w:type="gram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sidR="00EF57FA">
        <w:rPr>
          <w:rFonts w:eastAsia="Calibri"/>
          <w:sz w:val="20"/>
          <w:szCs w:val="20"/>
          <w:lang w:val="en-US"/>
        </w:rPr>
        <w:t>,</w:t>
      </w:r>
      <w:r w:rsidR="002632F8" w:rsidRPr="00986CB1">
        <w:rPr>
          <w:sz w:val="20"/>
          <w:szCs w:val="20"/>
          <w:lang w:val="en-US"/>
        </w:rPr>
        <w:t xml:space="preserve"> </w:t>
      </w:r>
      <w:r w:rsidR="002632F8" w:rsidRPr="00986CB1">
        <w:rPr>
          <w:rFonts w:eastAsia="Calibri"/>
          <w:sz w:val="20"/>
          <w:szCs w:val="20"/>
          <w:lang w:val="en-US"/>
        </w:rPr>
        <w:t xml:space="preserve">Reactive power compensation helps maintain a stable voltage profile across the network, </w:t>
      </w:r>
      <w:r w:rsidR="003C6221" w:rsidRPr="00986CB1">
        <w:rPr>
          <w:rFonts w:eastAsia="Calibri"/>
          <w:iCs/>
          <w:sz w:val="20"/>
          <w:szCs w:val="20"/>
          <w:lang w:val="en-US"/>
        </w:rPr>
        <w:t xml:space="preserve">AIP Conf. Proc. </w:t>
      </w:r>
      <w:r w:rsidR="003C6221" w:rsidRPr="00986CB1">
        <w:rPr>
          <w:rFonts w:eastAsia="Calibri"/>
          <w:b/>
          <w:sz w:val="20"/>
          <w:szCs w:val="20"/>
          <w:lang w:val="en-US"/>
        </w:rPr>
        <w:t>3331,</w:t>
      </w:r>
      <w:r w:rsidR="003C6221" w:rsidRPr="00986CB1">
        <w:rPr>
          <w:rFonts w:eastAsia="Calibri"/>
          <w:sz w:val="20"/>
          <w:szCs w:val="20"/>
          <w:lang w:val="en-US"/>
        </w:rPr>
        <w:t xml:space="preserve"> 060014 (2025).</w:t>
      </w:r>
      <w:r w:rsidR="003C6221" w:rsidRPr="00986CB1">
        <w:rPr>
          <w:rFonts w:eastAsiaTheme="minorHAnsi"/>
          <w:color w:val="0066CC"/>
          <w:sz w:val="20"/>
          <w:szCs w:val="20"/>
          <w:lang w:val="en-US" w:eastAsia="en-US"/>
        </w:rPr>
        <w:t xml:space="preserve"> </w:t>
      </w:r>
      <w:hyperlink r:id="rId23" w:history="1">
        <w:r w:rsidR="003C6221" w:rsidRPr="00986CB1">
          <w:rPr>
            <w:rStyle w:val="a6"/>
            <w:rFonts w:eastAsia="Calibri"/>
            <w:sz w:val="20"/>
            <w:szCs w:val="20"/>
            <w:lang w:val="en-US"/>
          </w:rPr>
          <w:t>https://doi.org/10.1063/5.0307209</w:t>
        </w:r>
      </w:hyperlink>
      <w:r w:rsidR="003C6221" w:rsidRPr="00986CB1">
        <w:rPr>
          <w:rFonts w:eastAsia="Calibri"/>
          <w:sz w:val="20"/>
          <w:szCs w:val="20"/>
          <w:lang w:val="en-US"/>
        </w:rPr>
        <w:t xml:space="preserve"> </w:t>
      </w:r>
    </w:p>
    <w:p w14:paraId="0EB993E9" w14:textId="1EC5045D" w:rsidR="00BE2334" w:rsidRPr="00986CB1" w:rsidRDefault="003C6221"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Asliddin</w:t>
      </w:r>
      <w:proofErr w:type="spellEnd"/>
      <w:r w:rsidRPr="00986CB1">
        <w:rPr>
          <w:rFonts w:eastAsia="Calibri"/>
          <w:sz w:val="20"/>
          <w:szCs w:val="20"/>
          <w:lang w:val="en-US"/>
        </w:rPr>
        <w:t xml:space="preserve"> </w:t>
      </w:r>
      <w:proofErr w:type="spellStart"/>
      <w:r w:rsidRPr="00986CB1">
        <w:rPr>
          <w:rFonts w:eastAsia="Calibri"/>
          <w:sz w:val="20"/>
          <w:szCs w:val="20"/>
          <w:lang w:val="en-US"/>
        </w:rPr>
        <w:t>Norqulov</w:t>
      </w:r>
      <w:proofErr w:type="spellEnd"/>
      <w:r w:rsidRPr="00986CB1">
        <w:rPr>
          <w:rFonts w:eastAsia="Calibri"/>
          <w:sz w:val="20"/>
          <w:szCs w:val="20"/>
          <w:lang w:val="en-US"/>
        </w:rPr>
        <w:t xml:space="preserve">, </w:t>
      </w:r>
      <w:proofErr w:type="spellStart"/>
      <w:r w:rsidRPr="00986CB1">
        <w:rPr>
          <w:rFonts w:eastAsia="Calibri"/>
          <w:sz w:val="20"/>
          <w:szCs w:val="20"/>
          <w:lang w:val="en-US"/>
        </w:rPr>
        <w:t>Feruz</w:t>
      </w:r>
      <w:proofErr w:type="spellEnd"/>
      <w:r w:rsidRPr="00986CB1">
        <w:rPr>
          <w:rFonts w:eastAsia="Calibri"/>
          <w:sz w:val="20"/>
          <w:szCs w:val="20"/>
          <w:lang w:val="en-US"/>
        </w:rPr>
        <w:t xml:space="preserve"> </w:t>
      </w:r>
      <w:proofErr w:type="spellStart"/>
      <w:r w:rsidRPr="00986CB1">
        <w:rPr>
          <w:rFonts w:eastAsia="Calibri"/>
          <w:sz w:val="20"/>
          <w:szCs w:val="20"/>
          <w:lang w:val="en-US"/>
        </w:rPr>
        <w:t>Raximov</w:t>
      </w:r>
      <w:proofErr w:type="spellEnd"/>
      <w:r w:rsidR="00EF57FA">
        <w:rPr>
          <w:rFonts w:eastAsia="Calibri"/>
          <w:sz w:val="20"/>
          <w:szCs w:val="20"/>
          <w:lang w:val="en-US"/>
        </w:rPr>
        <w:t>,</w:t>
      </w:r>
      <w:r w:rsidR="002632F8" w:rsidRPr="00986CB1">
        <w:rPr>
          <w:sz w:val="20"/>
          <w:szCs w:val="20"/>
          <w:lang w:val="en-US"/>
        </w:rPr>
        <w:t xml:space="preserve"> </w:t>
      </w:r>
      <w:r w:rsidR="002632F8" w:rsidRPr="00986CB1">
        <w:rPr>
          <w:rFonts w:eastAsia="Calibri"/>
          <w:sz w:val="20"/>
          <w:szCs w:val="20"/>
          <w:lang w:val="en-US"/>
        </w:rPr>
        <w:t xml:space="preserve">Methods for evaluating financial and economic effectiveness of investment projects in the energy sector with time factor </w:t>
      </w:r>
      <w:proofErr w:type="gramStart"/>
      <w:r w:rsidR="002632F8" w:rsidRPr="00986CB1">
        <w:rPr>
          <w:rFonts w:eastAsia="Calibri"/>
          <w:sz w:val="20"/>
          <w:szCs w:val="20"/>
          <w:lang w:val="en-US"/>
        </w:rPr>
        <w:t xml:space="preserve">considerations, </w:t>
      </w:r>
      <w:r w:rsidRPr="00986CB1">
        <w:rPr>
          <w:sz w:val="20"/>
          <w:szCs w:val="20"/>
          <w:lang w:val="en-US"/>
        </w:rPr>
        <w:t xml:space="preserve"> </w:t>
      </w:r>
      <w:r w:rsidRPr="00986CB1">
        <w:rPr>
          <w:rFonts w:eastAsia="Calibri"/>
          <w:sz w:val="20"/>
          <w:szCs w:val="20"/>
          <w:lang w:val="en-US"/>
        </w:rPr>
        <w:t>AIP</w:t>
      </w:r>
      <w:proofErr w:type="gramEnd"/>
      <w:r w:rsidRPr="00986CB1">
        <w:rPr>
          <w:rFonts w:eastAsia="Calibri"/>
          <w:sz w:val="20"/>
          <w:szCs w:val="20"/>
          <w:lang w:val="en-US"/>
        </w:rPr>
        <w:t xml:space="preserve"> Conf. Proc. </w:t>
      </w:r>
      <w:r w:rsidRPr="00986CB1">
        <w:rPr>
          <w:rFonts w:eastAsia="Calibri"/>
          <w:b/>
          <w:sz w:val="20"/>
          <w:szCs w:val="20"/>
          <w:lang w:val="en-US"/>
        </w:rPr>
        <w:t>3331,</w:t>
      </w:r>
      <w:r w:rsidRPr="00986CB1">
        <w:rPr>
          <w:rFonts w:eastAsia="Calibri"/>
          <w:sz w:val="20"/>
          <w:szCs w:val="20"/>
          <w:lang w:val="en-US"/>
        </w:rPr>
        <w:t xml:space="preserve"> 030070-1–030070-6.</w:t>
      </w:r>
      <w:r w:rsidRPr="00986CB1">
        <w:rPr>
          <w:sz w:val="20"/>
          <w:szCs w:val="20"/>
          <w:lang w:val="en-US"/>
        </w:rPr>
        <w:t xml:space="preserve"> </w:t>
      </w:r>
      <w:hyperlink r:id="rId24" w:history="1">
        <w:r w:rsidRPr="00986CB1">
          <w:rPr>
            <w:rStyle w:val="a6"/>
            <w:rFonts w:eastAsia="Calibri"/>
            <w:sz w:val="20"/>
            <w:szCs w:val="20"/>
            <w:lang w:val="en-US"/>
          </w:rPr>
          <w:t>https://doi.org/10.1063/5.0306104</w:t>
        </w:r>
      </w:hyperlink>
      <w:r w:rsidRPr="00986CB1">
        <w:rPr>
          <w:rFonts w:eastAsia="Calibri"/>
          <w:sz w:val="20"/>
          <w:szCs w:val="20"/>
          <w:lang w:val="en-US"/>
        </w:rPr>
        <w:t xml:space="preserve"> </w:t>
      </w:r>
    </w:p>
    <w:p w14:paraId="6C77EDEA" w14:textId="0437CD5F" w:rsidR="00BE2334" w:rsidRPr="00986CB1" w:rsidRDefault="00714E06"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Shukhrat</w:t>
      </w:r>
      <w:proofErr w:type="spellEnd"/>
      <w:r w:rsidRPr="00986CB1">
        <w:rPr>
          <w:rFonts w:eastAsia="Calibri"/>
          <w:sz w:val="20"/>
          <w:szCs w:val="20"/>
          <w:lang w:val="en-US"/>
        </w:rPr>
        <w:t xml:space="preserve"> </w:t>
      </w:r>
      <w:proofErr w:type="spellStart"/>
      <w:r w:rsidRPr="00986CB1">
        <w:rPr>
          <w:rFonts w:eastAsia="Calibri"/>
          <w:sz w:val="20"/>
          <w:szCs w:val="20"/>
          <w:lang w:val="en-US"/>
        </w:rPr>
        <w:t>Abdullaev</w:t>
      </w:r>
      <w:proofErr w:type="spellEnd"/>
      <w:r w:rsidRPr="00986CB1">
        <w:rPr>
          <w:rFonts w:eastAsia="Calibri"/>
          <w:sz w:val="20"/>
          <w:szCs w:val="20"/>
          <w:lang w:val="en-US"/>
        </w:rPr>
        <w:t xml:space="preserve">., </w:t>
      </w:r>
      <w:proofErr w:type="spellStart"/>
      <w:r w:rsidRPr="00986CB1">
        <w:rPr>
          <w:rFonts w:eastAsia="Calibri"/>
          <w:sz w:val="20"/>
          <w:szCs w:val="20"/>
          <w:lang w:val="en-US"/>
        </w:rPr>
        <w:t>Ziyodullo</w:t>
      </w:r>
      <w:proofErr w:type="spellEnd"/>
      <w:r w:rsidRPr="00986CB1">
        <w:rPr>
          <w:rFonts w:eastAsia="Calibri"/>
          <w:sz w:val="20"/>
          <w:szCs w:val="20"/>
          <w:lang w:val="en-US"/>
        </w:rPr>
        <w:t xml:space="preserve"> </w:t>
      </w:r>
      <w:proofErr w:type="spellStart"/>
      <w:r w:rsidRPr="00986CB1">
        <w:rPr>
          <w:rFonts w:eastAsia="Calibri"/>
          <w:sz w:val="20"/>
          <w:szCs w:val="20"/>
          <w:lang w:val="en-US"/>
        </w:rPr>
        <w:t>Eshmurodov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00EF57FA">
        <w:rPr>
          <w:rFonts w:eastAsia="Calibri"/>
          <w:sz w:val="20"/>
          <w:szCs w:val="20"/>
          <w:lang w:val="en-US"/>
        </w:rPr>
        <w:t>,</w:t>
      </w:r>
      <w:r w:rsidR="00F54AD7" w:rsidRPr="00986CB1">
        <w:rPr>
          <w:sz w:val="20"/>
          <w:szCs w:val="20"/>
          <w:lang w:val="en-US"/>
        </w:rPr>
        <w:t xml:space="preserve"> </w:t>
      </w:r>
      <w:r w:rsidR="00F54AD7" w:rsidRPr="00986CB1">
        <w:rPr>
          <w:rFonts w:eastAsia="Calibri"/>
          <w:sz w:val="20"/>
          <w:szCs w:val="20"/>
          <w:lang w:val="en-US"/>
        </w:rPr>
        <w:t xml:space="preserve">A systematic analysis of the gradual increase in quality indicators of electricity using reactive power sources involves several </w:t>
      </w:r>
      <w:proofErr w:type="gramStart"/>
      <w:r w:rsidR="00F54AD7" w:rsidRPr="00986CB1">
        <w:rPr>
          <w:rFonts w:eastAsia="Calibri"/>
          <w:sz w:val="20"/>
          <w:szCs w:val="20"/>
          <w:lang w:val="en-US"/>
        </w:rPr>
        <w:t xml:space="preserve">steps, </w:t>
      </w:r>
      <w:r w:rsidRPr="00986CB1">
        <w:rPr>
          <w:rFonts w:eastAsiaTheme="minorHAnsi"/>
          <w:i/>
          <w:iCs/>
          <w:color w:val="1A1A1A"/>
          <w:sz w:val="20"/>
          <w:szCs w:val="20"/>
          <w:lang w:val="en-US" w:eastAsia="en-US"/>
        </w:rPr>
        <w:t xml:space="preserve"> </w:t>
      </w:r>
      <w:r w:rsidRPr="00986CB1">
        <w:rPr>
          <w:rFonts w:eastAsia="Calibri"/>
          <w:iCs/>
          <w:sz w:val="20"/>
          <w:szCs w:val="20"/>
          <w:lang w:val="en-US"/>
        </w:rPr>
        <w:t>AIP</w:t>
      </w:r>
      <w:proofErr w:type="gramEnd"/>
      <w:r w:rsidRPr="00986CB1">
        <w:rPr>
          <w:rFonts w:eastAsia="Calibri"/>
          <w:iCs/>
          <w:sz w:val="20"/>
          <w:szCs w:val="20"/>
          <w:lang w:val="en-US"/>
        </w:rPr>
        <w:t xml:space="preserve"> Conf. Proc.</w:t>
      </w:r>
      <w:r w:rsidRPr="00986CB1">
        <w:rPr>
          <w:rFonts w:eastAsia="Calibri"/>
          <w:b/>
          <w:iCs/>
          <w:sz w:val="20"/>
          <w:szCs w:val="20"/>
          <w:lang w:val="en-US"/>
        </w:rPr>
        <w:t xml:space="preserve"> </w:t>
      </w:r>
      <w:r w:rsidRPr="00986CB1">
        <w:rPr>
          <w:rFonts w:eastAsia="Calibri"/>
          <w:b/>
          <w:sz w:val="20"/>
          <w:szCs w:val="20"/>
          <w:lang w:val="en-US"/>
        </w:rPr>
        <w:t>3331</w:t>
      </w:r>
      <w:r w:rsidRPr="00986CB1">
        <w:rPr>
          <w:rFonts w:eastAsia="Calibri"/>
          <w:sz w:val="20"/>
          <w:szCs w:val="20"/>
          <w:lang w:val="en-US"/>
        </w:rPr>
        <w:t>, 040051 (2025).</w:t>
      </w:r>
      <w:r w:rsidRPr="00986CB1">
        <w:rPr>
          <w:rFonts w:eastAsiaTheme="minorHAnsi"/>
          <w:color w:val="0066CC"/>
          <w:sz w:val="20"/>
          <w:szCs w:val="20"/>
          <w:lang w:val="en-US" w:eastAsia="en-US"/>
        </w:rPr>
        <w:t xml:space="preserve"> </w:t>
      </w:r>
      <w:hyperlink r:id="rId25" w:history="1">
        <w:r w:rsidRPr="00986CB1">
          <w:rPr>
            <w:rStyle w:val="a6"/>
            <w:rFonts w:eastAsia="Calibri"/>
            <w:sz w:val="20"/>
            <w:szCs w:val="20"/>
            <w:lang w:val="en-US"/>
          </w:rPr>
          <w:t>https://doi.org/10.1063/5.0306786</w:t>
        </w:r>
      </w:hyperlink>
      <w:r w:rsidRPr="00986CB1">
        <w:rPr>
          <w:rFonts w:eastAsia="Calibri"/>
          <w:sz w:val="20"/>
          <w:szCs w:val="20"/>
          <w:lang w:val="en-US"/>
        </w:rPr>
        <w:t xml:space="preserve"> </w:t>
      </w:r>
    </w:p>
    <w:p w14:paraId="79310DFA" w14:textId="6AE8E932" w:rsidR="00BE2334" w:rsidRPr="00986CB1" w:rsidRDefault="00E54B89" w:rsidP="00E0659F">
      <w:pPr>
        <w:pStyle w:val="Reference"/>
        <w:numPr>
          <w:ilvl w:val="0"/>
          <w:numId w:val="8"/>
        </w:numPr>
        <w:tabs>
          <w:tab w:val="left" w:pos="142"/>
          <w:tab w:val="left" w:pos="284"/>
          <w:tab w:val="left" w:pos="567"/>
        </w:tabs>
        <w:spacing w:before="0" w:beforeAutospacing="0" w:after="0" w:afterAutospacing="0"/>
        <w:ind w:left="0" w:firstLine="0"/>
        <w:rPr>
          <w:sz w:val="20"/>
          <w:szCs w:val="20"/>
        </w:rPr>
      </w:pPr>
      <w:proofErr w:type="spellStart"/>
      <w:r w:rsidRPr="00986CB1">
        <w:rPr>
          <w:rFonts w:eastAsia="Calibri"/>
          <w:sz w:val="20"/>
          <w:szCs w:val="20"/>
          <w:lang w:val="en-US"/>
        </w:rPr>
        <w:lastRenderedPageBreak/>
        <w:t>Bobur</w:t>
      </w:r>
      <w:proofErr w:type="spellEnd"/>
      <w:r w:rsidRPr="00986CB1">
        <w:rPr>
          <w:rFonts w:eastAsia="Calibri"/>
          <w:sz w:val="20"/>
          <w:szCs w:val="20"/>
          <w:lang w:val="en-US"/>
        </w:rPr>
        <w:t xml:space="preserve"> </w:t>
      </w:r>
      <w:proofErr w:type="spellStart"/>
      <w:r w:rsidRPr="00986CB1">
        <w:rPr>
          <w:rFonts w:eastAsia="Calibri"/>
          <w:sz w:val="20"/>
          <w:szCs w:val="20"/>
          <w:lang w:val="en-US"/>
        </w:rPr>
        <w:t>Narzullayev</w:t>
      </w:r>
      <w:proofErr w:type="spellEnd"/>
      <w:r w:rsidRPr="00986CB1">
        <w:rPr>
          <w:rFonts w:eastAsia="Calibri"/>
          <w:sz w:val="20"/>
          <w:szCs w:val="20"/>
          <w:lang w:val="en-US"/>
        </w:rPr>
        <w:t xml:space="preserve">; </w:t>
      </w:r>
      <w:proofErr w:type="spellStart"/>
      <w:r w:rsidRPr="00986CB1">
        <w:rPr>
          <w:rFonts w:eastAsia="Calibri"/>
          <w:sz w:val="20"/>
          <w:szCs w:val="20"/>
          <w:lang w:val="en-US"/>
        </w:rPr>
        <w:t>Javokhir</w:t>
      </w:r>
      <w:proofErr w:type="spellEnd"/>
      <w:r w:rsidRPr="00986CB1">
        <w:rPr>
          <w:rFonts w:eastAsia="Calibri"/>
          <w:sz w:val="20"/>
          <w:szCs w:val="20"/>
          <w:lang w:val="en-US"/>
        </w:rPr>
        <w:t xml:space="preserve"> </w:t>
      </w:r>
      <w:proofErr w:type="spellStart"/>
      <w:r w:rsidRPr="00986CB1">
        <w:rPr>
          <w:rFonts w:eastAsia="Calibri"/>
          <w:sz w:val="20"/>
          <w:szCs w:val="20"/>
          <w:lang w:val="en-US"/>
        </w:rPr>
        <w:t>Boboqulov</w:t>
      </w:r>
      <w:proofErr w:type="spellEnd"/>
      <w:r w:rsidR="00EF57FA">
        <w:rPr>
          <w:rFonts w:eastAsia="Calibri"/>
          <w:sz w:val="20"/>
          <w:szCs w:val="20"/>
          <w:lang w:val="en-US"/>
        </w:rPr>
        <w:t>,</w:t>
      </w:r>
      <w:r w:rsidRPr="00986CB1">
        <w:rPr>
          <w:rFonts w:eastAsia="Calibri"/>
          <w:sz w:val="20"/>
          <w:szCs w:val="20"/>
          <w:lang w:val="en-US"/>
        </w:rPr>
        <w:t xml:space="preserve"> </w:t>
      </w:r>
      <w:proofErr w:type="gramStart"/>
      <w:r w:rsidR="00F54AD7" w:rsidRPr="00986CB1">
        <w:rPr>
          <w:rFonts w:eastAsia="Calibri"/>
          <w:sz w:val="20"/>
          <w:szCs w:val="20"/>
          <w:lang w:val="en-US"/>
        </w:rPr>
        <w:t>Improving</w:t>
      </w:r>
      <w:proofErr w:type="gramEnd"/>
      <w:r w:rsidR="00F54AD7" w:rsidRPr="00986CB1">
        <w:rPr>
          <w:rFonts w:eastAsia="Calibri"/>
          <w:sz w:val="20"/>
          <w:szCs w:val="20"/>
          <w:lang w:val="en-US"/>
        </w:rPr>
        <w:t xml:space="preserve"> reliability based on diagnostics of the technical condition of electric motor stator gutters, </w:t>
      </w:r>
      <w:r w:rsidRPr="00986CB1">
        <w:rPr>
          <w:rFonts w:eastAsia="Calibri"/>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030032 (2025).</w:t>
      </w:r>
      <w:r w:rsidR="00A93CFE" w:rsidRPr="00986CB1">
        <w:rPr>
          <w:sz w:val="20"/>
          <w:szCs w:val="20"/>
          <w:lang w:val="en-US"/>
        </w:rPr>
        <w:t xml:space="preserve"> </w:t>
      </w:r>
      <w:hyperlink r:id="rId26" w:history="1">
        <w:r w:rsidR="00A93CFE" w:rsidRPr="00986CB1">
          <w:rPr>
            <w:rStyle w:val="a6"/>
            <w:rFonts w:eastAsia="Calibri"/>
            <w:sz w:val="20"/>
            <w:szCs w:val="20"/>
            <w:lang w:val="en-US"/>
          </w:rPr>
          <w:t>https</w:t>
        </w:r>
        <w:r w:rsidR="00A93CFE" w:rsidRPr="00986CB1">
          <w:rPr>
            <w:rStyle w:val="a6"/>
            <w:rFonts w:eastAsia="Calibri"/>
            <w:sz w:val="20"/>
            <w:szCs w:val="20"/>
          </w:rPr>
          <w:t>://</w:t>
        </w:r>
        <w:proofErr w:type="spellStart"/>
        <w:r w:rsidR="00A93CFE" w:rsidRPr="00986CB1">
          <w:rPr>
            <w:rStyle w:val="a6"/>
            <w:rFonts w:eastAsia="Calibri"/>
            <w:sz w:val="20"/>
            <w:szCs w:val="20"/>
            <w:lang w:val="en-US"/>
          </w:rPr>
          <w:t>doi</w:t>
        </w:r>
        <w:proofErr w:type="spellEnd"/>
        <w:r w:rsidR="00A93CFE" w:rsidRPr="00986CB1">
          <w:rPr>
            <w:rStyle w:val="a6"/>
            <w:rFonts w:eastAsia="Calibri"/>
            <w:sz w:val="20"/>
            <w:szCs w:val="20"/>
          </w:rPr>
          <w:t>.</w:t>
        </w:r>
        <w:r w:rsidR="00A93CFE" w:rsidRPr="00986CB1">
          <w:rPr>
            <w:rStyle w:val="a6"/>
            <w:rFonts w:eastAsia="Calibri"/>
            <w:sz w:val="20"/>
            <w:szCs w:val="20"/>
            <w:lang w:val="en-US"/>
          </w:rPr>
          <w:t>org</w:t>
        </w:r>
        <w:r w:rsidR="00A93CFE" w:rsidRPr="00986CB1">
          <w:rPr>
            <w:rStyle w:val="a6"/>
            <w:rFonts w:eastAsia="Calibri"/>
            <w:sz w:val="20"/>
            <w:szCs w:val="20"/>
          </w:rPr>
          <w:t>/10.1063/5.0305735</w:t>
        </w:r>
      </w:hyperlink>
      <w:r w:rsidR="00A93CFE" w:rsidRPr="00986CB1">
        <w:rPr>
          <w:rFonts w:eastAsia="Calibri"/>
          <w:sz w:val="20"/>
          <w:szCs w:val="20"/>
        </w:rPr>
        <w:t xml:space="preserve"> </w:t>
      </w:r>
    </w:p>
    <w:p w14:paraId="13AF3FE5" w14:textId="3891D9FB" w:rsidR="00BE2334" w:rsidRPr="00986CB1" w:rsidRDefault="00A93CFE" w:rsidP="00E0659F">
      <w:pPr>
        <w:pStyle w:val="Reference"/>
        <w:numPr>
          <w:ilvl w:val="0"/>
          <w:numId w:val="8"/>
        </w:numPr>
        <w:tabs>
          <w:tab w:val="left" w:pos="142"/>
          <w:tab w:val="left" w:pos="284"/>
          <w:tab w:val="left" w:pos="567"/>
        </w:tabs>
        <w:spacing w:before="0" w:beforeAutospacing="0" w:after="0" w:afterAutospacing="0"/>
        <w:ind w:left="0" w:firstLine="0"/>
        <w:rPr>
          <w:sz w:val="20"/>
          <w:szCs w:val="20"/>
        </w:rPr>
      </w:pPr>
      <w:r w:rsidRPr="00986CB1">
        <w:rPr>
          <w:rFonts w:eastAsia="Calibri"/>
          <w:sz w:val="20"/>
          <w:szCs w:val="20"/>
          <w:lang w:val="en-US"/>
        </w:rPr>
        <w:t>Abdurakhim Taslimov., Feruz Raximov., Far</w:t>
      </w:r>
      <w:r w:rsidR="00EF57FA">
        <w:rPr>
          <w:rFonts w:eastAsia="Calibri"/>
          <w:sz w:val="20"/>
          <w:szCs w:val="20"/>
          <w:lang w:val="en-US"/>
        </w:rPr>
        <w:t>rukh Rakhimov., Iles Bakhadirov</w:t>
      </w:r>
      <w:r w:rsidRPr="00986CB1">
        <w:rPr>
          <w:rFonts w:eastAsia="Calibri"/>
          <w:sz w:val="20"/>
          <w:szCs w:val="20"/>
          <w:lang w:val="en-US"/>
        </w:rPr>
        <w:t xml:space="preserve">, </w:t>
      </w:r>
      <w:r w:rsidR="00F54AD7" w:rsidRPr="00986CB1">
        <w:rPr>
          <w:rFonts w:eastAsia="Calibri"/>
          <w:sz w:val="20"/>
          <w:szCs w:val="20"/>
          <w:lang w:val="en-US"/>
        </w:rPr>
        <w:t xml:space="preserve">Optimal parameters and selection criteria for neutral grounding resistors in 20 </w:t>
      </w:r>
      <w:proofErr w:type="spellStart"/>
      <w:r w:rsidR="00F54AD7" w:rsidRPr="00986CB1">
        <w:rPr>
          <w:rFonts w:eastAsia="Calibri"/>
          <w:sz w:val="20"/>
          <w:szCs w:val="20"/>
          <w:lang w:val="en-US"/>
        </w:rPr>
        <w:t>kv</w:t>
      </w:r>
      <w:proofErr w:type="spellEnd"/>
      <w:r w:rsidR="00F54AD7" w:rsidRPr="00986CB1">
        <w:rPr>
          <w:rFonts w:eastAsia="Calibri"/>
          <w:sz w:val="20"/>
          <w:szCs w:val="20"/>
          <w:lang w:val="en-US"/>
        </w:rPr>
        <w:t xml:space="preserve"> electrical networks, </w:t>
      </w:r>
      <w:r w:rsidRPr="00986CB1">
        <w:rPr>
          <w:rFonts w:eastAsia="Calibri"/>
          <w:sz w:val="20"/>
          <w:szCs w:val="20"/>
          <w:lang w:val="en-US"/>
        </w:rPr>
        <w:t>AIP Conf. Proc.</w:t>
      </w:r>
      <w:r w:rsidRPr="00986CB1">
        <w:rPr>
          <w:rFonts w:eastAsia="Calibri"/>
          <w:b/>
          <w:sz w:val="20"/>
          <w:szCs w:val="20"/>
          <w:lang w:val="en-US"/>
        </w:rPr>
        <w:t xml:space="preserve"> 3331</w:t>
      </w:r>
      <w:r w:rsidRPr="00986CB1">
        <w:rPr>
          <w:rFonts w:eastAsia="Calibri"/>
          <w:sz w:val="20"/>
          <w:szCs w:val="20"/>
          <w:lang w:val="en-US"/>
        </w:rPr>
        <w:t xml:space="preserve">, 030048 (2025) </w:t>
      </w:r>
      <w:hyperlink r:id="rId27" w:history="1">
        <w:r w:rsidRPr="00986CB1">
          <w:rPr>
            <w:rStyle w:val="a6"/>
            <w:rFonts w:eastAsia="Calibri"/>
            <w:sz w:val="20"/>
            <w:szCs w:val="20"/>
            <w:lang w:val="en-US"/>
          </w:rPr>
          <w:t>https://doi.org/10.1063/5.0306108</w:t>
        </w:r>
      </w:hyperlink>
      <w:r w:rsidRPr="00986CB1">
        <w:rPr>
          <w:rFonts w:eastAsia="Calibri"/>
          <w:sz w:val="20"/>
          <w:szCs w:val="20"/>
          <w:lang w:val="en-US"/>
        </w:rPr>
        <w:t xml:space="preserve"> </w:t>
      </w:r>
    </w:p>
    <w:p w14:paraId="5E0BF4E7" w14:textId="4E644F65" w:rsidR="00BE2334" w:rsidRPr="00986CB1" w:rsidRDefault="00A03679"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 xml:space="preserve">., </w:t>
      </w:r>
      <w:proofErr w:type="spellStart"/>
      <w:r w:rsidRPr="00986CB1">
        <w:rPr>
          <w:rFonts w:eastAsia="Calibri"/>
          <w:sz w:val="20"/>
          <w:szCs w:val="20"/>
          <w:lang w:val="en-US"/>
        </w:rPr>
        <w:t>Akram</w:t>
      </w:r>
      <w:proofErr w:type="spellEnd"/>
      <w:r w:rsidRPr="00986CB1">
        <w:rPr>
          <w:rFonts w:eastAsia="Calibri"/>
          <w:sz w:val="20"/>
          <w:szCs w:val="20"/>
          <w:lang w:val="en-US"/>
        </w:rPr>
        <w:t xml:space="preserve"> </w:t>
      </w:r>
      <w:proofErr w:type="spellStart"/>
      <w:r w:rsidRPr="00986CB1">
        <w:rPr>
          <w:rFonts w:eastAsia="Calibri"/>
          <w:sz w:val="20"/>
          <w:szCs w:val="20"/>
          <w:lang w:val="en-US"/>
        </w:rPr>
        <w:t>Tovbaev</w:t>
      </w:r>
      <w:proofErr w:type="spellEnd"/>
      <w:r w:rsidRPr="00986CB1">
        <w:rPr>
          <w:rFonts w:eastAsia="Calibri"/>
          <w:sz w:val="20"/>
          <w:szCs w:val="20"/>
          <w:lang w:val="en-US"/>
        </w:rPr>
        <w:t xml:space="preserve">., </w:t>
      </w:r>
      <w:proofErr w:type="spellStart"/>
      <w:r w:rsidRPr="00986CB1">
        <w:rPr>
          <w:rFonts w:eastAsia="Calibri"/>
          <w:sz w:val="20"/>
          <w:szCs w:val="20"/>
          <w:lang w:val="en-US"/>
        </w:rPr>
        <w:t>Gulom</w:t>
      </w:r>
      <w:proofErr w:type="spell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sidRPr="00986CB1">
        <w:rPr>
          <w:rFonts w:eastAsia="Calibri"/>
          <w:sz w:val="20"/>
          <w:szCs w:val="20"/>
          <w:lang w:val="en-US"/>
        </w:rPr>
        <w:t xml:space="preserve">, </w:t>
      </w:r>
      <w:r w:rsidR="00F54AD7" w:rsidRPr="00986CB1">
        <w:rPr>
          <w:rFonts w:eastAsia="Calibri"/>
          <w:sz w:val="20"/>
          <w:szCs w:val="20"/>
          <w:lang w:val="en-US"/>
        </w:rPr>
        <w:t xml:space="preserve">Systematic analysis of reactive power compensation in electric networks is essential for improving electricity quality enhancing system stability, and reducing operational costs, </w:t>
      </w:r>
      <w:r w:rsidRPr="00986CB1">
        <w:rPr>
          <w:rFonts w:eastAsia="Calibri"/>
          <w:sz w:val="20"/>
          <w:szCs w:val="20"/>
          <w:lang w:val="en-US"/>
        </w:rPr>
        <w:t>AIP Conf. Proc.</w:t>
      </w:r>
      <w:r w:rsidRPr="00986CB1">
        <w:rPr>
          <w:rFonts w:eastAsia="Calibri"/>
          <w:b/>
          <w:sz w:val="20"/>
          <w:szCs w:val="20"/>
          <w:lang w:val="en-US"/>
        </w:rPr>
        <w:t xml:space="preserve"> 3331</w:t>
      </w:r>
      <w:r w:rsidRPr="00986CB1">
        <w:rPr>
          <w:rFonts w:eastAsia="Calibri"/>
          <w:sz w:val="20"/>
          <w:szCs w:val="20"/>
          <w:lang w:val="en-US"/>
        </w:rPr>
        <w:t xml:space="preserve">, 030099 (2025) </w:t>
      </w:r>
      <w:hyperlink r:id="rId28" w:history="1">
        <w:r w:rsidRPr="00986CB1">
          <w:rPr>
            <w:rStyle w:val="a6"/>
            <w:rFonts w:eastAsia="Calibri"/>
            <w:sz w:val="20"/>
            <w:szCs w:val="20"/>
            <w:lang w:val="en-US"/>
          </w:rPr>
          <w:t>https://doi.org/10.1063/5.0305740</w:t>
        </w:r>
      </w:hyperlink>
      <w:r w:rsidRPr="00986CB1">
        <w:rPr>
          <w:rFonts w:eastAsia="Calibri"/>
          <w:sz w:val="20"/>
          <w:szCs w:val="20"/>
          <w:lang w:val="en-US"/>
        </w:rPr>
        <w:t xml:space="preserve"> </w:t>
      </w:r>
    </w:p>
    <w:p w14:paraId="31EB3754" w14:textId="278F48AB" w:rsidR="00BE2334" w:rsidRPr="00986CB1" w:rsidRDefault="00042167"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Abdurakhim Taslimov., Farrukh </w:t>
      </w:r>
      <w:proofErr w:type="spellStart"/>
      <w:r w:rsidRPr="00986CB1">
        <w:rPr>
          <w:rFonts w:eastAsia="Calibri"/>
          <w:sz w:val="20"/>
          <w:szCs w:val="20"/>
          <w:lang w:val="en-US"/>
        </w:rPr>
        <w:t>Rakhimov</w:t>
      </w:r>
      <w:proofErr w:type="spellEnd"/>
      <w:r w:rsidRPr="00986CB1">
        <w:rPr>
          <w:rFonts w:eastAsia="Calibri"/>
          <w:sz w:val="20"/>
          <w:szCs w:val="20"/>
          <w:lang w:val="en-US"/>
        </w:rPr>
        <w:t xml:space="preserve">., </w:t>
      </w:r>
      <w:proofErr w:type="spellStart"/>
      <w:r w:rsidRPr="00986CB1">
        <w:rPr>
          <w:rFonts w:eastAsia="Calibri"/>
          <w:sz w:val="20"/>
          <w:szCs w:val="20"/>
          <w:lang w:val="en-US"/>
        </w:rPr>
        <w:t>Feruz</w:t>
      </w:r>
      <w:proofErr w:type="spellEnd"/>
      <w:r w:rsidR="00EF57FA">
        <w:rPr>
          <w:rFonts w:eastAsia="Calibri"/>
          <w:sz w:val="20"/>
          <w:szCs w:val="20"/>
          <w:lang w:val="en-US"/>
        </w:rPr>
        <w:t xml:space="preserve"> </w:t>
      </w:r>
      <w:proofErr w:type="spellStart"/>
      <w:r w:rsidR="00EF57FA">
        <w:rPr>
          <w:rFonts w:eastAsia="Calibri"/>
          <w:sz w:val="20"/>
          <w:szCs w:val="20"/>
          <w:lang w:val="en-US"/>
        </w:rPr>
        <w:t>Rakhimov</w:t>
      </w:r>
      <w:proofErr w:type="spellEnd"/>
      <w:r w:rsidR="00EF57FA">
        <w:rPr>
          <w:rFonts w:eastAsia="Calibri"/>
          <w:sz w:val="20"/>
          <w:szCs w:val="20"/>
          <w:lang w:val="en-US"/>
        </w:rPr>
        <w:t xml:space="preserve">., </w:t>
      </w:r>
      <w:proofErr w:type="spellStart"/>
      <w:r w:rsidR="00EF57FA">
        <w:rPr>
          <w:rFonts w:eastAsia="Calibri"/>
          <w:sz w:val="20"/>
          <w:szCs w:val="20"/>
          <w:lang w:val="en-US"/>
        </w:rPr>
        <w:t>Vaxobiddin</w:t>
      </w:r>
      <w:proofErr w:type="spellEnd"/>
      <w:r w:rsidR="00EF57FA">
        <w:rPr>
          <w:rFonts w:eastAsia="Calibri"/>
          <w:sz w:val="20"/>
          <w:szCs w:val="20"/>
          <w:lang w:val="en-US"/>
        </w:rPr>
        <w:t xml:space="preserve"> </w:t>
      </w:r>
      <w:proofErr w:type="spellStart"/>
      <w:r w:rsidR="00EF57FA">
        <w:rPr>
          <w:rFonts w:eastAsia="Calibri"/>
          <w:sz w:val="20"/>
          <w:szCs w:val="20"/>
          <w:lang w:val="en-US"/>
        </w:rPr>
        <w:t>Mo’minov</w:t>
      </w:r>
      <w:proofErr w:type="spellEnd"/>
      <w:r w:rsidRPr="00986CB1">
        <w:rPr>
          <w:rFonts w:eastAsia="Calibri"/>
          <w:sz w:val="20"/>
          <w:szCs w:val="20"/>
          <w:lang w:val="en-US"/>
        </w:rPr>
        <w:t xml:space="preserve">, </w:t>
      </w:r>
      <w:r w:rsidR="00986CB1" w:rsidRPr="00986CB1">
        <w:rPr>
          <w:rFonts w:eastAsia="Calibri"/>
          <w:sz w:val="20"/>
          <w:szCs w:val="20"/>
          <w:lang w:val="en-US"/>
        </w:rPr>
        <w:t xml:space="preserve">Analysis of the results of sampling the surfaces of sections of rural electric networks, </w:t>
      </w:r>
      <w:r w:rsidRPr="00986CB1">
        <w:rPr>
          <w:rFonts w:eastAsia="Calibri"/>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030041 (2025) </w:t>
      </w:r>
      <w:hyperlink r:id="rId29" w:history="1">
        <w:r w:rsidRPr="00986CB1">
          <w:rPr>
            <w:rStyle w:val="a6"/>
            <w:rFonts w:eastAsia="Calibri"/>
            <w:sz w:val="20"/>
            <w:szCs w:val="20"/>
            <w:lang w:val="en-US"/>
          </w:rPr>
          <w:t>https://doi.org/10.1063/5.0305783</w:t>
        </w:r>
      </w:hyperlink>
      <w:r w:rsidRPr="00986CB1">
        <w:rPr>
          <w:rFonts w:eastAsia="Calibri"/>
          <w:sz w:val="20"/>
          <w:szCs w:val="20"/>
          <w:lang w:val="en-US"/>
        </w:rPr>
        <w:t xml:space="preserve"> </w:t>
      </w:r>
    </w:p>
    <w:p w14:paraId="5E05917C" w14:textId="38D2A534" w:rsidR="00BE2334" w:rsidRPr="00986CB1" w:rsidRDefault="00EC7F93"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Numon</w:t>
      </w:r>
      <w:proofErr w:type="spellEnd"/>
      <w:r w:rsidRPr="00986CB1">
        <w:rPr>
          <w:rFonts w:eastAsia="Calibri"/>
          <w:sz w:val="20"/>
          <w:szCs w:val="20"/>
          <w:lang w:val="en-US"/>
        </w:rPr>
        <w:t xml:space="preserve"> </w:t>
      </w:r>
      <w:proofErr w:type="spellStart"/>
      <w:r w:rsidRPr="00986CB1">
        <w:rPr>
          <w:rFonts w:eastAsia="Calibri"/>
          <w:sz w:val="20"/>
          <w:szCs w:val="20"/>
          <w:lang w:val="en-US"/>
        </w:rPr>
        <w:t>Niyozov</w:t>
      </w:r>
      <w:proofErr w:type="spellEnd"/>
      <w:r w:rsidRPr="00986CB1">
        <w:rPr>
          <w:rFonts w:eastAsia="Calibri"/>
          <w:sz w:val="20"/>
          <w:szCs w:val="20"/>
          <w:lang w:val="en-US"/>
        </w:rPr>
        <w:t xml:space="preserve">, </w:t>
      </w:r>
      <w:proofErr w:type="spellStart"/>
      <w:r w:rsidRPr="00986CB1">
        <w:rPr>
          <w:rFonts w:eastAsia="Calibri"/>
          <w:sz w:val="20"/>
          <w:szCs w:val="20"/>
          <w:lang w:val="en-US"/>
        </w:rPr>
        <w:t>Anvar</w:t>
      </w:r>
      <w:proofErr w:type="spellEnd"/>
      <w:r w:rsidRPr="00986CB1">
        <w:rPr>
          <w:rFonts w:eastAsia="Calibri"/>
          <w:sz w:val="20"/>
          <w:szCs w:val="20"/>
          <w:lang w:val="en-US"/>
        </w:rPr>
        <w:t xml:space="preserve"> </w:t>
      </w:r>
      <w:proofErr w:type="spellStart"/>
      <w:r w:rsidRPr="00986CB1">
        <w:rPr>
          <w:rFonts w:eastAsia="Calibri"/>
          <w:sz w:val="20"/>
          <w:szCs w:val="20"/>
          <w:lang w:val="en-US"/>
        </w:rPr>
        <w:t>Akhmedov</w:t>
      </w:r>
      <w:proofErr w:type="spellEnd"/>
      <w:r w:rsidRPr="00986CB1">
        <w:rPr>
          <w:rFonts w:eastAsia="Calibri"/>
          <w:sz w:val="20"/>
          <w:szCs w:val="20"/>
          <w:lang w:val="en-US"/>
        </w:rPr>
        <w:t xml:space="preserve">, </w:t>
      </w:r>
      <w:proofErr w:type="spellStart"/>
      <w:r w:rsidRPr="00986CB1">
        <w:rPr>
          <w:rFonts w:eastAsia="Calibri"/>
          <w:sz w:val="20"/>
          <w:szCs w:val="20"/>
          <w:lang w:val="en-US"/>
        </w:rPr>
        <w:t>Shukhrat</w:t>
      </w:r>
      <w:proofErr w:type="spellEnd"/>
      <w:r w:rsidRPr="00986CB1">
        <w:rPr>
          <w:rFonts w:eastAsia="Calibri"/>
          <w:sz w:val="20"/>
          <w:szCs w:val="20"/>
          <w:lang w:val="en-US"/>
        </w:rPr>
        <w:t xml:space="preserve"> </w:t>
      </w:r>
      <w:proofErr w:type="spellStart"/>
      <w:r w:rsidRPr="00986CB1">
        <w:rPr>
          <w:rFonts w:eastAsia="Calibri"/>
          <w:sz w:val="20"/>
          <w:szCs w:val="20"/>
          <w:lang w:val="en-US"/>
        </w:rPr>
        <w:t>Djurayev</w:t>
      </w:r>
      <w:proofErr w:type="spellEnd"/>
      <w:r w:rsidRPr="00986CB1">
        <w:rPr>
          <w:rFonts w:eastAsia="Calibri"/>
          <w:sz w:val="20"/>
          <w:szCs w:val="20"/>
          <w:lang w:val="en-US"/>
        </w:rPr>
        <w:t xml:space="preserve">, </w:t>
      </w:r>
      <w:proofErr w:type="spellStart"/>
      <w:r w:rsidRPr="00986CB1">
        <w:rPr>
          <w:rFonts w:eastAsia="Calibri"/>
          <w:sz w:val="20"/>
          <w:szCs w:val="20"/>
          <w:lang w:val="en-US"/>
        </w:rPr>
        <w:t>Botir</w:t>
      </w:r>
      <w:proofErr w:type="spellEnd"/>
      <w:r w:rsidRPr="00986CB1">
        <w:rPr>
          <w:rFonts w:eastAsia="Calibri"/>
          <w:sz w:val="20"/>
          <w:szCs w:val="20"/>
          <w:lang w:val="en-US"/>
        </w:rPr>
        <w:t xml:space="preserve"> </w:t>
      </w:r>
      <w:proofErr w:type="spellStart"/>
      <w:r w:rsidR="00EF57FA">
        <w:rPr>
          <w:rFonts w:eastAsia="Calibri"/>
          <w:sz w:val="20"/>
          <w:szCs w:val="20"/>
          <w:lang w:val="en-US"/>
        </w:rPr>
        <w:t>Tukhtamishev</w:t>
      </w:r>
      <w:proofErr w:type="spellEnd"/>
      <w:r w:rsidR="00EF57FA">
        <w:rPr>
          <w:rFonts w:eastAsia="Calibri"/>
          <w:sz w:val="20"/>
          <w:szCs w:val="20"/>
          <w:lang w:val="en-US"/>
        </w:rPr>
        <w:t xml:space="preserve">, </w:t>
      </w:r>
      <w:proofErr w:type="spellStart"/>
      <w:r w:rsidR="00EF57FA">
        <w:rPr>
          <w:rFonts w:eastAsia="Calibri"/>
          <w:sz w:val="20"/>
          <w:szCs w:val="20"/>
          <w:lang w:val="en-US"/>
        </w:rPr>
        <w:t>Asliddin</w:t>
      </w:r>
      <w:proofErr w:type="spellEnd"/>
      <w:r w:rsidR="00EF57FA">
        <w:rPr>
          <w:rFonts w:eastAsia="Calibri"/>
          <w:sz w:val="20"/>
          <w:szCs w:val="20"/>
          <w:lang w:val="en-US"/>
        </w:rPr>
        <w:t xml:space="preserve"> </w:t>
      </w:r>
      <w:proofErr w:type="spellStart"/>
      <w:r w:rsidR="00EF57FA">
        <w:rPr>
          <w:rFonts w:eastAsia="Calibri"/>
          <w:sz w:val="20"/>
          <w:szCs w:val="20"/>
          <w:lang w:val="en-US"/>
        </w:rPr>
        <w:t>Norqulov</w:t>
      </w:r>
      <w:proofErr w:type="spellEnd"/>
      <w:r w:rsidR="00986CB1" w:rsidRPr="00986CB1">
        <w:rPr>
          <w:rFonts w:eastAsia="Calibri"/>
          <w:sz w:val="20"/>
          <w:szCs w:val="20"/>
          <w:lang w:val="en-US"/>
        </w:rPr>
        <w:t xml:space="preserve">, Development of a method for forecasting the specific consumption indicator of electric energy, </w:t>
      </w:r>
      <w:r w:rsidRPr="00986CB1">
        <w:rPr>
          <w:sz w:val="20"/>
          <w:szCs w:val="20"/>
          <w:lang w:val="en-US"/>
        </w:rPr>
        <w:t xml:space="preserve"> </w:t>
      </w:r>
      <w:r w:rsidRPr="00986CB1">
        <w:rPr>
          <w:rFonts w:eastAsia="Calibri"/>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080008 (2025) </w:t>
      </w:r>
      <w:hyperlink r:id="rId30" w:history="1">
        <w:r w:rsidRPr="00986CB1">
          <w:rPr>
            <w:rStyle w:val="a6"/>
            <w:rFonts w:eastAsia="Calibri"/>
            <w:sz w:val="20"/>
            <w:szCs w:val="20"/>
            <w:lang w:val="en-US"/>
          </w:rPr>
          <w:t>https://doi.org/10.1063/5.0305729</w:t>
        </w:r>
      </w:hyperlink>
      <w:r w:rsidRPr="00986CB1">
        <w:rPr>
          <w:rFonts w:eastAsia="Calibri"/>
          <w:sz w:val="20"/>
          <w:szCs w:val="20"/>
          <w:lang w:val="en-US"/>
        </w:rPr>
        <w:t xml:space="preserve"> </w:t>
      </w:r>
    </w:p>
    <w:p w14:paraId="4DF35EC7" w14:textId="342C1469" w:rsidR="00BE2334" w:rsidRPr="00986CB1" w:rsidRDefault="002359E4"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Bakhodir</w:t>
      </w:r>
      <w:proofErr w:type="spellEnd"/>
      <w:r w:rsidRPr="00986CB1">
        <w:rPr>
          <w:rFonts w:eastAsia="Calibri"/>
          <w:sz w:val="20"/>
          <w:szCs w:val="20"/>
          <w:lang w:val="en-US"/>
        </w:rPr>
        <w:t xml:space="preserve"> </w:t>
      </w:r>
      <w:proofErr w:type="spellStart"/>
      <w:r w:rsidRPr="00986CB1">
        <w:rPr>
          <w:rFonts w:eastAsia="Calibri"/>
          <w:sz w:val="20"/>
          <w:szCs w:val="20"/>
          <w:lang w:val="en-US"/>
        </w:rPr>
        <w:t>Ramazonov</w:t>
      </w:r>
      <w:proofErr w:type="spellEnd"/>
      <w:r w:rsidR="00021453">
        <w:rPr>
          <w:rFonts w:eastAsia="Calibri"/>
          <w:sz w:val="20"/>
          <w:szCs w:val="20"/>
          <w:lang w:val="en-US"/>
        </w:rPr>
        <w:t>,</w:t>
      </w:r>
      <w:r w:rsidR="00D777FF">
        <w:rPr>
          <w:rFonts w:eastAsia="Calibri"/>
          <w:sz w:val="20"/>
          <w:szCs w:val="20"/>
          <w:lang w:val="en-US"/>
        </w:rPr>
        <w:t xml:space="preserve"> </w:t>
      </w:r>
      <w:proofErr w:type="spellStart"/>
      <w:r w:rsidRPr="00986CB1">
        <w:rPr>
          <w:rFonts w:eastAsia="Calibri"/>
          <w:sz w:val="20"/>
          <w:szCs w:val="20"/>
          <w:lang w:val="en-US"/>
        </w:rPr>
        <w:t>Shakhzodbek</w:t>
      </w:r>
      <w:proofErr w:type="spellEnd"/>
      <w:r w:rsidRPr="00986CB1">
        <w:rPr>
          <w:rFonts w:eastAsia="Calibri"/>
          <w:sz w:val="20"/>
          <w:szCs w:val="20"/>
          <w:lang w:val="en-US"/>
        </w:rPr>
        <w:t xml:space="preserve"> </w:t>
      </w:r>
      <w:proofErr w:type="spellStart"/>
      <w:r w:rsidRPr="00986CB1">
        <w:rPr>
          <w:rFonts w:eastAsia="Calibri"/>
          <w:sz w:val="20"/>
          <w:szCs w:val="20"/>
          <w:lang w:val="en-US"/>
        </w:rPr>
        <w:t>Sayfiev</w:t>
      </w:r>
      <w:proofErr w:type="spellEnd"/>
      <w:r w:rsidR="00021453">
        <w:rPr>
          <w:rFonts w:eastAsia="Calibri"/>
          <w:sz w:val="20"/>
          <w:szCs w:val="20"/>
          <w:lang w:val="en-US"/>
        </w:rPr>
        <w:t>,</w:t>
      </w:r>
      <w:r w:rsidRPr="00986CB1">
        <w:rPr>
          <w:rFonts w:eastAsia="Calibri"/>
          <w:sz w:val="20"/>
          <w:szCs w:val="20"/>
          <w:lang w:val="en-US"/>
        </w:rPr>
        <w:t xml:space="preserve"> </w:t>
      </w:r>
      <w:proofErr w:type="spellStart"/>
      <w:r w:rsidRPr="00986CB1">
        <w:rPr>
          <w:rFonts w:eastAsia="Calibri"/>
          <w:sz w:val="20"/>
          <w:szCs w:val="20"/>
          <w:lang w:val="en-US"/>
        </w:rPr>
        <w:t>Khasan</w:t>
      </w:r>
      <w:proofErr w:type="spellEnd"/>
      <w:r w:rsidRPr="00986CB1">
        <w:rPr>
          <w:rFonts w:eastAsia="Calibri"/>
          <w:sz w:val="20"/>
          <w:szCs w:val="20"/>
          <w:lang w:val="en-US"/>
        </w:rPr>
        <w:t xml:space="preserve"> </w:t>
      </w:r>
      <w:proofErr w:type="spellStart"/>
      <w:r w:rsidRPr="00986CB1">
        <w:rPr>
          <w:rFonts w:eastAsia="Calibri"/>
          <w:sz w:val="20"/>
          <w:szCs w:val="20"/>
          <w:lang w:val="en-US"/>
        </w:rPr>
        <w:t>Muradov</w:t>
      </w:r>
      <w:proofErr w:type="spellEnd"/>
      <w:r w:rsidR="00986CB1" w:rsidRPr="00986CB1">
        <w:rPr>
          <w:rFonts w:eastAsia="Calibri"/>
          <w:sz w:val="20"/>
          <w:szCs w:val="20"/>
          <w:lang w:val="en-US"/>
        </w:rPr>
        <w:t xml:space="preserve">, Mathematical modeling and research of high capacity lead-acid stabilized accumulator battery, </w:t>
      </w:r>
      <w:r w:rsidRPr="00986CB1">
        <w:rPr>
          <w:rFonts w:eastAsia="Calibri"/>
          <w:sz w:val="20"/>
          <w:szCs w:val="20"/>
          <w:lang w:val="en-US"/>
        </w:rPr>
        <w:t xml:space="preserve">AIP Conf. Proc. </w:t>
      </w:r>
      <w:r w:rsidRPr="00986CB1">
        <w:rPr>
          <w:rFonts w:eastAsia="Calibri"/>
          <w:b/>
          <w:sz w:val="20"/>
          <w:szCs w:val="20"/>
          <w:lang w:val="en-US"/>
        </w:rPr>
        <w:t>3268,</w:t>
      </w:r>
      <w:r w:rsidRPr="00986CB1">
        <w:rPr>
          <w:rFonts w:eastAsia="Calibri"/>
          <w:sz w:val="20"/>
          <w:szCs w:val="20"/>
          <w:lang w:val="en-US"/>
        </w:rPr>
        <w:t xml:space="preserve"> 020043 (2025) </w:t>
      </w:r>
      <w:hyperlink r:id="rId31" w:history="1">
        <w:r w:rsidRPr="00986CB1">
          <w:rPr>
            <w:rStyle w:val="a6"/>
            <w:rFonts w:eastAsia="Calibri"/>
            <w:sz w:val="20"/>
            <w:szCs w:val="20"/>
            <w:lang w:val="en-US"/>
          </w:rPr>
          <w:t>https://doi.org/10.1063/5.0257860</w:t>
        </w:r>
      </w:hyperlink>
      <w:r w:rsidRPr="00986CB1">
        <w:rPr>
          <w:rFonts w:eastAsia="Calibri"/>
          <w:sz w:val="20"/>
          <w:szCs w:val="20"/>
          <w:lang w:val="en-US"/>
        </w:rPr>
        <w:t xml:space="preserve"> </w:t>
      </w:r>
    </w:p>
    <w:p w14:paraId="03EA2813" w14:textId="1C2308A0" w:rsidR="002359E4" w:rsidRPr="00986CB1" w:rsidRDefault="00445DE3" w:rsidP="00E0659F">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Khasan Murodov, Askarbek Karshibayev, and Shukhrat Abdullayev</w:t>
      </w:r>
      <w:r w:rsidR="00986CB1" w:rsidRPr="00986CB1">
        <w:rPr>
          <w:rFonts w:eastAsia="Calibri"/>
          <w:sz w:val="20"/>
          <w:szCs w:val="20"/>
          <w:lang w:val="en-US"/>
        </w:rPr>
        <w:t xml:space="preserve">, Analysis of the process of balanced charging of the battery group with high capacity, </w:t>
      </w:r>
      <w:r w:rsidRPr="00986CB1">
        <w:rPr>
          <w:rFonts w:eastAsia="Calibri"/>
          <w:sz w:val="20"/>
          <w:szCs w:val="20"/>
          <w:lang w:val="en-US"/>
        </w:rPr>
        <w:t xml:space="preserve"> E3S Web of Conferences </w:t>
      </w:r>
      <w:r w:rsidRPr="003B1005">
        <w:rPr>
          <w:rFonts w:eastAsia="Calibri"/>
          <w:b/>
          <w:sz w:val="20"/>
          <w:szCs w:val="20"/>
          <w:lang w:val="en-US"/>
        </w:rPr>
        <w:t>548</w:t>
      </w:r>
      <w:r w:rsidRPr="00986CB1">
        <w:rPr>
          <w:rFonts w:eastAsia="Calibri"/>
          <w:sz w:val="20"/>
          <w:szCs w:val="20"/>
          <w:lang w:val="en-US"/>
        </w:rPr>
        <w:t xml:space="preserve">, 03012 (2024) </w:t>
      </w:r>
      <w:hyperlink r:id="rId32" w:history="1">
        <w:r w:rsidRPr="00986CB1">
          <w:rPr>
            <w:rStyle w:val="a6"/>
            <w:rFonts w:eastAsia="Calibri"/>
            <w:sz w:val="20"/>
            <w:szCs w:val="20"/>
            <w:lang w:val="en-US"/>
          </w:rPr>
          <w:t>https://doi.org/10.1051/e3sconf/202454803012</w:t>
        </w:r>
      </w:hyperlink>
      <w:r w:rsidRPr="00986CB1">
        <w:rPr>
          <w:rFonts w:eastAsia="Calibri"/>
          <w:sz w:val="20"/>
          <w:szCs w:val="20"/>
          <w:lang w:val="en-US"/>
        </w:rPr>
        <w:t xml:space="preserve"> </w:t>
      </w:r>
    </w:p>
    <w:p w14:paraId="60B9319F" w14:textId="0418815A" w:rsidR="00F54AD7" w:rsidRPr="00886D18" w:rsidRDefault="00F54AD7" w:rsidP="00E0659F">
      <w:pPr>
        <w:pStyle w:val="Reference"/>
        <w:numPr>
          <w:ilvl w:val="0"/>
          <w:numId w:val="8"/>
        </w:numPr>
        <w:tabs>
          <w:tab w:val="left" w:pos="142"/>
          <w:tab w:val="left" w:pos="284"/>
          <w:tab w:val="left" w:pos="567"/>
        </w:tabs>
        <w:spacing w:after="0"/>
        <w:ind w:left="0" w:firstLine="0"/>
        <w:rPr>
          <w:sz w:val="20"/>
          <w:szCs w:val="20"/>
          <w:lang w:val="en-US"/>
        </w:rPr>
      </w:pPr>
      <w:proofErr w:type="spellStart"/>
      <w:r w:rsidRPr="00986CB1">
        <w:rPr>
          <w:sz w:val="20"/>
          <w:szCs w:val="20"/>
          <w:lang w:val="en-US"/>
        </w:rPr>
        <w:t>Muzaffar</w:t>
      </w:r>
      <w:proofErr w:type="spellEnd"/>
      <w:r w:rsidRPr="00986CB1">
        <w:rPr>
          <w:sz w:val="20"/>
          <w:szCs w:val="20"/>
          <w:lang w:val="en-US"/>
        </w:rPr>
        <w:t xml:space="preserve"> </w:t>
      </w:r>
      <w:proofErr w:type="spellStart"/>
      <w:r w:rsidRPr="00986CB1">
        <w:rPr>
          <w:sz w:val="20"/>
          <w:szCs w:val="20"/>
          <w:lang w:val="en-US"/>
        </w:rPr>
        <w:t>Xolmurodov</w:t>
      </w:r>
      <w:proofErr w:type="spellEnd"/>
      <w:r w:rsidRPr="00986CB1">
        <w:rPr>
          <w:sz w:val="20"/>
          <w:szCs w:val="20"/>
          <w:lang w:val="en-US"/>
        </w:rPr>
        <w:t xml:space="preserve">., </w:t>
      </w:r>
      <w:proofErr w:type="spellStart"/>
      <w:r w:rsidRPr="00986CB1">
        <w:rPr>
          <w:sz w:val="20"/>
          <w:szCs w:val="20"/>
          <w:lang w:val="en-US"/>
        </w:rPr>
        <w:t>Shaxzod</w:t>
      </w:r>
      <w:proofErr w:type="spellEnd"/>
      <w:r w:rsidRPr="00986CB1">
        <w:rPr>
          <w:sz w:val="20"/>
          <w:szCs w:val="20"/>
          <w:lang w:val="en-US"/>
        </w:rPr>
        <w:t xml:space="preserve"> </w:t>
      </w:r>
      <w:proofErr w:type="spellStart"/>
      <w:r w:rsidRPr="00986CB1">
        <w:rPr>
          <w:sz w:val="20"/>
          <w:szCs w:val="20"/>
          <w:lang w:val="en-US"/>
        </w:rPr>
        <w:t>Hakimov</w:t>
      </w:r>
      <w:proofErr w:type="spellEnd"/>
      <w:r w:rsidRPr="00986CB1">
        <w:rPr>
          <w:sz w:val="20"/>
          <w:szCs w:val="20"/>
          <w:lang w:val="en-US"/>
        </w:rPr>
        <w:t xml:space="preserve">., Umida Oripova, Improving energy efficiency in public buildings: Modern technologies and methods, AIP Conf. Proc. </w:t>
      </w:r>
      <w:r w:rsidRPr="003B1005">
        <w:rPr>
          <w:b/>
          <w:sz w:val="20"/>
          <w:szCs w:val="20"/>
          <w:lang w:val="en-US"/>
        </w:rPr>
        <w:t>3331,</w:t>
      </w:r>
      <w:r w:rsidRPr="00986CB1">
        <w:rPr>
          <w:sz w:val="20"/>
          <w:szCs w:val="20"/>
          <w:lang w:val="en-US"/>
        </w:rPr>
        <w:t xml:space="preserve"> 040060 (2025) </w:t>
      </w:r>
      <w:hyperlink r:id="rId33" w:history="1">
        <w:r w:rsidRPr="00986CB1">
          <w:rPr>
            <w:rStyle w:val="a6"/>
            <w:sz w:val="20"/>
            <w:szCs w:val="20"/>
            <w:lang w:val="en-US"/>
          </w:rPr>
          <w:t>https://doi.org/10.1063/5.0306935</w:t>
        </w:r>
      </w:hyperlink>
      <w:r w:rsidRPr="00986CB1">
        <w:rPr>
          <w:sz w:val="20"/>
          <w:szCs w:val="20"/>
          <w:lang w:val="en-US"/>
        </w:rPr>
        <w:t xml:space="preserve"> </w:t>
      </w:r>
    </w:p>
    <w:p w14:paraId="699BCEDF" w14:textId="2FE08FAC" w:rsidR="00886D18" w:rsidRPr="00986CB1" w:rsidRDefault="00273003" w:rsidP="000D3A2E">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273003">
        <w:rPr>
          <w:sz w:val="20"/>
          <w:szCs w:val="20"/>
          <w:lang w:val="en-US"/>
        </w:rPr>
        <w:t xml:space="preserve">Turdibekov, K., </w:t>
      </w:r>
      <w:proofErr w:type="spellStart"/>
      <w:r w:rsidRPr="00273003">
        <w:rPr>
          <w:sz w:val="20"/>
          <w:szCs w:val="20"/>
          <w:lang w:val="en-US"/>
        </w:rPr>
        <w:t>Sulliev</w:t>
      </w:r>
      <w:proofErr w:type="spellEnd"/>
      <w:r w:rsidRPr="00273003">
        <w:rPr>
          <w:sz w:val="20"/>
          <w:szCs w:val="20"/>
          <w:lang w:val="en-US"/>
        </w:rPr>
        <w:t>, A., Iskandarova, O., &amp; Boboqulov, J. (2023). Experimental and statistical methods for studying the modes of electric power systems under conditions of uncertainty. In E3S Web of Conferences (Vol. 452, p. 04002). EDP Sciences</w:t>
      </w:r>
      <w:r w:rsidR="00886D18" w:rsidRPr="002F1E37">
        <w:rPr>
          <w:sz w:val="20"/>
          <w:szCs w:val="20"/>
          <w:lang w:val="en-US"/>
        </w:rPr>
        <w:t xml:space="preserve">. </w:t>
      </w:r>
      <w:hyperlink r:id="rId34" w:history="1">
        <w:r w:rsidR="00886D18" w:rsidRPr="002F1E37">
          <w:rPr>
            <w:rStyle w:val="a6"/>
            <w:sz w:val="20"/>
            <w:szCs w:val="20"/>
            <w:lang w:val="en-US"/>
          </w:rPr>
          <w:t>https://doi.org/10.1051/e3sconf/202345204002</w:t>
        </w:r>
      </w:hyperlink>
    </w:p>
    <w:p w14:paraId="3A3E2450" w14:textId="77777777" w:rsidR="00886D18" w:rsidRPr="0030408A" w:rsidRDefault="00886D18" w:rsidP="000D3A2E">
      <w:pPr>
        <w:pStyle w:val="Reference"/>
        <w:numPr>
          <w:ilvl w:val="0"/>
          <w:numId w:val="8"/>
        </w:numPr>
        <w:tabs>
          <w:tab w:val="left" w:pos="142"/>
          <w:tab w:val="left" w:pos="284"/>
          <w:tab w:val="left" w:pos="567"/>
        </w:tabs>
        <w:spacing w:after="0"/>
        <w:ind w:left="0" w:firstLine="0"/>
        <w:rPr>
          <w:sz w:val="20"/>
          <w:szCs w:val="20"/>
          <w:lang w:val="en-US"/>
        </w:rPr>
      </w:pPr>
      <w:proofErr w:type="spellStart"/>
      <w:r w:rsidRPr="0030408A">
        <w:rPr>
          <w:sz w:val="20"/>
          <w:szCs w:val="20"/>
          <w:lang w:val="en-US"/>
        </w:rPr>
        <w:t>Shirinov</w:t>
      </w:r>
      <w:proofErr w:type="spellEnd"/>
      <w:r w:rsidRPr="0030408A">
        <w:rPr>
          <w:sz w:val="20"/>
          <w:szCs w:val="20"/>
          <w:lang w:val="en-US"/>
        </w:rPr>
        <w:t xml:space="preserve"> S.G., J.S. </w:t>
      </w:r>
      <w:proofErr w:type="spellStart"/>
      <w:r w:rsidRPr="0030408A">
        <w:rPr>
          <w:sz w:val="20"/>
          <w:szCs w:val="20"/>
          <w:lang w:val="en-US"/>
        </w:rPr>
        <w:t>Olimov</w:t>
      </w:r>
      <w:proofErr w:type="spellEnd"/>
      <w:r w:rsidRPr="0030408A">
        <w:rPr>
          <w:sz w:val="20"/>
          <w:szCs w:val="20"/>
          <w:lang w:val="en-US"/>
        </w:rPr>
        <w:t xml:space="preserve">, I.Z. </w:t>
      </w:r>
      <w:proofErr w:type="spellStart"/>
      <w:proofErr w:type="gramStart"/>
      <w:r w:rsidRPr="0030408A">
        <w:rPr>
          <w:sz w:val="20"/>
          <w:szCs w:val="20"/>
          <w:lang w:val="en-US"/>
        </w:rPr>
        <w:t>Jumayev</w:t>
      </w:r>
      <w:proofErr w:type="spellEnd"/>
      <w:r w:rsidRPr="0030408A">
        <w:rPr>
          <w:sz w:val="20"/>
          <w:szCs w:val="20"/>
          <w:lang w:val="en-US"/>
        </w:rPr>
        <w:t>,  M.K.</w:t>
      </w:r>
      <w:proofErr w:type="gramEnd"/>
      <w:r w:rsidRPr="0030408A">
        <w:rPr>
          <w:sz w:val="20"/>
          <w:szCs w:val="20"/>
          <w:lang w:val="en-US"/>
        </w:rPr>
        <w:t xml:space="preserve"> </w:t>
      </w:r>
      <w:proofErr w:type="spellStart"/>
      <w:r w:rsidRPr="0030408A">
        <w:rPr>
          <w:sz w:val="20"/>
          <w:szCs w:val="20"/>
          <w:lang w:val="en-US"/>
        </w:rPr>
        <w:t>Sayidov</w:t>
      </w:r>
      <w:proofErr w:type="spellEnd"/>
      <w:r w:rsidRPr="0030408A">
        <w:rPr>
          <w:sz w:val="20"/>
          <w:szCs w:val="20"/>
          <w:lang w:val="en-US"/>
        </w:rPr>
        <w:t xml:space="preserve"> Analysis of patterns of electricity consumption in mining and processing enterprises. </w:t>
      </w:r>
      <w:proofErr w:type="spellStart"/>
      <w:r w:rsidRPr="0030408A">
        <w:rPr>
          <w:sz w:val="20"/>
          <w:szCs w:val="20"/>
          <w:lang w:val="en-US"/>
        </w:rPr>
        <w:t>Vibroeng</w:t>
      </w:r>
      <w:proofErr w:type="spellEnd"/>
      <w:r w:rsidRPr="0030408A">
        <w:rPr>
          <w:sz w:val="20"/>
          <w:szCs w:val="20"/>
          <w:lang w:val="en-US"/>
        </w:rPr>
        <w:t xml:space="preserve">. Procedia 2024, </w:t>
      </w:r>
      <w:r w:rsidRPr="0030408A">
        <w:rPr>
          <w:b/>
          <w:sz w:val="20"/>
          <w:szCs w:val="20"/>
          <w:lang w:val="en-US"/>
        </w:rPr>
        <w:t>54,</w:t>
      </w:r>
      <w:r w:rsidRPr="0030408A">
        <w:rPr>
          <w:sz w:val="20"/>
          <w:szCs w:val="20"/>
          <w:lang w:val="en-US"/>
        </w:rPr>
        <w:t xml:space="preserve"> 308–313. </w:t>
      </w:r>
      <w:hyperlink r:id="rId35" w:history="1">
        <w:r w:rsidRPr="00295939">
          <w:rPr>
            <w:rStyle w:val="a6"/>
            <w:sz w:val="20"/>
            <w:szCs w:val="20"/>
            <w:lang w:val="en-US"/>
          </w:rPr>
          <w:t>https://doi.org/10.21595/vp.2024.24073</w:t>
        </w:r>
      </w:hyperlink>
      <w:r>
        <w:rPr>
          <w:sz w:val="20"/>
          <w:szCs w:val="20"/>
          <w:lang w:val="en-US"/>
        </w:rPr>
        <w:t xml:space="preserve"> </w:t>
      </w:r>
      <w:r w:rsidRPr="0030408A">
        <w:rPr>
          <w:sz w:val="20"/>
          <w:szCs w:val="20"/>
          <w:lang w:val="en-US"/>
        </w:rPr>
        <w:t xml:space="preserve">  </w:t>
      </w:r>
    </w:p>
    <w:p w14:paraId="50B77F10" w14:textId="1474BB85" w:rsidR="00886D18" w:rsidRPr="000D3A2E" w:rsidRDefault="00886D18" w:rsidP="000D3A2E">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30408A">
        <w:rPr>
          <w:sz w:val="20"/>
          <w:szCs w:val="20"/>
          <w:lang w:val="en-US"/>
        </w:rPr>
        <w:t>Jumayev</w:t>
      </w:r>
      <w:proofErr w:type="spellEnd"/>
      <w:r w:rsidRPr="0030408A">
        <w:rPr>
          <w:sz w:val="20"/>
          <w:szCs w:val="20"/>
          <w:lang w:val="en-US"/>
        </w:rPr>
        <w:t xml:space="preserve">, Z.I., </w:t>
      </w:r>
      <w:proofErr w:type="spellStart"/>
      <w:r w:rsidRPr="0030408A">
        <w:rPr>
          <w:sz w:val="20"/>
          <w:szCs w:val="20"/>
          <w:lang w:val="en-US"/>
        </w:rPr>
        <w:t>Karshibayev</w:t>
      </w:r>
      <w:proofErr w:type="spellEnd"/>
      <w:r w:rsidRPr="0030408A">
        <w:rPr>
          <w:sz w:val="20"/>
          <w:szCs w:val="20"/>
          <w:lang w:val="en-US"/>
        </w:rPr>
        <w:t xml:space="preserve">, A.I., </w:t>
      </w:r>
      <w:proofErr w:type="spellStart"/>
      <w:r w:rsidRPr="0030408A">
        <w:rPr>
          <w:sz w:val="20"/>
          <w:szCs w:val="20"/>
          <w:lang w:val="en-US"/>
        </w:rPr>
        <w:t>Sayidov</w:t>
      </w:r>
      <w:proofErr w:type="spellEnd"/>
      <w:r w:rsidRPr="0030408A">
        <w:rPr>
          <w:sz w:val="20"/>
          <w:szCs w:val="20"/>
          <w:lang w:val="en-US"/>
        </w:rPr>
        <w:t xml:space="preserve">, M.K., &amp; </w:t>
      </w:r>
      <w:proofErr w:type="spellStart"/>
      <w:r w:rsidRPr="0030408A">
        <w:rPr>
          <w:sz w:val="20"/>
          <w:szCs w:val="20"/>
          <w:lang w:val="en-US"/>
        </w:rPr>
        <w:t>Shirinov</w:t>
      </w:r>
      <w:proofErr w:type="spellEnd"/>
      <w:r w:rsidRPr="0030408A">
        <w:rPr>
          <w:sz w:val="20"/>
          <w:szCs w:val="20"/>
          <w:lang w:val="en-US"/>
        </w:rPr>
        <w:t xml:space="preserve">, S.G. Analysis of climate-meteorological and technological factors affecting electricity consumption of mining enterprises. </w:t>
      </w:r>
      <w:proofErr w:type="spellStart"/>
      <w:r w:rsidRPr="0030408A">
        <w:rPr>
          <w:sz w:val="20"/>
          <w:szCs w:val="20"/>
          <w:lang w:val="en-US"/>
        </w:rPr>
        <w:t>Vibroengineering</w:t>
      </w:r>
      <w:proofErr w:type="spellEnd"/>
      <w:r w:rsidRPr="0030408A">
        <w:rPr>
          <w:sz w:val="20"/>
          <w:szCs w:val="20"/>
          <w:lang w:val="en-US"/>
        </w:rPr>
        <w:t xml:space="preserve"> Procedia, Vol. </w:t>
      </w:r>
      <w:r w:rsidRPr="0030408A">
        <w:rPr>
          <w:b/>
          <w:sz w:val="20"/>
          <w:szCs w:val="20"/>
          <w:lang w:val="en-US"/>
        </w:rPr>
        <w:t>54,</w:t>
      </w:r>
      <w:r w:rsidRPr="0030408A">
        <w:rPr>
          <w:sz w:val="20"/>
          <w:szCs w:val="20"/>
          <w:lang w:val="en-US"/>
        </w:rPr>
        <w:t xml:space="preserve"> pp. 293-299 (Apr. 4 2024). </w:t>
      </w:r>
      <w:hyperlink r:id="rId36" w:history="1">
        <w:r w:rsidRPr="00295939">
          <w:rPr>
            <w:rStyle w:val="a6"/>
            <w:sz w:val="20"/>
            <w:szCs w:val="20"/>
            <w:lang w:val="en-US"/>
          </w:rPr>
          <w:t>https://doi.org/10.21595/vp.2024.24047</w:t>
        </w:r>
      </w:hyperlink>
    </w:p>
    <w:p w14:paraId="147E60EF" w14:textId="77777777" w:rsidR="000D3A2E" w:rsidRPr="003A38B9" w:rsidRDefault="000D3A2E" w:rsidP="000D3A2E">
      <w:pPr>
        <w:pStyle w:val="a4"/>
        <w:numPr>
          <w:ilvl w:val="0"/>
          <w:numId w:val="8"/>
        </w:numPr>
        <w:tabs>
          <w:tab w:val="left" w:pos="142"/>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bookmarkStart w:id="2" w:name="_Hlk218705325"/>
      <w:proofErr w:type="spellStart"/>
      <w:r w:rsidRPr="003A38B9">
        <w:rPr>
          <w:rStyle w:val="aa"/>
          <w:rFonts w:ascii="Times New Roman" w:hAnsi="Times New Roman" w:cs="Times New Roman"/>
          <w:sz w:val="20"/>
          <w:szCs w:val="20"/>
        </w:rPr>
        <w:t>Mahmutkhonov</w:t>
      </w:r>
      <w:proofErr w:type="spellEnd"/>
      <w:r w:rsidRPr="003A38B9">
        <w:rPr>
          <w:rStyle w:val="aa"/>
          <w:rFonts w:ascii="Times New Roman" w:hAnsi="Times New Roman" w:cs="Times New Roman"/>
          <w:sz w:val="20"/>
          <w:szCs w:val="20"/>
        </w:rPr>
        <w:t xml:space="preserve"> S., </w:t>
      </w:r>
      <w:proofErr w:type="spellStart"/>
      <w:r w:rsidRPr="003A38B9">
        <w:rPr>
          <w:rStyle w:val="aa"/>
          <w:rFonts w:ascii="Times New Roman" w:hAnsi="Times New Roman" w:cs="Times New Roman"/>
          <w:sz w:val="20"/>
          <w:szCs w:val="20"/>
        </w:rPr>
        <w:t>Baizhonova</w:t>
      </w:r>
      <w:proofErr w:type="spellEnd"/>
      <w:r w:rsidRPr="003A38B9">
        <w:rPr>
          <w:rStyle w:val="aa"/>
          <w:rFonts w:ascii="Times New Roman" w:hAnsi="Times New Roman" w:cs="Times New Roman"/>
          <w:sz w:val="20"/>
          <w:szCs w:val="20"/>
        </w:rPr>
        <w:t xml:space="preserve"> L., </w:t>
      </w:r>
      <w:proofErr w:type="spellStart"/>
      <w:r w:rsidRPr="003A38B9">
        <w:rPr>
          <w:rStyle w:val="aa"/>
          <w:rFonts w:ascii="Times New Roman" w:hAnsi="Times New Roman" w:cs="Times New Roman"/>
          <w:sz w:val="20"/>
          <w:szCs w:val="20"/>
        </w:rPr>
        <w:t>Mustayev</w:t>
      </w:r>
      <w:proofErr w:type="spellEnd"/>
      <w:r w:rsidRPr="003A38B9">
        <w:rPr>
          <w:rStyle w:val="aa"/>
          <w:rFonts w:ascii="Times New Roman" w:hAnsi="Times New Roman" w:cs="Times New Roman"/>
          <w:sz w:val="20"/>
          <w:szCs w:val="20"/>
        </w:rPr>
        <w:t xml:space="preserve"> R., </w:t>
      </w:r>
      <w:proofErr w:type="spellStart"/>
      <w:r w:rsidRPr="003A38B9">
        <w:rPr>
          <w:rStyle w:val="aa"/>
          <w:rFonts w:ascii="Times New Roman" w:hAnsi="Times New Roman" w:cs="Times New Roman"/>
          <w:sz w:val="20"/>
          <w:szCs w:val="20"/>
        </w:rPr>
        <w:t>Tashmatova</w:t>
      </w:r>
      <w:proofErr w:type="spellEnd"/>
      <w:r w:rsidRPr="003A38B9">
        <w:rPr>
          <w:rStyle w:val="aa"/>
          <w:rFonts w:ascii="Times New Roman" w:hAnsi="Times New Roman" w:cs="Times New Roman"/>
          <w:sz w:val="20"/>
          <w:szCs w:val="20"/>
        </w:rPr>
        <w:t xml:space="preserve"> S.</w:t>
      </w:r>
      <w:r w:rsidRPr="003A38B9">
        <w:rPr>
          <w:rFonts w:ascii="Times New Roman" w:hAnsi="Times New Roman" w:cs="Times New Roman"/>
          <w:sz w:val="20"/>
          <w:szCs w:val="20"/>
        </w:rPr>
        <w:t xml:space="preserve"> Dynamic analysis of voltage-ampere characteristics and harmonic distortions in electric arc furnaces. // </w:t>
      </w:r>
      <w:r w:rsidRPr="003A38B9">
        <w:rPr>
          <w:rStyle w:val="ab"/>
          <w:rFonts w:ascii="Times New Roman" w:hAnsi="Times New Roman" w:cs="Times New Roman"/>
          <w:sz w:val="20"/>
          <w:szCs w:val="20"/>
        </w:rPr>
        <w:t>AIP Conference Proceedings</w:t>
      </w:r>
      <w:r w:rsidRPr="003A38B9">
        <w:rPr>
          <w:rFonts w:ascii="Times New Roman" w:hAnsi="Times New Roman" w:cs="Times New Roman"/>
          <w:sz w:val="20"/>
          <w:szCs w:val="20"/>
        </w:rPr>
        <w:t xml:space="preserve">. </w:t>
      </w:r>
      <w:r w:rsidRPr="003A38B9">
        <w:rPr>
          <w:rStyle w:val="aa"/>
          <w:rFonts w:ascii="Times New Roman" w:hAnsi="Times New Roman" w:cs="Times New Roman"/>
          <w:sz w:val="20"/>
          <w:szCs w:val="20"/>
        </w:rPr>
        <w:t>3331</w:t>
      </w:r>
      <w:r w:rsidRPr="003A38B9">
        <w:rPr>
          <w:rFonts w:ascii="Times New Roman" w:hAnsi="Times New Roman" w:cs="Times New Roman"/>
          <w:sz w:val="20"/>
          <w:szCs w:val="20"/>
        </w:rPr>
        <w:t xml:space="preserve">(1), 2025. </w:t>
      </w:r>
      <w:r w:rsidRPr="003A38B9">
        <w:rPr>
          <w:rStyle w:val="aa"/>
          <w:rFonts w:ascii="Times New Roman" w:hAnsi="Times New Roman" w:cs="Times New Roman"/>
          <w:sz w:val="20"/>
          <w:szCs w:val="20"/>
        </w:rPr>
        <w:t>pp. 070023, 1–5.</w:t>
      </w:r>
      <w:r w:rsidRPr="003A38B9">
        <w:rPr>
          <w:rFonts w:ascii="Times New Roman" w:hAnsi="Times New Roman" w:cs="Times New Roman"/>
          <w:sz w:val="20"/>
          <w:szCs w:val="20"/>
        </w:rPr>
        <w:t xml:space="preserve"> </w:t>
      </w:r>
      <w:hyperlink r:id="rId37" w:history="1">
        <w:r w:rsidRPr="003A38B9">
          <w:rPr>
            <w:rStyle w:val="a6"/>
            <w:rFonts w:ascii="Times New Roman" w:hAnsi="Times New Roman" w:cs="Times New Roman"/>
            <w:sz w:val="20"/>
            <w:szCs w:val="20"/>
          </w:rPr>
          <w:t>https://doi.org/10.1063/5.0305745</w:t>
        </w:r>
      </w:hyperlink>
      <w:r w:rsidRPr="003A38B9">
        <w:rPr>
          <w:rFonts w:ascii="Times New Roman" w:hAnsi="Times New Roman" w:cs="Times New Roman"/>
          <w:sz w:val="20"/>
          <w:szCs w:val="20"/>
          <w:lang w:val="uz-Cyrl-UZ"/>
        </w:rPr>
        <w:t>.</w:t>
      </w:r>
      <w:r w:rsidRPr="003A38B9">
        <w:rPr>
          <w:rFonts w:ascii="Times New Roman" w:hAnsi="Times New Roman" w:cs="Times New Roman"/>
          <w:sz w:val="20"/>
          <w:szCs w:val="20"/>
        </w:rPr>
        <w:t xml:space="preserve"> </w:t>
      </w:r>
    </w:p>
    <w:p w14:paraId="4F5965A6" w14:textId="77777777" w:rsidR="000D3A2E" w:rsidRPr="003A38B9" w:rsidRDefault="000D3A2E" w:rsidP="000D3A2E">
      <w:pPr>
        <w:pStyle w:val="a4"/>
        <w:numPr>
          <w:ilvl w:val="0"/>
          <w:numId w:val="8"/>
        </w:numPr>
        <w:tabs>
          <w:tab w:val="left" w:pos="142"/>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3A38B9">
        <w:rPr>
          <w:rFonts w:ascii="Times New Roman" w:hAnsi="Times New Roman" w:cs="Times New Roman"/>
          <w:sz w:val="20"/>
          <w:szCs w:val="20"/>
          <w:lang w:val="uz-Cyrl-UZ"/>
        </w:rPr>
        <w:t>Bobojanov M</w:t>
      </w:r>
      <w:r w:rsidRPr="003A38B9">
        <w:rPr>
          <w:rFonts w:ascii="Times New Roman" w:hAnsi="Times New Roman" w:cs="Times New Roman"/>
          <w:sz w:val="20"/>
          <w:szCs w:val="20"/>
        </w:rPr>
        <w:t>.</w:t>
      </w:r>
      <w:r w:rsidRPr="003A38B9">
        <w:rPr>
          <w:rFonts w:ascii="Times New Roman" w:hAnsi="Times New Roman" w:cs="Times New Roman"/>
          <w:sz w:val="20"/>
          <w:szCs w:val="20"/>
          <w:lang w:val="uz-Cyrl-UZ"/>
        </w:rPr>
        <w:t>, Mahmutkhonov S</w:t>
      </w:r>
      <w:r w:rsidRPr="003A38B9">
        <w:rPr>
          <w:rFonts w:ascii="Times New Roman" w:hAnsi="Times New Roman" w:cs="Times New Roman"/>
          <w:sz w:val="20"/>
          <w:szCs w:val="20"/>
        </w:rPr>
        <w:t>.</w:t>
      </w:r>
      <w:r w:rsidRPr="003A38B9">
        <w:rPr>
          <w:rFonts w:ascii="Times New Roman" w:hAnsi="Times New Roman" w:cs="Times New Roman"/>
          <w:sz w:val="20"/>
          <w:szCs w:val="20"/>
          <w:lang w:val="uz-Cyrl-UZ"/>
        </w:rPr>
        <w:t xml:space="preserve"> </w:t>
      </w:r>
      <w:r w:rsidRPr="003A38B9">
        <w:rPr>
          <w:rFonts w:ascii="Times New Roman" w:hAnsi="Times New Roman" w:cs="Times New Roman"/>
          <w:sz w:val="20"/>
          <w:szCs w:val="20"/>
        </w:rPr>
        <w:t>Influence of the consumer to power quality at the point of connection</w:t>
      </w:r>
      <w:r w:rsidRPr="003A38B9">
        <w:rPr>
          <w:rFonts w:ascii="Times New Roman" w:hAnsi="Times New Roman" w:cs="Times New Roman"/>
          <w:sz w:val="20"/>
          <w:szCs w:val="20"/>
          <w:lang w:val="uz-Cyrl-UZ"/>
        </w:rPr>
        <w:t xml:space="preserve"> // E3S Web of Conferences 384. 2023. РР, </w:t>
      </w:r>
      <w:r w:rsidRPr="003A38B9">
        <w:rPr>
          <w:rFonts w:ascii="Times New Roman" w:hAnsi="Times New Roman" w:cs="Times New Roman"/>
          <w:sz w:val="20"/>
          <w:szCs w:val="20"/>
        </w:rPr>
        <w:t>01041</w:t>
      </w:r>
      <w:r w:rsidRPr="003A38B9">
        <w:rPr>
          <w:rFonts w:ascii="Times New Roman" w:hAnsi="Times New Roman" w:cs="Times New Roman"/>
          <w:sz w:val="20"/>
          <w:szCs w:val="20"/>
          <w:lang w:val="uz-Cyrl-UZ"/>
        </w:rPr>
        <w:t>, 1-</w:t>
      </w:r>
      <w:r w:rsidRPr="003A38B9">
        <w:rPr>
          <w:rFonts w:ascii="Times New Roman" w:hAnsi="Times New Roman" w:cs="Times New Roman"/>
          <w:sz w:val="20"/>
          <w:szCs w:val="20"/>
        </w:rPr>
        <w:t>5</w:t>
      </w:r>
      <w:r w:rsidRPr="003A38B9">
        <w:rPr>
          <w:rFonts w:ascii="Times New Roman" w:hAnsi="Times New Roman" w:cs="Times New Roman"/>
          <w:sz w:val="20"/>
          <w:szCs w:val="20"/>
          <w:lang w:val="uz-Cyrl-UZ"/>
        </w:rPr>
        <w:t xml:space="preserve">. </w:t>
      </w:r>
      <w:hyperlink r:id="rId38" w:history="1">
        <w:r w:rsidRPr="003A38B9">
          <w:rPr>
            <w:rStyle w:val="a6"/>
            <w:rFonts w:ascii="Times New Roman" w:hAnsi="Times New Roman" w:cs="Times New Roman"/>
            <w:sz w:val="20"/>
            <w:szCs w:val="20"/>
            <w:lang w:val="uz-Cyrl-UZ"/>
          </w:rPr>
          <w:t>https://doi.org/10.1051/e3sconf/2023384010</w:t>
        </w:r>
        <w:r w:rsidRPr="003A38B9">
          <w:rPr>
            <w:rStyle w:val="a6"/>
            <w:rFonts w:ascii="Times New Roman" w:hAnsi="Times New Roman" w:cs="Times New Roman"/>
            <w:sz w:val="20"/>
            <w:szCs w:val="20"/>
          </w:rPr>
          <w:t>41</w:t>
        </w:r>
      </w:hyperlink>
      <w:r w:rsidRPr="003A38B9">
        <w:rPr>
          <w:rStyle w:val="a6"/>
          <w:rFonts w:ascii="Times New Roman" w:hAnsi="Times New Roman" w:cs="Times New Roman"/>
          <w:sz w:val="20"/>
          <w:szCs w:val="20"/>
          <w:lang w:val="uz-Cyrl-UZ"/>
        </w:rPr>
        <w:t>.</w:t>
      </w:r>
    </w:p>
    <w:p w14:paraId="339D6D51" w14:textId="77777777" w:rsidR="000D3A2E" w:rsidRPr="003A38B9" w:rsidRDefault="000D3A2E" w:rsidP="000D3A2E">
      <w:pPr>
        <w:pStyle w:val="a4"/>
        <w:numPr>
          <w:ilvl w:val="0"/>
          <w:numId w:val="8"/>
        </w:numPr>
        <w:tabs>
          <w:tab w:val="left" w:pos="142"/>
          <w:tab w:val="left" w:pos="284"/>
          <w:tab w:val="left" w:pos="993"/>
        </w:tabs>
        <w:spacing w:after="0" w:line="240" w:lineRule="auto"/>
        <w:ind w:left="0" w:firstLine="0"/>
        <w:jc w:val="both"/>
        <w:rPr>
          <w:rFonts w:ascii="Times New Roman" w:hAnsi="Times New Roman" w:cs="Times New Roman"/>
          <w:sz w:val="20"/>
          <w:szCs w:val="20"/>
        </w:rPr>
      </w:pPr>
      <w:bookmarkStart w:id="3" w:name="_Hlk218354155"/>
      <w:bookmarkEnd w:id="1"/>
      <w:proofErr w:type="spellStart"/>
      <w:r w:rsidRPr="003A38B9">
        <w:rPr>
          <w:rStyle w:val="aa"/>
          <w:rFonts w:ascii="Times New Roman" w:hAnsi="Times New Roman" w:cs="Times New Roman"/>
          <w:sz w:val="20"/>
          <w:szCs w:val="20"/>
        </w:rPr>
        <w:t>Bobojanov</w:t>
      </w:r>
      <w:proofErr w:type="spellEnd"/>
      <w:r w:rsidRPr="003A38B9">
        <w:rPr>
          <w:rStyle w:val="aa"/>
          <w:rFonts w:ascii="Times New Roman" w:hAnsi="Times New Roman" w:cs="Times New Roman"/>
          <w:sz w:val="20"/>
          <w:szCs w:val="20"/>
        </w:rPr>
        <w:t xml:space="preserve"> M.K., </w:t>
      </w:r>
      <w:proofErr w:type="spellStart"/>
      <w:r w:rsidRPr="003A38B9">
        <w:rPr>
          <w:rStyle w:val="aa"/>
          <w:rFonts w:ascii="Times New Roman" w:hAnsi="Times New Roman" w:cs="Times New Roman"/>
          <w:sz w:val="20"/>
          <w:szCs w:val="20"/>
        </w:rPr>
        <w:t>Karimov</w:t>
      </w:r>
      <w:proofErr w:type="spellEnd"/>
      <w:r w:rsidRPr="003A38B9">
        <w:rPr>
          <w:rStyle w:val="aa"/>
          <w:rFonts w:ascii="Times New Roman" w:hAnsi="Times New Roman" w:cs="Times New Roman"/>
          <w:sz w:val="20"/>
          <w:szCs w:val="20"/>
        </w:rPr>
        <w:t xml:space="preserve"> R.Ch., </w:t>
      </w:r>
      <w:proofErr w:type="spellStart"/>
      <w:r w:rsidRPr="003A38B9">
        <w:rPr>
          <w:rStyle w:val="aa"/>
          <w:rFonts w:ascii="Times New Roman" w:hAnsi="Times New Roman" w:cs="Times New Roman"/>
          <w:sz w:val="20"/>
          <w:szCs w:val="20"/>
        </w:rPr>
        <w:t>Popkova</w:t>
      </w:r>
      <w:proofErr w:type="spellEnd"/>
      <w:r w:rsidRPr="003A38B9">
        <w:rPr>
          <w:rStyle w:val="aa"/>
          <w:rFonts w:ascii="Times New Roman" w:hAnsi="Times New Roman" w:cs="Times New Roman"/>
          <w:sz w:val="20"/>
          <w:szCs w:val="20"/>
        </w:rPr>
        <w:t xml:space="preserve"> O.S., </w:t>
      </w:r>
      <w:proofErr w:type="spellStart"/>
      <w:r w:rsidRPr="003A38B9">
        <w:rPr>
          <w:rStyle w:val="aa"/>
          <w:rFonts w:ascii="Times New Roman" w:hAnsi="Times New Roman" w:cs="Times New Roman"/>
          <w:sz w:val="20"/>
          <w:szCs w:val="20"/>
        </w:rPr>
        <w:t>Tuychiev</w:t>
      </w:r>
      <w:proofErr w:type="spellEnd"/>
      <w:r w:rsidRPr="003A38B9">
        <w:rPr>
          <w:rStyle w:val="aa"/>
          <w:rFonts w:ascii="Times New Roman" w:hAnsi="Times New Roman" w:cs="Times New Roman"/>
          <w:sz w:val="20"/>
          <w:szCs w:val="20"/>
        </w:rPr>
        <w:t xml:space="preserve"> F.N., </w:t>
      </w:r>
      <w:proofErr w:type="spellStart"/>
      <w:r w:rsidRPr="003A38B9">
        <w:rPr>
          <w:rStyle w:val="aa"/>
          <w:rFonts w:ascii="Times New Roman" w:hAnsi="Times New Roman" w:cs="Times New Roman"/>
          <w:sz w:val="20"/>
          <w:szCs w:val="20"/>
        </w:rPr>
        <w:t>Makhmutkhanov</w:t>
      </w:r>
      <w:proofErr w:type="spellEnd"/>
      <w:r w:rsidRPr="003A38B9">
        <w:rPr>
          <w:rStyle w:val="aa"/>
          <w:rFonts w:ascii="Times New Roman" w:hAnsi="Times New Roman" w:cs="Times New Roman"/>
          <w:sz w:val="20"/>
          <w:szCs w:val="20"/>
        </w:rPr>
        <w:t xml:space="preserve"> S.K.</w:t>
      </w:r>
      <w:r w:rsidRPr="003A38B9">
        <w:rPr>
          <w:rFonts w:ascii="Times New Roman" w:hAnsi="Times New Roman" w:cs="Times New Roman"/>
          <w:sz w:val="20"/>
          <w:szCs w:val="20"/>
        </w:rPr>
        <w:t xml:space="preserve"> Analysis of the results of experimental studies of the arc furnace DSP-30. // </w:t>
      </w:r>
      <w:r w:rsidRPr="003A38B9">
        <w:rPr>
          <w:rStyle w:val="ab"/>
          <w:rFonts w:ascii="Times New Roman" w:hAnsi="Times New Roman" w:cs="Times New Roman"/>
          <w:sz w:val="20"/>
          <w:szCs w:val="20"/>
        </w:rPr>
        <w:t>Power Engineering Research &amp; Technology</w:t>
      </w:r>
      <w:r w:rsidRPr="003A38B9">
        <w:rPr>
          <w:rFonts w:ascii="Times New Roman" w:hAnsi="Times New Roman" w:cs="Times New Roman"/>
          <w:sz w:val="20"/>
          <w:szCs w:val="20"/>
        </w:rPr>
        <w:t xml:space="preserve">. </w:t>
      </w:r>
      <w:r w:rsidRPr="003A38B9">
        <w:rPr>
          <w:rStyle w:val="aa"/>
          <w:rFonts w:ascii="Times New Roman" w:hAnsi="Times New Roman" w:cs="Times New Roman"/>
          <w:sz w:val="20"/>
          <w:szCs w:val="20"/>
        </w:rPr>
        <w:t>27</w:t>
      </w:r>
      <w:r w:rsidRPr="003A38B9">
        <w:rPr>
          <w:rFonts w:ascii="Times New Roman" w:hAnsi="Times New Roman" w:cs="Times New Roman"/>
          <w:sz w:val="20"/>
          <w:szCs w:val="20"/>
        </w:rPr>
        <w:t xml:space="preserve">(2), 2025. </w:t>
      </w:r>
      <w:r w:rsidRPr="003A38B9">
        <w:rPr>
          <w:rStyle w:val="aa"/>
          <w:rFonts w:ascii="Times New Roman" w:hAnsi="Times New Roman" w:cs="Times New Roman"/>
          <w:sz w:val="20"/>
          <w:szCs w:val="20"/>
        </w:rPr>
        <w:t>pp. 126–137.</w:t>
      </w:r>
      <w:r w:rsidRPr="003A38B9">
        <w:rPr>
          <w:rFonts w:ascii="Times New Roman" w:hAnsi="Times New Roman" w:cs="Times New Roman"/>
          <w:sz w:val="20"/>
          <w:szCs w:val="20"/>
        </w:rPr>
        <w:t xml:space="preserve"> </w:t>
      </w:r>
      <w:hyperlink r:id="rId39" w:history="1">
        <w:r w:rsidRPr="003A38B9">
          <w:rPr>
            <w:rStyle w:val="a6"/>
            <w:rFonts w:ascii="Times New Roman" w:hAnsi="Times New Roman" w:cs="Times New Roman"/>
            <w:sz w:val="20"/>
            <w:szCs w:val="20"/>
          </w:rPr>
          <w:t>https://doi.org/10.30724/1998-9903-2025-27-2-126-137</w:t>
        </w:r>
      </w:hyperlink>
      <w:r w:rsidRPr="003A38B9">
        <w:rPr>
          <w:rFonts w:ascii="Times New Roman" w:hAnsi="Times New Roman" w:cs="Times New Roman"/>
          <w:sz w:val="20"/>
          <w:szCs w:val="20"/>
        </w:rPr>
        <w:t xml:space="preserve"> </w:t>
      </w:r>
    </w:p>
    <w:p w14:paraId="3977985D" w14:textId="77777777" w:rsidR="000D3A2E" w:rsidRPr="003A38B9" w:rsidRDefault="000D3A2E" w:rsidP="000D3A2E">
      <w:pPr>
        <w:pStyle w:val="a4"/>
        <w:numPr>
          <w:ilvl w:val="0"/>
          <w:numId w:val="8"/>
        </w:numPr>
        <w:tabs>
          <w:tab w:val="left" w:pos="142"/>
          <w:tab w:val="left" w:pos="284"/>
          <w:tab w:val="left" w:pos="993"/>
        </w:tabs>
        <w:spacing w:after="0" w:line="240" w:lineRule="auto"/>
        <w:ind w:left="0" w:firstLine="0"/>
        <w:jc w:val="both"/>
        <w:rPr>
          <w:rFonts w:ascii="Times New Roman" w:hAnsi="Times New Roman" w:cs="Times New Roman"/>
          <w:sz w:val="20"/>
          <w:szCs w:val="20"/>
        </w:rPr>
      </w:pPr>
      <w:bookmarkStart w:id="4" w:name="_Hlk218354131"/>
      <w:bookmarkEnd w:id="3"/>
      <w:r w:rsidRPr="003A38B9">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3A38B9">
        <w:fldChar w:fldCharType="begin"/>
      </w:r>
      <w:r w:rsidRPr="003A38B9">
        <w:instrText>HYPERLINK "https://doi.org/10.1051/e3sconf/202128907023"</w:instrText>
      </w:r>
      <w:r w:rsidRPr="003A38B9">
        <w:fldChar w:fldCharType="separate"/>
      </w:r>
      <w:r w:rsidRPr="003A38B9">
        <w:rPr>
          <w:rStyle w:val="a6"/>
          <w:rFonts w:ascii="Times New Roman" w:hAnsi="Times New Roman" w:cs="Times New Roman"/>
          <w:sz w:val="20"/>
          <w:szCs w:val="20"/>
          <w:lang w:val="uz-Cyrl-UZ"/>
        </w:rPr>
        <w:t>https://doi.org/10.1051/e3sconf/202128907023</w:t>
      </w:r>
      <w:r w:rsidRPr="003A38B9">
        <w:fldChar w:fldCharType="end"/>
      </w:r>
      <w:r w:rsidRPr="003A38B9">
        <w:rPr>
          <w:rFonts w:ascii="Times New Roman" w:hAnsi="Times New Roman" w:cs="Times New Roman"/>
          <w:sz w:val="20"/>
          <w:szCs w:val="20"/>
          <w:lang w:val="uz-Cyrl-UZ"/>
        </w:rPr>
        <w:t>.</w:t>
      </w:r>
      <w:bookmarkEnd w:id="4"/>
      <w:r w:rsidRPr="003A38B9">
        <w:rPr>
          <w:rFonts w:ascii="Times New Roman" w:hAnsi="Times New Roman" w:cs="Times New Roman"/>
          <w:sz w:val="20"/>
          <w:szCs w:val="20"/>
          <w:lang w:val="uz-Cyrl-UZ"/>
        </w:rPr>
        <w:t xml:space="preserve"> </w:t>
      </w:r>
    </w:p>
    <w:p w14:paraId="3C1CFCC1"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40" w:history="1">
        <w:r w:rsidRPr="003A38B9">
          <w:rPr>
            <w:rStyle w:val="a6"/>
            <w:rFonts w:ascii="Times New Roman" w:hAnsi="Times New Roman" w:cs="Times New Roman"/>
            <w:sz w:val="20"/>
            <w:szCs w:val="20"/>
            <w:lang w:val="uz-Latn-UZ"/>
          </w:rPr>
          <w:t>https://doi.org/10.1134/S1070427207110456</w:t>
        </w:r>
      </w:hyperlink>
      <w:r w:rsidRPr="003A38B9">
        <w:rPr>
          <w:rFonts w:ascii="Times New Roman" w:hAnsi="Times New Roman" w:cs="Times New Roman"/>
          <w:sz w:val="20"/>
          <w:szCs w:val="20"/>
          <w:lang w:val="uz-Latn-UZ"/>
        </w:rPr>
        <w:t xml:space="preserve">  </w:t>
      </w:r>
    </w:p>
    <w:p w14:paraId="3F195134"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41" w:history="1">
        <w:r w:rsidRPr="003A38B9">
          <w:rPr>
            <w:rStyle w:val="a6"/>
            <w:rFonts w:ascii="Times New Roman" w:hAnsi="Times New Roman" w:cs="Times New Roman"/>
            <w:sz w:val="20"/>
            <w:szCs w:val="20"/>
            <w:lang w:val="uz-Latn-UZ"/>
          </w:rPr>
          <w:t>http://dx.doi.org/10.1134/s1070427208060402</w:t>
        </w:r>
      </w:hyperlink>
      <w:r w:rsidRPr="003A38B9">
        <w:rPr>
          <w:rFonts w:ascii="Times New Roman" w:hAnsi="Times New Roman" w:cs="Times New Roman"/>
          <w:sz w:val="20"/>
          <w:szCs w:val="20"/>
          <w:lang w:val="uz-Latn-UZ"/>
        </w:rPr>
        <w:t xml:space="preserve">.  </w:t>
      </w:r>
    </w:p>
    <w:p w14:paraId="494D109B"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42" w:history="1">
        <w:r w:rsidRPr="003A38B9">
          <w:rPr>
            <w:rStyle w:val="a6"/>
            <w:rFonts w:ascii="Times New Roman" w:hAnsi="Times New Roman" w:cs="Times New Roman"/>
            <w:sz w:val="20"/>
            <w:szCs w:val="20"/>
            <w:lang w:val="uz-Latn-UZ"/>
          </w:rPr>
          <w:t>https://link.springer.com/journal/11167</w:t>
        </w:r>
      </w:hyperlink>
      <w:r w:rsidRPr="003A38B9">
        <w:rPr>
          <w:rFonts w:ascii="Times New Roman" w:hAnsi="Times New Roman" w:cs="Times New Roman"/>
          <w:sz w:val="20"/>
          <w:szCs w:val="20"/>
          <w:lang w:val="uz-Latn-UZ"/>
        </w:rPr>
        <w:t xml:space="preserve"> </w:t>
      </w:r>
    </w:p>
    <w:p w14:paraId="2C82E68C"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w:t>
      </w:r>
      <w:r w:rsidRPr="003A38B9">
        <w:rPr>
          <w:rFonts w:ascii="Times New Roman" w:hAnsi="Times New Roman" w:cs="Times New Roman"/>
          <w:sz w:val="20"/>
          <w:szCs w:val="20"/>
          <w:lang w:val="uz-Latn-UZ"/>
        </w:rPr>
        <w:lastRenderedPageBreak/>
        <w:t xml:space="preserve">Russian Journal of Applied Chemistry. Russ J Appl Chem (2010) 83(3): 545–552.  </w:t>
      </w:r>
      <w:hyperlink r:id="rId43" w:history="1">
        <w:r w:rsidRPr="003A38B9">
          <w:rPr>
            <w:rStyle w:val="a6"/>
            <w:rFonts w:ascii="Times New Roman" w:hAnsi="Times New Roman" w:cs="Times New Roman"/>
            <w:sz w:val="20"/>
            <w:szCs w:val="20"/>
            <w:lang w:val="uz-Latn-UZ"/>
          </w:rPr>
          <w:t>https://doi.org/10.1134/S107042721030328</w:t>
        </w:r>
      </w:hyperlink>
      <w:r w:rsidRPr="003A38B9">
        <w:rPr>
          <w:rFonts w:ascii="Times New Roman" w:hAnsi="Times New Roman" w:cs="Times New Roman"/>
          <w:sz w:val="20"/>
          <w:szCs w:val="20"/>
          <w:lang w:val="uz-Latn-UZ"/>
        </w:rPr>
        <w:t xml:space="preserve">  </w:t>
      </w:r>
    </w:p>
    <w:p w14:paraId="34D35357"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44" w:history="1">
        <w:r w:rsidRPr="003A38B9">
          <w:rPr>
            <w:rStyle w:val="a6"/>
            <w:rFonts w:ascii="Times New Roman" w:hAnsi="Times New Roman" w:cs="Times New Roman"/>
            <w:sz w:val="20"/>
            <w:szCs w:val="20"/>
            <w:lang w:val="uz-Latn-UZ"/>
          </w:rPr>
          <w:t>http://dl.uctm.edu/journal/</w:t>
        </w:r>
      </w:hyperlink>
      <w:r w:rsidRPr="003A38B9">
        <w:rPr>
          <w:rFonts w:ascii="Times New Roman" w:hAnsi="Times New Roman" w:cs="Times New Roman"/>
          <w:sz w:val="20"/>
          <w:szCs w:val="20"/>
          <w:lang w:val="uz-Latn-UZ"/>
        </w:rPr>
        <w:t xml:space="preserve"> </w:t>
      </w:r>
    </w:p>
    <w:p w14:paraId="2A30F936"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45" w:history="1">
        <w:r w:rsidRPr="003A38B9">
          <w:rPr>
            <w:rStyle w:val="a6"/>
            <w:rFonts w:ascii="Times New Roman" w:hAnsi="Times New Roman" w:cs="Times New Roman"/>
            <w:sz w:val="20"/>
            <w:szCs w:val="20"/>
            <w:lang w:val="uz-Latn-UZ"/>
          </w:rPr>
          <w:t>https://doi.org/10.2478/pjct-2014-0046</w:t>
        </w:r>
      </w:hyperlink>
      <w:r w:rsidRPr="003A38B9">
        <w:rPr>
          <w:rFonts w:ascii="Times New Roman" w:hAnsi="Times New Roman" w:cs="Times New Roman"/>
          <w:sz w:val="20"/>
          <w:szCs w:val="20"/>
          <w:lang w:val="uz-Latn-UZ"/>
        </w:rPr>
        <w:t xml:space="preserve">  </w:t>
      </w:r>
    </w:p>
    <w:p w14:paraId="33D566D5"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46" w:history="1">
        <w:r w:rsidRPr="003A38B9">
          <w:rPr>
            <w:rStyle w:val="a6"/>
            <w:rFonts w:ascii="Times New Roman" w:hAnsi="Times New Roman" w:cs="Times New Roman"/>
            <w:sz w:val="20"/>
            <w:szCs w:val="20"/>
            <w:lang w:val="uz-Latn-UZ"/>
          </w:rPr>
          <w:t>https://doi.org/10.5155/eurjchem.12.1.77-80.2068</w:t>
        </w:r>
      </w:hyperlink>
      <w:r w:rsidRPr="003A38B9">
        <w:rPr>
          <w:rFonts w:ascii="Times New Roman" w:hAnsi="Times New Roman" w:cs="Times New Roman"/>
          <w:sz w:val="20"/>
          <w:szCs w:val="20"/>
          <w:lang w:val="uz-Latn-UZ"/>
        </w:rPr>
        <w:t xml:space="preserve"> </w:t>
      </w:r>
    </w:p>
    <w:p w14:paraId="1CD6C788"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47" w:history="1">
        <w:r w:rsidRPr="003A38B9">
          <w:rPr>
            <w:rStyle w:val="a6"/>
            <w:rFonts w:ascii="Times New Roman" w:hAnsi="Times New Roman" w:cs="Times New Roman"/>
            <w:sz w:val="20"/>
            <w:szCs w:val="20"/>
            <w:lang w:val="uz-Latn-UZ"/>
          </w:rPr>
          <w:t>https://www.scopus.com/pages/publications/85151285667</w:t>
        </w:r>
      </w:hyperlink>
      <w:r w:rsidRPr="003A38B9">
        <w:rPr>
          <w:rFonts w:ascii="Times New Roman" w:hAnsi="Times New Roman" w:cs="Times New Roman"/>
          <w:sz w:val="20"/>
          <w:szCs w:val="20"/>
          <w:lang w:val="uz-Latn-UZ"/>
        </w:rPr>
        <w:t xml:space="preserve"> </w:t>
      </w:r>
    </w:p>
    <w:p w14:paraId="76B17130"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hyperlink r:id="rId48" w:history="1">
        <w:r w:rsidRPr="003A38B9">
          <w:rPr>
            <w:rStyle w:val="a6"/>
            <w:rFonts w:ascii="Times New Roman" w:hAnsi="Times New Roman" w:cs="Times New Roman"/>
            <w:sz w:val="20"/>
            <w:szCs w:val="20"/>
            <w:lang w:val="uz-Latn-UZ"/>
          </w:rPr>
          <w:t>https://www.scopus.com/inward/record.uri?eid=2-s2.0-85178595919&amp;doi=10.1051%2fe3sconf%2f202344906005&amp;partnerID=40</w:t>
        </w:r>
      </w:hyperlink>
      <w:r w:rsidRPr="003A38B9">
        <w:rPr>
          <w:rFonts w:ascii="Times New Roman" w:hAnsi="Times New Roman" w:cs="Times New Roman"/>
          <w:sz w:val="20"/>
          <w:szCs w:val="20"/>
          <w:lang w:val="uz-Latn-UZ"/>
        </w:rPr>
        <w:t xml:space="preserve"> </w:t>
      </w:r>
    </w:p>
    <w:p w14:paraId="105034E7"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hyperlink r:id="rId49" w:history="1">
        <w:r w:rsidRPr="003A38B9">
          <w:rPr>
            <w:rStyle w:val="a6"/>
            <w:rFonts w:ascii="Times New Roman" w:hAnsi="Times New Roman" w:cs="Times New Roman"/>
            <w:sz w:val="20"/>
            <w:szCs w:val="20"/>
            <w:lang w:val="uz-Latn-UZ"/>
          </w:rPr>
          <w:t>https://www.scopus.com/pages/publications/85212840616</w:t>
        </w:r>
      </w:hyperlink>
      <w:r w:rsidRPr="003A38B9">
        <w:rPr>
          <w:rFonts w:ascii="Times New Roman" w:hAnsi="Times New Roman" w:cs="Times New Roman"/>
          <w:sz w:val="20"/>
          <w:szCs w:val="20"/>
          <w:lang w:val="uz-Latn-UZ"/>
        </w:rPr>
        <w:t xml:space="preserve"> </w:t>
      </w:r>
    </w:p>
    <w:p w14:paraId="700A3C22"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hyperlink r:id="rId50" w:history="1">
        <w:r w:rsidRPr="003A38B9">
          <w:rPr>
            <w:rStyle w:val="a6"/>
            <w:rFonts w:ascii="Times New Roman" w:hAnsi="Times New Roman" w:cs="Times New Roman"/>
            <w:sz w:val="20"/>
            <w:szCs w:val="20"/>
            <w:lang w:val="uz-Latn-UZ"/>
          </w:rPr>
          <w:t>https://www.scopus.com/pages/publications/85212825022</w:t>
        </w:r>
      </w:hyperlink>
      <w:r w:rsidRPr="003A38B9">
        <w:rPr>
          <w:rFonts w:ascii="Times New Roman" w:hAnsi="Times New Roman" w:cs="Times New Roman"/>
          <w:sz w:val="20"/>
          <w:szCs w:val="20"/>
          <w:lang w:val="uz-Latn-UZ"/>
        </w:rPr>
        <w:t xml:space="preserve"> </w:t>
      </w:r>
    </w:p>
    <w:p w14:paraId="53B1E9B9"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hyperlink r:id="rId51" w:history="1">
        <w:r w:rsidRPr="003A38B9">
          <w:rPr>
            <w:rStyle w:val="a6"/>
            <w:rFonts w:ascii="Times New Roman" w:hAnsi="Times New Roman" w:cs="Times New Roman"/>
            <w:sz w:val="20"/>
            <w:szCs w:val="20"/>
            <w:lang w:val="uz-Latn-UZ"/>
          </w:rPr>
          <w:t>https://www.scopus.com/pages/publications/85213872579</w:t>
        </w:r>
      </w:hyperlink>
      <w:r w:rsidRPr="003A38B9">
        <w:rPr>
          <w:rFonts w:ascii="Times New Roman" w:hAnsi="Times New Roman" w:cs="Times New Roman"/>
          <w:sz w:val="20"/>
          <w:szCs w:val="20"/>
          <w:lang w:val="uz-Latn-UZ"/>
        </w:rPr>
        <w:t xml:space="preserve"> </w:t>
      </w:r>
    </w:p>
    <w:p w14:paraId="6B604455"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hyperlink r:id="rId52" w:history="1">
        <w:r w:rsidRPr="003A38B9">
          <w:rPr>
            <w:rStyle w:val="a6"/>
            <w:rFonts w:ascii="Times New Roman" w:hAnsi="Times New Roman" w:cs="Times New Roman"/>
            <w:sz w:val="20"/>
            <w:szCs w:val="20"/>
            <w:lang w:val="uz-Latn-UZ"/>
          </w:rPr>
          <w:t>https://www.scopus.com/pages/publications/85202786813</w:t>
        </w:r>
      </w:hyperlink>
      <w:r w:rsidRPr="003A38B9">
        <w:rPr>
          <w:rFonts w:ascii="Times New Roman" w:hAnsi="Times New Roman" w:cs="Times New Roman"/>
          <w:sz w:val="20"/>
          <w:szCs w:val="20"/>
          <w:lang w:val="uz-Latn-UZ"/>
        </w:rPr>
        <w:t xml:space="preserve"> </w:t>
      </w:r>
    </w:p>
    <w:p w14:paraId="672A60D2"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3A38B9">
        <w:rPr>
          <w:rFonts w:ascii="Times New Roman" w:hAnsi="Times New Roman" w:cs="Times New Roman"/>
          <w:sz w:val="20"/>
          <w:szCs w:val="20"/>
        </w:rPr>
        <w:t xml:space="preserve"> </w:t>
      </w:r>
      <w:r w:rsidRPr="003A38B9">
        <w:rPr>
          <w:rFonts w:ascii="Times New Roman" w:hAnsi="Times New Roman" w:cs="Times New Roman"/>
          <w:sz w:val="20"/>
          <w:szCs w:val="20"/>
          <w:lang w:val="uz-Latn-UZ"/>
        </w:rPr>
        <w:t xml:space="preserve">E3S Web of Conferences ISSN: 25550403 Volume: 575. </w:t>
      </w:r>
      <w:hyperlink r:id="rId53" w:history="1">
        <w:r w:rsidRPr="003A38B9">
          <w:rPr>
            <w:rStyle w:val="a6"/>
            <w:rFonts w:ascii="Times New Roman" w:hAnsi="Times New Roman" w:cs="Times New Roman"/>
            <w:sz w:val="20"/>
            <w:szCs w:val="20"/>
            <w:lang w:val="uz-Latn-UZ"/>
          </w:rPr>
          <w:t>https://www.scopus.com/pages/publications/85212822728</w:t>
        </w:r>
      </w:hyperlink>
      <w:r w:rsidRPr="003A38B9">
        <w:rPr>
          <w:rFonts w:ascii="Times New Roman" w:hAnsi="Times New Roman" w:cs="Times New Roman"/>
          <w:sz w:val="20"/>
          <w:szCs w:val="20"/>
          <w:lang w:val="uz-Latn-UZ"/>
        </w:rPr>
        <w:t xml:space="preserve"> </w:t>
      </w:r>
    </w:p>
    <w:p w14:paraId="5FD14083"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hyperlink r:id="rId54" w:history="1">
        <w:r w:rsidRPr="003A38B9">
          <w:rPr>
            <w:rStyle w:val="a6"/>
            <w:rFonts w:ascii="Times New Roman" w:hAnsi="Times New Roman" w:cs="Times New Roman"/>
            <w:sz w:val="20"/>
            <w:szCs w:val="20"/>
            <w:lang w:val="uz-Latn-UZ"/>
          </w:rPr>
          <w:t>https://www.scopus.com/pages/publications/85204364412</w:t>
        </w:r>
      </w:hyperlink>
      <w:r w:rsidRPr="003A38B9">
        <w:rPr>
          <w:rFonts w:ascii="Times New Roman" w:hAnsi="Times New Roman" w:cs="Times New Roman"/>
          <w:sz w:val="20"/>
          <w:szCs w:val="20"/>
          <w:lang w:val="uz-Latn-UZ"/>
        </w:rPr>
        <w:t xml:space="preserve"> </w:t>
      </w:r>
    </w:p>
    <w:p w14:paraId="79A4D4D4"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hyperlink r:id="rId55" w:history="1">
        <w:r w:rsidRPr="003A38B9">
          <w:rPr>
            <w:rStyle w:val="a6"/>
            <w:rFonts w:ascii="Times New Roman" w:hAnsi="Times New Roman" w:cs="Times New Roman"/>
            <w:sz w:val="20"/>
            <w:szCs w:val="20"/>
            <w:lang w:val="uz-Latn-UZ"/>
          </w:rPr>
          <w:t>https://www.scopus.com/pages/publications/85212848932</w:t>
        </w:r>
      </w:hyperlink>
      <w:r w:rsidRPr="003A38B9">
        <w:rPr>
          <w:rFonts w:ascii="Times New Roman" w:hAnsi="Times New Roman" w:cs="Times New Roman"/>
          <w:sz w:val="20"/>
          <w:szCs w:val="20"/>
          <w:lang w:val="uz-Latn-UZ"/>
        </w:rPr>
        <w:t xml:space="preserve"> </w:t>
      </w:r>
    </w:p>
    <w:p w14:paraId="4385B0CB"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hyperlink r:id="rId56" w:history="1">
        <w:r w:rsidRPr="003A38B9">
          <w:rPr>
            <w:rStyle w:val="a6"/>
            <w:rFonts w:ascii="Times New Roman" w:hAnsi="Times New Roman" w:cs="Times New Roman"/>
            <w:sz w:val="20"/>
            <w:szCs w:val="20"/>
            <w:lang w:val="uz-Latn-UZ"/>
          </w:rPr>
          <w:t>https://www.scopus.com/pages/publications/85218798691</w:t>
        </w:r>
      </w:hyperlink>
      <w:r w:rsidRPr="003A38B9">
        <w:rPr>
          <w:rFonts w:ascii="Times New Roman" w:hAnsi="Times New Roman" w:cs="Times New Roman"/>
          <w:sz w:val="20"/>
          <w:szCs w:val="20"/>
          <w:lang w:val="uz-Latn-UZ"/>
        </w:rPr>
        <w:t xml:space="preserve"> </w:t>
      </w:r>
    </w:p>
    <w:p w14:paraId="7ADC253F"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hyperlink r:id="rId57" w:history="1">
        <w:r w:rsidRPr="003A38B9">
          <w:rPr>
            <w:rStyle w:val="a6"/>
            <w:rFonts w:ascii="Times New Roman" w:hAnsi="Times New Roman" w:cs="Times New Roman"/>
            <w:sz w:val="20"/>
            <w:szCs w:val="20"/>
            <w:lang w:val="uz-Latn-UZ"/>
          </w:rPr>
          <w:t>https://www.scopus.com/pages/publications/85211354040?origin=resultslist</w:t>
        </w:r>
      </w:hyperlink>
      <w:r w:rsidRPr="003A38B9">
        <w:rPr>
          <w:rFonts w:ascii="Times New Roman" w:hAnsi="Times New Roman" w:cs="Times New Roman"/>
          <w:sz w:val="20"/>
          <w:szCs w:val="20"/>
          <w:lang w:val="uz-Latn-UZ"/>
        </w:rPr>
        <w:t xml:space="preserve"> </w:t>
      </w:r>
    </w:p>
    <w:p w14:paraId="6A8DE95B"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A38B9">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w:t>
      </w:r>
      <w:r w:rsidRPr="003A38B9">
        <w:rPr>
          <w:rFonts w:ascii="Times New Roman" w:hAnsi="Times New Roman" w:cs="Times New Roman"/>
          <w:sz w:val="20"/>
          <w:szCs w:val="20"/>
          <w:lang w:val="uz-Latn-UZ"/>
        </w:rPr>
        <w:lastRenderedPageBreak/>
        <w:t xml:space="preserve">1412033X Volume: 26 Issue: 7 Pages: 3125 – 3135. </w:t>
      </w:r>
      <w:hyperlink r:id="rId58" w:history="1">
        <w:r w:rsidRPr="003A38B9">
          <w:rPr>
            <w:rStyle w:val="a6"/>
            <w:rFonts w:ascii="Times New Roman" w:hAnsi="Times New Roman" w:cs="Times New Roman"/>
            <w:sz w:val="20"/>
            <w:szCs w:val="20"/>
            <w:lang w:val="uz-Latn-UZ"/>
          </w:rPr>
          <w:t>https://www.scopus.com/pages/publications/105014219940?origin=resultslist</w:t>
        </w:r>
      </w:hyperlink>
    </w:p>
    <w:p w14:paraId="613E317B"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Ulugbek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Urinov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Nilufar</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Hamidova</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Ilhom</w:t>
      </w:r>
      <w:proofErr w:type="spellEnd"/>
      <w:r w:rsidRPr="003A38B9">
        <w:rPr>
          <w:rFonts w:ascii="Times New Roman" w:hAnsi="Times New Roman" w:cs="Times New Roman"/>
          <w:sz w:val="20"/>
          <w:szCs w:val="20"/>
        </w:rPr>
        <w:t xml:space="preserve"> </w:t>
      </w:r>
      <w:proofErr w:type="spellStart"/>
      <w:proofErr w:type="gramStart"/>
      <w:r w:rsidRPr="003A38B9">
        <w:rPr>
          <w:rFonts w:ascii="Times New Roman" w:hAnsi="Times New Roman" w:cs="Times New Roman"/>
          <w:sz w:val="20"/>
          <w:szCs w:val="20"/>
        </w:rPr>
        <w:t>Mirzakulov</w:t>
      </w:r>
      <w:proofErr w:type="spellEnd"/>
      <w:r w:rsidRPr="003A38B9">
        <w:rPr>
          <w:rFonts w:ascii="Times New Roman" w:hAnsi="Times New Roman" w:cs="Times New Roman"/>
          <w:sz w:val="20"/>
          <w:szCs w:val="20"/>
        </w:rPr>
        <w:t xml:space="preserve"> .</w:t>
      </w:r>
      <w:proofErr w:type="gramEnd"/>
      <w:r w:rsidRPr="003A38B9">
        <w:rPr>
          <w:rFonts w:ascii="Times New Roman" w:hAnsi="Times New Roman" w:cs="Times New Roman"/>
          <w:sz w:val="20"/>
          <w:szCs w:val="20"/>
        </w:rPr>
        <w:t xml:space="preserve"> Chemical technology of oligomers production from </w:t>
      </w:r>
      <w:proofErr w:type="spellStart"/>
      <w:r w:rsidRPr="003A38B9">
        <w:rPr>
          <w:rFonts w:ascii="Times New Roman" w:hAnsi="Times New Roman" w:cs="Times New Roman"/>
          <w:sz w:val="20"/>
          <w:szCs w:val="20"/>
        </w:rPr>
        <w:t>homopolymer</w:t>
      </w:r>
      <w:proofErr w:type="spellEnd"/>
      <w:r w:rsidRPr="003A38B9">
        <w:rPr>
          <w:rFonts w:ascii="Times New Roman" w:hAnsi="Times New Roman" w:cs="Times New Roman"/>
          <w:sz w:val="20"/>
          <w:szCs w:val="20"/>
        </w:rPr>
        <w:t xml:space="preserve"> based on </w:t>
      </w:r>
      <w:proofErr w:type="spellStart"/>
      <w:r w:rsidRPr="003A38B9">
        <w:rPr>
          <w:rFonts w:ascii="Times New Roman" w:hAnsi="Times New Roman" w:cs="Times New Roman"/>
          <w:sz w:val="20"/>
          <w:szCs w:val="20"/>
        </w:rPr>
        <w:t>epichlorohydrin</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morpholine</w:t>
      </w:r>
      <w:proofErr w:type="spellEnd"/>
      <w:r w:rsidRPr="003A38B9">
        <w:rPr>
          <w:rFonts w:ascii="Times New Roman" w:hAnsi="Times New Roman" w:cs="Times New Roman"/>
          <w:sz w:val="20"/>
          <w:szCs w:val="20"/>
        </w:rPr>
        <w:t xml:space="preserve">. E3S Web of Conferences 497, 03030 (2024) ICECAE 2024. </w:t>
      </w:r>
      <w:hyperlink r:id="rId59" w:history="1">
        <w:r w:rsidRPr="003A38B9">
          <w:rPr>
            <w:rStyle w:val="a6"/>
            <w:rFonts w:ascii="Times New Roman" w:hAnsi="Times New Roman" w:cs="Times New Roman"/>
            <w:sz w:val="20"/>
            <w:szCs w:val="20"/>
          </w:rPr>
          <w:t>https://doi.org/10.1051/e3sconf/202449703030</w:t>
        </w:r>
      </w:hyperlink>
    </w:p>
    <w:p w14:paraId="29FD2B54"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Bakhtiyor</w:t>
      </w:r>
      <w:proofErr w:type="spellEnd"/>
      <w:r w:rsidRPr="003A38B9">
        <w:rPr>
          <w:rFonts w:ascii="Times New Roman" w:hAnsi="Times New Roman" w:cs="Times New Roman"/>
          <w:sz w:val="20"/>
          <w:szCs w:val="20"/>
        </w:rPr>
        <w:t xml:space="preserve">, K., </w:t>
      </w:r>
      <w:proofErr w:type="spellStart"/>
      <w:r w:rsidRPr="003A38B9">
        <w:rPr>
          <w:rFonts w:ascii="Times New Roman" w:hAnsi="Times New Roman" w:cs="Times New Roman"/>
          <w:sz w:val="20"/>
          <w:szCs w:val="20"/>
        </w:rPr>
        <w:t>Gafurov</w:t>
      </w:r>
      <w:proofErr w:type="spellEnd"/>
      <w:r w:rsidRPr="003A38B9">
        <w:rPr>
          <w:rFonts w:ascii="Times New Roman" w:hAnsi="Times New Roman" w:cs="Times New Roman"/>
          <w:sz w:val="20"/>
          <w:szCs w:val="20"/>
        </w:rPr>
        <w:t xml:space="preserve">, B., </w:t>
      </w:r>
      <w:proofErr w:type="spellStart"/>
      <w:r w:rsidRPr="003A38B9">
        <w:rPr>
          <w:rFonts w:ascii="Times New Roman" w:hAnsi="Times New Roman" w:cs="Times New Roman"/>
          <w:sz w:val="20"/>
          <w:szCs w:val="20"/>
        </w:rPr>
        <w:t>Mamatkulov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Shayimov</w:t>
      </w:r>
      <w:proofErr w:type="spellEnd"/>
      <w:r w:rsidRPr="003A38B9">
        <w:rPr>
          <w:rFonts w:ascii="Times New Roman" w:hAnsi="Times New Roman" w:cs="Times New Roman"/>
          <w:sz w:val="20"/>
          <w:szCs w:val="20"/>
        </w:rPr>
        <w:t xml:space="preserve">, F., </w:t>
      </w:r>
      <w:proofErr w:type="spellStart"/>
      <w:r w:rsidRPr="003A38B9">
        <w:rPr>
          <w:rFonts w:ascii="Times New Roman" w:hAnsi="Times New Roman" w:cs="Times New Roman"/>
          <w:sz w:val="20"/>
          <w:szCs w:val="20"/>
        </w:rPr>
        <w:t>Tukhtaev</w:t>
      </w:r>
      <w:proofErr w:type="spellEnd"/>
      <w:r w:rsidRPr="003A38B9">
        <w:rPr>
          <w:rFonts w:ascii="Times New Roman" w:hAnsi="Times New Roman" w:cs="Times New Roman"/>
          <w:sz w:val="20"/>
          <w:szCs w:val="20"/>
        </w:rPr>
        <w:t xml:space="preserve">, B. AIP Conference Proceedings, 3331(1), 080001. </w:t>
      </w:r>
      <w:hyperlink r:id="rId60" w:history="1">
        <w:r w:rsidRPr="003A38B9">
          <w:rPr>
            <w:rStyle w:val="a6"/>
            <w:rFonts w:ascii="Times New Roman" w:hAnsi="Times New Roman" w:cs="Times New Roman"/>
            <w:sz w:val="20"/>
            <w:szCs w:val="20"/>
          </w:rPr>
          <w:t>https://doi.org/10.1063/5.0306044</w:t>
        </w:r>
      </w:hyperlink>
      <w:r w:rsidRPr="003A38B9">
        <w:rPr>
          <w:rFonts w:ascii="Times New Roman" w:hAnsi="Times New Roman" w:cs="Times New Roman"/>
          <w:sz w:val="20"/>
          <w:szCs w:val="20"/>
        </w:rPr>
        <w:t xml:space="preserve"> </w:t>
      </w:r>
    </w:p>
    <w:p w14:paraId="707401B7"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Khusanov</w:t>
      </w:r>
      <w:proofErr w:type="spellEnd"/>
      <w:r w:rsidRPr="003A38B9">
        <w:rPr>
          <w:rFonts w:ascii="Times New Roman" w:hAnsi="Times New Roman" w:cs="Times New Roman"/>
          <w:sz w:val="20"/>
          <w:szCs w:val="20"/>
        </w:rPr>
        <w:t xml:space="preserve">, B., </w:t>
      </w:r>
      <w:proofErr w:type="spellStart"/>
      <w:r w:rsidRPr="003A38B9">
        <w:rPr>
          <w:rFonts w:ascii="Times New Roman" w:hAnsi="Times New Roman" w:cs="Times New Roman"/>
          <w:sz w:val="20"/>
          <w:szCs w:val="20"/>
        </w:rPr>
        <w:t>Keunimjaeva</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Jalelova</w:t>
      </w:r>
      <w:proofErr w:type="spellEnd"/>
      <w:r w:rsidRPr="003A38B9">
        <w:rPr>
          <w:rFonts w:ascii="Times New Roman" w:hAnsi="Times New Roman" w:cs="Times New Roman"/>
          <w:sz w:val="20"/>
          <w:szCs w:val="20"/>
        </w:rPr>
        <w:t xml:space="preserve">, M., </w:t>
      </w:r>
      <w:proofErr w:type="spellStart"/>
      <w:r w:rsidRPr="003A38B9">
        <w:rPr>
          <w:rFonts w:ascii="Times New Roman" w:hAnsi="Times New Roman" w:cs="Times New Roman"/>
          <w:sz w:val="20"/>
          <w:szCs w:val="20"/>
        </w:rPr>
        <w:t>Rustamov</w:t>
      </w:r>
      <w:proofErr w:type="spellEnd"/>
      <w:r w:rsidRPr="003A38B9">
        <w:rPr>
          <w:rFonts w:ascii="Times New Roman" w:hAnsi="Times New Roman" w:cs="Times New Roman"/>
          <w:sz w:val="20"/>
          <w:szCs w:val="20"/>
        </w:rPr>
        <w:t xml:space="preserve">, S. AIP Conference </w:t>
      </w:r>
      <w:proofErr w:type="spellStart"/>
      <w:r w:rsidRPr="003A38B9">
        <w:rPr>
          <w:rFonts w:ascii="Times New Roman" w:hAnsi="Times New Roman" w:cs="Times New Roman"/>
          <w:sz w:val="20"/>
          <w:szCs w:val="20"/>
        </w:rPr>
        <w:t>ProceedingsOpen</w:t>
      </w:r>
      <w:proofErr w:type="spellEnd"/>
      <w:r w:rsidRPr="003A38B9">
        <w:rPr>
          <w:rFonts w:ascii="Times New Roman" w:hAnsi="Times New Roman" w:cs="Times New Roman"/>
          <w:sz w:val="20"/>
          <w:szCs w:val="20"/>
        </w:rPr>
        <w:t xml:space="preserve"> source preview, 2024, 3152(1), 030024. </w:t>
      </w:r>
      <w:hyperlink r:id="rId61" w:history="1">
        <w:r w:rsidRPr="003A38B9">
          <w:rPr>
            <w:rStyle w:val="a6"/>
            <w:rFonts w:ascii="Times New Roman" w:hAnsi="Times New Roman" w:cs="Times New Roman"/>
            <w:sz w:val="20"/>
            <w:szCs w:val="20"/>
          </w:rPr>
          <w:t>https://doi.org/10.1063/5.0218924</w:t>
        </w:r>
      </w:hyperlink>
      <w:r w:rsidRPr="003A38B9">
        <w:rPr>
          <w:rFonts w:ascii="Times New Roman" w:hAnsi="Times New Roman" w:cs="Times New Roman"/>
          <w:sz w:val="20"/>
          <w:szCs w:val="20"/>
        </w:rPr>
        <w:t xml:space="preserve"> </w:t>
      </w:r>
    </w:p>
    <w:p w14:paraId="2D72BF45"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Khusanov</w:t>
      </w:r>
      <w:proofErr w:type="spellEnd"/>
      <w:r w:rsidRPr="003A38B9">
        <w:rPr>
          <w:rFonts w:ascii="Times New Roman" w:hAnsi="Times New Roman" w:cs="Times New Roman"/>
          <w:sz w:val="20"/>
          <w:szCs w:val="20"/>
        </w:rPr>
        <w:t xml:space="preserve">, B., </w:t>
      </w:r>
      <w:proofErr w:type="spellStart"/>
      <w:r w:rsidRPr="003A38B9">
        <w:rPr>
          <w:rFonts w:ascii="Times New Roman" w:hAnsi="Times New Roman" w:cs="Times New Roman"/>
          <w:sz w:val="20"/>
          <w:szCs w:val="20"/>
        </w:rPr>
        <w:t>Arzuova</w:t>
      </w:r>
      <w:proofErr w:type="spellEnd"/>
      <w:r w:rsidRPr="003A38B9">
        <w:rPr>
          <w:rFonts w:ascii="Times New Roman" w:hAnsi="Times New Roman" w:cs="Times New Roman"/>
          <w:sz w:val="20"/>
          <w:szCs w:val="20"/>
        </w:rPr>
        <w:t xml:space="preserve">, S., </w:t>
      </w:r>
      <w:proofErr w:type="spellStart"/>
      <w:r w:rsidRPr="003A38B9">
        <w:rPr>
          <w:rFonts w:ascii="Times New Roman" w:hAnsi="Times New Roman" w:cs="Times New Roman"/>
          <w:sz w:val="20"/>
          <w:szCs w:val="20"/>
        </w:rPr>
        <w:t>Radjapov</w:t>
      </w:r>
      <w:proofErr w:type="spellEnd"/>
      <w:r w:rsidRPr="003A38B9">
        <w:rPr>
          <w:rFonts w:ascii="Times New Roman" w:hAnsi="Times New Roman" w:cs="Times New Roman"/>
          <w:sz w:val="20"/>
          <w:szCs w:val="20"/>
        </w:rPr>
        <w:t xml:space="preserve">, Z., </w:t>
      </w:r>
      <w:proofErr w:type="spellStart"/>
      <w:r w:rsidRPr="003A38B9">
        <w:rPr>
          <w:rFonts w:ascii="Times New Roman" w:hAnsi="Times New Roman" w:cs="Times New Roman"/>
          <w:sz w:val="20"/>
          <w:szCs w:val="20"/>
        </w:rPr>
        <w:t>Babaev</w:t>
      </w:r>
      <w:proofErr w:type="spellEnd"/>
      <w:r w:rsidRPr="003A38B9">
        <w:rPr>
          <w:rFonts w:ascii="Times New Roman" w:hAnsi="Times New Roman" w:cs="Times New Roman"/>
          <w:sz w:val="20"/>
          <w:szCs w:val="20"/>
        </w:rPr>
        <w:t xml:space="preserve">, O. AIP Conference </w:t>
      </w:r>
      <w:proofErr w:type="spellStart"/>
      <w:r w:rsidRPr="003A38B9">
        <w:rPr>
          <w:rFonts w:ascii="Times New Roman" w:hAnsi="Times New Roman" w:cs="Times New Roman"/>
          <w:sz w:val="20"/>
          <w:szCs w:val="20"/>
        </w:rPr>
        <w:t>ProceedingsOpen</w:t>
      </w:r>
      <w:proofErr w:type="spellEnd"/>
      <w:r w:rsidRPr="003A38B9">
        <w:rPr>
          <w:rFonts w:ascii="Times New Roman" w:hAnsi="Times New Roman" w:cs="Times New Roman"/>
          <w:sz w:val="20"/>
          <w:szCs w:val="20"/>
        </w:rPr>
        <w:t xml:space="preserve"> source preview, 2024, 3152(1), 030028. </w:t>
      </w:r>
      <w:hyperlink r:id="rId62" w:history="1">
        <w:r w:rsidRPr="003A38B9">
          <w:rPr>
            <w:rStyle w:val="a6"/>
            <w:rFonts w:ascii="Times New Roman" w:hAnsi="Times New Roman" w:cs="Times New Roman"/>
            <w:sz w:val="20"/>
            <w:szCs w:val="20"/>
          </w:rPr>
          <w:t>https://doi.org/10.1063/5.0219241</w:t>
        </w:r>
      </w:hyperlink>
    </w:p>
    <w:bookmarkEnd w:id="2"/>
    <w:p w14:paraId="26208239"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Urishev</w:t>
      </w:r>
      <w:proofErr w:type="spellEnd"/>
      <w:r w:rsidRPr="003A38B9">
        <w:rPr>
          <w:rFonts w:ascii="Times New Roman" w:hAnsi="Times New Roman" w:cs="Times New Roman"/>
          <w:sz w:val="20"/>
          <w:szCs w:val="20"/>
        </w:rPr>
        <w:t xml:space="preserve">, B., F. </w:t>
      </w:r>
      <w:proofErr w:type="spellStart"/>
      <w:r w:rsidRPr="003A38B9">
        <w:rPr>
          <w:rFonts w:ascii="Times New Roman" w:hAnsi="Times New Roman" w:cs="Times New Roman"/>
          <w:sz w:val="20"/>
          <w:szCs w:val="20"/>
        </w:rPr>
        <w:t>Artikbekova</w:t>
      </w:r>
      <w:proofErr w:type="spellEnd"/>
      <w:r w:rsidRPr="003A38B9">
        <w:rPr>
          <w:rFonts w:ascii="Times New Roman" w:hAnsi="Times New Roman" w:cs="Times New Roman"/>
          <w:sz w:val="20"/>
          <w:szCs w:val="20"/>
        </w:rPr>
        <w:t xml:space="preserve">, D. </w:t>
      </w:r>
      <w:proofErr w:type="spellStart"/>
      <w:r w:rsidRPr="003A38B9">
        <w:rPr>
          <w:rFonts w:ascii="Times New Roman" w:hAnsi="Times New Roman" w:cs="Times New Roman"/>
          <w:sz w:val="20"/>
          <w:szCs w:val="20"/>
        </w:rPr>
        <w:t>Kuvvatov</w:t>
      </w:r>
      <w:proofErr w:type="spellEnd"/>
      <w:r w:rsidRPr="003A38B9">
        <w:rPr>
          <w:rFonts w:ascii="Times New Roman" w:hAnsi="Times New Roman" w:cs="Times New Roman"/>
          <w:sz w:val="20"/>
          <w:szCs w:val="20"/>
        </w:rPr>
        <w:t xml:space="preserve">, F. </w:t>
      </w:r>
      <w:proofErr w:type="spellStart"/>
      <w:r w:rsidRPr="003A38B9">
        <w:rPr>
          <w:rFonts w:ascii="Times New Roman" w:hAnsi="Times New Roman" w:cs="Times New Roman"/>
          <w:sz w:val="20"/>
          <w:szCs w:val="20"/>
        </w:rPr>
        <w:t>Nosirov</w:t>
      </w:r>
      <w:proofErr w:type="spellEnd"/>
      <w:r w:rsidRPr="003A38B9">
        <w:rPr>
          <w:rFonts w:ascii="Times New Roman" w:hAnsi="Times New Roman" w:cs="Times New Roman"/>
          <w:sz w:val="20"/>
          <w:szCs w:val="20"/>
        </w:rPr>
        <w:t xml:space="preserve">, and U. </w:t>
      </w:r>
      <w:proofErr w:type="spellStart"/>
      <w:r w:rsidRPr="003A38B9">
        <w:rPr>
          <w:rFonts w:ascii="Times New Roman" w:hAnsi="Times New Roman" w:cs="Times New Roman"/>
          <w:sz w:val="20"/>
          <w:szCs w:val="20"/>
        </w:rPr>
        <w:t>Kuvatov</w:t>
      </w:r>
      <w:proofErr w:type="spellEnd"/>
      <w:r w:rsidRPr="003A38B9">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48309B79" w14:textId="77777777" w:rsidR="000D3A2E" w:rsidRPr="003A38B9" w:rsidRDefault="000D3A2E" w:rsidP="000D3A2E">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Nosirov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Fakhriddin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Abdurasul</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Juraev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Ibragim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Khamdamov</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Nurmukhammed</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Kuvatov</w:t>
      </w:r>
      <w:proofErr w:type="spellEnd"/>
      <w:r w:rsidRPr="003A38B9">
        <w:rPr>
          <w:rFonts w:ascii="Times New Roman" w:hAnsi="Times New Roman" w:cs="Times New Roman"/>
          <w:sz w:val="20"/>
          <w:szCs w:val="20"/>
        </w:rPr>
        <w:t>. 2023. “Economic Calculation of a Photoelectric Station for Degradation Processes.” AIP Conference Proceedings. https://doi.org/10.1063/5.0130642</w:t>
      </w:r>
    </w:p>
    <w:p w14:paraId="5D4AAA91" w14:textId="21F27610" w:rsidR="000D3A2E" w:rsidRPr="0068006B" w:rsidRDefault="000D3A2E" w:rsidP="0068006B">
      <w:pPr>
        <w:pStyle w:val="a4"/>
        <w:numPr>
          <w:ilvl w:val="0"/>
          <w:numId w:val="8"/>
        </w:numPr>
        <w:tabs>
          <w:tab w:val="left" w:pos="142"/>
          <w:tab w:val="left" w:pos="284"/>
          <w:tab w:val="left" w:pos="851"/>
        </w:tabs>
        <w:spacing w:after="0" w:line="240" w:lineRule="auto"/>
        <w:ind w:left="0" w:firstLine="0"/>
        <w:jc w:val="both"/>
        <w:rPr>
          <w:rFonts w:ascii="Times New Roman" w:hAnsi="Times New Roman" w:cs="Times New Roman"/>
          <w:sz w:val="20"/>
          <w:szCs w:val="20"/>
        </w:rPr>
      </w:pPr>
      <w:proofErr w:type="spellStart"/>
      <w:r w:rsidRPr="0068006B">
        <w:rPr>
          <w:rFonts w:ascii="Times New Roman" w:hAnsi="Times New Roman" w:cs="Times New Roman"/>
          <w:sz w:val="20"/>
          <w:szCs w:val="20"/>
        </w:rPr>
        <w:t>Nosirov</w:t>
      </w:r>
      <w:proofErr w:type="spellEnd"/>
      <w:r w:rsidRPr="0068006B">
        <w:rPr>
          <w:rFonts w:ascii="Times New Roman" w:hAnsi="Times New Roman" w:cs="Times New Roman"/>
          <w:sz w:val="20"/>
          <w:szCs w:val="20"/>
        </w:rPr>
        <w:t xml:space="preserve">, </w:t>
      </w:r>
      <w:proofErr w:type="spellStart"/>
      <w:r w:rsidRPr="0068006B">
        <w:rPr>
          <w:rFonts w:ascii="Times New Roman" w:hAnsi="Times New Roman" w:cs="Times New Roman"/>
          <w:sz w:val="20"/>
          <w:szCs w:val="20"/>
        </w:rPr>
        <w:t>Fakhriddin</w:t>
      </w:r>
      <w:proofErr w:type="spellEnd"/>
      <w:r w:rsidRPr="0068006B">
        <w:rPr>
          <w:rFonts w:ascii="Times New Roman" w:hAnsi="Times New Roman" w:cs="Times New Roman"/>
          <w:sz w:val="20"/>
          <w:szCs w:val="20"/>
        </w:rPr>
        <w:t xml:space="preserve">, Oleg </w:t>
      </w:r>
      <w:proofErr w:type="spellStart"/>
      <w:r w:rsidRPr="0068006B">
        <w:rPr>
          <w:rFonts w:ascii="Times New Roman" w:hAnsi="Times New Roman" w:cs="Times New Roman"/>
          <w:sz w:val="20"/>
          <w:szCs w:val="20"/>
        </w:rPr>
        <w:t>Glovatsky</w:t>
      </w:r>
      <w:proofErr w:type="spellEnd"/>
      <w:r w:rsidRPr="0068006B">
        <w:rPr>
          <w:rFonts w:ascii="Times New Roman" w:hAnsi="Times New Roman" w:cs="Times New Roman"/>
          <w:sz w:val="20"/>
          <w:szCs w:val="20"/>
        </w:rPr>
        <w:t xml:space="preserve">, </w:t>
      </w:r>
      <w:proofErr w:type="spellStart"/>
      <w:r w:rsidRPr="0068006B">
        <w:rPr>
          <w:rFonts w:ascii="Times New Roman" w:hAnsi="Times New Roman" w:cs="Times New Roman"/>
          <w:sz w:val="20"/>
          <w:szCs w:val="20"/>
        </w:rPr>
        <w:t>Bekzod</w:t>
      </w:r>
      <w:proofErr w:type="spellEnd"/>
      <w:r w:rsidRPr="0068006B">
        <w:rPr>
          <w:rFonts w:ascii="Times New Roman" w:hAnsi="Times New Roman" w:cs="Times New Roman"/>
          <w:sz w:val="20"/>
          <w:szCs w:val="20"/>
        </w:rPr>
        <w:t xml:space="preserve"> </w:t>
      </w:r>
      <w:proofErr w:type="spellStart"/>
      <w:r w:rsidRPr="0068006B">
        <w:rPr>
          <w:rFonts w:ascii="Times New Roman" w:hAnsi="Times New Roman" w:cs="Times New Roman"/>
          <w:sz w:val="20"/>
          <w:szCs w:val="20"/>
        </w:rPr>
        <w:t>Khamdamov</w:t>
      </w:r>
      <w:proofErr w:type="spellEnd"/>
      <w:r w:rsidRPr="0068006B">
        <w:rPr>
          <w:rFonts w:ascii="Times New Roman" w:hAnsi="Times New Roman" w:cs="Times New Roman"/>
          <w:sz w:val="20"/>
          <w:szCs w:val="20"/>
        </w:rPr>
        <w:t xml:space="preserve">, and Armen </w:t>
      </w:r>
      <w:proofErr w:type="spellStart"/>
      <w:r w:rsidRPr="0068006B">
        <w:rPr>
          <w:rFonts w:ascii="Times New Roman" w:hAnsi="Times New Roman" w:cs="Times New Roman"/>
          <w:sz w:val="20"/>
          <w:szCs w:val="20"/>
        </w:rPr>
        <w:t>Gazaryan</w:t>
      </w:r>
      <w:proofErr w:type="spellEnd"/>
      <w:r w:rsidRPr="0068006B">
        <w:rPr>
          <w:rFonts w:ascii="Times New Roman" w:hAnsi="Times New Roman" w:cs="Times New Roman"/>
          <w:sz w:val="20"/>
          <w:szCs w:val="20"/>
        </w:rPr>
        <w:t>. 2023. “Increasing the Stability of the Supply Hydraulic Structures.” AIP Conference Proceedings. https://doi.org/10.1063/5.0218867</w:t>
      </w:r>
    </w:p>
    <w:sectPr w:rsidR="000D3A2E" w:rsidRPr="0068006B" w:rsidSect="00267BB6">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9"/>
  </w:num>
  <w:num w:numId="4">
    <w:abstractNumId w:val="5"/>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453"/>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63E"/>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6FDB"/>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464"/>
    <w:rsid w:val="00080EBA"/>
    <w:rsid w:val="000822B0"/>
    <w:rsid w:val="0008245E"/>
    <w:rsid w:val="000829DD"/>
    <w:rsid w:val="000838AB"/>
    <w:rsid w:val="00083E18"/>
    <w:rsid w:val="000841C9"/>
    <w:rsid w:val="0008428D"/>
    <w:rsid w:val="0008473C"/>
    <w:rsid w:val="00084A48"/>
    <w:rsid w:val="00084EF6"/>
    <w:rsid w:val="0008575B"/>
    <w:rsid w:val="00085FF8"/>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322"/>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A2E"/>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1A5"/>
    <w:rsid w:val="000E47FF"/>
    <w:rsid w:val="000E4C89"/>
    <w:rsid w:val="000E5508"/>
    <w:rsid w:val="000E57FE"/>
    <w:rsid w:val="000E607E"/>
    <w:rsid w:val="000E6198"/>
    <w:rsid w:val="000E6875"/>
    <w:rsid w:val="000E6C94"/>
    <w:rsid w:val="000E7343"/>
    <w:rsid w:val="000E7DD4"/>
    <w:rsid w:val="000F1750"/>
    <w:rsid w:val="000F28F1"/>
    <w:rsid w:val="000F3057"/>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591"/>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690"/>
    <w:rsid w:val="00141026"/>
    <w:rsid w:val="00141535"/>
    <w:rsid w:val="0014260F"/>
    <w:rsid w:val="00142E3C"/>
    <w:rsid w:val="00143B5E"/>
    <w:rsid w:val="0014403C"/>
    <w:rsid w:val="001445D1"/>
    <w:rsid w:val="001446BF"/>
    <w:rsid w:val="00144820"/>
    <w:rsid w:val="001450D3"/>
    <w:rsid w:val="00145FB4"/>
    <w:rsid w:val="0014679B"/>
    <w:rsid w:val="00146F9A"/>
    <w:rsid w:val="001471A7"/>
    <w:rsid w:val="00147990"/>
    <w:rsid w:val="001521FD"/>
    <w:rsid w:val="00152451"/>
    <w:rsid w:val="0015261D"/>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504A"/>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B73"/>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15B6"/>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9E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4154"/>
    <w:rsid w:val="00255BD8"/>
    <w:rsid w:val="00256353"/>
    <w:rsid w:val="0025698C"/>
    <w:rsid w:val="00256C5C"/>
    <w:rsid w:val="00257072"/>
    <w:rsid w:val="002570D6"/>
    <w:rsid w:val="0025712A"/>
    <w:rsid w:val="002579EC"/>
    <w:rsid w:val="0026084E"/>
    <w:rsid w:val="00260E5D"/>
    <w:rsid w:val="002617B0"/>
    <w:rsid w:val="002618B8"/>
    <w:rsid w:val="00261A2E"/>
    <w:rsid w:val="002632F8"/>
    <w:rsid w:val="00263301"/>
    <w:rsid w:val="00264749"/>
    <w:rsid w:val="00264F62"/>
    <w:rsid w:val="002657C2"/>
    <w:rsid w:val="002661F1"/>
    <w:rsid w:val="0026641C"/>
    <w:rsid w:val="00266462"/>
    <w:rsid w:val="0026761C"/>
    <w:rsid w:val="00267BAA"/>
    <w:rsid w:val="00267BB6"/>
    <w:rsid w:val="00270533"/>
    <w:rsid w:val="00270A2D"/>
    <w:rsid w:val="00271884"/>
    <w:rsid w:val="002719B6"/>
    <w:rsid w:val="00271CE3"/>
    <w:rsid w:val="00271E9F"/>
    <w:rsid w:val="00272255"/>
    <w:rsid w:val="0027225F"/>
    <w:rsid w:val="0027227B"/>
    <w:rsid w:val="00272473"/>
    <w:rsid w:val="00272BBB"/>
    <w:rsid w:val="00273003"/>
    <w:rsid w:val="00273A85"/>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1F"/>
    <w:rsid w:val="0029525B"/>
    <w:rsid w:val="00297176"/>
    <w:rsid w:val="002972CE"/>
    <w:rsid w:val="002978F3"/>
    <w:rsid w:val="002A03FD"/>
    <w:rsid w:val="002A109C"/>
    <w:rsid w:val="002A118A"/>
    <w:rsid w:val="002A1733"/>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3C0C"/>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3350"/>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04A2"/>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A7E66"/>
    <w:rsid w:val="003B1005"/>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1F2"/>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34A"/>
    <w:rsid w:val="003F44D0"/>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DE3"/>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558"/>
    <w:rsid w:val="00471CB3"/>
    <w:rsid w:val="00471F2F"/>
    <w:rsid w:val="00472688"/>
    <w:rsid w:val="004736C9"/>
    <w:rsid w:val="004745E2"/>
    <w:rsid w:val="00474778"/>
    <w:rsid w:val="004761E3"/>
    <w:rsid w:val="004762D7"/>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5B9"/>
    <w:rsid w:val="00487CEA"/>
    <w:rsid w:val="00491A0F"/>
    <w:rsid w:val="0049214D"/>
    <w:rsid w:val="004923AA"/>
    <w:rsid w:val="004929D1"/>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2A5"/>
    <w:rsid w:val="004A589C"/>
    <w:rsid w:val="004A69D8"/>
    <w:rsid w:val="004A7854"/>
    <w:rsid w:val="004A79CB"/>
    <w:rsid w:val="004A7D12"/>
    <w:rsid w:val="004B0384"/>
    <w:rsid w:val="004B08EE"/>
    <w:rsid w:val="004B0A71"/>
    <w:rsid w:val="004B1C2F"/>
    <w:rsid w:val="004B1DC7"/>
    <w:rsid w:val="004B2369"/>
    <w:rsid w:val="004B2752"/>
    <w:rsid w:val="004B28FD"/>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7D4"/>
    <w:rsid w:val="004D2B1C"/>
    <w:rsid w:val="004D3A57"/>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7C"/>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38C"/>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CB8"/>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DCE"/>
    <w:rsid w:val="00545F82"/>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88"/>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39C3"/>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07F4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6B"/>
    <w:rsid w:val="006800BA"/>
    <w:rsid w:val="0068158C"/>
    <w:rsid w:val="0068198D"/>
    <w:rsid w:val="00681A2E"/>
    <w:rsid w:val="006820B6"/>
    <w:rsid w:val="0068215D"/>
    <w:rsid w:val="0068248B"/>
    <w:rsid w:val="00682880"/>
    <w:rsid w:val="00683229"/>
    <w:rsid w:val="006836D1"/>
    <w:rsid w:val="006836D6"/>
    <w:rsid w:val="00683BEA"/>
    <w:rsid w:val="00684063"/>
    <w:rsid w:val="00684E4B"/>
    <w:rsid w:val="006854AF"/>
    <w:rsid w:val="006858D1"/>
    <w:rsid w:val="00685FA8"/>
    <w:rsid w:val="00687064"/>
    <w:rsid w:val="006874F4"/>
    <w:rsid w:val="00687606"/>
    <w:rsid w:val="006878D0"/>
    <w:rsid w:val="006879C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B0356"/>
    <w:rsid w:val="006B08A7"/>
    <w:rsid w:val="006B09A1"/>
    <w:rsid w:val="006B0D17"/>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50B"/>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6F7BFF"/>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A7A"/>
    <w:rsid w:val="0071111B"/>
    <w:rsid w:val="00711618"/>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DCE"/>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594"/>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58E6"/>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108"/>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969"/>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A55"/>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781"/>
    <w:rsid w:val="008358F8"/>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A9B"/>
    <w:rsid w:val="00861CB0"/>
    <w:rsid w:val="00861D6F"/>
    <w:rsid w:val="00862166"/>
    <w:rsid w:val="008623B3"/>
    <w:rsid w:val="008623CD"/>
    <w:rsid w:val="00862F69"/>
    <w:rsid w:val="00863B55"/>
    <w:rsid w:val="0086406B"/>
    <w:rsid w:val="008643DD"/>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1B7"/>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6D18"/>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8E"/>
    <w:rsid w:val="00922B81"/>
    <w:rsid w:val="00922F48"/>
    <w:rsid w:val="009234FA"/>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84D"/>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64"/>
    <w:rsid w:val="009561BB"/>
    <w:rsid w:val="009565EB"/>
    <w:rsid w:val="009569E5"/>
    <w:rsid w:val="00956A39"/>
    <w:rsid w:val="00957086"/>
    <w:rsid w:val="009571BE"/>
    <w:rsid w:val="00960154"/>
    <w:rsid w:val="00960AD5"/>
    <w:rsid w:val="00961533"/>
    <w:rsid w:val="00963590"/>
    <w:rsid w:val="00963C60"/>
    <w:rsid w:val="00963E15"/>
    <w:rsid w:val="00964B0A"/>
    <w:rsid w:val="0096514A"/>
    <w:rsid w:val="00965544"/>
    <w:rsid w:val="00967B01"/>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CB1"/>
    <w:rsid w:val="00987640"/>
    <w:rsid w:val="00987A00"/>
    <w:rsid w:val="009902E9"/>
    <w:rsid w:val="009903C5"/>
    <w:rsid w:val="00990436"/>
    <w:rsid w:val="00990794"/>
    <w:rsid w:val="009922C2"/>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6F91"/>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A56"/>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A4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E1A"/>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4F0B"/>
    <w:rsid w:val="00AE5882"/>
    <w:rsid w:val="00AE624F"/>
    <w:rsid w:val="00AE64F7"/>
    <w:rsid w:val="00AE6E0D"/>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70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B35"/>
    <w:rsid w:val="00BA06F6"/>
    <w:rsid w:val="00BA1AC4"/>
    <w:rsid w:val="00BA1B73"/>
    <w:rsid w:val="00BA2688"/>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00C"/>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2C"/>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334"/>
    <w:rsid w:val="00BE2448"/>
    <w:rsid w:val="00BE270F"/>
    <w:rsid w:val="00BE27B8"/>
    <w:rsid w:val="00BE3066"/>
    <w:rsid w:val="00BE365D"/>
    <w:rsid w:val="00BE376D"/>
    <w:rsid w:val="00BE3C57"/>
    <w:rsid w:val="00BE445A"/>
    <w:rsid w:val="00BE4713"/>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838"/>
    <w:rsid w:val="00C2535C"/>
    <w:rsid w:val="00C25DE0"/>
    <w:rsid w:val="00C25FB5"/>
    <w:rsid w:val="00C265C9"/>
    <w:rsid w:val="00C269B5"/>
    <w:rsid w:val="00C26C64"/>
    <w:rsid w:val="00C270BA"/>
    <w:rsid w:val="00C275B0"/>
    <w:rsid w:val="00C27E29"/>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7F1"/>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DAA"/>
    <w:rsid w:val="00C7624F"/>
    <w:rsid w:val="00C7637F"/>
    <w:rsid w:val="00C778D0"/>
    <w:rsid w:val="00C77BD2"/>
    <w:rsid w:val="00C81524"/>
    <w:rsid w:val="00C81915"/>
    <w:rsid w:val="00C81B6C"/>
    <w:rsid w:val="00C81CCD"/>
    <w:rsid w:val="00C8350C"/>
    <w:rsid w:val="00C837B1"/>
    <w:rsid w:val="00C838EA"/>
    <w:rsid w:val="00C83F4A"/>
    <w:rsid w:val="00C84241"/>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86A"/>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2DC"/>
    <w:rsid w:val="00CE69E9"/>
    <w:rsid w:val="00CF0007"/>
    <w:rsid w:val="00CF0566"/>
    <w:rsid w:val="00CF11FA"/>
    <w:rsid w:val="00CF1D56"/>
    <w:rsid w:val="00CF2E84"/>
    <w:rsid w:val="00CF37D5"/>
    <w:rsid w:val="00CF4A82"/>
    <w:rsid w:val="00CF63D6"/>
    <w:rsid w:val="00CF642C"/>
    <w:rsid w:val="00CF719D"/>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119"/>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D5F"/>
    <w:rsid w:val="00D773D8"/>
    <w:rsid w:val="00D777F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C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DCB"/>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1EF"/>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C29"/>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59F"/>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56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8A2"/>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20C"/>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05B"/>
    <w:rsid w:val="00E800A9"/>
    <w:rsid w:val="00E8316C"/>
    <w:rsid w:val="00E84564"/>
    <w:rsid w:val="00E84654"/>
    <w:rsid w:val="00E84A66"/>
    <w:rsid w:val="00E850A6"/>
    <w:rsid w:val="00E853F1"/>
    <w:rsid w:val="00E85FB3"/>
    <w:rsid w:val="00E86FFB"/>
    <w:rsid w:val="00E87082"/>
    <w:rsid w:val="00E87586"/>
    <w:rsid w:val="00E87610"/>
    <w:rsid w:val="00E87628"/>
    <w:rsid w:val="00E879F1"/>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6735"/>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7FA"/>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AD7"/>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994"/>
    <w:rsid w:val="00FA0F5B"/>
    <w:rsid w:val="00FA0F7D"/>
    <w:rsid w:val="00FA26E8"/>
    <w:rsid w:val="00FA26F8"/>
    <w:rsid w:val="00FA2D1D"/>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378"/>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0D4"/>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C7E"/>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AD2518F8-B7E7-4061-B0C3-E1681A35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4929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0D3A2E"/>
    <w:rPr>
      <w:b/>
      <w:bCs/>
    </w:rPr>
  </w:style>
  <w:style w:type="character" w:styleId="ab">
    <w:name w:val="Emphasis"/>
    <w:basedOn w:val="a0"/>
    <w:uiPriority w:val="20"/>
    <w:qFormat/>
    <w:rsid w:val="000D3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0858565">
      <w:bodyDiv w:val="1"/>
      <w:marLeft w:val="0"/>
      <w:marRight w:val="0"/>
      <w:marTop w:val="0"/>
      <w:marBottom w:val="0"/>
      <w:divBdr>
        <w:top w:val="none" w:sz="0" w:space="0" w:color="auto"/>
        <w:left w:val="none" w:sz="0" w:space="0" w:color="auto"/>
        <w:bottom w:val="none" w:sz="0" w:space="0" w:color="auto"/>
        <w:right w:val="none" w:sz="0" w:space="0" w:color="auto"/>
      </w:divBdr>
    </w:div>
    <w:div w:id="13788867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633684168">
      <w:bodyDiv w:val="1"/>
      <w:marLeft w:val="0"/>
      <w:marRight w:val="0"/>
      <w:marTop w:val="0"/>
      <w:marBottom w:val="0"/>
      <w:divBdr>
        <w:top w:val="none" w:sz="0" w:space="0" w:color="auto"/>
        <w:left w:val="none" w:sz="0" w:space="0" w:color="auto"/>
        <w:bottom w:val="none" w:sz="0" w:space="0" w:color="auto"/>
        <w:right w:val="none" w:sz="0" w:space="0" w:color="auto"/>
      </w:divBdr>
      <w:divsChild>
        <w:div w:id="1581988058">
          <w:marLeft w:val="0"/>
          <w:marRight w:val="0"/>
          <w:marTop w:val="60"/>
          <w:marBottom w:val="120"/>
          <w:divBdr>
            <w:top w:val="none" w:sz="0" w:space="0" w:color="auto"/>
            <w:left w:val="none" w:sz="0" w:space="0" w:color="auto"/>
            <w:bottom w:val="none" w:sz="0" w:space="0" w:color="auto"/>
            <w:right w:val="none" w:sz="0" w:space="0" w:color="auto"/>
          </w:divBdr>
          <w:divsChild>
            <w:div w:id="19961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47595308">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32477401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403258008">
      <w:bodyDiv w:val="1"/>
      <w:marLeft w:val="0"/>
      <w:marRight w:val="0"/>
      <w:marTop w:val="0"/>
      <w:marBottom w:val="0"/>
      <w:divBdr>
        <w:top w:val="none" w:sz="0" w:space="0" w:color="auto"/>
        <w:left w:val="none" w:sz="0" w:space="0" w:color="auto"/>
        <w:bottom w:val="none" w:sz="0" w:space="0" w:color="auto"/>
        <w:right w:val="none" w:sz="0" w:space="0" w:color="auto"/>
      </w:divBdr>
    </w:div>
    <w:div w:id="151703421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301936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7761193">
      <w:bodyDiv w:val="1"/>
      <w:marLeft w:val="0"/>
      <w:marRight w:val="0"/>
      <w:marTop w:val="0"/>
      <w:marBottom w:val="0"/>
      <w:divBdr>
        <w:top w:val="none" w:sz="0" w:space="0" w:color="auto"/>
        <w:left w:val="none" w:sz="0" w:space="0" w:color="auto"/>
        <w:bottom w:val="none" w:sz="0" w:space="0" w:color="auto"/>
        <w:right w:val="none" w:sz="0" w:space="0" w:color="auto"/>
      </w:divBdr>
    </w:div>
    <w:div w:id="20057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hyperlink" Target="https://doi.org/10.1051/e3sconf/202452505012" TargetMode="External"/><Relationship Id="rId26" Type="http://schemas.openxmlformats.org/officeDocument/2006/relationships/hyperlink" Target="https://doi.org/10.1063/5.0305735" TargetMode="External"/><Relationship Id="rId39" Type="http://schemas.openxmlformats.org/officeDocument/2006/relationships/hyperlink" Target="https://doi.org/10.30724/1998-9903-2025-27-2-126-137" TargetMode="External"/><Relationship Id="rId21" Type="http://schemas.openxmlformats.org/officeDocument/2006/relationships/hyperlink" Target="https://doi.org/10.1051/e3sconf/202452506001" TargetMode="External"/><Relationship Id="rId34" Type="http://schemas.openxmlformats.org/officeDocument/2006/relationships/hyperlink" Target="https://doi.org/10.1051/e3sconf/202345204002" TargetMode="External"/><Relationship Id="rId42" Type="http://schemas.openxmlformats.org/officeDocument/2006/relationships/hyperlink" Target="https://link.springer.com/journal/11167" TargetMode="External"/><Relationship Id="rId47" Type="http://schemas.openxmlformats.org/officeDocument/2006/relationships/hyperlink" Target="https://www.scopus.com/pages/publications/85151285667" TargetMode="External"/><Relationship Id="rId50" Type="http://schemas.openxmlformats.org/officeDocument/2006/relationships/hyperlink" Target="https://www.scopus.com/pages/publications/85212825022" TargetMode="External"/><Relationship Id="rId55" Type="http://schemas.openxmlformats.org/officeDocument/2006/relationships/hyperlink" Target="https://www.scopus.com/pages/publications/85212848932" TargetMode="External"/><Relationship Id="rId63" Type="http://schemas.openxmlformats.org/officeDocument/2006/relationships/fontTable" Target="fontTable.xml"/><Relationship Id="rId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hyperlink" Target="https://doi.org/10.1051/e3sconf/202452503004" TargetMode="External"/><Relationship Id="rId20" Type="http://schemas.openxmlformats.org/officeDocument/2006/relationships/hyperlink" Target="https://doi.org/10.1051/e3sconf/202341703011" TargetMode="External"/><Relationship Id="rId29" Type="http://schemas.openxmlformats.org/officeDocument/2006/relationships/hyperlink" Target="https://doi.org/10.1063/5.0305783" TargetMode="External"/><Relationship Id="rId41" Type="http://schemas.openxmlformats.org/officeDocument/2006/relationships/hyperlink" Target="http://dx.doi.org/10.1134/s1070427208060402" TargetMode="External"/><Relationship Id="rId54" Type="http://schemas.openxmlformats.org/officeDocument/2006/relationships/hyperlink" Target="https://www.scopus.com/pages/publications/85204364412" TargetMode="External"/><Relationship Id="rId62" Type="http://schemas.openxmlformats.org/officeDocument/2006/relationships/hyperlink" Target="https://doi.org/10.1063/5.0219241"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doi.org/10.1063/5.0306104" TargetMode="External"/><Relationship Id="rId32" Type="http://schemas.openxmlformats.org/officeDocument/2006/relationships/hyperlink" Target="https://doi.org/10.1051/e3sconf/202454803012" TargetMode="External"/><Relationship Id="rId37" Type="http://schemas.openxmlformats.org/officeDocument/2006/relationships/hyperlink" Target="https://doi.org/10.1063/5.0305745" TargetMode="External"/><Relationship Id="rId40" Type="http://schemas.openxmlformats.org/officeDocument/2006/relationships/hyperlink" Target="https://doi.org/10.1134/S1070427207110456" TargetMode="External"/><Relationship Id="rId45" Type="http://schemas.openxmlformats.org/officeDocument/2006/relationships/hyperlink" Target="https://doi.org/10.2478/pjct-2014-0046" TargetMode="External"/><Relationship Id="rId53" Type="http://schemas.openxmlformats.org/officeDocument/2006/relationships/hyperlink" Target="https://www.scopus.com/pages/publications/85212822728" TargetMode="External"/><Relationship Id="rId58" Type="http://schemas.openxmlformats.org/officeDocument/2006/relationships/hyperlink" Target="https://www.scopus.com/pages/publications/105014219940?origin=resultslist" TargetMode="External"/><Relationship Id="rId5" Type="http://schemas.openxmlformats.org/officeDocument/2006/relationships/hyperlink" Target="mailto:boynazarovg@inbox.ru" TargetMode="External"/><Relationship Id="rId15" Type="http://schemas.openxmlformats.org/officeDocument/2006/relationships/hyperlink" Target="https://doi.org/10.1051/e3sconf/202341703001" TargetMode="External"/><Relationship Id="rId23" Type="http://schemas.openxmlformats.org/officeDocument/2006/relationships/hyperlink" Target="https://doi.org/10.1063/5.0307209" TargetMode="External"/><Relationship Id="rId28" Type="http://schemas.openxmlformats.org/officeDocument/2006/relationships/hyperlink" Target="https://doi.org/10.1063/5.0305740" TargetMode="External"/><Relationship Id="rId36" Type="http://schemas.openxmlformats.org/officeDocument/2006/relationships/hyperlink" Target="https://doi.org/10.21595/vp.2024.24047" TargetMode="External"/><Relationship Id="rId49" Type="http://schemas.openxmlformats.org/officeDocument/2006/relationships/hyperlink" Target="https://www.scopus.com/pages/publications/85212840616" TargetMode="External"/><Relationship Id="rId57" Type="http://schemas.openxmlformats.org/officeDocument/2006/relationships/hyperlink" Target="https://www.scopus.com/pages/publications/85211354040?origin=resultslist" TargetMode="External"/><Relationship Id="rId61" Type="http://schemas.openxmlformats.org/officeDocument/2006/relationships/hyperlink" Target="https://doi.org/10.1063/5.0218924" TargetMode="External"/><Relationship Id="rId10" Type="http://schemas.openxmlformats.org/officeDocument/2006/relationships/chart" Target="charts/chart5.xml"/><Relationship Id="rId19" Type="http://schemas.openxmlformats.org/officeDocument/2006/relationships/hyperlink" Target="https://doi.org/10.1051/e3sconf/202452503010" TargetMode="External"/><Relationship Id="rId31" Type="http://schemas.openxmlformats.org/officeDocument/2006/relationships/hyperlink" Target="https://doi.org/10.1063/5.0257860" TargetMode="External"/><Relationship Id="rId44" Type="http://schemas.openxmlformats.org/officeDocument/2006/relationships/hyperlink" Target="http://dl.uctm.edu/journal/" TargetMode="External"/><Relationship Id="rId52" Type="http://schemas.openxmlformats.org/officeDocument/2006/relationships/hyperlink" Target="https://www.scopus.com/pages/publications/85202786813" TargetMode="External"/><Relationship Id="rId60" Type="http://schemas.openxmlformats.org/officeDocument/2006/relationships/hyperlink" Target="https://doi.org/10.1063/5.0306044"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image" Target="media/image1.png"/><Relationship Id="rId22" Type="http://schemas.openxmlformats.org/officeDocument/2006/relationships/hyperlink" Target="https://doi.org/10.1051/e3sconf/202341703003" TargetMode="External"/><Relationship Id="rId27" Type="http://schemas.openxmlformats.org/officeDocument/2006/relationships/hyperlink" Target="https://doi.org/10.1063/5.0306108" TargetMode="External"/><Relationship Id="rId30" Type="http://schemas.openxmlformats.org/officeDocument/2006/relationships/hyperlink" Target="https://doi.org/10.1063/5.0305729" TargetMode="External"/><Relationship Id="rId35" Type="http://schemas.openxmlformats.org/officeDocument/2006/relationships/hyperlink" Target="https://doi.org/10.21595/vp.2024.24073" TargetMode="External"/><Relationship Id="rId43" Type="http://schemas.openxmlformats.org/officeDocument/2006/relationships/hyperlink" Target="https://doi.org/10.1134/S107042721030328" TargetMode="External"/><Relationship Id="rId48" Type="http://schemas.openxmlformats.org/officeDocument/2006/relationships/hyperlink" Target="https://www.scopus.com/inward/record.uri?eid=2-s2.0-85178595919&amp;doi=10.1051%2fe3sconf%2f202344906005&amp;partnerID=40" TargetMode="External"/><Relationship Id="rId56" Type="http://schemas.openxmlformats.org/officeDocument/2006/relationships/hyperlink" Target="https://www.scopus.com/pages/publications/85218798691" TargetMode="External"/><Relationship Id="rId64" Type="http://schemas.openxmlformats.org/officeDocument/2006/relationships/theme" Target="theme/theme1.xml"/><Relationship Id="rId8" Type="http://schemas.openxmlformats.org/officeDocument/2006/relationships/chart" Target="charts/chart3.xml"/><Relationship Id="rId51" Type="http://schemas.openxmlformats.org/officeDocument/2006/relationships/hyperlink" Target="https://www.scopus.com/pages/publications/85213872579" TargetMode="External"/><Relationship Id="rId3" Type="http://schemas.openxmlformats.org/officeDocument/2006/relationships/settings" Target="settings.xml"/><Relationship Id="rId12" Type="http://schemas.openxmlformats.org/officeDocument/2006/relationships/chart" Target="charts/chart7.xml"/><Relationship Id="rId17" Type="http://schemas.openxmlformats.org/officeDocument/2006/relationships/hyperlink" Target="https://doi.org/10.1051/e3sconf/202454803009" TargetMode="External"/><Relationship Id="rId25" Type="http://schemas.openxmlformats.org/officeDocument/2006/relationships/hyperlink" Target="https://doi.org/10.1063/5.0306786" TargetMode="External"/><Relationship Id="rId33" Type="http://schemas.openxmlformats.org/officeDocument/2006/relationships/hyperlink" Target="https://doi.org/10.1063/5.0306935" TargetMode="External"/><Relationship Id="rId38" Type="http://schemas.openxmlformats.org/officeDocument/2006/relationships/hyperlink" Target="https://doi.org/10.1051/e3sconf/202338401041" TargetMode="External"/><Relationship Id="rId46" Type="http://schemas.openxmlformats.org/officeDocument/2006/relationships/hyperlink" Target="https://doi.org/10.5155/eurjchem.12.1.77-80.2068" TargetMode="External"/><Relationship Id="rId59" Type="http://schemas.openxmlformats.org/officeDocument/2006/relationships/hyperlink" Target="https://doi.org/10.1051/e3sconf/20244970303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file:///C:\Users\MOUSE\Downloads\Mining_Harmonics_Parametri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8.xml.rels><?xml version="1.0" encoding="UTF-8" standalone="yes"?>
<Relationships xmlns="http://schemas.openxmlformats.org/package/2006/relationships"><Relationship Id="rId1" Type="http://schemas.openxmlformats.org/officeDocument/2006/relationships/oleObject" Target="file:///C:\Users\MOUSE\Downloads\Mining_Harmonics_Parametr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[Mining_Harmonics_Advanced.xlsx]Scenario_1!$B$1</c:f>
              <c:strCache>
                <c:ptCount val="1"/>
                <c:pt idx="0">
                  <c:v>5th_Harmonic_Current (%)</c:v>
                </c:pt>
              </c:strCache>
            </c:strRef>
          </c:tx>
          <c:spPr>
            <a:ln>
              <a:solidFill>
                <a:srgbClr val="FF0000"/>
              </a:solidFill>
              <a:prstDash val="solid"/>
            </a:ln>
          </c:spPr>
          <c:marker>
            <c:symbol val="circle"/>
            <c:size val="7"/>
            <c:spPr>
              <a:ln>
                <a:prstDash val="solid"/>
              </a:ln>
            </c:spPr>
          </c:marker>
          <c:cat>
            <c:numRef>
              <c:f>[Mining_Harmonics_Advanced.xlsx]Scenario_1!$A$2:$A$21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[Mining_Harmonics_Advanced.xlsx]Scenario_1!$B$2:$B$21</c:f>
              <c:numCache>
                <c:formatCode>General</c:formatCode>
                <c:ptCount val="20"/>
                <c:pt idx="0">
                  <c:v>13.93</c:v>
                </c:pt>
                <c:pt idx="1">
                  <c:v>14</c:v>
                </c:pt>
                <c:pt idx="2">
                  <c:v>13.89</c:v>
                </c:pt>
                <c:pt idx="3">
                  <c:v>13.62</c:v>
                </c:pt>
                <c:pt idx="4">
                  <c:v>13.2</c:v>
                </c:pt>
                <c:pt idx="5">
                  <c:v>12.67</c:v>
                </c:pt>
                <c:pt idx="6">
                  <c:v>12.08</c:v>
                </c:pt>
                <c:pt idx="7">
                  <c:v>11.49</c:v>
                </c:pt>
                <c:pt idx="8">
                  <c:v>10.94</c:v>
                </c:pt>
                <c:pt idx="9">
                  <c:v>10.49</c:v>
                </c:pt>
                <c:pt idx="10">
                  <c:v>10.17</c:v>
                </c:pt>
                <c:pt idx="11">
                  <c:v>10.01</c:v>
                </c:pt>
                <c:pt idx="12">
                  <c:v>10.039999999999999</c:v>
                </c:pt>
                <c:pt idx="13">
                  <c:v>10.23</c:v>
                </c:pt>
                <c:pt idx="14">
                  <c:v>10.59</c:v>
                </c:pt>
                <c:pt idx="15">
                  <c:v>11.07</c:v>
                </c:pt>
                <c:pt idx="16">
                  <c:v>11.64</c:v>
                </c:pt>
                <c:pt idx="17">
                  <c:v>12.23</c:v>
                </c:pt>
                <c:pt idx="18">
                  <c:v>12.81</c:v>
                </c:pt>
                <c:pt idx="19">
                  <c:v>13.31</c:v>
                </c:pt>
              </c:numCache>
            </c:numRef>
          </c:val>
          <c:smooth val="1"/>
          <c:extLst>
            <c:ext xmlns:c16="http://schemas.microsoft.com/office/drawing/2014/chart" uri="{C3380CC4-5D6E-409C-BE32-E72D297353CC}">
              <c16:uniqueId val="{00000000-D9B6-419D-8E84-0F9C05B8086A}"/>
            </c:ext>
          </c:extLst>
        </c:ser>
        <c:ser>
          <c:idx val="1"/>
          <c:order val="1"/>
          <c:tx>
            <c:strRef>
              <c:f>[Mining_Harmonics_Advanced.xlsx]Scenario_1!$C$1</c:f>
              <c:strCache>
                <c:ptCount val="1"/>
                <c:pt idx="0">
                  <c:v>7th_Harmonic_Current (%)</c:v>
                </c:pt>
              </c:strCache>
            </c:strRef>
          </c:tx>
          <c:spPr>
            <a:ln>
              <a:solidFill>
                <a:srgbClr val="0000FF"/>
              </a:solidFill>
              <a:prstDash val="solid"/>
            </a:ln>
          </c:spPr>
          <c:marker>
            <c:symbol val="square"/>
            <c:size val="8"/>
            <c:spPr>
              <a:ln>
                <a:prstDash val="solid"/>
              </a:ln>
            </c:spPr>
          </c:marker>
          <c:cat>
            <c:numRef>
              <c:f>[Mining_Harmonics_Advanced.xlsx]Scenario_1!$A$2:$A$21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[Mining_Harmonics_Advanced.xlsx]Scenario_1!$C$2:$C$21</c:f>
              <c:numCache>
                <c:formatCode>General</c:formatCode>
                <c:ptCount val="20"/>
                <c:pt idx="0">
                  <c:v>9.5</c:v>
                </c:pt>
                <c:pt idx="1">
                  <c:v>9.2100000000000009</c:v>
                </c:pt>
                <c:pt idx="2">
                  <c:v>8.8699999999999992</c:v>
                </c:pt>
                <c:pt idx="3">
                  <c:v>8.51</c:v>
                </c:pt>
                <c:pt idx="4">
                  <c:v>8.1300000000000008</c:v>
                </c:pt>
                <c:pt idx="5">
                  <c:v>7.78</c:v>
                </c:pt>
                <c:pt idx="6">
                  <c:v>7.46</c:v>
                </c:pt>
                <c:pt idx="7">
                  <c:v>7.2</c:v>
                </c:pt>
                <c:pt idx="8">
                  <c:v>7.01</c:v>
                </c:pt>
                <c:pt idx="9">
                  <c:v>6.92</c:v>
                </c:pt>
                <c:pt idx="10">
                  <c:v>6.91</c:v>
                </c:pt>
                <c:pt idx="11">
                  <c:v>7</c:v>
                </c:pt>
                <c:pt idx="12">
                  <c:v>7.17</c:v>
                </c:pt>
                <c:pt idx="13">
                  <c:v>7.42</c:v>
                </c:pt>
                <c:pt idx="14">
                  <c:v>7.73</c:v>
                </c:pt>
                <c:pt idx="15">
                  <c:v>8.08</c:v>
                </c:pt>
                <c:pt idx="16">
                  <c:v>8.4600000000000009</c:v>
                </c:pt>
                <c:pt idx="17">
                  <c:v>8.83</c:v>
                </c:pt>
                <c:pt idx="18">
                  <c:v>9.17</c:v>
                </c:pt>
                <c:pt idx="19">
                  <c:v>9.4600000000000009</c:v>
                </c:pt>
              </c:numCache>
            </c:numRef>
          </c:val>
          <c:smooth val="1"/>
          <c:extLst>
            <c:ext xmlns:c16="http://schemas.microsoft.com/office/drawing/2014/chart" uri="{C3380CC4-5D6E-409C-BE32-E72D297353CC}">
              <c16:uniqueId val="{00000001-D9B6-419D-8E84-0F9C05B8086A}"/>
            </c:ext>
          </c:extLst>
        </c:ser>
        <c:ser>
          <c:idx val="2"/>
          <c:order val="2"/>
          <c:tx>
            <c:strRef>
              <c:f>[Mining_Harmonics_Advanced.xlsx]Scenario_1!$D$1</c:f>
              <c:strCache>
                <c:ptCount val="1"/>
                <c:pt idx="0">
                  <c:v>11th_Harmonic_Current (%)</c:v>
                </c:pt>
              </c:strCache>
            </c:strRef>
          </c:tx>
          <c:spPr>
            <a:ln>
              <a:solidFill>
                <a:srgbClr val="00AA00"/>
              </a:solidFill>
              <a:prstDash val="solid"/>
            </a:ln>
          </c:spPr>
          <c:marker>
            <c:symbol val="triangle"/>
            <c:size val="9"/>
            <c:spPr>
              <a:ln>
                <a:prstDash val="solid"/>
              </a:ln>
            </c:spPr>
          </c:marker>
          <c:cat>
            <c:numRef>
              <c:f>[Mining_Harmonics_Advanced.xlsx]Scenario_1!$A$2:$A$21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[Mining_Harmonics_Advanced.xlsx]Scenario_1!$D$2:$D$21</c:f>
              <c:numCache>
                <c:formatCode>General</c:formatCode>
                <c:ptCount val="20"/>
                <c:pt idx="0">
                  <c:v>5.92</c:v>
                </c:pt>
                <c:pt idx="1">
                  <c:v>5.98</c:v>
                </c:pt>
                <c:pt idx="2">
                  <c:v>6</c:v>
                </c:pt>
                <c:pt idx="3">
                  <c:v>5.97</c:v>
                </c:pt>
                <c:pt idx="4">
                  <c:v>5.89</c:v>
                </c:pt>
                <c:pt idx="5">
                  <c:v>5.77</c:v>
                </c:pt>
                <c:pt idx="6">
                  <c:v>5.61</c:v>
                </c:pt>
                <c:pt idx="7">
                  <c:v>5.42</c:v>
                </c:pt>
                <c:pt idx="8">
                  <c:v>5.2</c:v>
                </c:pt>
                <c:pt idx="9">
                  <c:v>4.97</c:v>
                </c:pt>
                <c:pt idx="10">
                  <c:v>4.7300000000000004</c:v>
                </c:pt>
                <c:pt idx="11">
                  <c:v>4.49</c:v>
                </c:pt>
                <c:pt idx="12">
                  <c:v>4.2699999999999996</c:v>
                </c:pt>
                <c:pt idx="13">
                  <c:v>4.07</c:v>
                </c:pt>
                <c:pt idx="14">
                  <c:v>3.89</c:v>
                </c:pt>
                <c:pt idx="15">
                  <c:v>3.75</c:v>
                </c:pt>
                <c:pt idx="16">
                  <c:v>3.66</c:v>
                </c:pt>
                <c:pt idx="17">
                  <c:v>3.61</c:v>
                </c:pt>
                <c:pt idx="18">
                  <c:v>3.6</c:v>
                </c:pt>
                <c:pt idx="19">
                  <c:v>3.65</c:v>
                </c:pt>
              </c:numCache>
            </c:numRef>
          </c:val>
          <c:smooth val="1"/>
          <c:extLst>
            <c:ext xmlns:c16="http://schemas.microsoft.com/office/drawing/2014/chart" uri="{C3380CC4-5D6E-409C-BE32-E72D297353CC}">
              <c16:uniqueId val="{00000002-D9B6-419D-8E84-0F9C05B8086A}"/>
            </c:ext>
          </c:extLst>
        </c:ser>
        <c:ser>
          <c:idx val="3"/>
          <c:order val="3"/>
          <c:tx>
            <c:strRef>
              <c:f>[Mining_Harmonics_Advanced.xlsx]Scenario_1!$E$1</c:f>
              <c:strCache>
                <c:ptCount val="1"/>
                <c:pt idx="0">
                  <c:v>THD_I (%)</c:v>
                </c:pt>
              </c:strCache>
            </c:strRef>
          </c:tx>
          <c:spPr>
            <a:ln>
              <a:solidFill>
                <a:srgbClr val="FF9900"/>
              </a:solidFill>
              <a:prstDash val="solid"/>
            </a:ln>
          </c:spPr>
          <c:marker>
            <c:symbol val="diamond"/>
            <c:size val="10"/>
            <c:spPr>
              <a:ln>
                <a:prstDash val="solid"/>
              </a:ln>
            </c:spPr>
          </c:marker>
          <c:cat>
            <c:numRef>
              <c:f>[Mining_Harmonics_Advanced.xlsx]Scenario_1!$A$2:$A$21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[Mining_Harmonics_Advanced.xlsx]Scenario_1!$E$2:$E$21</c:f>
              <c:numCache>
                <c:formatCode>General</c:formatCode>
                <c:ptCount val="20"/>
                <c:pt idx="0">
                  <c:v>8.93</c:v>
                </c:pt>
                <c:pt idx="1">
                  <c:v>8.9</c:v>
                </c:pt>
                <c:pt idx="2">
                  <c:v>8.77</c:v>
                </c:pt>
                <c:pt idx="3">
                  <c:v>8.56</c:v>
                </c:pt>
                <c:pt idx="4">
                  <c:v>8.2899999999999991</c:v>
                </c:pt>
                <c:pt idx="5">
                  <c:v>7.97</c:v>
                </c:pt>
                <c:pt idx="6">
                  <c:v>7.63</c:v>
                </c:pt>
                <c:pt idx="7">
                  <c:v>7.3</c:v>
                </c:pt>
                <c:pt idx="8">
                  <c:v>7</c:v>
                </c:pt>
                <c:pt idx="9">
                  <c:v>6.75</c:v>
                </c:pt>
                <c:pt idx="10">
                  <c:v>6.59</c:v>
                </c:pt>
                <c:pt idx="11">
                  <c:v>6.51</c:v>
                </c:pt>
                <c:pt idx="12">
                  <c:v>6.53</c:v>
                </c:pt>
                <c:pt idx="13">
                  <c:v>6.64</c:v>
                </c:pt>
                <c:pt idx="14">
                  <c:v>6.84</c:v>
                </c:pt>
                <c:pt idx="15">
                  <c:v>7.11</c:v>
                </c:pt>
                <c:pt idx="16">
                  <c:v>7.42</c:v>
                </c:pt>
                <c:pt idx="17">
                  <c:v>7.75</c:v>
                </c:pt>
                <c:pt idx="18">
                  <c:v>8.08</c:v>
                </c:pt>
                <c:pt idx="19">
                  <c:v>8.3699999999999992</c:v>
                </c:pt>
              </c:numCache>
            </c:numRef>
          </c:val>
          <c:smooth val="1"/>
          <c:extLst>
            <c:ext xmlns:c16="http://schemas.microsoft.com/office/drawing/2014/chart" uri="{C3380CC4-5D6E-409C-BE32-E72D297353CC}">
              <c16:uniqueId val="{00000003-D9B6-419D-8E84-0F9C05B8086A}"/>
            </c:ext>
          </c:extLst>
        </c:ser>
        <c:dLbls>
          <c:showLegendKey val="0"/>
          <c:showVal val="0"/>
          <c:showCatName val="0"/>
          <c:showSerName val="0"/>
          <c:showPercent val="0"/>
          <c:showBubbleSize val="0"/>
        </c:dLbls>
        <c:marker val="1"/>
        <c:smooth val="0"/>
        <c:axId val="157275136"/>
        <c:axId val="667357696"/>
      </c:lineChart>
      <c:catAx>
        <c:axId val="15727513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Measurement Point along Mining Feeder</a:t>
                </a:r>
              </a:p>
            </c:rich>
          </c:tx>
          <c:overlay val="0"/>
        </c:title>
        <c:numFmt formatCode="General" sourceLinked="1"/>
        <c:majorTickMark val="none"/>
        <c:minorTickMark val="none"/>
        <c:tickLblPos val="nextTo"/>
        <c:crossAx val="667357696"/>
        <c:crosses val="autoZero"/>
        <c:auto val="0"/>
        <c:lblAlgn val="ctr"/>
        <c:lblOffset val="100"/>
        <c:noMultiLvlLbl val="0"/>
      </c:catAx>
      <c:valAx>
        <c:axId val="667357696"/>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Harmonic Current / THD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727513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[Mining_Harmonics_Parametric.xlsx]Voltage_vs_THD!$B$1</c:f>
              <c:strCache>
                <c:ptCount val="1"/>
                <c:pt idx="0">
                  <c:v>THD_V_%</c:v>
                </c:pt>
              </c:strCache>
            </c:strRef>
          </c:tx>
          <c:spPr>
            <a:ln>
              <a:solidFill>
                <a:srgbClr val="FF0000"/>
              </a:solidFill>
              <a:prstDash val="solid"/>
            </a:ln>
          </c:spPr>
          <c:marker>
            <c:symbol val="circle"/>
            <c:size val="7"/>
            <c:spPr>
              <a:ln>
                <a:prstDash val="solid"/>
              </a:ln>
            </c:spPr>
          </c:marker>
          <c:cat>
            <c:numRef>
              <c:f>[Mining_Harmonics_Parametric.xlsx]Voltage_vs_THD!$A$2:$A$7</c:f>
              <c:numCache>
                <c:formatCode>General</c:formatCode>
                <c:ptCount val="6"/>
                <c:pt idx="0">
                  <c:v>6</c:v>
                </c:pt>
                <c:pt idx="1">
                  <c:v>10</c:v>
                </c:pt>
                <c:pt idx="2">
                  <c:v>15</c:v>
                </c:pt>
                <c:pt idx="3">
                  <c:v>20</c:v>
                </c:pt>
                <c:pt idx="4">
                  <c:v>27</c:v>
                </c:pt>
                <c:pt idx="5">
                  <c:v>35</c:v>
                </c:pt>
              </c:numCache>
            </c:numRef>
          </c:cat>
          <c:val>
            <c:numRef>
              <c:f>[Mining_Harmonics_Parametric.xlsx]Voltage_vs_THD!$B$2:$B$7</c:f>
              <c:numCache>
                <c:formatCode>General</c:formatCode>
                <c:ptCount val="6"/>
                <c:pt idx="0">
                  <c:v>3.9</c:v>
                </c:pt>
                <c:pt idx="1">
                  <c:v>4.0999999999999996</c:v>
                </c:pt>
                <c:pt idx="2">
                  <c:v>3.68</c:v>
                </c:pt>
                <c:pt idx="3">
                  <c:v>4.04</c:v>
                </c:pt>
                <c:pt idx="4">
                  <c:v>6.5</c:v>
                </c:pt>
                <c:pt idx="5">
                  <c:v>7.87</c:v>
                </c:pt>
              </c:numCache>
            </c:numRef>
          </c:val>
          <c:smooth val="1"/>
          <c:extLst>
            <c:ext xmlns:c16="http://schemas.microsoft.com/office/drawing/2014/chart" uri="{C3380CC4-5D6E-409C-BE32-E72D297353CC}">
              <c16:uniqueId val="{00000000-5657-44AF-A66B-CCA3D72DA4FA}"/>
            </c:ext>
          </c:extLst>
        </c:ser>
        <c:ser>
          <c:idx val="1"/>
          <c:order val="1"/>
          <c:tx>
            <c:strRef>
              <c:f>[Mining_Harmonics_Parametric.xlsx]Voltage_vs_THD!$C$1</c:f>
              <c:strCache>
                <c:ptCount val="1"/>
                <c:pt idx="0">
                  <c:v>5th_VH_%</c:v>
                </c:pt>
              </c:strCache>
            </c:strRef>
          </c:tx>
          <c:spPr>
            <a:ln>
              <a:solidFill>
                <a:srgbClr val="0000FF"/>
              </a:solidFill>
              <a:prstDash val="solid"/>
            </a:ln>
          </c:spPr>
          <c:marker>
            <c:symbol val="square"/>
            <c:size val="8"/>
            <c:spPr>
              <a:ln>
                <a:prstDash val="solid"/>
              </a:ln>
            </c:spPr>
          </c:marker>
          <c:cat>
            <c:numRef>
              <c:f>[Mining_Harmonics_Parametric.xlsx]Voltage_vs_THD!$A$2:$A$7</c:f>
              <c:numCache>
                <c:formatCode>General</c:formatCode>
                <c:ptCount val="6"/>
                <c:pt idx="0">
                  <c:v>6</c:v>
                </c:pt>
                <c:pt idx="1">
                  <c:v>10</c:v>
                </c:pt>
                <c:pt idx="2">
                  <c:v>15</c:v>
                </c:pt>
                <c:pt idx="3">
                  <c:v>20</c:v>
                </c:pt>
                <c:pt idx="4">
                  <c:v>27</c:v>
                </c:pt>
                <c:pt idx="5">
                  <c:v>35</c:v>
                </c:pt>
              </c:numCache>
            </c:numRef>
          </c:cat>
          <c:val>
            <c:numRef>
              <c:f>[Mining_Harmonics_Parametric.xlsx]Voltage_vs_THD!$C$2:$C$7</c:f>
              <c:numCache>
                <c:formatCode>General</c:formatCode>
                <c:ptCount val="6"/>
                <c:pt idx="0">
                  <c:v>1.78</c:v>
                </c:pt>
                <c:pt idx="1">
                  <c:v>1.79</c:v>
                </c:pt>
                <c:pt idx="2">
                  <c:v>2.0099999999999998</c:v>
                </c:pt>
                <c:pt idx="3">
                  <c:v>2.67</c:v>
                </c:pt>
                <c:pt idx="4">
                  <c:v>4.0199999999999996</c:v>
                </c:pt>
                <c:pt idx="5">
                  <c:v>4.88</c:v>
                </c:pt>
              </c:numCache>
            </c:numRef>
          </c:val>
          <c:smooth val="1"/>
          <c:extLst>
            <c:ext xmlns:c16="http://schemas.microsoft.com/office/drawing/2014/chart" uri="{C3380CC4-5D6E-409C-BE32-E72D297353CC}">
              <c16:uniqueId val="{00000001-5657-44AF-A66B-CCA3D72DA4FA}"/>
            </c:ext>
          </c:extLst>
        </c:ser>
        <c:ser>
          <c:idx val="2"/>
          <c:order val="2"/>
          <c:tx>
            <c:strRef>
              <c:f>[Mining_Harmonics_Parametric.xlsx]Voltage_vs_THD!$D$1</c:f>
              <c:strCache>
                <c:ptCount val="1"/>
                <c:pt idx="0">
                  <c:v>7th_VH_%</c:v>
                </c:pt>
              </c:strCache>
            </c:strRef>
          </c:tx>
          <c:spPr>
            <a:ln>
              <a:solidFill>
                <a:srgbClr val="00AA00"/>
              </a:solidFill>
              <a:prstDash val="solid"/>
            </a:ln>
          </c:spPr>
          <c:marker>
            <c:symbol val="triangle"/>
            <c:size val="9"/>
            <c:spPr>
              <a:ln>
                <a:prstDash val="solid"/>
              </a:ln>
            </c:spPr>
          </c:marker>
          <c:cat>
            <c:numRef>
              <c:f>[Mining_Harmonics_Parametric.xlsx]Voltage_vs_THD!$A$2:$A$7</c:f>
              <c:numCache>
                <c:formatCode>General</c:formatCode>
                <c:ptCount val="6"/>
                <c:pt idx="0">
                  <c:v>6</c:v>
                </c:pt>
                <c:pt idx="1">
                  <c:v>10</c:v>
                </c:pt>
                <c:pt idx="2">
                  <c:v>15</c:v>
                </c:pt>
                <c:pt idx="3">
                  <c:v>20</c:v>
                </c:pt>
                <c:pt idx="4">
                  <c:v>27</c:v>
                </c:pt>
                <c:pt idx="5">
                  <c:v>35</c:v>
                </c:pt>
              </c:numCache>
            </c:numRef>
          </c:cat>
          <c:val>
            <c:numRef>
              <c:f>[Mining_Harmonics_Parametric.xlsx]Voltage_vs_THD!$D$2:$D$7</c:f>
              <c:numCache>
                <c:formatCode>General</c:formatCode>
                <c:ptCount val="6"/>
                <c:pt idx="0">
                  <c:v>1.63</c:v>
                </c:pt>
                <c:pt idx="1">
                  <c:v>1.99</c:v>
                </c:pt>
                <c:pt idx="2">
                  <c:v>2.17</c:v>
                </c:pt>
                <c:pt idx="3">
                  <c:v>2.2200000000000002</c:v>
                </c:pt>
                <c:pt idx="4">
                  <c:v>2.56</c:v>
                </c:pt>
                <c:pt idx="5">
                  <c:v>3.61</c:v>
                </c:pt>
              </c:numCache>
            </c:numRef>
          </c:val>
          <c:smooth val="1"/>
          <c:extLst>
            <c:ext xmlns:c16="http://schemas.microsoft.com/office/drawing/2014/chart" uri="{C3380CC4-5D6E-409C-BE32-E72D297353CC}">
              <c16:uniqueId val="{00000002-5657-44AF-A66B-CCA3D72DA4FA}"/>
            </c:ext>
          </c:extLst>
        </c:ser>
        <c:dLbls>
          <c:showLegendKey val="0"/>
          <c:showVal val="0"/>
          <c:showCatName val="0"/>
          <c:showSerName val="0"/>
          <c:showPercent val="0"/>
          <c:showBubbleSize val="0"/>
        </c:dLbls>
        <c:marker val="1"/>
        <c:smooth val="0"/>
        <c:axId val="157276160"/>
        <c:axId val="667359424"/>
      </c:lineChart>
      <c:catAx>
        <c:axId val="15727616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Line-to-Line Voltage (kV)</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667359424"/>
        <c:crosses val="autoZero"/>
        <c:auto val="0"/>
        <c:lblAlgn val="ctr"/>
        <c:lblOffset val="100"/>
        <c:noMultiLvlLbl val="0"/>
      </c:catAx>
      <c:valAx>
        <c:axId val="66735942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Harmonic Distortion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727616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[Mining_Harmonics_Parametric.xlsx]FiringAngle_vs_Harm!$B$1</c:f>
              <c:strCache>
                <c:ptCount val="1"/>
                <c:pt idx="0">
                  <c:v>5th_Harm_I_%</c:v>
                </c:pt>
              </c:strCache>
            </c:strRef>
          </c:tx>
          <c:spPr>
            <a:ln>
              <a:solidFill>
                <a:srgbClr val="FF0000"/>
              </a:solidFill>
              <a:prstDash val="solid"/>
            </a:ln>
          </c:spPr>
          <c:marker>
            <c:symbol val="circle"/>
            <c:size val="7"/>
            <c:spPr>
              <a:ln>
                <a:prstDash val="solid"/>
              </a:ln>
            </c:spPr>
          </c:marker>
          <c:cat>
            <c:numRef>
              <c:f>[Mining_Harmonics_Parametric.xlsx]FiringAngle_vs_Harm!$A$2:$A$18</c:f>
              <c:numCache>
                <c:formatCode>General</c:formatCode>
                <c:ptCount val="17"/>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numCache>
            </c:numRef>
          </c:cat>
          <c:val>
            <c:numRef>
              <c:f>[Mining_Harmonics_Parametric.xlsx]FiringAngle_vs_Harm!$B$2:$B$18</c:f>
              <c:numCache>
                <c:formatCode>General</c:formatCode>
                <c:ptCount val="17"/>
                <c:pt idx="0">
                  <c:v>4.25</c:v>
                </c:pt>
                <c:pt idx="1">
                  <c:v>4.5</c:v>
                </c:pt>
                <c:pt idx="2">
                  <c:v>4.75</c:v>
                </c:pt>
                <c:pt idx="3">
                  <c:v>5</c:v>
                </c:pt>
                <c:pt idx="4">
                  <c:v>5.25</c:v>
                </c:pt>
                <c:pt idx="5">
                  <c:v>5.5</c:v>
                </c:pt>
                <c:pt idx="6">
                  <c:v>5.75</c:v>
                </c:pt>
                <c:pt idx="7">
                  <c:v>6</c:v>
                </c:pt>
                <c:pt idx="8">
                  <c:v>6.25</c:v>
                </c:pt>
                <c:pt idx="9">
                  <c:v>6.5</c:v>
                </c:pt>
                <c:pt idx="10">
                  <c:v>6.75</c:v>
                </c:pt>
                <c:pt idx="11">
                  <c:v>7</c:v>
                </c:pt>
                <c:pt idx="12">
                  <c:v>7.25</c:v>
                </c:pt>
                <c:pt idx="13">
                  <c:v>7.5</c:v>
                </c:pt>
                <c:pt idx="14">
                  <c:v>7.75</c:v>
                </c:pt>
                <c:pt idx="15">
                  <c:v>8</c:v>
                </c:pt>
                <c:pt idx="16">
                  <c:v>8.25</c:v>
                </c:pt>
              </c:numCache>
            </c:numRef>
          </c:val>
          <c:smooth val="1"/>
          <c:extLst>
            <c:ext xmlns:c16="http://schemas.microsoft.com/office/drawing/2014/chart" uri="{C3380CC4-5D6E-409C-BE32-E72D297353CC}">
              <c16:uniqueId val="{00000000-8368-4721-B5CD-3E609DFC9474}"/>
            </c:ext>
          </c:extLst>
        </c:ser>
        <c:ser>
          <c:idx val="1"/>
          <c:order val="1"/>
          <c:tx>
            <c:strRef>
              <c:f>[Mining_Harmonics_Parametric.xlsx]FiringAngle_vs_Harm!$C$1</c:f>
              <c:strCache>
                <c:ptCount val="1"/>
                <c:pt idx="0">
                  <c:v>7th_Harm_I_%</c:v>
                </c:pt>
              </c:strCache>
            </c:strRef>
          </c:tx>
          <c:spPr>
            <a:ln>
              <a:solidFill>
                <a:srgbClr val="0000FF"/>
              </a:solidFill>
              <a:prstDash val="solid"/>
            </a:ln>
          </c:spPr>
          <c:marker>
            <c:symbol val="square"/>
            <c:size val="8"/>
            <c:spPr>
              <a:ln>
                <a:prstDash val="solid"/>
              </a:ln>
            </c:spPr>
          </c:marker>
          <c:cat>
            <c:numRef>
              <c:f>[Mining_Harmonics_Parametric.xlsx]FiringAngle_vs_Harm!$A$2:$A$18</c:f>
              <c:numCache>
                <c:formatCode>General</c:formatCode>
                <c:ptCount val="17"/>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numCache>
            </c:numRef>
          </c:cat>
          <c:val>
            <c:numRef>
              <c:f>[Mining_Harmonics_Parametric.xlsx]FiringAngle_vs_Harm!$C$2:$C$18</c:f>
              <c:numCache>
                <c:formatCode>General</c:formatCode>
                <c:ptCount val="17"/>
                <c:pt idx="0">
                  <c:v>3.2</c:v>
                </c:pt>
                <c:pt idx="1">
                  <c:v>3.4</c:v>
                </c:pt>
                <c:pt idx="2">
                  <c:v>3.6</c:v>
                </c:pt>
                <c:pt idx="3">
                  <c:v>3.8</c:v>
                </c:pt>
                <c:pt idx="4">
                  <c:v>4</c:v>
                </c:pt>
                <c:pt idx="5">
                  <c:v>4.2</c:v>
                </c:pt>
                <c:pt idx="6">
                  <c:v>4.4000000000000004</c:v>
                </c:pt>
                <c:pt idx="7">
                  <c:v>4.5999999999999996</c:v>
                </c:pt>
                <c:pt idx="8">
                  <c:v>4.8</c:v>
                </c:pt>
                <c:pt idx="9">
                  <c:v>5</c:v>
                </c:pt>
                <c:pt idx="10">
                  <c:v>5.2</c:v>
                </c:pt>
                <c:pt idx="11">
                  <c:v>5.4</c:v>
                </c:pt>
                <c:pt idx="12">
                  <c:v>5.6</c:v>
                </c:pt>
                <c:pt idx="13">
                  <c:v>5.8</c:v>
                </c:pt>
                <c:pt idx="14">
                  <c:v>6</c:v>
                </c:pt>
                <c:pt idx="15">
                  <c:v>6.2</c:v>
                </c:pt>
                <c:pt idx="16">
                  <c:v>6.4</c:v>
                </c:pt>
              </c:numCache>
            </c:numRef>
          </c:val>
          <c:smooth val="1"/>
          <c:extLst>
            <c:ext xmlns:c16="http://schemas.microsoft.com/office/drawing/2014/chart" uri="{C3380CC4-5D6E-409C-BE32-E72D297353CC}">
              <c16:uniqueId val="{00000001-8368-4721-B5CD-3E609DFC9474}"/>
            </c:ext>
          </c:extLst>
        </c:ser>
        <c:ser>
          <c:idx val="2"/>
          <c:order val="2"/>
          <c:tx>
            <c:strRef>
              <c:f>[Mining_Harmonics_Parametric.xlsx]FiringAngle_vs_Harm!$D$1</c:f>
              <c:strCache>
                <c:ptCount val="1"/>
                <c:pt idx="0">
                  <c:v>11th_Harm_I_%</c:v>
                </c:pt>
              </c:strCache>
            </c:strRef>
          </c:tx>
          <c:spPr>
            <a:ln>
              <a:solidFill>
                <a:srgbClr val="00AA00"/>
              </a:solidFill>
              <a:prstDash val="solid"/>
            </a:ln>
          </c:spPr>
          <c:marker>
            <c:symbol val="triangle"/>
            <c:size val="9"/>
            <c:spPr>
              <a:ln>
                <a:prstDash val="solid"/>
              </a:ln>
            </c:spPr>
          </c:marker>
          <c:cat>
            <c:numRef>
              <c:f>[Mining_Harmonics_Parametric.xlsx]FiringAngle_vs_Harm!$A$2:$A$18</c:f>
              <c:numCache>
                <c:formatCode>General</c:formatCode>
                <c:ptCount val="17"/>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numCache>
            </c:numRef>
          </c:cat>
          <c:val>
            <c:numRef>
              <c:f>[Mining_Harmonics_Parametric.xlsx]FiringAngle_vs_Harm!$D$2:$D$18</c:f>
              <c:numCache>
                <c:formatCode>General</c:formatCode>
                <c:ptCount val="17"/>
                <c:pt idx="0">
                  <c:v>2.15</c:v>
                </c:pt>
                <c:pt idx="1">
                  <c:v>2.2999999999999998</c:v>
                </c:pt>
                <c:pt idx="2">
                  <c:v>2.4500000000000002</c:v>
                </c:pt>
                <c:pt idx="3">
                  <c:v>2.6</c:v>
                </c:pt>
                <c:pt idx="4">
                  <c:v>2.75</c:v>
                </c:pt>
                <c:pt idx="5">
                  <c:v>2.9</c:v>
                </c:pt>
                <c:pt idx="6">
                  <c:v>3.05</c:v>
                </c:pt>
                <c:pt idx="7">
                  <c:v>3.2</c:v>
                </c:pt>
                <c:pt idx="8">
                  <c:v>3.35</c:v>
                </c:pt>
                <c:pt idx="9">
                  <c:v>3.5</c:v>
                </c:pt>
                <c:pt idx="10">
                  <c:v>3.65</c:v>
                </c:pt>
                <c:pt idx="11">
                  <c:v>3.8</c:v>
                </c:pt>
                <c:pt idx="12">
                  <c:v>3.95</c:v>
                </c:pt>
                <c:pt idx="13">
                  <c:v>4.0999999999999996</c:v>
                </c:pt>
                <c:pt idx="14">
                  <c:v>4.25</c:v>
                </c:pt>
                <c:pt idx="15">
                  <c:v>4.4000000000000004</c:v>
                </c:pt>
                <c:pt idx="16">
                  <c:v>4.55</c:v>
                </c:pt>
              </c:numCache>
            </c:numRef>
          </c:val>
          <c:smooth val="1"/>
          <c:extLst>
            <c:ext xmlns:c16="http://schemas.microsoft.com/office/drawing/2014/chart" uri="{C3380CC4-5D6E-409C-BE32-E72D297353CC}">
              <c16:uniqueId val="{00000002-8368-4721-B5CD-3E609DFC9474}"/>
            </c:ext>
          </c:extLst>
        </c:ser>
        <c:dLbls>
          <c:showLegendKey val="0"/>
          <c:showVal val="0"/>
          <c:showCatName val="0"/>
          <c:showSerName val="0"/>
          <c:showPercent val="0"/>
          <c:showBubbleSize val="0"/>
        </c:dLbls>
        <c:marker val="1"/>
        <c:smooth val="0"/>
        <c:axId val="157278208"/>
        <c:axId val="667370624"/>
      </c:lineChart>
      <c:catAx>
        <c:axId val="15727820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Firing Angle </a:t>
                </a:r>
                <a:r>
                  <a:rPr lang="el-GR">
                    <a:latin typeface="Times New Roman" pitchFamily="18" charset="0"/>
                    <a:cs typeface="Times New Roman" pitchFamily="18" charset="0"/>
                  </a:rPr>
                  <a:t>α (</a:t>
                </a:r>
                <a:r>
                  <a:rPr lang="en-US">
                    <a:latin typeface="Times New Roman" pitchFamily="18" charset="0"/>
                    <a:cs typeface="Times New Roman" pitchFamily="18" charset="0"/>
                  </a:rPr>
                  <a:t>degrees)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667370624"/>
        <c:crosses val="autoZero"/>
        <c:auto val="0"/>
        <c:lblAlgn val="ctr"/>
        <c:lblOffset val="100"/>
        <c:noMultiLvlLbl val="0"/>
      </c:catAx>
      <c:valAx>
        <c:axId val="66737062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Harmonic Current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727820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[Mining_Harmonics_Parametric.xlsx]CableLength_vs_VTHD!$B$1</c:f>
              <c:strCache>
                <c:ptCount val="1"/>
                <c:pt idx="0">
                  <c:v>VTHD_%</c:v>
                </c:pt>
              </c:strCache>
            </c:strRef>
          </c:tx>
          <c:spPr>
            <a:ln>
              <a:solidFill>
                <a:srgbClr val="FF0000"/>
              </a:solidFill>
              <a:prstDash val="solid"/>
            </a:ln>
          </c:spPr>
          <c:marker>
            <c:symbol val="circle"/>
            <c:size val="7"/>
            <c:spPr>
              <a:ln>
                <a:prstDash val="solid"/>
              </a:ln>
            </c:spPr>
          </c:marker>
          <c:cat>
            <c:numRef>
              <c:f>[Mining_Harmonics_Parametric.xlsx]CableLength_vs_VTHD!$A$2:$A$16</c:f>
              <c:numCache>
                <c:formatCode>General</c:formatCode>
                <c:ptCount val="15"/>
                <c:pt idx="0">
                  <c:v>0.5</c:v>
                </c:pt>
                <c:pt idx="1">
                  <c:v>1.18</c:v>
                </c:pt>
                <c:pt idx="2">
                  <c:v>1.86</c:v>
                </c:pt>
                <c:pt idx="3">
                  <c:v>2.54</c:v>
                </c:pt>
                <c:pt idx="4">
                  <c:v>3.21</c:v>
                </c:pt>
                <c:pt idx="5">
                  <c:v>3.89</c:v>
                </c:pt>
                <c:pt idx="6">
                  <c:v>4.57</c:v>
                </c:pt>
                <c:pt idx="7">
                  <c:v>5.25</c:v>
                </c:pt>
                <c:pt idx="8">
                  <c:v>5.93</c:v>
                </c:pt>
                <c:pt idx="9">
                  <c:v>6.61</c:v>
                </c:pt>
                <c:pt idx="10">
                  <c:v>7.29</c:v>
                </c:pt>
                <c:pt idx="11">
                  <c:v>7.96</c:v>
                </c:pt>
                <c:pt idx="12">
                  <c:v>8.64</c:v>
                </c:pt>
                <c:pt idx="13">
                  <c:v>9.32</c:v>
                </c:pt>
                <c:pt idx="14">
                  <c:v>10</c:v>
                </c:pt>
              </c:numCache>
            </c:numRef>
          </c:cat>
          <c:val>
            <c:numRef>
              <c:f>[Mining_Harmonics_Parametric.xlsx]CableLength_vs_VTHD!$B$2:$B$16</c:f>
              <c:numCache>
                <c:formatCode>General</c:formatCode>
                <c:ptCount val="15"/>
                <c:pt idx="0">
                  <c:v>2.35</c:v>
                </c:pt>
                <c:pt idx="1">
                  <c:v>2.82</c:v>
                </c:pt>
                <c:pt idx="2">
                  <c:v>3.27</c:v>
                </c:pt>
                <c:pt idx="3">
                  <c:v>3.7</c:v>
                </c:pt>
                <c:pt idx="4">
                  <c:v>4.1100000000000003</c:v>
                </c:pt>
                <c:pt idx="5">
                  <c:v>4.4800000000000004</c:v>
                </c:pt>
                <c:pt idx="6">
                  <c:v>4.8099999999999996</c:v>
                </c:pt>
                <c:pt idx="7">
                  <c:v>5.0999999999999996</c:v>
                </c:pt>
                <c:pt idx="8">
                  <c:v>5.35</c:v>
                </c:pt>
                <c:pt idx="9">
                  <c:v>5.56</c:v>
                </c:pt>
                <c:pt idx="10">
                  <c:v>5.73</c:v>
                </c:pt>
                <c:pt idx="11">
                  <c:v>5.87</c:v>
                </c:pt>
                <c:pt idx="12">
                  <c:v>5.98</c:v>
                </c:pt>
                <c:pt idx="13">
                  <c:v>6.07</c:v>
                </c:pt>
                <c:pt idx="14">
                  <c:v>6.14</c:v>
                </c:pt>
              </c:numCache>
            </c:numRef>
          </c:val>
          <c:smooth val="1"/>
          <c:extLst>
            <c:ext xmlns:c16="http://schemas.microsoft.com/office/drawing/2014/chart" uri="{C3380CC4-5D6E-409C-BE32-E72D297353CC}">
              <c16:uniqueId val="{00000000-460C-4813-9187-037BC690C39E}"/>
            </c:ext>
          </c:extLst>
        </c:ser>
        <c:dLbls>
          <c:showLegendKey val="0"/>
          <c:showVal val="0"/>
          <c:showCatName val="0"/>
          <c:showSerName val="0"/>
          <c:showPercent val="0"/>
          <c:showBubbleSize val="0"/>
        </c:dLbls>
        <c:marker val="1"/>
        <c:smooth val="0"/>
        <c:axId val="157278720"/>
        <c:axId val="667373504"/>
      </c:lineChart>
      <c:catAx>
        <c:axId val="15727872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Cable Length (km)</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667373504"/>
        <c:crosses val="autoZero"/>
        <c:auto val="0"/>
        <c:lblAlgn val="ctr"/>
        <c:lblOffset val="100"/>
        <c:noMultiLvlLbl val="0"/>
      </c:catAx>
      <c:valAx>
        <c:axId val="66737350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THD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727872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[Mining_Harmonics_Parametric.xlsx]Transformer_vs_Harm!$B$1</c:f>
              <c:strCache>
                <c:ptCount val="1"/>
                <c:pt idx="0">
                  <c:v>THD_I_%</c:v>
                </c:pt>
              </c:strCache>
            </c:strRef>
          </c:tx>
          <c:spPr>
            <a:ln>
              <a:solidFill>
                <a:srgbClr val="FF0000"/>
              </a:solidFill>
              <a:prstDash val="solid"/>
            </a:ln>
          </c:spPr>
          <c:marker>
            <c:symbol val="circle"/>
            <c:size val="7"/>
            <c:spPr>
              <a:ln>
                <a:prstDash val="solid"/>
              </a:ln>
            </c:spPr>
          </c:marker>
          <c:cat>
            <c:numRef>
              <c:f>[Mining_Harmonics_Parametric.xlsx]Transformer_vs_Harm!$A$2:$A$7</c:f>
              <c:numCache>
                <c:formatCode>General</c:formatCode>
                <c:ptCount val="6"/>
                <c:pt idx="0">
                  <c:v>2.5</c:v>
                </c:pt>
                <c:pt idx="1">
                  <c:v>4</c:v>
                </c:pt>
                <c:pt idx="2">
                  <c:v>6.3</c:v>
                </c:pt>
                <c:pt idx="3">
                  <c:v>10</c:v>
                </c:pt>
                <c:pt idx="4">
                  <c:v>16</c:v>
                </c:pt>
                <c:pt idx="5">
                  <c:v>25</c:v>
                </c:pt>
              </c:numCache>
            </c:numRef>
          </c:cat>
          <c:val>
            <c:numRef>
              <c:f>[Mining_Harmonics_Parametric.xlsx]Transformer_vs_Harm!$B$2:$B$7</c:f>
              <c:numCache>
                <c:formatCode>General</c:formatCode>
                <c:ptCount val="6"/>
                <c:pt idx="0">
                  <c:v>7.59</c:v>
                </c:pt>
                <c:pt idx="1">
                  <c:v>7.87</c:v>
                </c:pt>
                <c:pt idx="2">
                  <c:v>8.1</c:v>
                </c:pt>
                <c:pt idx="3">
                  <c:v>8.07</c:v>
                </c:pt>
                <c:pt idx="4">
                  <c:v>8.1</c:v>
                </c:pt>
                <c:pt idx="5">
                  <c:v>9.9700000000000006</c:v>
                </c:pt>
              </c:numCache>
            </c:numRef>
          </c:val>
          <c:smooth val="1"/>
          <c:extLst>
            <c:ext xmlns:c16="http://schemas.microsoft.com/office/drawing/2014/chart" uri="{C3380CC4-5D6E-409C-BE32-E72D297353CC}">
              <c16:uniqueId val="{00000000-AE14-4E1E-BB6B-54CB4BED132A}"/>
            </c:ext>
          </c:extLst>
        </c:ser>
        <c:ser>
          <c:idx val="1"/>
          <c:order val="1"/>
          <c:tx>
            <c:strRef>
              <c:f>[Mining_Harmonics_Parametric.xlsx]Transformer_vs_Harm!$C$1</c:f>
              <c:strCache>
                <c:ptCount val="1"/>
                <c:pt idx="0">
                  <c:v>5th_Harm_I_%</c:v>
                </c:pt>
              </c:strCache>
            </c:strRef>
          </c:tx>
          <c:spPr>
            <a:ln>
              <a:solidFill>
                <a:srgbClr val="0000FF"/>
              </a:solidFill>
              <a:prstDash val="solid"/>
            </a:ln>
          </c:spPr>
          <c:marker>
            <c:symbol val="square"/>
            <c:size val="8"/>
            <c:spPr>
              <a:ln>
                <a:prstDash val="solid"/>
              </a:ln>
            </c:spPr>
          </c:marker>
          <c:cat>
            <c:numRef>
              <c:f>[Mining_Harmonics_Parametric.xlsx]Transformer_vs_Harm!$A$2:$A$7</c:f>
              <c:numCache>
                <c:formatCode>General</c:formatCode>
                <c:ptCount val="6"/>
                <c:pt idx="0">
                  <c:v>2.5</c:v>
                </c:pt>
                <c:pt idx="1">
                  <c:v>4</c:v>
                </c:pt>
                <c:pt idx="2">
                  <c:v>6.3</c:v>
                </c:pt>
                <c:pt idx="3">
                  <c:v>10</c:v>
                </c:pt>
                <c:pt idx="4">
                  <c:v>16</c:v>
                </c:pt>
                <c:pt idx="5">
                  <c:v>25</c:v>
                </c:pt>
              </c:numCache>
            </c:numRef>
          </c:cat>
          <c:val>
            <c:numRef>
              <c:f>[Mining_Harmonics_Parametric.xlsx]Transformer_vs_Harm!$C$2:$C$7</c:f>
              <c:numCache>
                <c:formatCode>General</c:formatCode>
                <c:ptCount val="6"/>
                <c:pt idx="0">
                  <c:v>4.2</c:v>
                </c:pt>
                <c:pt idx="1">
                  <c:v>4.32</c:v>
                </c:pt>
                <c:pt idx="2">
                  <c:v>4.5</c:v>
                </c:pt>
                <c:pt idx="3">
                  <c:v>4.8</c:v>
                </c:pt>
                <c:pt idx="4">
                  <c:v>5.28</c:v>
                </c:pt>
                <c:pt idx="5">
                  <c:v>6</c:v>
                </c:pt>
              </c:numCache>
            </c:numRef>
          </c:val>
          <c:smooth val="1"/>
          <c:extLst>
            <c:ext xmlns:c16="http://schemas.microsoft.com/office/drawing/2014/chart" uri="{C3380CC4-5D6E-409C-BE32-E72D297353CC}">
              <c16:uniqueId val="{00000001-AE14-4E1E-BB6B-54CB4BED132A}"/>
            </c:ext>
          </c:extLst>
        </c:ser>
        <c:dLbls>
          <c:showLegendKey val="0"/>
          <c:showVal val="0"/>
          <c:showCatName val="0"/>
          <c:showSerName val="0"/>
          <c:showPercent val="0"/>
          <c:showBubbleSize val="0"/>
        </c:dLbls>
        <c:marker val="1"/>
        <c:smooth val="0"/>
        <c:axId val="163892736"/>
        <c:axId val="667375232"/>
      </c:lineChart>
      <c:catAx>
        <c:axId val="16389273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Transformer Rated Power (MVA)</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667375232"/>
        <c:crosses val="autoZero"/>
        <c:auto val="0"/>
        <c:lblAlgn val="ctr"/>
        <c:lblOffset val="100"/>
        <c:noMultiLvlLbl val="0"/>
      </c:catAx>
      <c:valAx>
        <c:axId val="667375232"/>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Current Distortion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6389273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[Mining_Harmonics_Parametric.xlsx]Drives_vs_THD!$B$1</c:f>
              <c:strCache>
                <c:ptCount val="1"/>
                <c:pt idx="0">
                  <c:v>THD_I_%</c:v>
                </c:pt>
              </c:strCache>
            </c:strRef>
          </c:tx>
          <c:spPr>
            <a:ln>
              <a:solidFill>
                <a:srgbClr val="FF0000"/>
              </a:solidFill>
              <a:prstDash val="solid"/>
            </a:ln>
          </c:spPr>
          <c:marker>
            <c:symbol val="circle"/>
            <c:size val="7"/>
            <c:spPr>
              <a:ln>
                <a:prstDash val="solid"/>
              </a:ln>
            </c:spPr>
          </c:marker>
          <c:cat>
            <c:numRef>
              <c:f>[Mining_Harmonics_Parametric.xlsx]Drives_vs_THD!$A$2:$A$11</c:f>
              <c:numCache>
                <c:formatCode>General</c:formatCode>
                <c:ptCount val="10"/>
                <c:pt idx="0">
                  <c:v>2</c:v>
                </c:pt>
                <c:pt idx="1">
                  <c:v>4</c:v>
                </c:pt>
                <c:pt idx="2">
                  <c:v>6</c:v>
                </c:pt>
                <c:pt idx="3">
                  <c:v>8</c:v>
                </c:pt>
                <c:pt idx="4">
                  <c:v>10</c:v>
                </c:pt>
                <c:pt idx="5">
                  <c:v>12</c:v>
                </c:pt>
                <c:pt idx="6">
                  <c:v>14</c:v>
                </c:pt>
                <c:pt idx="7">
                  <c:v>16</c:v>
                </c:pt>
                <c:pt idx="8">
                  <c:v>18</c:v>
                </c:pt>
                <c:pt idx="9">
                  <c:v>20</c:v>
                </c:pt>
              </c:numCache>
            </c:numRef>
          </c:cat>
          <c:val>
            <c:numRef>
              <c:f>[Mining_Harmonics_Parametric.xlsx]Drives_vs_THD!$B$2:$B$11</c:f>
              <c:numCache>
                <c:formatCode>General</c:formatCode>
                <c:ptCount val="10"/>
                <c:pt idx="0">
                  <c:v>5.42</c:v>
                </c:pt>
                <c:pt idx="1">
                  <c:v>6</c:v>
                </c:pt>
                <c:pt idx="2">
                  <c:v>6.01</c:v>
                </c:pt>
                <c:pt idx="3">
                  <c:v>5.65</c:v>
                </c:pt>
                <c:pt idx="4">
                  <c:v>5.29</c:v>
                </c:pt>
                <c:pt idx="5">
                  <c:v>5.28</c:v>
                </c:pt>
                <c:pt idx="6">
                  <c:v>5.74</c:v>
                </c:pt>
                <c:pt idx="7">
                  <c:v>6.49</c:v>
                </c:pt>
                <c:pt idx="8">
                  <c:v>7.18</c:v>
                </c:pt>
                <c:pt idx="9">
                  <c:v>7.47</c:v>
                </c:pt>
              </c:numCache>
            </c:numRef>
          </c:val>
          <c:smooth val="1"/>
          <c:extLst>
            <c:ext xmlns:c16="http://schemas.microsoft.com/office/drawing/2014/chart" uri="{C3380CC4-5D6E-409C-BE32-E72D297353CC}">
              <c16:uniqueId val="{00000000-F9DE-4805-B2C7-B2D68BC3E065}"/>
            </c:ext>
          </c:extLst>
        </c:ser>
        <c:dLbls>
          <c:showLegendKey val="0"/>
          <c:showVal val="0"/>
          <c:showCatName val="0"/>
          <c:showSerName val="0"/>
          <c:showPercent val="0"/>
          <c:showBubbleSize val="0"/>
        </c:dLbls>
        <c:marker val="1"/>
        <c:smooth val="0"/>
        <c:axId val="157279232"/>
        <c:axId val="667376960"/>
      </c:lineChart>
      <c:catAx>
        <c:axId val="15727923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High-Power Mining Drives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667376960"/>
        <c:crosses val="autoZero"/>
        <c:auto val="0"/>
        <c:lblAlgn val="ctr"/>
        <c:lblOffset val="100"/>
        <c:noMultiLvlLbl val="0"/>
      </c:catAx>
      <c:valAx>
        <c:axId val="667376960"/>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THD_I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727923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[Mining_Harmonics_Parametric.xlsx]Impedance_vs_Harm!$B$1</c:f>
              <c:strCache>
                <c:ptCount val="1"/>
                <c:pt idx="0">
                  <c:v>THD_I_%</c:v>
                </c:pt>
              </c:strCache>
            </c:strRef>
          </c:tx>
          <c:spPr>
            <a:ln>
              <a:solidFill>
                <a:srgbClr val="FF0000"/>
              </a:solidFill>
              <a:prstDash val="solid"/>
            </a:ln>
          </c:spPr>
          <c:marker>
            <c:symbol val="circle"/>
            <c:size val="7"/>
            <c:spPr>
              <a:ln>
                <a:prstDash val="solid"/>
              </a:ln>
            </c:spPr>
          </c:marker>
          <c:cat>
            <c:numRef>
              <c:f>[Mining_Harmonics_Parametric.xlsx]Impedance_vs_Harm!$A$2:$A$13</c:f>
              <c:numCache>
                <c:formatCode>General</c:formatCode>
                <c:ptCount val="12"/>
                <c:pt idx="0">
                  <c:v>0.05</c:v>
                </c:pt>
                <c:pt idx="1">
                  <c:v>9.0999999999999998E-2</c:v>
                </c:pt>
                <c:pt idx="2">
                  <c:v>0.13200000000000001</c:v>
                </c:pt>
                <c:pt idx="3">
                  <c:v>0.17299999999999999</c:v>
                </c:pt>
                <c:pt idx="4">
                  <c:v>0.214</c:v>
                </c:pt>
                <c:pt idx="5">
                  <c:v>0.255</c:v>
                </c:pt>
                <c:pt idx="6">
                  <c:v>0.29499999999999998</c:v>
                </c:pt>
                <c:pt idx="7">
                  <c:v>0.33600000000000002</c:v>
                </c:pt>
                <c:pt idx="8">
                  <c:v>0.377</c:v>
                </c:pt>
                <c:pt idx="9">
                  <c:v>0.41799999999999998</c:v>
                </c:pt>
                <c:pt idx="10">
                  <c:v>0.45900000000000002</c:v>
                </c:pt>
                <c:pt idx="11">
                  <c:v>0.5</c:v>
                </c:pt>
              </c:numCache>
            </c:numRef>
          </c:cat>
          <c:val>
            <c:numRef>
              <c:f>[Mining_Harmonics_Parametric.xlsx]Impedance_vs_Harm!$B$2:$B$13</c:f>
              <c:numCache>
                <c:formatCode>General</c:formatCode>
                <c:ptCount val="12"/>
                <c:pt idx="0">
                  <c:v>4.05</c:v>
                </c:pt>
                <c:pt idx="1">
                  <c:v>4.8899999999999997</c:v>
                </c:pt>
                <c:pt idx="2">
                  <c:v>5.71</c:v>
                </c:pt>
                <c:pt idx="3">
                  <c:v>6.5</c:v>
                </c:pt>
                <c:pt idx="4">
                  <c:v>7.26</c:v>
                </c:pt>
                <c:pt idx="5">
                  <c:v>7.97</c:v>
                </c:pt>
                <c:pt idx="6">
                  <c:v>8.6300000000000008</c:v>
                </c:pt>
                <c:pt idx="7">
                  <c:v>9.24</c:v>
                </c:pt>
                <c:pt idx="8">
                  <c:v>9.8000000000000007</c:v>
                </c:pt>
                <c:pt idx="9">
                  <c:v>10.31</c:v>
                </c:pt>
                <c:pt idx="10">
                  <c:v>10.78</c:v>
                </c:pt>
                <c:pt idx="11">
                  <c:v>11.22</c:v>
                </c:pt>
              </c:numCache>
            </c:numRef>
          </c:val>
          <c:smooth val="1"/>
          <c:extLst>
            <c:ext xmlns:c16="http://schemas.microsoft.com/office/drawing/2014/chart" uri="{C3380CC4-5D6E-409C-BE32-E72D297353CC}">
              <c16:uniqueId val="{00000000-A2D5-4E81-9F0D-BBD0EF40714A}"/>
            </c:ext>
          </c:extLst>
        </c:ser>
        <c:ser>
          <c:idx val="1"/>
          <c:order val="1"/>
          <c:tx>
            <c:strRef>
              <c:f>[Mining_Harmonics_Parametric.xlsx]Impedance_vs_Harm!$C$1</c:f>
              <c:strCache>
                <c:ptCount val="1"/>
                <c:pt idx="0">
                  <c:v>5th_Harm_I_%</c:v>
                </c:pt>
              </c:strCache>
            </c:strRef>
          </c:tx>
          <c:spPr>
            <a:ln>
              <a:solidFill>
                <a:srgbClr val="0000FF"/>
              </a:solidFill>
              <a:prstDash val="solid"/>
            </a:ln>
          </c:spPr>
          <c:marker>
            <c:symbol val="square"/>
            <c:size val="8"/>
            <c:spPr>
              <a:ln>
                <a:prstDash val="solid"/>
              </a:ln>
            </c:spPr>
          </c:marker>
          <c:cat>
            <c:numRef>
              <c:f>[Mining_Harmonics_Parametric.xlsx]Impedance_vs_Harm!$A$2:$A$13</c:f>
              <c:numCache>
                <c:formatCode>General</c:formatCode>
                <c:ptCount val="12"/>
                <c:pt idx="0">
                  <c:v>0.05</c:v>
                </c:pt>
                <c:pt idx="1">
                  <c:v>9.0999999999999998E-2</c:v>
                </c:pt>
                <c:pt idx="2">
                  <c:v>0.13200000000000001</c:v>
                </c:pt>
                <c:pt idx="3">
                  <c:v>0.17299999999999999</c:v>
                </c:pt>
                <c:pt idx="4">
                  <c:v>0.214</c:v>
                </c:pt>
                <c:pt idx="5">
                  <c:v>0.255</c:v>
                </c:pt>
                <c:pt idx="6">
                  <c:v>0.29499999999999998</c:v>
                </c:pt>
                <c:pt idx="7">
                  <c:v>0.33600000000000002</c:v>
                </c:pt>
                <c:pt idx="8">
                  <c:v>0.377</c:v>
                </c:pt>
                <c:pt idx="9">
                  <c:v>0.41799999999999998</c:v>
                </c:pt>
                <c:pt idx="10">
                  <c:v>0.45900000000000002</c:v>
                </c:pt>
                <c:pt idx="11">
                  <c:v>0.5</c:v>
                </c:pt>
              </c:numCache>
            </c:numRef>
          </c:cat>
          <c:val>
            <c:numRef>
              <c:f>[Mining_Harmonics_Parametric.xlsx]Impedance_vs_Harm!$C$2:$C$13</c:f>
              <c:numCache>
                <c:formatCode>General</c:formatCode>
                <c:ptCount val="12"/>
                <c:pt idx="0">
                  <c:v>2.5</c:v>
                </c:pt>
                <c:pt idx="1">
                  <c:v>2.91</c:v>
                </c:pt>
                <c:pt idx="2">
                  <c:v>3.32</c:v>
                </c:pt>
                <c:pt idx="3">
                  <c:v>3.73</c:v>
                </c:pt>
                <c:pt idx="4">
                  <c:v>4.1399999999999997</c:v>
                </c:pt>
                <c:pt idx="5">
                  <c:v>4.55</c:v>
                </c:pt>
                <c:pt idx="6">
                  <c:v>4.95</c:v>
                </c:pt>
                <c:pt idx="7">
                  <c:v>5.36</c:v>
                </c:pt>
                <c:pt idx="8">
                  <c:v>5.77</c:v>
                </c:pt>
                <c:pt idx="9">
                  <c:v>6.18</c:v>
                </c:pt>
                <c:pt idx="10">
                  <c:v>6.59</c:v>
                </c:pt>
                <c:pt idx="11">
                  <c:v>7</c:v>
                </c:pt>
              </c:numCache>
            </c:numRef>
          </c:val>
          <c:smooth val="1"/>
          <c:extLst>
            <c:ext xmlns:c16="http://schemas.microsoft.com/office/drawing/2014/chart" uri="{C3380CC4-5D6E-409C-BE32-E72D297353CC}">
              <c16:uniqueId val="{00000001-A2D5-4E81-9F0D-BBD0EF40714A}"/>
            </c:ext>
          </c:extLst>
        </c:ser>
        <c:dLbls>
          <c:showLegendKey val="0"/>
          <c:showVal val="0"/>
          <c:showCatName val="0"/>
          <c:showSerName val="0"/>
          <c:showPercent val="0"/>
          <c:showBubbleSize val="0"/>
        </c:dLbls>
        <c:marker val="1"/>
        <c:smooth val="0"/>
        <c:axId val="157279744"/>
        <c:axId val="722486400"/>
      </c:lineChart>
      <c:catAx>
        <c:axId val="15727974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Equivalent Supply Impedance (p.u.)</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722486400"/>
        <c:crosses val="autoZero"/>
        <c:auto val="0"/>
        <c:lblAlgn val="ctr"/>
        <c:lblOffset val="100"/>
        <c:noMultiLvlLbl val="0"/>
      </c:catAx>
      <c:valAx>
        <c:axId val="722486400"/>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Current Distortion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5727974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[Mining_Harmonics_Parametric.xlsx]Frequency_vs_THD!$B$1</c:f>
              <c:strCache>
                <c:ptCount val="1"/>
                <c:pt idx="0">
                  <c:v>THD_I_%</c:v>
                </c:pt>
              </c:strCache>
            </c:strRef>
          </c:tx>
          <c:spPr>
            <a:ln>
              <a:solidFill>
                <a:srgbClr val="FF0000"/>
              </a:solidFill>
              <a:prstDash val="solid"/>
            </a:ln>
          </c:spPr>
          <c:marker>
            <c:symbol val="circle"/>
            <c:size val="7"/>
            <c:spPr>
              <a:ln>
                <a:prstDash val="solid"/>
              </a:ln>
            </c:spPr>
          </c:marker>
          <c:cat>
            <c:numRef>
              <c:f>[Mining_Harmonics_Parametric.xlsx]Frequency_vs_THD!$A$2:$A$6</c:f>
              <c:numCache>
                <c:formatCode>General</c:formatCode>
                <c:ptCount val="5"/>
                <c:pt idx="0">
                  <c:v>45</c:v>
                </c:pt>
                <c:pt idx="1">
                  <c:v>50</c:v>
                </c:pt>
                <c:pt idx="2">
                  <c:v>55</c:v>
                </c:pt>
                <c:pt idx="3">
                  <c:v>60</c:v>
                </c:pt>
                <c:pt idx="4">
                  <c:v>65</c:v>
                </c:pt>
              </c:numCache>
            </c:numRef>
          </c:cat>
          <c:val>
            <c:numRef>
              <c:f>[Mining_Harmonics_Parametric.xlsx]Frequency_vs_THD!$B$2:$B$6</c:f>
              <c:numCache>
                <c:formatCode>General</c:formatCode>
                <c:ptCount val="5"/>
                <c:pt idx="0">
                  <c:v>0.95</c:v>
                </c:pt>
                <c:pt idx="1">
                  <c:v>3</c:v>
                </c:pt>
                <c:pt idx="2">
                  <c:v>5.05</c:v>
                </c:pt>
                <c:pt idx="3">
                  <c:v>5.61</c:v>
                </c:pt>
                <c:pt idx="4">
                  <c:v>5.97</c:v>
                </c:pt>
              </c:numCache>
            </c:numRef>
          </c:val>
          <c:smooth val="1"/>
          <c:extLst>
            <c:ext xmlns:c16="http://schemas.microsoft.com/office/drawing/2014/chart" uri="{C3380CC4-5D6E-409C-BE32-E72D297353CC}">
              <c16:uniqueId val="{00000000-6300-43EE-9FB4-3E8E6DC8C603}"/>
            </c:ext>
          </c:extLst>
        </c:ser>
        <c:dLbls>
          <c:showLegendKey val="0"/>
          <c:showVal val="0"/>
          <c:showCatName val="0"/>
          <c:showSerName val="0"/>
          <c:showPercent val="0"/>
          <c:showBubbleSize val="0"/>
        </c:dLbls>
        <c:marker val="1"/>
        <c:smooth val="0"/>
        <c:axId val="186111488"/>
        <c:axId val="722488704"/>
      </c:lineChart>
      <c:catAx>
        <c:axId val="186111488"/>
        <c:scaling>
          <c:orientation val="minMax"/>
        </c:scaling>
        <c:delete val="0"/>
        <c:axPos val="b"/>
        <c:title>
          <c:tx>
            <c:rich>
              <a:bodyPr/>
              <a:lstStyle/>
              <a:p>
                <a:pPr>
                  <a:defRPr/>
                </a:pPr>
                <a:r>
                  <a:rPr lang="en-US"/>
                  <a:t>Supply Frequency (Hz)</a:t>
                </a:r>
              </a:p>
            </c:rich>
          </c:tx>
          <c:overlay val="0"/>
        </c:title>
        <c:numFmt formatCode="General" sourceLinked="1"/>
        <c:majorTickMark val="none"/>
        <c:minorTickMark val="none"/>
        <c:tickLblPos val="nextTo"/>
        <c:crossAx val="722488704"/>
        <c:crosses val="autoZero"/>
        <c:auto val="0"/>
        <c:lblAlgn val="ctr"/>
        <c:lblOffset val="100"/>
        <c:noMultiLvlLbl val="0"/>
      </c:catAx>
      <c:valAx>
        <c:axId val="722488704"/>
        <c:scaling>
          <c:orientation val="minMax"/>
        </c:scaling>
        <c:delete val="0"/>
        <c:axPos val="l"/>
        <c:majorGridlines/>
        <c:title>
          <c:tx>
            <c:rich>
              <a:bodyPr/>
              <a:lstStyle/>
              <a:p>
                <a:pPr>
                  <a:defRPr/>
                </a:pPr>
                <a:r>
                  <a:rPr lang="en-US"/>
                  <a:t>THD_I (%)</a:t>
                </a:r>
              </a:p>
            </c:rich>
          </c:tx>
          <c:overlay val="0"/>
        </c:title>
        <c:numFmt formatCode="General" sourceLinked="1"/>
        <c:majorTickMark val="none"/>
        <c:minorTickMark val="none"/>
        <c:tickLblPos val="nextTo"/>
        <c:crossAx val="18611148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4802</Words>
  <Characters>27377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26</cp:revision>
  <cp:lastPrinted>2023-12-26T18:03:00Z</cp:lastPrinted>
  <dcterms:created xsi:type="dcterms:W3CDTF">2025-11-27T03:51:00Z</dcterms:created>
  <dcterms:modified xsi:type="dcterms:W3CDTF">2026-01-09T12:14:00Z</dcterms:modified>
</cp:coreProperties>
</file>