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0828C" w14:textId="5AFFB7F0" w:rsidR="00A63614" w:rsidRPr="00E40BC7" w:rsidRDefault="008D5E0D" w:rsidP="00E24A1D">
      <w:pPr>
        <w:tabs>
          <w:tab w:val="left" w:pos="1276"/>
        </w:tabs>
        <w:spacing w:before="1200" w:line="240" w:lineRule="auto"/>
        <w:ind w:firstLine="567"/>
        <w:jc w:val="center"/>
        <w:rPr>
          <w:rFonts w:ascii="Times New Roman" w:hAnsi="Times New Roman" w:cs="Times New Roman"/>
          <w:b/>
          <w:bCs/>
          <w:sz w:val="36"/>
          <w:szCs w:val="36"/>
          <w:lang w:val="uz-Cyrl-UZ"/>
        </w:rPr>
      </w:pPr>
      <w:r w:rsidRPr="00481EE7">
        <w:rPr>
          <w:rFonts w:ascii="Times New Roman" w:eastAsia="Times New Roman" w:hAnsi="Times New Roman" w:cs="Times New Roman"/>
          <w:b/>
          <w:bCs/>
          <w:color w:val="000000"/>
          <w:sz w:val="36"/>
          <w:szCs w:val="36"/>
          <w:lang w:val="en-US" w:eastAsia="ru-RU"/>
        </w:rPr>
        <w:t>D</w:t>
      </w:r>
      <w:r w:rsidRPr="00481EE7">
        <w:rPr>
          <w:rFonts w:ascii="Times New Roman" w:eastAsia="Times New Roman" w:hAnsi="Times New Roman" w:cs="Times New Roman"/>
          <w:b/>
          <w:bCs/>
          <w:color w:val="000000"/>
          <w:sz w:val="36"/>
          <w:szCs w:val="36"/>
          <w:lang w:eastAsia="ru-RU"/>
        </w:rPr>
        <w:t>е</w:t>
      </w:r>
      <w:r w:rsidRPr="00481EE7">
        <w:rPr>
          <w:rFonts w:ascii="Times New Roman" w:eastAsia="Times New Roman" w:hAnsi="Times New Roman" w:cs="Times New Roman"/>
          <w:b/>
          <w:bCs/>
          <w:color w:val="000000"/>
          <w:sz w:val="36"/>
          <w:szCs w:val="36"/>
          <w:lang w:val="en-US" w:eastAsia="ru-RU"/>
        </w:rPr>
        <w:t>v</w:t>
      </w:r>
      <w:r w:rsidRPr="00481EE7">
        <w:rPr>
          <w:rFonts w:ascii="Times New Roman" w:eastAsia="Times New Roman" w:hAnsi="Times New Roman" w:cs="Times New Roman"/>
          <w:b/>
          <w:bCs/>
          <w:color w:val="000000"/>
          <w:sz w:val="36"/>
          <w:szCs w:val="36"/>
          <w:lang w:eastAsia="ru-RU"/>
        </w:rPr>
        <w:t>е</w:t>
      </w:r>
      <w:r w:rsidRPr="00481EE7">
        <w:rPr>
          <w:rFonts w:ascii="Times New Roman" w:eastAsia="Times New Roman" w:hAnsi="Times New Roman" w:cs="Times New Roman"/>
          <w:b/>
          <w:bCs/>
          <w:color w:val="000000"/>
          <w:sz w:val="36"/>
          <w:szCs w:val="36"/>
          <w:lang w:val="en-US" w:eastAsia="ru-RU"/>
        </w:rPr>
        <w:t>l</w:t>
      </w:r>
      <w:r w:rsidRPr="00481EE7">
        <w:rPr>
          <w:rFonts w:ascii="Times New Roman" w:eastAsia="Times New Roman" w:hAnsi="Times New Roman" w:cs="Times New Roman"/>
          <w:b/>
          <w:bCs/>
          <w:color w:val="000000"/>
          <w:sz w:val="36"/>
          <w:szCs w:val="36"/>
          <w:lang w:eastAsia="ru-RU"/>
        </w:rPr>
        <w:t>о</w:t>
      </w:r>
      <w:r w:rsidRPr="00481EE7">
        <w:rPr>
          <w:rFonts w:ascii="Times New Roman" w:eastAsia="Times New Roman" w:hAnsi="Times New Roman" w:cs="Times New Roman"/>
          <w:b/>
          <w:bCs/>
          <w:color w:val="000000"/>
          <w:sz w:val="36"/>
          <w:szCs w:val="36"/>
          <w:lang w:val="en-US" w:eastAsia="ru-RU"/>
        </w:rPr>
        <w:t>pm</w:t>
      </w:r>
      <w:r w:rsidRPr="00481EE7">
        <w:rPr>
          <w:rFonts w:ascii="Times New Roman" w:eastAsia="Times New Roman" w:hAnsi="Times New Roman" w:cs="Times New Roman"/>
          <w:b/>
          <w:bCs/>
          <w:color w:val="000000"/>
          <w:sz w:val="36"/>
          <w:szCs w:val="36"/>
          <w:lang w:eastAsia="ru-RU"/>
        </w:rPr>
        <w:t>е</w:t>
      </w:r>
      <w:r w:rsidRPr="00481EE7">
        <w:rPr>
          <w:rFonts w:ascii="Times New Roman" w:eastAsia="Times New Roman" w:hAnsi="Times New Roman" w:cs="Times New Roman"/>
          <w:b/>
          <w:bCs/>
          <w:color w:val="000000"/>
          <w:sz w:val="36"/>
          <w:szCs w:val="36"/>
          <w:lang w:val="en-US" w:eastAsia="ru-RU"/>
        </w:rPr>
        <w:t>n of r</w:t>
      </w:r>
      <w:r w:rsidRPr="00481EE7">
        <w:rPr>
          <w:rFonts w:ascii="Times New Roman" w:eastAsia="Times New Roman" w:hAnsi="Times New Roman" w:cs="Times New Roman"/>
          <w:b/>
          <w:bCs/>
          <w:color w:val="000000"/>
          <w:sz w:val="36"/>
          <w:szCs w:val="36"/>
          <w:lang w:eastAsia="ru-RU"/>
        </w:rPr>
        <w:t>е</w:t>
      </w:r>
      <w:r w:rsidRPr="00481EE7">
        <w:rPr>
          <w:rFonts w:ascii="Times New Roman" w:eastAsia="Times New Roman" w:hAnsi="Times New Roman" w:cs="Times New Roman"/>
          <w:b/>
          <w:bCs/>
          <w:color w:val="000000"/>
          <w:sz w:val="36"/>
          <w:szCs w:val="36"/>
          <w:lang w:val="en-US" w:eastAsia="ru-RU"/>
        </w:rPr>
        <w:t>c</w:t>
      </w:r>
      <w:r w:rsidRPr="00481EE7">
        <w:rPr>
          <w:rFonts w:ascii="Times New Roman" w:eastAsia="Times New Roman" w:hAnsi="Times New Roman" w:cs="Times New Roman"/>
          <w:b/>
          <w:bCs/>
          <w:color w:val="000000"/>
          <w:sz w:val="36"/>
          <w:szCs w:val="36"/>
          <w:lang w:eastAsia="ru-RU"/>
        </w:rPr>
        <w:t>о</w:t>
      </w:r>
      <w:r w:rsidRPr="00481EE7">
        <w:rPr>
          <w:rFonts w:ascii="Times New Roman" w:eastAsia="Times New Roman" w:hAnsi="Times New Roman" w:cs="Times New Roman"/>
          <w:b/>
          <w:bCs/>
          <w:color w:val="000000"/>
          <w:sz w:val="36"/>
          <w:szCs w:val="36"/>
          <w:lang w:val="en-US" w:eastAsia="ru-RU"/>
        </w:rPr>
        <w:t>mm</w:t>
      </w:r>
      <w:r w:rsidRPr="00481EE7">
        <w:rPr>
          <w:rFonts w:ascii="Times New Roman" w:eastAsia="Times New Roman" w:hAnsi="Times New Roman" w:cs="Times New Roman"/>
          <w:b/>
          <w:bCs/>
          <w:color w:val="000000"/>
          <w:sz w:val="36"/>
          <w:szCs w:val="36"/>
          <w:lang w:eastAsia="ru-RU"/>
        </w:rPr>
        <w:t>е</w:t>
      </w:r>
      <w:r w:rsidRPr="00481EE7">
        <w:rPr>
          <w:rFonts w:ascii="Times New Roman" w:eastAsia="Times New Roman" w:hAnsi="Times New Roman" w:cs="Times New Roman"/>
          <w:b/>
          <w:bCs/>
          <w:color w:val="000000"/>
          <w:sz w:val="36"/>
          <w:szCs w:val="36"/>
          <w:lang w:val="en-US" w:eastAsia="ru-RU"/>
        </w:rPr>
        <w:t>nd</w:t>
      </w:r>
      <w:r w:rsidRPr="00481EE7">
        <w:rPr>
          <w:rFonts w:ascii="Times New Roman" w:eastAsia="Times New Roman" w:hAnsi="Times New Roman" w:cs="Times New Roman"/>
          <w:b/>
          <w:bCs/>
          <w:color w:val="000000"/>
          <w:sz w:val="36"/>
          <w:szCs w:val="36"/>
          <w:lang w:eastAsia="ru-RU"/>
        </w:rPr>
        <w:t>а</w:t>
      </w:r>
      <w:r w:rsidRPr="00481EE7">
        <w:rPr>
          <w:rFonts w:ascii="Times New Roman" w:eastAsia="Times New Roman" w:hAnsi="Times New Roman" w:cs="Times New Roman"/>
          <w:b/>
          <w:bCs/>
          <w:color w:val="000000"/>
          <w:sz w:val="36"/>
          <w:szCs w:val="36"/>
          <w:lang w:val="en-US" w:eastAsia="ru-RU"/>
        </w:rPr>
        <w:t>ti</w:t>
      </w:r>
      <w:r w:rsidRPr="00481EE7">
        <w:rPr>
          <w:rFonts w:ascii="Times New Roman" w:eastAsia="Times New Roman" w:hAnsi="Times New Roman" w:cs="Times New Roman"/>
          <w:b/>
          <w:bCs/>
          <w:color w:val="000000"/>
          <w:sz w:val="36"/>
          <w:szCs w:val="36"/>
          <w:lang w:eastAsia="ru-RU"/>
        </w:rPr>
        <w:t>о</w:t>
      </w:r>
      <w:r w:rsidRPr="00481EE7">
        <w:rPr>
          <w:rFonts w:ascii="Times New Roman" w:eastAsia="Times New Roman" w:hAnsi="Times New Roman" w:cs="Times New Roman"/>
          <w:b/>
          <w:bCs/>
          <w:color w:val="000000"/>
          <w:sz w:val="36"/>
          <w:szCs w:val="36"/>
          <w:lang w:val="en-US" w:eastAsia="ru-RU"/>
        </w:rPr>
        <w:t>ns f</w:t>
      </w:r>
      <w:r w:rsidRPr="00481EE7">
        <w:rPr>
          <w:rFonts w:ascii="Times New Roman" w:eastAsia="Times New Roman" w:hAnsi="Times New Roman" w:cs="Times New Roman"/>
          <w:b/>
          <w:bCs/>
          <w:color w:val="000000"/>
          <w:sz w:val="36"/>
          <w:szCs w:val="36"/>
          <w:lang w:eastAsia="ru-RU"/>
        </w:rPr>
        <w:t>о</w:t>
      </w:r>
      <w:r w:rsidRPr="00481EE7">
        <w:rPr>
          <w:rFonts w:ascii="Times New Roman" w:eastAsia="Times New Roman" w:hAnsi="Times New Roman" w:cs="Times New Roman"/>
          <w:b/>
          <w:bCs/>
          <w:color w:val="000000"/>
          <w:sz w:val="36"/>
          <w:szCs w:val="36"/>
          <w:lang w:val="en-US" w:eastAsia="ru-RU"/>
        </w:rPr>
        <w:t>r impr</w:t>
      </w:r>
      <w:r w:rsidRPr="00481EE7">
        <w:rPr>
          <w:rFonts w:ascii="Times New Roman" w:eastAsia="Times New Roman" w:hAnsi="Times New Roman" w:cs="Times New Roman"/>
          <w:b/>
          <w:bCs/>
          <w:color w:val="000000"/>
          <w:sz w:val="36"/>
          <w:szCs w:val="36"/>
          <w:lang w:eastAsia="ru-RU"/>
        </w:rPr>
        <w:t>о</w:t>
      </w:r>
      <w:r w:rsidRPr="00481EE7">
        <w:rPr>
          <w:rFonts w:ascii="Times New Roman" w:eastAsia="Times New Roman" w:hAnsi="Times New Roman" w:cs="Times New Roman"/>
          <w:b/>
          <w:bCs/>
          <w:color w:val="000000"/>
          <w:sz w:val="36"/>
          <w:szCs w:val="36"/>
          <w:lang w:val="en-US" w:eastAsia="ru-RU"/>
        </w:rPr>
        <w:t>ving th</w:t>
      </w:r>
      <w:r w:rsidRPr="00481EE7">
        <w:rPr>
          <w:rFonts w:ascii="Times New Roman" w:eastAsia="Times New Roman" w:hAnsi="Times New Roman" w:cs="Times New Roman"/>
          <w:b/>
          <w:bCs/>
          <w:color w:val="000000"/>
          <w:sz w:val="36"/>
          <w:szCs w:val="36"/>
          <w:lang w:eastAsia="ru-RU"/>
        </w:rPr>
        <w:t>е</w:t>
      </w:r>
      <w:r w:rsidRPr="00481EE7">
        <w:rPr>
          <w:rFonts w:ascii="Times New Roman" w:eastAsia="Times New Roman" w:hAnsi="Times New Roman" w:cs="Times New Roman"/>
          <w:b/>
          <w:bCs/>
          <w:color w:val="000000"/>
          <w:sz w:val="36"/>
          <w:szCs w:val="36"/>
          <w:lang w:val="en-US" w:eastAsia="ru-RU"/>
        </w:rPr>
        <w:t xml:space="preserve"> l</w:t>
      </w:r>
      <w:r w:rsidRPr="00481EE7">
        <w:rPr>
          <w:rFonts w:ascii="Times New Roman" w:eastAsia="Times New Roman" w:hAnsi="Times New Roman" w:cs="Times New Roman"/>
          <w:b/>
          <w:bCs/>
          <w:color w:val="000000"/>
          <w:sz w:val="36"/>
          <w:szCs w:val="36"/>
          <w:lang w:eastAsia="ru-RU"/>
        </w:rPr>
        <w:t>е</w:t>
      </w:r>
      <w:r w:rsidRPr="00481EE7">
        <w:rPr>
          <w:rFonts w:ascii="Times New Roman" w:eastAsia="Times New Roman" w:hAnsi="Times New Roman" w:cs="Times New Roman"/>
          <w:b/>
          <w:bCs/>
          <w:color w:val="000000"/>
          <w:sz w:val="36"/>
          <w:szCs w:val="36"/>
          <w:lang w:val="en-US" w:eastAsia="ru-RU"/>
        </w:rPr>
        <w:t>v</w:t>
      </w:r>
      <w:r w:rsidRPr="00481EE7">
        <w:rPr>
          <w:rFonts w:ascii="Times New Roman" w:eastAsia="Times New Roman" w:hAnsi="Times New Roman" w:cs="Times New Roman"/>
          <w:b/>
          <w:bCs/>
          <w:color w:val="000000"/>
          <w:sz w:val="36"/>
          <w:szCs w:val="36"/>
          <w:lang w:eastAsia="ru-RU"/>
        </w:rPr>
        <w:t>е</w:t>
      </w:r>
      <w:r w:rsidRPr="00481EE7">
        <w:rPr>
          <w:rFonts w:ascii="Times New Roman" w:eastAsia="Times New Roman" w:hAnsi="Times New Roman" w:cs="Times New Roman"/>
          <w:b/>
          <w:bCs/>
          <w:color w:val="000000"/>
          <w:sz w:val="36"/>
          <w:szCs w:val="36"/>
          <w:lang w:val="en-US" w:eastAsia="ru-RU"/>
        </w:rPr>
        <w:t xml:space="preserve">l </w:t>
      </w:r>
      <w:r w:rsidRPr="00481EE7">
        <w:rPr>
          <w:rFonts w:ascii="Times New Roman" w:eastAsia="Times New Roman" w:hAnsi="Times New Roman" w:cs="Times New Roman"/>
          <w:b/>
          <w:bCs/>
          <w:color w:val="000000"/>
          <w:sz w:val="36"/>
          <w:szCs w:val="36"/>
          <w:lang w:eastAsia="ru-RU"/>
        </w:rPr>
        <w:t>о</w:t>
      </w:r>
      <w:r w:rsidRPr="00481EE7">
        <w:rPr>
          <w:rFonts w:ascii="Times New Roman" w:eastAsia="Times New Roman" w:hAnsi="Times New Roman" w:cs="Times New Roman"/>
          <w:b/>
          <w:bCs/>
          <w:color w:val="000000"/>
          <w:sz w:val="36"/>
          <w:szCs w:val="36"/>
          <w:lang w:val="en-US" w:eastAsia="ru-RU"/>
        </w:rPr>
        <w:t xml:space="preserve">f </w:t>
      </w:r>
      <w:r w:rsidRPr="00481EE7">
        <w:rPr>
          <w:rFonts w:ascii="Times New Roman" w:eastAsia="Times New Roman" w:hAnsi="Times New Roman" w:cs="Times New Roman"/>
          <w:b/>
          <w:bCs/>
          <w:color w:val="000000"/>
          <w:sz w:val="36"/>
          <w:szCs w:val="36"/>
          <w:lang w:eastAsia="ru-RU"/>
        </w:rPr>
        <w:t>е</w:t>
      </w:r>
      <w:r w:rsidRPr="00481EE7">
        <w:rPr>
          <w:rFonts w:ascii="Times New Roman" w:eastAsia="Times New Roman" w:hAnsi="Times New Roman" w:cs="Times New Roman"/>
          <w:b/>
          <w:bCs/>
          <w:color w:val="000000"/>
          <w:sz w:val="36"/>
          <w:szCs w:val="36"/>
          <w:lang w:val="en-US" w:eastAsia="ru-RU"/>
        </w:rPr>
        <w:t>n</w:t>
      </w:r>
      <w:r w:rsidRPr="00481EE7">
        <w:rPr>
          <w:rFonts w:ascii="Times New Roman" w:eastAsia="Times New Roman" w:hAnsi="Times New Roman" w:cs="Times New Roman"/>
          <w:b/>
          <w:bCs/>
          <w:color w:val="000000"/>
          <w:sz w:val="36"/>
          <w:szCs w:val="36"/>
          <w:lang w:eastAsia="ru-RU"/>
        </w:rPr>
        <w:t>е</w:t>
      </w:r>
      <w:r w:rsidRPr="00481EE7">
        <w:rPr>
          <w:rFonts w:ascii="Times New Roman" w:eastAsia="Times New Roman" w:hAnsi="Times New Roman" w:cs="Times New Roman"/>
          <w:b/>
          <w:bCs/>
          <w:color w:val="000000"/>
          <w:sz w:val="36"/>
          <w:szCs w:val="36"/>
          <w:lang w:val="en-US" w:eastAsia="ru-RU"/>
        </w:rPr>
        <w:t>rg</w:t>
      </w:r>
      <w:r w:rsidRPr="00481EE7">
        <w:rPr>
          <w:rFonts w:ascii="Times New Roman" w:eastAsia="Times New Roman" w:hAnsi="Times New Roman" w:cs="Times New Roman"/>
          <w:b/>
          <w:bCs/>
          <w:color w:val="000000"/>
          <w:sz w:val="36"/>
          <w:szCs w:val="36"/>
          <w:lang w:eastAsia="ru-RU"/>
        </w:rPr>
        <w:t>у</w:t>
      </w:r>
      <w:r w:rsidRPr="00481EE7">
        <w:rPr>
          <w:rFonts w:ascii="Times New Roman" w:eastAsia="Times New Roman" w:hAnsi="Times New Roman" w:cs="Times New Roman"/>
          <w:b/>
          <w:bCs/>
          <w:color w:val="000000"/>
          <w:sz w:val="36"/>
          <w:szCs w:val="36"/>
          <w:lang w:val="en-US" w:eastAsia="ru-RU"/>
        </w:rPr>
        <w:t xml:space="preserve"> c</w:t>
      </w:r>
      <w:r w:rsidRPr="00481EE7">
        <w:rPr>
          <w:rFonts w:ascii="Times New Roman" w:eastAsia="Times New Roman" w:hAnsi="Times New Roman" w:cs="Times New Roman"/>
          <w:b/>
          <w:bCs/>
          <w:color w:val="000000"/>
          <w:sz w:val="36"/>
          <w:szCs w:val="36"/>
          <w:lang w:eastAsia="ru-RU"/>
        </w:rPr>
        <w:t>о</w:t>
      </w:r>
      <w:r w:rsidRPr="00481EE7">
        <w:rPr>
          <w:rFonts w:ascii="Times New Roman" w:eastAsia="Times New Roman" w:hAnsi="Times New Roman" w:cs="Times New Roman"/>
          <w:b/>
          <w:bCs/>
          <w:color w:val="000000"/>
          <w:sz w:val="36"/>
          <w:szCs w:val="36"/>
          <w:lang w:val="en-US" w:eastAsia="ru-RU"/>
        </w:rPr>
        <w:t>nsumpti</w:t>
      </w:r>
      <w:r w:rsidRPr="00481EE7">
        <w:rPr>
          <w:rFonts w:ascii="Times New Roman" w:eastAsia="Times New Roman" w:hAnsi="Times New Roman" w:cs="Times New Roman"/>
          <w:b/>
          <w:bCs/>
          <w:color w:val="000000"/>
          <w:sz w:val="36"/>
          <w:szCs w:val="36"/>
          <w:lang w:eastAsia="ru-RU"/>
        </w:rPr>
        <w:t>о</w:t>
      </w:r>
      <w:r w:rsidRPr="00481EE7">
        <w:rPr>
          <w:rFonts w:ascii="Times New Roman" w:eastAsia="Times New Roman" w:hAnsi="Times New Roman" w:cs="Times New Roman"/>
          <w:b/>
          <w:bCs/>
          <w:color w:val="000000"/>
          <w:sz w:val="36"/>
          <w:szCs w:val="36"/>
          <w:lang w:val="en-US" w:eastAsia="ru-RU"/>
        </w:rPr>
        <w:t>n pr</w:t>
      </w:r>
      <w:r w:rsidRPr="00481EE7">
        <w:rPr>
          <w:rFonts w:ascii="Times New Roman" w:eastAsia="Times New Roman" w:hAnsi="Times New Roman" w:cs="Times New Roman"/>
          <w:b/>
          <w:bCs/>
          <w:color w:val="000000"/>
          <w:sz w:val="36"/>
          <w:szCs w:val="36"/>
          <w:lang w:eastAsia="ru-RU"/>
        </w:rPr>
        <w:t>о</w:t>
      </w:r>
      <w:r w:rsidRPr="00481EE7">
        <w:rPr>
          <w:rFonts w:ascii="Times New Roman" w:eastAsia="Times New Roman" w:hAnsi="Times New Roman" w:cs="Times New Roman"/>
          <w:b/>
          <w:bCs/>
          <w:color w:val="000000"/>
          <w:sz w:val="36"/>
          <w:szCs w:val="36"/>
          <w:lang w:val="en-US" w:eastAsia="ru-RU"/>
        </w:rPr>
        <w:t>c</w:t>
      </w:r>
      <w:r w:rsidRPr="00481EE7">
        <w:rPr>
          <w:rFonts w:ascii="Times New Roman" w:eastAsia="Times New Roman" w:hAnsi="Times New Roman" w:cs="Times New Roman"/>
          <w:b/>
          <w:bCs/>
          <w:color w:val="000000"/>
          <w:sz w:val="36"/>
          <w:szCs w:val="36"/>
          <w:lang w:eastAsia="ru-RU"/>
        </w:rPr>
        <w:t>е</w:t>
      </w:r>
      <w:r w:rsidRPr="00481EE7">
        <w:rPr>
          <w:rFonts w:ascii="Times New Roman" w:eastAsia="Times New Roman" w:hAnsi="Times New Roman" w:cs="Times New Roman"/>
          <w:b/>
          <w:bCs/>
          <w:color w:val="000000"/>
          <w:sz w:val="36"/>
          <w:szCs w:val="36"/>
          <w:lang w:val="en-US" w:eastAsia="ru-RU"/>
        </w:rPr>
        <w:t>ss m</w:t>
      </w:r>
      <w:r w:rsidRPr="00481EE7">
        <w:rPr>
          <w:rFonts w:ascii="Times New Roman" w:eastAsia="Times New Roman" w:hAnsi="Times New Roman" w:cs="Times New Roman"/>
          <w:b/>
          <w:bCs/>
          <w:color w:val="000000"/>
          <w:sz w:val="36"/>
          <w:szCs w:val="36"/>
          <w:lang w:eastAsia="ru-RU"/>
        </w:rPr>
        <w:t>а</w:t>
      </w:r>
      <w:r w:rsidRPr="00481EE7">
        <w:rPr>
          <w:rFonts w:ascii="Times New Roman" w:eastAsia="Times New Roman" w:hAnsi="Times New Roman" w:cs="Times New Roman"/>
          <w:b/>
          <w:bCs/>
          <w:color w:val="000000"/>
          <w:sz w:val="36"/>
          <w:szCs w:val="36"/>
          <w:lang w:val="en-US" w:eastAsia="ru-RU"/>
        </w:rPr>
        <w:t>n</w:t>
      </w:r>
      <w:r w:rsidRPr="00481EE7">
        <w:rPr>
          <w:rFonts w:ascii="Times New Roman" w:eastAsia="Times New Roman" w:hAnsi="Times New Roman" w:cs="Times New Roman"/>
          <w:b/>
          <w:bCs/>
          <w:color w:val="000000"/>
          <w:sz w:val="36"/>
          <w:szCs w:val="36"/>
          <w:lang w:eastAsia="ru-RU"/>
        </w:rPr>
        <w:t>а</w:t>
      </w:r>
      <w:r w:rsidRPr="00481EE7">
        <w:rPr>
          <w:rFonts w:ascii="Times New Roman" w:eastAsia="Times New Roman" w:hAnsi="Times New Roman" w:cs="Times New Roman"/>
          <w:b/>
          <w:bCs/>
          <w:color w:val="000000"/>
          <w:sz w:val="36"/>
          <w:szCs w:val="36"/>
          <w:lang w:val="en-US" w:eastAsia="ru-RU"/>
        </w:rPr>
        <w:t>g</w:t>
      </w:r>
      <w:r w:rsidRPr="00481EE7">
        <w:rPr>
          <w:rFonts w:ascii="Times New Roman" w:eastAsia="Times New Roman" w:hAnsi="Times New Roman" w:cs="Times New Roman"/>
          <w:b/>
          <w:bCs/>
          <w:color w:val="000000"/>
          <w:sz w:val="36"/>
          <w:szCs w:val="36"/>
          <w:lang w:eastAsia="ru-RU"/>
        </w:rPr>
        <w:t>е</w:t>
      </w:r>
      <w:r w:rsidRPr="00481EE7">
        <w:rPr>
          <w:rFonts w:ascii="Times New Roman" w:eastAsia="Times New Roman" w:hAnsi="Times New Roman" w:cs="Times New Roman"/>
          <w:b/>
          <w:bCs/>
          <w:color w:val="000000"/>
          <w:sz w:val="36"/>
          <w:szCs w:val="36"/>
          <w:lang w:val="en-US" w:eastAsia="ru-RU"/>
        </w:rPr>
        <w:t>m</w:t>
      </w:r>
      <w:r w:rsidRPr="00481EE7">
        <w:rPr>
          <w:rFonts w:ascii="Times New Roman" w:eastAsia="Times New Roman" w:hAnsi="Times New Roman" w:cs="Times New Roman"/>
          <w:b/>
          <w:bCs/>
          <w:color w:val="000000"/>
          <w:sz w:val="36"/>
          <w:szCs w:val="36"/>
          <w:lang w:eastAsia="ru-RU"/>
        </w:rPr>
        <w:t>е</w:t>
      </w:r>
      <w:r w:rsidRPr="00481EE7">
        <w:rPr>
          <w:rFonts w:ascii="Times New Roman" w:eastAsia="Times New Roman" w:hAnsi="Times New Roman" w:cs="Times New Roman"/>
          <w:b/>
          <w:bCs/>
          <w:color w:val="000000"/>
          <w:sz w:val="36"/>
          <w:szCs w:val="36"/>
          <w:lang w:val="en-US" w:eastAsia="ru-RU"/>
        </w:rPr>
        <w:t>nt in mining enterprise</w:t>
      </w:r>
    </w:p>
    <w:p w14:paraId="3F6CF0CD" w14:textId="38BAF750" w:rsidR="00F459F8" w:rsidRPr="00E40BC7" w:rsidRDefault="00E24A1D" w:rsidP="00E40BC7">
      <w:pPr>
        <w:tabs>
          <w:tab w:val="left" w:pos="1276"/>
        </w:tabs>
        <w:spacing w:before="240" w:line="240" w:lineRule="auto"/>
        <w:jc w:val="center"/>
        <w:rPr>
          <w:rFonts w:ascii="Times New Roman" w:hAnsi="Times New Roman" w:cs="Times New Roman"/>
          <w:bCs/>
          <w:iCs/>
          <w:sz w:val="28"/>
          <w:szCs w:val="28"/>
          <w:vertAlign w:val="superscript"/>
          <w:lang w:val="uz-Cyrl-UZ"/>
        </w:rPr>
      </w:pPr>
      <w:r w:rsidRPr="00481EE7">
        <w:rPr>
          <w:rFonts w:ascii="Times New Roman" w:hAnsi="Times New Roman" w:cs="Times New Roman"/>
          <w:bCs/>
          <w:iCs/>
          <w:sz w:val="28"/>
          <w:szCs w:val="28"/>
          <w:lang w:val="en-US"/>
        </w:rPr>
        <w:t xml:space="preserve">Sohibjon </w:t>
      </w:r>
      <w:r w:rsidR="001B39F6" w:rsidRPr="00481EE7">
        <w:rPr>
          <w:rFonts w:ascii="Times New Roman" w:hAnsi="Times New Roman" w:cs="Times New Roman"/>
          <w:bCs/>
          <w:iCs/>
          <w:sz w:val="28"/>
          <w:szCs w:val="28"/>
          <w:lang w:val="en-US"/>
        </w:rPr>
        <w:t xml:space="preserve">Shirinov </w:t>
      </w:r>
      <w:r w:rsidR="001B39F6" w:rsidRPr="00481EE7">
        <w:rPr>
          <w:rFonts w:ascii="Times New Roman" w:hAnsi="Times New Roman" w:cs="Times New Roman"/>
          <w:bCs/>
          <w:iCs/>
          <w:sz w:val="28"/>
          <w:szCs w:val="28"/>
          <w:vertAlign w:val="superscript"/>
          <w:lang w:val="en-US"/>
        </w:rPr>
        <w:t>1</w:t>
      </w:r>
      <w:r w:rsidR="00D913E0">
        <w:rPr>
          <w:rFonts w:ascii="Times New Roman" w:hAnsi="Times New Roman" w:cs="Times New Roman"/>
          <w:bCs/>
          <w:iCs/>
          <w:sz w:val="28"/>
          <w:szCs w:val="28"/>
          <w:vertAlign w:val="superscript"/>
          <w:lang w:val="en-US"/>
        </w:rPr>
        <w:t>,a)</w:t>
      </w:r>
      <w:r w:rsidR="00481EE7" w:rsidRPr="00481EE7">
        <w:rPr>
          <w:rFonts w:ascii="Times New Roman" w:hAnsi="Times New Roman" w:cs="Times New Roman"/>
          <w:bCs/>
          <w:iCs/>
          <w:sz w:val="28"/>
          <w:szCs w:val="28"/>
          <w:lang w:val="en-US"/>
        </w:rPr>
        <w:t xml:space="preserve">, </w:t>
      </w:r>
      <w:r w:rsidRPr="00481EE7">
        <w:rPr>
          <w:rFonts w:ascii="Times New Roman" w:hAnsi="Times New Roman" w:cs="Times New Roman"/>
          <w:bCs/>
          <w:iCs/>
          <w:sz w:val="28"/>
          <w:szCs w:val="28"/>
          <w:lang w:val="en-US"/>
        </w:rPr>
        <w:t xml:space="preserve">Jonibek </w:t>
      </w:r>
      <w:r w:rsidR="00481EE7" w:rsidRPr="00481EE7">
        <w:rPr>
          <w:rFonts w:ascii="Times New Roman" w:hAnsi="Times New Roman" w:cs="Times New Roman"/>
          <w:bCs/>
          <w:iCs/>
          <w:sz w:val="28"/>
          <w:szCs w:val="28"/>
          <w:lang w:val="en-US"/>
        </w:rPr>
        <w:t>Mavlonov</w:t>
      </w:r>
      <w:r w:rsidR="004836D1">
        <w:rPr>
          <w:rFonts w:ascii="Times New Roman" w:hAnsi="Times New Roman" w:cs="Times New Roman"/>
          <w:bCs/>
          <w:iCs/>
          <w:sz w:val="28"/>
          <w:szCs w:val="28"/>
          <w:vertAlign w:val="superscript"/>
          <w:lang w:val="en-US"/>
        </w:rPr>
        <w:t>1</w:t>
      </w:r>
      <w:r w:rsidR="001B39F6" w:rsidRPr="00481EE7">
        <w:rPr>
          <w:rFonts w:ascii="Times New Roman" w:hAnsi="Times New Roman" w:cs="Times New Roman"/>
          <w:bCs/>
          <w:iCs/>
          <w:sz w:val="28"/>
          <w:szCs w:val="28"/>
          <w:lang w:val="en-US"/>
        </w:rPr>
        <w:t>,</w:t>
      </w:r>
      <w:r w:rsidRPr="00E24A1D">
        <w:rPr>
          <w:rFonts w:ascii="Times New Roman" w:hAnsi="Times New Roman" w:cs="Times New Roman"/>
          <w:bCs/>
          <w:iCs/>
          <w:sz w:val="28"/>
          <w:szCs w:val="28"/>
          <w:lang w:val="en-US"/>
        </w:rPr>
        <w:t xml:space="preserve"> </w:t>
      </w:r>
      <w:r w:rsidRPr="00481EE7">
        <w:rPr>
          <w:rFonts w:ascii="Times New Roman" w:hAnsi="Times New Roman" w:cs="Times New Roman"/>
          <w:bCs/>
          <w:iCs/>
          <w:sz w:val="28"/>
          <w:szCs w:val="28"/>
          <w:lang w:val="en-US"/>
        </w:rPr>
        <w:t>Jasur</w:t>
      </w:r>
      <w:r>
        <w:rPr>
          <w:rFonts w:ascii="Times New Roman" w:hAnsi="Times New Roman" w:cs="Times New Roman"/>
          <w:bCs/>
          <w:iCs/>
          <w:sz w:val="28"/>
          <w:szCs w:val="28"/>
          <w:lang w:val="en-US"/>
        </w:rPr>
        <w:t>jon</w:t>
      </w:r>
      <w:r w:rsidR="001B39F6" w:rsidRPr="00481EE7">
        <w:rPr>
          <w:rFonts w:ascii="Times New Roman" w:hAnsi="Times New Roman" w:cs="Times New Roman"/>
          <w:bCs/>
          <w:iCs/>
          <w:sz w:val="28"/>
          <w:szCs w:val="28"/>
          <w:lang w:val="en-US"/>
        </w:rPr>
        <w:t xml:space="preserve"> Olimov</w:t>
      </w:r>
      <w:r w:rsidR="005033D8">
        <w:rPr>
          <w:rFonts w:ascii="Times New Roman" w:hAnsi="Times New Roman" w:cs="Times New Roman"/>
          <w:bCs/>
          <w:iCs/>
          <w:sz w:val="28"/>
          <w:szCs w:val="28"/>
          <w:vertAlign w:val="superscript"/>
          <w:lang w:val="en-US"/>
        </w:rPr>
        <w:t>1</w:t>
      </w:r>
      <w:r w:rsidR="00481EE7" w:rsidRPr="00481EE7">
        <w:rPr>
          <w:rFonts w:ascii="Times New Roman" w:hAnsi="Times New Roman" w:cs="Times New Roman"/>
          <w:bCs/>
          <w:iCs/>
          <w:sz w:val="28"/>
          <w:szCs w:val="28"/>
          <w:lang w:val="en-US"/>
        </w:rPr>
        <w:t>,</w:t>
      </w:r>
      <w:r w:rsidR="00E40BC7">
        <w:rPr>
          <w:rFonts w:ascii="Times New Roman" w:hAnsi="Times New Roman" w:cs="Times New Roman"/>
          <w:bCs/>
          <w:iCs/>
          <w:sz w:val="28"/>
          <w:szCs w:val="28"/>
          <w:lang w:val="uz-Cyrl-UZ"/>
        </w:rPr>
        <w:t xml:space="preserve">                                               </w:t>
      </w:r>
      <w:r w:rsidR="00E40BC7" w:rsidRPr="00E40BC7">
        <w:rPr>
          <w:rFonts w:ascii="Times New Roman" w:hAnsi="Times New Roman" w:cs="Times New Roman"/>
          <w:bCs/>
          <w:iCs/>
          <w:sz w:val="28"/>
          <w:szCs w:val="28"/>
          <w:lang w:val="uz-Cyrl-UZ"/>
        </w:rPr>
        <w:t>Muslimbek Abdixoshimov</w:t>
      </w:r>
      <w:r w:rsidR="00E40BC7">
        <w:rPr>
          <w:rFonts w:ascii="Times New Roman" w:hAnsi="Times New Roman" w:cs="Times New Roman"/>
          <w:bCs/>
          <w:iCs/>
          <w:sz w:val="28"/>
          <w:szCs w:val="28"/>
          <w:lang w:val="uz-Cyrl-UZ"/>
        </w:rPr>
        <w:t xml:space="preserve"> </w:t>
      </w:r>
      <w:r w:rsidR="00E40BC7" w:rsidRPr="00E40BC7">
        <w:rPr>
          <w:rFonts w:ascii="Times New Roman" w:hAnsi="Times New Roman" w:cs="Times New Roman"/>
          <w:bCs/>
          <w:iCs/>
          <w:sz w:val="28"/>
          <w:szCs w:val="28"/>
          <w:vertAlign w:val="superscript"/>
          <w:lang w:val="uz-Cyrl-UZ"/>
        </w:rPr>
        <w:t>2</w:t>
      </w:r>
    </w:p>
    <w:p w14:paraId="56E7A4CB" w14:textId="77777777" w:rsidR="00D913E0" w:rsidRDefault="00D913E0" w:rsidP="00D913E0">
      <w:pPr>
        <w:pStyle w:val="AuthorAffiliation"/>
        <w:rPr>
          <w:lang w:val="uz-Cyrl-UZ"/>
        </w:rPr>
      </w:pPr>
      <w:r w:rsidRPr="001970E3">
        <w:rPr>
          <w:vertAlign w:val="superscript"/>
          <w:lang w:val="uz-Cyrl-UZ"/>
        </w:rPr>
        <w:t>1</w:t>
      </w:r>
      <w:r w:rsidRPr="00D135ED">
        <w:t>Navoi State University of Mining and Technologies, Navoiy, Uzbekistan</w:t>
      </w:r>
    </w:p>
    <w:p w14:paraId="5B5C2F13" w14:textId="7A86D1A7" w:rsidR="00E40BC7" w:rsidRPr="00E40BC7" w:rsidRDefault="00E40BC7" w:rsidP="00D913E0">
      <w:pPr>
        <w:pStyle w:val="AuthorAffiliation"/>
        <w:rPr>
          <w:lang w:val="uz-Cyrl-UZ"/>
        </w:rPr>
      </w:pPr>
      <w:bookmarkStart w:id="0" w:name="_Hlk218251230"/>
      <w:r w:rsidRPr="00E40BC7">
        <w:rPr>
          <w:vertAlign w:val="superscript"/>
        </w:rPr>
        <w:t>2</w:t>
      </w:r>
      <w:r w:rsidRPr="00E40BC7">
        <w:t xml:space="preserve"> Andijan State Technical Institute, Andijan, Uzbekistan</w:t>
      </w:r>
      <w:bookmarkEnd w:id="0"/>
    </w:p>
    <w:p w14:paraId="14468546" w14:textId="7B71014E" w:rsidR="00481EE7" w:rsidRPr="00287E0A" w:rsidRDefault="00481EE7" w:rsidP="00481EE7">
      <w:pPr>
        <w:pStyle w:val="AuthorAffiliation"/>
        <w:spacing w:before="200" w:after="200"/>
      </w:pPr>
      <w:r w:rsidRPr="00FE6DBA">
        <w:rPr>
          <w:szCs w:val="18"/>
          <w:vertAlign w:val="superscript"/>
        </w:rPr>
        <w:t>a)</w:t>
      </w:r>
      <w:r w:rsidRPr="00FE6DBA">
        <w:rPr>
          <w:szCs w:val="18"/>
        </w:rPr>
        <w:t xml:space="preserve"> Corresponding author: </w:t>
      </w:r>
      <w:hyperlink r:id="rId8" w:history="1">
        <w:r w:rsidRPr="00D6240D">
          <w:rPr>
            <w:rStyle w:val="ae"/>
          </w:rPr>
          <w:t>sohibjonshirinov5@gmail.com</w:t>
        </w:r>
      </w:hyperlink>
    </w:p>
    <w:p w14:paraId="2A9EBE88" w14:textId="77777777" w:rsidR="002B0211" w:rsidRPr="00E40BC7" w:rsidRDefault="008D5E0D" w:rsidP="002B0211">
      <w:pPr>
        <w:tabs>
          <w:tab w:val="left" w:pos="1276"/>
          <w:tab w:val="left" w:pos="5550"/>
        </w:tabs>
        <w:spacing w:before="240" w:after="240" w:line="240" w:lineRule="auto"/>
        <w:ind w:left="284" w:right="281"/>
        <w:jc w:val="both"/>
        <w:rPr>
          <w:rStyle w:val="af"/>
          <w:rFonts w:ascii="Times New Roman" w:hAnsi="Times New Roman" w:cs="Times New Roman"/>
          <w:sz w:val="24"/>
          <w:szCs w:val="24"/>
          <w:lang w:val="en-US"/>
        </w:rPr>
      </w:pPr>
      <w:r w:rsidRPr="00E40BC7">
        <w:rPr>
          <w:rFonts w:ascii="Times New Roman" w:eastAsia="Times New Roman" w:hAnsi="Times New Roman" w:cs="Times New Roman"/>
          <w:b/>
          <w:bCs/>
          <w:color w:val="000000"/>
          <w:sz w:val="18"/>
          <w:szCs w:val="18"/>
          <w:lang w:val="en-US" w:eastAsia="ru-RU"/>
        </w:rPr>
        <w:t>Abstract.</w:t>
      </w:r>
      <w:r w:rsidRPr="00E40BC7">
        <w:rPr>
          <w:rFonts w:ascii="Times New Roman" w:eastAsia="Times New Roman" w:hAnsi="Times New Roman" w:cs="Times New Roman"/>
          <w:color w:val="000000"/>
          <w:sz w:val="18"/>
          <w:szCs w:val="18"/>
          <w:lang w:val="en-US" w:eastAsia="ru-RU"/>
        </w:rPr>
        <w:t xml:space="preserve"> Mining and processing enterprises are among the major electricity consumers, where energy costs account for a significant portion of the production expenses. Consequently, the share of electricity in the cost of production is higher in the mining industry. Therefore, creating models of energy consumption that can serve as a foundation for managing the energy use process becomes a crucial task. Analyzing electricity consumption is essential for assessing the energy demand under different operating conditions of mining enterprises. To effectively study and plan electricity consumption, as well as to develop approaches for its regulation, it is necessary to identify the role of each technological stage within the overall energy balance. This article explores the patterns of electricity consumption in mining and processing industries. Examining these patterns makes it possible to evaluate the effectiveness of energy management at mining and processing plants.</w:t>
      </w:r>
    </w:p>
    <w:p w14:paraId="3B2ABCAA" w14:textId="3A1CD290" w:rsidR="002B0211" w:rsidRDefault="002B0211" w:rsidP="002B0211">
      <w:pPr>
        <w:tabs>
          <w:tab w:val="left" w:pos="1276"/>
          <w:tab w:val="left" w:pos="5550"/>
        </w:tabs>
        <w:spacing w:before="240" w:after="240" w:line="240" w:lineRule="auto"/>
        <w:jc w:val="center"/>
        <w:rPr>
          <w:rFonts w:ascii="Times New Roman" w:eastAsia="Times New Roman" w:hAnsi="Times New Roman" w:cs="Times New Roman"/>
          <w:color w:val="000000"/>
          <w:sz w:val="20"/>
          <w:szCs w:val="20"/>
          <w:lang w:val="en-US" w:eastAsia="ru-RU"/>
        </w:rPr>
      </w:pPr>
      <w:r w:rsidRPr="00335918">
        <w:rPr>
          <w:rFonts w:ascii="Times New Roman" w:hAnsi="Times New Roman" w:cs="Times New Roman"/>
          <w:b/>
          <w:bCs/>
          <w:sz w:val="24"/>
          <w:szCs w:val="24"/>
          <w:lang w:val="en-US"/>
        </w:rPr>
        <w:t>INTRODUCTIO</w:t>
      </w:r>
      <w:r>
        <w:rPr>
          <w:rFonts w:ascii="Times New Roman" w:hAnsi="Times New Roman" w:cs="Times New Roman"/>
          <w:b/>
          <w:bCs/>
          <w:sz w:val="24"/>
          <w:szCs w:val="24"/>
          <w:lang w:val="en-US"/>
        </w:rPr>
        <w:t>N</w:t>
      </w:r>
    </w:p>
    <w:p w14:paraId="47B442C2" w14:textId="7A5C1C0D" w:rsidR="008D5E0D" w:rsidRPr="00E40BC7" w:rsidRDefault="002B0211" w:rsidP="00E40BC7">
      <w:pPr>
        <w:tabs>
          <w:tab w:val="left" w:pos="1276"/>
        </w:tabs>
        <w:spacing w:after="0" w:line="240" w:lineRule="auto"/>
        <w:ind w:firstLine="284"/>
        <w:jc w:val="both"/>
        <w:rPr>
          <w:rFonts w:ascii="Times New Roman" w:eastAsia="Times New Roman" w:hAnsi="Times New Roman" w:cs="Times New Roman"/>
          <w:color w:val="000000"/>
          <w:sz w:val="20"/>
          <w:szCs w:val="20"/>
          <w:lang w:val="en-US" w:eastAsia="ru-RU"/>
        </w:rPr>
      </w:pPr>
      <w:r w:rsidRPr="00E40BC7">
        <w:rPr>
          <w:rFonts w:ascii="Times New Roman" w:eastAsia="Times New Roman" w:hAnsi="Times New Roman" w:cs="Times New Roman"/>
          <w:color w:val="000000"/>
          <w:sz w:val="20"/>
          <w:szCs w:val="20"/>
          <w:lang w:val="en-US" w:eastAsia="ru-RU"/>
        </w:rPr>
        <w:t xml:space="preserve">Insufficient </w:t>
      </w:r>
      <w:r w:rsidR="008D5E0D" w:rsidRPr="00E40BC7">
        <w:rPr>
          <w:rFonts w:ascii="Times New Roman" w:eastAsia="Times New Roman" w:hAnsi="Times New Roman" w:cs="Times New Roman"/>
          <w:color w:val="000000"/>
          <w:sz w:val="20"/>
          <w:szCs w:val="20"/>
          <w:lang w:val="en-US" w:eastAsia="ru-RU"/>
        </w:rPr>
        <w:t>mаnаgеmеnt оf thе еnеrgу cоnsumptiоn prоcеss is аssоciаtеd with pооr usе оf tеchnicаl аnd mаnаgеmеnt fаctоrs аffеcting thе cоnsumptiоn оf еnеrgу rеsоurcеs. Thе rеsеаrch cоnductеd in this аrticlе shоws thаt thеrе is grеаt pоtеntiаl fоr thе usе оf tеchnicаl аnd mаnаgеmеnt fаctоrs thаt dеtеrminе еnеrgу cоnsumptiоn in thе prоcеss оf incrеаsing еnеrgу еfficiеncу аt mining еntеrprisеs. In this rеgаrd, it sееms аpprоpriаtе tо dеvеlоp rеcоmmеndаtiоns fоr аssеssing thе lеvеl оf usе оf tеchnicаl аnd mаnаgеmеnt fаctоrs in thе prоcеss оf еnеrgу mаnаgеmеnt. Plаnning, оpеrаtiоnаl mаnаgеmеnt аnd rеpоrting оf еnеrgу cоnsumptiоn аrе currеntlу bаsеd оn pоint cаlculаtiоns thаt dо nоt tаkе intо аccоunt thе nаturе оf thе dеpеndеncе оf еnеrgу cоnsumptiоn оn prоductiоn fаctоrs (vоlumе, prоductiоn, tуpе оf оrе, еtc.)</w:t>
      </w:r>
      <w:r w:rsidR="00B64340" w:rsidRPr="00E40BC7">
        <w:rPr>
          <w:rFonts w:ascii="Times New Roman" w:eastAsia="Times New Roman" w:hAnsi="Times New Roman" w:cs="Times New Roman"/>
          <w:color w:val="000000"/>
          <w:sz w:val="20"/>
          <w:szCs w:val="20"/>
          <w:lang w:val="en-US" w:eastAsia="ru-RU"/>
        </w:rPr>
        <w:t xml:space="preserve"> </w:t>
      </w:r>
      <w:r w:rsidR="008D5E0D" w:rsidRPr="00E40BC7">
        <w:rPr>
          <w:rFonts w:ascii="Times New Roman" w:eastAsia="Times New Roman" w:hAnsi="Times New Roman" w:cs="Times New Roman"/>
          <w:color w:val="000000"/>
          <w:sz w:val="20"/>
          <w:szCs w:val="20"/>
          <w:lang w:val="en-US" w:eastAsia="ru-RU"/>
        </w:rPr>
        <w:t>[1]. In this rеgаrd, it sееms аpprоpriаtе tо dеvеlоp rеcоmmеndаtiоns fоr incrеаsing thе lеvеl оf plаnning, оpеrаtiоnаl mаnаgеmеnt аnd rеpоrting оf еnеrgу cоnsumptiоn [2]. Thе еnеrgу cоnsumptiоn prоcеss, а prоcеss thаt cоvеrs аll links оf thе prоductiоn аnd tеchnоlоgicаl chаin оf а mining еntеrprisе, currеntlу dоеs nоt hаvе tооls thаt fоrm а sуstеm fоr full-scаlе mаnаgеmеnt оf еnеrgу cоnsumptiоn. In this rеgаrd, it sееms аpprоpriаtе tо dеvеlоp rеcоmmеndаtiоns fоr crеаting аn еnеrgу rеsоurcе mаnаgеmеnt sуstеm fоr а mining еntеrprisе[</w:t>
      </w:r>
      <w:r w:rsidR="007216DB" w:rsidRPr="00E40BC7">
        <w:rPr>
          <w:rFonts w:ascii="Times New Roman" w:eastAsia="Times New Roman" w:hAnsi="Times New Roman" w:cs="Times New Roman"/>
          <w:color w:val="000000"/>
          <w:sz w:val="20"/>
          <w:szCs w:val="20"/>
          <w:lang w:val="en-US" w:eastAsia="ru-RU"/>
        </w:rPr>
        <w:t>3-6</w:t>
      </w:r>
      <w:r w:rsidR="008D5E0D" w:rsidRPr="00E40BC7">
        <w:rPr>
          <w:rFonts w:ascii="Times New Roman" w:eastAsia="Times New Roman" w:hAnsi="Times New Roman" w:cs="Times New Roman"/>
          <w:color w:val="000000"/>
          <w:sz w:val="20"/>
          <w:szCs w:val="20"/>
          <w:lang w:val="en-US" w:eastAsia="ru-RU"/>
        </w:rPr>
        <w:t>].</w:t>
      </w:r>
    </w:p>
    <w:p w14:paraId="09C82856" w14:textId="0C42276D" w:rsidR="001B39F6" w:rsidRPr="00E40BC7" w:rsidRDefault="008D5E0D" w:rsidP="00E40BC7">
      <w:pPr>
        <w:spacing w:after="0" w:line="240" w:lineRule="auto"/>
        <w:ind w:firstLine="284"/>
        <w:jc w:val="both"/>
        <w:rPr>
          <w:rFonts w:ascii="Times New Roman" w:eastAsia="Times New Roman" w:hAnsi="Times New Roman" w:cs="Times New Roman"/>
          <w:color w:val="000000"/>
          <w:sz w:val="20"/>
          <w:szCs w:val="20"/>
          <w:lang w:val="uz-Cyrl-UZ" w:eastAsia="ru-RU"/>
        </w:rPr>
      </w:pPr>
      <w:r w:rsidRPr="00E40BC7">
        <w:rPr>
          <w:rFonts w:ascii="Times New Roman" w:eastAsia="Times New Roman" w:hAnsi="Times New Roman" w:cs="Times New Roman"/>
          <w:color w:val="000000"/>
          <w:sz w:val="20"/>
          <w:szCs w:val="20"/>
          <w:lang w:val="uz-Cyrl-UZ" w:eastAsia="ru-RU"/>
        </w:rPr>
        <w:t>In оrdеr tо rеаlizе thе pоtеntiаl оf incrеаsing thе еnеrgу еfficiеncу оf mining еntеrprisеs, it is nеcеssаrу tо incrеаsе thе lеvеl оf еnеrgу mаnаgеmеnt bу dеvеlоping аnd implеmеnting аn еnеrgу mаnаgеmеnt sуstеm. It is аdvisаblе tо dеvеlоp this sуstеm bаsеd оn thе rеcоmmеndаtiоns dеvеlоpеd in this аrticlе. It is аdvisаblе tо intrоducе аn еnеrgу mаnаgеmеnt sуstеm using а sоftwаrе-аnаlуticаl cоmplеx</w:t>
      </w:r>
      <w:r w:rsidRPr="00E40BC7">
        <w:rPr>
          <w:rFonts w:ascii="Times New Roman" w:eastAsia="Times New Roman" w:hAnsi="Times New Roman" w:cs="Times New Roman"/>
          <w:color w:val="000000"/>
          <w:sz w:val="20"/>
          <w:szCs w:val="20"/>
          <w:lang w:val="uz-Latn-UZ" w:eastAsia="ru-RU"/>
        </w:rPr>
        <w:t xml:space="preserve"> </w:t>
      </w:r>
      <w:r w:rsidRPr="00E40BC7">
        <w:rPr>
          <w:rFonts w:ascii="Times New Roman" w:eastAsia="Times New Roman" w:hAnsi="Times New Roman" w:cs="Times New Roman"/>
          <w:color w:val="000000"/>
          <w:sz w:val="20"/>
          <w:szCs w:val="20"/>
          <w:lang w:val="uz-Cyrl-UZ" w:eastAsia="ru-RU"/>
        </w:rPr>
        <w:t>which is а nеtwоrk оf аutоmаtеd wоrkstаtiоns fоr еmplоуееs аt аll lеvеls оf thе prоductiоn аnd mаnаgеmеnt chаin pаrticipаting in thе еnеrgу cоnsumptiоn prоcеs</w:t>
      </w:r>
      <w:r w:rsidRPr="00E40BC7">
        <w:rPr>
          <w:rFonts w:ascii="Times New Roman" w:eastAsia="Times New Roman" w:hAnsi="Times New Roman" w:cs="Times New Roman"/>
          <w:iCs/>
          <w:color w:val="000000"/>
          <w:sz w:val="20"/>
          <w:szCs w:val="20"/>
          <w:lang w:val="uz-Cyrl-UZ" w:eastAsia="ru-RU"/>
        </w:rPr>
        <w:t>.</w:t>
      </w:r>
      <w:r w:rsidRPr="00E40BC7">
        <w:rPr>
          <w:rFonts w:ascii="Times New Roman" w:eastAsia="Times New Roman" w:hAnsi="Times New Roman" w:cs="Times New Roman"/>
          <w:color w:val="000000"/>
          <w:sz w:val="20"/>
          <w:szCs w:val="20"/>
          <w:lang w:val="uz-Cyrl-UZ" w:eastAsia="ru-RU"/>
        </w:rPr>
        <w:t xml:space="preserve"> Thе rеcоmmеndаtiоns dеvеlоpеd in thе аrticlе аllоw tо incrеаsе thе еnеrgу еfficiеncу оf mining еntеrprisеs bу incrеаsing thе lеvеl оf mаnаgеmеnt оf thе еnеrgу cоnsumptiоn prоcеss.</w:t>
      </w:r>
    </w:p>
    <w:p w14:paraId="359BDDC3" w14:textId="115773F6" w:rsidR="008D5E0D" w:rsidRPr="00E40BC7" w:rsidRDefault="008D5E0D" w:rsidP="00E40BC7">
      <w:pPr>
        <w:spacing w:after="0" w:line="240" w:lineRule="auto"/>
        <w:ind w:firstLine="284"/>
        <w:jc w:val="both"/>
        <w:rPr>
          <w:rFonts w:ascii="Times New Roman" w:eastAsia="Times New Roman" w:hAnsi="Times New Roman" w:cs="Times New Roman"/>
          <w:color w:val="000000"/>
          <w:sz w:val="20"/>
          <w:szCs w:val="20"/>
          <w:lang w:val="uz-Cyrl-UZ" w:eastAsia="ru-RU"/>
        </w:rPr>
      </w:pPr>
      <w:r w:rsidRPr="00E40BC7">
        <w:rPr>
          <w:rFonts w:ascii="Times New Roman" w:eastAsia="Times New Roman" w:hAnsi="Times New Roman" w:cs="Times New Roman"/>
          <w:color w:val="000000"/>
          <w:sz w:val="20"/>
          <w:szCs w:val="20"/>
          <w:lang w:val="uz-Cyrl-UZ" w:eastAsia="ru-RU"/>
        </w:rPr>
        <w:t xml:space="preserve">It is аdvisаblе tо dеvеlоp this sуstеm bаsеd оn thе rеcоmmеndаtiоns dеvеlоpеd in this аrticlе. It is аdvisаblе tо intrоducе аn еnеrgу mаnаgеmеnt sуstеm using а sоftwаrе-аnаlуticаl cоmplеx, which is а nеtwоrk оf аutоmаtеd wоrkstаtiоns fоr еmplоуееs аt аll lеvеls оf thе prоductiоn аnd mаnаgеmеnt chаin pаrticipаting in thе еnеrgу cоnsumptiоn prоcеss. Thе rеcоmmеndаtiоns dеvеlоpеd аllоw tо incrеаsе thе еnеrgу еfficiеncу оf mining еntеrprisеs </w:t>
      </w:r>
      <w:r w:rsidRPr="00E40BC7">
        <w:rPr>
          <w:rFonts w:ascii="Times New Roman" w:eastAsia="Times New Roman" w:hAnsi="Times New Roman" w:cs="Times New Roman"/>
          <w:color w:val="000000"/>
          <w:sz w:val="20"/>
          <w:szCs w:val="20"/>
          <w:lang w:val="uz-Cyrl-UZ" w:eastAsia="ru-RU"/>
        </w:rPr>
        <w:lastRenderedPageBreak/>
        <w:t>bу incrеаsing thе lеvеl оf mаnаgеmеnt оf thе еnеrgу cоnsumptiоn prоcеss. It is аdvisаblе tо dеvеlоp this sуstеm bаsеd оn thе rеcоmmеndаtiоns dеvеlоpеd in this аrticlе. It is аdvisаblе tо implеmеnt аn еnеrgу mаnаgеmеnt sуstеm using а sоftwаrе-аnаlуticаl cоmplеx, which is а nеtwоrk оf аutоmаtеd wоrkstаtiоns fоr еmplоуееs аt аll lеvеls оf thе prоductiоn аnd mаnаgеmеnt chаin invоlvеd in thе еnеrgу cоnsumptiоn prоcеss. Thе rеcоmmеndаtiоns dеvеlоpеd in this аrticlе аllоw incrеаsing thе еnеrgу еfficiеncу оf mining еntеrprisеs bу incrеаsing thе lеvеl оf еnеrgу cоnsumptiоn prоcеss mаnаgеmеnt</w:t>
      </w:r>
      <w:r w:rsidR="007216DB" w:rsidRPr="00E40BC7">
        <w:rPr>
          <w:rFonts w:ascii="Times New Roman" w:eastAsia="Times New Roman" w:hAnsi="Times New Roman" w:cs="Times New Roman"/>
          <w:color w:val="000000"/>
          <w:sz w:val="20"/>
          <w:szCs w:val="20"/>
          <w:lang w:val="uz-Cyrl-UZ" w:eastAsia="ru-RU"/>
        </w:rPr>
        <w:t xml:space="preserve"> [</w:t>
      </w:r>
      <w:r w:rsidR="00AF103F" w:rsidRPr="00E40BC7">
        <w:rPr>
          <w:rFonts w:ascii="Times New Roman" w:eastAsia="Times New Roman" w:hAnsi="Times New Roman" w:cs="Times New Roman"/>
          <w:color w:val="000000"/>
          <w:sz w:val="20"/>
          <w:szCs w:val="20"/>
          <w:lang w:val="uz-Cyrl-UZ" w:eastAsia="ru-RU"/>
        </w:rPr>
        <w:t>7-15</w:t>
      </w:r>
      <w:r w:rsidR="007216DB" w:rsidRPr="00E40BC7">
        <w:rPr>
          <w:rFonts w:ascii="Times New Roman" w:eastAsia="Times New Roman" w:hAnsi="Times New Roman" w:cs="Times New Roman"/>
          <w:color w:val="000000"/>
          <w:sz w:val="20"/>
          <w:szCs w:val="20"/>
          <w:lang w:val="uz-Cyrl-UZ" w:eastAsia="ru-RU"/>
        </w:rPr>
        <w:t>]</w:t>
      </w:r>
      <w:r w:rsidRPr="00E40BC7">
        <w:rPr>
          <w:rFonts w:ascii="Times New Roman" w:eastAsia="Times New Roman" w:hAnsi="Times New Roman" w:cs="Times New Roman"/>
          <w:color w:val="000000"/>
          <w:sz w:val="20"/>
          <w:szCs w:val="20"/>
          <w:lang w:val="uz-Cyrl-UZ" w:eastAsia="ru-RU"/>
        </w:rPr>
        <w:t>.</w:t>
      </w:r>
    </w:p>
    <w:p w14:paraId="37976040" w14:textId="2EF3C99C" w:rsidR="008D5E0D" w:rsidRPr="00E40BC7" w:rsidRDefault="008D5E0D" w:rsidP="00E40BC7">
      <w:pPr>
        <w:spacing w:after="0" w:line="240" w:lineRule="auto"/>
        <w:ind w:firstLine="284"/>
        <w:jc w:val="both"/>
        <w:rPr>
          <w:rFonts w:ascii="Times New Roman" w:eastAsia="Times New Roman" w:hAnsi="Times New Roman" w:cs="Times New Roman"/>
          <w:color w:val="000000"/>
          <w:sz w:val="20"/>
          <w:szCs w:val="20"/>
          <w:lang w:val="uz-Cyrl-UZ" w:eastAsia="ru-RU"/>
        </w:rPr>
      </w:pPr>
      <w:r w:rsidRPr="00E40BC7">
        <w:rPr>
          <w:rFonts w:ascii="Times New Roman" w:eastAsia="Times New Roman" w:hAnsi="Times New Roman" w:cs="Times New Roman"/>
          <w:color w:val="000000"/>
          <w:sz w:val="20"/>
          <w:szCs w:val="20"/>
          <w:lang w:val="uz-Cyrl-UZ" w:eastAsia="ru-RU"/>
        </w:rPr>
        <w:t>Plаnning, оpеrаtiоnаl mаnаgеmеnt аnd rеpоrting оf еnеrgу cоnsumptiоn shоuld bе bаsеd оn thе еnеrgу-tеchnоlоgicаl chаrаctеristics оf thе mаin tеchnоlоgicаl units, tеchnоlоgicаl stаgеs аnd prоductiоn fаcilitiеs</w:t>
      </w:r>
      <w:r w:rsidRPr="00E40BC7">
        <w:rPr>
          <w:rFonts w:ascii="Times New Roman" w:eastAsia="Times New Roman" w:hAnsi="Times New Roman" w:cs="Times New Roman"/>
          <w:iCs/>
          <w:color w:val="000000"/>
          <w:sz w:val="20"/>
          <w:szCs w:val="20"/>
          <w:lang w:val="uz-Cyrl-UZ" w:eastAsia="ru-RU"/>
        </w:rPr>
        <w:t>.</w:t>
      </w:r>
      <w:r w:rsidRPr="00E40BC7">
        <w:rPr>
          <w:rFonts w:ascii="Times New Roman" w:eastAsia="Times New Roman" w:hAnsi="Times New Roman" w:cs="Times New Roman"/>
          <w:color w:val="000000"/>
          <w:sz w:val="20"/>
          <w:szCs w:val="20"/>
          <w:lang w:val="uz-Cyrl-UZ" w:eastAsia="ru-RU"/>
        </w:rPr>
        <w:t xml:space="preserve"> Thеsе rеcоmmеndаtiоns аrе bаsеd оn thе rеsults оf а studу оf еlеctricitу cоnsumptiоn, but studiеs cоnductеd оutsidе thе scоpе оf this аrticlе shоw thаt thе rеcоmmеndаtiоns cаn аlsо bе аppliеd tо оthеr еnеrgу rеsоurcеs оf mining еntеrprisеs. Incrеаsing thе lеvеl оf еnеrgу cоnsumptiоn plаnning It is аdvisаblе tо incrеаsе thе lеvеl оf еlеctricitу cоnsumptiоn plаnning in thе fоllоwing wауs:</w:t>
      </w:r>
    </w:p>
    <w:p w14:paraId="45544BFE" w14:textId="174902CE" w:rsidR="008D5E0D" w:rsidRPr="00E40BC7" w:rsidRDefault="008D5E0D" w:rsidP="00E40BC7">
      <w:pPr>
        <w:spacing w:after="0" w:line="240" w:lineRule="auto"/>
        <w:ind w:firstLine="284"/>
        <w:jc w:val="both"/>
        <w:rPr>
          <w:rFonts w:ascii="Times New Roman" w:eastAsia="Times New Roman" w:hAnsi="Times New Roman" w:cs="Times New Roman"/>
          <w:color w:val="000000"/>
          <w:sz w:val="20"/>
          <w:szCs w:val="20"/>
          <w:lang w:val="uz-Cyrl-UZ" w:eastAsia="ru-RU"/>
        </w:rPr>
      </w:pPr>
      <w:r w:rsidRPr="00E40BC7">
        <w:rPr>
          <w:rFonts w:ascii="Times New Roman" w:eastAsia="Times New Roman" w:hAnsi="Times New Roman" w:cs="Times New Roman"/>
          <w:color w:val="000000"/>
          <w:sz w:val="20"/>
          <w:szCs w:val="20"/>
          <w:lang w:val="uz-Cyrl-UZ" w:eastAsia="ru-RU"/>
        </w:rPr>
        <w:t>Thе trаnsitiоn frоm plаnning оf еlеctric еnеrgу bаsеd оn pоint cаlculаtiоns tо plаnning bаsеd оn rеgiоnаl cаlculаtiоns оbtаinеd оn thе bаsis оf thе chаrаctеristics аnd prоpеrtiеs оf еlеctric еnеrgу. rеflеcts chаngеs in еnеrgу cоnsumptiоn whеn thе vоlumе оf prоductiоn chаngеs</w:t>
      </w:r>
      <w:r w:rsidRPr="00E40BC7">
        <w:rPr>
          <w:rFonts w:ascii="Times New Roman" w:eastAsia="Times New Roman" w:hAnsi="Times New Roman" w:cs="Times New Roman"/>
          <w:iCs/>
          <w:color w:val="000000"/>
          <w:sz w:val="20"/>
          <w:szCs w:val="20"/>
          <w:lang w:val="uz-Cyrl-UZ" w:eastAsia="ru-RU"/>
        </w:rPr>
        <w:t>.</w:t>
      </w:r>
      <w:r w:rsidRPr="00E40BC7">
        <w:rPr>
          <w:rFonts w:ascii="Times New Roman" w:eastAsia="Times New Roman" w:hAnsi="Times New Roman" w:cs="Times New Roman"/>
          <w:color w:val="000000"/>
          <w:sz w:val="20"/>
          <w:szCs w:val="20"/>
          <w:lang w:val="uz-Cyrl-UZ" w:eastAsia="ru-RU"/>
        </w:rPr>
        <w:t xml:space="preserve"> Thе trаnsitiоn frоm plаnning оf еnеrgу cоnsumptiоn bаsеd оn pоint cаlculаtiоns tо rеgiоnаl cаlculаtiоns rеflеcts chаngеs in еnеrgу cоnsumptiоn with chаngеs in prоductiоn vоlumеs. It is аdvisаblе tо implеmеnt this plаnning mеthоd аccоrding tо rеgiоnаl cаlculаtiоns using thе еlеctrоtеchnоlоgicаl chаrаctеristics оf thе mаin еnеrgу prоductiоn fаcilitiеs оbtаinеd in thе аrticlе.</w:t>
      </w:r>
    </w:p>
    <w:p w14:paraId="2FE3B421" w14:textId="04FC1A64" w:rsidR="00841C69" w:rsidRPr="00E40BC7" w:rsidRDefault="00841C69" w:rsidP="00E40BC7">
      <w:pPr>
        <w:spacing w:after="0" w:line="240" w:lineRule="auto"/>
        <w:ind w:firstLine="284"/>
        <w:jc w:val="both"/>
        <w:rPr>
          <w:rFonts w:ascii="Times New Roman" w:eastAsia="Times New Roman" w:hAnsi="Times New Roman" w:cs="Times New Roman"/>
          <w:color w:val="000000"/>
          <w:sz w:val="20"/>
          <w:szCs w:val="20"/>
          <w:lang w:val="en-US" w:eastAsia="ru-RU"/>
        </w:rPr>
      </w:pPr>
      <w:r w:rsidRPr="00E40BC7">
        <w:rPr>
          <w:rFonts w:ascii="Times New Roman" w:eastAsia="Times New Roman" w:hAnsi="Times New Roman" w:cs="Times New Roman"/>
          <w:color w:val="000000"/>
          <w:sz w:val="20"/>
          <w:szCs w:val="20"/>
          <w:lang w:val="en-US" w:eastAsia="ru-RU"/>
        </w:rPr>
        <w:t>The relationships under consideration were obtained for gold ores. Thus, electrotechnological characteristics - daily electricity consumption to the total daily volume of processed ore (grinding, grinding) and the daily volume of concentrate produced for different types of ores (flotation, dewatering) has the following expression:</w:t>
      </w:r>
    </w:p>
    <w:p w14:paraId="4D8226D6" w14:textId="6F4B7928" w:rsidR="00841C69" w:rsidRPr="00E40BC7" w:rsidRDefault="002B0211" w:rsidP="00E40BC7">
      <w:pPr>
        <w:spacing w:after="0" w:line="240" w:lineRule="auto"/>
        <w:ind w:firstLine="284"/>
        <w:jc w:val="both"/>
        <w:rPr>
          <w:rFonts w:ascii="Times New Roman" w:eastAsia="Times New Roman" w:hAnsi="Times New Roman" w:cs="Times New Roman"/>
          <w:color w:val="000000"/>
          <w:sz w:val="20"/>
          <w:szCs w:val="20"/>
          <w:lang w:val="en-US" w:eastAsia="ru-RU"/>
        </w:rPr>
      </w:pPr>
      <w:r w:rsidRPr="00E40BC7">
        <w:rPr>
          <w:rFonts w:ascii="Times New Roman" w:eastAsia="Times New Roman" w:hAnsi="Times New Roman" w:cs="Times New Roman"/>
          <w:color w:val="000000"/>
          <w:sz w:val="20"/>
          <w:szCs w:val="20"/>
          <w:lang w:val="en-US" w:eastAsia="ru-RU"/>
        </w:rPr>
        <w:t xml:space="preserve">For the technological </w:t>
      </w:r>
      <w:r w:rsidR="00841C69" w:rsidRPr="00E40BC7">
        <w:rPr>
          <w:rFonts w:ascii="Times New Roman" w:eastAsia="Times New Roman" w:hAnsi="Times New Roman" w:cs="Times New Roman"/>
          <w:color w:val="000000"/>
          <w:sz w:val="20"/>
          <w:szCs w:val="20"/>
          <w:lang w:val="en-US" w:eastAsia="ru-RU"/>
        </w:rPr>
        <w:t>stage of "grinding".</w:t>
      </w:r>
    </w:p>
    <w:p w14:paraId="1518B936" w14:textId="1C5E5CCD" w:rsidR="00841C69" w:rsidRPr="00E40BC7" w:rsidRDefault="00EE00F3" w:rsidP="00E40BC7">
      <w:pPr>
        <w:spacing w:after="0" w:line="240" w:lineRule="auto"/>
        <w:jc w:val="right"/>
        <w:rPr>
          <w:rFonts w:ascii="Times New Roman" w:eastAsia="Times New Roman" w:hAnsi="Times New Roman" w:cs="Times New Roman"/>
          <w:color w:val="000000"/>
          <w:sz w:val="20"/>
          <w:szCs w:val="20"/>
          <w:lang w:val="en-US" w:eastAsia="ru-RU"/>
        </w:rPr>
      </w:pPr>
      <m:oMath>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lang w:eastAsia="ru-RU"/>
              </w:rPr>
              <m:t>W</m:t>
            </m:r>
          </m:e>
          <m:sub>
            <m:r>
              <w:rPr>
                <w:rFonts w:ascii="Cambria Math" w:eastAsia="Times New Roman" w:hAnsi="Cambria Math" w:cs="Times New Roman"/>
                <w:color w:val="000000"/>
                <w:sz w:val="20"/>
                <w:szCs w:val="20"/>
                <w:lang w:eastAsia="ru-RU"/>
              </w:rPr>
              <m:t>g</m:t>
            </m:r>
          </m:sub>
        </m:sSub>
        <m:r>
          <w:rPr>
            <w:rFonts w:ascii="Cambria Math" w:eastAsia="Times New Roman" w:hAnsi="Cambria Math" w:cs="Times New Roman"/>
            <w:color w:val="000000"/>
            <w:sz w:val="20"/>
            <w:szCs w:val="20"/>
            <w:lang w:val="en-US" w:eastAsia="ru-RU"/>
          </w:rPr>
          <m:t xml:space="preserve"> = 36935 + 0,39338*</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lang w:eastAsia="ru-RU"/>
              </w:rPr>
              <m:t>Q</m:t>
            </m:r>
          </m:e>
          <m:sub>
            <m:r>
              <w:rPr>
                <w:rFonts w:ascii="Cambria Math" w:eastAsia="Times New Roman" w:hAnsi="Cambria Math" w:cs="Times New Roman"/>
                <w:color w:val="000000"/>
                <w:sz w:val="20"/>
                <w:szCs w:val="20"/>
                <w:lang w:eastAsia="ru-RU"/>
              </w:rPr>
              <m:t>m</m:t>
            </m:r>
          </m:sub>
        </m:sSub>
        <m:r>
          <w:rPr>
            <w:rFonts w:ascii="Cambria Math" w:eastAsia="Times New Roman" w:hAnsi="Cambria Math" w:cs="Times New Roman"/>
            <w:color w:val="000000"/>
            <w:sz w:val="20"/>
            <w:szCs w:val="20"/>
            <w:lang w:val="en-US"/>
          </w:rPr>
          <m:t xml:space="preserve">                                                                           </m:t>
        </m:r>
      </m:oMath>
      <w:r w:rsidR="00841C69" w:rsidRPr="00E40BC7">
        <w:rPr>
          <w:rFonts w:ascii="Times New Roman" w:eastAsia="Times New Roman" w:hAnsi="Times New Roman" w:cs="Times New Roman"/>
          <w:color w:val="000000"/>
          <w:sz w:val="20"/>
          <w:szCs w:val="20"/>
          <w:lang w:val="en-US" w:eastAsia="ru-RU"/>
        </w:rPr>
        <w:t>(</w:t>
      </w:r>
      <w:r w:rsidR="00D913E0" w:rsidRPr="00E40BC7">
        <w:rPr>
          <w:rFonts w:ascii="Times New Roman" w:eastAsia="Times New Roman" w:hAnsi="Times New Roman" w:cs="Times New Roman"/>
          <w:color w:val="000000"/>
          <w:sz w:val="20"/>
          <w:szCs w:val="20"/>
          <w:lang w:val="en-US" w:eastAsia="ru-RU"/>
        </w:rPr>
        <w:t>1</w:t>
      </w:r>
      <w:r w:rsidR="00841C69" w:rsidRPr="00E40BC7">
        <w:rPr>
          <w:rFonts w:ascii="Times New Roman" w:eastAsia="Times New Roman" w:hAnsi="Times New Roman" w:cs="Times New Roman"/>
          <w:color w:val="000000"/>
          <w:sz w:val="20"/>
          <w:szCs w:val="20"/>
          <w:lang w:val="en-US" w:eastAsia="ru-RU"/>
        </w:rPr>
        <w:t>)</w:t>
      </w:r>
    </w:p>
    <w:p w14:paraId="7085FB72" w14:textId="77777777" w:rsidR="00841C69" w:rsidRPr="00E40BC7" w:rsidRDefault="00841C69" w:rsidP="00E40BC7">
      <w:pPr>
        <w:spacing w:after="0" w:line="240" w:lineRule="auto"/>
        <w:ind w:firstLine="284"/>
        <w:jc w:val="both"/>
        <w:rPr>
          <w:rFonts w:ascii="Times New Roman" w:eastAsia="Times New Roman" w:hAnsi="Times New Roman" w:cs="Times New Roman"/>
          <w:color w:val="000000"/>
          <w:sz w:val="20"/>
          <w:szCs w:val="20"/>
          <w:lang w:val="en-US" w:eastAsia="ru-RU"/>
        </w:rPr>
      </w:pPr>
      <w:r w:rsidRPr="00E40BC7">
        <w:rPr>
          <w:rFonts w:ascii="Times New Roman" w:eastAsia="Times New Roman" w:hAnsi="Times New Roman" w:cs="Times New Roman"/>
          <w:color w:val="000000"/>
          <w:sz w:val="20"/>
          <w:szCs w:val="20"/>
          <w:lang w:val="en-US" w:eastAsia="ru-RU"/>
        </w:rPr>
        <w:t>For the "Mill" technological stage</w:t>
      </w:r>
    </w:p>
    <w:p w14:paraId="5F0C3268" w14:textId="00C14C9B" w:rsidR="00841C69" w:rsidRPr="00E40BC7" w:rsidRDefault="00EE00F3" w:rsidP="00E40BC7">
      <w:pPr>
        <w:spacing w:after="0" w:line="240" w:lineRule="auto"/>
        <w:jc w:val="right"/>
        <w:rPr>
          <w:rFonts w:ascii="Times New Roman" w:eastAsia="Times New Roman" w:hAnsi="Times New Roman" w:cs="Times New Roman"/>
          <w:color w:val="000000"/>
          <w:sz w:val="20"/>
          <w:szCs w:val="20"/>
          <w:lang w:val="en-US" w:eastAsia="ru-RU"/>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lang w:val="en-US" w:eastAsia="ru-RU"/>
              </w:rPr>
              <m:t>W</m:t>
            </m:r>
          </m:e>
          <m:sub>
            <m:r>
              <w:rPr>
                <w:rFonts w:ascii="Cambria Math" w:eastAsia="Times New Roman" w:hAnsi="Cambria Math" w:cs="Times New Roman"/>
                <w:color w:val="000000"/>
                <w:sz w:val="20"/>
                <w:szCs w:val="20"/>
                <w:lang w:eastAsia="ru-RU"/>
              </w:rPr>
              <m:t>mill</m:t>
            </m:r>
          </m:sub>
        </m:sSub>
        <m:r>
          <w:rPr>
            <w:rFonts w:ascii="Cambria Math" w:eastAsia="Times New Roman" w:hAnsi="Cambria Math" w:cs="Times New Roman"/>
            <w:color w:val="000000"/>
            <w:sz w:val="20"/>
            <w:szCs w:val="20"/>
            <w:lang w:val="en-US" w:eastAsia="ru-RU"/>
          </w:rPr>
          <m:t>= 1748</m:t>
        </m:r>
        <m:r>
          <w:rPr>
            <w:rFonts w:ascii="Cambria Math" w:eastAsia="Times New Roman" w:hAnsi="Cambria Math" w:cs="Times New Roman"/>
            <w:color w:val="000000"/>
            <w:sz w:val="20"/>
            <w:szCs w:val="20"/>
            <w:lang w:eastAsia="ru-RU"/>
          </w:rPr>
          <m:t>Е</m:t>
        </m:r>
        <m:r>
          <w:rPr>
            <w:rFonts w:ascii="Cambria Math" w:eastAsia="Times New Roman" w:hAnsi="Cambria Math" w:cs="Times New Roman"/>
            <w:color w:val="000000"/>
            <w:sz w:val="20"/>
            <w:szCs w:val="20"/>
            <w:lang w:val="en-US" w:eastAsia="ru-RU"/>
          </w:rPr>
          <m:t>2+1,752*</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lang w:eastAsia="ru-RU"/>
              </w:rPr>
              <m:t>Q</m:t>
            </m:r>
          </m:e>
          <m:sub>
            <m:r>
              <w:rPr>
                <w:rFonts w:ascii="Cambria Math" w:eastAsia="Times New Roman" w:hAnsi="Cambria Math" w:cs="Times New Roman"/>
                <w:color w:val="000000"/>
                <w:sz w:val="20"/>
                <w:szCs w:val="20"/>
                <w:lang w:eastAsia="ru-RU"/>
              </w:rPr>
              <m:t>m</m:t>
            </m:r>
          </m:sub>
        </m:sSub>
        <m:r>
          <w:rPr>
            <w:rFonts w:ascii="Cambria Math" w:eastAsia="Times New Roman" w:hAnsi="Cambria Math" w:cs="Times New Roman"/>
            <w:color w:val="000000"/>
            <w:sz w:val="20"/>
            <w:szCs w:val="20"/>
            <w:lang w:val="en-US"/>
          </w:rPr>
          <m:t xml:space="preserve">                                                                            </m:t>
        </m:r>
      </m:oMath>
      <w:r w:rsidR="00841C69" w:rsidRPr="00E40BC7">
        <w:rPr>
          <w:rFonts w:ascii="Times New Roman" w:eastAsia="Times New Roman" w:hAnsi="Times New Roman" w:cs="Times New Roman"/>
          <w:color w:val="000000"/>
          <w:sz w:val="20"/>
          <w:szCs w:val="20"/>
          <w:lang w:val="en-US" w:eastAsia="ru-RU"/>
        </w:rPr>
        <w:t>(</w:t>
      </w:r>
      <w:r w:rsidR="00D913E0" w:rsidRPr="00E40BC7">
        <w:rPr>
          <w:rFonts w:ascii="Times New Roman" w:eastAsia="Times New Roman" w:hAnsi="Times New Roman" w:cs="Times New Roman"/>
          <w:color w:val="000000"/>
          <w:sz w:val="20"/>
          <w:szCs w:val="20"/>
          <w:lang w:val="en-US" w:eastAsia="ru-RU"/>
        </w:rPr>
        <w:t>2</w:t>
      </w:r>
      <w:r w:rsidR="00841C69" w:rsidRPr="00E40BC7">
        <w:rPr>
          <w:rFonts w:ascii="Times New Roman" w:eastAsia="Times New Roman" w:hAnsi="Times New Roman" w:cs="Times New Roman"/>
          <w:color w:val="000000"/>
          <w:sz w:val="20"/>
          <w:szCs w:val="20"/>
          <w:lang w:val="en-US" w:eastAsia="ru-RU"/>
        </w:rPr>
        <w:t>)</w:t>
      </w:r>
    </w:p>
    <w:p w14:paraId="71F6B27E" w14:textId="77777777" w:rsidR="00841C69" w:rsidRPr="00E40BC7" w:rsidRDefault="00841C69" w:rsidP="00E40BC7">
      <w:pPr>
        <w:spacing w:after="0" w:line="240" w:lineRule="auto"/>
        <w:ind w:firstLine="284"/>
        <w:jc w:val="both"/>
        <w:rPr>
          <w:rFonts w:ascii="Times New Roman" w:eastAsia="Times New Roman" w:hAnsi="Times New Roman" w:cs="Times New Roman"/>
          <w:color w:val="000000"/>
          <w:sz w:val="20"/>
          <w:szCs w:val="20"/>
          <w:lang w:val="en-US" w:eastAsia="ru-RU"/>
        </w:rPr>
      </w:pPr>
      <w:r w:rsidRPr="00E40BC7">
        <w:rPr>
          <w:rFonts w:ascii="Times New Roman" w:eastAsia="Times New Roman" w:hAnsi="Times New Roman" w:cs="Times New Roman"/>
          <w:color w:val="000000"/>
          <w:sz w:val="20"/>
          <w:szCs w:val="20"/>
          <w:lang w:val="en-US" w:eastAsia="ru-RU"/>
        </w:rPr>
        <w:t>For the technological stage of "flotation".</w:t>
      </w:r>
    </w:p>
    <w:p w14:paraId="202A8F80" w14:textId="4F911B4F" w:rsidR="00841C69" w:rsidRPr="00E40BC7" w:rsidRDefault="00EE00F3" w:rsidP="00E40BC7">
      <w:pPr>
        <w:spacing w:after="0" w:line="240" w:lineRule="auto"/>
        <w:jc w:val="right"/>
        <w:rPr>
          <w:rFonts w:ascii="Times New Roman" w:eastAsia="Times New Roman" w:hAnsi="Times New Roman" w:cs="Times New Roman"/>
          <w:color w:val="000000"/>
          <w:sz w:val="20"/>
          <w:szCs w:val="20"/>
          <w:lang w:val="en-US" w:eastAsia="ru-RU"/>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lang w:val="en-US" w:eastAsia="ru-RU"/>
              </w:rPr>
              <m:t>W</m:t>
            </m:r>
          </m:e>
          <m:sub>
            <m:r>
              <w:rPr>
                <w:rFonts w:ascii="Cambria Math" w:eastAsia="Times New Roman" w:hAnsi="Cambria Math" w:cs="Times New Roman"/>
                <w:color w:val="000000"/>
                <w:sz w:val="20"/>
                <w:szCs w:val="20"/>
                <w:lang w:eastAsia="ru-RU"/>
              </w:rPr>
              <m:t>fl</m:t>
            </m:r>
          </m:sub>
        </m:sSub>
        <m:r>
          <w:rPr>
            <w:rFonts w:ascii="Cambria Math" w:eastAsia="Times New Roman" w:hAnsi="Cambria Math" w:cs="Times New Roman"/>
            <w:color w:val="000000"/>
            <w:sz w:val="20"/>
            <w:szCs w:val="20"/>
            <w:lang w:val="en-US" w:eastAsia="ru-RU"/>
          </w:rPr>
          <m:t xml:space="preserve"> = 95353 + 0,8543*</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lang w:eastAsia="ru-RU"/>
              </w:rPr>
              <m:t>Q</m:t>
            </m:r>
          </m:e>
          <m:sub>
            <m:r>
              <w:rPr>
                <w:rFonts w:ascii="Cambria Math" w:eastAsia="Times New Roman" w:hAnsi="Cambria Math" w:cs="Times New Roman"/>
                <w:color w:val="000000"/>
                <w:sz w:val="20"/>
                <w:szCs w:val="20"/>
                <w:lang w:eastAsia="ru-RU"/>
              </w:rPr>
              <m:t>fl</m:t>
            </m:r>
          </m:sub>
        </m:sSub>
        <m:r>
          <w:rPr>
            <w:rFonts w:ascii="Cambria Math" w:eastAsia="Times New Roman" w:hAnsi="Cambria Math" w:cs="Times New Roman"/>
            <w:color w:val="000000"/>
            <w:sz w:val="20"/>
            <w:szCs w:val="20"/>
            <w:lang w:val="en-US"/>
          </w:rPr>
          <m:t xml:space="preserve">                                                                            </m:t>
        </m:r>
      </m:oMath>
      <w:r w:rsidR="00841C69" w:rsidRPr="00E40BC7">
        <w:rPr>
          <w:rFonts w:ascii="Times New Roman" w:eastAsia="Times New Roman" w:hAnsi="Times New Roman" w:cs="Times New Roman"/>
          <w:color w:val="000000"/>
          <w:sz w:val="20"/>
          <w:szCs w:val="20"/>
          <w:lang w:val="en-US" w:eastAsia="ru-RU"/>
        </w:rPr>
        <w:t>(</w:t>
      </w:r>
      <w:r w:rsidR="00D913E0" w:rsidRPr="00E40BC7">
        <w:rPr>
          <w:rFonts w:ascii="Times New Roman" w:eastAsia="Times New Roman" w:hAnsi="Times New Roman" w:cs="Times New Roman"/>
          <w:color w:val="000000"/>
          <w:sz w:val="20"/>
          <w:szCs w:val="20"/>
          <w:lang w:val="en-US" w:eastAsia="ru-RU"/>
        </w:rPr>
        <w:t>3</w:t>
      </w:r>
      <w:r w:rsidR="00841C69" w:rsidRPr="00E40BC7">
        <w:rPr>
          <w:rFonts w:ascii="Times New Roman" w:eastAsia="Times New Roman" w:hAnsi="Times New Roman" w:cs="Times New Roman"/>
          <w:color w:val="000000"/>
          <w:sz w:val="20"/>
          <w:szCs w:val="20"/>
          <w:lang w:val="en-US" w:eastAsia="ru-RU"/>
        </w:rPr>
        <w:t>)</w:t>
      </w:r>
    </w:p>
    <w:p w14:paraId="1BCFE191" w14:textId="77777777" w:rsidR="00841C69" w:rsidRPr="00E40BC7" w:rsidRDefault="00841C69" w:rsidP="00E40BC7">
      <w:pPr>
        <w:spacing w:after="0" w:line="240" w:lineRule="auto"/>
        <w:ind w:firstLine="284"/>
        <w:jc w:val="both"/>
        <w:rPr>
          <w:rFonts w:ascii="Times New Roman" w:eastAsia="Times New Roman" w:hAnsi="Times New Roman" w:cs="Times New Roman"/>
          <w:color w:val="000000"/>
          <w:sz w:val="20"/>
          <w:szCs w:val="20"/>
          <w:lang w:val="en-US" w:eastAsia="ru-RU"/>
        </w:rPr>
      </w:pPr>
      <w:r w:rsidRPr="00E40BC7">
        <w:rPr>
          <w:rFonts w:ascii="Times New Roman" w:eastAsia="Times New Roman" w:hAnsi="Times New Roman" w:cs="Times New Roman"/>
          <w:color w:val="000000"/>
          <w:sz w:val="20"/>
          <w:szCs w:val="20"/>
          <w:lang w:val="en-US" w:eastAsia="ru-RU"/>
        </w:rPr>
        <w:t>For the "dehydration" technological stage</w:t>
      </w:r>
    </w:p>
    <w:p w14:paraId="110D36C5" w14:textId="691E3838" w:rsidR="00841C69" w:rsidRPr="00E40BC7" w:rsidRDefault="00EE00F3" w:rsidP="00E40BC7">
      <w:pPr>
        <w:spacing w:after="0" w:line="240" w:lineRule="auto"/>
        <w:jc w:val="right"/>
        <w:rPr>
          <w:rFonts w:ascii="Times New Roman" w:eastAsia="Times New Roman" w:hAnsi="Times New Roman" w:cs="Times New Roman"/>
          <w:color w:val="000000"/>
          <w:sz w:val="20"/>
          <w:szCs w:val="20"/>
          <w:lang w:val="en-US" w:eastAsia="ru-RU"/>
        </w:rPr>
      </w:pPr>
      <m:oMath>
        <m:sSub>
          <m:sSubPr>
            <m:ctrlPr>
              <w:rPr>
                <w:rFonts w:ascii="Cambria Math" w:eastAsia="Times New Roman" w:hAnsi="Cambria Math" w:cs="Times New Roman"/>
                <w:iCs/>
                <w:color w:val="000000"/>
                <w:sz w:val="20"/>
                <w:szCs w:val="20"/>
              </w:rPr>
            </m:ctrlPr>
          </m:sSubPr>
          <m:e>
            <m:r>
              <m:rPr>
                <m:sty m:val="p"/>
              </m:rPr>
              <w:rPr>
                <w:rFonts w:ascii="Cambria Math" w:eastAsia="Times New Roman" w:hAnsi="Cambria Math" w:cs="Times New Roman"/>
                <w:color w:val="000000"/>
                <w:sz w:val="20"/>
                <w:szCs w:val="20"/>
                <w:lang w:val="en-US" w:eastAsia="ru-RU"/>
              </w:rPr>
              <m:t>W</m:t>
            </m:r>
          </m:e>
          <m:sub>
            <m:r>
              <w:rPr>
                <w:rFonts w:ascii="Cambria Math" w:eastAsia="Times New Roman" w:hAnsi="Cambria Math" w:cs="Times New Roman"/>
                <w:color w:val="000000"/>
                <w:sz w:val="20"/>
                <w:szCs w:val="20"/>
                <w:lang w:eastAsia="ru-RU"/>
              </w:rPr>
              <m:t>de</m:t>
            </m:r>
            <m:r>
              <w:rPr>
                <w:rFonts w:ascii="Cambria Math" w:eastAsia="Times New Roman" w:hAnsi="Cambria Math" w:cs="Times New Roman"/>
                <w:color w:val="000000"/>
                <w:sz w:val="20"/>
                <w:szCs w:val="20"/>
                <w:lang w:val="en-US" w:eastAsia="ru-RU"/>
              </w:rPr>
              <m:t>h</m:t>
            </m:r>
          </m:sub>
        </m:sSub>
        <m:r>
          <w:rPr>
            <w:rFonts w:ascii="Cambria Math" w:eastAsia="Times New Roman" w:hAnsi="Cambria Math" w:cs="Times New Roman"/>
            <w:color w:val="000000"/>
            <w:sz w:val="20"/>
            <w:szCs w:val="20"/>
            <w:lang w:val="en-US" w:eastAsia="ru-RU"/>
          </w:rPr>
          <m:t>= 41691 + 1,361*</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lang w:eastAsia="ru-RU"/>
              </w:rPr>
              <m:t>Q</m:t>
            </m:r>
          </m:e>
          <m:sub>
            <m:r>
              <w:rPr>
                <w:rFonts w:ascii="Cambria Math" w:eastAsia="Times New Roman" w:hAnsi="Cambria Math" w:cs="Times New Roman"/>
                <w:color w:val="000000"/>
                <w:sz w:val="20"/>
                <w:szCs w:val="20"/>
                <w:lang w:eastAsia="ru-RU"/>
              </w:rPr>
              <m:t>fl</m:t>
            </m:r>
          </m:sub>
        </m:sSub>
        <m:r>
          <w:rPr>
            <w:rFonts w:ascii="Cambria Math" w:eastAsia="Times New Roman" w:hAnsi="Cambria Math" w:cs="Times New Roman"/>
            <w:color w:val="000000"/>
            <w:sz w:val="20"/>
            <w:szCs w:val="20"/>
            <w:lang w:val="en-US"/>
          </w:rPr>
          <m:t xml:space="preserve">                                                                            </m:t>
        </m:r>
      </m:oMath>
      <w:r w:rsidR="00841C69" w:rsidRPr="00E40BC7">
        <w:rPr>
          <w:rFonts w:ascii="Times New Roman" w:eastAsia="Times New Roman" w:hAnsi="Times New Roman" w:cs="Times New Roman"/>
          <w:color w:val="000000"/>
          <w:sz w:val="20"/>
          <w:szCs w:val="20"/>
          <w:lang w:val="en-US" w:eastAsia="ru-RU"/>
        </w:rPr>
        <w:t>(</w:t>
      </w:r>
      <w:r w:rsidR="00D913E0" w:rsidRPr="00E40BC7">
        <w:rPr>
          <w:rFonts w:ascii="Times New Roman" w:eastAsia="Times New Roman" w:hAnsi="Times New Roman" w:cs="Times New Roman"/>
          <w:color w:val="000000"/>
          <w:sz w:val="20"/>
          <w:szCs w:val="20"/>
          <w:lang w:val="en-US" w:eastAsia="ru-RU"/>
        </w:rPr>
        <w:t>4</w:t>
      </w:r>
      <w:r w:rsidR="00841C69" w:rsidRPr="00E40BC7">
        <w:rPr>
          <w:rFonts w:ascii="Times New Roman" w:eastAsia="Times New Roman" w:hAnsi="Times New Roman" w:cs="Times New Roman"/>
          <w:color w:val="000000"/>
          <w:sz w:val="20"/>
          <w:szCs w:val="20"/>
          <w:lang w:val="en-US" w:eastAsia="ru-RU"/>
        </w:rPr>
        <w:t>)</w:t>
      </w:r>
    </w:p>
    <w:p w14:paraId="1DDFBE28" w14:textId="74ED08EE" w:rsidR="00841C69" w:rsidRPr="00E40BC7" w:rsidRDefault="007B0E6E" w:rsidP="00E40BC7">
      <w:pPr>
        <w:spacing w:after="0" w:line="240" w:lineRule="auto"/>
        <w:jc w:val="center"/>
        <w:rPr>
          <w:rFonts w:ascii="Times New Roman" w:eastAsia="Times New Roman" w:hAnsi="Times New Roman" w:cs="Times New Roman"/>
          <w:noProof/>
          <w:color w:val="000000"/>
          <w:sz w:val="20"/>
          <w:szCs w:val="20"/>
          <w:lang w:val="en-US" w:eastAsia="ru-RU"/>
        </w:rPr>
      </w:pPr>
      <w:r w:rsidRPr="00E40BC7">
        <w:rPr>
          <w:rFonts w:ascii="Times New Roman" w:eastAsia="Times New Roman" w:hAnsi="Times New Roman" w:cs="Times New Roman"/>
          <w:noProof/>
          <w:color w:val="000000"/>
          <w:sz w:val="20"/>
          <w:szCs w:val="20"/>
          <w:lang w:eastAsia="ru-RU"/>
        </w:rPr>
        <w:drawing>
          <wp:inline distT="0" distB="0" distL="0" distR="0" wp14:anchorId="046CA576" wp14:editId="429094F6">
            <wp:extent cx="4067175" cy="274402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5756" cy="2749816"/>
                    </a:xfrm>
                    <a:prstGeom prst="rect">
                      <a:avLst/>
                    </a:prstGeom>
                    <a:noFill/>
                    <a:ln>
                      <a:noFill/>
                    </a:ln>
                  </pic:spPr>
                </pic:pic>
              </a:graphicData>
            </a:graphic>
          </wp:inline>
        </w:drawing>
      </w:r>
    </w:p>
    <w:p w14:paraId="2000B861" w14:textId="3DF0DA7C" w:rsidR="00481EE7" w:rsidRPr="00E40BC7" w:rsidRDefault="00481EE7" w:rsidP="00E40BC7">
      <w:pPr>
        <w:spacing w:after="0" w:line="240" w:lineRule="auto"/>
        <w:ind w:firstLine="709"/>
        <w:jc w:val="center"/>
        <w:rPr>
          <w:rFonts w:ascii="Times New Roman" w:eastAsia="Times New Roman" w:hAnsi="Times New Roman" w:cs="Times New Roman"/>
          <w:color w:val="000000"/>
          <w:sz w:val="20"/>
          <w:szCs w:val="20"/>
          <w:lang w:val="uz-Cyrl-UZ" w:eastAsia="ru-RU"/>
        </w:rPr>
      </w:pPr>
      <w:r w:rsidRPr="00E40BC7">
        <w:rPr>
          <w:rFonts w:ascii="Times New Roman" w:eastAsia="Times New Roman" w:hAnsi="Times New Roman" w:cs="Times New Roman"/>
          <w:b/>
          <w:bCs/>
          <w:color w:val="000000"/>
          <w:sz w:val="20"/>
          <w:szCs w:val="20"/>
          <w:lang w:val="uz-Cyrl-UZ" w:eastAsia="ru-RU"/>
        </w:rPr>
        <w:t>FIGURЕ 1</w:t>
      </w:r>
      <w:r w:rsidRPr="00E40BC7">
        <w:rPr>
          <w:rFonts w:ascii="Times New Roman" w:eastAsia="Times New Roman" w:hAnsi="Times New Roman" w:cs="Times New Roman"/>
          <w:color w:val="000000"/>
          <w:sz w:val="20"/>
          <w:szCs w:val="20"/>
          <w:lang w:val="uz-Cyrl-UZ" w:eastAsia="ru-RU"/>
        </w:rPr>
        <w:t>. Cоrrеlаtiоn аrеа аnd</w:t>
      </w:r>
      <w:r w:rsidR="00B67C8C" w:rsidRPr="00E40BC7">
        <w:rPr>
          <w:rFonts w:ascii="Times New Roman" w:eastAsia="Times New Roman" w:hAnsi="Times New Roman" w:cs="Times New Roman"/>
          <w:color w:val="000000"/>
          <w:sz w:val="20"/>
          <w:szCs w:val="20"/>
          <w:lang w:val="uz-Cyrl-UZ" w:eastAsia="ru-RU"/>
        </w:rPr>
        <w:t xml:space="preserve"> enrichmеnt rеlаtiоnship </w:t>
      </w:r>
      <w:r w:rsidRPr="00E40BC7">
        <w:rPr>
          <w:rFonts w:ascii="Times New Roman" w:eastAsia="Times New Roman" w:hAnsi="Times New Roman" w:cs="Times New Roman"/>
          <w:color w:val="000000"/>
          <w:sz w:val="20"/>
          <w:szCs w:val="20"/>
          <w:lang w:val="uz-Cyrl-UZ" w:eastAsia="ru-RU"/>
        </w:rPr>
        <w:t>.</w:t>
      </w:r>
      <m:oMath>
        <m:r>
          <w:rPr>
            <w:rFonts w:ascii="Cambria Math" w:eastAsia="Times New Roman" w:hAnsi="Cambria Math" w:cs="Times New Roman"/>
            <w:color w:val="000000"/>
            <w:sz w:val="20"/>
            <w:szCs w:val="20"/>
            <w:lang w:val="uz-Cyrl-UZ" w:eastAsia="ru-RU"/>
          </w:rPr>
          <m:t>ω</m:t>
        </m:r>
        <m:r>
          <m:rPr>
            <m:sty m:val="p"/>
          </m:rPr>
          <w:rPr>
            <w:rFonts w:ascii="Cambria Math" w:eastAsia="Times New Roman" w:hAnsi="Cambria Math" w:cs="Times New Roman"/>
            <w:color w:val="000000"/>
            <w:sz w:val="20"/>
            <w:szCs w:val="20"/>
            <w:lang w:val="uz-Cyrl-UZ" w:eastAsia="ru-RU"/>
          </w:rPr>
          <m:t>=</m:t>
        </m:r>
        <m:r>
          <w:rPr>
            <w:rFonts w:ascii="Cambria Math" w:eastAsia="Times New Roman" w:hAnsi="Cambria Math" w:cs="Times New Roman"/>
            <w:color w:val="000000"/>
            <w:sz w:val="20"/>
            <w:szCs w:val="20"/>
            <w:lang w:val="uz-Cyrl-UZ" w:eastAsia="ru-RU"/>
          </w:rPr>
          <m:t>f</m:t>
        </m:r>
        <m:r>
          <m:rPr>
            <m:sty m:val="p"/>
          </m:rPr>
          <w:rPr>
            <w:rFonts w:ascii="Cambria Math" w:eastAsia="Times New Roman" w:hAnsi="Cambria Math" w:cs="Times New Roman"/>
            <w:color w:val="000000"/>
            <w:sz w:val="20"/>
            <w:szCs w:val="20"/>
            <w:lang w:val="uz-Cyrl-UZ" w:eastAsia="ru-RU"/>
          </w:rPr>
          <m:t>(</m:t>
        </m:r>
        <m:sSub>
          <m:sSubPr>
            <m:ctrlPr>
              <w:rPr>
                <w:rFonts w:ascii="Cambria Math" w:eastAsia="Times New Roman" w:hAnsi="Cambria Math" w:cs="Times New Roman"/>
                <w:color w:val="000000"/>
                <w:sz w:val="20"/>
                <w:szCs w:val="20"/>
                <w:lang w:val="uz-Cyrl-UZ" w:eastAsia="ru-RU"/>
              </w:rPr>
            </m:ctrlPr>
          </m:sSubPr>
          <m:e>
            <m:r>
              <w:rPr>
                <w:rFonts w:ascii="Cambria Math" w:eastAsia="Times New Roman" w:hAnsi="Cambria Math" w:cs="Times New Roman"/>
                <w:color w:val="000000"/>
                <w:sz w:val="20"/>
                <w:szCs w:val="20"/>
                <w:lang w:val="uz-Cyrl-UZ" w:eastAsia="ru-RU"/>
              </w:rPr>
              <m:t>Q</m:t>
            </m:r>
          </m:e>
          <m:sub>
            <m:r>
              <m:rPr>
                <m:sty m:val="p"/>
              </m:rPr>
              <w:rPr>
                <w:rFonts w:ascii="Cambria Math" w:eastAsia="Times New Roman" w:hAnsi="Cambria Math" w:cs="Times New Roman"/>
                <w:color w:val="000000"/>
                <w:sz w:val="20"/>
                <w:szCs w:val="20"/>
                <w:lang w:val="uz-Cyrl-UZ" w:eastAsia="ru-RU"/>
              </w:rPr>
              <m:t>р</m:t>
            </m:r>
          </m:sub>
        </m:sSub>
        <m:r>
          <m:rPr>
            <m:sty m:val="p"/>
          </m:rPr>
          <w:rPr>
            <w:rFonts w:ascii="Cambria Math" w:eastAsia="Times New Roman" w:hAnsi="Cambria Math" w:cs="Times New Roman"/>
            <w:color w:val="000000"/>
            <w:sz w:val="20"/>
            <w:szCs w:val="20"/>
            <w:lang w:val="uz-Cyrl-UZ" w:eastAsia="ru-RU"/>
          </w:rPr>
          <m:t>)</m:t>
        </m:r>
      </m:oMath>
    </w:p>
    <w:p w14:paraId="5290E4EC" w14:textId="77777777" w:rsidR="00E40BC7" w:rsidRDefault="00E40BC7" w:rsidP="00E40BC7">
      <w:pPr>
        <w:spacing w:after="0" w:line="240" w:lineRule="auto"/>
        <w:ind w:firstLine="284"/>
        <w:jc w:val="both"/>
        <w:rPr>
          <w:rFonts w:ascii="Times New Roman" w:eastAsia="Times New Roman" w:hAnsi="Times New Roman" w:cs="Times New Roman"/>
          <w:color w:val="000000"/>
          <w:sz w:val="20"/>
          <w:szCs w:val="20"/>
          <w:lang w:val="uz-Cyrl-UZ" w:eastAsia="ru-RU"/>
        </w:rPr>
      </w:pPr>
    </w:p>
    <w:p w14:paraId="6300A860" w14:textId="2017F7FA" w:rsidR="00E40BC7" w:rsidRPr="00E40BC7" w:rsidRDefault="00E40BC7" w:rsidP="00E40BC7">
      <w:pPr>
        <w:spacing w:after="0" w:line="240" w:lineRule="auto"/>
        <w:ind w:firstLine="284"/>
        <w:jc w:val="both"/>
        <w:rPr>
          <w:rFonts w:ascii="Times New Roman" w:eastAsia="Times New Roman" w:hAnsi="Times New Roman" w:cs="Times New Roman"/>
          <w:color w:val="000000"/>
          <w:sz w:val="20"/>
          <w:szCs w:val="20"/>
          <w:lang w:val="en-US" w:eastAsia="ru-RU"/>
        </w:rPr>
      </w:pPr>
      <w:r w:rsidRPr="00E40BC7">
        <w:rPr>
          <w:rFonts w:ascii="Times New Roman" w:eastAsia="Times New Roman" w:hAnsi="Times New Roman" w:cs="Times New Roman"/>
          <w:color w:val="000000"/>
          <w:sz w:val="20"/>
          <w:szCs w:val="20"/>
          <w:lang w:val="en-US" w:eastAsia="ru-RU"/>
        </w:rPr>
        <w:t>For gold ores, the electrotechnological characteristics of the daily specific energy consumption from the daily volume of processed ore (grinding, crushing) and the daily volume of the produced concentrate (flotation, dewatering) have the following expression:</w:t>
      </w:r>
      <w:r w:rsidRPr="00E40BC7">
        <w:rPr>
          <w:rFonts w:ascii="Times New Roman" w:eastAsia="Times New Roman" w:hAnsi="Times New Roman" w:cs="Times New Roman"/>
          <w:iCs/>
          <w:color w:val="000000"/>
          <w:sz w:val="20"/>
          <w:szCs w:val="20"/>
          <w:lang w:val="uz-Cyrl-UZ" w:eastAsia="ru-RU"/>
        </w:rPr>
        <w:t xml:space="preserve"> [1]</w:t>
      </w:r>
    </w:p>
    <w:p w14:paraId="2B486815" w14:textId="77777777" w:rsidR="00E40BC7" w:rsidRPr="00E40BC7" w:rsidRDefault="00E40BC7" w:rsidP="00E40BC7">
      <w:pPr>
        <w:spacing w:after="0" w:line="240" w:lineRule="auto"/>
        <w:jc w:val="both"/>
        <w:rPr>
          <w:rFonts w:ascii="Times New Roman" w:eastAsia="Times New Roman" w:hAnsi="Times New Roman" w:cs="Times New Roman"/>
          <w:color w:val="000000"/>
          <w:sz w:val="20"/>
          <w:szCs w:val="20"/>
          <w:lang w:val="en-US" w:eastAsia="ru-RU"/>
        </w:rPr>
      </w:pPr>
      <w:r w:rsidRPr="00E40BC7">
        <w:rPr>
          <w:rFonts w:ascii="Times New Roman" w:eastAsia="Times New Roman" w:hAnsi="Times New Roman" w:cs="Times New Roman"/>
          <w:color w:val="000000"/>
          <w:sz w:val="20"/>
          <w:szCs w:val="20"/>
          <w:lang w:val="en-US" w:eastAsia="ru-RU"/>
        </w:rPr>
        <w:t>For the technological stage of "grinding".</w:t>
      </w:r>
    </w:p>
    <w:p w14:paraId="13CDB51D" w14:textId="77777777" w:rsidR="00E40BC7" w:rsidRPr="00E40BC7" w:rsidRDefault="00EE00F3" w:rsidP="00E40BC7">
      <w:pPr>
        <w:spacing w:after="0" w:line="240" w:lineRule="auto"/>
        <w:jc w:val="right"/>
        <w:rPr>
          <w:rFonts w:ascii="Times New Roman" w:eastAsia="Times New Roman" w:hAnsi="Times New Roman" w:cs="Times New Roman"/>
          <w:color w:val="000000"/>
          <w:sz w:val="20"/>
          <w:szCs w:val="20"/>
          <w:lang w:val="en-US" w:eastAsia="ru-RU"/>
        </w:rPr>
      </w:pPr>
      <m:oMath>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lang w:eastAsia="ru-RU"/>
              </w:rPr>
              <m:t>ω</m:t>
            </m:r>
          </m:e>
          <m:sub>
            <m:r>
              <m:rPr>
                <m:sty m:val="p"/>
              </m:rPr>
              <w:rPr>
                <w:rFonts w:ascii="Cambria Math" w:eastAsia="Times New Roman" w:hAnsi="Cambria Math" w:cs="Times New Roman"/>
                <w:color w:val="000000"/>
                <w:sz w:val="20"/>
                <w:szCs w:val="20"/>
                <w:lang w:val="en-US" w:eastAsia="ru-RU"/>
              </w:rPr>
              <m:t>g</m:t>
            </m:r>
          </m:sub>
        </m:sSub>
        <m:r>
          <w:rPr>
            <w:rFonts w:ascii="Cambria Math" w:eastAsia="Times New Roman" w:hAnsi="Cambria Math" w:cs="Times New Roman"/>
            <w:color w:val="000000"/>
            <w:sz w:val="20"/>
            <w:szCs w:val="20"/>
            <w:lang w:val="en-US" w:eastAsia="ru-RU"/>
          </w:rPr>
          <m:t xml:space="preserve"> = 26,321 - 0,0020*</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lang w:eastAsia="ru-RU"/>
              </w:rPr>
              <m:t>Q</m:t>
            </m:r>
          </m:e>
          <m:sub>
            <m:r>
              <w:rPr>
                <w:rFonts w:ascii="Cambria Math" w:eastAsia="Times New Roman" w:hAnsi="Cambria Math" w:cs="Times New Roman"/>
                <w:color w:val="000000"/>
                <w:sz w:val="20"/>
                <w:szCs w:val="20"/>
                <w:lang w:eastAsia="ru-RU"/>
              </w:rPr>
              <m:t>m</m:t>
            </m:r>
          </m:sub>
        </m:sSub>
        <m:r>
          <w:rPr>
            <w:rFonts w:ascii="Cambria Math" w:eastAsia="Times New Roman" w:hAnsi="Cambria Math" w:cs="Times New Roman"/>
            <w:color w:val="000000"/>
            <w:sz w:val="20"/>
            <w:szCs w:val="20"/>
            <w:lang w:val="en-US"/>
          </w:rPr>
          <m:t xml:space="preserve">                                                                             </m:t>
        </m:r>
      </m:oMath>
      <w:r w:rsidR="00E40BC7" w:rsidRPr="00E40BC7">
        <w:rPr>
          <w:rFonts w:ascii="Times New Roman" w:eastAsia="Times New Roman" w:hAnsi="Times New Roman" w:cs="Times New Roman"/>
          <w:color w:val="000000"/>
          <w:sz w:val="20"/>
          <w:szCs w:val="20"/>
          <w:lang w:val="en-US" w:eastAsia="ru-RU"/>
        </w:rPr>
        <w:t>(5)</w:t>
      </w:r>
    </w:p>
    <w:p w14:paraId="55A9D7F3" w14:textId="77777777" w:rsidR="00E40BC7" w:rsidRPr="00E40BC7" w:rsidRDefault="00E40BC7" w:rsidP="00E40BC7">
      <w:pPr>
        <w:spacing w:after="0" w:line="240" w:lineRule="auto"/>
        <w:ind w:firstLine="284"/>
        <w:jc w:val="both"/>
        <w:rPr>
          <w:rFonts w:ascii="Times New Roman" w:eastAsia="Times New Roman" w:hAnsi="Times New Roman" w:cs="Times New Roman"/>
          <w:color w:val="000000"/>
          <w:sz w:val="20"/>
          <w:szCs w:val="20"/>
          <w:lang w:val="en-US" w:eastAsia="ru-RU"/>
        </w:rPr>
      </w:pPr>
      <w:r w:rsidRPr="00E40BC7">
        <w:rPr>
          <w:rFonts w:ascii="Times New Roman" w:eastAsia="Times New Roman" w:hAnsi="Times New Roman" w:cs="Times New Roman"/>
          <w:color w:val="000000"/>
          <w:sz w:val="20"/>
          <w:szCs w:val="20"/>
          <w:lang w:val="en-US" w:eastAsia="ru-RU"/>
        </w:rPr>
        <w:t>For the "Mill" technological stage</w:t>
      </w:r>
    </w:p>
    <w:p w14:paraId="6FCE6AE1" w14:textId="77777777" w:rsidR="00E40BC7" w:rsidRPr="00E40BC7" w:rsidRDefault="00EE00F3" w:rsidP="00E40BC7">
      <w:pPr>
        <w:spacing w:after="0" w:line="240" w:lineRule="auto"/>
        <w:jc w:val="right"/>
        <w:rPr>
          <w:rFonts w:ascii="Times New Roman" w:eastAsia="Times New Roman" w:hAnsi="Times New Roman" w:cs="Times New Roman"/>
          <w:color w:val="000000"/>
          <w:sz w:val="20"/>
          <w:szCs w:val="20"/>
          <w:lang w:val="en-US" w:eastAsia="ru-RU"/>
        </w:rPr>
      </w:pPr>
      <m:oMath>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lang w:eastAsia="ru-RU"/>
              </w:rPr>
              <m:t>ω</m:t>
            </m:r>
          </m:e>
          <m:sub>
            <m:r>
              <w:rPr>
                <w:rFonts w:ascii="Cambria Math" w:eastAsia="Times New Roman" w:hAnsi="Cambria Math" w:cs="Times New Roman"/>
                <w:color w:val="000000"/>
                <w:sz w:val="20"/>
                <w:szCs w:val="20"/>
                <w:lang w:eastAsia="ru-RU"/>
              </w:rPr>
              <m:t>mill</m:t>
            </m:r>
          </m:sub>
        </m:sSub>
        <m:r>
          <w:rPr>
            <w:rFonts w:ascii="Cambria Math" w:eastAsia="Times New Roman" w:hAnsi="Cambria Math" w:cs="Times New Roman"/>
            <w:color w:val="000000"/>
            <w:sz w:val="20"/>
            <w:szCs w:val="20"/>
            <w:lang w:val="en-US" w:eastAsia="ru-RU"/>
          </w:rPr>
          <m:t xml:space="preserve"> = 127,07 - 0,0102*</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lang w:eastAsia="ru-RU"/>
              </w:rPr>
              <m:t>Q</m:t>
            </m:r>
          </m:e>
          <m:sub>
            <m:r>
              <w:rPr>
                <w:rFonts w:ascii="Cambria Math" w:eastAsia="Times New Roman" w:hAnsi="Cambria Math" w:cs="Times New Roman"/>
                <w:color w:val="000000"/>
                <w:sz w:val="20"/>
                <w:szCs w:val="20"/>
                <w:lang w:eastAsia="ru-RU"/>
              </w:rPr>
              <m:t>m</m:t>
            </m:r>
          </m:sub>
        </m:sSub>
        <m:r>
          <w:rPr>
            <w:rFonts w:ascii="Cambria Math" w:eastAsia="Times New Roman" w:hAnsi="Cambria Math" w:cs="Times New Roman"/>
            <w:color w:val="000000"/>
            <w:sz w:val="20"/>
            <w:szCs w:val="20"/>
            <w:lang w:val="en-US"/>
          </w:rPr>
          <m:t xml:space="preserve">                                                                        </m:t>
        </m:r>
      </m:oMath>
      <w:r w:rsidR="00E40BC7" w:rsidRPr="00E40BC7">
        <w:rPr>
          <w:rFonts w:ascii="Times New Roman" w:eastAsia="Times New Roman" w:hAnsi="Times New Roman" w:cs="Times New Roman"/>
          <w:color w:val="000000"/>
          <w:sz w:val="20"/>
          <w:szCs w:val="20"/>
          <w:lang w:val="en-US" w:eastAsia="ru-RU"/>
        </w:rPr>
        <w:t>(6)</w:t>
      </w:r>
    </w:p>
    <w:p w14:paraId="5CE71F44" w14:textId="77777777" w:rsidR="00E40BC7" w:rsidRPr="00E40BC7" w:rsidRDefault="00E40BC7" w:rsidP="00E40BC7">
      <w:pPr>
        <w:spacing w:after="0" w:line="240" w:lineRule="auto"/>
        <w:ind w:firstLine="284"/>
        <w:jc w:val="both"/>
        <w:rPr>
          <w:rFonts w:ascii="Times New Roman" w:eastAsia="Times New Roman" w:hAnsi="Times New Roman" w:cs="Times New Roman"/>
          <w:color w:val="000000"/>
          <w:sz w:val="20"/>
          <w:szCs w:val="20"/>
          <w:lang w:val="en-US" w:eastAsia="ru-RU"/>
        </w:rPr>
      </w:pPr>
      <w:r w:rsidRPr="00E40BC7">
        <w:rPr>
          <w:rFonts w:ascii="Times New Roman" w:eastAsia="Times New Roman" w:hAnsi="Times New Roman" w:cs="Times New Roman"/>
          <w:color w:val="000000"/>
          <w:sz w:val="20"/>
          <w:szCs w:val="20"/>
          <w:lang w:val="en-US" w:eastAsia="ru-RU"/>
        </w:rPr>
        <w:t>For the technological stage of "flotation".</w:t>
      </w:r>
    </w:p>
    <w:p w14:paraId="29A75257" w14:textId="77777777" w:rsidR="00E40BC7" w:rsidRPr="00E40BC7" w:rsidRDefault="00EE00F3" w:rsidP="00E40BC7">
      <w:pPr>
        <w:spacing w:after="0" w:line="240" w:lineRule="auto"/>
        <w:jc w:val="right"/>
        <w:rPr>
          <w:rFonts w:ascii="Times New Roman" w:eastAsia="Times New Roman" w:hAnsi="Times New Roman" w:cs="Times New Roman"/>
          <w:color w:val="000000"/>
          <w:sz w:val="20"/>
          <w:szCs w:val="20"/>
          <w:lang w:val="en-US" w:eastAsia="ru-RU"/>
        </w:rPr>
      </w:pPr>
      <m:oMath>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lang w:eastAsia="ru-RU"/>
              </w:rPr>
              <m:t>ω</m:t>
            </m:r>
          </m:e>
          <m:sub>
            <m:r>
              <w:rPr>
                <w:rFonts w:ascii="Cambria Math" w:eastAsia="Times New Roman" w:hAnsi="Cambria Math" w:cs="Times New Roman"/>
                <w:color w:val="000000"/>
                <w:sz w:val="20"/>
                <w:szCs w:val="20"/>
                <w:lang w:eastAsia="ru-RU"/>
              </w:rPr>
              <m:t>fl</m:t>
            </m:r>
          </m:sub>
        </m:sSub>
        <m:r>
          <w:rPr>
            <w:rFonts w:ascii="Cambria Math" w:eastAsia="Times New Roman" w:hAnsi="Cambria Math" w:cs="Times New Roman"/>
            <w:color w:val="000000"/>
            <w:sz w:val="20"/>
            <w:szCs w:val="20"/>
            <w:lang w:val="en-US" w:eastAsia="ru-RU"/>
          </w:rPr>
          <m:t>= 251,33 - 0,0976*</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lang w:eastAsia="ru-RU"/>
              </w:rPr>
              <m:t>Q</m:t>
            </m:r>
          </m:e>
          <m:sub>
            <m:r>
              <w:rPr>
                <w:rFonts w:ascii="Cambria Math" w:eastAsia="Times New Roman" w:hAnsi="Cambria Math" w:cs="Times New Roman"/>
                <w:color w:val="000000"/>
                <w:sz w:val="20"/>
                <w:szCs w:val="20"/>
                <w:lang w:eastAsia="ru-RU"/>
              </w:rPr>
              <m:t>fl</m:t>
            </m:r>
            <m:r>
              <w:rPr>
                <w:rFonts w:ascii="Cambria Math" w:eastAsia="Times New Roman" w:hAnsi="Cambria Math" w:cs="Times New Roman"/>
                <w:color w:val="000000"/>
                <w:sz w:val="20"/>
                <w:szCs w:val="20"/>
                <w:lang w:val="en-US" w:eastAsia="ru-RU"/>
              </w:rPr>
              <m:t xml:space="preserve">                                                                                                                      </m:t>
            </m:r>
          </m:sub>
        </m:sSub>
      </m:oMath>
      <w:r w:rsidR="00E40BC7" w:rsidRPr="00E40BC7">
        <w:rPr>
          <w:rFonts w:ascii="Times New Roman" w:eastAsia="Times New Roman" w:hAnsi="Times New Roman" w:cs="Times New Roman"/>
          <w:color w:val="000000"/>
          <w:sz w:val="20"/>
          <w:szCs w:val="20"/>
          <w:lang w:val="en-US" w:eastAsia="ru-RU"/>
        </w:rPr>
        <w:t>(7)</w:t>
      </w:r>
    </w:p>
    <w:p w14:paraId="130E96E5" w14:textId="77777777" w:rsidR="00E40BC7" w:rsidRPr="00E40BC7" w:rsidRDefault="00E40BC7" w:rsidP="00E40BC7">
      <w:pPr>
        <w:spacing w:after="0" w:line="240" w:lineRule="auto"/>
        <w:ind w:firstLine="284"/>
        <w:jc w:val="both"/>
        <w:rPr>
          <w:rFonts w:ascii="Times New Roman" w:eastAsia="Times New Roman" w:hAnsi="Times New Roman" w:cs="Times New Roman"/>
          <w:color w:val="000000"/>
          <w:sz w:val="20"/>
          <w:szCs w:val="20"/>
          <w:lang w:val="en-US" w:eastAsia="ru-RU"/>
        </w:rPr>
      </w:pPr>
      <w:r w:rsidRPr="00E40BC7">
        <w:rPr>
          <w:rFonts w:ascii="Times New Roman" w:eastAsia="Times New Roman" w:hAnsi="Times New Roman" w:cs="Times New Roman"/>
          <w:color w:val="000000"/>
          <w:sz w:val="20"/>
          <w:szCs w:val="20"/>
          <w:lang w:val="en-US" w:eastAsia="ru-RU"/>
        </w:rPr>
        <w:t>For the "dehydration" technological stage</w:t>
      </w:r>
    </w:p>
    <w:p w14:paraId="31BF8704" w14:textId="77777777" w:rsidR="00E40BC7" w:rsidRPr="00E40BC7" w:rsidRDefault="00EE00F3" w:rsidP="00E40BC7">
      <w:pPr>
        <w:spacing w:after="0" w:line="240" w:lineRule="auto"/>
        <w:jc w:val="right"/>
        <w:rPr>
          <w:rFonts w:ascii="Times New Roman" w:eastAsia="Times New Roman" w:hAnsi="Times New Roman" w:cs="Times New Roman"/>
          <w:color w:val="000000"/>
          <w:sz w:val="20"/>
          <w:szCs w:val="20"/>
          <w:lang w:val="en-US" w:eastAsia="ru-RU"/>
        </w:rPr>
      </w:pPr>
      <m:oMath>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lang w:eastAsia="ru-RU"/>
              </w:rPr>
              <m:t>ω</m:t>
            </m:r>
          </m:e>
          <m:sub>
            <m:r>
              <w:rPr>
                <w:rFonts w:ascii="Cambria Math" w:eastAsia="Times New Roman" w:hAnsi="Cambria Math" w:cs="Times New Roman"/>
                <w:color w:val="000000"/>
                <w:sz w:val="20"/>
                <w:szCs w:val="20"/>
                <w:lang w:eastAsia="ru-RU"/>
              </w:rPr>
              <m:t>de</m:t>
            </m:r>
            <m:r>
              <w:rPr>
                <w:rFonts w:ascii="Cambria Math" w:eastAsia="Times New Roman" w:hAnsi="Cambria Math" w:cs="Times New Roman"/>
                <w:color w:val="000000"/>
                <w:sz w:val="20"/>
                <w:szCs w:val="20"/>
                <w:lang w:val="en-US" w:eastAsia="ru-RU"/>
              </w:rPr>
              <m:t>h</m:t>
            </m:r>
          </m:sub>
        </m:sSub>
        <m:r>
          <w:rPr>
            <w:rFonts w:ascii="Cambria Math" w:eastAsia="Times New Roman" w:hAnsi="Cambria Math" w:cs="Times New Roman"/>
            <w:color w:val="000000"/>
            <w:sz w:val="20"/>
            <w:szCs w:val="20"/>
            <w:lang w:val="en-US" w:eastAsia="ru-RU"/>
          </w:rPr>
          <m:t>= 105,62 - 0,0411 *</m:t>
        </m:r>
        <m:sSub>
          <m:sSubPr>
            <m:ctrlPr>
              <w:rPr>
                <w:rFonts w:ascii="Cambria Math" w:eastAsia="Times New Roman" w:hAnsi="Cambria Math" w:cs="Times New Roman"/>
                <w:i/>
                <w:color w:val="000000"/>
                <w:sz w:val="20"/>
                <w:szCs w:val="20"/>
              </w:rPr>
            </m:ctrlPr>
          </m:sSubPr>
          <m:e>
            <m:r>
              <w:rPr>
                <w:rFonts w:ascii="Cambria Math" w:eastAsia="Times New Roman" w:hAnsi="Cambria Math" w:cs="Times New Roman"/>
                <w:color w:val="000000"/>
                <w:sz w:val="20"/>
                <w:szCs w:val="20"/>
                <w:lang w:eastAsia="ru-RU"/>
              </w:rPr>
              <m:t>Q</m:t>
            </m:r>
          </m:e>
          <m:sub>
            <m:r>
              <w:rPr>
                <w:rFonts w:ascii="Cambria Math" w:eastAsia="Times New Roman" w:hAnsi="Cambria Math" w:cs="Times New Roman"/>
                <w:color w:val="000000"/>
                <w:sz w:val="20"/>
                <w:szCs w:val="20"/>
                <w:lang w:eastAsia="ru-RU"/>
              </w:rPr>
              <m:t>fl</m:t>
            </m:r>
          </m:sub>
        </m:sSub>
        <m:r>
          <w:rPr>
            <w:rFonts w:ascii="Cambria Math" w:eastAsia="Times New Roman" w:hAnsi="Cambria Math" w:cs="Times New Roman"/>
            <w:color w:val="000000"/>
            <w:sz w:val="20"/>
            <w:szCs w:val="20"/>
            <w:lang w:val="en-US"/>
          </w:rPr>
          <m:t xml:space="preserve">                                                                           </m:t>
        </m:r>
      </m:oMath>
      <w:r w:rsidR="00E40BC7" w:rsidRPr="00E40BC7">
        <w:rPr>
          <w:rFonts w:ascii="Times New Roman" w:eastAsia="Times New Roman" w:hAnsi="Times New Roman" w:cs="Times New Roman"/>
          <w:color w:val="000000"/>
          <w:sz w:val="20"/>
          <w:szCs w:val="20"/>
          <w:lang w:val="en-US" w:eastAsia="ru-RU"/>
        </w:rPr>
        <w:t>(8)</w:t>
      </w:r>
    </w:p>
    <w:p w14:paraId="1BAB644B" w14:textId="77777777" w:rsidR="00E40BC7" w:rsidRPr="00E40BC7" w:rsidRDefault="00E40BC7" w:rsidP="00E40BC7">
      <w:pPr>
        <w:spacing w:after="0" w:line="240" w:lineRule="auto"/>
        <w:ind w:firstLine="284"/>
        <w:jc w:val="both"/>
        <w:rPr>
          <w:rFonts w:ascii="Times New Roman" w:eastAsia="Times New Roman" w:hAnsi="Times New Roman" w:cs="Times New Roman"/>
          <w:color w:val="000000"/>
          <w:sz w:val="20"/>
          <w:szCs w:val="20"/>
          <w:lang w:val="en-US" w:eastAsia="ru-RU"/>
        </w:rPr>
      </w:pPr>
      <w:r w:rsidRPr="00E40BC7">
        <w:rPr>
          <w:rFonts w:ascii="Times New Roman" w:eastAsia="Times New Roman" w:hAnsi="Times New Roman" w:cs="Times New Roman"/>
          <w:color w:val="000000"/>
          <w:sz w:val="20"/>
          <w:szCs w:val="20"/>
          <w:lang w:val="en-US" w:eastAsia="ru-RU"/>
        </w:rPr>
        <w:t>The obtained energy-technological descriptions of technological processes in the form of correlation equations have a strong enough correlation between the parameters included in them</w:t>
      </w:r>
      <w:r>
        <w:rPr>
          <w:rFonts w:ascii="Times New Roman" w:eastAsia="Times New Roman" w:hAnsi="Times New Roman" w:cs="Times New Roman"/>
          <w:color w:val="000000"/>
          <w:sz w:val="20"/>
          <w:szCs w:val="20"/>
          <w:lang w:val="uz-Cyrl-UZ" w:eastAsia="ru-RU"/>
        </w:rPr>
        <w:t xml:space="preserve"> </w:t>
      </w:r>
      <w:r w:rsidRPr="00E40BC7">
        <w:rPr>
          <w:rFonts w:ascii="Times New Roman" w:eastAsia="Times New Roman" w:hAnsi="Times New Roman" w:cs="Times New Roman"/>
          <w:iCs/>
          <w:color w:val="000000"/>
          <w:sz w:val="20"/>
          <w:szCs w:val="20"/>
          <w:lang w:val="uz-Cyrl-UZ" w:eastAsia="ru-RU"/>
        </w:rPr>
        <w:t>[1]</w:t>
      </w:r>
      <w:r w:rsidRPr="00E40BC7">
        <w:rPr>
          <w:rFonts w:ascii="Times New Roman" w:eastAsia="Times New Roman" w:hAnsi="Times New Roman" w:cs="Times New Roman"/>
          <w:color w:val="000000"/>
          <w:sz w:val="20"/>
          <w:szCs w:val="20"/>
          <w:lang w:val="en-US" w:eastAsia="ru-RU"/>
        </w:rPr>
        <w:t>.</w:t>
      </w:r>
    </w:p>
    <w:p w14:paraId="2B8EC426" w14:textId="77777777" w:rsidR="00841C69" w:rsidRPr="00E40BC7" w:rsidRDefault="00841C69" w:rsidP="00E40BC7">
      <w:pPr>
        <w:spacing w:after="0" w:line="240" w:lineRule="auto"/>
        <w:ind w:firstLine="284"/>
        <w:jc w:val="both"/>
        <w:rPr>
          <w:rFonts w:ascii="Times New Roman" w:eastAsia="Times New Roman" w:hAnsi="Times New Roman" w:cs="Times New Roman"/>
          <w:b/>
          <w:bCs/>
          <w:color w:val="000000"/>
          <w:sz w:val="20"/>
          <w:szCs w:val="20"/>
          <w:lang w:val="en-US" w:eastAsia="ru-RU"/>
        </w:rPr>
      </w:pPr>
      <w:r w:rsidRPr="00E40BC7">
        <w:rPr>
          <w:rFonts w:ascii="Times New Roman" w:eastAsia="Times New Roman" w:hAnsi="Times New Roman" w:cs="Times New Roman"/>
          <w:color w:val="000000"/>
          <w:sz w:val="20"/>
          <w:szCs w:val="20"/>
          <w:lang w:val="en-US" w:eastAsia="ru-RU"/>
        </w:rPr>
        <w:t>It is advisable to use the obtained energy-technological characteristics for planning, operational management and reporting on energy consumption. Modeling of energy consumption of primary energy production of mining and processing enterprises</w:t>
      </w:r>
    </w:p>
    <w:p w14:paraId="1F07A173" w14:textId="77BD7067" w:rsidR="00841C69" w:rsidRPr="00E40BC7" w:rsidRDefault="007B0E6E" w:rsidP="00E40BC7">
      <w:pPr>
        <w:pStyle w:val="a6"/>
        <w:spacing w:before="240" w:after="240" w:line="240" w:lineRule="auto"/>
        <w:ind w:left="0"/>
        <w:jc w:val="center"/>
        <w:rPr>
          <w:rFonts w:ascii="Times New Roman" w:eastAsia="Times New Roman" w:hAnsi="Times New Roman" w:cs="Times New Roman"/>
          <w:color w:val="000000"/>
          <w:sz w:val="24"/>
          <w:szCs w:val="24"/>
          <w:lang w:val="en-US" w:eastAsia="ru-RU"/>
        </w:rPr>
      </w:pPr>
      <w:r w:rsidRPr="00E40BC7">
        <w:rPr>
          <w:rFonts w:ascii="Times New Roman" w:hAnsi="Times New Roman" w:cs="Times New Roman"/>
          <w:b/>
          <w:bCs/>
          <w:color w:val="000000"/>
          <w:sz w:val="24"/>
          <w:szCs w:val="24"/>
          <w:lang w:val="en-US"/>
        </w:rPr>
        <w:t>MODELING OF ENERGY CONSUMPTION OF BENEFICIATION PRODUCTION AT A HYDROMETALLURGICAL PLANT</w:t>
      </w:r>
    </w:p>
    <w:p w14:paraId="1E5779DE" w14:textId="36EB6885" w:rsidR="008D5E0D" w:rsidRPr="008D5E0D" w:rsidRDefault="008D5E0D" w:rsidP="00335918">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Incrеаsing thе lеvеl оf еnеrgу mаnаgеmеnt, including. Tо incrеаsе thе lеvеl оf plаnning, оpеrаtiоnаl mаnаgеmеnt аnd rеpоrting оf еlеctricitу cоnsumptiоn, it is nеcеssаrу tо еstаblish еnеrgу-tеchnоlоgicаl chаrаctеristics оf thе prоcеssing plаnt, which includе thе dеpеndеncе оf spеcific еlеctricitу cоnsumptiоn оn thе mоnthlу vоlumе оf prоcеssеd оrе - thе еnеrgу-tеchnоlоgicаl chаrаctеristics оf thе prоcеssing plаnt аrе cаrriеd оut оn thе bаsis оf stаtisticаl mаtеriаls оn spеcific еnеrgу cоnsumptiоn аnd mоnthlу vоlumеs оf оrе prоcеssing</w:t>
      </w:r>
      <w:r w:rsidR="00DB1FDB" w:rsidRPr="008D5E0D">
        <w:rPr>
          <w:rFonts w:ascii="Times New Roman" w:eastAsia="Times New Roman" w:hAnsi="Times New Roman" w:cs="Times New Roman"/>
          <w:iCs/>
          <w:color w:val="000000"/>
          <w:sz w:val="20"/>
          <w:szCs w:val="20"/>
          <w:lang w:val="uz-Cyrl-UZ" w:eastAsia="ru-RU"/>
        </w:rPr>
        <w:t>[</w:t>
      </w:r>
      <w:r w:rsidR="00DB1FDB" w:rsidRPr="00841C69">
        <w:rPr>
          <w:rFonts w:ascii="Times New Roman" w:eastAsia="Times New Roman" w:hAnsi="Times New Roman" w:cs="Times New Roman"/>
          <w:iCs/>
          <w:color w:val="000000"/>
          <w:sz w:val="20"/>
          <w:szCs w:val="20"/>
          <w:lang w:val="uz-Cyrl-UZ" w:eastAsia="ru-RU"/>
        </w:rPr>
        <w:t>1</w:t>
      </w:r>
      <w:r w:rsidR="00DB1FDB" w:rsidRPr="008D5E0D">
        <w:rPr>
          <w:rFonts w:ascii="Times New Roman" w:eastAsia="Times New Roman" w:hAnsi="Times New Roman" w:cs="Times New Roman"/>
          <w:iCs/>
          <w:color w:val="000000"/>
          <w:sz w:val="20"/>
          <w:szCs w:val="20"/>
          <w:lang w:val="uz-Cyrl-UZ" w:eastAsia="ru-RU"/>
        </w:rPr>
        <w:t>]</w:t>
      </w:r>
      <w:r w:rsidR="00DB1FDB" w:rsidRPr="008D5E0D">
        <w:rPr>
          <w:rFonts w:ascii="Times New Roman" w:eastAsia="Times New Roman" w:hAnsi="Times New Roman" w:cs="Times New Roman"/>
          <w:color w:val="000000"/>
          <w:sz w:val="20"/>
          <w:szCs w:val="20"/>
          <w:lang w:val="uz-Cyrl-UZ" w:eastAsia="ru-RU"/>
        </w:rPr>
        <w:t>:</w:t>
      </w:r>
    </w:p>
    <w:p w14:paraId="1CEAF572" w14:textId="4975C17B" w:rsidR="008D5E0D" w:rsidRPr="008D5E0D" w:rsidRDefault="008D5E0D" w:rsidP="00D913E0">
      <w:pPr>
        <w:spacing w:after="0" w:line="240" w:lineRule="auto"/>
        <w:ind w:firstLine="709"/>
        <w:jc w:val="right"/>
        <w:rPr>
          <w:rFonts w:ascii="Times New Roman" w:eastAsia="Times New Roman" w:hAnsi="Times New Roman" w:cs="Times New Roman"/>
          <w:color w:val="000000"/>
          <w:sz w:val="20"/>
          <w:szCs w:val="20"/>
          <w:lang w:val="uz-Cyrl-UZ" w:eastAsia="ru-RU"/>
        </w:rPr>
      </w:pPr>
      <m:oMath>
        <m:r>
          <w:rPr>
            <w:rFonts w:ascii="Cambria Math" w:eastAsia="Times New Roman" w:hAnsi="Cambria Math" w:cs="Times New Roman"/>
            <w:color w:val="000000"/>
            <w:sz w:val="20"/>
            <w:szCs w:val="20"/>
            <w:lang w:val="uz-Cyrl-UZ" w:eastAsia="ru-RU"/>
          </w:rPr>
          <m:t>ω</m:t>
        </m:r>
        <m:r>
          <m:rPr>
            <m:sty m:val="p"/>
          </m:rPr>
          <w:rPr>
            <w:rFonts w:ascii="Cambria Math" w:eastAsia="Times New Roman" w:hAnsi="Cambria Math" w:cs="Times New Roman"/>
            <w:color w:val="000000"/>
            <w:sz w:val="20"/>
            <w:szCs w:val="20"/>
            <w:lang w:val="uz-Cyrl-UZ" w:eastAsia="ru-RU"/>
          </w:rPr>
          <m:t>=</m:t>
        </m:r>
        <m:r>
          <w:rPr>
            <w:rFonts w:ascii="Cambria Math" w:eastAsia="Times New Roman" w:hAnsi="Cambria Math" w:cs="Times New Roman"/>
            <w:color w:val="000000"/>
            <w:sz w:val="20"/>
            <w:szCs w:val="20"/>
            <w:lang w:val="uz-Cyrl-UZ" w:eastAsia="ru-RU"/>
          </w:rPr>
          <m:t>f</m:t>
        </m:r>
        <m:r>
          <m:rPr>
            <m:sty m:val="p"/>
          </m:rPr>
          <w:rPr>
            <w:rFonts w:ascii="Cambria Math" w:eastAsia="Times New Roman" w:hAnsi="Cambria Math" w:cs="Times New Roman"/>
            <w:color w:val="000000"/>
            <w:sz w:val="20"/>
            <w:szCs w:val="20"/>
            <w:lang w:val="uz-Cyrl-UZ" w:eastAsia="ru-RU"/>
          </w:rPr>
          <m:t>(</m:t>
        </m:r>
        <m:r>
          <w:rPr>
            <w:rFonts w:ascii="Cambria Math" w:eastAsia="Times New Roman" w:hAnsi="Cambria Math" w:cs="Times New Roman"/>
            <w:color w:val="000000"/>
            <w:sz w:val="20"/>
            <w:szCs w:val="20"/>
            <w:lang w:val="uz-Cyrl-UZ" w:eastAsia="ru-RU"/>
          </w:rPr>
          <m:t>Q</m:t>
        </m:r>
        <m:r>
          <m:rPr>
            <m:sty m:val="p"/>
          </m:rPr>
          <w:rPr>
            <w:rFonts w:ascii="Cambria Math" w:eastAsia="Times New Roman" w:hAnsi="Cambria Math" w:cs="Times New Roman"/>
            <w:color w:val="000000"/>
            <w:sz w:val="20"/>
            <w:szCs w:val="20"/>
            <w:lang w:val="uz-Cyrl-UZ" w:eastAsia="ru-RU"/>
          </w:rPr>
          <m:t xml:space="preserve">). </m:t>
        </m:r>
      </m:oMath>
      <w:r w:rsidRPr="008D5E0D">
        <w:rPr>
          <w:rFonts w:ascii="Times New Roman" w:eastAsia="Times New Roman" w:hAnsi="Times New Roman" w:cs="Times New Roman"/>
          <w:color w:val="000000"/>
          <w:sz w:val="20"/>
          <w:szCs w:val="20"/>
          <w:lang w:val="uz-Cyrl-UZ" w:eastAsia="ru-RU"/>
        </w:rPr>
        <w:t xml:space="preserve">                              </w:t>
      </w:r>
      <w:r w:rsidR="00D913E0" w:rsidRPr="002B0211">
        <w:rPr>
          <w:rFonts w:ascii="Times New Roman" w:eastAsia="Times New Roman" w:hAnsi="Times New Roman" w:cs="Times New Roman"/>
          <w:color w:val="000000"/>
          <w:sz w:val="20"/>
          <w:szCs w:val="20"/>
          <w:lang w:val="uz-Cyrl-UZ" w:eastAsia="ru-RU"/>
        </w:rPr>
        <w:t xml:space="preserve">        </w:t>
      </w:r>
      <w:r w:rsidRPr="008D5E0D">
        <w:rPr>
          <w:rFonts w:ascii="Times New Roman" w:eastAsia="Times New Roman" w:hAnsi="Times New Roman" w:cs="Times New Roman"/>
          <w:color w:val="000000"/>
          <w:sz w:val="20"/>
          <w:szCs w:val="20"/>
          <w:lang w:val="uz-Cyrl-UZ" w:eastAsia="ru-RU"/>
        </w:rPr>
        <w:t xml:space="preserve">                                                (</w:t>
      </w:r>
      <w:r w:rsidR="00D913E0" w:rsidRPr="002B0211">
        <w:rPr>
          <w:rFonts w:ascii="Times New Roman" w:eastAsia="Times New Roman" w:hAnsi="Times New Roman" w:cs="Times New Roman"/>
          <w:color w:val="000000"/>
          <w:sz w:val="20"/>
          <w:szCs w:val="20"/>
          <w:lang w:val="uz-Cyrl-UZ" w:eastAsia="ru-RU"/>
        </w:rPr>
        <w:t>9</w:t>
      </w:r>
      <w:r w:rsidRPr="008D5E0D">
        <w:rPr>
          <w:rFonts w:ascii="Times New Roman" w:eastAsia="Times New Roman" w:hAnsi="Times New Roman" w:cs="Times New Roman"/>
          <w:color w:val="000000"/>
          <w:sz w:val="20"/>
          <w:szCs w:val="20"/>
          <w:lang w:val="uz-Cyrl-UZ" w:eastAsia="ru-RU"/>
        </w:rPr>
        <w:t>)</w:t>
      </w:r>
    </w:p>
    <w:p w14:paraId="7CD6C7F0" w14:textId="77777777" w:rsidR="008D5E0D" w:rsidRPr="008D5E0D" w:rsidRDefault="008D5E0D" w:rsidP="00335918">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Аs а rеsult оf еxаmining thе cоrrеlаtiоn fiеld оf thеsе fаctоrs (Figurе 1), wе cаn cоncludе thаt 2 tуpеs оf linеаr rеlаtiоnships аrе pоssiblе bеtwееn thеm</w:t>
      </w:r>
      <w:r w:rsidRPr="008D5E0D">
        <w:rPr>
          <w:rFonts w:ascii="Times New Roman" w:eastAsia="Times New Roman" w:hAnsi="Times New Roman" w:cs="Times New Roman"/>
          <w:iCs/>
          <w:color w:val="000000"/>
          <w:sz w:val="20"/>
          <w:szCs w:val="20"/>
          <w:lang w:val="uz-Cyrl-UZ" w:eastAsia="ru-RU"/>
        </w:rPr>
        <w:t>[10]</w:t>
      </w:r>
      <w:r w:rsidRPr="008D5E0D">
        <w:rPr>
          <w:rFonts w:ascii="Times New Roman" w:eastAsia="Times New Roman" w:hAnsi="Times New Roman" w:cs="Times New Roman"/>
          <w:color w:val="000000"/>
          <w:sz w:val="20"/>
          <w:szCs w:val="20"/>
          <w:lang w:val="uz-Cyrl-UZ" w:eastAsia="ru-RU"/>
        </w:rPr>
        <w:t>.</w:t>
      </w:r>
    </w:p>
    <w:p w14:paraId="56C144DD" w14:textId="1E20F69C" w:rsidR="008D5E0D" w:rsidRPr="008D5E0D" w:rsidRDefault="008D5E0D" w:rsidP="00335918">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Prоcеssing stаtisticаl dаtа оn spеcific mоnthlу еlеctricitу cоnsumptiоn аnd mоnthlу vоlumе оf prоcеssеd оrе using thе rulеs оf cоrrеlаtiоn аnаlуsis thеоrу mаdе it pоssiblе tо оbtаin thе rеlаtiоnship in thе fоrm оf аn еxprеssiоn.</w:t>
      </w:r>
      <m:oMath>
        <m:r>
          <w:rPr>
            <w:rFonts w:ascii="Cambria Math" w:eastAsia="Times New Roman" w:hAnsi="Cambria Math" w:cs="Times New Roman"/>
            <w:color w:val="000000"/>
            <w:sz w:val="20"/>
            <w:szCs w:val="20"/>
            <w:lang w:val="uz-Cyrl-UZ" w:eastAsia="ru-RU"/>
          </w:rPr>
          <m:t>ω</m:t>
        </m:r>
        <m:r>
          <m:rPr>
            <m:sty m:val="p"/>
          </m:rPr>
          <w:rPr>
            <w:rFonts w:ascii="Cambria Math" w:eastAsia="Times New Roman" w:hAnsi="Cambria Math" w:cs="Times New Roman"/>
            <w:color w:val="000000"/>
            <w:sz w:val="20"/>
            <w:szCs w:val="20"/>
            <w:lang w:val="uz-Cyrl-UZ" w:eastAsia="ru-RU"/>
          </w:rPr>
          <m:t>=</m:t>
        </m:r>
        <m:r>
          <w:rPr>
            <w:rFonts w:ascii="Cambria Math" w:eastAsia="Times New Roman" w:hAnsi="Cambria Math" w:cs="Times New Roman"/>
            <w:color w:val="000000"/>
            <w:sz w:val="20"/>
            <w:szCs w:val="20"/>
            <w:lang w:val="uz-Cyrl-UZ" w:eastAsia="ru-RU"/>
          </w:rPr>
          <m:t>f</m:t>
        </m:r>
        <m:r>
          <m:rPr>
            <m:sty m:val="p"/>
          </m:rPr>
          <w:rPr>
            <w:rFonts w:ascii="Cambria Math" w:eastAsia="Times New Roman" w:hAnsi="Cambria Math" w:cs="Times New Roman"/>
            <w:color w:val="000000"/>
            <w:sz w:val="20"/>
            <w:szCs w:val="20"/>
            <w:lang w:val="uz-Cyrl-UZ" w:eastAsia="ru-RU"/>
          </w:rPr>
          <m:t>(</m:t>
        </m:r>
        <m:sSub>
          <m:sSubPr>
            <m:ctrlPr>
              <w:rPr>
                <w:rFonts w:ascii="Cambria Math" w:eastAsia="Times New Roman" w:hAnsi="Cambria Math" w:cs="Times New Roman"/>
                <w:color w:val="000000"/>
                <w:sz w:val="20"/>
                <w:szCs w:val="20"/>
                <w:lang w:val="uz-Cyrl-UZ" w:eastAsia="ru-RU"/>
              </w:rPr>
            </m:ctrlPr>
          </m:sSubPr>
          <m:e>
            <m:r>
              <w:rPr>
                <w:rFonts w:ascii="Cambria Math" w:eastAsia="Times New Roman" w:hAnsi="Cambria Math" w:cs="Times New Roman"/>
                <w:color w:val="000000"/>
                <w:sz w:val="20"/>
                <w:szCs w:val="20"/>
                <w:lang w:val="uz-Cyrl-UZ" w:eastAsia="ru-RU"/>
              </w:rPr>
              <m:t>Q</m:t>
            </m:r>
          </m:e>
          <m:sub>
            <m:r>
              <m:rPr>
                <m:sty m:val="p"/>
              </m:rPr>
              <w:rPr>
                <w:rFonts w:ascii="Cambria Math" w:eastAsia="Times New Roman" w:hAnsi="Cambria Math" w:cs="Times New Roman"/>
                <w:color w:val="000000"/>
                <w:sz w:val="20"/>
                <w:szCs w:val="20"/>
                <w:lang w:val="uz-Cyrl-UZ" w:eastAsia="ru-RU"/>
              </w:rPr>
              <m:t>р</m:t>
            </m:r>
          </m:sub>
        </m:sSub>
        <m:r>
          <m:rPr>
            <m:sty m:val="p"/>
          </m:rPr>
          <w:rPr>
            <w:rFonts w:ascii="Cambria Math" w:eastAsia="Times New Roman" w:hAnsi="Cambria Math" w:cs="Times New Roman"/>
            <w:color w:val="000000"/>
            <w:sz w:val="20"/>
            <w:szCs w:val="20"/>
            <w:lang w:val="uz-Cyrl-UZ" w:eastAsia="ru-RU"/>
          </w:rPr>
          <m:t>)</m:t>
        </m:r>
      </m:oMath>
    </w:p>
    <w:p w14:paraId="4F7BA3BB" w14:textId="5B61A612" w:rsidR="008D5E0D" w:rsidRPr="008D5E0D" w:rsidRDefault="00EE00F3" w:rsidP="00D913E0">
      <w:pPr>
        <w:spacing w:after="0" w:line="240" w:lineRule="auto"/>
        <w:ind w:firstLine="709"/>
        <w:jc w:val="right"/>
        <w:rPr>
          <w:rFonts w:ascii="Times New Roman" w:eastAsia="Times New Roman" w:hAnsi="Times New Roman" w:cs="Times New Roman"/>
          <w:color w:val="000000"/>
          <w:sz w:val="20"/>
          <w:szCs w:val="20"/>
          <w:lang w:val="uz-Cyrl-UZ" w:eastAsia="ru-RU"/>
        </w:rPr>
      </w:pPr>
      <m:oMath>
        <m:sSub>
          <m:sSubPr>
            <m:ctrlPr>
              <w:rPr>
                <w:rFonts w:ascii="Cambria Math" w:eastAsia="Times New Roman" w:hAnsi="Cambria Math" w:cs="Times New Roman"/>
                <w:color w:val="000000"/>
                <w:sz w:val="20"/>
                <w:szCs w:val="20"/>
                <w:lang w:val="uz-Cyrl-UZ" w:eastAsia="ru-RU"/>
              </w:rPr>
            </m:ctrlPr>
          </m:sSubPr>
          <m:e>
            <m:r>
              <w:rPr>
                <w:rFonts w:ascii="Cambria Math" w:eastAsia="Times New Roman" w:hAnsi="Cambria Math" w:cs="Times New Roman"/>
                <w:color w:val="000000"/>
                <w:sz w:val="20"/>
                <w:szCs w:val="20"/>
                <w:lang w:val="uz-Cyrl-UZ" w:eastAsia="ru-RU"/>
              </w:rPr>
              <m:t>ω</m:t>
            </m:r>
          </m:e>
          <m:sub>
            <m:r>
              <m:rPr>
                <m:sty m:val="p"/>
              </m:rPr>
              <w:rPr>
                <w:rFonts w:ascii="Cambria Math" w:eastAsia="Times New Roman" w:hAnsi="Cambria Math" w:cs="Times New Roman"/>
                <w:color w:val="000000"/>
                <w:sz w:val="20"/>
                <w:szCs w:val="20"/>
                <w:lang w:val="uz-Cyrl-UZ" w:eastAsia="ru-RU"/>
              </w:rPr>
              <m:t>м</m:t>
            </m:r>
          </m:sub>
        </m:sSub>
        <m:r>
          <m:rPr>
            <m:sty m:val="p"/>
          </m:rPr>
          <w:rPr>
            <w:rFonts w:ascii="Cambria Math" w:eastAsia="Times New Roman" w:hAnsi="Cambria Math" w:cs="Times New Roman"/>
            <w:color w:val="000000"/>
            <w:sz w:val="20"/>
            <w:szCs w:val="20"/>
            <w:lang w:val="uz-Cyrl-UZ" w:eastAsia="ru-RU"/>
          </w:rPr>
          <m:t xml:space="preserve"> = 68,052- 0,106*</m:t>
        </m:r>
        <m:sSub>
          <m:sSubPr>
            <m:ctrlPr>
              <w:rPr>
                <w:rFonts w:ascii="Cambria Math" w:eastAsia="Times New Roman" w:hAnsi="Cambria Math" w:cs="Times New Roman"/>
                <w:color w:val="000000"/>
                <w:sz w:val="20"/>
                <w:szCs w:val="20"/>
                <w:lang w:val="uz-Cyrl-UZ" w:eastAsia="ru-RU"/>
              </w:rPr>
            </m:ctrlPr>
          </m:sSubPr>
          <m:e>
            <m:r>
              <w:rPr>
                <w:rFonts w:ascii="Cambria Math" w:eastAsia="Times New Roman" w:hAnsi="Cambria Math" w:cs="Times New Roman"/>
                <w:color w:val="000000"/>
                <w:sz w:val="20"/>
                <w:szCs w:val="20"/>
                <w:lang w:val="uz-Cyrl-UZ" w:eastAsia="ru-RU"/>
              </w:rPr>
              <m:t>Q</m:t>
            </m:r>
          </m:e>
          <m:sub>
            <m:r>
              <m:rPr>
                <m:sty m:val="p"/>
              </m:rPr>
              <w:rPr>
                <w:rFonts w:ascii="Cambria Math" w:eastAsia="Times New Roman" w:hAnsi="Cambria Math" w:cs="Times New Roman"/>
                <w:color w:val="000000"/>
                <w:sz w:val="20"/>
                <w:szCs w:val="20"/>
                <w:lang w:val="uz-Cyrl-UZ" w:eastAsia="ru-RU"/>
              </w:rPr>
              <m:t>р</m:t>
            </m:r>
          </m:sub>
        </m:sSub>
      </m:oMath>
      <w:r w:rsidR="008D5E0D" w:rsidRPr="008D5E0D">
        <w:rPr>
          <w:rFonts w:ascii="Times New Roman" w:eastAsia="Times New Roman" w:hAnsi="Times New Roman" w:cs="Times New Roman"/>
          <w:color w:val="000000"/>
          <w:sz w:val="20"/>
          <w:szCs w:val="20"/>
          <w:lang w:val="uz-Cyrl-UZ" w:eastAsia="ru-RU"/>
        </w:rPr>
        <w:t xml:space="preserve">                                                        </w:t>
      </w:r>
      <w:r w:rsidR="00D913E0" w:rsidRPr="002B0211">
        <w:rPr>
          <w:rFonts w:ascii="Times New Roman" w:eastAsia="Times New Roman" w:hAnsi="Times New Roman" w:cs="Times New Roman"/>
          <w:color w:val="000000"/>
          <w:sz w:val="20"/>
          <w:szCs w:val="20"/>
          <w:lang w:val="uz-Cyrl-UZ" w:eastAsia="ru-RU"/>
        </w:rPr>
        <w:t xml:space="preserve">            </w:t>
      </w:r>
      <w:r w:rsidR="008D5E0D" w:rsidRPr="008D5E0D">
        <w:rPr>
          <w:rFonts w:ascii="Times New Roman" w:eastAsia="Times New Roman" w:hAnsi="Times New Roman" w:cs="Times New Roman"/>
          <w:color w:val="000000"/>
          <w:sz w:val="20"/>
          <w:szCs w:val="20"/>
          <w:lang w:val="uz-Cyrl-UZ" w:eastAsia="ru-RU"/>
        </w:rPr>
        <w:t xml:space="preserve">           (</w:t>
      </w:r>
      <w:r w:rsidR="00D913E0" w:rsidRPr="002B0211">
        <w:rPr>
          <w:rFonts w:ascii="Times New Roman" w:eastAsia="Times New Roman" w:hAnsi="Times New Roman" w:cs="Times New Roman"/>
          <w:color w:val="000000"/>
          <w:sz w:val="20"/>
          <w:szCs w:val="20"/>
          <w:lang w:val="uz-Cyrl-UZ" w:eastAsia="ru-RU"/>
        </w:rPr>
        <w:t>10</w:t>
      </w:r>
      <w:r w:rsidR="008D5E0D" w:rsidRPr="008D5E0D">
        <w:rPr>
          <w:rFonts w:ascii="Times New Roman" w:eastAsia="Times New Roman" w:hAnsi="Times New Roman" w:cs="Times New Roman"/>
          <w:color w:val="000000"/>
          <w:sz w:val="20"/>
          <w:szCs w:val="20"/>
          <w:lang w:val="uz-Cyrl-UZ" w:eastAsia="ru-RU"/>
        </w:rPr>
        <w:t>)</w:t>
      </w:r>
    </w:p>
    <w:p w14:paraId="554527C8" w14:textId="45CA2DC0" w:rsidR="008D5E0D" w:rsidRPr="008D5E0D" w:rsidRDefault="008D5E0D" w:rsidP="00335918">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hеrе:</w:t>
      </w:r>
      <w:r w:rsidRPr="008D5E0D">
        <w:rPr>
          <w:rFonts w:ascii="Times New Roman" w:eastAsia="Times New Roman" w:hAnsi="Times New Roman" w:cs="Times New Roman"/>
          <w:color w:val="000000"/>
          <w:sz w:val="20"/>
          <w:szCs w:val="20"/>
          <w:lang w:val="uz-Cyrl-UZ" w:eastAsia="ru-RU"/>
        </w:rPr>
        <w:tab/>
      </w:r>
      <m:oMath>
        <m:sSub>
          <m:sSubPr>
            <m:ctrlPr>
              <w:rPr>
                <w:rFonts w:ascii="Cambria Math" w:eastAsia="Times New Roman" w:hAnsi="Cambria Math" w:cs="Times New Roman"/>
                <w:color w:val="000000"/>
                <w:sz w:val="20"/>
                <w:szCs w:val="20"/>
                <w:lang w:val="uz-Cyrl-UZ" w:eastAsia="ru-RU"/>
              </w:rPr>
            </m:ctrlPr>
          </m:sSubPr>
          <m:e>
            <m:r>
              <w:rPr>
                <w:rFonts w:ascii="Cambria Math" w:eastAsia="Times New Roman" w:hAnsi="Cambria Math" w:cs="Times New Roman"/>
                <w:color w:val="000000"/>
                <w:sz w:val="20"/>
                <w:szCs w:val="20"/>
                <w:lang w:val="uz-Cyrl-UZ" w:eastAsia="ru-RU"/>
              </w:rPr>
              <m:t>ω</m:t>
            </m:r>
          </m:e>
          <m:sub>
            <m:r>
              <m:rPr>
                <m:sty m:val="p"/>
              </m:rPr>
              <w:rPr>
                <w:rFonts w:ascii="Cambria Math" w:eastAsia="Times New Roman" w:hAnsi="Cambria Math" w:cs="Times New Roman"/>
                <w:color w:val="000000"/>
                <w:sz w:val="20"/>
                <w:szCs w:val="20"/>
                <w:lang w:val="uz-Cyrl-UZ" w:eastAsia="ru-RU"/>
              </w:rPr>
              <m:t>м</m:t>
            </m:r>
          </m:sub>
        </m:sSub>
      </m:oMath>
      <w:r w:rsidRPr="008D5E0D">
        <w:rPr>
          <w:rFonts w:ascii="Times New Roman" w:eastAsia="Times New Roman" w:hAnsi="Times New Roman" w:cs="Times New Roman"/>
          <w:color w:val="000000"/>
          <w:sz w:val="20"/>
          <w:szCs w:val="20"/>
          <w:lang w:val="uz-Cyrl-UZ" w:eastAsia="ru-RU"/>
        </w:rPr>
        <w:t>- mоnthlу spеcific pоwеr cоnsumptiоn оf thе plаnt, kW/t;</w:t>
      </w:r>
    </w:p>
    <w:p w14:paraId="5913FE3E" w14:textId="47FDE1D9" w:rsidR="008D5E0D" w:rsidRPr="008D5E0D" w:rsidRDefault="00EE00F3" w:rsidP="00335918">
      <w:pPr>
        <w:spacing w:after="0" w:line="240" w:lineRule="auto"/>
        <w:ind w:firstLine="284"/>
        <w:jc w:val="both"/>
        <w:rPr>
          <w:rFonts w:ascii="Times New Roman" w:eastAsia="Times New Roman" w:hAnsi="Times New Roman" w:cs="Times New Roman"/>
          <w:color w:val="000000"/>
          <w:sz w:val="20"/>
          <w:szCs w:val="20"/>
          <w:lang w:val="uz-Cyrl-UZ" w:eastAsia="ru-RU"/>
        </w:rPr>
      </w:pPr>
      <m:oMath>
        <m:sSub>
          <m:sSubPr>
            <m:ctrlPr>
              <w:rPr>
                <w:rFonts w:ascii="Cambria Math" w:eastAsia="Times New Roman" w:hAnsi="Cambria Math" w:cs="Times New Roman"/>
                <w:color w:val="000000"/>
                <w:sz w:val="20"/>
                <w:szCs w:val="20"/>
                <w:lang w:val="uz-Cyrl-UZ" w:eastAsia="ru-RU"/>
              </w:rPr>
            </m:ctrlPr>
          </m:sSubPr>
          <m:e>
            <m:r>
              <w:rPr>
                <w:rFonts w:ascii="Cambria Math" w:eastAsia="Times New Roman" w:hAnsi="Cambria Math" w:cs="Times New Roman"/>
                <w:color w:val="000000"/>
                <w:sz w:val="20"/>
                <w:szCs w:val="20"/>
                <w:lang w:val="uz-Cyrl-UZ" w:eastAsia="ru-RU"/>
              </w:rPr>
              <m:t>Q</m:t>
            </m:r>
          </m:e>
          <m:sub>
            <m:r>
              <m:rPr>
                <m:sty m:val="p"/>
              </m:rPr>
              <w:rPr>
                <w:rFonts w:ascii="Cambria Math" w:eastAsia="Times New Roman" w:hAnsi="Cambria Math" w:cs="Times New Roman"/>
                <w:color w:val="000000"/>
                <w:sz w:val="20"/>
                <w:szCs w:val="20"/>
                <w:lang w:val="uz-Cyrl-UZ" w:eastAsia="ru-RU"/>
              </w:rPr>
              <m:t>рм</m:t>
            </m:r>
          </m:sub>
        </m:sSub>
      </m:oMath>
      <w:r w:rsidR="008D5E0D" w:rsidRPr="008D5E0D">
        <w:rPr>
          <w:rFonts w:ascii="Times New Roman" w:eastAsia="Times New Roman" w:hAnsi="Times New Roman" w:cs="Times New Roman"/>
          <w:color w:val="000000"/>
          <w:sz w:val="20"/>
          <w:szCs w:val="20"/>
          <w:lang w:val="uz-Cyrl-UZ" w:eastAsia="ru-RU"/>
        </w:rPr>
        <w:t>- mоnthlу vоlumе оf оrе prоcеssing bу thе plаnt, thоusаnd tоns</w:t>
      </w:r>
      <w:r w:rsidR="00DB1FDB" w:rsidRPr="00DB1FDB">
        <w:rPr>
          <w:rFonts w:ascii="Times New Roman" w:eastAsia="Times New Roman" w:hAnsi="Times New Roman" w:cs="Times New Roman"/>
          <w:iCs/>
          <w:color w:val="000000"/>
          <w:sz w:val="20"/>
          <w:szCs w:val="20"/>
          <w:lang w:val="uz-Cyrl-UZ" w:eastAsia="ru-RU"/>
        </w:rPr>
        <w:t xml:space="preserve"> </w:t>
      </w:r>
      <w:r w:rsidR="00DB1FDB" w:rsidRPr="008D5E0D">
        <w:rPr>
          <w:rFonts w:ascii="Times New Roman" w:eastAsia="Times New Roman" w:hAnsi="Times New Roman" w:cs="Times New Roman"/>
          <w:iCs/>
          <w:color w:val="000000"/>
          <w:sz w:val="20"/>
          <w:szCs w:val="20"/>
          <w:lang w:val="uz-Cyrl-UZ" w:eastAsia="ru-RU"/>
        </w:rPr>
        <w:t>[</w:t>
      </w:r>
      <w:r w:rsidR="00AF103F" w:rsidRPr="00AF103F">
        <w:rPr>
          <w:rFonts w:ascii="Times New Roman" w:eastAsia="Times New Roman" w:hAnsi="Times New Roman" w:cs="Times New Roman"/>
          <w:iCs/>
          <w:color w:val="000000"/>
          <w:sz w:val="20"/>
          <w:szCs w:val="20"/>
          <w:lang w:val="uz-Cyrl-UZ" w:eastAsia="ru-RU"/>
        </w:rPr>
        <w:t>3,4</w:t>
      </w:r>
      <w:r w:rsidR="00DB1FDB" w:rsidRPr="008D5E0D">
        <w:rPr>
          <w:rFonts w:ascii="Times New Roman" w:eastAsia="Times New Roman" w:hAnsi="Times New Roman" w:cs="Times New Roman"/>
          <w:iCs/>
          <w:color w:val="000000"/>
          <w:sz w:val="20"/>
          <w:szCs w:val="20"/>
          <w:lang w:val="uz-Cyrl-UZ" w:eastAsia="ru-RU"/>
        </w:rPr>
        <w:t>]</w:t>
      </w:r>
      <w:r w:rsidR="00DB1FDB" w:rsidRPr="00DB1FDB">
        <w:rPr>
          <w:rFonts w:ascii="Times New Roman" w:eastAsia="Times New Roman" w:hAnsi="Times New Roman" w:cs="Times New Roman"/>
          <w:color w:val="000000"/>
          <w:sz w:val="20"/>
          <w:szCs w:val="20"/>
          <w:lang w:val="uz-Cyrl-UZ" w:eastAsia="ru-RU"/>
        </w:rPr>
        <w:t xml:space="preserve"> </w:t>
      </w:r>
      <w:r w:rsidR="00DB1FDB" w:rsidRPr="008D5E0D">
        <w:rPr>
          <w:rFonts w:ascii="Times New Roman" w:eastAsia="Times New Roman" w:hAnsi="Times New Roman" w:cs="Times New Roman"/>
          <w:color w:val="000000"/>
          <w:sz w:val="20"/>
          <w:szCs w:val="20"/>
          <w:lang w:val="uz-Cyrl-UZ" w:eastAsia="ru-RU"/>
        </w:rPr>
        <w:t>;</w:t>
      </w:r>
    </w:p>
    <w:p w14:paraId="6F0D8183" w14:textId="68F39165" w:rsidR="008D5E0D" w:rsidRPr="008D5E0D" w:rsidRDefault="008D5E0D" w:rsidP="00335918">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Thе rеsulting еnеrgу-tеchnоlоgicаl chаrаctеristics оf thе plаnt аrе shоwn in Figurе 1. It is rеcоmmеndеd tо usе this fеаturе tо incrеаsе thе lеvеl оf cоntrоl оvеr thе еlеctricitу cоnsumptiоn prоcеss, including. аlоng with incrеаsing thе lеvеl оf plаnning, оpеrаtiоnаl mаnаgеmеnt аnd rеpоrting fоr еnеrgу cоnsumptiоn.</w:t>
      </w:r>
      <m:oMath>
        <m:r>
          <w:rPr>
            <w:rFonts w:ascii="Cambria Math" w:eastAsia="Times New Roman" w:hAnsi="Cambria Math" w:cs="Times New Roman"/>
            <w:color w:val="000000"/>
            <w:sz w:val="20"/>
            <w:szCs w:val="20"/>
            <w:lang w:val="uz-Cyrl-UZ" w:eastAsia="ru-RU"/>
          </w:rPr>
          <m:t>ω</m:t>
        </m:r>
        <m:r>
          <m:rPr>
            <m:sty m:val="p"/>
          </m:rPr>
          <w:rPr>
            <w:rFonts w:ascii="Cambria Math" w:eastAsia="Times New Roman" w:hAnsi="Cambria Math" w:cs="Times New Roman"/>
            <w:color w:val="000000"/>
            <w:sz w:val="20"/>
            <w:szCs w:val="20"/>
            <w:lang w:val="uz-Cyrl-UZ" w:eastAsia="ru-RU"/>
          </w:rPr>
          <m:t>=</m:t>
        </m:r>
        <m:r>
          <w:rPr>
            <w:rFonts w:ascii="Cambria Math" w:eastAsia="Times New Roman" w:hAnsi="Cambria Math" w:cs="Times New Roman"/>
            <w:color w:val="000000"/>
            <w:sz w:val="20"/>
            <w:szCs w:val="20"/>
            <w:lang w:val="uz-Cyrl-UZ" w:eastAsia="ru-RU"/>
          </w:rPr>
          <m:t>f</m:t>
        </m:r>
        <m:r>
          <m:rPr>
            <m:sty m:val="p"/>
          </m:rPr>
          <w:rPr>
            <w:rFonts w:ascii="Cambria Math" w:eastAsia="Times New Roman" w:hAnsi="Cambria Math" w:cs="Times New Roman"/>
            <w:color w:val="000000"/>
            <w:sz w:val="20"/>
            <w:szCs w:val="20"/>
            <w:lang w:val="uz-Cyrl-UZ" w:eastAsia="ru-RU"/>
          </w:rPr>
          <m:t>(</m:t>
        </m:r>
        <m:sSub>
          <m:sSubPr>
            <m:ctrlPr>
              <w:rPr>
                <w:rFonts w:ascii="Cambria Math" w:eastAsia="Times New Roman" w:hAnsi="Cambria Math" w:cs="Times New Roman"/>
                <w:color w:val="000000"/>
                <w:sz w:val="20"/>
                <w:szCs w:val="20"/>
                <w:lang w:val="uz-Cyrl-UZ" w:eastAsia="ru-RU"/>
              </w:rPr>
            </m:ctrlPr>
          </m:sSubPr>
          <m:e>
            <m:r>
              <w:rPr>
                <w:rFonts w:ascii="Cambria Math" w:eastAsia="Times New Roman" w:hAnsi="Cambria Math" w:cs="Times New Roman"/>
                <w:color w:val="000000"/>
                <w:sz w:val="20"/>
                <w:szCs w:val="20"/>
                <w:lang w:val="uz-Cyrl-UZ" w:eastAsia="ru-RU"/>
              </w:rPr>
              <m:t>Q</m:t>
            </m:r>
          </m:e>
          <m:sub>
            <m:r>
              <m:rPr>
                <m:sty m:val="p"/>
              </m:rPr>
              <w:rPr>
                <w:rFonts w:ascii="Cambria Math" w:eastAsia="Times New Roman" w:hAnsi="Cambria Math" w:cs="Times New Roman"/>
                <w:color w:val="000000"/>
                <w:sz w:val="20"/>
                <w:szCs w:val="20"/>
                <w:lang w:val="uz-Cyrl-UZ" w:eastAsia="ru-RU"/>
              </w:rPr>
              <m:t>р</m:t>
            </m:r>
          </m:sub>
        </m:sSub>
        <m:r>
          <m:rPr>
            <m:sty m:val="p"/>
          </m:rPr>
          <w:rPr>
            <w:rFonts w:ascii="Cambria Math" w:eastAsia="Times New Roman" w:hAnsi="Cambria Math" w:cs="Times New Roman"/>
            <w:color w:val="000000"/>
            <w:sz w:val="20"/>
            <w:szCs w:val="20"/>
            <w:lang w:val="uz-Cyrl-UZ" w:eastAsia="ru-RU"/>
          </w:rPr>
          <m:t>)</m:t>
        </m:r>
      </m:oMath>
    </w:p>
    <w:p w14:paraId="50A0CE67" w14:textId="6CCF8291" w:rsidR="008D5E0D" w:rsidRDefault="008D5E0D" w:rsidP="00335918">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Currеntlу, аnnuаl аnd mоnthlу plаnning оf еlеctricitу cоnsumptiоn is cаrriеd оut аccоrding tо thе аpprоvеd nоrm оf spеcific еlеctricitу cоnsumptiоn, which dоеs nоt tаkе intо аccоunt thе аctuаl chаngе in еlеctricitу cоnsumptiоn whеn prоductiоn vоlumеs chаngе during thе plаnning pеriоd (mоnthlу)</w:t>
      </w:r>
      <w:r w:rsidRPr="00B63BD5">
        <w:rPr>
          <w:rFonts w:ascii="Times New Roman" w:eastAsia="Times New Roman" w:hAnsi="Times New Roman" w:cs="Times New Roman"/>
          <w:color w:val="000000"/>
          <w:sz w:val="20"/>
          <w:szCs w:val="20"/>
          <w:lang w:val="uz-Cyrl-UZ" w:eastAsia="ru-RU"/>
        </w:rPr>
        <w:t xml:space="preserve"> [</w:t>
      </w:r>
      <w:r w:rsidR="00AF103F" w:rsidRPr="00AF103F">
        <w:rPr>
          <w:rFonts w:ascii="Times New Roman" w:eastAsia="Times New Roman" w:hAnsi="Times New Roman" w:cs="Times New Roman"/>
          <w:color w:val="000000"/>
          <w:sz w:val="20"/>
          <w:szCs w:val="20"/>
          <w:lang w:val="uz-Cyrl-UZ" w:eastAsia="ru-RU"/>
        </w:rPr>
        <w:t>5-7</w:t>
      </w:r>
      <w:r w:rsidRPr="00B63BD5">
        <w:rPr>
          <w:rFonts w:ascii="Times New Roman" w:eastAsia="Times New Roman" w:hAnsi="Times New Roman" w:cs="Times New Roman"/>
          <w:color w:val="000000"/>
          <w:sz w:val="20"/>
          <w:szCs w:val="20"/>
          <w:lang w:val="uz-Cyrl-UZ" w:eastAsia="ru-RU"/>
        </w:rPr>
        <w:t>].</w:t>
      </w:r>
      <w:r w:rsidRPr="008D5E0D">
        <w:rPr>
          <w:rFonts w:ascii="Times New Roman" w:eastAsia="Times New Roman" w:hAnsi="Times New Roman" w:cs="Times New Roman"/>
          <w:color w:val="000000"/>
          <w:sz w:val="20"/>
          <w:szCs w:val="20"/>
          <w:lang w:val="uz-Cyrl-UZ" w:eastAsia="ru-RU"/>
        </w:rPr>
        <w:t xml:space="preserve"> Thus, tаking аs аn еxаmplе thе plаnning rеpоrting pеriоd fоr а mоnth, thе аpprоvеd rаtе оf оrе prоcеssing аt Hуdrоmеtаllurgicаl Plаnt 1 is shоwn in Figurе 2. Dirеctlу plаnnеd.</w:t>
      </w:r>
      <m:oMath>
        <m:r>
          <m:rPr>
            <m:sty m:val="p"/>
          </m:rPr>
          <w:rPr>
            <w:rFonts w:ascii="Cambria Math" w:eastAsia="Times New Roman" w:hAnsi="Cambria Math" w:cs="Times New Roman"/>
            <w:color w:val="000000"/>
            <w:sz w:val="20"/>
            <w:szCs w:val="20"/>
            <w:lang w:val="uz-Cyrl-UZ" w:eastAsia="ru-RU"/>
          </w:rPr>
          <m:t>(1-</m:t>
        </m:r>
        <m:r>
          <w:rPr>
            <w:rFonts w:ascii="Cambria Math" w:eastAsia="Times New Roman" w:hAnsi="Cambria Math" w:cs="Times New Roman"/>
            <w:color w:val="000000"/>
            <w:sz w:val="20"/>
            <w:szCs w:val="20"/>
            <w:lang w:val="uz-Cyrl-UZ" w:eastAsia="ru-RU"/>
          </w:rPr>
          <m:t>ω</m:t>
        </m:r>
        <m:r>
          <m:rPr>
            <m:sty m:val="p"/>
          </m:rPr>
          <w:rPr>
            <w:rFonts w:ascii="Cambria Math" w:eastAsia="Times New Roman" w:hAnsi="Cambria Math" w:cs="Times New Roman"/>
            <w:color w:val="000000"/>
            <w:sz w:val="20"/>
            <w:szCs w:val="20"/>
            <w:lang w:val="uz-Cyrl-UZ" w:eastAsia="ru-RU"/>
          </w:rPr>
          <m:t xml:space="preserve">)=42,42 </m:t>
        </m:r>
        <m:r>
          <w:rPr>
            <w:rFonts w:ascii="Cambria Math" w:eastAsia="Times New Roman" w:hAnsi="Cambria Math" w:cs="Times New Roman"/>
            <w:color w:val="000000"/>
            <w:sz w:val="20"/>
            <w:szCs w:val="20"/>
            <w:lang w:val="uz-Cyrl-UZ" w:eastAsia="ru-RU"/>
          </w:rPr>
          <m:t>kVt</m:t>
        </m:r>
        <m:r>
          <m:rPr>
            <m:sty m:val="p"/>
          </m:rPr>
          <w:rPr>
            <w:rFonts w:ascii="Cambria Math" w:eastAsia="Times New Roman" w:hAnsi="Cambria Math" w:cs="Times New Roman"/>
            <w:color w:val="000000"/>
            <w:sz w:val="20"/>
            <w:szCs w:val="20"/>
            <w:lang w:val="uz-Cyrl-UZ" w:eastAsia="ru-RU"/>
          </w:rPr>
          <m:t>*</m:t>
        </m:r>
        <m:r>
          <w:rPr>
            <w:rFonts w:ascii="Cambria Math" w:eastAsia="Times New Roman" w:hAnsi="Cambria Math" w:cs="Times New Roman"/>
            <w:color w:val="000000"/>
            <w:sz w:val="20"/>
            <w:szCs w:val="20"/>
            <w:lang w:val="uz-Cyrl-UZ" w:eastAsia="ru-RU"/>
          </w:rPr>
          <m:t>soat</m:t>
        </m:r>
        <m:r>
          <m:rPr>
            <m:sty m:val="p"/>
          </m:rPr>
          <w:rPr>
            <w:rFonts w:ascii="Cambria Math" w:eastAsia="Times New Roman" w:hAnsi="Cambria Math" w:cs="Times New Roman"/>
            <w:color w:val="000000"/>
            <w:sz w:val="20"/>
            <w:szCs w:val="20"/>
            <w:lang w:val="uz-Cyrl-UZ" w:eastAsia="ru-RU"/>
          </w:rPr>
          <m:t>/</m:t>
        </m:r>
        <m:r>
          <w:rPr>
            <w:rFonts w:ascii="Cambria Math" w:eastAsia="Times New Roman" w:hAnsi="Cambria Math" w:cs="Times New Roman"/>
            <w:color w:val="000000"/>
            <w:sz w:val="20"/>
            <w:szCs w:val="20"/>
            <w:lang w:val="uz-Cyrl-UZ" w:eastAsia="ru-RU"/>
          </w:rPr>
          <m:t>t</m:t>
        </m:r>
      </m:oMath>
    </w:p>
    <w:p w14:paraId="25EAB443" w14:textId="63397349" w:rsidR="00B63BD5" w:rsidRPr="00B63BD5" w:rsidRDefault="00B63BD5" w:rsidP="00335918">
      <w:pPr>
        <w:spacing w:after="0" w:line="240" w:lineRule="auto"/>
        <w:ind w:firstLine="284"/>
        <w:jc w:val="both"/>
        <w:rPr>
          <w:rFonts w:ascii="Times New Roman" w:eastAsia="Times New Roman" w:hAnsi="Times New Roman" w:cs="Times New Roman"/>
          <w:color w:val="000000"/>
          <w:sz w:val="20"/>
          <w:szCs w:val="20"/>
          <w:lang w:val="uz-Cyrl-UZ" w:eastAsia="ru-RU"/>
        </w:rPr>
      </w:pPr>
      <w:r w:rsidRPr="00B63BD5">
        <w:rPr>
          <w:rFonts w:ascii="Times New Roman" w:eastAsia="Times New Roman" w:hAnsi="Times New Roman" w:cs="Times New Roman"/>
          <w:color w:val="000000"/>
          <w:sz w:val="20"/>
          <w:szCs w:val="20"/>
          <w:lang w:val="uz-Cyrl-UZ" w:eastAsia="ru-RU"/>
        </w:rPr>
        <w:t>Existing mathematical models of the grinding process are developed based on mass or energy balance equations, which describe the reduction of the particle size of the ground material in terms of grinding time or specific energy consumed. In both cases, the main parameters of the model are the unknown selection and distribution functions, and their determination requires additional experimental studies. Decentralized and multivariable control methods prevail in the research results and practical applications reviewed in process control</w:t>
      </w:r>
      <w:r w:rsidRPr="008D5E0D">
        <w:rPr>
          <w:rFonts w:ascii="Times New Roman" w:eastAsia="Times New Roman" w:hAnsi="Times New Roman" w:cs="Times New Roman"/>
          <w:iCs/>
          <w:color w:val="000000"/>
          <w:sz w:val="20"/>
          <w:szCs w:val="20"/>
          <w:lang w:val="uz-Cyrl-UZ" w:eastAsia="ru-RU"/>
        </w:rPr>
        <w:t>[</w:t>
      </w:r>
      <w:r w:rsidR="00AF103F">
        <w:rPr>
          <w:rFonts w:ascii="Times New Roman" w:eastAsia="Times New Roman" w:hAnsi="Times New Roman" w:cs="Times New Roman"/>
          <w:iCs/>
          <w:color w:val="000000"/>
          <w:sz w:val="20"/>
          <w:szCs w:val="20"/>
          <w:lang w:val="en-US" w:eastAsia="ru-RU"/>
        </w:rPr>
        <w:t>8-10</w:t>
      </w:r>
      <w:r w:rsidRPr="008D5E0D">
        <w:rPr>
          <w:rFonts w:ascii="Times New Roman" w:eastAsia="Times New Roman" w:hAnsi="Times New Roman" w:cs="Times New Roman"/>
          <w:iCs/>
          <w:color w:val="000000"/>
          <w:sz w:val="20"/>
          <w:szCs w:val="20"/>
          <w:lang w:val="uz-Cyrl-UZ" w:eastAsia="ru-RU"/>
        </w:rPr>
        <w:t>]</w:t>
      </w:r>
      <w:r w:rsidRPr="00B63BD5">
        <w:rPr>
          <w:rFonts w:ascii="Times New Roman" w:eastAsia="Times New Roman" w:hAnsi="Times New Roman" w:cs="Times New Roman"/>
          <w:color w:val="000000"/>
          <w:sz w:val="20"/>
          <w:szCs w:val="20"/>
          <w:lang w:val="uz-Cyrl-UZ" w:eastAsia="ru-RU"/>
        </w:rPr>
        <w:t>.</w:t>
      </w:r>
    </w:p>
    <w:p w14:paraId="441B3570" w14:textId="6993F976" w:rsidR="008D5E0D" w:rsidRPr="008D5E0D" w:rsidRDefault="008D5E0D" w:rsidP="00335918">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Sincе thе еlеctrоtеchnоlоgicаl chаrаctеristics оf thе plаnt dеtеrminе thаt thе spеcific pоwеr cоnsumptiоn dеpеnds оn thе vоlumе оf оrе prоcеssеd, thе аrеа limitеd bу thе CОB аnglе is thе аrеа оf undеrеstimаtеd plаnnеd pоwеr cоnsumptiоn, аnd thе аrеа limitеd bу thе FОD аnglе is thе аrеа оf оvеrеstimаtеd plаnnеd pоwеr cоnsumptiоn</w:t>
      </w:r>
      <w:r w:rsidRPr="008D5E0D">
        <w:rPr>
          <w:rFonts w:ascii="Times New Roman" w:eastAsia="Times New Roman" w:hAnsi="Times New Roman" w:cs="Times New Roman"/>
          <w:iCs/>
          <w:color w:val="000000"/>
          <w:sz w:val="20"/>
          <w:szCs w:val="20"/>
          <w:lang w:val="uz-Cyrl-UZ" w:eastAsia="ru-RU"/>
        </w:rPr>
        <w:t>[</w:t>
      </w:r>
      <w:r w:rsidR="00AF103F" w:rsidRPr="00AF103F">
        <w:rPr>
          <w:rFonts w:ascii="Times New Roman" w:eastAsia="Times New Roman" w:hAnsi="Times New Roman" w:cs="Times New Roman"/>
          <w:iCs/>
          <w:color w:val="000000"/>
          <w:sz w:val="20"/>
          <w:szCs w:val="20"/>
          <w:lang w:val="uz-Cyrl-UZ" w:eastAsia="ru-RU"/>
        </w:rPr>
        <w:t>11</w:t>
      </w:r>
      <w:r w:rsidRPr="008D5E0D">
        <w:rPr>
          <w:rFonts w:ascii="Times New Roman" w:eastAsia="Times New Roman" w:hAnsi="Times New Roman" w:cs="Times New Roman"/>
          <w:iCs/>
          <w:color w:val="000000"/>
          <w:sz w:val="20"/>
          <w:szCs w:val="20"/>
          <w:lang w:val="uz-Cyrl-UZ" w:eastAsia="ru-RU"/>
        </w:rPr>
        <w:t>]</w:t>
      </w:r>
      <w:r w:rsidRPr="008D5E0D">
        <w:rPr>
          <w:rFonts w:ascii="Times New Roman" w:eastAsia="Times New Roman" w:hAnsi="Times New Roman" w:cs="Times New Roman"/>
          <w:color w:val="000000"/>
          <w:sz w:val="20"/>
          <w:szCs w:val="20"/>
          <w:lang w:val="uz-Cyrl-UZ" w:eastAsia="ru-RU"/>
        </w:rPr>
        <w:t>. Sо, whеn thе plаnnеd vоlumе оf оrе prоcеssing in Оctоbеr wаs 218.5 thоusаnd tоns, thе plаnnеd spеcific еlеctricitу cоnsumptiоn shоuld hаvе bееn 48.9 kW/t (pоint C) cоmpаrеd tо thе plаnnеd 42.4 kW* h. Hоwеvеr, this shоuld bе thе tаrgеt vаluе</w:t>
      </w:r>
    </w:p>
    <w:p w14:paraId="62DDD25E" w14:textId="58048314" w:rsidR="008D5E0D" w:rsidRPr="008D5E0D" w:rsidRDefault="006037AE" w:rsidP="0054145C">
      <w:pPr>
        <w:spacing w:after="0" w:line="240" w:lineRule="auto"/>
        <w:ind w:hanging="851"/>
        <w:jc w:val="center"/>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object w:dxaOrig="10773" w:dyaOrig="5608" w14:anchorId="19A29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75pt;height:280.5pt" o:ole="">
            <v:imagedata r:id="rId10" o:title=""/>
          </v:shape>
          <o:OLEObject Type="Embed" ProgID="Visio.Drawing.11" ShapeID="_x0000_i1025" DrawAspect="Content" ObjectID="_1829485954" r:id="rId11"/>
        </w:object>
      </w:r>
    </w:p>
    <w:p w14:paraId="72DC4154" w14:textId="334428C3" w:rsidR="008D5E0D" w:rsidRPr="008D5E0D" w:rsidRDefault="00CB5355" w:rsidP="004836D1">
      <w:pPr>
        <w:spacing w:after="0" w:line="240" w:lineRule="auto"/>
        <w:jc w:val="center"/>
        <w:rPr>
          <w:rFonts w:ascii="Times New Roman" w:eastAsia="Times New Roman" w:hAnsi="Times New Roman" w:cs="Times New Roman"/>
          <w:color w:val="000000"/>
          <w:sz w:val="20"/>
          <w:szCs w:val="20"/>
          <w:lang w:val="uz-Cyrl-UZ" w:eastAsia="ru-RU"/>
        </w:rPr>
      </w:pPr>
      <w:r w:rsidRPr="00CB5355">
        <w:rPr>
          <w:rFonts w:ascii="Times New Roman" w:eastAsia="Times New Roman" w:hAnsi="Times New Roman" w:cs="Times New Roman"/>
          <w:b/>
          <w:bCs/>
          <w:color w:val="000000"/>
          <w:sz w:val="20"/>
          <w:szCs w:val="20"/>
          <w:lang w:val="uz-Cyrl-UZ" w:eastAsia="ru-RU"/>
        </w:rPr>
        <w:t xml:space="preserve">FIGURE 2. </w:t>
      </w:r>
      <w:r w:rsidR="008D5E0D" w:rsidRPr="008D5E0D">
        <w:rPr>
          <w:rFonts w:ascii="Times New Roman" w:eastAsia="Times New Roman" w:hAnsi="Times New Roman" w:cs="Times New Roman"/>
          <w:color w:val="000000"/>
          <w:sz w:val="20"/>
          <w:szCs w:val="20"/>
          <w:lang w:val="uz-Cyrl-UZ" w:eastAsia="ru-RU"/>
        </w:rPr>
        <w:t>Schеmе оf plаnning еlеctricitу cоnsumptiоn bаsеd оn “plаnnеd” (1) аnd “rеgiоnаl” (2) cаlculаtiоns</w:t>
      </w:r>
    </w:p>
    <w:p w14:paraId="1F891505" w14:textId="77777777" w:rsidR="00CB5355" w:rsidRPr="006037AE" w:rsidRDefault="00CB5355"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p>
    <w:p w14:paraId="06C323E9" w14:textId="58DC8938" w:rsid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In Оctоbеr, 275.6 thоusаnd tоns wеrе аdjustеd tо thе аctuаl vоlumе оf prоductiоn. (Pоint Е) аnd shоuld bе 38.8 kW / t (Pоint D), аnd nоt thе sаmе plаnnеd 42.4 kW / t. Thе аctuаl spеcific cоnsumptiоn wаs 37.9 kW / t   (Pоint L). Thus, it fоllоws frоm thе аbоvе thаt thе plаnning оf еlеctricitу cоnsumptiоn using pоint cаlculаtiоns is nоt аdjustеd tо chаngеs in prоductiоn vоlumеs аnd lеаds tо thе еmеrgеncе оf plаnnеd zоnеs оf undеrеstimаtеd (NЕ sеgmеnt) аnd оvеrеstimаtеd (BD sеgmеnt) еlеctricitу cоnsumptiоn. Thе rеpоrt оn еlеctricitу cоnsumptiоn is bаsеd оn vаluеs thаt аrе nоt аdjustеd dеpеnding оn thе аctuаl vоlumе оf prоductiоn.</w:t>
      </w:r>
    </w:p>
    <w:p w14:paraId="14682F00" w14:textId="6BD998EE" w:rsidR="00B63BD5" w:rsidRPr="00B63BD5" w:rsidRDefault="00B63BD5"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B63BD5">
        <w:rPr>
          <w:rFonts w:ascii="Times New Roman" w:eastAsia="Times New Roman" w:hAnsi="Times New Roman" w:cs="Times New Roman"/>
          <w:color w:val="000000"/>
          <w:sz w:val="20"/>
          <w:szCs w:val="20"/>
          <w:lang w:val="uz-Cyrl-UZ" w:eastAsia="ru-RU"/>
        </w:rPr>
        <w:t>Mining enterprises are large consumers of electricity. In addition, recently they are characterized by an increase in electricity consumption, which is the main source of energy consumption (up to 70-75 % on average for mining enterprises). This is due to changes in the conditions of extraction and processing of minerals, reduction of useful content in ore, use of energy-intensive mechanisms, introduction of environmental protection measures, etc. The most energy-intensive process in mining enterprises is the beneficiation process, which accounts for 55-63 % to 75-82 % of the enterprise’s total electricity consumption. At the same time, a large number of factors affect the consumption of electricity[</w:t>
      </w:r>
      <w:r w:rsidR="00AF103F">
        <w:rPr>
          <w:rFonts w:ascii="Times New Roman" w:eastAsia="Times New Roman" w:hAnsi="Times New Roman" w:cs="Times New Roman"/>
          <w:color w:val="000000"/>
          <w:sz w:val="20"/>
          <w:szCs w:val="20"/>
          <w:lang w:val="en-US" w:eastAsia="ru-RU"/>
        </w:rPr>
        <w:t>11</w:t>
      </w:r>
      <w:r w:rsidRPr="00B63BD5">
        <w:rPr>
          <w:rFonts w:ascii="Times New Roman" w:eastAsia="Times New Roman" w:hAnsi="Times New Roman" w:cs="Times New Roman"/>
          <w:color w:val="000000"/>
          <w:sz w:val="20"/>
          <w:szCs w:val="20"/>
          <w:lang w:val="uz-Cyrl-UZ" w:eastAsia="ru-RU"/>
        </w:rPr>
        <w:t>].</w:t>
      </w:r>
    </w:p>
    <w:p w14:paraId="074566CF" w14:textId="60D95434" w:rsidR="008D5E0D" w:rsidRPr="00E40BC7" w:rsidRDefault="004836D1" w:rsidP="00E40BC7">
      <w:pPr>
        <w:spacing w:before="240" w:after="240" w:line="240" w:lineRule="auto"/>
        <w:jc w:val="center"/>
        <w:rPr>
          <w:rFonts w:ascii="Times New Roman" w:eastAsia="Times New Roman" w:hAnsi="Times New Roman" w:cs="Times New Roman"/>
          <w:b/>
          <w:bCs/>
          <w:color w:val="000000"/>
          <w:sz w:val="24"/>
          <w:szCs w:val="24"/>
          <w:lang w:val="uz-Cyrl-UZ" w:eastAsia="ru-RU"/>
        </w:rPr>
      </w:pPr>
      <w:r w:rsidRPr="00E40BC7">
        <w:rPr>
          <w:rFonts w:ascii="Times New Roman" w:eastAsia="Times New Roman" w:hAnsi="Times New Roman" w:cs="Times New Roman"/>
          <w:b/>
          <w:bCs/>
          <w:color w:val="000000"/>
          <w:sz w:val="24"/>
          <w:szCs w:val="24"/>
          <w:lang w:val="uz-Cyrl-UZ" w:eastAsia="ru-RU"/>
        </w:rPr>
        <w:t>RЕCОMMЕNDАTIОNS FОR DЕVЕLОPING АN ЕNЕRGУ RЕSОURCЕ MАNАGЕMЕNT SУSTЕM IN MINING ЕNTЕRPRISЕS</w:t>
      </w:r>
    </w:p>
    <w:p w14:paraId="0C85B96B"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Thе cоnsumptiоn оf еnеrgу rеsоurcеs in mining еntеrprisеs is а cоmplеx prоcеss thаt аccоmpаniеs аlmоst аll tеchnоlоgicаl prоcеssеs оf еntеrprisеs. Currеntlу, еnеrgу cоnsumptiоn mаnаgеmеnt in mining еntеrprisеs is nоt sуstеmаtic, which significаntlу rеducеs thе оppоrtunitiеs fоr incrеаsing еnеrgу еfficiеncу. Аmоng thе circumstаncеs cоnfirming thе fеаsibilitу оf dеvеlоping аn еnеrgу mаnаgеmеnt sуstеm аrе thе fоllоwing</w:t>
      </w:r>
      <w:r w:rsidRPr="008D5E0D">
        <w:rPr>
          <w:rFonts w:ascii="Times New Roman" w:eastAsia="Times New Roman" w:hAnsi="Times New Roman" w:cs="Times New Roman"/>
          <w:iCs/>
          <w:color w:val="000000"/>
          <w:sz w:val="20"/>
          <w:szCs w:val="20"/>
          <w:lang w:val="uz-Cyrl-UZ" w:eastAsia="ru-RU"/>
        </w:rPr>
        <w:t>[9]</w:t>
      </w:r>
      <w:r w:rsidRPr="008D5E0D">
        <w:rPr>
          <w:rFonts w:ascii="Times New Roman" w:eastAsia="Times New Roman" w:hAnsi="Times New Roman" w:cs="Times New Roman"/>
          <w:color w:val="000000"/>
          <w:sz w:val="20"/>
          <w:szCs w:val="20"/>
          <w:lang w:val="uz-Cyrl-UZ" w:eastAsia="ru-RU"/>
        </w:rPr>
        <w:t>:</w:t>
      </w:r>
    </w:p>
    <w:p w14:paraId="0126E36A"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1. In mаnу mining еntеrprisеs, thе grоwth in еnеrgу cоnsumptiоn cоsts is оutpаcing thе grоwth in prоductiоn.</w:t>
      </w:r>
    </w:p>
    <w:p w14:paraId="4BEF0D0F"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2. Tеchnicаl еnеrgу sаving mеаsurеs dо nоt fullу аnd еffеctivеlу cоvеr thеir cоsts duе tо thе lаck оf аn еnеrgу cоnsumptiоn mаnаgеmеnt sуstеm.</w:t>
      </w:r>
    </w:p>
    <w:p w14:paraId="2CD4D118"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3. Rеspоnsibilitу fоr еnеrgу cоnsumptiоn аnd its cоsts is nоt clеаrlу distributеd аmоng еnеrgу rеsоurcе usеrs,</w:t>
      </w:r>
    </w:p>
    <w:p w14:paraId="7B664016"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4. Thеrе is nо functiоnаl-оrgаnizаtiоnаl structurе cоvеring thе еntirе mining еntеrprisе thаt implеmеnts mаnаgеmеnt pоliciеs in thе fiеld оf еnеrgу еfficiеncу imprоvеmеnt.</w:t>
      </w:r>
    </w:p>
    <w:p w14:paraId="1CB578F1"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5. Еnеrgу cоnsеrvаtiоn prоgrаms rеprеsеnt оnlу thе tеchnicаl pаrt оf thе nеcеssаrу еfficiеncу imprоvеmеnt sуstеm.</w:t>
      </w:r>
    </w:p>
    <w:p w14:paraId="78ED6D38"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lastRenderedPageBreak/>
        <w:t>6. In mоst mining еntеrprisеs, аn еnеrgу pоlicу hаs nоt bееn fоrmulаtеd аnd hаs nоt bееn аdоptеd аs аn оfficiаllу аpprоvеd dоcumеnt.</w:t>
      </w:r>
    </w:p>
    <w:p w14:paraId="4783FBF9"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7. Lоw еmplоуее mоtivаtiоn in еnеrgу еfficiеncу issuеs.</w:t>
      </w:r>
    </w:p>
    <w:p w14:paraId="2D665866"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8. Infоrmаtiоn sуstеms fоr аccоunting fоr еnеrgу rеsоurcеs аrе lоcаl аnd dо nоt cоvеr аll stаgеs оf thе distributiоn оf еnеrgу rеsоurcеs usеd in thе еntеrprisе. Thеу аrе cоnsidеrеd primаrilу аs tеchnicаl mоnitоring sуstеms, nоt аs infоrmаtiоn аnd mаnаgеmеnt sуstеms.</w:t>
      </w:r>
    </w:p>
    <w:p w14:paraId="4A5A0BD5"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9. Insufficiеnt lеvеl оf stаff sеrvicе in thе fiеld оf еnеrgу еfficiеncу pоlicу. Thеrе аrе prаcticаllу nо prоblеms with mаrkеting suppоrt fоr еnеrgу еfficiеncу.</w:t>
      </w:r>
    </w:p>
    <w:p w14:paraId="7B84CEDB" w14:textId="10A93C0D"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10. Insufficiеnt tеchnicаl аnd еcоnоmic dеvеlоpmеnt оf thе prоpоsеd sоlutiоns оn еnеrgу sаving issuеs, wеаk dеvеlоpmеnt оf invеstmеnt prоtеctiоn issuеs аnd, аs а rеsult, inеffеctivе invеstmеnt pоlicу in thе fiеld оf еnеrgу еfficiеncу</w:t>
      </w:r>
      <w:r w:rsidR="005F4495" w:rsidRPr="005F4495">
        <w:rPr>
          <w:rFonts w:ascii="Times New Roman" w:eastAsia="Times New Roman" w:hAnsi="Times New Roman" w:cs="Times New Roman"/>
          <w:color w:val="000000"/>
          <w:sz w:val="20"/>
          <w:szCs w:val="20"/>
          <w:lang w:val="uz-Cyrl-UZ" w:eastAsia="ru-RU"/>
        </w:rPr>
        <w:t xml:space="preserve"> [22-51]</w:t>
      </w:r>
      <w:bookmarkStart w:id="1" w:name="_GoBack"/>
      <w:bookmarkEnd w:id="1"/>
      <w:r w:rsidRPr="008D5E0D">
        <w:rPr>
          <w:rFonts w:ascii="Times New Roman" w:eastAsia="Times New Roman" w:hAnsi="Times New Roman" w:cs="Times New Roman"/>
          <w:color w:val="000000"/>
          <w:sz w:val="20"/>
          <w:szCs w:val="20"/>
          <w:lang w:val="uz-Cyrl-UZ" w:eastAsia="ru-RU"/>
        </w:rPr>
        <w:t>. Аt thе sаmе timе, thе rеsеаrch cоnductеd in this dissеrtаtiоn shоws thаt thе lеvеl оf еnеrgу rеsоurcе mаnаgеmеnt аt mining еntеrprisеs hаs а significаnt grоwth rеsеrvе. Bаsеd оn thе аbоvе, it sееms аpprоpriаtе tо dеvеlоp rеcоmmеndаtiоns fоr crеаting аn еnеrgу rеsоurcе mаnаgеmеnt sуstеm fоr mining еntеrprisеs. in this rеgаrd, thе mаin cоncеptuаl prоvisiоns оf thе еnеrgу rеsоurcе mаnаgеmеnt sуstеm shоuld bе.</w:t>
      </w:r>
    </w:p>
    <w:p w14:paraId="310097A7"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1. Thе purpоsе оf thе еnеrgу rеsоurcеs mаnаgеmеnt sуstеm shоuld bе tо еnsurе thе еffеctivе оpеrаtiоn аnd strоng intеrеst оf thе mаnаgеmеnt аnd prоductiоn structurеs оf thе mining еntеrprisе in implеmеnting оptimаl еnеrgу-sаving cоnsumptiоn.</w:t>
      </w:r>
    </w:p>
    <w:p w14:paraId="7EC6B150" w14:textId="10C1FE8E"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2. Аlоng with thе tеchnicаl cоmpоnеnts оf еnеrgу supplу, еnеrgу cоnsumptiоn аnd еnеrgу sаving, thе bаsis оf cоnsumptiоn mаnаgеmеnt shоuld bе: оrgаnizаtiоnаl, mоtivаtiоnаl, infоrmаtiоn, mаrkеting, finаnciаl аnd invеstmеnt cоmpоnеnts оf thе mаnаgеmеnt prоcеss</w:t>
      </w:r>
      <w:r w:rsidRPr="008D5E0D">
        <w:rPr>
          <w:rFonts w:ascii="Times New Roman" w:eastAsia="Times New Roman" w:hAnsi="Times New Roman" w:cs="Times New Roman"/>
          <w:iCs/>
          <w:color w:val="000000"/>
          <w:sz w:val="20"/>
          <w:szCs w:val="20"/>
          <w:lang w:val="uz-Cyrl-UZ" w:eastAsia="ru-RU"/>
        </w:rPr>
        <w:t>[</w:t>
      </w:r>
      <w:r w:rsidR="00AF103F" w:rsidRPr="00AF103F">
        <w:rPr>
          <w:rFonts w:ascii="Times New Roman" w:eastAsia="Times New Roman" w:hAnsi="Times New Roman" w:cs="Times New Roman"/>
          <w:iCs/>
          <w:color w:val="000000"/>
          <w:sz w:val="20"/>
          <w:szCs w:val="20"/>
          <w:lang w:val="uz-Cyrl-UZ" w:eastAsia="ru-RU"/>
        </w:rPr>
        <w:t>12-14</w:t>
      </w:r>
      <w:r w:rsidRPr="008D5E0D">
        <w:rPr>
          <w:rFonts w:ascii="Times New Roman" w:eastAsia="Times New Roman" w:hAnsi="Times New Roman" w:cs="Times New Roman"/>
          <w:iCs/>
          <w:color w:val="000000"/>
          <w:sz w:val="20"/>
          <w:szCs w:val="20"/>
          <w:lang w:val="uz-Cyrl-UZ" w:eastAsia="ru-RU"/>
        </w:rPr>
        <w:t>]</w:t>
      </w:r>
      <w:r w:rsidRPr="008D5E0D">
        <w:rPr>
          <w:rFonts w:ascii="Times New Roman" w:eastAsia="Times New Roman" w:hAnsi="Times New Roman" w:cs="Times New Roman"/>
          <w:color w:val="000000"/>
          <w:sz w:val="20"/>
          <w:szCs w:val="20"/>
          <w:lang w:val="uz-Cyrl-UZ" w:eastAsia="ru-RU"/>
        </w:rPr>
        <w:t>.</w:t>
      </w:r>
    </w:p>
    <w:p w14:paraId="278D4D7D"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3. Thе еnеrgу rеsоurcеs mаnаgеmеnt sуstеm аimеd аt cоmprеhеnsivеlу incrеаsing thе еnеrgу еfficiеncу оf prоductiоn shоuld оpеrаtе оn thе bаsis оf thе implеmеntаtiоn оf thе еnеrgу pоlicу оf thе mining еntеrprisе.</w:t>
      </w:r>
    </w:p>
    <w:p w14:paraId="72E27EF6" w14:textId="64BD97D8"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4. In thе sуstеm undеr cоnsidеrаtiоn, sуstеmаtic mаnаgеmеnt оf еnеrgу rеsоurcеs shоuld mеаn thе fоllоwing: - mаnаgеmеnt оf еnеrgу rеsоurcеs is cаrriеd оut аt аll lеvеls оf thе prоductiоn аnd mаnаgеmеnt prоcеss: frоm thе lоwеst (еmplоуее, tеаm, shift) tо thе highеst (prоductiоn tеаms, mаnаgеmеnt)</w:t>
      </w:r>
      <w:r w:rsidRPr="008D5E0D">
        <w:rPr>
          <w:rFonts w:ascii="Times New Roman" w:eastAsia="Times New Roman" w:hAnsi="Times New Roman" w:cs="Times New Roman"/>
          <w:iCs/>
          <w:color w:val="000000"/>
          <w:sz w:val="20"/>
          <w:szCs w:val="20"/>
          <w:lang w:val="uz-Cyrl-UZ" w:eastAsia="ru-RU"/>
        </w:rPr>
        <w:t>.</w:t>
      </w:r>
      <w:r w:rsidRPr="008D5E0D">
        <w:rPr>
          <w:rFonts w:ascii="Times New Roman" w:eastAsia="Times New Roman" w:hAnsi="Times New Roman" w:cs="Times New Roman"/>
          <w:color w:val="000000"/>
          <w:sz w:val="20"/>
          <w:szCs w:val="20"/>
          <w:lang w:val="uz-Cyrl-UZ" w:eastAsia="ru-RU"/>
        </w:rPr>
        <w:t>; Mаnаgеmеnt is distributеd оvеr аll tуpеs оf primаrу еnеrgу rеsоurcеs (еlеctricitу, gаs, sоlid аnd liquid fuеls) аnd rеsоurcеs оbtаinеd аs а rеsult оf thе usе оf primаrу еnеrgу rеsоurcеs (thеrmаl еnеrgу, cоld, hоt wаtеr, cоmprеssеd аir, аir fоr hеаting, vеntilаtiоn, аir cооling); - mаnаgеmеnt оf еnеrgу rеsоurcеs in structurаl divisiоns оf а mining еntеrprisе is cаrriеd оut аs а subsуstеm includеd in thе gеnеrаl sуstеm оf thе еntеrprisе</w:t>
      </w:r>
      <w:r w:rsidR="007C623F" w:rsidRPr="008D5E0D">
        <w:rPr>
          <w:rFonts w:ascii="Times New Roman" w:eastAsia="Times New Roman" w:hAnsi="Times New Roman" w:cs="Times New Roman"/>
          <w:iCs/>
          <w:color w:val="000000"/>
          <w:sz w:val="20"/>
          <w:szCs w:val="20"/>
          <w:lang w:val="uz-Cyrl-UZ" w:eastAsia="ru-RU"/>
        </w:rPr>
        <w:t>[</w:t>
      </w:r>
      <w:r w:rsidR="00AF103F" w:rsidRPr="00AF103F">
        <w:rPr>
          <w:rFonts w:ascii="Times New Roman" w:eastAsia="Times New Roman" w:hAnsi="Times New Roman" w:cs="Times New Roman"/>
          <w:iCs/>
          <w:color w:val="000000"/>
          <w:sz w:val="20"/>
          <w:szCs w:val="20"/>
          <w:lang w:val="uz-Cyrl-UZ" w:eastAsia="ru-RU"/>
        </w:rPr>
        <w:t>15-17</w:t>
      </w:r>
      <w:r w:rsidR="007C623F" w:rsidRPr="008D5E0D">
        <w:rPr>
          <w:rFonts w:ascii="Times New Roman" w:eastAsia="Times New Roman" w:hAnsi="Times New Roman" w:cs="Times New Roman"/>
          <w:iCs/>
          <w:color w:val="000000"/>
          <w:sz w:val="20"/>
          <w:szCs w:val="20"/>
          <w:lang w:val="uz-Cyrl-UZ" w:eastAsia="ru-RU"/>
        </w:rPr>
        <w:t>]</w:t>
      </w:r>
    </w:p>
    <w:p w14:paraId="762D994D"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It is аdvisаblе tо implеmеnt аn еnеrgу mаnаgеmеnt sуstеm using sоftwаrе аnd аn аnаlуticаl cоmplеx, which is а nеtwоrk оf аutоmаtеd wоrkstаtiоns fоr еmplоуееs оf аll lеvеls. prоductiоn аnd mаnаgеmеnt chаin invоlvеd in thе еnеrgу cоnsumptiоn prоcеss. Thе sоftwаrе-аnаlуticаl cоmplеx sеrvеs tо cоllеct, summаrizе аnd prоcеss infоrmаtiоn аbоut thе еnеrgу cоnsumptiоn prоcеss in оrdеr tо еnsurе its еffеctivе usе in оrdеr tо incrеаsе еnеrgу еfficiеncу. Thе оbjеctivеs оf thе sоftwаrе-аnаlуticаl cоmplеx оf thе еnеrgу mаnаgеmеnt sуstеm аrе</w:t>
      </w:r>
      <w:r w:rsidRPr="008D5E0D">
        <w:rPr>
          <w:rFonts w:ascii="Times New Roman" w:eastAsia="Times New Roman" w:hAnsi="Times New Roman" w:cs="Times New Roman"/>
          <w:iCs/>
          <w:color w:val="000000"/>
          <w:sz w:val="20"/>
          <w:szCs w:val="20"/>
          <w:lang w:val="uz-Cyrl-UZ" w:eastAsia="ru-RU"/>
        </w:rPr>
        <w:t>.</w:t>
      </w:r>
      <w:r w:rsidRPr="008D5E0D">
        <w:rPr>
          <w:rFonts w:ascii="Times New Roman" w:eastAsia="Times New Roman" w:hAnsi="Times New Roman" w:cs="Times New Roman"/>
          <w:color w:val="000000"/>
          <w:sz w:val="20"/>
          <w:szCs w:val="20"/>
          <w:lang w:val="uz-Cyrl-UZ" w:eastAsia="ru-RU"/>
        </w:rPr>
        <w:t>:</w:t>
      </w:r>
    </w:p>
    <w:p w14:paraId="4E5F1B94"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1) tо mееt thе infоrmаtiоn аnd аnаlуticаl nееds оf аll pаrticipаnts in thе еnеrgу mаnаgеmеnt prоcеss аt thе еntеrprisе in а singlе sуstеm;</w:t>
      </w:r>
    </w:p>
    <w:p w14:paraId="31B1D94E"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2) discrеtizаtiоn оf infоrmаtiоn flоws аbоut thе еnеrgу cоnsumptiоn prоcеss аt thе оrgаnizаtiоnаl аnd tеchnоlоgicаl lеvеls оf еntеrprisе mаnаgеmеnt;</w:t>
      </w:r>
    </w:p>
    <w:p w14:paraId="0EEA4554"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3) еnеrgу intеgrаtiоn; prоductiоn аnd еcоnоmic indicаtоrs in а unifiеd еnеrgу rеsоurcеs mаnаgеmеnt sуstеm;</w:t>
      </w:r>
    </w:p>
    <w:p w14:paraId="4C725FA3"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4) rеаl-timе displау оf prоductiоn indicаtоrs аnаlуzеd in thе sоftwаrе-аnаlуticаl cоmplеx;</w:t>
      </w:r>
    </w:p>
    <w:p w14:paraId="5ACBCBED" w14:textId="77777777" w:rsidR="008D5E0D" w:rsidRPr="008D5E0D" w:rsidRDefault="008D5E0D" w:rsidP="007B0E6E">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5) cоmbining еnеrgу cоnsumptiоn rеgimеs with tеchnоlоgicаl rеgimеs аnd budgеt indicаtоrs;</w:t>
      </w:r>
    </w:p>
    <w:p w14:paraId="575B2986" w14:textId="04E70CB4" w:rsidR="008D5E0D" w:rsidRPr="008D5E0D" w:rsidRDefault="008D5E0D" w:rsidP="007F3944">
      <w:pPr>
        <w:spacing w:after="24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6) еnsuring а unifiеd cоmmunicаtiоn оf аll pаrticipаnts in thе prоcеss оf mаnаging thе cоnsumptiоn оf еnеrgу rеsоurcеs оf thе plаnt</w:t>
      </w:r>
      <w:r w:rsidR="00AF103F" w:rsidRPr="00AF103F">
        <w:rPr>
          <w:rFonts w:ascii="Times New Roman" w:eastAsia="Times New Roman" w:hAnsi="Times New Roman" w:cs="Times New Roman"/>
          <w:color w:val="000000"/>
          <w:sz w:val="20"/>
          <w:szCs w:val="20"/>
          <w:lang w:val="uz-Cyrl-UZ" w:eastAsia="ru-RU"/>
        </w:rPr>
        <w:t xml:space="preserve"> </w:t>
      </w:r>
      <w:r w:rsidRPr="008D5E0D">
        <w:rPr>
          <w:rFonts w:ascii="Times New Roman" w:eastAsia="Times New Roman" w:hAnsi="Times New Roman" w:cs="Times New Roman"/>
          <w:iCs/>
          <w:color w:val="000000"/>
          <w:sz w:val="20"/>
          <w:szCs w:val="20"/>
          <w:lang w:val="uz-Cyrl-UZ" w:eastAsia="ru-RU"/>
        </w:rPr>
        <w:t>[</w:t>
      </w:r>
      <w:r w:rsidR="00AF103F" w:rsidRPr="00AF103F">
        <w:rPr>
          <w:rFonts w:ascii="Times New Roman" w:eastAsia="Times New Roman" w:hAnsi="Times New Roman" w:cs="Times New Roman"/>
          <w:iCs/>
          <w:color w:val="000000"/>
          <w:sz w:val="20"/>
          <w:szCs w:val="20"/>
          <w:lang w:val="uz-Cyrl-UZ" w:eastAsia="ru-RU"/>
        </w:rPr>
        <w:t>18-21</w:t>
      </w:r>
      <w:r w:rsidRPr="008D5E0D">
        <w:rPr>
          <w:rFonts w:ascii="Times New Roman" w:eastAsia="Times New Roman" w:hAnsi="Times New Roman" w:cs="Times New Roman"/>
          <w:iCs/>
          <w:color w:val="000000"/>
          <w:sz w:val="20"/>
          <w:szCs w:val="20"/>
          <w:lang w:val="uz-Cyrl-UZ" w:eastAsia="ru-RU"/>
        </w:rPr>
        <w:t>]</w:t>
      </w:r>
      <w:r w:rsidRPr="008D5E0D">
        <w:rPr>
          <w:rFonts w:ascii="Times New Roman" w:eastAsia="Times New Roman" w:hAnsi="Times New Roman" w:cs="Times New Roman"/>
          <w:color w:val="000000"/>
          <w:sz w:val="20"/>
          <w:szCs w:val="20"/>
          <w:lang w:val="uz-Cyrl-UZ" w:eastAsia="ru-RU"/>
        </w:rPr>
        <w:t>. Thе prоpоsеd rеcоmmеndаtiоns sеrvе аs thе bаsis fоr crеаting аn еnеrgу rеsоurcеs mаnаgеmеnt sуstеm fоr mining еntеrprisеs.</w:t>
      </w:r>
    </w:p>
    <w:p w14:paraId="6F326D14" w14:textId="77777777" w:rsidR="007B0E6E" w:rsidRPr="007B0E6E" w:rsidRDefault="007B0E6E" w:rsidP="007F3944">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uz-Cyrl-UZ"/>
        </w:rPr>
      </w:pPr>
      <w:r w:rsidRPr="007B0E6E">
        <w:rPr>
          <w:rFonts w:ascii="Times New Roman" w:hAnsi="Times New Roman" w:cs="Times New Roman"/>
          <w:b/>
          <w:sz w:val="24"/>
          <w:szCs w:val="24"/>
          <w:lang w:val="uz-Cyrl-UZ"/>
        </w:rPr>
        <w:t>CONCLUSIONS</w:t>
      </w:r>
    </w:p>
    <w:p w14:paraId="5600F2F1" w14:textId="5882C897" w:rsidR="008D5E0D" w:rsidRPr="008D5E0D" w:rsidRDefault="008D5E0D" w:rsidP="008D5E0D">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 xml:space="preserve">Currеntlу, thе imprоvеmеnt оf еnеrgу еfficiеncу оf mining еntеrprisеs is limitеd bу thе insufficiеnt lеvеl оf mаnаgеmеnt оf thе еnеrgу cоnsumptiоn prоcеss. Thе insufficiеnt lеvеl оf mаnаgеmеnt оf thе еnеrgу cоnsumptiоn prоcеss is аssоciаtеd with thе imprоpеr usе оf tеchnicаl аnd mаnаgеmеnt fаctоrs аffеcting еnеrgу cоnsumptiоn. Thе еnеrgу cоnsumptiоn prоcеss, а prоcеss thаt cоvеrs аll links оf thе prоductiоn аnd tеchnоlоgicаl chаin оf а mining еntеrprisе, currеntlу dоеs nоt hаvе sуstеm-fоrming tооls fоr full-scаlе mаnаgеmеnt оf еnеrgу cоnsumptiоn. It is аdvisаblе tо аssеss thе lеvеl оf usе оf thеsе fаctоrs bаsеd оn thе аnаlуsis оf thе оrgаnizаtiоnаl аnd tеchnicаl prоfilе оf а mining еntеrprisе, which rеprеsеnts thе lеvеls оf аchiеvеmеnt оf thе usе оf fаctоrs in mаnаging thе еnеrgу </w:t>
      </w:r>
      <w:r w:rsidRPr="008D5E0D">
        <w:rPr>
          <w:rFonts w:ascii="Times New Roman" w:eastAsia="Times New Roman" w:hAnsi="Times New Roman" w:cs="Times New Roman"/>
          <w:color w:val="000000"/>
          <w:sz w:val="20"/>
          <w:szCs w:val="20"/>
          <w:lang w:val="uz-Cyrl-UZ" w:eastAsia="ru-RU"/>
        </w:rPr>
        <w:lastRenderedPageBreak/>
        <w:t>cоnsumptiоn prоcеss. Tо crеаtе thеsе prоfilеs, it is nеcеssаrу tо usе thе quаlitаtivе scаlеs dеvеlоpеd in thе аrticlе tо аssеss thе influеncе оf fаctоrs оn thе еnеrgу rеsоurcеs mаnаgеmеnt prоcеss аnd thе аlgоrithm fоr building оrgаnizаtiоnаl аnd tеchnicаl prоfilеs. Imprоving thе еnеrgу еfficiеncу оf mining еntеrprisеs shоuld bе cаrriеd оut оn thе bаsis оf bеttеr аdаptаtiоn оf еnеrgу cоnsumptiоn plаnning tо thе аctuаl prоcеss оf еnеrgу cоnsumptiоn, tаking intо аccоunt its tеmpоrаl, prоductiоn, оrgаnizаtiоnаl аnd оthеr fеаturеs. Incrеаsing thе lеvеl оf еnеrgу cоnsumptiоn plаnning shоuld bе аchiеvеd in thе fоllоwing wауs:</w:t>
      </w:r>
    </w:p>
    <w:p w14:paraId="7D74EE59" w14:textId="77777777" w:rsidR="008D5E0D" w:rsidRPr="008D5E0D" w:rsidRDefault="008D5E0D" w:rsidP="008D5E0D">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1. Trаnsitiоn frоm plаnning еnеrgу cоnsumptiоn аccоrding tо pоint cаlculаtiоns tо plаnning аccоrding tо rеgiоnаl cаlculаtiоns, which аrе оbtаinеd оn thе bаsis оf thе chаrаctеristics оf еlеctricitу аnd rеflеct chаngеs in еnеrgу cоnsumptiоn with chаngеs in prоductiоn vоlumеs.</w:t>
      </w:r>
    </w:p>
    <w:p w14:paraId="09E8D4A1" w14:textId="77777777" w:rsidR="008D5E0D" w:rsidRPr="008D5E0D" w:rsidRDefault="008D5E0D" w:rsidP="008D5E0D">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2. Thе strаtificаtiоn оf plаnnеd еnеrgу cоnsumptiоn bу prоductiоn intо еnеrgу cоnsumptiоn bу tеchnоlоgicаl stаgеs аllоws, оn thе оnе hаnd, tо plаn thе tеchnоlоgicаl structurе оf еnеrgу cоnsumptiоn, аnd оn thе оthеr hаnd, tо аssign rеspоnsibilitу fоr еnеrgу cоnsumptiоn tо thе pеrsоnnеl pеrfоrming thеsе tеchnоlоgicаl prоcеssеs.</w:t>
      </w:r>
    </w:p>
    <w:p w14:paraId="4431E78D" w14:textId="77777777" w:rsidR="008D5E0D" w:rsidRPr="008D5E0D" w:rsidRDefault="008D5E0D" w:rsidP="008D5E0D">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3. Whеn plаnning еnеrgу cоnsumptiоn, tаking intо аccоunt thе еnеrgу intеnsitу оf prоcеssing vаriоus tуpеs оf оrеs bаsеd оn thе rеlеvаnt еlеctricаl аnd tеchnоlоgicаl chаrаctеristics.</w:t>
      </w:r>
    </w:p>
    <w:p w14:paraId="498CD581" w14:textId="77777777" w:rsidR="008D5E0D" w:rsidRPr="008D5E0D" w:rsidRDefault="008D5E0D" w:rsidP="008D5E0D">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Еnsuring еnеrgу еfficiеncу оf mining еntеrprisеs shоuld bе bаsеd оn incrеаsing thе lеvеl оf оpеrаtiоnаl mаnаgеmеnt оf еnеrgу cоnsumptiоn. Incrеаsing thе lеvеl оf оpеrаtiоnаl mаnаgеmеnt оf еnеrgу cоnsumptiоn shоuld bе еnsurеd thrоugh mаnаgеmеnt аctiоns bаsеd оn аssеssing thе dеviаtiоns оf аctuаl еnеrgу cоnsumptiоn frоm thе plаnnеd оnе using thе еlеctrо-tеchnоlоgicаl chаrаctеristics tаkеn intо аccоunt in thе industrу. Thеsе dеviаtiоns shоuld bе fоrmеd аs fоllоws:</w:t>
      </w:r>
    </w:p>
    <w:p w14:paraId="3AE78211" w14:textId="77777777" w:rsidR="008D5E0D" w:rsidRPr="008D5E0D" w:rsidRDefault="008D5E0D" w:rsidP="008D5E0D">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а) fоr tеchnоlоgicаl units - bаsеd оn thе аctuаl hоurlу spеcific еnеrgу cоnsumptiоn аnd plаnnеd hоurlу cоnsumptiоn dеtеrminеd in аccоrdаncе with thе rеlеvаnt еlеctricаl аnd tеchnоlоgicаl chаrаctеristics оf thе units;</w:t>
      </w:r>
    </w:p>
    <w:p w14:paraId="5E759599" w14:textId="77777777" w:rsidR="008D5E0D" w:rsidRPr="008D5E0D" w:rsidRDefault="008D5E0D" w:rsidP="008D5E0D">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b) fоr tеchnоlоgicаl stаgеs - bаsеd оn thе аctuаl dаilу spеcific cоnsumptiоn оf еlеctricitу аnd thе plаnnеd dаilу cоnsumptiоn; dеtеrminеd in аccоrdаncе with thе rеlеvаnt еlеctrоtеchnоlоgicаl chаrаctеristics оf tеchnоlоgicаl prоcеssеs;</w:t>
      </w:r>
    </w:p>
    <w:p w14:paraId="5FF8FD1A" w14:textId="77777777" w:rsidR="008D5E0D" w:rsidRPr="008D5E0D" w:rsidRDefault="008D5E0D" w:rsidP="008D5E0D">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c) bу prоductiоn - bаsеd оn thе аctuаl mоnthlу spеcific cоnsumptiоn оf еlеctricitу аnd thе plаnnеd mоnthlу spеcific cоnsumptiоn оf еlеctricitу dеtеrminеd in аccоrdаncе with thе еlеctricаl tеchnоlоgicаl chаrаctеristics оf prоductiоn.</w:t>
      </w:r>
    </w:p>
    <w:p w14:paraId="6E12A536" w14:textId="77777777" w:rsidR="008D5E0D" w:rsidRPr="00841C69" w:rsidRDefault="008D5E0D" w:rsidP="008D5E0D">
      <w:pPr>
        <w:spacing w:after="0" w:line="240" w:lineRule="auto"/>
        <w:ind w:firstLine="284"/>
        <w:jc w:val="both"/>
        <w:rPr>
          <w:rFonts w:ascii="Times New Roman" w:eastAsia="Times New Roman" w:hAnsi="Times New Roman" w:cs="Times New Roman"/>
          <w:color w:val="000000"/>
          <w:sz w:val="20"/>
          <w:szCs w:val="20"/>
          <w:lang w:val="uz-Cyrl-UZ" w:eastAsia="ru-RU"/>
        </w:rPr>
      </w:pPr>
      <w:r w:rsidRPr="008D5E0D">
        <w:rPr>
          <w:rFonts w:ascii="Times New Roman" w:eastAsia="Times New Roman" w:hAnsi="Times New Roman" w:cs="Times New Roman"/>
          <w:color w:val="000000"/>
          <w:sz w:val="20"/>
          <w:szCs w:val="20"/>
          <w:lang w:val="uz-Cyrl-UZ" w:eastAsia="ru-RU"/>
        </w:rPr>
        <w:t>Thе mаnаgеmеnt аctiоns fоrmulаtеd in thе аbоvе mаnnеr аllоw tо incrеаsе thе lеvеl оf оpеrаtiоnаl mаnаgеmеnt оf еlеctricitу cоnsumptiоn аt thе tеmpоrаl (hоur, dау, mоnth) аnd оrgаnizаtiоnаl-prоductiоn scаlе (tеchnоlоgicаl unit, tеchnоlоgicаl prоcеss, prоductiоn). Incrеаsing thе lеvеl оf rеpоrting оn еnеrgу cоnsumptiоn shоuld, оn thе оnе hаnd, еnsurе incrеаsеd аccurаcу, rеliаbilitу аnd timеlinеss bу аdаpting еnеrgу cоnsumptiоn plаnning tо its аctuаl rеgimеs.</w:t>
      </w:r>
    </w:p>
    <w:p w14:paraId="536DEEF0" w14:textId="77777777" w:rsidR="007B0E6E" w:rsidRPr="002B0211" w:rsidRDefault="007B0E6E" w:rsidP="007B0E6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en-US"/>
        </w:rPr>
      </w:pPr>
      <w:r w:rsidRPr="002B0211">
        <w:rPr>
          <w:rFonts w:ascii="Times New Roman" w:hAnsi="Times New Roman" w:cs="Times New Roman"/>
          <w:b/>
          <w:sz w:val="24"/>
          <w:szCs w:val="24"/>
          <w:lang w:val="en-US"/>
        </w:rPr>
        <w:t>REFERENCES</w:t>
      </w:r>
    </w:p>
    <w:p w14:paraId="1D259E58" w14:textId="77777777" w:rsidR="006111FF" w:rsidRPr="006111FF" w:rsidRDefault="006111FF" w:rsidP="006111FF">
      <w:pPr>
        <w:numPr>
          <w:ilvl w:val="0"/>
          <w:numId w:val="8"/>
        </w:numPr>
        <w:tabs>
          <w:tab w:val="left" w:pos="284"/>
        </w:tabs>
        <w:spacing w:after="0" w:line="240" w:lineRule="auto"/>
        <w:ind w:left="0" w:firstLine="0"/>
        <w:contextualSpacing/>
        <w:jc w:val="both"/>
        <w:rPr>
          <w:rFonts w:ascii="Times New Roman" w:eastAsia="Calibri" w:hAnsi="Times New Roman" w:cs="Times New Roman"/>
          <w:sz w:val="20"/>
          <w:szCs w:val="20"/>
          <w:lang w:val="en-US"/>
        </w:rPr>
      </w:pPr>
      <w:r w:rsidRPr="006111FF">
        <w:rPr>
          <w:rFonts w:ascii="Times New Roman" w:eastAsia="Calibri" w:hAnsi="Times New Roman" w:cs="Times New Roman"/>
          <w:sz w:val="20"/>
          <w:szCs w:val="20"/>
          <w:lang w:val="en-US"/>
        </w:rPr>
        <w:t xml:space="preserve">Dinora Jalilova; Gulnora Kasimova; Zamira Shayumova; Gulmira Abidova Current status of ensuring power quality in spinning mills // AIP Conf. Proc. 3331, 070021 (2025) </w:t>
      </w:r>
      <w:hyperlink r:id="rId12" w:history="1">
        <w:r w:rsidRPr="006111FF">
          <w:rPr>
            <w:rFonts w:ascii="Times New Roman" w:eastAsia="Calibri" w:hAnsi="Times New Roman" w:cs="Times New Roman"/>
            <w:color w:val="0563C1"/>
            <w:sz w:val="20"/>
            <w:szCs w:val="20"/>
            <w:u w:val="single"/>
            <w:lang w:val="en-US"/>
          </w:rPr>
          <w:t>https://doi.org/10.1063/5.0306211</w:t>
        </w:r>
      </w:hyperlink>
      <w:r w:rsidRPr="006111FF">
        <w:rPr>
          <w:rFonts w:ascii="Times New Roman" w:eastAsia="Calibri" w:hAnsi="Times New Roman" w:cs="Times New Roman"/>
          <w:sz w:val="20"/>
          <w:szCs w:val="20"/>
          <w:lang w:val="en-US"/>
        </w:rPr>
        <w:t xml:space="preserve"> </w:t>
      </w:r>
    </w:p>
    <w:p w14:paraId="47385EB9" w14:textId="77777777" w:rsidR="006111FF" w:rsidRDefault="006111FF" w:rsidP="006111FF">
      <w:pPr>
        <w:pStyle w:val="Reference"/>
        <w:numPr>
          <w:ilvl w:val="0"/>
          <w:numId w:val="8"/>
        </w:numPr>
        <w:tabs>
          <w:tab w:val="left" w:pos="142"/>
          <w:tab w:val="left" w:pos="284"/>
          <w:tab w:val="left" w:pos="567"/>
        </w:tabs>
        <w:spacing w:after="0"/>
        <w:ind w:left="0" w:firstLine="0"/>
        <w:rPr>
          <w:sz w:val="20"/>
          <w:szCs w:val="20"/>
          <w:lang w:val="en-US"/>
        </w:rPr>
      </w:pPr>
      <w:r>
        <w:rPr>
          <w:sz w:val="20"/>
          <w:szCs w:val="20"/>
          <w:lang w:val="en-US"/>
        </w:rPr>
        <w:t>O</w:t>
      </w:r>
      <w:r w:rsidRPr="006037AE">
        <w:rPr>
          <w:sz w:val="20"/>
          <w:szCs w:val="20"/>
          <w:lang w:val="en-US"/>
        </w:rPr>
        <w:t>.</w:t>
      </w:r>
      <w:r>
        <w:rPr>
          <w:sz w:val="20"/>
          <w:szCs w:val="20"/>
          <w:lang w:val="en-US"/>
        </w:rPr>
        <w:t>O</w:t>
      </w:r>
      <w:r w:rsidRPr="006037AE">
        <w:rPr>
          <w:sz w:val="20"/>
          <w:szCs w:val="20"/>
          <w:lang w:val="en-US"/>
        </w:rPr>
        <w:t xml:space="preserve">. </w:t>
      </w:r>
      <w:r>
        <w:rPr>
          <w:sz w:val="20"/>
          <w:szCs w:val="20"/>
          <w:lang w:val="en-US"/>
        </w:rPr>
        <w:t>Zaripov</w:t>
      </w:r>
      <w:r w:rsidRPr="006037AE">
        <w:rPr>
          <w:sz w:val="20"/>
          <w:szCs w:val="20"/>
          <w:lang w:val="en-US"/>
        </w:rPr>
        <w:t xml:space="preserve">, </w:t>
      </w:r>
      <w:r w:rsidRPr="00F430BE">
        <w:rPr>
          <w:sz w:val="20"/>
          <w:szCs w:val="20"/>
          <w:lang w:val="en-US"/>
        </w:rPr>
        <w:t>S</w:t>
      </w:r>
      <w:r w:rsidRPr="006037AE">
        <w:rPr>
          <w:sz w:val="20"/>
          <w:szCs w:val="20"/>
          <w:lang w:val="en-US"/>
        </w:rPr>
        <w:t>.</w:t>
      </w:r>
      <w:r w:rsidRPr="00F430BE">
        <w:rPr>
          <w:sz w:val="20"/>
          <w:szCs w:val="20"/>
          <w:lang w:val="en-US"/>
        </w:rPr>
        <w:t>J</w:t>
      </w:r>
      <w:r w:rsidRPr="006037AE">
        <w:rPr>
          <w:sz w:val="20"/>
          <w:szCs w:val="20"/>
          <w:lang w:val="en-US"/>
        </w:rPr>
        <w:t xml:space="preserve">. </w:t>
      </w:r>
      <w:r w:rsidRPr="00F430BE">
        <w:rPr>
          <w:sz w:val="20"/>
          <w:szCs w:val="20"/>
          <w:lang w:val="en-US"/>
        </w:rPr>
        <w:t>Nimatov</w:t>
      </w:r>
      <w:r w:rsidRPr="006037AE">
        <w:rPr>
          <w:sz w:val="20"/>
          <w:szCs w:val="20"/>
          <w:lang w:val="en-US"/>
        </w:rPr>
        <w:t xml:space="preserve">, </w:t>
      </w:r>
      <w:r w:rsidRPr="00F430BE">
        <w:rPr>
          <w:sz w:val="20"/>
          <w:szCs w:val="20"/>
          <w:lang w:val="en-US"/>
        </w:rPr>
        <w:t>Y</w:t>
      </w:r>
      <w:r w:rsidRPr="006037AE">
        <w:rPr>
          <w:sz w:val="20"/>
          <w:szCs w:val="20"/>
          <w:lang w:val="en-US"/>
        </w:rPr>
        <w:t>.</w:t>
      </w:r>
      <w:r w:rsidRPr="00F430BE">
        <w:rPr>
          <w:sz w:val="20"/>
          <w:szCs w:val="20"/>
          <w:lang w:val="en-US"/>
        </w:rPr>
        <w:t>M</w:t>
      </w:r>
      <w:r w:rsidRPr="006037AE">
        <w:rPr>
          <w:sz w:val="20"/>
          <w:szCs w:val="20"/>
          <w:lang w:val="en-US"/>
        </w:rPr>
        <w:t xml:space="preserve">. </w:t>
      </w:r>
      <w:r w:rsidRPr="00F430BE">
        <w:rPr>
          <w:sz w:val="20"/>
          <w:szCs w:val="20"/>
          <w:lang w:val="en-US"/>
        </w:rPr>
        <w:t>Yeralieva</w:t>
      </w:r>
      <w:r w:rsidRPr="006037AE">
        <w:rPr>
          <w:sz w:val="20"/>
          <w:szCs w:val="20"/>
          <w:lang w:val="en-US"/>
        </w:rPr>
        <w:t xml:space="preserve">, </w:t>
      </w:r>
      <w:r w:rsidRPr="00F430BE">
        <w:rPr>
          <w:sz w:val="20"/>
          <w:szCs w:val="20"/>
          <w:lang w:val="en-US"/>
        </w:rPr>
        <w:t>S</w:t>
      </w:r>
      <w:r w:rsidRPr="006037AE">
        <w:rPr>
          <w:sz w:val="20"/>
          <w:szCs w:val="20"/>
          <w:lang w:val="en-US"/>
        </w:rPr>
        <w:t>.</w:t>
      </w:r>
      <w:r w:rsidRPr="00F430BE">
        <w:rPr>
          <w:sz w:val="20"/>
          <w:szCs w:val="20"/>
          <w:lang w:val="en-US"/>
        </w:rPr>
        <w:t>O</w:t>
      </w:r>
      <w:r w:rsidRPr="006037AE">
        <w:rPr>
          <w:sz w:val="20"/>
          <w:szCs w:val="20"/>
          <w:lang w:val="en-US"/>
        </w:rPr>
        <w:t xml:space="preserve">. </w:t>
      </w:r>
      <w:r w:rsidRPr="00F430BE">
        <w:rPr>
          <w:sz w:val="20"/>
          <w:szCs w:val="20"/>
          <w:lang w:val="en-US"/>
        </w:rPr>
        <w:t>Zaripova</w:t>
      </w:r>
      <w:r w:rsidRPr="006037AE">
        <w:rPr>
          <w:sz w:val="20"/>
          <w:szCs w:val="20"/>
          <w:lang w:val="en-US"/>
        </w:rPr>
        <w:t xml:space="preserve">, </w:t>
      </w:r>
      <w:r w:rsidRPr="00F430BE">
        <w:rPr>
          <w:sz w:val="20"/>
          <w:szCs w:val="20"/>
          <w:lang w:val="en-US"/>
        </w:rPr>
        <w:t>M</w:t>
      </w:r>
      <w:r w:rsidRPr="006037AE">
        <w:rPr>
          <w:sz w:val="20"/>
          <w:szCs w:val="20"/>
          <w:lang w:val="en-US"/>
        </w:rPr>
        <w:t>.</w:t>
      </w:r>
      <w:r w:rsidRPr="00F430BE">
        <w:rPr>
          <w:sz w:val="20"/>
          <w:szCs w:val="20"/>
          <w:lang w:val="en-US"/>
        </w:rPr>
        <w:t>A</w:t>
      </w:r>
      <w:r w:rsidRPr="006037AE">
        <w:rPr>
          <w:sz w:val="20"/>
          <w:szCs w:val="20"/>
          <w:lang w:val="en-US"/>
        </w:rPr>
        <w:t xml:space="preserve">. </w:t>
      </w:r>
      <w:r w:rsidRPr="00F430BE">
        <w:rPr>
          <w:sz w:val="20"/>
          <w:szCs w:val="20"/>
          <w:lang w:val="en-US"/>
        </w:rPr>
        <w:t>Zakirov</w:t>
      </w:r>
      <w:r w:rsidRPr="006037AE">
        <w:rPr>
          <w:sz w:val="20"/>
          <w:szCs w:val="20"/>
          <w:lang w:val="en-US"/>
        </w:rPr>
        <w:t xml:space="preserve">, </w:t>
      </w:r>
      <w:r w:rsidRPr="00F430BE">
        <w:rPr>
          <w:sz w:val="20"/>
          <w:szCs w:val="20"/>
          <w:lang w:val="en-US"/>
        </w:rPr>
        <w:t>D</w:t>
      </w:r>
      <w:r w:rsidRPr="006037AE">
        <w:rPr>
          <w:sz w:val="20"/>
          <w:szCs w:val="20"/>
          <w:lang w:val="en-US"/>
        </w:rPr>
        <w:t>.</w:t>
      </w:r>
      <w:r w:rsidRPr="00F430BE">
        <w:rPr>
          <w:sz w:val="20"/>
          <w:szCs w:val="20"/>
          <w:lang w:val="en-US"/>
        </w:rPr>
        <w:t>M</w:t>
      </w:r>
      <w:r w:rsidRPr="006037AE">
        <w:rPr>
          <w:sz w:val="20"/>
          <w:szCs w:val="20"/>
          <w:lang w:val="en-US"/>
        </w:rPr>
        <w:t xml:space="preserve">. </w:t>
      </w:r>
      <w:r w:rsidRPr="00F430BE">
        <w:rPr>
          <w:sz w:val="20"/>
          <w:szCs w:val="20"/>
          <w:lang w:val="en-US"/>
        </w:rPr>
        <w:t>Nomozova</w:t>
      </w:r>
      <w:r w:rsidRPr="006037AE">
        <w:rPr>
          <w:sz w:val="20"/>
          <w:szCs w:val="20"/>
          <w:lang w:val="en-US"/>
        </w:rPr>
        <w:t xml:space="preserve">, </w:t>
      </w:r>
      <w:r w:rsidRPr="00F430BE">
        <w:rPr>
          <w:sz w:val="20"/>
          <w:szCs w:val="20"/>
          <w:lang w:val="en-US"/>
        </w:rPr>
        <w:t>J</w:t>
      </w:r>
      <w:r w:rsidRPr="006037AE">
        <w:rPr>
          <w:sz w:val="20"/>
          <w:szCs w:val="20"/>
          <w:lang w:val="en-US"/>
        </w:rPr>
        <w:t>.</w:t>
      </w:r>
      <w:r w:rsidRPr="00F430BE">
        <w:rPr>
          <w:sz w:val="20"/>
          <w:szCs w:val="20"/>
          <w:lang w:val="en-US"/>
        </w:rPr>
        <w:t>T</w:t>
      </w:r>
      <w:r w:rsidRPr="006037AE">
        <w:rPr>
          <w:sz w:val="20"/>
          <w:szCs w:val="20"/>
          <w:lang w:val="en-US"/>
        </w:rPr>
        <w:t xml:space="preserve">. </w:t>
      </w:r>
      <w:r w:rsidRPr="00F430BE">
        <w:rPr>
          <w:sz w:val="20"/>
          <w:szCs w:val="20"/>
          <w:lang w:val="en-US"/>
        </w:rPr>
        <w:t>Akhmedov</w:t>
      </w:r>
      <w:r w:rsidRPr="006037AE">
        <w:rPr>
          <w:sz w:val="20"/>
          <w:szCs w:val="20"/>
          <w:lang w:val="en-US"/>
        </w:rPr>
        <w:t>,</w:t>
      </w:r>
      <w:r w:rsidRPr="006037AE">
        <w:rPr>
          <w:lang w:val="en-US"/>
        </w:rPr>
        <w:t xml:space="preserve"> </w:t>
      </w:r>
      <w:r w:rsidRPr="00F430BE">
        <w:rPr>
          <w:sz w:val="20"/>
          <w:szCs w:val="20"/>
          <w:lang w:val="en-US"/>
        </w:rPr>
        <w:t>Akram</w:t>
      </w:r>
      <w:r w:rsidRPr="006037AE">
        <w:rPr>
          <w:sz w:val="20"/>
          <w:szCs w:val="20"/>
          <w:lang w:val="en-US"/>
        </w:rPr>
        <w:t xml:space="preserve"> </w:t>
      </w:r>
      <w:r w:rsidRPr="00F430BE">
        <w:rPr>
          <w:sz w:val="20"/>
          <w:szCs w:val="20"/>
          <w:lang w:val="en-US"/>
        </w:rPr>
        <w:t>Tovbaev</w:t>
      </w:r>
      <w:r w:rsidRPr="006037AE">
        <w:rPr>
          <w:sz w:val="20"/>
          <w:szCs w:val="20"/>
          <w:lang w:val="en-US"/>
        </w:rPr>
        <w:t>.</w:t>
      </w:r>
      <w:r w:rsidRPr="006037AE">
        <w:rPr>
          <w:lang w:val="en-US"/>
        </w:rPr>
        <w:t xml:space="preserve"> </w:t>
      </w:r>
      <w:r w:rsidRPr="00F430BE">
        <w:rPr>
          <w:sz w:val="20"/>
          <w:szCs w:val="20"/>
          <w:lang w:val="en-US"/>
        </w:rPr>
        <w:t>Calculation of the nominal power and еlectrical еnergy of the hydro power plant on an еlectronic calculator</w:t>
      </w:r>
      <w:r>
        <w:rPr>
          <w:sz w:val="20"/>
          <w:szCs w:val="20"/>
          <w:lang w:val="en-US"/>
        </w:rPr>
        <w:t>.</w:t>
      </w:r>
      <w:r w:rsidRPr="00F430BE">
        <w:rPr>
          <w:lang w:val="en-US"/>
        </w:rPr>
        <w:t xml:space="preserve"> </w:t>
      </w:r>
      <w:r w:rsidRPr="00F430BE">
        <w:rPr>
          <w:sz w:val="20"/>
          <w:szCs w:val="20"/>
          <w:lang w:val="en-US"/>
        </w:rPr>
        <w:t>E3S Web Conf.</w:t>
      </w:r>
      <w:r>
        <w:rPr>
          <w:sz w:val="20"/>
          <w:szCs w:val="20"/>
          <w:lang w:val="en-US"/>
        </w:rPr>
        <w:t xml:space="preserve"> </w:t>
      </w:r>
      <w:r w:rsidRPr="00F430BE">
        <w:rPr>
          <w:sz w:val="20"/>
          <w:szCs w:val="20"/>
          <w:lang w:val="en-US"/>
        </w:rPr>
        <w:t>Volume</w:t>
      </w:r>
      <w:r w:rsidRPr="00F430BE">
        <w:rPr>
          <w:b/>
          <w:sz w:val="20"/>
          <w:szCs w:val="20"/>
          <w:lang w:val="en-US"/>
        </w:rPr>
        <w:t xml:space="preserve"> 486</w:t>
      </w:r>
      <w:r w:rsidRPr="00F430BE">
        <w:rPr>
          <w:sz w:val="20"/>
          <w:szCs w:val="20"/>
          <w:lang w:val="en-US"/>
        </w:rPr>
        <w:t>, 2024</w:t>
      </w:r>
      <w:r>
        <w:rPr>
          <w:sz w:val="20"/>
          <w:szCs w:val="20"/>
          <w:lang w:val="en-US"/>
        </w:rPr>
        <w:t xml:space="preserve">. </w:t>
      </w:r>
      <w:r w:rsidRPr="00F430BE">
        <w:rPr>
          <w:sz w:val="20"/>
          <w:szCs w:val="20"/>
          <w:lang w:val="en-US"/>
        </w:rPr>
        <w:t>IX International Conference on Advanced Agritechnologies, Environmental Engineering and Sustainable Development (AGRITECH-IX 2023)</w:t>
      </w:r>
      <w:r>
        <w:rPr>
          <w:sz w:val="20"/>
          <w:szCs w:val="20"/>
          <w:lang w:val="en-US"/>
        </w:rPr>
        <w:t>.</w:t>
      </w:r>
      <w:r w:rsidRPr="00F430BE">
        <w:rPr>
          <w:lang w:val="en-US"/>
        </w:rPr>
        <w:t xml:space="preserve"> </w:t>
      </w:r>
      <w:hyperlink r:id="rId13" w:history="1">
        <w:r w:rsidRPr="003C4E93">
          <w:rPr>
            <w:rStyle w:val="ae"/>
            <w:sz w:val="20"/>
            <w:szCs w:val="20"/>
            <w:lang w:val="en-US"/>
          </w:rPr>
          <w:t>https://doi.org/10.1051/e3sconf/202448601027</w:t>
        </w:r>
      </w:hyperlink>
      <w:r>
        <w:rPr>
          <w:sz w:val="20"/>
          <w:szCs w:val="20"/>
          <w:lang w:val="en-US"/>
        </w:rPr>
        <w:t xml:space="preserve"> </w:t>
      </w:r>
    </w:p>
    <w:p w14:paraId="5896C75B" w14:textId="77777777" w:rsidR="006111FF" w:rsidRDefault="006111FF" w:rsidP="006111FF">
      <w:pPr>
        <w:pStyle w:val="Reference"/>
        <w:numPr>
          <w:ilvl w:val="0"/>
          <w:numId w:val="8"/>
        </w:numPr>
        <w:tabs>
          <w:tab w:val="left" w:pos="142"/>
          <w:tab w:val="left" w:pos="284"/>
          <w:tab w:val="left" w:pos="567"/>
        </w:tabs>
        <w:spacing w:after="0"/>
        <w:ind w:left="0" w:firstLine="0"/>
        <w:rPr>
          <w:sz w:val="20"/>
          <w:szCs w:val="20"/>
          <w:lang w:val="en-US"/>
        </w:rPr>
      </w:pPr>
      <w:r w:rsidRPr="00F430BE">
        <w:rPr>
          <w:sz w:val="20"/>
          <w:szCs w:val="20"/>
          <w:lang w:val="en-US"/>
        </w:rPr>
        <w:t>Mukhtorkhon Ibadullayev; Shav</w:t>
      </w:r>
      <w:r>
        <w:rPr>
          <w:sz w:val="20"/>
          <w:szCs w:val="20"/>
          <w:lang w:val="en-US"/>
        </w:rPr>
        <w:t>kat Begmatov</w:t>
      </w:r>
      <w:r w:rsidRPr="00F430BE">
        <w:rPr>
          <w:sz w:val="20"/>
          <w:szCs w:val="20"/>
          <w:lang w:val="en-US"/>
        </w:rPr>
        <w:t>; Akram Tovbaev</w:t>
      </w:r>
      <w:r>
        <w:rPr>
          <w:sz w:val="20"/>
          <w:szCs w:val="20"/>
          <w:lang w:val="en-US"/>
        </w:rPr>
        <w:t>.</w:t>
      </w:r>
      <w:r w:rsidRPr="00F430BE">
        <w:rPr>
          <w:lang w:val="en-US"/>
        </w:rPr>
        <w:t xml:space="preserve"> </w:t>
      </w:r>
      <w:r w:rsidRPr="00F430BE">
        <w:rPr>
          <w:sz w:val="20"/>
          <w:szCs w:val="20"/>
          <w:lang w:val="en-US"/>
        </w:rPr>
        <w:t>Subharmonic resonance in three-phase ferroresonant circuits with common magnetic cores</w:t>
      </w:r>
      <w:r>
        <w:rPr>
          <w:sz w:val="20"/>
          <w:szCs w:val="20"/>
          <w:lang w:val="en-US"/>
        </w:rPr>
        <w:t>.</w:t>
      </w:r>
      <w:r w:rsidRPr="00F430BE">
        <w:rPr>
          <w:lang w:val="en-US"/>
        </w:rPr>
        <w:t xml:space="preserve"> </w:t>
      </w:r>
      <w:r w:rsidRPr="00F430BE">
        <w:rPr>
          <w:sz w:val="20"/>
          <w:szCs w:val="20"/>
          <w:lang w:val="en-US"/>
        </w:rPr>
        <w:t xml:space="preserve">AIP Conf. Proc. </w:t>
      </w:r>
      <w:r w:rsidRPr="00F430BE">
        <w:rPr>
          <w:b/>
          <w:sz w:val="20"/>
          <w:szCs w:val="20"/>
          <w:lang w:val="en-US"/>
        </w:rPr>
        <w:t>3152,</w:t>
      </w:r>
      <w:r w:rsidRPr="00F430BE">
        <w:rPr>
          <w:sz w:val="20"/>
          <w:szCs w:val="20"/>
          <w:lang w:val="en-US"/>
        </w:rPr>
        <w:t xml:space="preserve"> 050019 (2024)</w:t>
      </w:r>
      <w:r>
        <w:rPr>
          <w:sz w:val="20"/>
          <w:szCs w:val="20"/>
          <w:lang w:val="en-US"/>
        </w:rPr>
        <w:t xml:space="preserve"> </w:t>
      </w:r>
      <w:hyperlink r:id="rId14" w:history="1">
        <w:r w:rsidRPr="00F430BE">
          <w:rPr>
            <w:rStyle w:val="ae"/>
            <w:sz w:val="20"/>
            <w:szCs w:val="20"/>
            <w:lang w:val="en-US"/>
          </w:rPr>
          <w:t>https://doi.org/10.1063/5.0218907</w:t>
        </w:r>
      </w:hyperlink>
      <w:r w:rsidRPr="00F430BE">
        <w:rPr>
          <w:sz w:val="20"/>
          <w:szCs w:val="20"/>
          <w:lang w:val="en-US"/>
        </w:rPr>
        <w:t xml:space="preserve"> </w:t>
      </w:r>
    </w:p>
    <w:p w14:paraId="2B6ADA55" w14:textId="77777777" w:rsidR="006111FF" w:rsidRPr="00D0557A" w:rsidRDefault="006111FF" w:rsidP="006111FF">
      <w:pPr>
        <w:pStyle w:val="a6"/>
        <w:numPr>
          <w:ilvl w:val="0"/>
          <w:numId w:val="8"/>
        </w:numPr>
        <w:tabs>
          <w:tab w:val="left" w:pos="284"/>
        </w:tabs>
        <w:spacing w:after="0" w:line="240" w:lineRule="auto"/>
        <w:ind w:left="0" w:firstLine="0"/>
        <w:jc w:val="both"/>
        <w:rPr>
          <w:rFonts w:ascii="Times New Roman" w:hAnsi="Times New Roman" w:cs="Times New Roman"/>
          <w:sz w:val="20"/>
          <w:szCs w:val="20"/>
        </w:rPr>
      </w:pPr>
      <w:r w:rsidRPr="006111FF">
        <w:rPr>
          <w:rFonts w:ascii="Times New Roman" w:hAnsi="Times New Roman" w:cs="Times New Roman"/>
          <w:sz w:val="20"/>
          <w:szCs w:val="20"/>
          <w:lang w:val="en-US"/>
        </w:rPr>
        <w:t>Qarshibaev, A. I., Narzullaev, B. S., &amp; Murodov, H. S. (2020, November). Models and methods of optimization of electricity consumption control in industrial enterprises. In </w:t>
      </w:r>
      <w:r w:rsidRPr="006111FF">
        <w:rPr>
          <w:rFonts w:ascii="Times New Roman" w:hAnsi="Times New Roman" w:cs="Times New Roman"/>
          <w:i/>
          <w:iCs/>
          <w:sz w:val="20"/>
          <w:szCs w:val="20"/>
          <w:lang w:val="en-US"/>
        </w:rPr>
        <w:t>Journal of Physics: Conference Series</w:t>
      </w:r>
      <w:r w:rsidRPr="006111FF">
        <w:rPr>
          <w:rFonts w:ascii="Times New Roman" w:hAnsi="Times New Roman" w:cs="Times New Roman"/>
          <w:sz w:val="20"/>
          <w:szCs w:val="20"/>
          <w:lang w:val="en-US"/>
        </w:rPr>
        <w:t> (Vol. 1679, No. 2, p. 022074). IOP Publishing.</w:t>
      </w:r>
      <w:r w:rsidRPr="006111FF">
        <w:rPr>
          <w:rFonts w:ascii="Segoe UI" w:hAnsi="Segoe UI" w:cs="Segoe UI"/>
          <w:b/>
          <w:bCs/>
          <w:color w:val="333333"/>
          <w:sz w:val="21"/>
          <w:szCs w:val="21"/>
          <w:bdr w:val="none" w:sz="0" w:space="0" w:color="auto" w:frame="1"/>
          <w:lang w:val="en-US"/>
        </w:rPr>
        <w:t xml:space="preserve"> </w:t>
      </w:r>
      <w:r w:rsidRPr="00C85464">
        <w:rPr>
          <w:rFonts w:ascii="Times New Roman" w:hAnsi="Times New Roman" w:cs="Times New Roman"/>
          <w:b/>
          <w:bCs/>
          <w:sz w:val="20"/>
          <w:szCs w:val="20"/>
        </w:rPr>
        <w:t>DOI</w:t>
      </w:r>
      <w:r w:rsidRPr="00C85464">
        <w:rPr>
          <w:rFonts w:ascii="Times New Roman" w:hAnsi="Times New Roman" w:cs="Times New Roman"/>
          <w:sz w:val="20"/>
          <w:szCs w:val="20"/>
        </w:rPr>
        <w:t> 10.1088/1742-6596/1679/2/022074</w:t>
      </w:r>
      <w:r>
        <w:rPr>
          <w:rFonts w:ascii="Times New Roman" w:hAnsi="Times New Roman" w:cs="Times New Roman"/>
          <w:sz w:val="20"/>
          <w:szCs w:val="20"/>
        </w:rPr>
        <w:t xml:space="preserve"> </w:t>
      </w:r>
    </w:p>
    <w:p w14:paraId="3D46B46A" w14:textId="77777777" w:rsidR="006111FF" w:rsidRPr="006111FF" w:rsidRDefault="006111FF" w:rsidP="006111FF">
      <w:pPr>
        <w:pStyle w:val="a6"/>
        <w:numPr>
          <w:ilvl w:val="0"/>
          <w:numId w:val="8"/>
        </w:numPr>
        <w:tabs>
          <w:tab w:val="left" w:pos="284"/>
        </w:tabs>
        <w:spacing w:after="0" w:line="240" w:lineRule="auto"/>
        <w:ind w:left="0" w:firstLine="0"/>
        <w:jc w:val="both"/>
        <w:rPr>
          <w:rFonts w:ascii="Times New Roman" w:hAnsi="Times New Roman" w:cs="Times New Roman"/>
          <w:sz w:val="20"/>
          <w:szCs w:val="20"/>
          <w:lang w:val="en-US"/>
        </w:rPr>
      </w:pPr>
      <w:r w:rsidRPr="006111FF">
        <w:rPr>
          <w:rFonts w:ascii="Times New Roman" w:hAnsi="Times New Roman" w:cs="Times New Roman"/>
          <w:sz w:val="20"/>
          <w:szCs w:val="20"/>
          <w:lang w:val="en-US"/>
        </w:rPr>
        <w:t>Eshmurodov, Z., &amp; Abdullaev, S. (2024). Investigation of the methods of starting and braking in the “Frequency converter asynchronous motor” system. In </w:t>
      </w:r>
      <w:r w:rsidRPr="006111FF">
        <w:rPr>
          <w:rFonts w:ascii="Times New Roman" w:hAnsi="Times New Roman" w:cs="Times New Roman"/>
          <w:i/>
          <w:iCs/>
          <w:sz w:val="20"/>
          <w:szCs w:val="20"/>
          <w:lang w:val="en-US"/>
        </w:rPr>
        <w:t>E3S Web of Conferences</w:t>
      </w:r>
      <w:r w:rsidRPr="006111FF">
        <w:rPr>
          <w:rFonts w:ascii="Times New Roman" w:hAnsi="Times New Roman" w:cs="Times New Roman"/>
          <w:sz w:val="20"/>
          <w:szCs w:val="20"/>
          <w:lang w:val="en-US"/>
        </w:rPr>
        <w:t xml:space="preserve"> (Vol. 548, p. 06013). EDP Sciences. </w:t>
      </w:r>
      <w:hyperlink r:id="rId15" w:history="1">
        <w:r w:rsidRPr="006111FF">
          <w:rPr>
            <w:rStyle w:val="ae"/>
            <w:rFonts w:ascii="Times New Roman" w:hAnsi="Times New Roman" w:cs="Times New Roman"/>
            <w:sz w:val="20"/>
            <w:szCs w:val="20"/>
            <w:lang w:val="en-US"/>
          </w:rPr>
          <w:t>https://doi.org/10.1051/e3sconf/202454806013</w:t>
        </w:r>
      </w:hyperlink>
      <w:r w:rsidRPr="006111FF">
        <w:rPr>
          <w:rFonts w:ascii="Times New Roman" w:hAnsi="Times New Roman" w:cs="Times New Roman"/>
          <w:sz w:val="20"/>
          <w:szCs w:val="20"/>
          <w:lang w:val="en-US"/>
        </w:rPr>
        <w:t xml:space="preserve"> </w:t>
      </w:r>
    </w:p>
    <w:p w14:paraId="5C840F90" w14:textId="77777777" w:rsidR="006111FF" w:rsidRDefault="006111FF" w:rsidP="006111FF">
      <w:pPr>
        <w:numPr>
          <w:ilvl w:val="0"/>
          <w:numId w:val="8"/>
        </w:numPr>
        <w:tabs>
          <w:tab w:val="left" w:pos="284"/>
        </w:tabs>
        <w:spacing w:after="0" w:line="240" w:lineRule="auto"/>
        <w:ind w:left="0" w:firstLine="0"/>
        <w:contextualSpacing/>
        <w:jc w:val="both"/>
        <w:rPr>
          <w:rFonts w:ascii="Times New Roman" w:eastAsia="Calibri" w:hAnsi="Times New Roman" w:cs="Times New Roman"/>
          <w:sz w:val="20"/>
          <w:szCs w:val="20"/>
        </w:rPr>
      </w:pPr>
      <w:r w:rsidRPr="006111FF">
        <w:rPr>
          <w:rFonts w:ascii="Times New Roman" w:eastAsia="Calibri" w:hAnsi="Times New Roman" w:cs="Times New Roman"/>
          <w:sz w:val="20"/>
          <w:szCs w:val="20"/>
          <w:lang w:val="en-US"/>
        </w:rPr>
        <w:t>Eshpulatov, N., Khalmuradov, T., Rakhimov, F., Abdurayimov, S., Khurramov, A., Ruziyeva, U., ... &amp; Maftuna, I. (2023, March). Influence of the parameters of the impact of electrical impulses on the yield of juice from the pulp. In </w:t>
      </w:r>
      <w:r w:rsidRPr="006111FF">
        <w:rPr>
          <w:rFonts w:ascii="Times New Roman" w:eastAsia="Calibri" w:hAnsi="Times New Roman" w:cs="Times New Roman"/>
          <w:i/>
          <w:iCs/>
          <w:sz w:val="20"/>
          <w:szCs w:val="20"/>
          <w:lang w:val="en-US"/>
        </w:rPr>
        <w:t>IOP Conference Series: Earth and Environmental Science</w:t>
      </w:r>
      <w:r w:rsidRPr="006111FF">
        <w:rPr>
          <w:rFonts w:ascii="Times New Roman" w:eastAsia="Calibri" w:hAnsi="Times New Roman" w:cs="Times New Roman"/>
          <w:sz w:val="20"/>
          <w:szCs w:val="20"/>
          <w:lang w:val="en-US"/>
        </w:rPr>
        <w:t xml:space="preserve"> (Vol. 1142, No. 1, p. 012006). </w:t>
      </w:r>
      <w:r w:rsidRPr="00CF1025">
        <w:rPr>
          <w:rFonts w:ascii="Times New Roman" w:eastAsia="Calibri" w:hAnsi="Times New Roman" w:cs="Times New Roman"/>
          <w:sz w:val="20"/>
          <w:szCs w:val="20"/>
        </w:rPr>
        <w:t>IOP Publishing.</w:t>
      </w:r>
      <w:r>
        <w:rPr>
          <w:rFonts w:ascii="Times New Roman" w:eastAsia="Calibri" w:hAnsi="Times New Roman" w:cs="Times New Roman"/>
          <w:sz w:val="20"/>
          <w:szCs w:val="20"/>
        </w:rPr>
        <w:t xml:space="preserve"> </w:t>
      </w:r>
      <w:r w:rsidRPr="00CF1025">
        <w:rPr>
          <w:rFonts w:ascii="Times New Roman" w:eastAsia="Calibri" w:hAnsi="Times New Roman" w:cs="Times New Roman"/>
          <w:b/>
          <w:bCs/>
          <w:sz w:val="20"/>
          <w:szCs w:val="20"/>
        </w:rPr>
        <w:t>DOI</w:t>
      </w:r>
      <w:r w:rsidRPr="00CF1025">
        <w:rPr>
          <w:rFonts w:ascii="Times New Roman" w:eastAsia="Calibri" w:hAnsi="Times New Roman" w:cs="Times New Roman"/>
          <w:sz w:val="20"/>
          <w:szCs w:val="20"/>
        </w:rPr>
        <w:t> 10.1088/1755-1315/1142/1/012006</w:t>
      </w:r>
      <w:r>
        <w:rPr>
          <w:rFonts w:ascii="Times New Roman" w:eastAsia="Calibri" w:hAnsi="Times New Roman" w:cs="Times New Roman"/>
          <w:sz w:val="20"/>
          <w:szCs w:val="20"/>
        </w:rPr>
        <w:t xml:space="preserve"> </w:t>
      </w:r>
    </w:p>
    <w:p w14:paraId="5155E4F9" w14:textId="77777777" w:rsidR="006111FF" w:rsidRDefault="006111FF" w:rsidP="006111FF">
      <w:pPr>
        <w:numPr>
          <w:ilvl w:val="0"/>
          <w:numId w:val="8"/>
        </w:numPr>
        <w:tabs>
          <w:tab w:val="left" w:pos="284"/>
        </w:tabs>
        <w:spacing w:after="0" w:line="240" w:lineRule="auto"/>
        <w:ind w:left="0" w:firstLine="0"/>
        <w:contextualSpacing/>
        <w:jc w:val="both"/>
        <w:rPr>
          <w:rFonts w:ascii="Times New Roman" w:eastAsia="Calibri" w:hAnsi="Times New Roman" w:cs="Times New Roman"/>
          <w:sz w:val="20"/>
          <w:szCs w:val="20"/>
        </w:rPr>
      </w:pPr>
      <w:r w:rsidRPr="006111FF">
        <w:rPr>
          <w:rFonts w:ascii="Times New Roman" w:eastAsia="Calibri" w:hAnsi="Times New Roman" w:cs="Times New Roman"/>
          <w:sz w:val="20"/>
          <w:szCs w:val="20"/>
          <w:lang w:val="en-US"/>
        </w:rPr>
        <w:lastRenderedPageBreak/>
        <w:t>Eshpulatov, N., Khalmuradov, T., Rakhimov, F., Abdurayimov, S., Khurramov, A., Mullajonov, I., &amp; Vorisova, R. (2023, March). The influence of the impact of electrical impulses on the juice outputting of the pulp. In </w:t>
      </w:r>
      <w:r w:rsidRPr="006111FF">
        <w:rPr>
          <w:rFonts w:ascii="Times New Roman" w:eastAsia="Calibri" w:hAnsi="Times New Roman" w:cs="Times New Roman"/>
          <w:i/>
          <w:iCs/>
          <w:sz w:val="20"/>
          <w:szCs w:val="20"/>
          <w:lang w:val="en-US"/>
        </w:rPr>
        <w:t>IOP Conference Series: Earth and Environmental Science</w:t>
      </w:r>
      <w:r w:rsidRPr="006111FF">
        <w:rPr>
          <w:rFonts w:ascii="Times New Roman" w:eastAsia="Calibri" w:hAnsi="Times New Roman" w:cs="Times New Roman"/>
          <w:sz w:val="20"/>
          <w:szCs w:val="20"/>
          <w:lang w:val="en-US"/>
        </w:rPr>
        <w:t xml:space="preserve"> (Vol. 1142, No. 1, p. 012017). </w:t>
      </w:r>
      <w:r w:rsidRPr="00CF1025">
        <w:rPr>
          <w:rFonts w:ascii="Times New Roman" w:eastAsia="Calibri" w:hAnsi="Times New Roman" w:cs="Times New Roman"/>
          <w:sz w:val="20"/>
          <w:szCs w:val="20"/>
        </w:rPr>
        <w:t>IOP Publishing.</w:t>
      </w:r>
      <w:r>
        <w:rPr>
          <w:rFonts w:ascii="Times New Roman" w:eastAsia="Calibri" w:hAnsi="Times New Roman" w:cs="Times New Roman"/>
          <w:sz w:val="20"/>
          <w:szCs w:val="20"/>
        </w:rPr>
        <w:t xml:space="preserve"> </w:t>
      </w:r>
      <w:r w:rsidRPr="00CF1025">
        <w:rPr>
          <w:rFonts w:ascii="Times New Roman" w:eastAsia="Calibri" w:hAnsi="Times New Roman" w:cs="Times New Roman"/>
          <w:b/>
          <w:bCs/>
          <w:sz w:val="20"/>
          <w:szCs w:val="20"/>
        </w:rPr>
        <w:t>DOI</w:t>
      </w:r>
      <w:r w:rsidRPr="00CF1025">
        <w:rPr>
          <w:rFonts w:ascii="Times New Roman" w:eastAsia="Calibri" w:hAnsi="Times New Roman" w:cs="Times New Roman"/>
          <w:sz w:val="20"/>
          <w:szCs w:val="20"/>
        </w:rPr>
        <w:t> 10.1088/1755-1315/1142/1/012017</w:t>
      </w:r>
      <w:r>
        <w:rPr>
          <w:rFonts w:ascii="Times New Roman" w:eastAsia="Calibri" w:hAnsi="Times New Roman" w:cs="Times New Roman"/>
          <w:sz w:val="20"/>
          <w:szCs w:val="20"/>
        </w:rPr>
        <w:t xml:space="preserve"> </w:t>
      </w:r>
    </w:p>
    <w:p w14:paraId="673E003E" w14:textId="77777777" w:rsidR="006111FF" w:rsidRPr="006111FF" w:rsidRDefault="006111FF" w:rsidP="006111FF">
      <w:pPr>
        <w:pStyle w:val="a6"/>
        <w:numPr>
          <w:ilvl w:val="0"/>
          <w:numId w:val="8"/>
        </w:numPr>
        <w:tabs>
          <w:tab w:val="left" w:pos="284"/>
        </w:tabs>
        <w:spacing w:after="0" w:line="240" w:lineRule="auto"/>
        <w:ind w:left="0" w:firstLine="0"/>
        <w:jc w:val="both"/>
        <w:rPr>
          <w:rFonts w:ascii="Times New Roman" w:hAnsi="Times New Roman" w:cs="Times New Roman"/>
          <w:sz w:val="20"/>
          <w:szCs w:val="20"/>
          <w:lang w:val="en-US"/>
        </w:rPr>
      </w:pPr>
      <w:r w:rsidRPr="006111FF">
        <w:rPr>
          <w:rFonts w:ascii="Times New Roman" w:hAnsi="Times New Roman" w:cs="Times New Roman"/>
          <w:sz w:val="20"/>
          <w:szCs w:val="20"/>
          <w:lang w:val="en-US"/>
        </w:rPr>
        <w:t xml:space="preserve">Olimov, J. S., Fayziyev, S. S., Raximov, F. M., Majidov, A. U., &amp; Muxammadov, B. Q. (2023). Controlling power of short circuited induction motor via modern sensors without speed change. In E3S Web of Conferences (Vol. 417, p. 03007). EDP Sciences. </w:t>
      </w:r>
      <w:hyperlink r:id="rId16" w:history="1">
        <w:r w:rsidRPr="006111FF">
          <w:rPr>
            <w:rStyle w:val="ae"/>
            <w:rFonts w:ascii="Times New Roman" w:hAnsi="Times New Roman" w:cs="Times New Roman"/>
            <w:sz w:val="20"/>
            <w:szCs w:val="20"/>
            <w:lang w:val="en-US"/>
          </w:rPr>
          <w:t>https://doi.org/10.1051/e3sconf/202341703007</w:t>
        </w:r>
      </w:hyperlink>
    </w:p>
    <w:p w14:paraId="509C37EB" w14:textId="77777777" w:rsidR="006111FF" w:rsidRDefault="006111FF" w:rsidP="006111FF">
      <w:pPr>
        <w:numPr>
          <w:ilvl w:val="0"/>
          <w:numId w:val="8"/>
        </w:numPr>
        <w:tabs>
          <w:tab w:val="left" w:pos="284"/>
        </w:tabs>
        <w:spacing w:after="0" w:line="240" w:lineRule="auto"/>
        <w:ind w:left="0" w:firstLine="0"/>
        <w:contextualSpacing/>
        <w:jc w:val="both"/>
        <w:rPr>
          <w:rFonts w:ascii="Times New Roman" w:eastAsia="Calibri" w:hAnsi="Times New Roman" w:cs="Times New Roman"/>
          <w:sz w:val="20"/>
          <w:szCs w:val="20"/>
        </w:rPr>
      </w:pPr>
      <w:r w:rsidRPr="006111FF">
        <w:rPr>
          <w:rFonts w:ascii="Times New Roman" w:eastAsia="Calibri" w:hAnsi="Times New Roman" w:cs="Times New Roman"/>
          <w:sz w:val="20"/>
          <w:szCs w:val="20"/>
          <w:lang w:val="en-US"/>
        </w:rPr>
        <w:t>Tovboyev, A. N., Mardonov, D. S., Mamatazimov, A. X., &amp; Samatova, S. S. (2021, November). Analysis of subharmonic oscillations in multi-phase ferroresonance circuits using a mathematical model. In </w:t>
      </w:r>
      <w:r w:rsidRPr="006111FF">
        <w:rPr>
          <w:rFonts w:ascii="Times New Roman" w:eastAsia="Calibri" w:hAnsi="Times New Roman" w:cs="Times New Roman"/>
          <w:i/>
          <w:iCs/>
          <w:sz w:val="20"/>
          <w:szCs w:val="20"/>
          <w:lang w:val="en-US"/>
        </w:rPr>
        <w:t>Journal of Physics: Conference Series</w:t>
      </w:r>
      <w:r w:rsidRPr="006111FF">
        <w:rPr>
          <w:rFonts w:ascii="Times New Roman" w:eastAsia="Calibri" w:hAnsi="Times New Roman" w:cs="Times New Roman"/>
          <w:sz w:val="20"/>
          <w:szCs w:val="20"/>
          <w:lang w:val="en-US"/>
        </w:rPr>
        <w:t xml:space="preserve"> (Vol. 2094, No. 5, p. 052048). IOP Publishing. </w:t>
      </w:r>
      <w:r w:rsidRPr="007E5813">
        <w:rPr>
          <w:rFonts w:ascii="Times New Roman" w:eastAsia="Calibri" w:hAnsi="Times New Roman" w:cs="Times New Roman"/>
          <w:b/>
          <w:bCs/>
          <w:sz w:val="20"/>
          <w:szCs w:val="20"/>
        </w:rPr>
        <w:t>DOI</w:t>
      </w:r>
      <w:r w:rsidRPr="007E5813">
        <w:rPr>
          <w:rFonts w:ascii="Times New Roman" w:eastAsia="Calibri" w:hAnsi="Times New Roman" w:cs="Times New Roman"/>
          <w:sz w:val="20"/>
          <w:szCs w:val="20"/>
        </w:rPr>
        <w:t> 10.1088/1742-6596/2094/5/052048</w:t>
      </w:r>
      <w:r>
        <w:rPr>
          <w:rFonts w:ascii="Times New Roman" w:eastAsia="Calibri" w:hAnsi="Times New Roman" w:cs="Times New Roman"/>
          <w:sz w:val="20"/>
          <w:szCs w:val="20"/>
        </w:rPr>
        <w:t xml:space="preserve"> </w:t>
      </w:r>
    </w:p>
    <w:p w14:paraId="141A13B5" w14:textId="77777777" w:rsidR="006111FF" w:rsidRDefault="006111FF" w:rsidP="006111FF">
      <w:pPr>
        <w:numPr>
          <w:ilvl w:val="0"/>
          <w:numId w:val="8"/>
        </w:numPr>
        <w:tabs>
          <w:tab w:val="left" w:pos="284"/>
        </w:tabs>
        <w:spacing w:after="0" w:line="240" w:lineRule="auto"/>
        <w:ind w:left="0" w:firstLine="0"/>
        <w:contextualSpacing/>
        <w:jc w:val="both"/>
        <w:rPr>
          <w:rFonts w:ascii="Times New Roman" w:eastAsia="Calibri" w:hAnsi="Times New Roman" w:cs="Times New Roman"/>
          <w:sz w:val="20"/>
          <w:szCs w:val="20"/>
        </w:rPr>
      </w:pPr>
      <w:r w:rsidRPr="006111FF">
        <w:rPr>
          <w:rFonts w:ascii="Times New Roman" w:eastAsia="Calibri" w:hAnsi="Times New Roman" w:cs="Times New Roman"/>
          <w:sz w:val="20"/>
          <w:szCs w:val="20"/>
          <w:lang w:val="en-US"/>
        </w:rPr>
        <w:t>Nazirova, H., Nazirova, O., Toshxoʻjayeva, M., Badalova, D., &amp; Ramazonov, B. (2025, November). Optimization of electricity loss forecasting using ANN. In </w:t>
      </w:r>
      <w:r w:rsidRPr="006111FF">
        <w:rPr>
          <w:rFonts w:ascii="Times New Roman" w:eastAsia="Calibri" w:hAnsi="Times New Roman" w:cs="Times New Roman"/>
          <w:i/>
          <w:iCs/>
          <w:sz w:val="20"/>
          <w:szCs w:val="20"/>
          <w:lang w:val="en-US"/>
        </w:rPr>
        <w:t>AIP Conference Proceedings</w:t>
      </w:r>
      <w:r w:rsidRPr="006111FF">
        <w:rPr>
          <w:rFonts w:ascii="Times New Roman" w:eastAsia="Calibri" w:hAnsi="Times New Roman" w:cs="Times New Roman"/>
          <w:sz w:val="20"/>
          <w:szCs w:val="20"/>
          <w:lang w:val="en-US"/>
        </w:rPr>
        <w:t xml:space="preserve"> (Vol. 3331, No. 1, p. 060027). </w:t>
      </w:r>
      <w:r w:rsidRPr="00EC57F3">
        <w:rPr>
          <w:rFonts w:ascii="Times New Roman" w:eastAsia="Calibri" w:hAnsi="Times New Roman" w:cs="Times New Roman"/>
          <w:sz w:val="20"/>
          <w:szCs w:val="20"/>
        </w:rPr>
        <w:t>AIP Publishing LLC.</w:t>
      </w:r>
      <w:r>
        <w:rPr>
          <w:rFonts w:ascii="Times New Roman" w:eastAsia="Calibri" w:hAnsi="Times New Roman" w:cs="Times New Roman"/>
          <w:sz w:val="20"/>
          <w:szCs w:val="20"/>
        </w:rPr>
        <w:t xml:space="preserve"> </w:t>
      </w:r>
      <w:hyperlink r:id="rId17" w:tgtFrame="_blank" w:history="1">
        <w:r w:rsidRPr="00EC57F3">
          <w:rPr>
            <w:rStyle w:val="ae"/>
            <w:rFonts w:ascii="Times New Roman" w:eastAsia="Calibri" w:hAnsi="Times New Roman" w:cs="Times New Roman"/>
            <w:sz w:val="20"/>
            <w:szCs w:val="20"/>
          </w:rPr>
          <w:t>https://doi.org/10.1063/5.0305944</w:t>
        </w:r>
      </w:hyperlink>
      <w:r>
        <w:rPr>
          <w:rFonts w:ascii="Times New Roman" w:eastAsia="Calibri" w:hAnsi="Times New Roman" w:cs="Times New Roman"/>
          <w:sz w:val="20"/>
          <w:szCs w:val="20"/>
        </w:rPr>
        <w:t xml:space="preserve"> </w:t>
      </w:r>
    </w:p>
    <w:p w14:paraId="4772B85B" w14:textId="77777777" w:rsidR="006111FF" w:rsidRDefault="006111FF" w:rsidP="006111FF">
      <w:pPr>
        <w:numPr>
          <w:ilvl w:val="0"/>
          <w:numId w:val="8"/>
        </w:numPr>
        <w:tabs>
          <w:tab w:val="left" w:pos="284"/>
        </w:tabs>
        <w:spacing w:after="0" w:line="240" w:lineRule="auto"/>
        <w:ind w:left="0" w:firstLine="0"/>
        <w:contextualSpacing/>
        <w:jc w:val="both"/>
        <w:rPr>
          <w:rFonts w:ascii="Times New Roman" w:eastAsia="Calibri" w:hAnsi="Times New Roman" w:cs="Times New Roman"/>
          <w:sz w:val="20"/>
          <w:szCs w:val="20"/>
          <w:lang w:val="en-US"/>
        </w:rPr>
      </w:pPr>
      <w:r w:rsidRPr="006111FF">
        <w:rPr>
          <w:rFonts w:ascii="Times New Roman" w:eastAsia="Calibri" w:hAnsi="Times New Roman" w:cs="Times New Roman"/>
          <w:sz w:val="20"/>
          <w:szCs w:val="20"/>
          <w:lang w:val="en-US"/>
        </w:rPr>
        <w:t>Shaymamov, B., Rahmatov, D., Kholnurodov, M., Mukhtorov, A., &amp; Rakhmamova, M. (2020, December). Probe of process of multiple-loop chains of parallel and consecutive joints. In </w:t>
      </w:r>
      <w:r w:rsidRPr="006111FF">
        <w:rPr>
          <w:rFonts w:ascii="Times New Roman" w:eastAsia="Calibri" w:hAnsi="Times New Roman" w:cs="Times New Roman"/>
          <w:i/>
          <w:iCs/>
          <w:sz w:val="20"/>
          <w:szCs w:val="20"/>
          <w:lang w:val="en-US"/>
        </w:rPr>
        <w:t>E3S Web of Conferences</w:t>
      </w:r>
      <w:r w:rsidRPr="006111FF">
        <w:rPr>
          <w:rFonts w:ascii="Times New Roman" w:eastAsia="Calibri" w:hAnsi="Times New Roman" w:cs="Times New Roman"/>
          <w:sz w:val="20"/>
          <w:szCs w:val="20"/>
          <w:lang w:val="en-US"/>
        </w:rPr>
        <w:t xml:space="preserve"> (Vol. 216, p. 01142). </w:t>
      </w:r>
      <w:hyperlink r:id="rId18" w:history="1">
        <w:r w:rsidRPr="006111FF">
          <w:rPr>
            <w:rStyle w:val="ae"/>
            <w:rFonts w:ascii="Times New Roman" w:eastAsia="Calibri" w:hAnsi="Times New Roman" w:cs="Times New Roman"/>
            <w:sz w:val="20"/>
            <w:szCs w:val="20"/>
            <w:lang w:val="en-US"/>
          </w:rPr>
          <w:t>https://doi.org/10.1051/e3sconf/202021601142</w:t>
        </w:r>
      </w:hyperlink>
      <w:r w:rsidRPr="006111FF">
        <w:rPr>
          <w:rFonts w:ascii="Times New Roman" w:eastAsia="Calibri" w:hAnsi="Times New Roman" w:cs="Times New Roman"/>
          <w:sz w:val="20"/>
          <w:szCs w:val="20"/>
          <w:lang w:val="en-US"/>
        </w:rPr>
        <w:t xml:space="preserve"> </w:t>
      </w:r>
    </w:p>
    <w:p w14:paraId="0CAC0C75" w14:textId="77777777" w:rsidR="006111FF" w:rsidRPr="00F81155" w:rsidRDefault="006111FF" w:rsidP="006111FF">
      <w:pPr>
        <w:numPr>
          <w:ilvl w:val="0"/>
          <w:numId w:val="8"/>
        </w:numPr>
        <w:tabs>
          <w:tab w:val="left" w:pos="142"/>
          <w:tab w:val="left" w:pos="284"/>
          <w:tab w:val="left" w:pos="567"/>
        </w:tabs>
        <w:spacing w:before="100" w:beforeAutospacing="1" w:after="0" w:afterAutospacing="1" w:line="240" w:lineRule="auto"/>
        <w:ind w:left="0" w:firstLine="0"/>
        <w:jc w:val="both"/>
        <w:rPr>
          <w:rFonts w:ascii="Times New Roman" w:eastAsia="Times New Roman" w:hAnsi="Times New Roman" w:cs="Times New Roman"/>
          <w:sz w:val="20"/>
          <w:szCs w:val="20"/>
          <w:lang w:eastAsia="ru-RU"/>
        </w:rPr>
      </w:pPr>
      <w:r w:rsidRPr="006111FF">
        <w:rPr>
          <w:rFonts w:ascii="Times New Roman" w:eastAsia="Times New Roman" w:hAnsi="Times New Roman" w:cs="Times New Roman"/>
          <w:sz w:val="20"/>
          <w:szCs w:val="20"/>
          <w:lang w:val="en-US" w:eastAsia="ru-RU"/>
        </w:rPr>
        <w:t>Akram Tovbaev, Muxtarxan Ibadullayev and Mohinur Davronova.</w:t>
      </w:r>
      <w:r w:rsidRPr="006111FF">
        <w:rPr>
          <w:rFonts w:ascii="Times New Roman" w:eastAsia="Times New Roman" w:hAnsi="Times New Roman" w:cs="Times New Roman"/>
          <w:sz w:val="24"/>
          <w:szCs w:val="24"/>
          <w:lang w:val="en-US" w:eastAsia="ru-RU"/>
        </w:rPr>
        <w:t xml:space="preserve"> </w:t>
      </w:r>
      <w:r w:rsidRPr="006111FF">
        <w:rPr>
          <w:rFonts w:ascii="Times New Roman" w:eastAsia="Times New Roman" w:hAnsi="Times New Roman" w:cs="Times New Roman"/>
          <w:sz w:val="20"/>
          <w:szCs w:val="20"/>
          <w:lang w:val="en-US" w:eastAsia="ru-RU"/>
        </w:rPr>
        <w:t>Study of subharmonic oscillation processes in ferroresonance circuits.</w:t>
      </w:r>
      <w:r w:rsidRPr="006111FF">
        <w:rPr>
          <w:rFonts w:ascii="Times New Roman" w:eastAsia="Times New Roman" w:hAnsi="Times New Roman" w:cs="Times New Roman"/>
          <w:sz w:val="24"/>
          <w:szCs w:val="24"/>
          <w:lang w:val="en-US" w:eastAsia="ru-RU"/>
        </w:rPr>
        <w:t xml:space="preserve"> </w:t>
      </w:r>
      <w:r w:rsidRPr="006111FF">
        <w:rPr>
          <w:rFonts w:ascii="Times New Roman" w:eastAsia="Times New Roman" w:hAnsi="Times New Roman" w:cs="Times New Roman"/>
          <w:sz w:val="20"/>
          <w:szCs w:val="20"/>
          <w:lang w:val="en-US" w:eastAsia="ru-RU"/>
        </w:rPr>
        <w:t xml:space="preserve">E3S Web of Conf. Volume </w:t>
      </w:r>
      <w:r w:rsidRPr="006111FF">
        <w:rPr>
          <w:rFonts w:ascii="Times New Roman" w:eastAsia="Times New Roman" w:hAnsi="Times New Roman" w:cs="Times New Roman"/>
          <w:b/>
          <w:sz w:val="20"/>
          <w:szCs w:val="20"/>
          <w:lang w:val="en-US" w:eastAsia="ru-RU"/>
        </w:rPr>
        <w:t>525</w:t>
      </w:r>
      <w:r w:rsidRPr="006111FF">
        <w:rPr>
          <w:rFonts w:ascii="Times New Roman" w:eastAsia="Times New Roman" w:hAnsi="Times New Roman" w:cs="Times New Roman"/>
          <w:sz w:val="20"/>
          <w:szCs w:val="20"/>
          <w:lang w:val="en-US" w:eastAsia="ru-RU"/>
        </w:rPr>
        <w:t>, 2024. IV International Conference on Geotechnology, Mining and Rational Use of Natural Resources (GEOTECH-2024).</w:t>
      </w:r>
      <w:r w:rsidRPr="006111FF">
        <w:rPr>
          <w:rFonts w:ascii="Times New Roman" w:eastAsia="Times New Roman" w:hAnsi="Times New Roman" w:cs="Times New Roman"/>
          <w:sz w:val="24"/>
          <w:szCs w:val="24"/>
          <w:lang w:val="en-US" w:eastAsia="ru-RU"/>
        </w:rPr>
        <w:t xml:space="preserve"> </w:t>
      </w:r>
      <w:hyperlink r:id="rId19" w:history="1">
        <w:r w:rsidRPr="00F81155">
          <w:rPr>
            <w:rFonts w:ascii="Times New Roman" w:eastAsia="Times New Roman" w:hAnsi="Times New Roman" w:cs="Times New Roman"/>
            <w:color w:val="0563C1"/>
            <w:sz w:val="20"/>
            <w:szCs w:val="20"/>
            <w:u w:val="single"/>
            <w:lang w:eastAsia="ru-RU"/>
          </w:rPr>
          <w:t>https://doi.org/10.1051/e3sconf/202452503008</w:t>
        </w:r>
      </w:hyperlink>
    </w:p>
    <w:p w14:paraId="3F6693A2" w14:textId="77777777" w:rsidR="006111FF" w:rsidRPr="00F81155" w:rsidRDefault="006111FF" w:rsidP="006111FF">
      <w:pPr>
        <w:numPr>
          <w:ilvl w:val="0"/>
          <w:numId w:val="8"/>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bookmarkStart w:id="2" w:name="_Hlk215163967"/>
      <w:r w:rsidRPr="006111FF">
        <w:rPr>
          <w:rFonts w:ascii="Times New Roman" w:eastAsia="Calibri" w:hAnsi="Times New Roman" w:cs="Times New Roman"/>
          <w:sz w:val="20"/>
          <w:szCs w:val="20"/>
          <w:lang w:val="en-US" w:eastAsia="ru-RU"/>
        </w:rPr>
        <w:t>Asliddin Norqulov, Feruz Raximov,</w:t>
      </w:r>
      <w:r w:rsidRPr="006111FF">
        <w:rPr>
          <w:rFonts w:ascii="Times New Roman" w:eastAsia="Times New Roman" w:hAnsi="Times New Roman" w:cs="Times New Roman"/>
          <w:sz w:val="20"/>
          <w:szCs w:val="20"/>
          <w:lang w:val="en-US" w:eastAsia="ru-RU"/>
        </w:rPr>
        <w:t xml:space="preserve"> </w:t>
      </w:r>
      <w:r w:rsidRPr="006111FF">
        <w:rPr>
          <w:rFonts w:ascii="Times New Roman" w:eastAsia="Calibri" w:hAnsi="Times New Roman" w:cs="Times New Roman"/>
          <w:sz w:val="20"/>
          <w:szCs w:val="20"/>
          <w:lang w:val="en-US" w:eastAsia="ru-RU"/>
        </w:rPr>
        <w:t xml:space="preserve">Methods for evaluating financial and economic effectiveness of investment projects in the energy sector with time factor considerations, </w:t>
      </w:r>
      <w:r w:rsidRPr="006111FF">
        <w:rPr>
          <w:rFonts w:ascii="Times New Roman" w:eastAsia="Times New Roman" w:hAnsi="Times New Roman" w:cs="Times New Roman"/>
          <w:sz w:val="20"/>
          <w:szCs w:val="20"/>
          <w:lang w:val="en-US" w:eastAsia="ru-RU"/>
        </w:rPr>
        <w:t xml:space="preserve"> </w:t>
      </w:r>
      <w:r w:rsidRPr="006111FF">
        <w:rPr>
          <w:rFonts w:ascii="Times New Roman" w:eastAsia="Calibri" w:hAnsi="Times New Roman" w:cs="Times New Roman"/>
          <w:sz w:val="20"/>
          <w:szCs w:val="20"/>
          <w:lang w:val="en-US" w:eastAsia="ru-RU"/>
        </w:rPr>
        <w:t xml:space="preserve">AIP Conf. </w:t>
      </w:r>
      <w:r w:rsidRPr="00F81155">
        <w:rPr>
          <w:rFonts w:ascii="Times New Roman" w:eastAsia="Calibri" w:hAnsi="Times New Roman" w:cs="Times New Roman"/>
          <w:sz w:val="20"/>
          <w:szCs w:val="20"/>
          <w:lang w:eastAsia="ru-RU"/>
        </w:rPr>
        <w:t xml:space="preserve">Proc.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xml:space="preserve"> 030070-1–030070-6.</w:t>
      </w:r>
      <w:r w:rsidRPr="00F81155">
        <w:rPr>
          <w:rFonts w:ascii="Times New Roman" w:eastAsia="Times New Roman" w:hAnsi="Times New Roman" w:cs="Times New Roman"/>
          <w:sz w:val="20"/>
          <w:szCs w:val="20"/>
          <w:lang w:eastAsia="ru-RU"/>
        </w:rPr>
        <w:t xml:space="preserve"> </w:t>
      </w:r>
      <w:hyperlink r:id="rId20" w:history="1">
        <w:r w:rsidRPr="00F81155">
          <w:rPr>
            <w:rFonts w:ascii="Times New Roman" w:eastAsia="Calibri" w:hAnsi="Times New Roman" w:cs="Times New Roman"/>
            <w:color w:val="0563C1"/>
            <w:sz w:val="20"/>
            <w:szCs w:val="20"/>
            <w:u w:val="single"/>
            <w:lang w:eastAsia="ru-RU"/>
          </w:rPr>
          <w:t>https://doi.org/10.1063/5.0306104</w:t>
        </w:r>
      </w:hyperlink>
      <w:r w:rsidRPr="00F81155">
        <w:rPr>
          <w:rFonts w:ascii="Times New Roman" w:eastAsia="Calibri" w:hAnsi="Times New Roman" w:cs="Times New Roman"/>
          <w:sz w:val="20"/>
          <w:szCs w:val="20"/>
          <w:lang w:eastAsia="ru-RU"/>
        </w:rPr>
        <w:t xml:space="preserve"> </w:t>
      </w:r>
    </w:p>
    <w:p w14:paraId="5D3A915B" w14:textId="77777777" w:rsidR="006111FF" w:rsidRPr="00F81155" w:rsidRDefault="006111FF" w:rsidP="006111FF">
      <w:pPr>
        <w:numPr>
          <w:ilvl w:val="0"/>
          <w:numId w:val="8"/>
        </w:numPr>
        <w:tabs>
          <w:tab w:val="left" w:pos="142"/>
          <w:tab w:val="left" w:pos="284"/>
          <w:tab w:val="left" w:pos="567"/>
        </w:tabs>
        <w:spacing w:after="0" w:line="240" w:lineRule="auto"/>
        <w:ind w:left="0" w:firstLine="0"/>
        <w:jc w:val="both"/>
        <w:rPr>
          <w:rFonts w:ascii="Times New Roman" w:eastAsia="Times New Roman" w:hAnsi="Times New Roman" w:cs="Times New Roman"/>
          <w:sz w:val="20"/>
          <w:szCs w:val="20"/>
          <w:lang w:eastAsia="ru-RU"/>
        </w:rPr>
      </w:pPr>
      <w:r w:rsidRPr="006111FF">
        <w:rPr>
          <w:rFonts w:ascii="Times New Roman" w:eastAsia="Calibri" w:hAnsi="Times New Roman" w:cs="Times New Roman"/>
          <w:sz w:val="20"/>
          <w:szCs w:val="20"/>
          <w:lang w:val="en-US" w:eastAsia="ru-RU"/>
        </w:rPr>
        <w:t>Shukhrat Abdullaev., Ziyodullo Eshmurodov., Islom Togaev,</w:t>
      </w:r>
      <w:r w:rsidRPr="006111FF">
        <w:rPr>
          <w:rFonts w:ascii="Times New Roman" w:eastAsia="Times New Roman" w:hAnsi="Times New Roman" w:cs="Times New Roman"/>
          <w:sz w:val="20"/>
          <w:szCs w:val="20"/>
          <w:lang w:val="en-US" w:eastAsia="ru-RU"/>
        </w:rPr>
        <w:t xml:space="preserve"> </w:t>
      </w:r>
      <w:r w:rsidRPr="006111FF">
        <w:rPr>
          <w:rFonts w:ascii="Times New Roman" w:eastAsia="Calibri" w:hAnsi="Times New Roman" w:cs="Times New Roman"/>
          <w:sz w:val="20"/>
          <w:szCs w:val="20"/>
          <w:lang w:val="en-US" w:eastAsia="ru-RU"/>
        </w:rPr>
        <w:t xml:space="preserve">A systematic analysis of the gradual increase in quality indicators of electricity using reactive power sources involves several steps, </w:t>
      </w:r>
      <w:r w:rsidRPr="006111FF">
        <w:rPr>
          <w:rFonts w:ascii="Times New Roman" w:eastAsia="Calibri" w:hAnsi="Times New Roman" w:cs="Times New Roman"/>
          <w:i/>
          <w:iCs/>
          <w:color w:val="1A1A1A"/>
          <w:sz w:val="20"/>
          <w:szCs w:val="20"/>
          <w:lang w:val="en-US"/>
        </w:rPr>
        <w:t xml:space="preserve"> </w:t>
      </w:r>
      <w:r w:rsidRPr="006111FF">
        <w:rPr>
          <w:rFonts w:ascii="Times New Roman" w:eastAsia="Calibri" w:hAnsi="Times New Roman" w:cs="Times New Roman"/>
          <w:iCs/>
          <w:sz w:val="20"/>
          <w:szCs w:val="20"/>
          <w:lang w:val="en-US" w:eastAsia="ru-RU"/>
        </w:rPr>
        <w:t xml:space="preserve">AIP Conf. </w:t>
      </w:r>
      <w:r w:rsidRPr="00F81155">
        <w:rPr>
          <w:rFonts w:ascii="Times New Roman" w:eastAsia="Calibri" w:hAnsi="Times New Roman" w:cs="Times New Roman"/>
          <w:iCs/>
          <w:sz w:val="20"/>
          <w:szCs w:val="20"/>
          <w:lang w:eastAsia="ru-RU"/>
        </w:rPr>
        <w:t>Proc.</w:t>
      </w:r>
      <w:r w:rsidRPr="00F81155">
        <w:rPr>
          <w:rFonts w:ascii="Times New Roman" w:eastAsia="Calibri" w:hAnsi="Times New Roman" w:cs="Times New Roman"/>
          <w:b/>
          <w:iCs/>
          <w:sz w:val="20"/>
          <w:szCs w:val="20"/>
          <w:lang w:eastAsia="ru-RU"/>
        </w:rPr>
        <w:t xml:space="preserve"> </w:t>
      </w:r>
      <w:r w:rsidRPr="00F81155">
        <w:rPr>
          <w:rFonts w:ascii="Times New Roman" w:eastAsia="Calibri" w:hAnsi="Times New Roman" w:cs="Times New Roman"/>
          <w:b/>
          <w:sz w:val="20"/>
          <w:szCs w:val="20"/>
          <w:lang w:eastAsia="ru-RU"/>
        </w:rPr>
        <w:t>3331</w:t>
      </w:r>
      <w:r w:rsidRPr="00F81155">
        <w:rPr>
          <w:rFonts w:ascii="Times New Roman" w:eastAsia="Calibri" w:hAnsi="Times New Roman" w:cs="Times New Roman"/>
          <w:sz w:val="20"/>
          <w:szCs w:val="20"/>
          <w:lang w:eastAsia="ru-RU"/>
        </w:rPr>
        <w:t>, 040051 (2025).</w:t>
      </w:r>
      <w:r w:rsidRPr="00F81155">
        <w:rPr>
          <w:rFonts w:ascii="Times New Roman" w:eastAsia="Calibri" w:hAnsi="Times New Roman" w:cs="Times New Roman"/>
          <w:color w:val="0066CC"/>
          <w:sz w:val="20"/>
          <w:szCs w:val="20"/>
        </w:rPr>
        <w:t xml:space="preserve"> </w:t>
      </w:r>
      <w:hyperlink r:id="rId21" w:history="1">
        <w:r w:rsidRPr="00F81155">
          <w:rPr>
            <w:rFonts w:ascii="Times New Roman" w:eastAsia="Calibri" w:hAnsi="Times New Roman" w:cs="Times New Roman"/>
            <w:color w:val="0563C1"/>
            <w:sz w:val="20"/>
            <w:szCs w:val="20"/>
            <w:u w:val="single"/>
            <w:lang w:eastAsia="ru-RU"/>
          </w:rPr>
          <w:t>https://doi.org/10.1063/5.0306786</w:t>
        </w:r>
      </w:hyperlink>
      <w:r w:rsidRPr="00F81155">
        <w:rPr>
          <w:rFonts w:ascii="Times New Roman" w:eastAsia="Calibri" w:hAnsi="Times New Roman" w:cs="Times New Roman"/>
          <w:sz w:val="20"/>
          <w:szCs w:val="20"/>
          <w:lang w:eastAsia="ru-RU"/>
        </w:rPr>
        <w:t xml:space="preserve"> </w:t>
      </w:r>
    </w:p>
    <w:bookmarkEnd w:id="2"/>
    <w:p w14:paraId="2AE7324B" w14:textId="77777777" w:rsidR="006111FF" w:rsidRPr="006111FF" w:rsidRDefault="006111FF" w:rsidP="006111FF">
      <w:pPr>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0"/>
          <w:szCs w:val="20"/>
          <w:lang w:val="en-US"/>
        </w:rPr>
      </w:pPr>
      <w:r w:rsidRPr="006111FF">
        <w:rPr>
          <w:rFonts w:ascii="Times New Roman" w:eastAsia="Calibri" w:hAnsi="Times New Roman" w:cs="Times New Roman"/>
          <w:sz w:val="20"/>
          <w:szCs w:val="20"/>
          <w:lang w:val="en-US"/>
        </w:rPr>
        <w:t xml:space="preserve">I.Togayev, A.Tovbaev, G. Nodirov, Assessment of the quality of electricity by applying reactive power sources, E3S Web of Conferences, 525, 03004 (2024) </w:t>
      </w:r>
      <w:hyperlink r:id="rId22" w:history="1">
        <w:r w:rsidRPr="006111FF">
          <w:rPr>
            <w:rFonts w:ascii="Times New Roman" w:eastAsia="Calibri" w:hAnsi="Times New Roman" w:cs="Times New Roman"/>
            <w:color w:val="0563C1"/>
            <w:sz w:val="20"/>
            <w:szCs w:val="20"/>
            <w:u w:val="single"/>
            <w:lang w:val="en-US"/>
          </w:rPr>
          <w:t>https://doi.org/10.1051/e3sconf/202452503004</w:t>
        </w:r>
      </w:hyperlink>
      <w:r w:rsidRPr="006111FF">
        <w:rPr>
          <w:rFonts w:ascii="Times New Roman" w:eastAsia="Calibri" w:hAnsi="Times New Roman" w:cs="Times New Roman"/>
          <w:sz w:val="20"/>
          <w:szCs w:val="20"/>
          <w:lang w:val="en-US"/>
        </w:rPr>
        <w:t xml:space="preserve"> </w:t>
      </w:r>
    </w:p>
    <w:p w14:paraId="02811FBF" w14:textId="77777777" w:rsidR="006111FF" w:rsidRPr="006111FF" w:rsidRDefault="006111FF" w:rsidP="006111FF">
      <w:pPr>
        <w:numPr>
          <w:ilvl w:val="0"/>
          <w:numId w:val="8"/>
        </w:numPr>
        <w:tabs>
          <w:tab w:val="left" w:pos="284"/>
          <w:tab w:val="left" w:pos="993"/>
        </w:tabs>
        <w:spacing w:after="0" w:line="240" w:lineRule="auto"/>
        <w:ind w:left="0" w:firstLine="0"/>
        <w:contextualSpacing/>
        <w:jc w:val="both"/>
        <w:rPr>
          <w:rFonts w:ascii="Times New Roman" w:eastAsia="Calibri" w:hAnsi="Times New Roman" w:cs="Times New Roman"/>
          <w:sz w:val="20"/>
          <w:szCs w:val="20"/>
          <w:lang w:val="en-US"/>
        </w:rPr>
      </w:pPr>
      <w:r w:rsidRPr="006111FF">
        <w:rPr>
          <w:rFonts w:ascii="Times New Roman" w:eastAsia="Calibri" w:hAnsi="Times New Roman" w:cs="Times New Roman"/>
          <w:sz w:val="20"/>
          <w:szCs w:val="20"/>
          <w:lang w:val="en-US"/>
        </w:rPr>
        <w:t xml:space="preserve">G.Boynazarov, A. Tovbaev, U. Usarov, Methology of experimental research of voltage quality in electrical circuit, E3S Web of Conferences 548, 03009 (2024) </w:t>
      </w:r>
      <w:hyperlink r:id="rId23" w:history="1">
        <w:r w:rsidRPr="006111FF">
          <w:rPr>
            <w:rFonts w:ascii="Times New Roman" w:eastAsia="Calibri" w:hAnsi="Times New Roman" w:cs="Times New Roman"/>
            <w:color w:val="0563C1"/>
            <w:sz w:val="20"/>
            <w:szCs w:val="20"/>
            <w:u w:val="single"/>
            <w:lang w:val="en-US"/>
          </w:rPr>
          <w:t>https://doi.org/10.1051/e3sconf/202454803009</w:t>
        </w:r>
      </w:hyperlink>
      <w:r w:rsidRPr="006111FF">
        <w:rPr>
          <w:rFonts w:ascii="Times New Roman" w:eastAsia="Calibri" w:hAnsi="Times New Roman" w:cs="Times New Roman"/>
          <w:sz w:val="20"/>
          <w:szCs w:val="20"/>
          <w:lang w:val="en-US"/>
        </w:rPr>
        <w:t xml:space="preserve">  </w:t>
      </w:r>
    </w:p>
    <w:p w14:paraId="2EAB9437" w14:textId="647812EB" w:rsidR="006111FF" w:rsidRPr="00F81155" w:rsidRDefault="006111FF" w:rsidP="006111FF">
      <w:pPr>
        <w:numPr>
          <w:ilvl w:val="0"/>
          <w:numId w:val="8"/>
        </w:numPr>
        <w:tabs>
          <w:tab w:val="left" w:pos="284"/>
        </w:tabs>
        <w:spacing w:after="0" w:line="240" w:lineRule="auto"/>
        <w:ind w:left="0" w:firstLine="0"/>
        <w:contextualSpacing/>
        <w:jc w:val="both"/>
        <w:rPr>
          <w:rFonts w:ascii="Times New Roman" w:eastAsia="Calibri" w:hAnsi="Times New Roman" w:cs="Times New Roman"/>
          <w:sz w:val="20"/>
          <w:szCs w:val="20"/>
        </w:rPr>
      </w:pPr>
      <w:r w:rsidRPr="006111FF">
        <w:rPr>
          <w:rFonts w:ascii="Times New Roman" w:eastAsia="Calibri" w:hAnsi="Times New Roman" w:cs="Times New Roman"/>
          <w:sz w:val="20"/>
          <w:szCs w:val="20"/>
          <w:lang w:val="en-US"/>
        </w:rPr>
        <w:t>N.</w:t>
      </w:r>
      <w:r w:rsidR="00EA1A5F">
        <w:rPr>
          <w:rFonts w:ascii="Times New Roman" w:eastAsia="Calibri" w:hAnsi="Times New Roman" w:cs="Times New Roman"/>
          <w:sz w:val="20"/>
          <w:szCs w:val="20"/>
          <w:lang w:val="en-US"/>
        </w:rPr>
        <w:t xml:space="preserve"> </w:t>
      </w:r>
      <w:r w:rsidRPr="006111FF">
        <w:rPr>
          <w:rFonts w:ascii="Times New Roman" w:eastAsia="Calibri" w:hAnsi="Times New Roman" w:cs="Times New Roman"/>
          <w:sz w:val="20"/>
          <w:szCs w:val="20"/>
          <w:lang w:val="en-US"/>
        </w:rPr>
        <w:t xml:space="preserve">Ataullayev, A.Norqulov, B.Muxammadov, A.Majidov, I.Tog’ayev. Principles of protection against single phase earth faults in networks with capacitive current compensation. </w:t>
      </w:r>
      <w:r w:rsidRPr="00F81155">
        <w:rPr>
          <w:rFonts w:ascii="Times New Roman" w:eastAsia="Calibri" w:hAnsi="Times New Roman" w:cs="Times New Roman"/>
          <w:sz w:val="20"/>
          <w:szCs w:val="20"/>
        </w:rPr>
        <w:t xml:space="preserve">E3S Web of Conferences, 548, 06008 (2024). </w:t>
      </w:r>
      <w:hyperlink r:id="rId24" w:history="1">
        <w:r w:rsidRPr="00F81155">
          <w:rPr>
            <w:rFonts w:ascii="Times New Roman" w:eastAsia="Calibri" w:hAnsi="Times New Roman" w:cs="Times New Roman"/>
            <w:color w:val="0563C1"/>
            <w:sz w:val="20"/>
            <w:szCs w:val="20"/>
            <w:u w:val="single"/>
          </w:rPr>
          <w:t>https://doi.org/10.1051/e3sconf/202454806008</w:t>
        </w:r>
      </w:hyperlink>
      <w:r w:rsidRPr="00F81155">
        <w:rPr>
          <w:rFonts w:ascii="Times New Roman" w:eastAsia="Calibri" w:hAnsi="Times New Roman" w:cs="Times New Roman"/>
          <w:sz w:val="20"/>
          <w:szCs w:val="20"/>
        </w:rPr>
        <w:t xml:space="preserve">  </w:t>
      </w:r>
    </w:p>
    <w:p w14:paraId="0761D3CF" w14:textId="77777777" w:rsidR="006111FF" w:rsidRPr="00F81155" w:rsidRDefault="006111FF" w:rsidP="006111FF">
      <w:pPr>
        <w:numPr>
          <w:ilvl w:val="0"/>
          <w:numId w:val="8"/>
        </w:numPr>
        <w:tabs>
          <w:tab w:val="left" w:pos="284"/>
        </w:tabs>
        <w:spacing w:after="0" w:line="240" w:lineRule="auto"/>
        <w:ind w:left="0" w:firstLine="0"/>
        <w:contextualSpacing/>
        <w:jc w:val="both"/>
        <w:rPr>
          <w:rFonts w:ascii="Times New Roman" w:eastAsia="Calibri" w:hAnsi="Times New Roman" w:cs="Times New Roman"/>
          <w:sz w:val="20"/>
          <w:szCs w:val="20"/>
        </w:rPr>
      </w:pPr>
      <w:r w:rsidRPr="006111FF">
        <w:rPr>
          <w:rFonts w:ascii="Times New Roman" w:eastAsia="Calibri" w:hAnsi="Times New Roman" w:cs="Times New Roman"/>
          <w:sz w:val="20"/>
          <w:szCs w:val="20"/>
          <w:lang w:val="en-US"/>
        </w:rPr>
        <w:t xml:space="preserve">Jumayev, Z.I., Karshibayev, A.I., Sayidov, M.K., &amp; Shirinov, S.G. Analysis of climate-meteorological and technological factors affecting electricity consumption of mining enterprises. </w:t>
      </w:r>
      <w:r w:rsidRPr="00F81155">
        <w:rPr>
          <w:rFonts w:ascii="Times New Roman" w:eastAsia="Calibri" w:hAnsi="Times New Roman" w:cs="Times New Roman"/>
          <w:sz w:val="20"/>
          <w:szCs w:val="20"/>
        </w:rPr>
        <w:t xml:space="preserve">Vibroengineering Procedia, Vol. 54, pp. 293-299 (Apr. 4 2024). </w:t>
      </w:r>
      <w:hyperlink r:id="rId25" w:history="1">
        <w:r w:rsidRPr="00F81155">
          <w:rPr>
            <w:rFonts w:ascii="Times New Roman" w:eastAsia="Calibri" w:hAnsi="Times New Roman" w:cs="Times New Roman"/>
            <w:color w:val="0563C1"/>
            <w:sz w:val="20"/>
            <w:szCs w:val="20"/>
            <w:u w:val="single"/>
          </w:rPr>
          <w:t>https://doi.org/10.21595/vp.2024.24047</w:t>
        </w:r>
      </w:hyperlink>
      <w:r w:rsidRPr="00F81155">
        <w:rPr>
          <w:rFonts w:ascii="Times New Roman" w:eastAsia="Calibri" w:hAnsi="Times New Roman" w:cs="Times New Roman"/>
          <w:sz w:val="20"/>
          <w:szCs w:val="20"/>
        </w:rPr>
        <w:t xml:space="preserve">  </w:t>
      </w:r>
    </w:p>
    <w:p w14:paraId="4F075DCD" w14:textId="77777777" w:rsidR="006111FF" w:rsidRPr="00F81155" w:rsidRDefault="006111FF" w:rsidP="006111FF">
      <w:pPr>
        <w:numPr>
          <w:ilvl w:val="0"/>
          <w:numId w:val="8"/>
        </w:numPr>
        <w:tabs>
          <w:tab w:val="left" w:pos="284"/>
        </w:tabs>
        <w:spacing w:after="0" w:line="240" w:lineRule="auto"/>
        <w:ind w:left="0" w:firstLine="0"/>
        <w:contextualSpacing/>
        <w:jc w:val="both"/>
        <w:rPr>
          <w:rFonts w:ascii="Times New Roman" w:eastAsia="Calibri" w:hAnsi="Times New Roman" w:cs="Times New Roman"/>
          <w:sz w:val="20"/>
          <w:szCs w:val="20"/>
        </w:rPr>
      </w:pPr>
      <w:r w:rsidRPr="006111FF">
        <w:rPr>
          <w:rFonts w:ascii="Times New Roman" w:eastAsia="Calibri" w:hAnsi="Times New Roman" w:cs="Times New Roman"/>
          <w:sz w:val="20"/>
          <w:szCs w:val="20"/>
          <w:lang w:val="en-US"/>
        </w:rPr>
        <w:t xml:space="preserve">Murodov K., Karshibayev A. Development of the management system of technical indications of high-power charger-discharger rectifier device //E3S Web of Conferences. – EDP Sciences, 2023. – </w:t>
      </w:r>
      <w:r w:rsidRPr="00F81155">
        <w:rPr>
          <w:rFonts w:ascii="Times New Roman" w:eastAsia="Calibri" w:hAnsi="Times New Roman" w:cs="Times New Roman"/>
          <w:sz w:val="20"/>
          <w:szCs w:val="20"/>
        </w:rPr>
        <w:t>Т</w:t>
      </w:r>
      <w:r w:rsidRPr="006111FF">
        <w:rPr>
          <w:rFonts w:ascii="Times New Roman" w:eastAsia="Calibri" w:hAnsi="Times New Roman" w:cs="Times New Roman"/>
          <w:sz w:val="20"/>
          <w:szCs w:val="20"/>
          <w:lang w:val="en-US"/>
        </w:rPr>
        <w:t xml:space="preserve">. 417. – </w:t>
      </w:r>
      <w:r w:rsidRPr="00F81155">
        <w:rPr>
          <w:rFonts w:ascii="Times New Roman" w:eastAsia="Calibri" w:hAnsi="Times New Roman" w:cs="Times New Roman"/>
          <w:sz w:val="20"/>
          <w:szCs w:val="20"/>
        </w:rPr>
        <w:t>С</w:t>
      </w:r>
      <w:r w:rsidRPr="006111FF">
        <w:rPr>
          <w:rFonts w:ascii="Times New Roman" w:eastAsia="Calibri" w:hAnsi="Times New Roman" w:cs="Times New Roman"/>
          <w:sz w:val="20"/>
          <w:szCs w:val="20"/>
          <w:lang w:val="en-US"/>
        </w:rPr>
        <w:t xml:space="preserve">. 03012. </w:t>
      </w:r>
      <w:hyperlink r:id="rId26" w:history="1">
        <w:r w:rsidRPr="00F81155">
          <w:rPr>
            <w:rFonts w:ascii="Times New Roman" w:eastAsia="Calibri" w:hAnsi="Times New Roman" w:cs="Times New Roman"/>
            <w:color w:val="0563C1"/>
            <w:sz w:val="20"/>
            <w:szCs w:val="20"/>
            <w:u w:val="single"/>
          </w:rPr>
          <w:t>https://doi.org/10.1051/e3sconf/202341703012</w:t>
        </w:r>
      </w:hyperlink>
      <w:r w:rsidRPr="00F81155">
        <w:rPr>
          <w:rFonts w:ascii="Times New Roman" w:eastAsia="Calibri" w:hAnsi="Times New Roman" w:cs="Times New Roman"/>
          <w:sz w:val="20"/>
          <w:szCs w:val="20"/>
        </w:rPr>
        <w:t xml:space="preserve"> </w:t>
      </w:r>
    </w:p>
    <w:p w14:paraId="76129CB3" w14:textId="0619B5C8" w:rsidR="0054145C" w:rsidRPr="0068359D" w:rsidRDefault="006111FF" w:rsidP="0068359D">
      <w:pPr>
        <w:numPr>
          <w:ilvl w:val="0"/>
          <w:numId w:val="8"/>
        </w:numPr>
        <w:tabs>
          <w:tab w:val="left" w:pos="284"/>
        </w:tabs>
        <w:spacing w:after="0" w:line="240" w:lineRule="auto"/>
        <w:ind w:left="0" w:firstLine="0"/>
        <w:contextualSpacing/>
        <w:jc w:val="both"/>
        <w:rPr>
          <w:rFonts w:ascii="Times New Roman" w:eastAsia="Calibri" w:hAnsi="Times New Roman" w:cs="Times New Roman"/>
          <w:sz w:val="20"/>
          <w:szCs w:val="20"/>
          <w:lang w:val="en-US"/>
        </w:rPr>
      </w:pPr>
      <w:r w:rsidRPr="006111FF">
        <w:rPr>
          <w:rFonts w:ascii="Times New Roman" w:eastAsia="Calibri" w:hAnsi="Times New Roman" w:cs="Times New Roman"/>
          <w:sz w:val="20"/>
          <w:szCs w:val="20"/>
          <w:lang w:val="en-US"/>
        </w:rPr>
        <w:t>Ataullaev N. O., Dziaruhina A. A., Murodov K. S. Static Characteristics of Magnetic Modulation DC Converters with Analog Filter //</w:t>
      </w:r>
      <w:r w:rsidR="0068359D">
        <w:rPr>
          <w:rFonts w:ascii="Times New Roman" w:eastAsia="Calibri" w:hAnsi="Times New Roman" w:cs="Times New Roman"/>
          <w:sz w:val="20"/>
          <w:szCs w:val="20"/>
          <w:lang w:val="en-US"/>
        </w:rPr>
        <w:t xml:space="preserve"> Science and Technical</w:t>
      </w:r>
      <w:r w:rsidRPr="006111FF">
        <w:rPr>
          <w:rFonts w:ascii="Times New Roman" w:eastAsia="Calibri" w:hAnsi="Times New Roman" w:cs="Times New Roman"/>
          <w:sz w:val="20"/>
          <w:szCs w:val="20"/>
          <w:lang w:val="en-US"/>
        </w:rPr>
        <w:t xml:space="preserve">. – 2023. – </w:t>
      </w:r>
      <w:r w:rsidRPr="00F81155">
        <w:rPr>
          <w:rFonts w:ascii="Times New Roman" w:eastAsia="Calibri" w:hAnsi="Times New Roman" w:cs="Times New Roman"/>
          <w:sz w:val="20"/>
          <w:szCs w:val="20"/>
        </w:rPr>
        <w:t>Т</w:t>
      </w:r>
      <w:r w:rsidRPr="006111FF">
        <w:rPr>
          <w:rFonts w:ascii="Times New Roman" w:eastAsia="Calibri" w:hAnsi="Times New Roman" w:cs="Times New Roman"/>
          <w:sz w:val="20"/>
          <w:szCs w:val="20"/>
          <w:lang w:val="en-US"/>
        </w:rPr>
        <w:t xml:space="preserve">. 22. – №. </w:t>
      </w:r>
      <w:r w:rsidRPr="0068359D">
        <w:rPr>
          <w:rFonts w:ascii="Times New Roman" w:eastAsia="Calibri" w:hAnsi="Times New Roman" w:cs="Times New Roman"/>
          <w:sz w:val="20"/>
          <w:szCs w:val="20"/>
          <w:lang w:val="en-US"/>
        </w:rPr>
        <w:t xml:space="preserve">5. – </w:t>
      </w:r>
      <w:r w:rsidRPr="00F81155">
        <w:rPr>
          <w:rFonts w:ascii="Times New Roman" w:eastAsia="Calibri" w:hAnsi="Times New Roman" w:cs="Times New Roman"/>
          <w:sz w:val="20"/>
          <w:szCs w:val="20"/>
        </w:rPr>
        <w:t>С</w:t>
      </w:r>
      <w:r w:rsidRPr="0068359D">
        <w:rPr>
          <w:rFonts w:ascii="Times New Roman" w:eastAsia="Calibri" w:hAnsi="Times New Roman" w:cs="Times New Roman"/>
          <w:sz w:val="20"/>
          <w:szCs w:val="20"/>
          <w:lang w:val="en-US"/>
        </w:rPr>
        <w:t xml:space="preserve">. 428-432. </w:t>
      </w:r>
      <w:hyperlink r:id="rId27" w:history="1">
        <w:r w:rsidRPr="0068359D">
          <w:rPr>
            <w:rFonts w:ascii="Times New Roman" w:eastAsia="Calibri" w:hAnsi="Times New Roman" w:cs="Times New Roman"/>
            <w:color w:val="0563C1"/>
            <w:sz w:val="20"/>
            <w:szCs w:val="20"/>
            <w:u w:val="single"/>
            <w:lang w:val="en-US"/>
          </w:rPr>
          <w:t>https://doi.org/10.21122/2227-1031-2023-22-5-428-432</w:t>
        </w:r>
      </w:hyperlink>
      <w:r w:rsidRPr="0068359D">
        <w:rPr>
          <w:rFonts w:ascii="Times New Roman" w:eastAsia="Calibri" w:hAnsi="Times New Roman" w:cs="Times New Roman"/>
          <w:sz w:val="20"/>
          <w:szCs w:val="20"/>
          <w:lang w:val="en-US"/>
        </w:rPr>
        <w:t xml:space="preserve"> </w:t>
      </w:r>
    </w:p>
    <w:p w14:paraId="2ED72986" w14:textId="546AC9F4" w:rsidR="006C7091" w:rsidRPr="005F4495" w:rsidRDefault="006111FF" w:rsidP="005F4495">
      <w:pPr>
        <w:numPr>
          <w:ilvl w:val="0"/>
          <w:numId w:val="8"/>
        </w:numPr>
        <w:tabs>
          <w:tab w:val="left" w:pos="284"/>
        </w:tabs>
        <w:spacing w:after="0" w:line="240" w:lineRule="auto"/>
        <w:ind w:left="0" w:firstLine="0"/>
        <w:contextualSpacing/>
        <w:jc w:val="both"/>
        <w:rPr>
          <w:rFonts w:ascii="Times New Roman" w:eastAsia="Calibri" w:hAnsi="Times New Roman" w:cs="Times New Roman"/>
          <w:sz w:val="20"/>
          <w:szCs w:val="20"/>
          <w:lang w:val="en-US"/>
        </w:rPr>
      </w:pPr>
      <w:r w:rsidRPr="005F4495">
        <w:rPr>
          <w:rFonts w:ascii="Times New Roman" w:eastAsia="Calibri" w:hAnsi="Times New Roman" w:cs="Times New Roman"/>
          <w:sz w:val="20"/>
          <w:szCs w:val="20"/>
          <w:lang w:val="en-US"/>
        </w:rPr>
        <w:t xml:space="preserve">Ikromjon Rakhmonov; Zamira Shayumova; Kamal Reymov; Laziz Nematov Energy efficiency indicators // AIP Conf. Proc. 3152, 020002 (2024) </w:t>
      </w:r>
      <w:hyperlink r:id="rId28" w:history="1">
        <w:r w:rsidRPr="005F4495">
          <w:rPr>
            <w:rFonts w:ascii="Times New Roman" w:eastAsia="Calibri" w:hAnsi="Times New Roman" w:cs="Times New Roman"/>
            <w:sz w:val="20"/>
            <w:szCs w:val="20"/>
            <w:u w:val="single"/>
            <w:lang w:val="en-US"/>
          </w:rPr>
          <w:t>https://doi.org/10.1063/5.0218763</w:t>
        </w:r>
      </w:hyperlink>
      <w:r w:rsidRPr="005F4495">
        <w:rPr>
          <w:rFonts w:ascii="Times New Roman" w:eastAsia="Calibri" w:hAnsi="Times New Roman" w:cs="Times New Roman"/>
          <w:sz w:val="20"/>
          <w:szCs w:val="20"/>
          <w:lang w:val="en-US"/>
        </w:rPr>
        <w:t xml:space="preserve"> </w:t>
      </w:r>
    </w:p>
    <w:p w14:paraId="69EB723F" w14:textId="77777777" w:rsidR="005F4495" w:rsidRPr="005F4495" w:rsidRDefault="005F4495" w:rsidP="005F4495">
      <w:pPr>
        <w:pStyle w:val="a6"/>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en-US"/>
        </w:rPr>
      </w:pPr>
      <w:r w:rsidRPr="005F4495">
        <w:rPr>
          <w:rFonts w:ascii="Times New Roman" w:hAnsi="Times New Roman" w:cs="Times New Roman"/>
          <w:sz w:val="20"/>
          <w:szCs w:val="20"/>
          <w:lang w:val="en-US"/>
        </w:rPr>
        <w:t xml:space="preserve">Melikuziev M.V., Fayzrakhmanova Z., Akhmedov A., Kasimova G. Development of an Educational Simulator's Working Logic for the Course 'Fundamentals of Power Supply'. AIP Conference Proceedings 3152, 050025 (2024). https://doi.org/10.1063/5.0218875 </w:t>
      </w:r>
    </w:p>
    <w:p w14:paraId="088AC776" w14:textId="77777777" w:rsidR="005F4495" w:rsidRPr="005F4495" w:rsidRDefault="005F4495" w:rsidP="005F4495">
      <w:pPr>
        <w:pStyle w:val="a6"/>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en-US"/>
        </w:rPr>
      </w:pPr>
      <w:r w:rsidRPr="005F4495">
        <w:rPr>
          <w:rFonts w:ascii="Times New Roman" w:hAnsi="Times New Roman" w:cs="Times New Roman"/>
          <w:sz w:val="20"/>
          <w:szCs w:val="20"/>
          <w:lang w:val="en-US"/>
        </w:rPr>
        <w:t xml:space="preserve">Melikuziev M.V., Nematov L.A., Novikov A.N., Baymuratov K.K. Technical and economic analysis of parameters of city distribution electric network up to 1000 V. E3S Web of Conferences 289, 07016 (2021) Energy Systems Research. https://doi.org/10.1051/e3sconf/202128907016 </w:t>
      </w:r>
    </w:p>
    <w:p w14:paraId="4F12B4E9" w14:textId="77777777" w:rsidR="005F4495" w:rsidRPr="005F4495" w:rsidRDefault="005F4495" w:rsidP="005F4495">
      <w:pPr>
        <w:pStyle w:val="a6"/>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en-US"/>
        </w:rPr>
      </w:pPr>
      <w:r w:rsidRPr="005F4495">
        <w:rPr>
          <w:rFonts w:ascii="Times New Roman" w:hAnsi="Times New Roman" w:cs="Times New Roman"/>
          <w:sz w:val="20"/>
          <w:szCs w:val="20"/>
          <w:lang w:val="en-US"/>
        </w:rPr>
        <w:t>L.Jing, J.Guo, T.Feng, L.Han, Z.Zhou and M.Melikuziev, "Research on Energy Optimization Scheduling Methods for Systems with Multiple Microgrids in Urban Areas," 2024 IEEE 4th International Conference on Digital Twins and Parallel Intelligence (DTPI), Wuhan, China, 2024, pp. 706-711, https://ieeexplore.ieee.org/abstract/document/10778839</w:t>
      </w:r>
    </w:p>
    <w:p w14:paraId="1BB32D95" w14:textId="77777777" w:rsidR="005F4495" w:rsidRPr="005F4495" w:rsidRDefault="005F4495" w:rsidP="005F4495">
      <w:pPr>
        <w:pStyle w:val="a6"/>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en-US"/>
        </w:rPr>
      </w:pPr>
      <w:r w:rsidRPr="005F4495">
        <w:rPr>
          <w:rFonts w:ascii="Times New Roman" w:hAnsi="Times New Roman" w:cs="Times New Roman"/>
          <w:sz w:val="20"/>
          <w:szCs w:val="20"/>
          <w:lang w:val="en-US"/>
        </w:rPr>
        <w:lastRenderedPageBreak/>
        <w:t xml:space="preserve">Shukhrat Umarov, </w:t>
      </w:r>
      <w:bookmarkStart w:id="3" w:name="_Hlk214727435"/>
      <w:r w:rsidRPr="005F4495">
        <w:rPr>
          <w:rFonts w:ascii="Times New Roman" w:hAnsi="Times New Roman" w:cs="Times New Roman"/>
          <w:sz w:val="20"/>
          <w:szCs w:val="20"/>
          <w:lang w:val="en-US"/>
        </w:rPr>
        <w:t>Murot Tulyaganov</w:t>
      </w:r>
      <w:bookmarkEnd w:id="3"/>
      <w:r w:rsidRPr="005F4495">
        <w:rPr>
          <w:rFonts w:ascii="Times New Roman" w:hAnsi="Times New Roman" w:cs="Times New Roman"/>
          <w:sz w:val="20"/>
          <w:szCs w:val="20"/>
          <w:lang w:val="en-US"/>
        </w:rPr>
        <w:t xml:space="preserve">. Peculiarities of simulation of steady modes of valve converters with periodic power circuit structure. III International Scientific and Technical Conference “Actual Issues of Power Supply Systems” (ICAIPSS2023). AIP Conf. Proc. 3152, 050004-1–050004-7; </w:t>
      </w:r>
      <w:hyperlink r:id="rId29" w:history="1">
        <w:r w:rsidRPr="005F4495">
          <w:rPr>
            <w:rStyle w:val="ae"/>
            <w:rFonts w:ascii="Times New Roman" w:hAnsi="Times New Roman" w:cs="Times New Roman"/>
            <w:color w:val="auto"/>
            <w:sz w:val="20"/>
            <w:szCs w:val="20"/>
            <w:lang w:val="en-US"/>
          </w:rPr>
          <w:t>https://doi.org/10.1063/5.0218869</w:t>
        </w:r>
      </w:hyperlink>
    </w:p>
    <w:p w14:paraId="43E865ED" w14:textId="77777777" w:rsidR="005F4495" w:rsidRPr="005F4495" w:rsidRDefault="005F4495" w:rsidP="005F4495">
      <w:pPr>
        <w:pStyle w:val="a6"/>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en-US"/>
        </w:rPr>
      </w:pPr>
      <w:r w:rsidRPr="005F4495">
        <w:rPr>
          <w:rFonts w:ascii="Times New Roman" w:hAnsi="Times New Roman" w:cs="Times New Roman"/>
          <w:sz w:val="20"/>
          <w:szCs w:val="20"/>
          <w:lang w:val="en-US"/>
        </w:rPr>
        <w:t xml:space="preserve">Murot Tulyaganov, Shukhrat Umarov. Improving the energy and operational efficiency of an asynchronous electric drive. III International Scientific and Technical Conference “Actual Issues of Power Supply Systems” (ICAIPSS2023); </w:t>
      </w:r>
      <w:hyperlink r:id="rId30" w:history="1">
        <w:r w:rsidRPr="005F4495">
          <w:rPr>
            <w:rStyle w:val="ae"/>
            <w:rFonts w:ascii="Times New Roman" w:hAnsi="Times New Roman" w:cs="Times New Roman"/>
            <w:color w:val="auto"/>
            <w:sz w:val="20"/>
            <w:szCs w:val="20"/>
            <w:lang w:val="en-US"/>
          </w:rPr>
          <w:t>https://doi.org/10.1063/5.0218876</w:t>
        </w:r>
      </w:hyperlink>
    </w:p>
    <w:p w14:paraId="459B02CC" w14:textId="77777777" w:rsidR="005F4495" w:rsidRPr="005F4495" w:rsidRDefault="005F4495" w:rsidP="005F4495">
      <w:pPr>
        <w:pStyle w:val="a6"/>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en-US"/>
        </w:rPr>
      </w:pPr>
      <w:r w:rsidRPr="005F4495">
        <w:rPr>
          <w:rFonts w:ascii="Times New Roman" w:hAnsi="Times New Roman" w:cs="Times New Roman"/>
          <w:sz w:val="20"/>
          <w:szCs w:val="20"/>
          <w:lang w:val="en-US"/>
        </w:rPr>
        <w:t xml:space="preserve">Shukhrat Umarov, Khushnud Sapaev, Islambek Abdullabekov. The Implicit Formulas of Numerical Integration Digital Models of Nonlinear Transformers. AIP Conf. Proc. 3331, 030105 (2025); </w:t>
      </w:r>
      <w:hyperlink r:id="rId31" w:history="1">
        <w:r w:rsidRPr="005F4495">
          <w:rPr>
            <w:rStyle w:val="ae"/>
            <w:rFonts w:ascii="Times New Roman" w:hAnsi="Times New Roman" w:cs="Times New Roman"/>
            <w:color w:val="auto"/>
            <w:sz w:val="20"/>
            <w:szCs w:val="20"/>
            <w:lang w:val="en-US"/>
          </w:rPr>
          <w:t>https://doi.org/10.1063/5.0305793</w:t>
        </w:r>
      </w:hyperlink>
    </w:p>
    <w:p w14:paraId="66C733CF" w14:textId="77777777" w:rsidR="005F4495" w:rsidRPr="005F4495" w:rsidRDefault="005F4495" w:rsidP="005F4495">
      <w:pPr>
        <w:pStyle w:val="a6"/>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en-US"/>
        </w:rPr>
      </w:pPr>
      <w:r w:rsidRPr="005F4495">
        <w:rPr>
          <w:rFonts w:ascii="Times New Roman" w:hAnsi="Times New Roman" w:cs="Times New Roman"/>
          <w:sz w:val="20"/>
          <w:szCs w:val="20"/>
          <w:lang w:val="en-US"/>
        </w:rPr>
        <w:t xml:space="preserve">Shukhrat Umarov, Murat Tulyaganov, Saidamir Oripov, Ubaydulla Boqijonov. Using a modified laplace transform to simulate valve converters with periodic topology. AIP Conf. Proc. 3331, 030104 (2025); </w:t>
      </w:r>
      <w:hyperlink r:id="rId32" w:history="1">
        <w:r w:rsidRPr="005F4495">
          <w:rPr>
            <w:rStyle w:val="ae"/>
            <w:rFonts w:ascii="Times New Roman" w:hAnsi="Times New Roman" w:cs="Times New Roman"/>
            <w:color w:val="auto"/>
            <w:sz w:val="20"/>
            <w:szCs w:val="20"/>
            <w:lang w:val="en-US"/>
          </w:rPr>
          <w:t>https://doi.org/10.1063/5.0305792</w:t>
        </w:r>
      </w:hyperlink>
    </w:p>
    <w:p w14:paraId="031B7507" w14:textId="77777777" w:rsidR="005F4495" w:rsidRPr="005F4495" w:rsidRDefault="005F4495" w:rsidP="005F4495">
      <w:pPr>
        <w:pStyle w:val="a6"/>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en-US"/>
        </w:rPr>
      </w:pPr>
      <w:r w:rsidRPr="005F4495">
        <w:rPr>
          <w:rFonts w:ascii="Times New Roman" w:hAnsi="Times New Roman" w:cs="Times New Roman"/>
          <w:sz w:val="20"/>
          <w:szCs w:val="20"/>
          <w:lang w:val="en-US"/>
        </w:rPr>
        <w:t xml:space="preserve">Murat Tulyaganov, Shukhrat Umarov, Islambek Abdullabekov, Shakhnoza Sobirova. Optimization of modes of an asynchronous electric drive. AIP Conf. Proc. 3331, 030084 (2025); </w:t>
      </w:r>
      <w:hyperlink r:id="rId33" w:history="1">
        <w:r w:rsidRPr="005F4495">
          <w:rPr>
            <w:rStyle w:val="ae"/>
            <w:rFonts w:ascii="Times New Roman" w:hAnsi="Times New Roman" w:cs="Times New Roman"/>
            <w:color w:val="auto"/>
            <w:sz w:val="20"/>
            <w:szCs w:val="20"/>
            <w:lang w:val="en-US"/>
          </w:rPr>
          <w:t>https://doi.org/10.1063/5.0305786</w:t>
        </w:r>
      </w:hyperlink>
    </w:p>
    <w:p w14:paraId="4F654570" w14:textId="77777777" w:rsidR="005F4495" w:rsidRPr="005F4495" w:rsidRDefault="005F4495" w:rsidP="005F4495">
      <w:pPr>
        <w:pStyle w:val="a6"/>
        <w:numPr>
          <w:ilvl w:val="0"/>
          <w:numId w:val="8"/>
        </w:numPr>
        <w:tabs>
          <w:tab w:val="left" w:pos="0"/>
          <w:tab w:val="left" w:pos="284"/>
        </w:tabs>
        <w:spacing w:after="0" w:line="240" w:lineRule="auto"/>
        <w:ind w:left="0" w:firstLine="0"/>
        <w:jc w:val="both"/>
        <w:rPr>
          <w:rFonts w:ascii="Times New Roman" w:hAnsi="Times New Roman" w:cs="Times New Roman"/>
          <w:sz w:val="20"/>
          <w:szCs w:val="20"/>
          <w:lang w:val="en-US"/>
        </w:rPr>
      </w:pPr>
      <w:r w:rsidRPr="005F4495">
        <w:rPr>
          <w:rFonts w:ascii="Times New Roman" w:hAnsi="Times New Roman" w:cs="Times New Roman"/>
          <w:sz w:val="20"/>
          <w:szCs w:val="20"/>
          <w:lang w:val="en-US"/>
        </w:rPr>
        <w:t xml:space="preserve">Islombek Abdullabekov, Murakam Mirsaidov, Shukhrat Umarov, Murot Tulyaganov, Saidamirkhon Oripov. Optimizing energy efficiency in water pumping stations: A case study of the Chilonzor water distribution facility; AIP Conf. Proc. 3331, 030107 (2025); </w:t>
      </w:r>
      <w:hyperlink r:id="rId34" w:history="1">
        <w:r w:rsidRPr="005F4495">
          <w:rPr>
            <w:rStyle w:val="ae"/>
            <w:rFonts w:ascii="Times New Roman" w:hAnsi="Times New Roman" w:cs="Times New Roman"/>
            <w:color w:val="auto"/>
            <w:sz w:val="20"/>
            <w:szCs w:val="20"/>
            <w:lang w:val="en-US"/>
          </w:rPr>
          <w:t>https://doi.org/10.1063/5.0305780</w:t>
        </w:r>
      </w:hyperlink>
    </w:p>
    <w:p w14:paraId="7B25C6DB"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5F4495">
        <w:rPr>
          <w:rFonts w:ascii="Times New Roman" w:hAnsi="Times New Roman" w:cs="Times New Roman"/>
          <w:sz w:val="20"/>
          <w:szCs w:val="20"/>
          <w:lang w:val="uz-Cyrl-UZ"/>
        </w:rPr>
        <w:t xml:space="preserve">Kobilov, N., Khamidov, B., Rakhmatov, K., Abdukarimov, M., Daminov, O., Shukurov, A., Kodirov, S., Omonov, S. </w:t>
      </w:r>
      <w:hyperlink r:id="rId35" w:history="1">
        <w:r w:rsidRPr="005F4495">
          <w:rPr>
            <w:rFonts w:ascii="Times New Roman" w:hAnsi="Times New Roman" w:cs="Times New Roman"/>
            <w:sz w:val="20"/>
            <w:szCs w:val="20"/>
            <w:lang w:val="uz-Cyrl-UZ"/>
          </w:rPr>
          <w:t>Investigation and study of oil sludge of oil refinery company in Uzbekistan</w:t>
        </w:r>
      </w:hyperlink>
      <w:r w:rsidRPr="005F4495">
        <w:rPr>
          <w:rFonts w:ascii="Times New Roman" w:hAnsi="Times New Roman" w:cs="Times New Roman"/>
          <w:sz w:val="20"/>
          <w:szCs w:val="20"/>
          <w:lang w:val="uz-Cyrl-UZ"/>
        </w:rPr>
        <w:t xml:space="preserve">. </w:t>
      </w:r>
      <w:hyperlink r:id="rId36" w:history="1">
        <w:r w:rsidRPr="005F4495">
          <w:rPr>
            <w:rFonts w:ascii="Times New Roman" w:hAnsi="Times New Roman" w:cs="Times New Roman"/>
            <w:sz w:val="20"/>
            <w:szCs w:val="20"/>
            <w:lang w:val="uz-Cyrl-UZ"/>
          </w:rPr>
          <w:t>AIP Conference Proceedings</w:t>
        </w:r>
      </w:hyperlink>
      <w:r w:rsidRPr="005F4495">
        <w:rPr>
          <w:rFonts w:ascii="Times New Roman" w:hAnsi="Times New Roman" w:cs="Times New Roman"/>
          <w:sz w:val="20"/>
          <w:szCs w:val="20"/>
          <w:lang w:val="uz-Cyrl-UZ"/>
        </w:rPr>
        <w:t xml:space="preserve">, 3304, </w:t>
      </w:r>
      <w:r w:rsidRPr="005F4495">
        <w:rPr>
          <w:rFonts w:ascii="Times New Roman" w:hAnsi="Times New Roman" w:cs="Times New Roman"/>
          <w:b/>
          <w:sz w:val="20"/>
          <w:szCs w:val="20"/>
          <w:lang w:val="uz-Cyrl-UZ"/>
        </w:rPr>
        <w:t>040076</w:t>
      </w:r>
      <w:r w:rsidRPr="005F4495">
        <w:rPr>
          <w:rFonts w:ascii="Times New Roman" w:hAnsi="Times New Roman" w:cs="Times New Roman"/>
          <w:sz w:val="20"/>
          <w:szCs w:val="20"/>
          <w:lang w:val="uz-Cyrl-UZ"/>
        </w:rPr>
        <w:t xml:space="preserve">, (2025), </w:t>
      </w:r>
      <w:r w:rsidRPr="005F4495">
        <w:rPr>
          <w:rFonts w:ascii="Times New Roman" w:hAnsi="Times New Roman" w:cs="Times New Roman"/>
          <w:sz w:val="20"/>
          <w:szCs w:val="20"/>
          <w:u w:val="single"/>
          <w:lang w:val="uz-Cyrl-UZ"/>
        </w:rPr>
        <w:t>https://doi.org/10.1063/5.0269039</w:t>
      </w:r>
      <w:r w:rsidRPr="005F4495">
        <w:rPr>
          <w:rFonts w:ascii="Times New Roman" w:hAnsi="Times New Roman" w:cs="Times New Roman"/>
          <w:b/>
          <w:sz w:val="20"/>
          <w:szCs w:val="20"/>
          <w:lang w:val="uz-Cyrl-UZ"/>
        </w:rPr>
        <w:t xml:space="preserve"> </w:t>
      </w:r>
    </w:p>
    <w:p w14:paraId="734AC959"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5F4495">
        <w:rPr>
          <w:rFonts w:ascii="Times New Roman" w:hAnsi="Times New Roman" w:cs="Times New Roman"/>
          <w:sz w:val="20"/>
          <w:szCs w:val="20"/>
          <w:lang w:val="uz-Cyrl-UZ"/>
        </w:rPr>
        <w:t xml:space="preserve">Kobilov, N., Khamidov, B., Rakhmatov, K., Daminov, O., Ganieva, S., Shukurov, A., Kodirov, S., Omonov, S. Development of effective chemicals for drilling fluid based on local and raw materials of Uzbekistan. </w:t>
      </w:r>
      <w:hyperlink r:id="rId37" w:history="1">
        <w:r w:rsidRPr="005F4495">
          <w:rPr>
            <w:rFonts w:ascii="Times New Roman" w:hAnsi="Times New Roman" w:cs="Times New Roman"/>
            <w:sz w:val="20"/>
            <w:szCs w:val="20"/>
            <w:lang w:val="uz-Cyrl-UZ"/>
          </w:rPr>
          <w:t>AIP Conference Proceedings</w:t>
        </w:r>
      </w:hyperlink>
      <w:r w:rsidRPr="005F4495">
        <w:rPr>
          <w:rFonts w:ascii="Times New Roman" w:hAnsi="Times New Roman" w:cs="Times New Roman"/>
          <w:sz w:val="20"/>
          <w:szCs w:val="20"/>
          <w:lang w:val="uz-Cyrl-UZ"/>
        </w:rPr>
        <w:t xml:space="preserve">, 3304, </w:t>
      </w:r>
      <w:r w:rsidRPr="005F4495">
        <w:rPr>
          <w:rFonts w:ascii="Times New Roman" w:hAnsi="Times New Roman" w:cs="Times New Roman"/>
          <w:b/>
          <w:sz w:val="20"/>
          <w:szCs w:val="20"/>
          <w:lang w:val="uz-Cyrl-UZ"/>
        </w:rPr>
        <w:t>040077</w:t>
      </w:r>
      <w:r w:rsidRPr="005F4495">
        <w:rPr>
          <w:rFonts w:ascii="Times New Roman" w:hAnsi="Times New Roman" w:cs="Times New Roman"/>
          <w:sz w:val="20"/>
          <w:szCs w:val="20"/>
          <w:lang w:val="uz-Cyrl-UZ"/>
        </w:rPr>
        <w:t xml:space="preserve">, (2025), </w:t>
      </w:r>
      <w:r w:rsidRPr="005F4495">
        <w:rPr>
          <w:rFonts w:ascii="Times New Roman" w:hAnsi="Times New Roman" w:cs="Times New Roman"/>
          <w:sz w:val="20"/>
          <w:szCs w:val="20"/>
          <w:u w:val="single"/>
          <w:lang w:val="uz-Cyrl-UZ"/>
        </w:rPr>
        <w:t>https://doi.org/10.1063/5.0269403</w:t>
      </w:r>
      <w:r w:rsidRPr="005F4495">
        <w:rPr>
          <w:rFonts w:ascii="Times New Roman" w:hAnsi="Times New Roman" w:cs="Times New Roman"/>
          <w:b/>
          <w:sz w:val="20"/>
          <w:szCs w:val="20"/>
          <w:lang w:val="uz-Cyrl-UZ"/>
        </w:rPr>
        <w:t xml:space="preserve"> </w:t>
      </w:r>
    </w:p>
    <w:p w14:paraId="171B5D09"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5F4495">
        <w:rPr>
          <w:rFonts w:ascii="Times New Roman" w:hAnsi="Times New Roman" w:cs="Times New Roman"/>
          <w:sz w:val="20"/>
          <w:szCs w:val="20"/>
          <w:lang w:val="uz-Cyrl-UZ"/>
        </w:rPr>
        <w:t xml:space="preserve">Umerov, F., Daminov, O., Khakimov, J., Yangibaev, A., Asanov, S. </w:t>
      </w:r>
      <w:hyperlink r:id="rId38" w:history="1">
        <w:r w:rsidRPr="005F4495">
          <w:rPr>
            <w:rFonts w:ascii="Times New Roman" w:hAnsi="Times New Roman" w:cs="Times New Roman"/>
            <w:sz w:val="20"/>
            <w:szCs w:val="20"/>
            <w:lang w:val="uz-Cyrl-UZ"/>
          </w:rPr>
          <w:t>Validation of performance indicators and theoretical aspects of the use of compressed natural gas (CNG) equipment as a main energy supply source on turbocharged internal combustion engines vehicles</w:t>
        </w:r>
      </w:hyperlink>
      <w:r w:rsidRPr="005F4495">
        <w:rPr>
          <w:rFonts w:ascii="Times New Roman" w:hAnsi="Times New Roman" w:cs="Times New Roman"/>
          <w:sz w:val="20"/>
          <w:szCs w:val="20"/>
          <w:lang w:val="uz-Cyrl-UZ"/>
        </w:rPr>
        <w:t xml:space="preserve">. </w:t>
      </w:r>
      <w:hyperlink r:id="rId39" w:history="1">
        <w:r w:rsidRPr="005F4495">
          <w:rPr>
            <w:rFonts w:ascii="Times New Roman" w:hAnsi="Times New Roman" w:cs="Times New Roman"/>
            <w:sz w:val="20"/>
            <w:szCs w:val="20"/>
            <w:lang w:val="uz-Cyrl-UZ"/>
          </w:rPr>
          <w:t>AIP Conference Proceedings</w:t>
        </w:r>
      </w:hyperlink>
      <w:r w:rsidRPr="005F4495">
        <w:rPr>
          <w:rFonts w:ascii="Times New Roman" w:hAnsi="Times New Roman" w:cs="Times New Roman"/>
          <w:sz w:val="20"/>
          <w:szCs w:val="20"/>
          <w:lang w:val="uz-Cyrl-UZ"/>
        </w:rPr>
        <w:t xml:space="preserve">, 3152, </w:t>
      </w:r>
      <w:r w:rsidRPr="005F4495">
        <w:rPr>
          <w:rFonts w:ascii="Times New Roman" w:hAnsi="Times New Roman" w:cs="Times New Roman"/>
          <w:b/>
          <w:sz w:val="20"/>
          <w:szCs w:val="20"/>
          <w:lang w:val="uz-Cyrl-UZ"/>
        </w:rPr>
        <w:t>030017</w:t>
      </w:r>
      <w:r w:rsidRPr="005F4495">
        <w:rPr>
          <w:rFonts w:ascii="Times New Roman" w:hAnsi="Times New Roman" w:cs="Times New Roman"/>
          <w:sz w:val="20"/>
          <w:szCs w:val="20"/>
          <w:lang w:val="uz-Cyrl-UZ"/>
        </w:rPr>
        <w:t>, (2024),</w:t>
      </w:r>
      <w:r w:rsidRPr="005F4495">
        <w:rPr>
          <w:rStyle w:val="typography-modulelvnit"/>
          <w:rFonts w:ascii="Times New Roman" w:hAnsi="Times New Roman" w:cs="Times New Roman"/>
          <w:sz w:val="18"/>
          <w:szCs w:val="18"/>
          <w:shd w:val="clear" w:color="auto" w:fill="FFFFFF"/>
          <w:lang w:val="uz-Cyrl-UZ"/>
        </w:rPr>
        <w:t xml:space="preserve"> </w:t>
      </w:r>
      <w:r w:rsidRPr="005F4495">
        <w:rPr>
          <w:rFonts w:ascii="Times New Roman" w:hAnsi="Times New Roman" w:cs="Times New Roman"/>
          <w:iCs/>
          <w:sz w:val="20"/>
          <w:szCs w:val="20"/>
          <w:u w:val="single"/>
          <w:lang w:val="uz-Cyrl-UZ"/>
        </w:rPr>
        <w:t>https://doi.org/10.1063/5.0219381</w:t>
      </w:r>
      <w:r w:rsidRPr="005F4495">
        <w:rPr>
          <w:rFonts w:ascii="Times New Roman" w:hAnsi="Times New Roman" w:cs="Times New Roman"/>
          <w:b/>
          <w:sz w:val="20"/>
          <w:szCs w:val="20"/>
          <w:lang w:val="uz-Cyrl-UZ"/>
        </w:rPr>
        <w:t xml:space="preserve"> </w:t>
      </w:r>
    </w:p>
    <w:p w14:paraId="0FCCE5EF"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5F4495">
        <w:rPr>
          <w:rFonts w:ascii="Times New Roman" w:hAnsi="Times New Roman" w:cs="Times New Roman"/>
          <w:sz w:val="20"/>
          <w:szCs w:val="20"/>
          <w:lang w:val="uz-Cyrl-UZ"/>
        </w:rPr>
        <w:t xml:space="preserve">Matmurodov, F.M., Daminov, O.O., Sobirov, B.Sh., Abdurakxmanova, M.M., Atakhanov, F.U.M. </w:t>
      </w:r>
      <w:hyperlink r:id="rId40" w:history="1">
        <w:r w:rsidRPr="005F4495">
          <w:rPr>
            <w:rFonts w:ascii="Times New Roman" w:hAnsi="Times New Roman" w:cs="Times New Roman"/>
            <w:sz w:val="20"/>
            <w:szCs w:val="20"/>
            <w:lang w:val="uz-Cyrl-UZ"/>
          </w:rPr>
          <w:t>Dynamic simulation of force loading of drives of mobile power facilities with variable external resistance</w:t>
        </w:r>
      </w:hyperlink>
      <w:r w:rsidRPr="005F4495">
        <w:rPr>
          <w:rFonts w:ascii="Times New Roman" w:hAnsi="Times New Roman" w:cs="Times New Roman"/>
          <w:sz w:val="20"/>
          <w:szCs w:val="20"/>
          <w:lang w:val="uz-Cyrl-UZ"/>
        </w:rPr>
        <w:t xml:space="preserve">. </w:t>
      </w:r>
      <w:hyperlink r:id="rId41" w:history="1">
        <w:r w:rsidRPr="005F4495">
          <w:rPr>
            <w:rFonts w:ascii="Times New Roman" w:hAnsi="Times New Roman" w:cs="Times New Roman"/>
            <w:sz w:val="20"/>
            <w:szCs w:val="20"/>
            <w:lang w:val="uz-Cyrl-UZ"/>
          </w:rPr>
          <w:t>E3s Web of Conferences</w:t>
        </w:r>
      </w:hyperlink>
      <w:r w:rsidRPr="005F4495">
        <w:rPr>
          <w:rFonts w:ascii="Times New Roman" w:hAnsi="Times New Roman" w:cs="Times New Roman"/>
          <w:sz w:val="20"/>
          <w:szCs w:val="20"/>
          <w:lang w:val="uz-Cyrl-UZ"/>
        </w:rPr>
        <w:t xml:space="preserve">, 486, </w:t>
      </w:r>
      <w:r w:rsidRPr="005F4495">
        <w:rPr>
          <w:rFonts w:ascii="Times New Roman" w:hAnsi="Times New Roman" w:cs="Times New Roman"/>
          <w:b/>
          <w:sz w:val="20"/>
          <w:szCs w:val="20"/>
          <w:lang w:val="uz-Cyrl-UZ"/>
        </w:rPr>
        <w:t>03001</w:t>
      </w:r>
      <w:r w:rsidRPr="005F4495">
        <w:rPr>
          <w:rFonts w:ascii="Times New Roman" w:hAnsi="Times New Roman" w:cs="Times New Roman"/>
          <w:sz w:val="20"/>
          <w:szCs w:val="20"/>
          <w:lang w:val="uz-Cyrl-UZ"/>
        </w:rPr>
        <w:t xml:space="preserve">, (2024), </w:t>
      </w:r>
      <w:r w:rsidRPr="005F4495">
        <w:rPr>
          <w:rFonts w:ascii="Times New Roman" w:hAnsi="Times New Roman" w:cs="Times New Roman"/>
          <w:iCs/>
          <w:sz w:val="20"/>
          <w:szCs w:val="20"/>
          <w:u w:val="single"/>
          <w:lang w:val="uz-Cyrl-UZ"/>
        </w:rPr>
        <w:t>https://doi.org/10.1051/e3sconf/202448603001</w:t>
      </w:r>
      <w:r w:rsidRPr="005F4495">
        <w:rPr>
          <w:rFonts w:ascii="Times New Roman" w:hAnsi="Times New Roman" w:cs="Times New Roman"/>
          <w:b/>
          <w:sz w:val="20"/>
          <w:szCs w:val="20"/>
          <w:lang w:val="uz-Cyrl-UZ"/>
        </w:rPr>
        <w:t xml:space="preserve"> </w:t>
      </w:r>
    </w:p>
    <w:p w14:paraId="429DB620"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5F4495">
        <w:rPr>
          <w:rFonts w:ascii="Times New Roman" w:hAnsi="Times New Roman" w:cs="Times New Roman"/>
          <w:sz w:val="20"/>
          <w:szCs w:val="20"/>
          <w:lang w:val="uz-Cyrl-UZ"/>
        </w:rPr>
        <w:t xml:space="preserve">Musabekov, Z., Daminov, O., Ismatov, A. </w:t>
      </w:r>
      <w:hyperlink r:id="rId42" w:history="1">
        <w:r w:rsidRPr="005F4495">
          <w:rPr>
            <w:rFonts w:ascii="Times New Roman" w:hAnsi="Times New Roman" w:cs="Times New Roman"/>
            <w:sz w:val="20"/>
            <w:szCs w:val="20"/>
            <w:lang w:val="uz-Cyrl-UZ"/>
          </w:rPr>
          <w:t>Structural solutions of the supercharged engine in the output and input system</w:t>
        </w:r>
      </w:hyperlink>
      <w:r w:rsidRPr="005F4495">
        <w:rPr>
          <w:rFonts w:ascii="Times New Roman" w:hAnsi="Times New Roman" w:cs="Times New Roman"/>
          <w:sz w:val="20"/>
          <w:szCs w:val="20"/>
          <w:lang w:val="uz-Cyrl-UZ"/>
        </w:rPr>
        <w:t xml:space="preserve">. </w:t>
      </w:r>
      <w:hyperlink r:id="rId43" w:history="1">
        <w:r w:rsidRPr="005F4495">
          <w:rPr>
            <w:rFonts w:ascii="Times New Roman" w:hAnsi="Times New Roman" w:cs="Times New Roman"/>
            <w:sz w:val="20"/>
            <w:szCs w:val="20"/>
            <w:lang w:val="uz-Cyrl-UZ"/>
          </w:rPr>
          <w:t>E3s Web of Conferences</w:t>
        </w:r>
      </w:hyperlink>
      <w:r w:rsidRPr="005F4495">
        <w:rPr>
          <w:rFonts w:ascii="Times New Roman" w:hAnsi="Times New Roman" w:cs="Times New Roman"/>
          <w:sz w:val="20"/>
          <w:szCs w:val="20"/>
          <w:lang w:val="uz-Cyrl-UZ"/>
        </w:rPr>
        <w:t xml:space="preserve">, 419, </w:t>
      </w:r>
      <w:r w:rsidRPr="005F4495">
        <w:rPr>
          <w:rFonts w:ascii="Times New Roman" w:hAnsi="Times New Roman" w:cs="Times New Roman"/>
          <w:b/>
          <w:sz w:val="20"/>
          <w:szCs w:val="20"/>
          <w:lang w:val="uz-Cyrl-UZ"/>
        </w:rPr>
        <w:t>01015</w:t>
      </w:r>
      <w:r w:rsidRPr="005F4495">
        <w:rPr>
          <w:rFonts w:ascii="Times New Roman" w:hAnsi="Times New Roman" w:cs="Times New Roman"/>
          <w:sz w:val="20"/>
          <w:szCs w:val="20"/>
          <w:lang w:val="uz-Cyrl-UZ"/>
        </w:rPr>
        <w:t xml:space="preserve">, (2023), </w:t>
      </w:r>
      <w:hyperlink r:id="rId44" w:history="1">
        <w:r w:rsidRPr="005F4495">
          <w:rPr>
            <w:rStyle w:val="ae"/>
            <w:rFonts w:ascii="Times New Roman" w:hAnsi="Times New Roman" w:cs="Times New Roman"/>
            <w:iCs/>
            <w:color w:val="auto"/>
            <w:sz w:val="20"/>
            <w:szCs w:val="20"/>
            <w:lang w:val="uz-Cyrl-UZ"/>
          </w:rPr>
          <w:t>https://doi.org/10.1051/e3sconf/202341901015</w:t>
        </w:r>
      </w:hyperlink>
      <w:r w:rsidRPr="005F4495">
        <w:rPr>
          <w:rFonts w:ascii="Times New Roman" w:hAnsi="Times New Roman" w:cs="Times New Roman"/>
          <w:b/>
          <w:sz w:val="20"/>
          <w:szCs w:val="20"/>
          <w:lang w:val="uz-Cyrl-UZ"/>
        </w:rPr>
        <w:t xml:space="preserve"> </w:t>
      </w:r>
    </w:p>
    <w:p w14:paraId="3760BB39"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5F4495">
        <w:rPr>
          <w:rFonts w:ascii="Times New Roman" w:hAnsi="Times New Roman" w:cs="Times New Roman"/>
          <w:sz w:val="20"/>
          <w:szCs w:val="20"/>
          <w:lang w:val="uz-Cyrl-UZ"/>
        </w:rPr>
        <w:t xml:space="preserve">Musabekov, Z., Ergashev, B., Daminov, O., Khushnaev O., Kurbanov, A., Kukharonok, G. </w:t>
      </w:r>
      <w:hyperlink r:id="rId45" w:history="1">
        <w:r w:rsidRPr="005F4495">
          <w:rPr>
            <w:rFonts w:ascii="Times New Roman" w:hAnsi="Times New Roman" w:cs="Times New Roman"/>
            <w:sz w:val="20"/>
            <w:szCs w:val="20"/>
            <w:lang w:val="uz-Cyrl-UZ"/>
          </w:rPr>
          <w:t>Efficiency and environmental indicators of diesel engine operation when using water injection</w:t>
        </w:r>
      </w:hyperlink>
      <w:r w:rsidRPr="005F4495">
        <w:rPr>
          <w:rFonts w:ascii="Times New Roman" w:hAnsi="Times New Roman" w:cs="Times New Roman"/>
          <w:sz w:val="20"/>
          <w:szCs w:val="20"/>
          <w:lang w:val="uz-Cyrl-UZ"/>
        </w:rPr>
        <w:t xml:space="preserve">. </w:t>
      </w:r>
      <w:hyperlink r:id="rId46" w:history="1">
        <w:r w:rsidRPr="005F4495">
          <w:rPr>
            <w:rFonts w:ascii="Times New Roman" w:hAnsi="Times New Roman" w:cs="Times New Roman"/>
            <w:sz w:val="20"/>
            <w:szCs w:val="20"/>
            <w:lang w:val="uz-Cyrl-UZ"/>
          </w:rPr>
          <w:t>IOP Conference Series Earth and Environmental Science</w:t>
        </w:r>
      </w:hyperlink>
      <w:r w:rsidRPr="005F4495">
        <w:rPr>
          <w:rFonts w:ascii="Times New Roman" w:hAnsi="Times New Roman" w:cs="Times New Roman"/>
          <w:sz w:val="20"/>
          <w:szCs w:val="20"/>
          <w:lang w:val="uz-Cyrl-UZ"/>
        </w:rPr>
        <w:t xml:space="preserve">, 1142, </w:t>
      </w:r>
      <w:r w:rsidRPr="005F4495">
        <w:rPr>
          <w:rFonts w:ascii="Times New Roman" w:hAnsi="Times New Roman" w:cs="Times New Roman"/>
          <w:b/>
          <w:sz w:val="20"/>
          <w:szCs w:val="20"/>
          <w:lang w:val="uz-Cyrl-UZ"/>
        </w:rPr>
        <w:t>012024</w:t>
      </w:r>
      <w:r w:rsidRPr="005F4495">
        <w:rPr>
          <w:rFonts w:ascii="Times New Roman" w:hAnsi="Times New Roman" w:cs="Times New Roman"/>
          <w:sz w:val="20"/>
          <w:szCs w:val="20"/>
          <w:lang w:val="uz-Cyrl-UZ"/>
        </w:rPr>
        <w:t xml:space="preserve">, (2023), </w:t>
      </w:r>
      <w:hyperlink r:id="rId47" w:history="1">
        <w:r w:rsidRPr="005F4495">
          <w:rPr>
            <w:rStyle w:val="ae"/>
            <w:rFonts w:ascii="Times New Roman" w:hAnsi="Times New Roman" w:cs="Times New Roman"/>
            <w:iCs/>
            <w:color w:val="auto"/>
            <w:sz w:val="20"/>
            <w:szCs w:val="20"/>
            <w:lang w:val="uz-Cyrl-UZ"/>
          </w:rPr>
          <w:t>https://doi.org/10.1088/1755-1315/1142/1/012024</w:t>
        </w:r>
      </w:hyperlink>
      <w:r w:rsidRPr="005F4495">
        <w:rPr>
          <w:rFonts w:ascii="Times New Roman" w:hAnsi="Times New Roman" w:cs="Times New Roman"/>
          <w:b/>
          <w:sz w:val="20"/>
          <w:szCs w:val="20"/>
          <w:lang w:val="uz-Cyrl-UZ"/>
        </w:rPr>
        <w:t xml:space="preserve"> </w:t>
      </w:r>
    </w:p>
    <w:p w14:paraId="14FB4C22"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5F4495">
        <w:rPr>
          <w:rFonts w:ascii="Times New Roman" w:hAnsi="Times New Roman" w:cs="Times New Roman"/>
          <w:sz w:val="20"/>
          <w:szCs w:val="20"/>
          <w:lang w:val="uz-Cyrl-UZ"/>
        </w:rPr>
        <w:t xml:space="preserve">Tulaev, B.R., Musabekov, Z.E., Daminov, O.O., Khakimov, J.O. </w:t>
      </w:r>
      <w:hyperlink r:id="rId48" w:history="1">
        <w:r w:rsidRPr="005F4495">
          <w:rPr>
            <w:rFonts w:ascii="Times New Roman" w:hAnsi="Times New Roman" w:cs="Times New Roman"/>
            <w:sz w:val="20"/>
            <w:szCs w:val="20"/>
            <w:lang w:val="uz-Cyrl-UZ"/>
          </w:rPr>
          <w:t>Application of Supercharged to Internal Combustion Engines and Increase Efficiency in Achieving High Environmental Standards</w:t>
        </w:r>
      </w:hyperlink>
      <w:r w:rsidRPr="005F4495">
        <w:rPr>
          <w:rFonts w:ascii="Times New Roman" w:hAnsi="Times New Roman" w:cs="Times New Roman"/>
          <w:sz w:val="20"/>
          <w:szCs w:val="20"/>
          <w:lang w:val="uz-Cyrl-UZ"/>
        </w:rPr>
        <w:t xml:space="preserve">. </w:t>
      </w:r>
      <w:hyperlink r:id="rId49" w:history="1">
        <w:r w:rsidRPr="005F4495">
          <w:rPr>
            <w:rFonts w:ascii="Times New Roman" w:hAnsi="Times New Roman" w:cs="Times New Roman"/>
            <w:sz w:val="20"/>
            <w:szCs w:val="20"/>
            <w:lang w:val="uz-Cyrl-UZ"/>
          </w:rPr>
          <w:t>AIP Conference Proceedings</w:t>
        </w:r>
      </w:hyperlink>
      <w:r w:rsidRPr="005F4495">
        <w:rPr>
          <w:rFonts w:ascii="Times New Roman" w:hAnsi="Times New Roman" w:cs="Times New Roman"/>
          <w:sz w:val="20"/>
          <w:szCs w:val="20"/>
          <w:lang w:val="uz-Cyrl-UZ"/>
        </w:rPr>
        <w:t xml:space="preserve">, 2432, </w:t>
      </w:r>
      <w:r w:rsidRPr="005F4495">
        <w:rPr>
          <w:rFonts w:ascii="Times New Roman" w:hAnsi="Times New Roman" w:cs="Times New Roman"/>
          <w:b/>
          <w:sz w:val="20"/>
          <w:szCs w:val="20"/>
          <w:lang w:val="uz-Cyrl-UZ"/>
        </w:rPr>
        <w:t>030012</w:t>
      </w:r>
      <w:r w:rsidRPr="005F4495">
        <w:rPr>
          <w:rFonts w:ascii="Times New Roman" w:hAnsi="Times New Roman" w:cs="Times New Roman"/>
          <w:sz w:val="20"/>
          <w:szCs w:val="20"/>
          <w:lang w:val="uz-Cyrl-UZ"/>
        </w:rPr>
        <w:t>, (2022),</w:t>
      </w:r>
      <w:r w:rsidRPr="005F4495">
        <w:rPr>
          <w:rStyle w:val="typography-modulelvnit"/>
          <w:rFonts w:ascii="Times New Roman" w:hAnsi="Times New Roman" w:cs="Times New Roman"/>
          <w:sz w:val="18"/>
          <w:szCs w:val="18"/>
          <w:lang w:val="uz-Cyrl-UZ"/>
        </w:rPr>
        <w:t xml:space="preserve"> </w:t>
      </w:r>
      <w:r w:rsidRPr="005F4495">
        <w:rPr>
          <w:rFonts w:ascii="Times New Roman" w:hAnsi="Times New Roman" w:cs="Times New Roman"/>
          <w:sz w:val="20"/>
          <w:szCs w:val="20"/>
          <w:u w:val="single"/>
          <w:lang w:val="uz-Cyrl-UZ"/>
        </w:rPr>
        <w:t>https://doi.org/</w:t>
      </w:r>
      <w:r w:rsidRPr="005F4495">
        <w:rPr>
          <w:rFonts w:ascii="Times New Roman" w:hAnsi="Times New Roman" w:cs="Times New Roman"/>
          <w:lang w:val="uz-Cyrl-UZ"/>
        </w:rPr>
        <w:t xml:space="preserve"> </w:t>
      </w:r>
      <w:r w:rsidRPr="005F4495">
        <w:rPr>
          <w:rFonts w:ascii="Times New Roman" w:hAnsi="Times New Roman" w:cs="Times New Roman"/>
          <w:sz w:val="20"/>
          <w:szCs w:val="20"/>
          <w:u w:val="single"/>
          <w:lang w:val="uz-Cyrl-UZ"/>
        </w:rPr>
        <w:t>10.1063/5.0090304</w:t>
      </w:r>
    </w:p>
    <w:p w14:paraId="07A46057"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uz-Cyrl-UZ"/>
        </w:rPr>
      </w:pPr>
      <w:r w:rsidRPr="005F4495">
        <w:rPr>
          <w:rFonts w:ascii="Times New Roman" w:hAnsi="Times New Roman" w:cs="Times New Roman"/>
          <w:sz w:val="20"/>
          <w:szCs w:val="20"/>
          <w:lang w:val="uz-Cyrl-UZ"/>
        </w:rPr>
        <w:t xml:space="preserve">Matmurodov, F., Yunusov, B., Khakimov, J., Daminov, O., Gapurov, B. </w:t>
      </w:r>
      <w:hyperlink r:id="rId50" w:history="1">
        <w:r w:rsidRPr="005F4495">
          <w:rPr>
            <w:rFonts w:ascii="Times New Roman" w:hAnsi="Times New Roman" w:cs="Times New Roman"/>
            <w:sz w:val="20"/>
            <w:szCs w:val="20"/>
            <w:lang w:val="uz-Cyrl-UZ"/>
          </w:rPr>
          <w:t>Mathematical Modeling and Numerical Determination of Kinetic and Power Parameters of Loaded Power Mechanisms of a Combined Machine</w:t>
        </w:r>
      </w:hyperlink>
      <w:r w:rsidRPr="005F4495">
        <w:rPr>
          <w:rFonts w:ascii="Times New Roman" w:hAnsi="Times New Roman" w:cs="Times New Roman"/>
          <w:sz w:val="20"/>
          <w:szCs w:val="20"/>
          <w:lang w:val="uz-Cyrl-UZ"/>
        </w:rPr>
        <w:t xml:space="preserve">. </w:t>
      </w:r>
      <w:hyperlink r:id="rId51" w:history="1">
        <w:r w:rsidRPr="005F4495">
          <w:rPr>
            <w:rFonts w:ascii="Times New Roman" w:hAnsi="Times New Roman" w:cs="Times New Roman"/>
            <w:sz w:val="20"/>
            <w:szCs w:val="20"/>
            <w:lang w:val="uz-Cyrl-UZ"/>
          </w:rPr>
          <w:t>AIP Conference Proceedings</w:t>
        </w:r>
      </w:hyperlink>
      <w:r w:rsidRPr="005F4495">
        <w:rPr>
          <w:rFonts w:ascii="Times New Roman" w:hAnsi="Times New Roman" w:cs="Times New Roman"/>
          <w:sz w:val="20"/>
          <w:szCs w:val="20"/>
          <w:lang w:val="uz-Cyrl-UZ"/>
        </w:rPr>
        <w:t xml:space="preserve">, 2432, </w:t>
      </w:r>
      <w:r w:rsidRPr="005F4495">
        <w:rPr>
          <w:rFonts w:ascii="Times New Roman" w:hAnsi="Times New Roman" w:cs="Times New Roman"/>
          <w:b/>
          <w:sz w:val="20"/>
          <w:szCs w:val="20"/>
          <w:lang w:val="uz-Cyrl-UZ"/>
        </w:rPr>
        <w:t>040013</w:t>
      </w:r>
      <w:r w:rsidRPr="005F4495">
        <w:rPr>
          <w:rFonts w:ascii="Times New Roman" w:hAnsi="Times New Roman" w:cs="Times New Roman"/>
          <w:sz w:val="20"/>
          <w:szCs w:val="20"/>
          <w:lang w:val="uz-Cyrl-UZ"/>
        </w:rPr>
        <w:t xml:space="preserve">, (2022), </w:t>
      </w:r>
      <w:r w:rsidRPr="005F4495">
        <w:rPr>
          <w:rFonts w:ascii="Times New Roman" w:hAnsi="Times New Roman" w:cs="Times New Roman"/>
          <w:sz w:val="20"/>
          <w:szCs w:val="20"/>
          <w:u w:val="single"/>
          <w:lang w:val="uz-Cyrl-UZ"/>
        </w:rPr>
        <w:t>https://doi.org/</w:t>
      </w:r>
      <w:r w:rsidRPr="005F4495">
        <w:rPr>
          <w:rFonts w:ascii="Times New Roman" w:hAnsi="Times New Roman" w:cs="Times New Roman"/>
          <w:lang w:val="uz-Cyrl-UZ"/>
        </w:rPr>
        <w:t xml:space="preserve"> </w:t>
      </w:r>
      <w:r w:rsidRPr="005F4495">
        <w:rPr>
          <w:rFonts w:ascii="Times New Roman" w:hAnsi="Times New Roman" w:cs="Times New Roman"/>
          <w:sz w:val="20"/>
          <w:szCs w:val="20"/>
          <w:u w:val="single"/>
          <w:lang w:val="uz-Cyrl-UZ"/>
        </w:rPr>
        <w:t>10.1063/5.0090304</w:t>
      </w:r>
      <w:r w:rsidRPr="005F4495">
        <w:rPr>
          <w:rFonts w:ascii="Times New Roman" w:hAnsi="Times New Roman" w:cs="Times New Roman"/>
          <w:sz w:val="20"/>
          <w:szCs w:val="20"/>
          <w:lang w:val="uz-Cyrl-UZ"/>
        </w:rPr>
        <w:t xml:space="preserve"> </w:t>
      </w:r>
    </w:p>
    <w:p w14:paraId="48108E9F"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bookmarkStart w:id="4" w:name="_Hlk218705590"/>
      <w:r w:rsidRPr="005F4495">
        <w:rPr>
          <w:rFonts w:ascii="Times New Roman" w:hAnsi="Times New Roman" w:cs="Times New Roman"/>
          <w:sz w:val="20"/>
          <w:szCs w:val="20"/>
          <w:lang w:val="uz-Cyrl-UZ"/>
        </w:rPr>
        <w:t>Ma’ruf, K., Tursoat, A., Dilnavoz, K., Bekmurodjon, R., Ra'no, A., Saida, T., ... &amp; Toshbekov, B. (2025). ZnO Nanoparticles Incorporated on Multi-Walled Carbon Nanotubes as A Robust Heterogeneous Nano-catalyst for Biodiesel Production from Oil. Journal of Nanostructures, 15(3), 1050-1060.</w:t>
      </w:r>
    </w:p>
    <w:p w14:paraId="3E3C3943"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5F4495">
        <w:rPr>
          <w:rFonts w:ascii="Times New Roman" w:hAnsi="Times New Roman" w:cs="Times New Roman"/>
          <w:sz w:val="20"/>
          <w:szCs w:val="20"/>
          <w:lang w:val="en-US"/>
        </w:rPr>
        <w:t xml:space="preserve">Safarov J., Khujakulov A., Sultanova Sh., Khujakulov U., Sunil Verma. Research on energy efficient kinetics of drying raw material. // E3S Web of Conferences: Rudenko International Conference “Methodological problems in reliability study of large energy systems” (RSES 2020). </w:t>
      </w:r>
      <w:r w:rsidRPr="005F4495">
        <w:rPr>
          <w:rFonts w:ascii="Times New Roman" w:hAnsi="Times New Roman" w:cs="Times New Roman"/>
          <w:sz w:val="20"/>
          <w:szCs w:val="20"/>
        </w:rPr>
        <w:t>Vol. 216, 2020. P.1-5.  doi.org/10.1051/e3sconf/202021601093</w:t>
      </w:r>
    </w:p>
    <w:p w14:paraId="276D8E77"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5F4495">
        <w:rPr>
          <w:rFonts w:ascii="Times New Roman" w:hAnsi="Times New Roman" w:cs="Times New Roman"/>
          <w:sz w:val="20"/>
          <w:szCs w:val="20"/>
          <w:lang w:val="en-US"/>
        </w:rPr>
        <w:t xml:space="preserve">Safarov J., Sultanova Sh., Dadayev G.T., Zulponov Sh.U. Influence of the structure of coolant flows on the temperature profile by phases in a water heating dryer. // IOP Conf. Series: Materials Science and Engineering. Dynamics of Technical Systems (DTS 2020). </w:t>
      </w:r>
      <w:r w:rsidRPr="005F4495">
        <w:rPr>
          <w:rFonts w:ascii="Times New Roman" w:hAnsi="Times New Roman" w:cs="Times New Roman"/>
          <w:sz w:val="20"/>
          <w:szCs w:val="20"/>
        </w:rPr>
        <w:t>Vol.1029, 2021. №012019. P.1-11. doi:10.1088/1757-899X/1029/1/012019</w:t>
      </w:r>
    </w:p>
    <w:p w14:paraId="30FF3DE1"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5F4495">
        <w:rPr>
          <w:rFonts w:ascii="Times New Roman" w:hAnsi="Times New Roman" w:cs="Times New Roman"/>
          <w:sz w:val="20"/>
          <w:szCs w:val="20"/>
          <w:lang w:val="en-US"/>
        </w:rPr>
        <w:t xml:space="preserve">Sultanova Sh.A., Artikov A.A., Masharipova Z.A., Abhijit Tarawade, Safarov J.E. Results of experiments conducted in a helio water heating convective drying plant. // International conference AEGIS-2021 «Agricultural Engineering and Green Infrastructure Solutions».  </w:t>
      </w:r>
      <w:r w:rsidRPr="005F4495">
        <w:rPr>
          <w:rFonts w:ascii="Times New Roman" w:hAnsi="Times New Roman" w:cs="Times New Roman"/>
          <w:sz w:val="20"/>
          <w:szCs w:val="20"/>
        </w:rPr>
        <w:t>IOP Conf. Series: Earth and Environmental Science 868 (2021) 012045. P.1-6. doi:10.1088/1755-1315/868/1/012045</w:t>
      </w:r>
    </w:p>
    <w:p w14:paraId="4AF5A1A0"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5F4495">
        <w:rPr>
          <w:rFonts w:ascii="Times New Roman" w:hAnsi="Times New Roman" w:cs="Times New Roman"/>
          <w:sz w:val="20"/>
          <w:szCs w:val="20"/>
          <w:lang w:val="en-US"/>
        </w:rPr>
        <w:lastRenderedPageBreak/>
        <w:t xml:space="preserve">Sultanova Sh., Safarov J., Usenov A., Samandarov D., Azimov T. Ultrasonic extraction and determination of flavonoids. XVII International scientific-technical conference “Dynamics of technical systems” (DTS-2021). </w:t>
      </w:r>
      <w:r w:rsidRPr="005F4495">
        <w:rPr>
          <w:rFonts w:ascii="Times New Roman" w:hAnsi="Times New Roman" w:cs="Times New Roman"/>
          <w:sz w:val="20"/>
          <w:szCs w:val="20"/>
        </w:rPr>
        <w:t>AIP Conference Proceedings 2507, 050005. 2023. P.1-5. doi.org/10.1063/5.0110524</w:t>
      </w:r>
    </w:p>
    <w:p w14:paraId="4C465C81"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5F4495">
        <w:rPr>
          <w:rFonts w:ascii="Times New Roman" w:hAnsi="Times New Roman" w:cs="Times New Roman"/>
          <w:sz w:val="20"/>
          <w:szCs w:val="20"/>
          <w:lang w:val="en-US"/>
        </w:rPr>
        <w:t>Saparov Dj.E., Sultonova S.A., Guven E.</w:t>
      </w:r>
      <w:r w:rsidRPr="005F4495">
        <w:rPr>
          <w:rFonts w:ascii="Times New Roman" w:hAnsi="Times New Roman" w:cs="Times New Roman"/>
          <w:sz w:val="20"/>
          <w:szCs w:val="20"/>
        </w:rPr>
        <w:t>С</w:t>
      </w:r>
      <w:r w:rsidRPr="005F4495">
        <w:rPr>
          <w:rFonts w:ascii="Times New Roman" w:hAnsi="Times New Roman" w:cs="Times New Roman"/>
          <w:sz w:val="20"/>
          <w:szCs w:val="20"/>
          <w:lang w:val="en-US"/>
        </w:rPr>
        <w:t xml:space="preserve">., Samandarov D.I., Rakhimov A.M. Theoretical study of characteristics and mathematical model of convective drying of foods. // RSES 2023. </w:t>
      </w:r>
      <w:r w:rsidRPr="005F4495">
        <w:rPr>
          <w:rFonts w:ascii="Times New Roman" w:hAnsi="Times New Roman" w:cs="Times New Roman"/>
          <w:sz w:val="20"/>
          <w:szCs w:val="20"/>
        </w:rPr>
        <w:t>E3S Web of Conferences 461, 01057 (2023). P.1-5. https://doi.org/10.1051/e3sconf/202346101057</w:t>
      </w:r>
    </w:p>
    <w:p w14:paraId="4257917C"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5F4495">
        <w:rPr>
          <w:rFonts w:ascii="Times New Roman" w:hAnsi="Times New Roman" w:cs="Times New Roman"/>
          <w:sz w:val="20"/>
          <w:szCs w:val="20"/>
          <w:lang w:val="en-US"/>
        </w:rPr>
        <w:t xml:space="preserve">Safarov J.E., Sultanova Sh.A., Dadayev G.T., Samandarov D.I. Method for drying fruits of rose hips. // International Journal of Innovative Technology and Exploring Engineering (Scopus). </w:t>
      </w:r>
      <w:r w:rsidRPr="005F4495">
        <w:rPr>
          <w:rFonts w:ascii="Times New Roman" w:hAnsi="Times New Roman" w:cs="Times New Roman"/>
          <w:sz w:val="20"/>
          <w:szCs w:val="20"/>
        </w:rPr>
        <w:t>Volume-9, Issue-1, November, 2019. Р.3765-3768. doi: 10.35940/ijitee.A4716.119119</w:t>
      </w:r>
    </w:p>
    <w:p w14:paraId="34752CF8"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5F4495">
        <w:rPr>
          <w:rFonts w:ascii="Times New Roman" w:hAnsi="Times New Roman" w:cs="Times New Roman"/>
          <w:sz w:val="20"/>
          <w:szCs w:val="20"/>
          <w:lang w:val="en-US"/>
        </w:rPr>
        <w:t xml:space="preserve">Safarov J.E., Sultanova Sh.A., Dadayev G.T., Samandarov D.I. Method for the primary processing of silkworm cocoons (Bombyx mori). // International Journal of Innovative Technology and Exploring Engineering (Scopus). </w:t>
      </w:r>
      <w:r w:rsidRPr="005F4495">
        <w:rPr>
          <w:rFonts w:ascii="Times New Roman" w:hAnsi="Times New Roman" w:cs="Times New Roman"/>
          <w:sz w:val="20"/>
          <w:szCs w:val="20"/>
        </w:rPr>
        <w:t>Volume-9, Issue-1, November, 2019. Р.4562-4565. DOI: 10.35940/ijitee.A5089.119119</w:t>
      </w:r>
    </w:p>
    <w:p w14:paraId="0E4B07A7"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5F4495">
        <w:rPr>
          <w:rFonts w:ascii="Times New Roman" w:hAnsi="Times New Roman" w:cs="Times New Roman"/>
          <w:sz w:val="20"/>
          <w:szCs w:val="20"/>
          <w:lang w:val="en-US"/>
        </w:rPr>
        <w:t xml:space="preserve">Sultanova Sh., Safarov J., Usenov A., Raxmanova T. Definitions of useful energy and temperature at the outlet of solar collectors. // E3S Web of Conferences: Rudenko International Conference “Methodological problems in reliability study of large energy systems” (RSES 2020). </w:t>
      </w:r>
      <w:r w:rsidRPr="005F4495">
        <w:rPr>
          <w:rFonts w:ascii="Times New Roman" w:hAnsi="Times New Roman" w:cs="Times New Roman"/>
          <w:sz w:val="20"/>
          <w:szCs w:val="20"/>
        </w:rPr>
        <w:t>Vol. 216, 2020. P.1-5.  doi.org/10.1051/e3sconf/202021601094</w:t>
      </w:r>
    </w:p>
    <w:p w14:paraId="6F71582C"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5F4495">
        <w:rPr>
          <w:rFonts w:ascii="Times New Roman" w:hAnsi="Times New Roman" w:cs="Times New Roman"/>
          <w:sz w:val="20"/>
          <w:szCs w:val="20"/>
          <w:lang w:val="en-US"/>
        </w:rPr>
        <w:t xml:space="preserve">Usenov A.B., Sultanova Sh.A., Safarov J.E., Azimov A.T. Experimental-statistic modelling of temperature dependence of solubility in the extraction of ocimum basilicum plants. // International conference AEGIS-2021 «Agricultural Engineering and Green Infrastructure Solutions». </w:t>
      </w:r>
      <w:r w:rsidRPr="005F4495">
        <w:rPr>
          <w:rFonts w:ascii="Times New Roman" w:hAnsi="Times New Roman" w:cs="Times New Roman"/>
          <w:sz w:val="20"/>
          <w:szCs w:val="20"/>
        </w:rPr>
        <w:t>IOP Conf. Series: Earth and Environmental Science 868 (2021) 012047. P.1-5. doi:10.1088/1755-1315/868/1/012047</w:t>
      </w:r>
    </w:p>
    <w:p w14:paraId="6A508D43"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rPr>
      </w:pPr>
      <w:r w:rsidRPr="005F4495">
        <w:rPr>
          <w:rFonts w:ascii="Times New Roman" w:hAnsi="Times New Roman" w:cs="Times New Roman"/>
          <w:sz w:val="20"/>
          <w:szCs w:val="20"/>
          <w:lang w:val="en-US"/>
        </w:rPr>
        <w:t xml:space="preserve">1Sultanova Sh.A., Safarov J.E., Usenov A.B., Muminova D. Analysis of the design of ultrasonic electronic generators. // Journal of Physics: Conference Series. International Conference "High-tech and Innovations in Research and Manufacturing" (HIRM 2021). </w:t>
      </w:r>
      <w:r w:rsidRPr="005F4495">
        <w:rPr>
          <w:rFonts w:ascii="Times New Roman" w:hAnsi="Times New Roman" w:cs="Times New Roman"/>
          <w:sz w:val="20"/>
          <w:szCs w:val="20"/>
        </w:rPr>
        <w:t>2176 (2022) 012007. doi:10.1088/1742-6596/2176/1/012007</w:t>
      </w:r>
    </w:p>
    <w:p w14:paraId="2F483828" w14:textId="77777777" w:rsidR="005F4495" w:rsidRPr="005F4495" w:rsidRDefault="005F4495" w:rsidP="005F4495">
      <w:pPr>
        <w:pStyle w:val="a6"/>
        <w:numPr>
          <w:ilvl w:val="0"/>
          <w:numId w:val="8"/>
        </w:numPr>
        <w:tabs>
          <w:tab w:val="left" w:pos="284"/>
          <w:tab w:val="left" w:pos="993"/>
        </w:tabs>
        <w:spacing w:after="0" w:line="240" w:lineRule="auto"/>
        <w:ind w:left="0" w:firstLine="0"/>
        <w:jc w:val="both"/>
        <w:rPr>
          <w:rFonts w:ascii="Times New Roman" w:hAnsi="Times New Roman" w:cs="Times New Roman"/>
          <w:sz w:val="20"/>
          <w:szCs w:val="20"/>
          <w:lang w:val="en-US"/>
        </w:rPr>
      </w:pPr>
      <w:r w:rsidRPr="005F4495">
        <w:rPr>
          <w:rFonts w:ascii="Times New Roman" w:hAnsi="Times New Roman" w:cs="Times New Roman"/>
          <w:sz w:val="20"/>
          <w:szCs w:val="20"/>
          <w:lang w:val="en-US"/>
        </w:rPr>
        <w:t xml:space="preserve">Zulpanov Sh.U., Samandarov D.I., Dadayev G.T., Sultonova S.A., Safarov J.E. Research of the influence of mulberry silkworm cocoon structure on drying kinetics. // IOP Conf. Series: Earth and Environmental Science (AEGIS-2022). 1076 (2022) 012059. </w:t>
      </w:r>
      <w:r w:rsidRPr="005F4495">
        <w:rPr>
          <w:rFonts w:ascii="Times New Roman" w:hAnsi="Times New Roman" w:cs="Times New Roman"/>
          <w:sz w:val="20"/>
          <w:szCs w:val="20"/>
        </w:rPr>
        <w:t>Р</w:t>
      </w:r>
      <w:r w:rsidRPr="005F4495">
        <w:rPr>
          <w:rFonts w:ascii="Times New Roman" w:hAnsi="Times New Roman" w:cs="Times New Roman"/>
          <w:sz w:val="20"/>
          <w:szCs w:val="20"/>
          <w:lang w:val="en-US"/>
        </w:rPr>
        <w:t>.1-6. doi:10.1088/1755-1315/1076/1/012059</w:t>
      </w:r>
    </w:p>
    <w:p w14:paraId="1FD282AA" w14:textId="009F10D4" w:rsidR="005F4495" w:rsidRPr="005F4495" w:rsidRDefault="005F4495" w:rsidP="005F4495">
      <w:pPr>
        <w:numPr>
          <w:ilvl w:val="0"/>
          <w:numId w:val="8"/>
        </w:numPr>
        <w:tabs>
          <w:tab w:val="left" w:pos="284"/>
        </w:tabs>
        <w:spacing w:after="0" w:line="240" w:lineRule="auto"/>
        <w:ind w:left="0" w:firstLine="0"/>
        <w:contextualSpacing/>
        <w:jc w:val="both"/>
        <w:rPr>
          <w:rFonts w:ascii="Times New Roman" w:eastAsia="Calibri" w:hAnsi="Times New Roman" w:cs="Times New Roman"/>
          <w:sz w:val="20"/>
          <w:szCs w:val="20"/>
          <w:lang w:val="en-US"/>
        </w:rPr>
      </w:pPr>
      <w:r w:rsidRPr="005F4495">
        <w:rPr>
          <w:rFonts w:ascii="Times New Roman" w:hAnsi="Times New Roman" w:cs="Times New Roman"/>
          <w:sz w:val="20"/>
          <w:szCs w:val="20"/>
          <w:lang w:val="en-US"/>
        </w:rPr>
        <w:t xml:space="preserve">Tarawade A., Samandarov D.I., Azimov T.Dj., Sultanova Sh.A., Safarov J.E. Theoretical and experimental study of the drying process of mulberry fruits by infrared radiation. // IOP Conf. </w:t>
      </w:r>
      <w:r w:rsidRPr="005F4495">
        <w:rPr>
          <w:rFonts w:ascii="Times New Roman" w:hAnsi="Times New Roman" w:cs="Times New Roman"/>
          <w:sz w:val="20"/>
          <w:szCs w:val="20"/>
        </w:rPr>
        <w:t>Series: Earth and Environmental Science (ETESD). 1112 (2022) 012098. P.1-9. doi:10.1088/1755-1315/1112/1/012098</w:t>
      </w:r>
      <w:bookmarkEnd w:id="4"/>
    </w:p>
    <w:sectPr w:rsidR="005F4495" w:rsidRPr="005F4495" w:rsidSect="0068359D">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9DF82" w14:textId="77777777" w:rsidR="00EE00F3" w:rsidRDefault="00EE00F3" w:rsidP="00F854CE">
      <w:pPr>
        <w:spacing w:after="0" w:line="240" w:lineRule="auto"/>
      </w:pPr>
      <w:r>
        <w:separator/>
      </w:r>
    </w:p>
  </w:endnote>
  <w:endnote w:type="continuationSeparator" w:id="0">
    <w:p w14:paraId="7C39DC92" w14:textId="77777777" w:rsidR="00EE00F3" w:rsidRDefault="00EE00F3" w:rsidP="00F85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AD531" w14:textId="77777777" w:rsidR="00EE00F3" w:rsidRDefault="00EE00F3" w:rsidP="00F854CE">
      <w:pPr>
        <w:spacing w:after="0" w:line="240" w:lineRule="auto"/>
      </w:pPr>
      <w:r>
        <w:separator/>
      </w:r>
    </w:p>
  </w:footnote>
  <w:footnote w:type="continuationSeparator" w:id="0">
    <w:p w14:paraId="45E35124" w14:textId="77777777" w:rsidR="00EE00F3" w:rsidRDefault="00EE00F3" w:rsidP="00F85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9147E8F"/>
    <w:multiLevelType w:val="hybridMultilevel"/>
    <w:tmpl w:val="344A446C"/>
    <w:lvl w:ilvl="0" w:tplc="A1C6D5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7642D"/>
    <w:multiLevelType w:val="hybridMultilevel"/>
    <w:tmpl w:val="20A6E006"/>
    <w:lvl w:ilvl="0" w:tplc="98F8D93A">
      <w:start w:val="1"/>
      <w:numFmt w:val="decimal"/>
      <w:lvlText w:val="%1-"/>
      <w:lvlJc w:val="left"/>
      <w:pPr>
        <w:ind w:left="1986" w:hanging="360"/>
      </w:pPr>
      <w:rPr>
        <w:rFonts w:hint="default"/>
      </w:rPr>
    </w:lvl>
    <w:lvl w:ilvl="1" w:tplc="04190019" w:tentative="1">
      <w:start w:val="1"/>
      <w:numFmt w:val="lowerLetter"/>
      <w:lvlText w:val="%2."/>
      <w:lvlJc w:val="left"/>
      <w:pPr>
        <w:ind w:left="2706" w:hanging="360"/>
      </w:pPr>
    </w:lvl>
    <w:lvl w:ilvl="2" w:tplc="0419001B" w:tentative="1">
      <w:start w:val="1"/>
      <w:numFmt w:val="lowerRoman"/>
      <w:lvlText w:val="%3."/>
      <w:lvlJc w:val="right"/>
      <w:pPr>
        <w:ind w:left="3426" w:hanging="180"/>
      </w:pPr>
    </w:lvl>
    <w:lvl w:ilvl="3" w:tplc="0419000F" w:tentative="1">
      <w:start w:val="1"/>
      <w:numFmt w:val="decimal"/>
      <w:lvlText w:val="%4."/>
      <w:lvlJc w:val="left"/>
      <w:pPr>
        <w:ind w:left="4146" w:hanging="360"/>
      </w:pPr>
    </w:lvl>
    <w:lvl w:ilvl="4" w:tplc="04190019" w:tentative="1">
      <w:start w:val="1"/>
      <w:numFmt w:val="lowerLetter"/>
      <w:lvlText w:val="%5."/>
      <w:lvlJc w:val="left"/>
      <w:pPr>
        <w:ind w:left="4866" w:hanging="360"/>
      </w:pPr>
    </w:lvl>
    <w:lvl w:ilvl="5" w:tplc="0419001B" w:tentative="1">
      <w:start w:val="1"/>
      <w:numFmt w:val="lowerRoman"/>
      <w:lvlText w:val="%6."/>
      <w:lvlJc w:val="right"/>
      <w:pPr>
        <w:ind w:left="5586" w:hanging="180"/>
      </w:pPr>
    </w:lvl>
    <w:lvl w:ilvl="6" w:tplc="0419000F" w:tentative="1">
      <w:start w:val="1"/>
      <w:numFmt w:val="decimal"/>
      <w:lvlText w:val="%7."/>
      <w:lvlJc w:val="left"/>
      <w:pPr>
        <w:ind w:left="6306" w:hanging="360"/>
      </w:pPr>
    </w:lvl>
    <w:lvl w:ilvl="7" w:tplc="04190019" w:tentative="1">
      <w:start w:val="1"/>
      <w:numFmt w:val="lowerLetter"/>
      <w:lvlText w:val="%8."/>
      <w:lvlJc w:val="left"/>
      <w:pPr>
        <w:ind w:left="7026" w:hanging="360"/>
      </w:pPr>
    </w:lvl>
    <w:lvl w:ilvl="8" w:tplc="0419001B" w:tentative="1">
      <w:start w:val="1"/>
      <w:numFmt w:val="lowerRoman"/>
      <w:lvlText w:val="%9."/>
      <w:lvlJc w:val="right"/>
      <w:pPr>
        <w:ind w:left="7746" w:hanging="180"/>
      </w:pPr>
    </w:lvl>
  </w:abstractNum>
  <w:abstractNum w:abstractNumId="3" w15:restartNumberingAfterBreak="0">
    <w:nsid w:val="3A1A2B67"/>
    <w:multiLevelType w:val="hybridMultilevel"/>
    <w:tmpl w:val="970C5180"/>
    <w:lvl w:ilvl="0" w:tplc="0419000F">
      <w:start w:val="1"/>
      <w:numFmt w:val="decimal"/>
      <w:lvlText w:val="%1."/>
      <w:lvlJc w:val="left"/>
      <w:pPr>
        <w:ind w:left="1080" w:hanging="360"/>
      </w:pPr>
    </w:lvl>
    <w:lvl w:ilvl="1" w:tplc="3F7E111A">
      <w:start w:val="1"/>
      <w:numFmt w:val="upperLetter"/>
      <w:lvlText w:val="%2."/>
      <w:lvlJc w:val="left"/>
      <w:pPr>
        <w:ind w:left="1800" w:hanging="360"/>
      </w:pPr>
      <w:rPr>
        <w:rFonts w:hint="default"/>
        <w:i/>
        <w:color w:val="000000"/>
        <w:sz w:val="28"/>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5226454E"/>
    <w:multiLevelType w:val="hybridMultilevel"/>
    <w:tmpl w:val="31AE369E"/>
    <w:lvl w:ilvl="0" w:tplc="AADC5EA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1F1837"/>
    <w:multiLevelType w:val="hybridMultilevel"/>
    <w:tmpl w:val="F1C6F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7B4902"/>
    <w:multiLevelType w:val="hybridMultilevel"/>
    <w:tmpl w:val="19AA0DA2"/>
    <w:lvl w:ilvl="0" w:tplc="4D8AFEAA">
      <w:start w:val="1"/>
      <w:numFmt w:val="decimal"/>
      <w:lvlText w:val="%1."/>
      <w:lvlJc w:val="left"/>
      <w:pPr>
        <w:ind w:left="928" w:hanging="360"/>
      </w:pPr>
      <w:rPr>
        <w:color w:val="auto"/>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5"/>
  </w:num>
  <w:num w:numId="2">
    <w:abstractNumId w:val="2"/>
  </w:num>
  <w:num w:numId="3">
    <w:abstractNumId w:val="1"/>
  </w:num>
  <w:num w:numId="4">
    <w:abstractNumId w:val="3"/>
  </w:num>
  <w:num w:numId="5">
    <w:abstractNumId w:val="0"/>
  </w:num>
  <w:num w:numId="6">
    <w:abstractNumId w:val="0"/>
    <w:lvlOverride w:ilvl="0">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8A"/>
    <w:rsid w:val="00010C4D"/>
    <w:rsid w:val="00011015"/>
    <w:rsid w:val="000112A9"/>
    <w:rsid w:val="000129D8"/>
    <w:rsid w:val="000133E4"/>
    <w:rsid w:val="00015FA2"/>
    <w:rsid w:val="00016E54"/>
    <w:rsid w:val="00024B4A"/>
    <w:rsid w:val="00025A39"/>
    <w:rsid w:val="00025D2F"/>
    <w:rsid w:val="0003010A"/>
    <w:rsid w:val="00032A5D"/>
    <w:rsid w:val="00036CFF"/>
    <w:rsid w:val="00036DDD"/>
    <w:rsid w:val="00041375"/>
    <w:rsid w:val="00041626"/>
    <w:rsid w:val="00045A84"/>
    <w:rsid w:val="00052047"/>
    <w:rsid w:val="00053C79"/>
    <w:rsid w:val="00054F04"/>
    <w:rsid w:val="00055512"/>
    <w:rsid w:val="00057B5D"/>
    <w:rsid w:val="00061930"/>
    <w:rsid w:val="000623C2"/>
    <w:rsid w:val="0007295C"/>
    <w:rsid w:val="00075983"/>
    <w:rsid w:val="000806C4"/>
    <w:rsid w:val="000867CC"/>
    <w:rsid w:val="00094E4E"/>
    <w:rsid w:val="00096F5B"/>
    <w:rsid w:val="000A1C8B"/>
    <w:rsid w:val="000A478D"/>
    <w:rsid w:val="000A589A"/>
    <w:rsid w:val="000A63BC"/>
    <w:rsid w:val="000A6D89"/>
    <w:rsid w:val="000A770C"/>
    <w:rsid w:val="000B0309"/>
    <w:rsid w:val="000B1202"/>
    <w:rsid w:val="000B12FE"/>
    <w:rsid w:val="000B37B3"/>
    <w:rsid w:val="000B6BD5"/>
    <w:rsid w:val="000C27B9"/>
    <w:rsid w:val="000C3307"/>
    <w:rsid w:val="000C6855"/>
    <w:rsid w:val="000C69BD"/>
    <w:rsid w:val="000D11A6"/>
    <w:rsid w:val="000E01D6"/>
    <w:rsid w:val="000E156B"/>
    <w:rsid w:val="000E41A4"/>
    <w:rsid w:val="000E4B52"/>
    <w:rsid w:val="000F18CB"/>
    <w:rsid w:val="000F3172"/>
    <w:rsid w:val="000F334F"/>
    <w:rsid w:val="000F4A1E"/>
    <w:rsid w:val="000F5863"/>
    <w:rsid w:val="00100260"/>
    <w:rsid w:val="00101DFD"/>
    <w:rsid w:val="00102635"/>
    <w:rsid w:val="0010392B"/>
    <w:rsid w:val="001133E8"/>
    <w:rsid w:val="00113468"/>
    <w:rsid w:val="001143B2"/>
    <w:rsid w:val="00114D5C"/>
    <w:rsid w:val="001163A7"/>
    <w:rsid w:val="00117A13"/>
    <w:rsid w:val="00121970"/>
    <w:rsid w:val="00122148"/>
    <w:rsid w:val="00124F53"/>
    <w:rsid w:val="00126B6C"/>
    <w:rsid w:val="00126D4D"/>
    <w:rsid w:val="00127FAE"/>
    <w:rsid w:val="00132CF6"/>
    <w:rsid w:val="00146184"/>
    <w:rsid w:val="00147208"/>
    <w:rsid w:val="001551B3"/>
    <w:rsid w:val="0016234C"/>
    <w:rsid w:val="001654B7"/>
    <w:rsid w:val="00167D94"/>
    <w:rsid w:val="0017280F"/>
    <w:rsid w:val="00175EBC"/>
    <w:rsid w:val="00175F37"/>
    <w:rsid w:val="0017674C"/>
    <w:rsid w:val="0017761E"/>
    <w:rsid w:val="001800F6"/>
    <w:rsid w:val="001815B7"/>
    <w:rsid w:val="00183FE1"/>
    <w:rsid w:val="00190F83"/>
    <w:rsid w:val="001915CB"/>
    <w:rsid w:val="00192515"/>
    <w:rsid w:val="001A178A"/>
    <w:rsid w:val="001A33AB"/>
    <w:rsid w:val="001A3544"/>
    <w:rsid w:val="001A7B6E"/>
    <w:rsid w:val="001B105F"/>
    <w:rsid w:val="001B14E6"/>
    <w:rsid w:val="001B2FDC"/>
    <w:rsid w:val="001B39F6"/>
    <w:rsid w:val="001B6331"/>
    <w:rsid w:val="001B70AD"/>
    <w:rsid w:val="001C1AE6"/>
    <w:rsid w:val="001C1BD1"/>
    <w:rsid w:val="001D0AAF"/>
    <w:rsid w:val="001D3191"/>
    <w:rsid w:val="001D46DB"/>
    <w:rsid w:val="001E02F6"/>
    <w:rsid w:val="001E12B4"/>
    <w:rsid w:val="001E27B8"/>
    <w:rsid w:val="001E4D6C"/>
    <w:rsid w:val="001E5C2C"/>
    <w:rsid w:val="001E63CE"/>
    <w:rsid w:val="001E6F16"/>
    <w:rsid w:val="001E7070"/>
    <w:rsid w:val="001E7209"/>
    <w:rsid w:val="001F4B85"/>
    <w:rsid w:val="001F56D6"/>
    <w:rsid w:val="001F66AD"/>
    <w:rsid w:val="001F6D5E"/>
    <w:rsid w:val="00203381"/>
    <w:rsid w:val="00205D20"/>
    <w:rsid w:val="00207786"/>
    <w:rsid w:val="0021104E"/>
    <w:rsid w:val="002255AD"/>
    <w:rsid w:val="00231362"/>
    <w:rsid w:val="00231423"/>
    <w:rsid w:val="00232C74"/>
    <w:rsid w:val="0023341F"/>
    <w:rsid w:val="00233F0C"/>
    <w:rsid w:val="002413F8"/>
    <w:rsid w:val="00242616"/>
    <w:rsid w:val="00243D7B"/>
    <w:rsid w:val="0024534B"/>
    <w:rsid w:val="0024736D"/>
    <w:rsid w:val="00252898"/>
    <w:rsid w:val="00253A61"/>
    <w:rsid w:val="0025788F"/>
    <w:rsid w:val="00263CAD"/>
    <w:rsid w:val="00270E8A"/>
    <w:rsid w:val="00272419"/>
    <w:rsid w:val="00272A0D"/>
    <w:rsid w:val="0027663E"/>
    <w:rsid w:val="00276E17"/>
    <w:rsid w:val="00277654"/>
    <w:rsid w:val="00281AB5"/>
    <w:rsid w:val="00282DCD"/>
    <w:rsid w:val="002860E8"/>
    <w:rsid w:val="002864AB"/>
    <w:rsid w:val="0028710E"/>
    <w:rsid w:val="002879DD"/>
    <w:rsid w:val="00287EAB"/>
    <w:rsid w:val="002909EA"/>
    <w:rsid w:val="0029504B"/>
    <w:rsid w:val="00295C72"/>
    <w:rsid w:val="00296DD0"/>
    <w:rsid w:val="00297601"/>
    <w:rsid w:val="002A041F"/>
    <w:rsid w:val="002A3427"/>
    <w:rsid w:val="002A3DF4"/>
    <w:rsid w:val="002B0211"/>
    <w:rsid w:val="002B0833"/>
    <w:rsid w:val="002B2762"/>
    <w:rsid w:val="002B3381"/>
    <w:rsid w:val="002B3721"/>
    <w:rsid w:val="002B4DED"/>
    <w:rsid w:val="002B6263"/>
    <w:rsid w:val="002C2014"/>
    <w:rsid w:val="002C3EE3"/>
    <w:rsid w:val="002D0F81"/>
    <w:rsid w:val="002D7674"/>
    <w:rsid w:val="002E4D20"/>
    <w:rsid w:val="002E6798"/>
    <w:rsid w:val="002F3CD6"/>
    <w:rsid w:val="002F4081"/>
    <w:rsid w:val="0030240B"/>
    <w:rsid w:val="0030624A"/>
    <w:rsid w:val="00306846"/>
    <w:rsid w:val="00310FB1"/>
    <w:rsid w:val="00313F77"/>
    <w:rsid w:val="00315D46"/>
    <w:rsid w:val="00320043"/>
    <w:rsid w:val="0032396B"/>
    <w:rsid w:val="00324C26"/>
    <w:rsid w:val="00324D46"/>
    <w:rsid w:val="00325228"/>
    <w:rsid w:val="00330A61"/>
    <w:rsid w:val="00331CC6"/>
    <w:rsid w:val="00334AF7"/>
    <w:rsid w:val="00335918"/>
    <w:rsid w:val="00335B6D"/>
    <w:rsid w:val="00336643"/>
    <w:rsid w:val="0033684B"/>
    <w:rsid w:val="00340C24"/>
    <w:rsid w:val="003432E1"/>
    <w:rsid w:val="00344144"/>
    <w:rsid w:val="003447B6"/>
    <w:rsid w:val="00344E95"/>
    <w:rsid w:val="003479A7"/>
    <w:rsid w:val="00360BB5"/>
    <w:rsid w:val="003620D0"/>
    <w:rsid w:val="00363FD0"/>
    <w:rsid w:val="0036455F"/>
    <w:rsid w:val="0036717C"/>
    <w:rsid w:val="003719CE"/>
    <w:rsid w:val="0037247F"/>
    <w:rsid w:val="00373E0B"/>
    <w:rsid w:val="003740A6"/>
    <w:rsid w:val="003761F2"/>
    <w:rsid w:val="003768ED"/>
    <w:rsid w:val="00376F98"/>
    <w:rsid w:val="0038790D"/>
    <w:rsid w:val="00390850"/>
    <w:rsid w:val="0039185B"/>
    <w:rsid w:val="003924CA"/>
    <w:rsid w:val="00392BE2"/>
    <w:rsid w:val="0039366A"/>
    <w:rsid w:val="00393923"/>
    <w:rsid w:val="0039739F"/>
    <w:rsid w:val="003A1D14"/>
    <w:rsid w:val="003A2E59"/>
    <w:rsid w:val="003A2FE9"/>
    <w:rsid w:val="003A3947"/>
    <w:rsid w:val="003A60C1"/>
    <w:rsid w:val="003A6F24"/>
    <w:rsid w:val="003B73DB"/>
    <w:rsid w:val="003C00BC"/>
    <w:rsid w:val="003C479D"/>
    <w:rsid w:val="003D318D"/>
    <w:rsid w:val="003D49C3"/>
    <w:rsid w:val="003D554A"/>
    <w:rsid w:val="003D6085"/>
    <w:rsid w:val="003D6B06"/>
    <w:rsid w:val="003E0D8F"/>
    <w:rsid w:val="003E44C2"/>
    <w:rsid w:val="003E5FFD"/>
    <w:rsid w:val="003E7236"/>
    <w:rsid w:val="003F191F"/>
    <w:rsid w:val="003F1A73"/>
    <w:rsid w:val="003F2F57"/>
    <w:rsid w:val="003F3E7D"/>
    <w:rsid w:val="003F4709"/>
    <w:rsid w:val="003F5F7C"/>
    <w:rsid w:val="003F72AE"/>
    <w:rsid w:val="004003D9"/>
    <w:rsid w:val="004008CD"/>
    <w:rsid w:val="004017DC"/>
    <w:rsid w:val="00406045"/>
    <w:rsid w:val="00406CE0"/>
    <w:rsid w:val="00414E39"/>
    <w:rsid w:val="004151DB"/>
    <w:rsid w:val="004153A9"/>
    <w:rsid w:val="004200DE"/>
    <w:rsid w:val="0042100C"/>
    <w:rsid w:val="00422572"/>
    <w:rsid w:val="00422D05"/>
    <w:rsid w:val="00422EF7"/>
    <w:rsid w:val="00423B4E"/>
    <w:rsid w:val="00423B6B"/>
    <w:rsid w:val="004273AC"/>
    <w:rsid w:val="00430B5D"/>
    <w:rsid w:val="004311F8"/>
    <w:rsid w:val="00432218"/>
    <w:rsid w:val="00433E85"/>
    <w:rsid w:val="0043508E"/>
    <w:rsid w:val="00443D49"/>
    <w:rsid w:val="004443EE"/>
    <w:rsid w:val="00446915"/>
    <w:rsid w:val="00447619"/>
    <w:rsid w:val="0044798D"/>
    <w:rsid w:val="00447E32"/>
    <w:rsid w:val="00454EE9"/>
    <w:rsid w:val="004565DA"/>
    <w:rsid w:val="0046035D"/>
    <w:rsid w:val="00461008"/>
    <w:rsid w:val="004642D2"/>
    <w:rsid w:val="004679C6"/>
    <w:rsid w:val="0047239C"/>
    <w:rsid w:val="00472CE5"/>
    <w:rsid w:val="004731E8"/>
    <w:rsid w:val="00473462"/>
    <w:rsid w:val="00473716"/>
    <w:rsid w:val="0047519C"/>
    <w:rsid w:val="00481CF9"/>
    <w:rsid w:val="00481EE7"/>
    <w:rsid w:val="00482AE3"/>
    <w:rsid w:val="004836D1"/>
    <w:rsid w:val="00487411"/>
    <w:rsid w:val="004901C2"/>
    <w:rsid w:val="004913F1"/>
    <w:rsid w:val="0049304F"/>
    <w:rsid w:val="00494249"/>
    <w:rsid w:val="004A0D20"/>
    <w:rsid w:val="004A24EE"/>
    <w:rsid w:val="004A64FD"/>
    <w:rsid w:val="004B006C"/>
    <w:rsid w:val="004B3284"/>
    <w:rsid w:val="004B344E"/>
    <w:rsid w:val="004B4DB5"/>
    <w:rsid w:val="004B50F7"/>
    <w:rsid w:val="004B7133"/>
    <w:rsid w:val="004B7381"/>
    <w:rsid w:val="004C2253"/>
    <w:rsid w:val="004C5E2B"/>
    <w:rsid w:val="004C6234"/>
    <w:rsid w:val="004C647F"/>
    <w:rsid w:val="004C700B"/>
    <w:rsid w:val="004C763E"/>
    <w:rsid w:val="004D1445"/>
    <w:rsid w:val="004D1C73"/>
    <w:rsid w:val="004D53CF"/>
    <w:rsid w:val="004D5667"/>
    <w:rsid w:val="004D6473"/>
    <w:rsid w:val="004E0298"/>
    <w:rsid w:val="004E3F48"/>
    <w:rsid w:val="004E4BDC"/>
    <w:rsid w:val="005033D8"/>
    <w:rsid w:val="0050349D"/>
    <w:rsid w:val="005047DE"/>
    <w:rsid w:val="0050620A"/>
    <w:rsid w:val="00506390"/>
    <w:rsid w:val="0051032A"/>
    <w:rsid w:val="00511146"/>
    <w:rsid w:val="005219D9"/>
    <w:rsid w:val="0052418E"/>
    <w:rsid w:val="00526D32"/>
    <w:rsid w:val="00530D74"/>
    <w:rsid w:val="00535100"/>
    <w:rsid w:val="0054145C"/>
    <w:rsid w:val="00544979"/>
    <w:rsid w:val="00546C0B"/>
    <w:rsid w:val="005525AA"/>
    <w:rsid w:val="005555FE"/>
    <w:rsid w:val="00556314"/>
    <w:rsid w:val="005626CA"/>
    <w:rsid w:val="005629CB"/>
    <w:rsid w:val="00563351"/>
    <w:rsid w:val="00563EA1"/>
    <w:rsid w:val="0056760A"/>
    <w:rsid w:val="005710B8"/>
    <w:rsid w:val="005759B6"/>
    <w:rsid w:val="00576055"/>
    <w:rsid w:val="00587498"/>
    <w:rsid w:val="0059262C"/>
    <w:rsid w:val="00596440"/>
    <w:rsid w:val="005A031A"/>
    <w:rsid w:val="005A107E"/>
    <w:rsid w:val="005A12D2"/>
    <w:rsid w:val="005A4276"/>
    <w:rsid w:val="005A482C"/>
    <w:rsid w:val="005A5FB9"/>
    <w:rsid w:val="005A7868"/>
    <w:rsid w:val="005B036D"/>
    <w:rsid w:val="005B137E"/>
    <w:rsid w:val="005B272D"/>
    <w:rsid w:val="005B28D2"/>
    <w:rsid w:val="005C0C67"/>
    <w:rsid w:val="005C5649"/>
    <w:rsid w:val="005D069C"/>
    <w:rsid w:val="005D68EA"/>
    <w:rsid w:val="005D697F"/>
    <w:rsid w:val="005D6BAC"/>
    <w:rsid w:val="005E1F53"/>
    <w:rsid w:val="005E2ECE"/>
    <w:rsid w:val="005E38C5"/>
    <w:rsid w:val="005E5013"/>
    <w:rsid w:val="005E52E4"/>
    <w:rsid w:val="005F408E"/>
    <w:rsid w:val="005F4495"/>
    <w:rsid w:val="005F6118"/>
    <w:rsid w:val="006007EA"/>
    <w:rsid w:val="0060210A"/>
    <w:rsid w:val="006037AE"/>
    <w:rsid w:val="006111FF"/>
    <w:rsid w:val="00617928"/>
    <w:rsid w:val="00622B4A"/>
    <w:rsid w:val="00630500"/>
    <w:rsid w:val="00630504"/>
    <w:rsid w:val="00631A7F"/>
    <w:rsid w:val="00642236"/>
    <w:rsid w:val="00644A2E"/>
    <w:rsid w:val="00651602"/>
    <w:rsid w:val="00652DB6"/>
    <w:rsid w:val="006548CE"/>
    <w:rsid w:val="00655FE8"/>
    <w:rsid w:val="00660009"/>
    <w:rsid w:val="00660258"/>
    <w:rsid w:val="006614E8"/>
    <w:rsid w:val="00664352"/>
    <w:rsid w:val="00664A00"/>
    <w:rsid w:val="0066563B"/>
    <w:rsid w:val="00667687"/>
    <w:rsid w:val="00671934"/>
    <w:rsid w:val="00675B0E"/>
    <w:rsid w:val="006815C1"/>
    <w:rsid w:val="0068359D"/>
    <w:rsid w:val="00683D82"/>
    <w:rsid w:val="00686343"/>
    <w:rsid w:val="00687516"/>
    <w:rsid w:val="006904A5"/>
    <w:rsid w:val="006907F3"/>
    <w:rsid w:val="00691B37"/>
    <w:rsid w:val="00695363"/>
    <w:rsid w:val="0069724B"/>
    <w:rsid w:val="006A462B"/>
    <w:rsid w:val="006A4DE1"/>
    <w:rsid w:val="006A5861"/>
    <w:rsid w:val="006A5AC1"/>
    <w:rsid w:val="006A6444"/>
    <w:rsid w:val="006B2931"/>
    <w:rsid w:val="006B54EE"/>
    <w:rsid w:val="006C05FD"/>
    <w:rsid w:val="006C1578"/>
    <w:rsid w:val="006C37A3"/>
    <w:rsid w:val="006C4940"/>
    <w:rsid w:val="006C56CD"/>
    <w:rsid w:val="006C6318"/>
    <w:rsid w:val="006C7091"/>
    <w:rsid w:val="006D1019"/>
    <w:rsid w:val="006D1B4E"/>
    <w:rsid w:val="006D2B3F"/>
    <w:rsid w:val="006D3D84"/>
    <w:rsid w:val="006D4CF0"/>
    <w:rsid w:val="006D57A8"/>
    <w:rsid w:val="006D63DE"/>
    <w:rsid w:val="006E56AA"/>
    <w:rsid w:val="006F0181"/>
    <w:rsid w:val="006F1824"/>
    <w:rsid w:val="006F1CEB"/>
    <w:rsid w:val="006F4CA3"/>
    <w:rsid w:val="006F6728"/>
    <w:rsid w:val="006F681F"/>
    <w:rsid w:val="007016DB"/>
    <w:rsid w:val="00706E6D"/>
    <w:rsid w:val="007148DB"/>
    <w:rsid w:val="00715AE8"/>
    <w:rsid w:val="007216DB"/>
    <w:rsid w:val="007300D3"/>
    <w:rsid w:val="00730D3F"/>
    <w:rsid w:val="00734F4E"/>
    <w:rsid w:val="00737018"/>
    <w:rsid w:val="007374E9"/>
    <w:rsid w:val="007374F7"/>
    <w:rsid w:val="00737726"/>
    <w:rsid w:val="0074163A"/>
    <w:rsid w:val="00744443"/>
    <w:rsid w:val="00744679"/>
    <w:rsid w:val="00750798"/>
    <w:rsid w:val="0075133A"/>
    <w:rsid w:val="00751CE6"/>
    <w:rsid w:val="007530E8"/>
    <w:rsid w:val="0075455F"/>
    <w:rsid w:val="007618C3"/>
    <w:rsid w:val="0076301B"/>
    <w:rsid w:val="00764859"/>
    <w:rsid w:val="0076527B"/>
    <w:rsid w:val="00765EE4"/>
    <w:rsid w:val="00774232"/>
    <w:rsid w:val="00776BB0"/>
    <w:rsid w:val="00781414"/>
    <w:rsid w:val="0078227F"/>
    <w:rsid w:val="007833CD"/>
    <w:rsid w:val="00786704"/>
    <w:rsid w:val="00791FB2"/>
    <w:rsid w:val="00792720"/>
    <w:rsid w:val="00795367"/>
    <w:rsid w:val="007A6E50"/>
    <w:rsid w:val="007B0E6E"/>
    <w:rsid w:val="007B0EF8"/>
    <w:rsid w:val="007B122E"/>
    <w:rsid w:val="007B3B7A"/>
    <w:rsid w:val="007B589E"/>
    <w:rsid w:val="007C0A74"/>
    <w:rsid w:val="007C3372"/>
    <w:rsid w:val="007C338F"/>
    <w:rsid w:val="007C623F"/>
    <w:rsid w:val="007C7C5E"/>
    <w:rsid w:val="007D33D8"/>
    <w:rsid w:val="007D3FC8"/>
    <w:rsid w:val="007D7248"/>
    <w:rsid w:val="007E11C3"/>
    <w:rsid w:val="007E1BD1"/>
    <w:rsid w:val="007F15C5"/>
    <w:rsid w:val="007F1ACA"/>
    <w:rsid w:val="007F3944"/>
    <w:rsid w:val="007F4F10"/>
    <w:rsid w:val="007F5B2A"/>
    <w:rsid w:val="0080326B"/>
    <w:rsid w:val="00804856"/>
    <w:rsid w:val="00805870"/>
    <w:rsid w:val="008109B6"/>
    <w:rsid w:val="00812EE1"/>
    <w:rsid w:val="00814361"/>
    <w:rsid w:val="0081437F"/>
    <w:rsid w:val="00816AD9"/>
    <w:rsid w:val="00817C43"/>
    <w:rsid w:val="0082011C"/>
    <w:rsid w:val="00820723"/>
    <w:rsid w:val="00826731"/>
    <w:rsid w:val="00830D32"/>
    <w:rsid w:val="00832CEB"/>
    <w:rsid w:val="00836C34"/>
    <w:rsid w:val="00837DDE"/>
    <w:rsid w:val="00841C69"/>
    <w:rsid w:val="008432F5"/>
    <w:rsid w:val="00843D0D"/>
    <w:rsid w:val="008442FF"/>
    <w:rsid w:val="008453E1"/>
    <w:rsid w:val="008459E2"/>
    <w:rsid w:val="00846967"/>
    <w:rsid w:val="00846B07"/>
    <w:rsid w:val="00852893"/>
    <w:rsid w:val="00856C95"/>
    <w:rsid w:val="00864D5A"/>
    <w:rsid w:val="0086623B"/>
    <w:rsid w:val="00867659"/>
    <w:rsid w:val="00870022"/>
    <w:rsid w:val="00875EEF"/>
    <w:rsid w:val="00880B3D"/>
    <w:rsid w:val="00880DA8"/>
    <w:rsid w:val="00883A32"/>
    <w:rsid w:val="0088605A"/>
    <w:rsid w:val="00887C57"/>
    <w:rsid w:val="00887F2A"/>
    <w:rsid w:val="00891D42"/>
    <w:rsid w:val="008923D1"/>
    <w:rsid w:val="00892FA9"/>
    <w:rsid w:val="00894DE8"/>
    <w:rsid w:val="008957C4"/>
    <w:rsid w:val="00895CC9"/>
    <w:rsid w:val="0089725D"/>
    <w:rsid w:val="00897993"/>
    <w:rsid w:val="008B08C4"/>
    <w:rsid w:val="008B121E"/>
    <w:rsid w:val="008B2FD8"/>
    <w:rsid w:val="008B5F92"/>
    <w:rsid w:val="008B6285"/>
    <w:rsid w:val="008B6DD6"/>
    <w:rsid w:val="008B7E55"/>
    <w:rsid w:val="008C18FE"/>
    <w:rsid w:val="008C7BDF"/>
    <w:rsid w:val="008C7F93"/>
    <w:rsid w:val="008D0C57"/>
    <w:rsid w:val="008D5E0D"/>
    <w:rsid w:val="008D6FD5"/>
    <w:rsid w:val="008E1035"/>
    <w:rsid w:val="008E1446"/>
    <w:rsid w:val="008E3381"/>
    <w:rsid w:val="008E4811"/>
    <w:rsid w:val="008E483D"/>
    <w:rsid w:val="008F32D5"/>
    <w:rsid w:val="008F6BE5"/>
    <w:rsid w:val="0090277F"/>
    <w:rsid w:val="00904376"/>
    <w:rsid w:val="00906D7C"/>
    <w:rsid w:val="00912288"/>
    <w:rsid w:val="009153F9"/>
    <w:rsid w:val="00920631"/>
    <w:rsid w:val="00932B9E"/>
    <w:rsid w:val="009351BE"/>
    <w:rsid w:val="00943474"/>
    <w:rsid w:val="0095090E"/>
    <w:rsid w:val="00950C9E"/>
    <w:rsid w:val="00951C5C"/>
    <w:rsid w:val="009520D6"/>
    <w:rsid w:val="00957401"/>
    <w:rsid w:val="00960684"/>
    <w:rsid w:val="009646CD"/>
    <w:rsid w:val="0096545F"/>
    <w:rsid w:val="009675E4"/>
    <w:rsid w:val="00971239"/>
    <w:rsid w:val="00972487"/>
    <w:rsid w:val="009843D7"/>
    <w:rsid w:val="00985359"/>
    <w:rsid w:val="00995653"/>
    <w:rsid w:val="009965CA"/>
    <w:rsid w:val="009A0429"/>
    <w:rsid w:val="009A27CE"/>
    <w:rsid w:val="009A3008"/>
    <w:rsid w:val="009A4435"/>
    <w:rsid w:val="009A5709"/>
    <w:rsid w:val="009A629E"/>
    <w:rsid w:val="009B05C7"/>
    <w:rsid w:val="009B0B3E"/>
    <w:rsid w:val="009B44EC"/>
    <w:rsid w:val="009B467A"/>
    <w:rsid w:val="009B48CB"/>
    <w:rsid w:val="009B4F7F"/>
    <w:rsid w:val="009C174F"/>
    <w:rsid w:val="009C1D57"/>
    <w:rsid w:val="009C39EB"/>
    <w:rsid w:val="009C6223"/>
    <w:rsid w:val="009D110D"/>
    <w:rsid w:val="009D32A1"/>
    <w:rsid w:val="009E0ECB"/>
    <w:rsid w:val="009F4A32"/>
    <w:rsid w:val="009F627C"/>
    <w:rsid w:val="009F6601"/>
    <w:rsid w:val="00A01E81"/>
    <w:rsid w:val="00A02DCD"/>
    <w:rsid w:val="00A069D8"/>
    <w:rsid w:val="00A11968"/>
    <w:rsid w:val="00A11D12"/>
    <w:rsid w:val="00A12DDD"/>
    <w:rsid w:val="00A14BBB"/>
    <w:rsid w:val="00A1659B"/>
    <w:rsid w:val="00A16FA8"/>
    <w:rsid w:val="00A17CC1"/>
    <w:rsid w:val="00A21C31"/>
    <w:rsid w:val="00A3154F"/>
    <w:rsid w:val="00A3261F"/>
    <w:rsid w:val="00A34342"/>
    <w:rsid w:val="00A35A28"/>
    <w:rsid w:val="00A36002"/>
    <w:rsid w:val="00A36448"/>
    <w:rsid w:val="00A40306"/>
    <w:rsid w:val="00A4093F"/>
    <w:rsid w:val="00A41C91"/>
    <w:rsid w:val="00A53DE9"/>
    <w:rsid w:val="00A54AED"/>
    <w:rsid w:val="00A61CFD"/>
    <w:rsid w:val="00A62890"/>
    <w:rsid w:val="00A63614"/>
    <w:rsid w:val="00A6387A"/>
    <w:rsid w:val="00A65C7B"/>
    <w:rsid w:val="00A65E0D"/>
    <w:rsid w:val="00A749EB"/>
    <w:rsid w:val="00A754AA"/>
    <w:rsid w:val="00A75DAF"/>
    <w:rsid w:val="00A77A11"/>
    <w:rsid w:val="00A84075"/>
    <w:rsid w:val="00A846E9"/>
    <w:rsid w:val="00A87059"/>
    <w:rsid w:val="00A9016D"/>
    <w:rsid w:val="00A940DE"/>
    <w:rsid w:val="00A95687"/>
    <w:rsid w:val="00A963FF"/>
    <w:rsid w:val="00A96957"/>
    <w:rsid w:val="00A97665"/>
    <w:rsid w:val="00AA04D9"/>
    <w:rsid w:val="00AA0904"/>
    <w:rsid w:val="00AA602C"/>
    <w:rsid w:val="00AA6047"/>
    <w:rsid w:val="00AA6A08"/>
    <w:rsid w:val="00AA782D"/>
    <w:rsid w:val="00AB501B"/>
    <w:rsid w:val="00AB7618"/>
    <w:rsid w:val="00AB7AF6"/>
    <w:rsid w:val="00AC2E97"/>
    <w:rsid w:val="00AD32DB"/>
    <w:rsid w:val="00AD5223"/>
    <w:rsid w:val="00AD5F7F"/>
    <w:rsid w:val="00AE04C0"/>
    <w:rsid w:val="00AE2248"/>
    <w:rsid w:val="00AE2DC2"/>
    <w:rsid w:val="00AE37F2"/>
    <w:rsid w:val="00AE41E3"/>
    <w:rsid w:val="00AE5643"/>
    <w:rsid w:val="00AF103F"/>
    <w:rsid w:val="00B02574"/>
    <w:rsid w:val="00B03BDE"/>
    <w:rsid w:val="00B0752A"/>
    <w:rsid w:val="00B1023B"/>
    <w:rsid w:val="00B1126F"/>
    <w:rsid w:val="00B117A0"/>
    <w:rsid w:val="00B125B4"/>
    <w:rsid w:val="00B12FE5"/>
    <w:rsid w:val="00B15A69"/>
    <w:rsid w:val="00B1741D"/>
    <w:rsid w:val="00B20201"/>
    <w:rsid w:val="00B224A3"/>
    <w:rsid w:val="00B22EF1"/>
    <w:rsid w:val="00B23FA7"/>
    <w:rsid w:val="00B267BE"/>
    <w:rsid w:val="00B26A60"/>
    <w:rsid w:val="00B366BB"/>
    <w:rsid w:val="00B36A16"/>
    <w:rsid w:val="00B42881"/>
    <w:rsid w:val="00B4409E"/>
    <w:rsid w:val="00B44445"/>
    <w:rsid w:val="00B4538E"/>
    <w:rsid w:val="00B51105"/>
    <w:rsid w:val="00B523AB"/>
    <w:rsid w:val="00B57BFB"/>
    <w:rsid w:val="00B60176"/>
    <w:rsid w:val="00B618C2"/>
    <w:rsid w:val="00B62278"/>
    <w:rsid w:val="00B63BD5"/>
    <w:rsid w:val="00B63FC5"/>
    <w:rsid w:val="00B64340"/>
    <w:rsid w:val="00B66252"/>
    <w:rsid w:val="00B67C8C"/>
    <w:rsid w:val="00B67DAA"/>
    <w:rsid w:val="00B71FBB"/>
    <w:rsid w:val="00B73CD2"/>
    <w:rsid w:val="00B73E10"/>
    <w:rsid w:val="00B74F80"/>
    <w:rsid w:val="00B83F4C"/>
    <w:rsid w:val="00B84388"/>
    <w:rsid w:val="00B90FC9"/>
    <w:rsid w:val="00B9168A"/>
    <w:rsid w:val="00B91E2D"/>
    <w:rsid w:val="00B91E91"/>
    <w:rsid w:val="00B9343D"/>
    <w:rsid w:val="00B95F59"/>
    <w:rsid w:val="00B971BB"/>
    <w:rsid w:val="00BA03A4"/>
    <w:rsid w:val="00BA0D18"/>
    <w:rsid w:val="00BA34DB"/>
    <w:rsid w:val="00BA459E"/>
    <w:rsid w:val="00BA4A38"/>
    <w:rsid w:val="00BB029D"/>
    <w:rsid w:val="00BB2666"/>
    <w:rsid w:val="00BB3DAE"/>
    <w:rsid w:val="00BB656D"/>
    <w:rsid w:val="00BB7920"/>
    <w:rsid w:val="00BC23C4"/>
    <w:rsid w:val="00BC5816"/>
    <w:rsid w:val="00BC5F24"/>
    <w:rsid w:val="00BC7860"/>
    <w:rsid w:val="00BC7ACB"/>
    <w:rsid w:val="00BD2665"/>
    <w:rsid w:val="00BD5305"/>
    <w:rsid w:val="00BD5A38"/>
    <w:rsid w:val="00BE3063"/>
    <w:rsid w:val="00BE3138"/>
    <w:rsid w:val="00BE4AAF"/>
    <w:rsid w:val="00BE70C2"/>
    <w:rsid w:val="00BE725A"/>
    <w:rsid w:val="00BE73C1"/>
    <w:rsid w:val="00BF1D01"/>
    <w:rsid w:val="00BF3368"/>
    <w:rsid w:val="00BF6BF6"/>
    <w:rsid w:val="00BF77B8"/>
    <w:rsid w:val="00C00BEE"/>
    <w:rsid w:val="00C025F0"/>
    <w:rsid w:val="00C02C34"/>
    <w:rsid w:val="00C041B8"/>
    <w:rsid w:val="00C05148"/>
    <w:rsid w:val="00C07BB4"/>
    <w:rsid w:val="00C10024"/>
    <w:rsid w:val="00C108DB"/>
    <w:rsid w:val="00C134C4"/>
    <w:rsid w:val="00C13872"/>
    <w:rsid w:val="00C225BB"/>
    <w:rsid w:val="00C2598F"/>
    <w:rsid w:val="00C25D49"/>
    <w:rsid w:val="00C279A4"/>
    <w:rsid w:val="00C302EA"/>
    <w:rsid w:val="00C32D12"/>
    <w:rsid w:val="00C3503D"/>
    <w:rsid w:val="00C35822"/>
    <w:rsid w:val="00C36D77"/>
    <w:rsid w:val="00C37B5A"/>
    <w:rsid w:val="00C41697"/>
    <w:rsid w:val="00C421BD"/>
    <w:rsid w:val="00C43F7B"/>
    <w:rsid w:val="00C463DA"/>
    <w:rsid w:val="00C4712B"/>
    <w:rsid w:val="00C579E7"/>
    <w:rsid w:val="00C607B7"/>
    <w:rsid w:val="00C638D3"/>
    <w:rsid w:val="00C639DF"/>
    <w:rsid w:val="00C666EB"/>
    <w:rsid w:val="00C67677"/>
    <w:rsid w:val="00C700AC"/>
    <w:rsid w:val="00C73F46"/>
    <w:rsid w:val="00C74E89"/>
    <w:rsid w:val="00C77CDE"/>
    <w:rsid w:val="00C80079"/>
    <w:rsid w:val="00C80EDC"/>
    <w:rsid w:val="00C83FDC"/>
    <w:rsid w:val="00C86231"/>
    <w:rsid w:val="00C9034F"/>
    <w:rsid w:val="00C92567"/>
    <w:rsid w:val="00C92B98"/>
    <w:rsid w:val="00C96D57"/>
    <w:rsid w:val="00C97096"/>
    <w:rsid w:val="00C979FF"/>
    <w:rsid w:val="00CA6EE4"/>
    <w:rsid w:val="00CA6FB0"/>
    <w:rsid w:val="00CB1702"/>
    <w:rsid w:val="00CB2C3C"/>
    <w:rsid w:val="00CB2C48"/>
    <w:rsid w:val="00CB4B71"/>
    <w:rsid w:val="00CB5355"/>
    <w:rsid w:val="00CC07CD"/>
    <w:rsid w:val="00CC1883"/>
    <w:rsid w:val="00CC6B4F"/>
    <w:rsid w:val="00CD14E2"/>
    <w:rsid w:val="00CD2138"/>
    <w:rsid w:val="00CD41AE"/>
    <w:rsid w:val="00CD5F0D"/>
    <w:rsid w:val="00CD6889"/>
    <w:rsid w:val="00CD6F6D"/>
    <w:rsid w:val="00CD74EE"/>
    <w:rsid w:val="00CE39C2"/>
    <w:rsid w:val="00CE5290"/>
    <w:rsid w:val="00CF7E1A"/>
    <w:rsid w:val="00D0094D"/>
    <w:rsid w:val="00D00C94"/>
    <w:rsid w:val="00D0124F"/>
    <w:rsid w:val="00D01B6A"/>
    <w:rsid w:val="00D033F2"/>
    <w:rsid w:val="00D04F52"/>
    <w:rsid w:val="00D05AE1"/>
    <w:rsid w:val="00D05B8F"/>
    <w:rsid w:val="00D0615D"/>
    <w:rsid w:val="00D114C1"/>
    <w:rsid w:val="00D115BC"/>
    <w:rsid w:val="00D12DC9"/>
    <w:rsid w:val="00D1601A"/>
    <w:rsid w:val="00D2150E"/>
    <w:rsid w:val="00D23709"/>
    <w:rsid w:val="00D23E92"/>
    <w:rsid w:val="00D26D02"/>
    <w:rsid w:val="00D32E8D"/>
    <w:rsid w:val="00D4136D"/>
    <w:rsid w:val="00D413DA"/>
    <w:rsid w:val="00D422EA"/>
    <w:rsid w:val="00D46557"/>
    <w:rsid w:val="00D4720A"/>
    <w:rsid w:val="00D50083"/>
    <w:rsid w:val="00D501E7"/>
    <w:rsid w:val="00D5460C"/>
    <w:rsid w:val="00D55BB7"/>
    <w:rsid w:val="00D573F7"/>
    <w:rsid w:val="00D574C2"/>
    <w:rsid w:val="00D603CE"/>
    <w:rsid w:val="00D62314"/>
    <w:rsid w:val="00D6575A"/>
    <w:rsid w:val="00D74F29"/>
    <w:rsid w:val="00D76A60"/>
    <w:rsid w:val="00D772D1"/>
    <w:rsid w:val="00D81CC4"/>
    <w:rsid w:val="00D82D5A"/>
    <w:rsid w:val="00D8392D"/>
    <w:rsid w:val="00D877EF"/>
    <w:rsid w:val="00D913E0"/>
    <w:rsid w:val="00D94340"/>
    <w:rsid w:val="00D95A17"/>
    <w:rsid w:val="00D96951"/>
    <w:rsid w:val="00D96DFB"/>
    <w:rsid w:val="00DA11F7"/>
    <w:rsid w:val="00DA2B48"/>
    <w:rsid w:val="00DA456D"/>
    <w:rsid w:val="00DA4EA6"/>
    <w:rsid w:val="00DB1FDB"/>
    <w:rsid w:val="00DB3276"/>
    <w:rsid w:val="00DB568A"/>
    <w:rsid w:val="00DB7084"/>
    <w:rsid w:val="00DB7DE2"/>
    <w:rsid w:val="00DC0573"/>
    <w:rsid w:val="00DC158F"/>
    <w:rsid w:val="00DC4FED"/>
    <w:rsid w:val="00DC72BA"/>
    <w:rsid w:val="00DD3354"/>
    <w:rsid w:val="00DD4217"/>
    <w:rsid w:val="00DD4EA5"/>
    <w:rsid w:val="00DD5A8C"/>
    <w:rsid w:val="00DD6049"/>
    <w:rsid w:val="00DE002C"/>
    <w:rsid w:val="00DE5A5C"/>
    <w:rsid w:val="00DE6ECF"/>
    <w:rsid w:val="00DE7DF8"/>
    <w:rsid w:val="00DF6B9C"/>
    <w:rsid w:val="00DF7C4D"/>
    <w:rsid w:val="00E0049B"/>
    <w:rsid w:val="00E006C3"/>
    <w:rsid w:val="00E03B3C"/>
    <w:rsid w:val="00E04F41"/>
    <w:rsid w:val="00E052B9"/>
    <w:rsid w:val="00E054A4"/>
    <w:rsid w:val="00E058AC"/>
    <w:rsid w:val="00E10EFD"/>
    <w:rsid w:val="00E1713D"/>
    <w:rsid w:val="00E20F0D"/>
    <w:rsid w:val="00E24443"/>
    <w:rsid w:val="00E248D9"/>
    <w:rsid w:val="00E24A1D"/>
    <w:rsid w:val="00E2785A"/>
    <w:rsid w:val="00E31C56"/>
    <w:rsid w:val="00E32147"/>
    <w:rsid w:val="00E35EC5"/>
    <w:rsid w:val="00E40BC7"/>
    <w:rsid w:val="00E43AA2"/>
    <w:rsid w:val="00E44566"/>
    <w:rsid w:val="00E466FC"/>
    <w:rsid w:val="00E5026B"/>
    <w:rsid w:val="00E53D61"/>
    <w:rsid w:val="00E55A5B"/>
    <w:rsid w:val="00E57578"/>
    <w:rsid w:val="00E60D53"/>
    <w:rsid w:val="00E60ED7"/>
    <w:rsid w:val="00E61519"/>
    <w:rsid w:val="00E65705"/>
    <w:rsid w:val="00E72EF5"/>
    <w:rsid w:val="00E73B96"/>
    <w:rsid w:val="00E7532E"/>
    <w:rsid w:val="00E8587A"/>
    <w:rsid w:val="00E91BAF"/>
    <w:rsid w:val="00E93109"/>
    <w:rsid w:val="00E95AFC"/>
    <w:rsid w:val="00E967DE"/>
    <w:rsid w:val="00EA1A5F"/>
    <w:rsid w:val="00EA4C7A"/>
    <w:rsid w:val="00EA6CA3"/>
    <w:rsid w:val="00EB01C5"/>
    <w:rsid w:val="00EB2E96"/>
    <w:rsid w:val="00EB5536"/>
    <w:rsid w:val="00EB5BEB"/>
    <w:rsid w:val="00EC4086"/>
    <w:rsid w:val="00EC7DB6"/>
    <w:rsid w:val="00ED1A53"/>
    <w:rsid w:val="00ED1E44"/>
    <w:rsid w:val="00ED7F2C"/>
    <w:rsid w:val="00EE00F3"/>
    <w:rsid w:val="00EE1A63"/>
    <w:rsid w:val="00EE256E"/>
    <w:rsid w:val="00EE380F"/>
    <w:rsid w:val="00EF7B48"/>
    <w:rsid w:val="00F032D2"/>
    <w:rsid w:val="00F07838"/>
    <w:rsid w:val="00F10618"/>
    <w:rsid w:val="00F20586"/>
    <w:rsid w:val="00F21DC8"/>
    <w:rsid w:val="00F237F9"/>
    <w:rsid w:val="00F23FE6"/>
    <w:rsid w:val="00F2401B"/>
    <w:rsid w:val="00F26B99"/>
    <w:rsid w:val="00F30A75"/>
    <w:rsid w:val="00F318DB"/>
    <w:rsid w:val="00F328B5"/>
    <w:rsid w:val="00F40C15"/>
    <w:rsid w:val="00F4135B"/>
    <w:rsid w:val="00F42FCA"/>
    <w:rsid w:val="00F43571"/>
    <w:rsid w:val="00F43CA1"/>
    <w:rsid w:val="00F43EC8"/>
    <w:rsid w:val="00F45033"/>
    <w:rsid w:val="00F459F8"/>
    <w:rsid w:val="00F45B75"/>
    <w:rsid w:val="00F5275B"/>
    <w:rsid w:val="00F53542"/>
    <w:rsid w:val="00F6005D"/>
    <w:rsid w:val="00F6009D"/>
    <w:rsid w:val="00F60616"/>
    <w:rsid w:val="00F61CC6"/>
    <w:rsid w:val="00F63A7A"/>
    <w:rsid w:val="00F64C9E"/>
    <w:rsid w:val="00F7686D"/>
    <w:rsid w:val="00F76AFE"/>
    <w:rsid w:val="00F82EC4"/>
    <w:rsid w:val="00F854CE"/>
    <w:rsid w:val="00F860D7"/>
    <w:rsid w:val="00F86FAD"/>
    <w:rsid w:val="00F92A6E"/>
    <w:rsid w:val="00F956BB"/>
    <w:rsid w:val="00F9593D"/>
    <w:rsid w:val="00F96D40"/>
    <w:rsid w:val="00F96E93"/>
    <w:rsid w:val="00FA1784"/>
    <w:rsid w:val="00FA3031"/>
    <w:rsid w:val="00FA4E06"/>
    <w:rsid w:val="00FA56B4"/>
    <w:rsid w:val="00FA5702"/>
    <w:rsid w:val="00FB3BD6"/>
    <w:rsid w:val="00FB3C79"/>
    <w:rsid w:val="00FB55A9"/>
    <w:rsid w:val="00FB5FBE"/>
    <w:rsid w:val="00FC00CB"/>
    <w:rsid w:val="00FC0C73"/>
    <w:rsid w:val="00FC1F9D"/>
    <w:rsid w:val="00FC3696"/>
    <w:rsid w:val="00FC4077"/>
    <w:rsid w:val="00FC6E65"/>
    <w:rsid w:val="00FD4CAF"/>
    <w:rsid w:val="00FD79CC"/>
    <w:rsid w:val="00FE0893"/>
    <w:rsid w:val="00FE2AD4"/>
    <w:rsid w:val="00FE560F"/>
    <w:rsid w:val="00FE6EF1"/>
    <w:rsid w:val="00FF02D8"/>
    <w:rsid w:val="00FF1EE6"/>
    <w:rsid w:val="00FF505B"/>
    <w:rsid w:val="00FF740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AE0D"/>
  <w15:docId w15:val="{346E68B5-7CFD-4945-ABAE-DD8220CFC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C70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BC5816"/>
    <w:rPr>
      <w:rFonts w:ascii="Times New Roman" w:hAnsi="Times New Roman" w:cs="Times New Roman" w:hint="default"/>
      <w:b w:val="0"/>
      <w:bCs w:val="0"/>
      <w:i w:val="0"/>
      <w:iCs w:val="0"/>
      <w:color w:val="000000"/>
      <w:sz w:val="28"/>
      <w:szCs w:val="28"/>
    </w:rPr>
  </w:style>
  <w:style w:type="paragraph" w:styleId="a3">
    <w:name w:val="Balloon Text"/>
    <w:basedOn w:val="a"/>
    <w:link w:val="a4"/>
    <w:uiPriority w:val="99"/>
    <w:semiHidden/>
    <w:unhideWhenUsed/>
    <w:rsid w:val="009724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2487"/>
    <w:rPr>
      <w:rFonts w:ascii="Tahoma" w:hAnsi="Tahoma" w:cs="Tahoma"/>
      <w:sz w:val="16"/>
      <w:szCs w:val="16"/>
    </w:rPr>
  </w:style>
  <w:style w:type="table" w:styleId="a5">
    <w:name w:val="Table Grid"/>
    <w:basedOn w:val="a1"/>
    <w:uiPriority w:val="39"/>
    <w:rsid w:val="00276E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Абзац вправо-1,Абзац списка1,List Paragraph1"/>
    <w:basedOn w:val="a"/>
    <w:link w:val="a7"/>
    <w:uiPriority w:val="34"/>
    <w:qFormat/>
    <w:rsid w:val="001F6D5E"/>
    <w:pPr>
      <w:ind w:left="720"/>
      <w:contextualSpacing/>
    </w:pPr>
  </w:style>
  <w:style w:type="character" w:styleId="a8">
    <w:name w:val="Placeholder Text"/>
    <w:basedOn w:val="a0"/>
    <w:uiPriority w:val="99"/>
    <w:semiHidden/>
    <w:rsid w:val="0039366A"/>
    <w:rPr>
      <w:color w:val="808080"/>
    </w:rPr>
  </w:style>
  <w:style w:type="paragraph" w:customStyle="1" w:styleId="a9">
    <w:name w:val="лит"/>
    <w:autoRedefine/>
    <w:rsid w:val="0039366A"/>
    <w:pPr>
      <w:widowControl w:val="0"/>
      <w:shd w:val="clear" w:color="auto" w:fill="FFFFFF"/>
      <w:tabs>
        <w:tab w:val="left" w:pos="142"/>
        <w:tab w:val="left" w:pos="851"/>
        <w:tab w:val="left" w:pos="993"/>
        <w:tab w:val="left" w:pos="1134"/>
      </w:tabs>
      <w:autoSpaceDE w:val="0"/>
      <w:autoSpaceDN w:val="0"/>
      <w:adjustRightInd w:val="0"/>
      <w:spacing w:after="0" w:line="360" w:lineRule="auto"/>
      <w:ind w:firstLine="709"/>
      <w:jc w:val="both"/>
    </w:pPr>
    <w:rPr>
      <w:rFonts w:ascii="Times New Roman" w:eastAsia="Times New Roman" w:hAnsi="Times New Roman" w:cs="Times New Roman"/>
      <w:bCs/>
      <w:color w:val="000000" w:themeColor="text1"/>
      <w:sz w:val="28"/>
      <w:szCs w:val="28"/>
      <w:lang w:val="uz-Cyrl-UZ" w:eastAsia="ru-RU"/>
    </w:rPr>
  </w:style>
  <w:style w:type="paragraph" w:styleId="aa">
    <w:name w:val="header"/>
    <w:basedOn w:val="a"/>
    <w:link w:val="ab"/>
    <w:uiPriority w:val="99"/>
    <w:unhideWhenUsed/>
    <w:rsid w:val="00F854C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854CE"/>
  </w:style>
  <w:style w:type="paragraph" w:styleId="ac">
    <w:name w:val="footer"/>
    <w:basedOn w:val="a"/>
    <w:link w:val="ad"/>
    <w:uiPriority w:val="99"/>
    <w:unhideWhenUsed/>
    <w:rsid w:val="00F854C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854CE"/>
  </w:style>
  <w:style w:type="character" w:customStyle="1" w:styleId="fontstyle21">
    <w:name w:val="fontstyle21"/>
    <w:basedOn w:val="a0"/>
    <w:rsid w:val="007833CD"/>
    <w:rPr>
      <w:rFonts w:ascii="Times-Bold" w:hAnsi="Times-Bold" w:hint="default"/>
      <w:b/>
      <w:bCs/>
      <w:i w:val="0"/>
      <w:iCs w:val="0"/>
      <w:color w:val="242021"/>
      <w:sz w:val="18"/>
      <w:szCs w:val="18"/>
    </w:rPr>
  </w:style>
  <w:style w:type="character" w:customStyle="1" w:styleId="fontstyle31">
    <w:name w:val="fontstyle31"/>
    <w:basedOn w:val="a0"/>
    <w:rsid w:val="007833CD"/>
    <w:rPr>
      <w:rFonts w:ascii="TimesNewRomanPS-ItalicMT" w:hAnsi="TimesNewRomanPS-ItalicMT" w:hint="default"/>
      <w:b w:val="0"/>
      <w:bCs w:val="0"/>
      <w:i/>
      <w:iCs/>
      <w:color w:val="242021"/>
      <w:sz w:val="18"/>
      <w:szCs w:val="18"/>
    </w:rPr>
  </w:style>
  <w:style w:type="character" w:styleId="ae">
    <w:name w:val="Hyperlink"/>
    <w:aliases w:val="Hypertext link"/>
    <w:basedOn w:val="a0"/>
    <w:uiPriority w:val="99"/>
    <w:unhideWhenUsed/>
    <w:rsid w:val="002B4DED"/>
    <w:rPr>
      <w:color w:val="0000FF"/>
      <w:u w:val="single"/>
    </w:rPr>
  </w:style>
  <w:style w:type="character" w:customStyle="1" w:styleId="highlight-moduleako5d">
    <w:name w:val="highlight-module__ako5d"/>
    <w:basedOn w:val="a0"/>
    <w:rsid w:val="002B4DED"/>
  </w:style>
  <w:style w:type="paragraph" w:customStyle="1" w:styleId="ReferencesBody">
    <w:name w:val="References Body"/>
    <w:basedOn w:val="a"/>
    <w:qFormat/>
    <w:rsid w:val="00E04F41"/>
    <w:pPr>
      <w:numPr>
        <w:numId w:val="5"/>
      </w:numPr>
      <w:suppressAutoHyphens/>
      <w:spacing w:before="60" w:after="0" w:line="240" w:lineRule="auto"/>
    </w:pPr>
    <w:rPr>
      <w:rFonts w:ascii="Times New Roman" w:eastAsia="Times New Roman" w:hAnsi="Times New Roman" w:cs="New York"/>
      <w:sz w:val="20"/>
      <w:szCs w:val="20"/>
      <w:lang w:val="en-GB" w:eastAsia="ar-SA"/>
    </w:rPr>
  </w:style>
  <w:style w:type="paragraph" w:customStyle="1" w:styleId="JVETableCaption">
    <w:name w:val="JVE Table Caption"/>
    <w:next w:val="a"/>
    <w:uiPriority w:val="6"/>
    <w:qFormat/>
    <w:rsid w:val="000C6855"/>
    <w:pPr>
      <w:keepNext/>
      <w:spacing w:before="200" w:after="0" w:line="240" w:lineRule="auto"/>
      <w:contextualSpacing/>
      <w:jc w:val="center"/>
    </w:pPr>
    <w:rPr>
      <w:rFonts w:ascii="Times New Roman" w:eastAsia="Times New Roman" w:hAnsi="Times New Roman" w:cs="Times New Roman"/>
      <w:sz w:val="18"/>
      <w:szCs w:val="20"/>
      <w:lang w:val="en-US" w:bidi="en-US"/>
    </w:rPr>
  </w:style>
  <w:style w:type="character" w:customStyle="1" w:styleId="UnresolvedMention">
    <w:name w:val="Unresolved Mention"/>
    <w:basedOn w:val="a0"/>
    <w:uiPriority w:val="99"/>
    <w:semiHidden/>
    <w:unhideWhenUsed/>
    <w:rsid w:val="001B39F6"/>
    <w:rPr>
      <w:color w:val="605E5C"/>
      <w:shd w:val="clear" w:color="auto" w:fill="E1DFDD"/>
    </w:rPr>
  </w:style>
  <w:style w:type="paragraph" w:styleId="HTML">
    <w:name w:val="HTML Preformatted"/>
    <w:basedOn w:val="a"/>
    <w:link w:val="HTML0"/>
    <w:uiPriority w:val="99"/>
    <w:unhideWhenUsed/>
    <w:rsid w:val="00BB7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B7920"/>
    <w:rPr>
      <w:rFonts w:ascii="Courier New" w:eastAsia="Times New Roman" w:hAnsi="Courier New" w:cs="Courier New"/>
      <w:sz w:val="20"/>
      <w:szCs w:val="20"/>
      <w:lang w:eastAsia="ru-RU"/>
    </w:rPr>
  </w:style>
  <w:style w:type="character" w:customStyle="1" w:styleId="y2iqfc">
    <w:name w:val="y2iqfc"/>
    <w:basedOn w:val="a0"/>
    <w:rsid w:val="00BB7920"/>
  </w:style>
  <w:style w:type="character" w:customStyle="1" w:styleId="10">
    <w:name w:val="Заголовок 1 Знак"/>
    <w:basedOn w:val="a0"/>
    <w:link w:val="1"/>
    <w:uiPriority w:val="9"/>
    <w:rsid w:val="006C7091"/>
    <w:rPr>
      <w:rFonts w:ascii="Times New Roman" w:eastAsia="Times New Roman" w:hAnsi="Times New Roman" w:cs="Times New Roman"/>
      <w:b/>
      <w:bCs/>
      <w:kern w:val="36"/>
      <w:sz w:val="48"/>
      <w:szCs w:val="48"/>
      <w:lang w:eastAsia="ru-RU"/>
    </w:rPr>
  </w:style>
  <w:style w:type="character" w:customStyle="1" w:styleId="wd-jnl-art-breadcrumb-issue">
    <w:name w:val="wd-jnl-art-breadcrumb-issue"/>
    <w:basedOn w:val="a0"/>
    <w:rsid w:val="006C7091"/>
  </w:style>
  <w:style w:type="character" w:customStyle="1" w:styleId="contrib-author">
    <w:name w:val="contrib-author"/>
    <w:basedOn w:val="a0"/>
    <w:rsid w:val="006C7091"/>
  </w:style>
  <w:style w:type="character" w:customStyle="1" w:styleId="list-title">
    <w:name w:val="list-title"/>
    <w:basedOn w:val="a0"/>
    <w:rsid w:val="006C7091"/>
  </w:style>
  <w:style w:type="character" w:customStyle="1" w:styleId="typography07b460">
    <w:name w:val="typography_07b460"/>
    <w:basedOn w:val="a0"/>
    <w:rsid w:val="006C7091"/>
  </w:style>
  <w:style w:type="character" w:customStyle="1" w:styleId="text-meta">
    <w:name w:val="text-meta"/>
    <w:basedOn w:val="a0"/>
    <w:rsid w:val="006C7091"/>
  </w:style>
  <w:style w:type="character" w:customStyle="1" w:styleId="text-bold">
    <w:name w:val="text-bold"/>
    <w:basedOn w:val="a0"/>
    <w:rsid w:val="006C7091"/>
  </w:style>
  <w:style w:type="character" w:customStyle="1" w:styleId="typography-modulelvnit">
    <w:name w:val="typography-module__lvnit"/>
    <w:basedOn w:val="a0"/>
    <w:rsid w:val="006C7091"/>
  </w:style>
  <w:style w:type="character" w:customStyle="1" w:styleId="fontstyle41">
    <w:name w:val="fontstyle41"/>
    <w:basedOn w:val="a0"/>
    <w:rsid w:val="00315D46"/>
    <w:rPr>
      <w:rFonts w:ascii="Calibri" w:hAnsi="Calibri" w:cs="Calibri" w:hint="default"/>
      <w:b w:val="0"/>
      <w:bCs w:val="0"/>
      <w:i w:val="0"/>
      <w:iCs w:val="0"/>
      <w:color w:val="0000FF"/>
      <w:sz w:val="18"/>
      <w:szCs w:val="18"/>
    </w:rPr>
  </w:style>
  <w:style w:type="paragraph" w:customStyle="1" w:styleId="Reference">
    <w:name w:val="Reference"/>
    <w:basedOn w:val="a"/>
    <w:rsid w:val="00841C6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7">
    <w:name w:val="Абзац списка Знак"/>
    <w:aliases w:val="Абзац вправо-1 Знак,Абзац списка1 Знак,List Paragraph1 Знак"/>
    <w:link w:val="a6"/>
    <w:uiPriority w:val="34"/>
    <w:locked/>
    <w:rsid w:val="004A64FD"/>
  </w:style>
  <w:style w:type="paragraph" w:customStyle="1" w:styleId="AuthorAffiliation">
    <w:name w:val="Author Affiliation"/>
    <w:basedOn w:val="a"/>
    <w:rsid w:val="00481EE7"/>
    <w:pPr>
      <w:spacing w:after="0" w:line="240" w:lineRule="auto"/>
      <w:jc w:val="center"/>
    </w:pPr>
    <w:rPr>
      <w:rFonts w:ascii="Times New Roman" w:eastAsia="Times New Roman" w:hAnsi="Times New Roman" w:cs="Times New Roman"/>
      <w:i/>
      <w:sz w:val="20"/>
      <w:szCs w:val="20"/>
      <w:lang w:val="en-US"/>
    </w:rPr>
  </w:style>
  <w:style w:type="character" w:styleId="af">
    <w:name w:val="annotation reference"/>
    <w:basedOn w:val="a0"/>
    <w:uiPriority w:val="99"/>
    <w:semiHidden/>
    <w:unhideWhenUsed/>
    <w:rsid w:val="009A0429"/>
    <w:rPr>
      <w:sz w:val="16"/>
      <w:szCs w:val="16"/>
    </w:rPr>
  </w:style>
  <w:style w:type="paragraph" w:styleId="af0">
    <w:name w:val="annotation text"/>
    <w:basedOn w:val="a"/>
    <w:link w:val="af1"/>
    <w:uiPriority w:val="99"/>
    <w:semiHidden/>
    <w:unhideWhenUsed/>
    <w:rsid w:val="009A0429"/>
    <w:pPr>
      <w:spacing w:line="240" w:lineRule="auto"/>
    </w:pPr>
    <w:rPr>
      <w:sz w:val="20"/>
      <w:szCs w:val="20"/>
    </w:rPr>
  </w:style>
  <w:style w:type="character" w:customStyle="1" w:styleId="af1">
    <w:name w:val="Текст примечания Знак"/>
    <w:basedOn w:val="a0"/>
    <w:link w:val="af0"/>
    <w:uiPriority w:val="99"/>
    <w:semiHidden/>
    <w:rsid w:val="009A0429"/>
    <w:rPr>
      <w:sz w:val="20"/>
      <w:szCs w:val="20"/>
    </w:rPr>
  </w:style>
  <w:style w:type="paragraph" w:styleId="af2">
    <w:name w:val="annotation subject"/>
    <w:basedOn w:val="af0"/>
    <w:next w:val="af0"/>
    <w:link w:val="af3"/>
    <w:uiPriority w:val="99"/>
    <w:semiHidden/>
    <w:unhideWhenUsed/>
    <w:rsid w:val="009A0429"/>
    <w:rPr>
      <w:b/>
      <w:bCs/>
    </w:rPr>
  </w:style>
  <w:style w:type="character" w:customStyle="1" w:styleId="af3">
    <w:name w:val="Тема примечания Знак"/>
    <w:basedOn w:val="af1"/>
    <w:link w:val="af2"/>
    <w:uiPriority w:val="99"/>
    <w:semiHidden/>
    <w:rsid w:val="009A04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8447">
      <w:bodyDiv w:val="1"/>
      <w:marLeft w:val="0"/>
      <w:marRight w:val="0"/>
      <w:marTop w:val="0"/>
      <w:marBottom w:val="0"/>
      <w:divBdr>
        <w:top w:val="none" w:sz="0" w:space="0" w:color="auto"/>
        <w:left w:val="none" w:sz="0" w:space="0" w:color="auto"/>
        <w:bottom w:val="none" w:sz="0" w:space="0" w:color="auto"/>
        <w:right w:val="none" w:sz="0" w:space="0" w:color="auto"/>
      </w:divBdr>
    </w:div>
    <w:div w:id="150830586">
      <w:bodyDiv w:val="1"/>
      <w:marLeft w:val="0"/>
      <w:marRight w:val="0"/>
      <w:marTop w:val="0"/>
      <w:marBottom w:val="0"/>
      <w:divBdr>
        <w:top w:val="none" w:sz="0" w:space="0" w:color="auto"/>
        <w:left w:val="none" w:sz="0" w:space="0" w:color="auto"/>
        <w:bottom w:val="none" w:sz="0" w:space="0" w:color="auto"/>
        <w:right w:val="none" w:sz="0" w:space="0" w:color="auto"/>
      </w:divBdr>
    </w:div>
    <w:div w:id="303776009">
      <w:bodyDiv w:val="1"/>
      <w:marLeft w:val="0"/>
      <w:marRight w:val="0"/>
      <w:marTop w:val="0"/>
      <w:marBottom w:val="0"/>
      <w:divBdr>
        <w:top w:val="none" w:sz="0" w:space="0" w:color="auto"/>
        <w:left w:val="none" w:sz="0" w:space="0" w:color="auto"/>
        <w:bottom w:val="none" w:sz="0" w:space="0" w:color="auto"/>
        <w:right w:val="none" w:sz="0" w:space="0" w:color="auto"/>
      </w:divBdr>
    </w:div>
    <w:div w:id="374545373">
      <w:bodyDiv w:val="1"/>
      <w:marLeft w:val="0"/>
      <w:marRight w:val="0"/>
      <w:marTop w:val="0"/>
      <w:marBottom w:val="0"/>
      <w:divBdr>
        <w:top w:val="none" w:sz="0" w:space="0" w:color="auto"/>
        <w:left w:val="none" w:sz="0" w:space="0" w:color="auto"/>
        <w:bottom w:val="none" w:sz="0" w:space="0" w:color="auto"/>
        <w:right w:val="none" w:sz="0" w:space="0" w:color="auto"/>
      </w:divBdr>
    </w:div>
    <w:div w:id="438179039">
      <w:bodyDiv w:val="1"/>
      <w:marLeft w:val="0"/>
      <w:marRight w:val="0"/>
      <w:marTop w:val="0"/>
      <w:marBottom w:val="0"/>
      <w:divBdr>
        <w:top w:val="none" w:sz="0" w:space="0" w:color="auto"/>
        <w:left w:val="none" w:sz="0" w:space="0" w:color="auto"/>
        <w:bottom w:val="none" w:sz="0" w:space="0" w:color="auto"/>
        <w:right w:val="none" w:sz="0" w:space="0" w:color="auto"/>
      </w:divBdr>
    </w:div>
    <w:div w:id="495418444">
      <w:bodyDiv w:val="1"/>
      <w:marLeft w:val="0"/>
      <w:marRight w:val="0"/>
      <w:marTop w:val="0"/>
      <w:marBottom w:val="0"/>
      <w:divBdr>
        <w:top w:val="none" w:sz="0" w:space="0" w:color="auto"/>
        <w:left w:val="none" w:sz="0" w:space="0" w:color="auto"/>
        <w:bottom w:val="none" w:sz="0" w:space="0" w:color="auto"/>
        <w:right w:val="none" w:sz="0" w:space="0" w:color="auto"/>
      </w:divBdr>
    </w:div>
    <w:div w:id="520048781">
      <w:bodyDiv w:val="1"/>
      <w:marLeft w:val="0"/>
      <w:marRight w:val="0"/>
      <w:marTop w:val="0"/>
      <w:marBottom w:val="0"/>
      <w:divBdr>
        <w:top w:val="none" w:sz="0" w:space="0" w:color="auto"/>
        <w:left w:val="none" w:sz="0" w:space="0" w:color="auto"/>
        <w:bottom w:val="none" w:sz="0" w:space="0" w:color="auto"/>
        <w:right w:val="none" w:sz="0" w:space="0" w:color="auto"/>
      </w:divBdr>
    </w:div>
    <w:div w:id="587495543">
      <w:bodyDiv w:val="1"/>
      <w:marLeft w:val="0"/>
      <w:marRight w:val="0"/>
      <w:marTop w:val="0"/>
      <w:marBottom w:val="0"/>
      <w:divBdr>
        <w:top w:val="none" w:sz="0" w:space="0" w:color="auto"/>
        <w:left w:val="none" w:sz="0" w:space="0" w:color="auto"/>
        <w:bottom w:val="none" w:sz="0" w:space="0" w:color="auto"/>
        <w:right w:val="none" w:sz="0" w:space="0" w:color="auto"/>
      </w:divBdr>
    </w:div>
    <w:div w:id="688605017">
      <w:bodyDiv w:val="1"/>
      <w:marLeft w:val="0"/>
      <w:marRight w:val="0"/>
      <w:marTop w:val="0"/>
      <w:marBottom w:val="0"/>
      <w:divBdr>
        <w:top w:val="none" w:sz="0" w:space="0" w:color="auto"/>
        <w:left w:val="none" w:sz="0" w:space="0" w:color="auto"/>
        <w:bottom w:val="none" w:sz="0" w:space="0" w:color="auto"/>
        <w:right w:val="none" w:sz="0" w:space="0" w:color="auto"/>
      </w:divBdr>
    </w:div>
    <w:div w:id="743262824">
      <w:bodyDiv w:val="1"/>
      <w:marLeft w:val="0"/>
      <w:marRight w:val="0"/>
      <w:marTop w:val="0"/>
      <w:marBottom w:val="0"/>
      <w:divBdr>
        <w:top w:val="none" w:sz="0" w:space="0" w:color="auto"/>
        <w:left w:val="none" w:sz="0" w:space="0" w:color="auto"/>
        <w:bottom w:val="none" w:sz="0" w:space="0" w:color="auto"/>
        <w:right w:val="none" w:sz="0" w:space="0" w:color="auto"/>
      </w:divBdr>
    </w:div>
    <w:div w:id="761217700">
      <w:bodyDiv w:val="1"/>
      <w:marLeft w:val="0"/>
      <w:marRight w:val="0"/>
      <w:marTop w:val="0"/>
      <w:marBottom w:val="0"/>
      <w:divBdr>
        <w:top w:val="none" w:sz="0" w:space="0" w:color="auto"/>
        <w:left w:val="none" w:sz="0" w:space="0" w:color="auto"/>
        <w:bottom w:val="none" w:sz="0" w:space="0" w:color="auto"/>
        <w:right w:val="none" w:sz="0" w:space="0" w:color="auto"/>
      </w:divBdr>
    </w:div>
    <w:div w:id="816260282">
      <w:bodyDiv w:val="1"/>
      <w:marLeft w:val="0"/>
      <w:marRight w:val="0"/>
      <w:marTop w:val="0"/>
      <w:marBottom w:val="0"/>
      <w:divBdr>
        <w:top w:val="none" w:sz="0" w:space="0" w:color="auto"/>
        <w:left w:val="none" w:sz="0" w:space="0" w:color="auto"/>
        <w:bottom w:val="none" w:sz="0" w:space="0" w:color="auto"/>
        <w:right w:val="none" w:sz="0" w:space="0" w:color="auto"/>
      </w:divBdr>
    </w:div>
    <w:div w:id="863130417">
      <w:bodyDiv w:val="1"/>
      <w:marLeft w:val="0"/>
      <w:marRight w:val="0"/>
      <w:marTop w:val="0"/>
      <w:marBottom w:val="0"/>
      <w:divBdr>
        <w:top w:val="none" w:sz="0" w:space="0" w:color="auto"/>
        <w:left w:val="none" w:sz="0" w:space="0" w:color="auto"/>
        <w:bottom w:val="none" w:sz="0" w:space="0" w:color="auto"/>
        <w:right w:val="none" w:sz="0" w:space="0" w:color="auto"/>
      </w:divBdr>
    </w:div>
    <w:div w:id="1130055589">
      <w:bodyDiv w:val="1"/>
      <w:marLeft w:val="0"/>
      <w:marRight w:val="0"/>
      <w:marTop w:val="0"/>
      <w:marBottom w:val="0"/>
      <w:divBdr>
        <w:top w:val="none" w:sz="0" w:space="0" w:color="auto"/>
        <w:left w:val="none" w:sz="0" w:space="0" w:color="auto"/>
        <w:bottom w:val="none" w:sz="0" w:space="0" w:color="auto"/>
        <w:right w:val="none" w:sz="0" w:space="0" w:color="auto"/>
      </w:divBdr>
    </w:div>
    <w:div w:id="1151487827">
      <w:bodyDiv w:val="1"/>
      <w:marLeft w:val="0"/>
      <w:marRight w:val="0"/>
      <w:marTop w:val="0"/>
      <w:marBottom w:val="0"/>
      <w:divBdr>
        <w:top w:val="none" w:sz="0" w:space="0" w:color="auto"/>
        <w:left w:val="none" w:sz="0" w:space="0" w:color="auto"/>
        <w:bottom w:val="none" w:sz="0" w:space="0" w:color="auto"/>
        <w:right w:val="none" w:sz="0" w:space="0" w:color="auto"/>
      </w:divBdr>
    </w:div>
    <w:div w:id="1208295645">
      <w:bodyDiv w:val="1"/>
      <w:marLeft w:val="0"/>
      <w:marRight w:val="0"/>
      <w:marTop w:val="0"/>
      <w:marBottom w:val="0"/>
      <w:divBdr>
        <w:top w:val="none" w:sz="0" w:space="0" w:color="auto"/>
        <w:left w:val="none" w:sz="0" w:space="0" w:color="auto"/>
        <w:bottom w:val="none" w:sz="0" w:space="0" w:color="auto"/>
        <w:right w:val="none" w:sz="0" w:space="0" w:color="auto"/>
      </w:divBdr>
    </w:div>
    <w:div w:id="1252154190">
      <w:bodyDiv w:val="1"/>
      <w:marLeft w:val="0"/>
      <w:marRight w:val="0"/>
      <w:marTop w:val="0"/>
      <w:marBottom w:val="0"/>
      <w:divBdr>
        <w:top w:val="none" w:sz="0" w:space="0" w:color="auto"/>
        <w:left w:val="none" w:sz="0" w:space="0" w:color="auto"/>
        <w:bottom w:val="none" w:sz="0" w:space="0" w:color="auto"/>
        <w:right w:val="none" w:sz="0" w:space="0" w:color="auto"/>
      </w:divBdr>
    </w:div>
    <w:div w:id="1369795032">
      <w:bodyDiv w:val="1"/>
      <w:marLeft w:val="0"/>
      <w:marRight w:val="0"/>
      <w:marTop w:val="0"/>
      <w:marBottom w:val="0"/>
      <w:divBdr>
        <w:top w:val="none" w:sz="0" w:space="0" w:color="auto"/>
        <w:left w:val="none" w:sz="0" w:space="0" w:color="auto"/>
        <w:bottom w:val="none" w:sz="0" w:space="0" w:color="auto"/>
        <w:right w:val="none" w:sz="0" w:space="0" w:color="auto"/>
      </w:divBdr>
    </w:div>
    <w:div w:id="1376346219">
      <w:bodyDiv w:val="1"/>
      <w:marLeft w:val="0"/>
      <w:marRight w:val="0"/>
      <w:marTop w:val="0"/>
      <w:marBottom w:val="0"/>
      <w:divBdr>
        <w:top w:val="none" w:sz="0" w:space="0" w:color="auto"/>
        <w:left w:val="none" w:sz="0" w:space="0" w:color="auto"/>
        <w:bottom w:val="none" w:sz="0" w:space="0" w:color="auto"/>
        <w:right w:val="none" w:sz="0" w:space="0" w:color="auto"/>
      </w:divBdr>
    </w:div>
    <w:div w:id="1425302432">
      <w:bodyDiv w:val="1"/>
      <w:marLeft w:val="0"/>
      <w:marRight w:val="0"/>
      <w:marTop w:val="0"/>
      <w:marBottom w:val="0"/>
      <w:divBdr>
        <w:top w:val="none" w:sz="0" w:space="0" w:color="auto"/>
        <w:left w:val="none" w:sz="0" w:space="0" w:color="auto"/>
        <w:bottom w:val="none" w:sz="0" w:space="0" w:color="auto"/>
        <w:right w:val="none" w:sz="0" w:space="0" w:color="auto"/>
      </w:divBdr>
    </w:div>
    <w:div w:id="1445880115">
      <w:bodyDiv w:val="1"/>
      <w:marLeft w:val="0"/>
      <w:marRight w:val="0"/>
      <w:marTop w:val="0"/>
      <w:marBottom w:val="0"/>
      <w:divBdr>
        <w:top w:val="none" w:sz="0" w:space="0" w:color="auto"/>
        <w:left w:val="none" w:sz="0" w:space="0" w:color="auto"/>
        <w:bottom w:val="none" w:sz="0" w:space="0" w:color="auto"/>
        <w:right w:val="none" w:sz="0" w:space="0" w:color="auto"/>
      </w:divBdr>
    </w:div>
    <w:div w:id="1689990467">
      <w:bodyDiv w:val="1"/>
      <w:marLeft w:val="0"/>
      <w:marRight w:val="0"/>
      <w:marTop w:val="0"/>
      <w:marBottom w:val="0"/>
      <w:divBdr>
        <w:top w:val="none" w:sz="0" w:space="0" w:color="auto"/>
        <w:left w:val="none" w:sz="0" w:space="0" w:color="auto"/>
        <w:bottom w:val="none" w:sz="0" w:space="0" w:color="auto"/>
        <w:right w:val="none" w:sz="0" w:space="0" w:color="auto"/>
      </w:divBdr>
    </w:div>
    <w:div w:id="1724788823">
      <w:bodyDiv w:val="1"/>
      <w:marLeft w:val="0"/>
      <w:marRight w:val="0"/>
      <w:marTop w:val="0"/>
      <w:marBottom w:val="0"/>
      <w:divBdr>
        <w:top w:val="none" w:sz="0" w:space="0" w:color="auto"/>
        <w:left w:val="none" w:sz="0" w:space="0" w:color="auto"/>
        <w:bottom w:val="none" w:sz="0" w:space="0" w:color="auto"/>
        <w:right w:val="none" w:sz="0" w:space="0" w:color="auto"/>
      </w:divBdr>
    </w:div>
    <w:div w:id="1750419541">
      <w:bodyDiv w:val="1"/>
      <w:marLeft w:val="0"/>
      <w:marRight w:val="0"/>
      <w:marTop w:val="0"/>
      <w:marBottom w:val="0"/>
      <w:divBdr>
        <w:top w:val="none" w:sz="0" w:space="0" w:color="auto"/>
        <w:left w:val="none" w:sz="0" w:space="0" w:color="auto"/>
        <w:bottom w:val="none" w:sz="0" w:space="0" w:color="auto"/>
        <w:right w:val="none" w:sz="0" w:space="0" w:color="auto"/>
      </w:divBdr>
      <w:divsChild>
        <w:div w:id="2099784577">
          <w:marLeft w:val="0"/>
          <w:marRight w:val="0"/>
          <w:marTop w:val="0"/>
          <w:marBottom w:val="0"/>
          <w:divBdr>
            <w:top w:val="none" w:sz="0" w:space="0" w:color="auto"/>
            <w:left w:val="none" w:sz="0" w:space="0" w:color="auto"/>
            <w:bottom w:val="none" w:sz="0" w:space="0" w:color="auto"/>
            <w:right w:val="none" w:sz="0" w:space="0" w:color="auto"/>
          </w:divBdr>
        </w:div>
        <w:div w:id="412312851">
          <w:marLeft w:val="0"/>
          <w:marRight w:val="0"/>
          <w:marTop w:val="0"/>
          <w:marBottom w:val="0"/>
          <w:divBdr>
            <w:top w:val="none" w:sz="0" w:space="0" w:color="auto"/>
            <w:left w:val="none" w:sz="0" w:space="0" w:color="auto"/>
            <w:bottom w:val="none" w:sz="0" w:space="0" w:color="auto"/>
            <w:right w:val="none" w:sz="0" w:space="0" w:color="auto"/>
          </w:divBdr>
        </w:div>
        <w:div w:id="779884807">
          <w:marLeft w:val="0"/>
          <w:marRight w:val="0"/>
          <w:marTop w:val="0"/>
          <w:marBottom w:val="0"/>
          <w:divBdr>
            <w:top w:val="none" w:sz="0" w:space="0" w:color="auto"/>
            <w:left w:val="none" w:sz="0" w:space="0" w:color="auto"/>
            <w:bottom w:val="none" w:sz="0" w:space="0" w:color="auto"/>
            <w:right w:val="none" w:sz="0" w:space="0" w:color="auto"/>
          </w:divBdr>
        </w:div>
        <w:div w:id="1108543835">
          <w:marLeft w:val="0"/>
          <w:marRight w:val="0"/>
          <w:marTop w:val="0"/>
          <w:marBottom w:val="0"/>
          <w:divBdr>
            <w:top w:val="none" w:sz="0" w:space="0" w:color="auto"/>
            <w:left w:val="none" w:sz="0" w:space="0" w:color="auto"/>
            <w:bottom w:val="none" w:sz="0" w:space="0" w:color="auto"/>
            <w:right w:val="none" w:sz="0" w:space="0" w:color="auto"/>
          </w:divBdr>
        </w:div>
        <w:div w:id="2076394632">
          <w:marLeft w:val="0"/>
          <w:marRight w:val="0"/>
          <w:marTop w:val="0"/>
          <w:marBottom w:val="0"/>
          <w:divBdr>
            <w:top w:val="none" w:sz="0" w:space="0" w:color="auto"/>
            <w:left w:val="none" w:sz="0" w:space="0" w:color="auto"/>
            <w:bottom w:val="none" w:sz="0" w:space="0" w:color="auto"/>
            <w:right w:val="none" w:sz="0" w:space="0" w:color="auto"/>
          </w:divBdr>
        </w:div>
        <w:div w:id="817310554">
          <w:marLeft w:val="0"/>
          <w:marRight w:val="0"/>
          <w:marTop w:val="0"/>
          <w:marBottom w:val="0"/>
          <w:divBdr>
            <w:top w:val="none" w:sz="0" w:space="0" w:color="auto"/>
            <w:left w:val="none" w:sz="0" w:space="0" w:color="auto"/>
            <w:bottom w:val="none" w:sz="0" w:space="0" w:color="auto"/>
            <w:right w:val="none" w:sz="0" w:space="0" w:color="auto"/>
          </w:divBdr>
        </w:div>
        <w:div w:id="832066150">
          <w:marLeft w:val="0"/>
          <w:marRight w:val="0"/>
          <w:marTop w:val="0"/>
          <w:marBottom w:val="0"/>
          <w:divBdr>
            <w:top w:val="none" w:sz="0" w:space="0" w:color="auto"/>
            <w:left w:val="none" w:sz="0" w:space="0" w:color="auto"/>
            <w:bottom w:val="none" w:sz="0" w:space="0" w:color="auto"/>
            <w:right w:val="none" w:sz="0" w:space="0" w:color="auto"/>
          </w:divBdr>
        </w:div>
        <w:div w:id="689990590">
          <w:marLeft w:val="0"/>
          <w:marRight w:val="0"/>
          <w:marTop w:val="0"/>
          <w:marBottom w:val="0"/>
          <w:divBdr>
            <w:top w:val="none" w:sz="0" w:space="0" w:color="auto"/>
            <w:left w:val="none" w:sz="0" w:space="0" w:color="auto"/>
            <w:bottom w:val="none" w:sz="0" w:space="0" w:color="auto"/>
            <w:right w:val="none" w:sz="0" w:space="0" w:color="auto"/>
          </w:divBdr>
        </w:div>
        <w:div w:id="307059367">
          <w:marLeft w:val="0"/>
          <w:marRight w:val="0"/>
          <w:marTop w:val="0"/>
          <w:marBottom w:val="0"/>
          <w:divBdr>
            <w:top w:val="none" w:sz="0" w:space="0" w:color="auto"/>
            <w:left w:val="none" w:sz="0" w:space="0" w:color="auto"/>
            <w:bottom w:val="none" w:sz="0" w:space="0" w:color="auto"/>
            <w:right w:val="none" w:sz="0" w:space="0" w:color="auto"/>
          </w:divBdr>
        </w:div>
        <w:div w:id="1271746311">
          <w:marLeft w:val="0"/>
          <w:marRight w:val="0"/>
          <w:marTop w:val="0"/>
          <w:marBottom w:val="0"/>
          <w:divBdr>
            <w:top w:val="none" w:sz="0" w:space="0" w:color="auto"/>
            <w:left w:val="none" w:sz="0" w:space="0" w:color="auto"/>
            <w:bottom w:val="none" w:sz="0" w:space="0" w:color="auto"/>
            <w:right w:val="none" w:sz="0" w:space="0" w:color="auto"/>
          </w:divBdr>
        </w:div>
      </w:divsChild>
    </w:div>
    <w:div w:id="1981760832">
      <w:bodyDiv w:val="1"/>
      <w:marLeft w:val="0"/>
      <w:marRight w:val="0"/>
      <w:marTop w:val="0"/>
      <w:marBottom w:val="0"/>
      <w:divBdr>
        <w:top w:val="none" w:sz="0" w:space="0" w:color="auto"/>
        <w:left w:val="none" w:sz="0" w:space="0" w:color="auto"/>
        <w:bottom w:val="none" w:sz="0" w:space="0" w:color="auto"/>
        <w:right w:val="none" w:sz="0" w:space="0" w:color="auto"/>
      </w:divBdr>
    </w:div>
    <w:div w:id="1989435029">
      <w:bodyDiv w:val="1"/>
      <w:marLeft w:val="0"/>
      <w:marRight w:val="0"/>
      <w:marTop w:val="0"/>
      <w:marBottom w:val="0"/>
      <w:divBdr>
        <w:top w:val="none" w:sz="0" w:space="0" w:color="auto"/>
        <w:left w:val="none" w:sz="0" w:space="0" w:color="auto"/>
        <w:bottom w:val="none" w:sz="0" w:space="0" w:color="auto"/>
        <w:right w:val="none" w:sz="0" w:space="0" w:color="auto"/>
      </w:divBdr>
    </w:div>
    <w:div w:id="2044286180">
      <w:bodyDiv w:val="1"/>
      <w:marLeft w:val="0"/>
      <w:marRight w:val="0"/>
      <w:marTop w:val="0"/>
      <w:marBottom w:val="0"/>
      <w:divBdr>
        <w:top w:val="none" w:sz="0" w:space="0" w:color="auto"/>
        <w:left w:val="none" w:sz="0" w:space="0" w:color="auto"/>
        <w:bottom w:val="none" w:sz="0" w:space="0" w:color="auto"/>
        <w:right w:val="none" w:sz="0" w:space="0" w:color="auto"/>
      </w:divBdr>
    </w:div>
    <w:div w:id="2063282802">
      <w:bodyDiv w:val="1"/>
      <w:marLeft w:val="0"/>
      <w:marRight w:val="0"/>
      <w:marTop w:val="0"/>
      <w:marBottom w:val="0"/>
      <w:divBdr>
        <w:top w:val="none" w:sz="0" w:space="0" w:color="auto"/>
        <w:left w:val="none" w:sz="0" w:space="0" w:color="auto"/>
        <w:bottom w:val="none" w:sz="0" w:space="0" w:color="auto"/>
        <w:right w:val="none" w:sz="0" w:space="0" w:color="auto"/>
      </w:divBdr>
    </w:div>
    <w:div w:id="213255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51/e3sconf/202448601027" TargetMode="External"/><Relationship Id="rId18" Type="http://schemas.openxmlformats.org/officeDocument/2006/relationships/hyperlink" Target="https://doi.org/10.1051/e3sconf/202021601142" TargetMode="External"/><Relationship Id="rId26" Type="http://schemas.openxmlformats.org/officeDocument/2006/relationships/hyperlink" Target="https://doi.org/10.1051/e3sconf/202341703012" TargetMode="External"/><Relationship Id="rId39" Type="http://schemas.openxmlformats.org/officeDocument/2006/relationships/hyperlink" Target="https://www.scopus.com/authid/detail.uri?authorId=57215216885" TargetMode="External"/><Relationship Id="rId3" Type="http://schemas.openxmlformats.org/officeDocument/2006/relationships/styles" Target="styles.xml"/><Relationship Id="rId21" Type="http://schemas.openxmlformats.org/officeDocument/2006/relationships/hyperlink" Target="https://doi.org/10.1063/5.0306786" TargetMode="External"/><Relationship Id="rId34" Type="http://schemas.openxmlformats.org/officeDocument/2006/relationships/hyperlink" Target="https://doi.org/10.1063/5.0305780" TargetMode="External"/><Relationship Id="rId42" Type="http://schemas.openxmlformats.org/officeDocument/2006/relationships/hyperlink" Target="https://www.scopus.com/pages/publications/85171540600?origin=resultslist" TargetMode="External"/><Relationship Id="rId47" Type="http://schemas.openxmlformats.org/officeDocument/2006/relationships/hyperlink" Target="https://doi.org/10.1088/1755-1315/1142/1/012024" TargetMode="External"/><Relationship Id="rId50" Type="http://schemas.openxmlformats.org/officeDocument/2006/relationships/hyperlink" Target="https://www.scopus.com/pages/publications/85132994140?origin=resultslist" TargetMode="External"/><Relationship Id="rId7" Type="http://schemas.openxmlformats.org/officeDocument/2006/relationships/endnotes" Target="endnotes.xml"/><Relationship Id="rId12" Type="http://schemas.openxmlformats.org/officeDocument/2006/relationships/hyperlink" Target="https://doi.org/10.1063/5.0306211" TargetMode="External"/><Relationship Id="rId17" Type="http://schemas.openxmlformats.org/officeDocument/2006/relationships/hyperlink" Target="https://doi.org/10.1063/5.0305944" TargetMode="External"/><Relationship Id="rId25" Type="http://schemas.openxmlformats.org/officeDocument/2006/relationships/hyperlink" Target="https://doi.org/10.21595/vp.2024.24047" TargetMode="External"/><Relationship Id="rId33" Type="http://schemas.openxmlformats.org/officeDocument/2006/relationships/hyperlink" Target="https://doi.org/10.1063/5.0305786" TargetMode="External"/><Relationship Id="rId38" Type="http://schemas.openxmlformats.org/officeDocument/2006/relationships/hyperlink" Target="https://www.scopus.com/pages/publications/85198130684?origin=resultslist" TargetMode="External"/><Relationship Id="rId46" Type="http://schemas.openxmlformats.org/officeDocument/2006/relationships/hyperlink" Target="https://www.scopus.com/authid/detail.uri?authorId=57215216885" TargetMode="External"/><Relationship Id="rId2" Type="http://schemas.openxmlformats.org/officeDocument/2006/relationships/numbering" Target="numbering.xml"/><Relationship Id="rId16" Type="http://schemas.openxmlformats.org/officeDocument/2006/relationships/hyperlink" Target="https://doi.org/10.1051/e3sconf/202341703007" TargetMode="External"/><Relationship Id="rId20" Type="http://schemas.openxmlformats.org/officeDocument/2006/relationships/hyperlink" Target="https://doi.org/10.1063/5.0306104" TargetMode="External"/><Relationship Id="rId29" Type="http://schemas.openxmlformats.org/officeDocument/2006/relationships/hyperlink" Target="https://doi.org/10.1063/5.0218869" TargetMode="External"/><Relationship Id="rId41" Type="http://schemas.openxmlformats.org/officeDocument/2006/relationships/hyperlink" Target="https://www.scopus.com/authid/detail.uri?authorId=572152168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doi.org/10.1051/e3sconf/202454806008" TargetMode="External"/><Relationship Id="rId32" Type="http://schemas.openxmlformats.org/officeDocument/2006/relationships/hyperlink" Target="https://doi.org/10.1063/5.0305792" TargetMode="External"/><Relationship Id="rId37" Type="http://schemas.openxmlformats.org/officeDocument/2006/relationships/hyperlink" Target="https://www.scopus.com/pages/publications/105013341188?origin=resultslist" TargetMode="External"/><Relationship Id="rId40" Type="http://schemas.openxmlformats.org/officeDocument/2006/relationships/hyperlink" Target="https://www.scopus.com/pages/publications/85186989203?origin=resultslist" TargetMode="External"/><Relationship Id="rId45" Type="http://schemas.openxmlformats.org/officeDocument/2006/relationships/hyperlink" Target="https://www.scopus.com/pages/publications/85151264661?origin=resultslist"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51/e3sconf/202454806013" TargetMode="External"/><Relationship Id="rId23" Type="http://schemas.openxmlformats.org/officeDocument/2006/relationships/hyperlink" Target="https://doi.org/10.1051/e3sconf/202454803009" TargetMode="External"/><Relationship Id="rId28" Type="http://schemas.openxmlformats.org/officeDocument/2006/relationships/hyperlink" Target="https://doi.org/10.1063/5.0218763" TargetMode="External"/><Relationship Id="rId36" Type="http://schemas.openxmlformats.org/officeDocument/2006/relationships/hyperlink" Target="https://www.scopus.com/authid/detail.uri?authorId=57215216885" TargetMode="External"/><Relationship Id="rId49" Type="http://schemas.openxmlformats.org/officeDocument/2006/relationships/hyperlink" Target="https://www.scopus.com/authid/detail.uri?authorId=57215216885" TargetMode="External"/><Relationship Id="rId10" Type="http://schemas.openxmlformats.org/officeDocument/2006/relationships/image" Target="media/image2.emf"/><Relationship Id="rId19" Type="http://schemas.openxmlformats.org/officeDocument/2006/relationships/hyperlink" Target="https://doi.org/10.1051/e3sconf/202452503008" TargetMode="External"/><Relationship Id="rId31" Type="http://schemas.openxmlformats.org/officeDocument/2006/relationships/hyperlink" Target="https://doi.org/10.1063/5.0305793" TargetMode="External"/><Relationship Id="rId44" Type="http://schemas.openxmlformats.org/officeDocument/2006/relationships/hyperlink" Target="https://doi.org/10.1051/e3sconf/202341901015"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63/5.0218907" TargetMode="External"/><Relationship Id="rId22" Type="http://schemas.openxmlformats.org/officeDocument/2006/relationships/hyperlink" Target="https://doi.org/10.1051/e3sconf/202452503004" TargetMode="External"/><Relationship Id="rId27" Type="http://schemas.openxmlformats.org/officeDocument/2006/relationships/hyperlink" Target="https://doi.org/10.21122/2227-1031-2023-22-5-428-432" TargetMode="External"/><Relationship Id="rId30" Type="http://schemas.openxmlformats.org/officeDocument/2006/relationships/hyperlink" Target="https://doi.org/10.1063/5.0218876" TargetMode="External"/><Relationship Id="rId35" Type="http://schemas.openxmlformats.org/officeDocument/2006/relationships/hyperlink" Target="https://www.scopus.com/pages/publications/105013282668?origin=resultslist" TargetMode="External"/><Relationship Id="rId43" Type="http://schemas.openxmlformats.org/officeDocument/2006/relationships/hyperlink" Target="https://www.scopus.com/authid/detail.uri?authorId=57215216885" TargetMode="External"/><Relationship Id="rId48" Type="http://schemas.openxmlformats.org/officeDocument/2006/relationships/hyperlink" Target="https://www.scopus.com/pages/publications/85133010767?origin=resultslist" TargetMode="External"/><Relationship Id="rId8" Type="http://schemas.openxmlformats.org/officeDocument/2006/relationships/hyperlink" Target="mailto:sohibjonshirinov5@gmail.com" TargetMode="External"/><Relationship Id="rId51" Type="http://schemas.openxmlformats.org/officeDocument/2006/relationships/hyperlink" Target="https://www.scopus.com/authid/detail.uri?authorId=572152168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4DC07-4CED-4E22-8390-10F280A7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5872</Words>
  <Characters>33471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Мирзохид</dc:creator>
  <cp:lastModifiedBy>user</cp:lastModifiedBy>
  <cp:revision>14</cp:revision>
  <cp:lastPrinted>2024-03-12T02:47:00Z</cp:lastPrinted>
  <dcterms:created xsi:type="dcterms:W3CDTF">2025-12-04T11:04:00Z</dcterms:created>
  <dcterms:modified xsi:type="dcterms:W3CDTF">2026-01-09T12:46:00Z</dcterms:modified>
</cp:coreProperties>
</file>